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45824"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5E2495">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7B1345" w:rsidP="00497CAD">
            <w:pPr>
              <w:spacing w:after="240"/>
            </w:pPr>
            <w:r w:rsidRPr="007B1345">
              <w:t>CRC/C/MDA/3</w:t>
            </w:r>
            <w:bookmarkStart w:id="1" w:name="a3"/>
            <w:r w:rsidR="00133AD6">
              <w:br/>
            </w:r>
            <w:bookmarkEnd w:id="1"/>
            <w:r>
              <w:t>10 juillet</w:t>
            </w:r>
            <w:r w:rsidR="00133AD6">
              <w:t xml:space="preserve"> 200</w:t>
            </w:r>
            <w:r w:rsidR="00497CAD">
              <w:t>8</w:t>
            </w:r>
          </w:p>
          <w:p w:rsidR="00133AD6" w:rsidRDefault="00133AD6" w:rsidP="00497CAD">
            <w:pPr>
              <w:spacing w:after="120"/>
            </w:pPr>
            <w:r>
              <w:t>FRANÇAIS</w:t>
            </w:r>
            <w:r>
              <w:br/>
              <w:t>Original: ANGLAIS</w:t>
            </w:r>
          </w:p>
        </w:tc>
      </w:tr>
    </w:tbl>
    <w:p w:rsidR="007B1345" w:rsidRDefault="007B1345" w:rsidP="007B1345">
      <w:pPr>
        <w:spacing w:before="240" w:after="480"/>
        <w:jc w:val="center"/>
        <w:rPr>
          <w:b/>
          <w:bCs/>
          <w:caps/>
        </w:rPr>
      </w:pPr>
      <w:r>
        <w:rPr>
          <w:b/>
          <w:bCs/>
          <w:caps/>
        </w:rPr>
        <w:t>COMITÉ DES DROITS DE L</w:t>
      </w:r>
      <w:r w:rsidR="005E2495">
        <w:rPr>
          <w:b/>
          <w:bCs/>
          <w:caps/>
        </w:rPr>
        <w:t>’</w:t>
      </w:r>
      <w:r>
        <w:rPr>
          <w:b/>
          <w:bCs/>
          <w:caps/>
        </w:rPr>
        <w:t>ENFANT</w:t>
      </w:r>
    </w:p>
    <w:p w:rsidR="007B1345" w:rsidRDefault="007B1345" w:rsidP="007B1345">
      <w:pPr>
        <w:widowControl w:val="0"/>
        <w:tabs>
          <w:tab w:val="left" w:pos="7409"/>
        </w:tabs>
        <w:spacing w:after="240"/>
        <w:jc w:val="center"/>
        <w:rPr>
          <w:b/>
          <w:bCs/>
          <w:caps/>
        </w:rPr>
      </w:pPr>
      <w:r>
        <w:rPr>
          <w:b/>
          <w:bCs/>
        </w:rPr>
        <w:t>EXAMEN DES RAPPORTS PRÉSENTÉS PAR LES ÉTATS PARTIES</w:t>
      </w:r>
      <w:r>
        <w:rPr>
          <w:b/>
          <w:bCs/>
        </w:rPr>
        <w:br/>
      </w:r>
      <w:r>
        <w:rPr>
          <w:b/>
          <w:bCs/>
          <w:caps/>
        </w:rPr>
        <w:t>EN APPLICATION DE L</w:t>
      </w:r>
      <w:r w:rsidR="005E2495">
        <w:rPr>
          <w:b/>
          <w:bCs/>
          <w:caps/>
        </w:rPr>
        <w:t>’</w:t>
      </w:r>
      <w:r>
        <w:rPr>
          <w:b/>
          <w:bCs/>
          <w:caps/>
        </w:rPr>
        <w:t xml:space="preserve">ARTICLE 44 DE LA CONVENTION </w:t>
      </w:r>
    </w:p>
    <w:p w:rsidR="007B1345" w:rsidRDefault="007B1345" w:rsidP="007B1345">
      <w:pPr>
        <w:spacing w:after="240"/>
        <w:jc w:val="center"/>
        <w:rPr>
          <w:b/>
          <w:bCs/>
        </w:rPr>
      </w:pPr>
      <w:r>
        <w:rPr>
          <w:b/>
          <w:bCs/>
        </w:rPr>
        <w:t xml:space="preserve">Deuxièmes et troisièmes rapports périodiques </w:t>
      </w:r>
      <w:r w:rsidR="0059065C">
        <w:rPr>
          <w:b/>
          <w:bCs/>
        </w:rPr>
        <w:t>des États parties</w:t>
      </w:r>
      <w:r w:rsidR="0059065C">
        <w:rPr>
          <w:b/>
          <w:bCs/>
        </w:rPr>
        <w:br/>
      </w:r>
      <w:r>
        <w:rPr>
          <w:b/>
          <w:bCs/>
        </w:rPr>
        <w:t>devant être soumis en 2005</w:t>
      </w:r>
    </w:p>
    <w:p w:rsidR="007B1345" w:rsidRDefault="007B1345" w:rsidP="007B1345">
      <w:pPr>
        <w:spacing w:after="240"/>
        <w:jc w:val="center"/>
        <w:rPr>
          <w:b/>
          <w:bCs/>
        </w:rPr>
      </w:pPr>
      <w:r>
        <w:rPr>
          <w:b/>
          <w:bCs/>
          <w:caps/>
        </w:rPr>
        <w:t>RÉpublique de moldova</w:t>
      </w:r>
    </w:p>
    <w:p w:rsidR="007B1345" w:rsidRDefault="007B1345" w:rsidP="007B1345">
      <w:pPr>
        <w:spacing w:after="240"/>
        <w:jc w:val="right"/>
      </w:pPr>
      <w:r>
        <w:t>[17 octobre 2007]</w:t>
      </w:r>
    </w:p>
    <w:p w:rsidR="007B1345" w:rsidRDefault="007B1345" w:rsidP="007B1345">
      <w:pPr>
        <w:spacing w:after="240"/>
        <w:jc w:val="center"/>
        <w:rPr>
          <w:b/>
          <w:bCs/>
        </w:rPr>
      </w:pPr>
      <w:r>
        <w:br w:type="page"/>
      </w:r>
      <w:r>
        <w:rPr>
          <w:b/>
          <w:bCs/>
        </w:rPr>
        <w:t>TABLE DES MATIÈRES</w:t>
      </w:r>
    </w:p>
    <w:p w:rsidR="007B1345" w:rsidRDefault="007B1345" w:rsidP="007B1345">
      <w:pPr>
        <w:tabs>
          <w:tab w:val="center" w:pos="8051"/>
          <w:tab w:val="right" w:pos="9356"/>
        </w:tabs>
        <w:spacing w:after="240"/>
        <w:rPr>
          <w:i/>
          <w:iCs/>
        </w:rPr>
      </w:pPr>
      <w:r>
        <w:rPr>
          <w:i/>
          <w:iCs/>
        </w:rPr>
        <w:tab/>
        <w:t>Paragraphes</w:t>
      </w:r>
      <w:r>
        <w:rPr>
          <w:i/>
          <w:iCs/>
        </w:rPr>
        <w:tab/>
        <w:t>Page</w:t>
      </w:r>
    </w:p>
    <w:p w:rsidR="007B1345" w:rsidRDefault="007B1345" w:rsidP="00BF0B1B">
      <w:pPr>
        <w:tabs>
          <w:tab w:val="right" w:leader="dot" w:pos="8618"/>
          <w:tab w:val="right" w:pos="9299"/>
        </w:tabs>
        <w:spacing w:after="240"/>
      </w:pPr>
      <w:r>
        <w:t>I</w:t>
      </w:r>
      <w:r w:rsidR="00EB7419">
        <w:t>ntroduction</w:t>
      </w:r>
      <w:r>
        <w:tab/>
      </w:r>
      <w:r>
        <w:tab/>
      </w:r>
      <w:r w:rsidR="00B77A1F">
        <w:t>4</w:t>
      </w:r>
    </w:p>
    <w:p w:rsidR="007B1345" w:rsidRDefault="007B1345" w:rsidP="007B1345">
      <w:pPr>
        <w:tabs>
          <w:tab w:val="right" w:leader="dot" w:pos="7371"/>
          <w:tab w:val="center" w:pos="8051"/>
          <w:tab w:val="right" w:pos="9299"/>
        </w:tabs>
        <w:spacing w:after="240"/>
        <w:ind w:left="567" w:hanging="567"/>
      </w:pPr>
      <w:r>
        <w:t>I.</w:t>
      </w:r>
      <w:r>
        <w:tab/>
      </w:r>
      <w:r w:rsidR="00905EA1" w:rsidRPr="00905EA1">
        <w:t>MESURES D</w:t>
      </w:r>
      <w:r w:rsidR="005E2495">
        <w:t>’</w:t>
      </w:r>
      <w:r w:rsidR="00905EA1" w:rsidRPr="00905EA1">
        <w:t>APPLICATION GÉNÉRALES</w:t>
      </w:r>
      <w:r>
        <w:tab/>
      </w:r>
      <w:r>
        <w:tab/>
      </w:r>
      <w:r w:rsidR="00BF0B1B">
        <w:t>1</w:t>
      </w:r>
      <w:r>
        <w:t xml:space="preserve"> − </w:t>
      </w:r>
      <w:r w:rsidR="00BF0B1B">
        <w:t>42</w:t>
      </w:r>
      <w:r>
        <w:tab/>
      </w:r>
      <w:r w:rsidR="00B77A1F">
        <w:t>6</w:t>
      </w:r>
    </w:p>
    <w:p w:rsidR="007B1345" w:rsidRDefault="007B1345" w:rsidP="007B1345">
      <w:pPr>
        <w:tabs>
          <w:tab w:val="right" w:leader="dot" w:pos="7371"/>
          <w:tab w:val="center" w:pos="8051"/>
          <w:tab w:val="right" w:pos="9299"/>
        </w:tabs>
        <w:spacing w:after="240"/>
        <w:ind w:left="567" w:hanging="567"/>
      </w:pPr>
      <w:r>
        <w:t>II.</w:t>
      </w:r>
      <w:r>
        <w:tab/>
      </w:r>
      <w:r w:rsidR="00830F06" w:rsidRPr="00830F06">
        <w:t>DÉFINITION DE L’ENFANT</w:t>
      </w:r>
      <w:r>
        <w:tab/>
      </w:r>
      <w:r>
        <w:tab/>
      </w:r>
      <w:r w:rsidR="00BF0B1B">
        <w:t>43</w:t>
      </w:r>
      <w:r>
        <w:t xml:space="preserve"> − </w:t>
      </w:r>
      <w:r w:rsidR="00BF0B1B">
        <w:t>50</w:t>
      </w:r>
      <w:r>
        <w:tab/>
      </w:r>
      <w:r w:rsidR="00830F06">
        <w:t>14</w:t>
      </w:r>
    </w:p>
    <w:p w:rsidR="007B1345" w:rsidRDefault="007B1345" w:rsidP="007B1345">
      <w:pPr>
        <w:tabs>
          <w:tab w:val="right" w:leader="dot" w:pos="7371"/>
          <w:tab w:val="center" w:pos="8051"/>
          <w:tab w:val="right" w:pos="9299"/>
        </w:tabs>
        <w:spacing w:after="120"/>
        <w:ind w:left="567" w:hanging="567"/>
      </w:pPr>
      <w:r>
        <w:t>III.</w:t>
      </w:r>
      <w:r>
        <w:tab/>
      </w:r>
      <w:r w:rsidR="00830F06" w:rsidRPr="00830F06">
        <w:t>PRINCIPES GÉNÉRAUX</w:t>
      </w:r>
      <w:r>
        <w:tab/>
      </w:r>
      <w:r>
        <w:tab/>
      </w:r>
      <w:r w:rsidR="00BF0B1B">
        <w:t>51</w:t>
      </w:r>
      <w:r>
        <w:t xml:space="preserve"> − </w:t>
      </w:r>
      <w:r w:rsidR="00BF0B1B">
        <w:t>82</w:t>
      </w:r>
      <w:r>
        <w:tab/>
      </w:r>
      <w:r w:rsidR="00830F06">
        <w:t>16</w:t>
      </w:r>
    </w:p>
    <w:p w:rsidR="007B1345" w:rsidRDefault="007B1345" w:rsidP="007B1345">
      <w:pPr>
        <w:tabs>
          <w:tab w:val="right" w:leader="dot" w:pos="7371"/>
          <w:tab w:val="center" w:pos="8051"/>
          <w:tab w:val="right" w:pos="9299"/>
        </w:tabs>
        <w:spacing w:after="120"/>
        <w:ind w:left="1134" w:hanging="567"/>
      </w:pPr>
      <w:r>
        <w:t>A.</w:t>
      </w:r>
      <w:r>
        <w:tab/>
      </w:r>
      <w:r w:rsidR="00830F06" w:rsidRPr="00830F06">
        <w:t>Non-discrimination</w:t>
      </w:r>
      <w:r>
        <w:tab/>
      </w:r>
      <w:r>
        <w:tab/>
      </w:r>
      <w:r w:rsidR="00BF0B1B">
        <w:t>51</w:t>
      </w:r>
      <w:r>
        <w:t xml:space="preserve"> − </w:t>
      </w:r>
      <w:r w:rsidR="00BF0B1B">
        <w:t>61</w:t>
      </w:r>
      <w:r>
        <w:tab/>
      </w:r>
      <w:r w:rsidR="00830F06">
        <w:t>16</w:t>
      </w:r>
    </w:p>
    <w:p w:rsidR="007B1345" w:rsidRDefault="007B1345" w:rsidP="007B1345">
      <w:pPr>
        <w:tabs>
          <w:tab w:val="right" w:leader="dot" w:pos="7371"/>
          <w:tab w:val="center" w:pos="8051"/>
          <w:tab w:val="right" w:pos="9299"/>
        </w:tabs>
        <w:spacing w:after="120"/>
        <w:ind w:left="1134" w:hanging="567"/>
      </w:pPr>
      <w:r>
        <w:t>B.</w:t>
      </w:r>
      <w:r>
        <w:tab/>
      </w:r>
      <w:r w:rsidR="00830F06" w:rsidRPr="00830F06">
        <w:t>Intérêt supérieur de l’enfant</w:t>
      </w:r>
      <w:r>
        <w:tab/>
      </w:r>
      <w:r>
        <w:tab/>
      </w:r>
      <w:r w:rsidR="00BF0B1B">
        <w:t>62</w:t>
      </w:r>
      <w:r>
        <w:t xml:space="preserve"> − </w:t>
      </w:r>
      <w:r w:rsidR="00BF0B1B">
        <w:t>63</w:t>
      </w:r>
      <w:r>
        <w:tab/>
      </w:r>
      <w:r w:rsidR="00830F06">
        <w:t>19</w:t>
      </w:r>
    </w:p>
    <w:p w:rsidR="007B1345" w:rsidRDefault="007B1345" w:rsidP="007B1345">
      <w:pPr>
        <w:tabs>
          <w:tab w:val="right" w:leader="dot" w:pos="7371"/>
          <w:tab w:val="center" w:pos="8051"/>
          <w:tab w:val="right" w:pos="9299"/>
        </w:tabs>
        <w:spacing w:after="120"/>
        <w:ind w:left="1134" w:hanging="567"/>
      </w:pPr>
      <w:r>
        <w:t>C.</w:t>
      </w:r>
      <w:r>
        <w:tab/>
      </w:r>
      <w:r w:rsidR="00830F06" w:rsidRPr="00830F06">
        <w:t>Droit à la vie, à la survie et au développement</w:t>
      </w:r>
      <w:r>
        <w:tab/>
      </w:r>
      <w:r>
        <w:tab/>
      </w:r>
      <w:r w:rsidR="00BF0B1B">
        <w:t>64</w:t>
      </w:r>
      <w:r>
        <w:t xml:space="preserve"> − </w:t>
      </w:r>
      <w:r w:rsidR="00BF0B1B">
        <w:t>79</w:t>
      </w:r>
      <w:r>
        <w:tab/>
      </w:r>
      <w:r w:rsidR="00830F06">
        <w:t>19</w:t>
      </w:r>
    </w:p>
    <w:p w:rsidR="007B1345" w:rsidRDefault="007B1345" w:rsidP="007B1345">
      <w:pPr>
        <w:tabs>
          <w:tab w:val="right" w:leader="dot" w:pos="7371"/>
          <w:tab w:val="center" w:pos="8051"/>
          <w:tab w:val="right" w:pos="9299"/>
        </w:tabs>
        <w:spacing w:after="240"/>
        <w:ind w:left="1134" w:hanging="567"/>
      </w:pPr>
      <w:r>
        <w:t>D.</w:t>
      </w:r>
      <w:r>
        <w:tab/>
      </w:r>
      <w:r w:rsidR="00830F06" w:rsidRPr="00830F06">
        <w:t>Respect de l’opinion de l’enfant</w:t>
      </w:r>
      <w:r>
        <w:tab/>
      </w:r>
      <w:r>
        <w:tab/>
      </w:r>
      <w:r w:rsidR="00BF0B1B">
        <w:t>80</w:t>
      </w:r>
      <w:r>
        <w:t xml:space="preserve"> − </w:t>
      </w:r>
      <w:r w:rsidR="00BF0B1B">
        <w:t>82</w:t>
      </w:r>
      <w:r>
        <w:tab/>
      </w:r>
      <w:r w:rsidR="00830F06">
        <w:t>23</w:t>
      </w:r>
    </w:p>
    <w:p w:rsidR="007B1345" w:rsidRDefault="007B1345" w:rsidP="007B1345">
      <w:pPr>
        <w:tabs>
          <w:tab w:val="right" w:leader="dot" w:pos="7371"/>
          <w:tab w:val="center" w:pos="8051"/>
          <w:tab w:val="right" w:pos="9299"/>
        </w:tabs>
        <w:spacing w:after="240"/>
        <w:ind w:left="567" w:hanging="567"/>
      </w:pPr>
      <w:r>
        <w:t>IV.</w:t>
      </w:r>
      <w:r>
        <w:tab/>
      </w:r>
      <w:r w:rsidR="00830F06" w:rsidRPr="00830F06">
        <w:t>LIBERTÉS ET DROITS CIVILS</w:t>
      </w:r>
      <w:r>
        <w:tab/>
      </w:r>
      <w:r>
        <w:tab/>
      </w:r>
      <w:r w:rsidR="00BF0B1B">
        <w:t>83</w:t>
      </w:r>
      <w:r>
        <w:t xml:space="preserve"> − </w:t>
      </w:r>
      <w:r w:rsidR="00BF0B1B">
        <w:t>120</w:t>
      </w:r>
      <w:r>
        <w:tab/>
      </w:r>
      <w:r w:rsidR="00830F06">
        <w:t>24</w:t>
      </w:r>
    </w:p>
    <w:p w:rsidR="007B1345" w:rsidRDefault="007B1345" w:rsidP="007B1345">
      <w:pPr>
        <w:tabs>
          <w:tab w:val="right" w:leader="dot" w:pos="7371"/>
          <w:tab w:val="center" w:pos="8051"/>
          <w:tab w:val="right" w:pos="9299"/>
        </w:tabs>
        <w:spacing w:after="120"/>
        <w:ind w:left="1134" w:hanging="567"/>
      </w:pPr>
      <w:r>
        <w:t>A.</w:t>
      </w:r>
      <w:r>
        <w:tab/>
      </w:r>
      <w:r w:rsidR="00830F06" w:rsidRPr="00830F06">
        <w:t>Droit à un nom, à une nationalité et à la préservation</w:t>
      </w:r>
      <w:r w:rsidR="00830F06">
        <w:br/>
      </w:r>
      <w:r w:rsidR="00830F06" w:rsidRPr="00830F06">
        <w:t>de l’identité</w:t>
      </w:r>
      <w:r>
        <w:tab/>
      </w:r>
      <w:r>
        <w:tab/>
      </w:r>
      <w:r w:rsidR="00BF0B1B">
        <w:t>83</w:t>
      </w:r>
      <w:r>
        <w:t xml:space="preserve"> − </w:t>
      </w:r>
      <w:r w:rsidR="00BF0B1B">
        <w:t>101</w:t>
      </w:r>
      <w:r>
        <w:tab/>
      </w:r>
      <w:r w:rsidR="00830F06">
        <w:t>24</w:t>
      </w:r>
    </w:p>
    <w:p w:rsidR="007B1345" w:rsidRDefault="007B1345" w:rsidP="007B1345">
      <w:pPr>
        <w:tabs>
          <w:tab w:val="right" w:leader="dot" w:pos="7371"/>
          <w:tab w:val="center" w:pos="8051"/>
          <w:tab w:val="right" w:pos="9299"/>
        </w:tabs>
        <w:spacing w:after="120"/>
        <w:ind w:left="1134" w:hanging="567"/>
      </w:pPr>
      <w:r>
        <w:t>B.</w:t>
      </w:r>
      <w:r>
        <w:tab/>
      </w:r>
      <w:r w:rsidR="00830F06" w:rsidRPr="00830F06">
        <w:t>Liberté d’expression</w:t>
      </w:r>
      <w:r>
        <w:tab/>
      </w:r>
      <w:r>
        <w:tab/>
      </w:r>
      <w:r w:rsidR="00BF0B1B">
        <w:t>102</w:t>
      </w:r>
      <w:r>
        <w:t xml:space="preserve"> − </w:t>
      </w:r>
      <w:r w:rsidR="00BF0B1B">
        <w:t>106</w:t>
      </w:r>
      <w:r>
        <w:tab/>
      </w:r>
      <w:r w:rsidR="00830F06">
        <w:t>27</w:t>
      </w:r>
    </w:p>
    <w:p w:rsidR="007B1345" w:rsidRDefault="007B1345" w:rsidP="007B1345">
      <w:pPr>
        <w:tabs>
          <w:tab w:val="right" w:leader="dot" w:pos="7371"/>
          <w:tab w:val="center" w:pos="8051"/>
          <w:tab w:val="right" w:pos="9299"/>
        </w:tabs>
        <w:spacing w:after="120"/>
        <w:ind w:left="1134" w:hanging="567"/>
      </w:pPr>
      <w:r>
        <w:t>C.</w:t>
      </w:r>
      <w:r>
        <w:tab/>
      </w:r>
      <w:r w:rsidR="00830F06" w:rsidRPr="00830F06">
        <w:t>Liberté de pensée, de conscience et de religion</w:t>
      </w:r>
      <w:r>
        <w:tab/>
      </w:r>
      <w:r>
        <w:tab/>
      </w:r>
      <w:r w:rsidR="00BF0B1B">
        <w:t>107</w:t>
      </w:r>
      <w:r>
        <w:t xml:space="preserve"> − </w:t>
      </w:r>
      <w:r w:rsidR="00BF0B1B">
        <w:t>109</w:t>
      </w:r>
      <w:r>
        <w:tab/>
      </w:r>
      <w:r w:rsidR="00830F06">
        <w:t>27</w:t>
      </w:r>
    </w:p>
    <w:p w:rsidR="007B1345" w:rsidRDefault="007B1345" w:rsidP="007B1345">
      <w:pPr>
        <w:tabs>
          <w:tab w:val="right" w:leader="dot" w:pos="7371"/>
          <w:tab w:val="center" w:pos="8051"/>
          <w:tab w:val="right" w:pos="9299"/>
        </w:tabs>
        <w:spacing w:after="120"/>
        <w:ind w:left="1134" w:hanging="567"/>
      </w:pPr>
      <w:r>
        <w:t>D.</w:t>
      </w:r>
      <w:r>
        <w:tab/>
      </w:r>
      <w:r w:rsidR="00830F06" w:rsidRPr="00830F06">
        <w:t>Liberté d’association et de réunion pacifique</w:t>
      </w:r>
      <w:r>
        <w:tab/>
      </w:r>
      <w:r>
        <w:tab/>
      </w:r>
      <w:r w:rsidR="00BF0B1B">
        <w:t>110</w:t>
      </w:r>
      <w:r>
        <w:t xml:space="preserve"> − </w:t>
      </w:r>
      <w:r w:rsidR="00BF0B1B">
        <w:t>111</w:t>
      </w:r>
      <w:r>
        <w:tab/>
      </w:r>
      <w:r w:rsidR="00830F06">
        <w:t>28</w:t>
      </w:r>
    </w:p>
    <w:p w:rsidR="007B1345" w:rsidRDefault="007B1345" w:rsidP="007B1345">
      <w:pPr>
        <w:tabs>
          <w:tab w:val="right" w:leader="dot" w:pos="7371"/>
          <w:tab w:val="center" w:pos="8051"/>
          <w:tab w:val="right" w:pos="9299"/>
        </w:tabs>
        <w:spacing w:after="120"/>
        <w:ind w:left="1134" w:hanging="567"/>
      </w:pPr>
      <w:r>
        <w:t>E.</w:t>
      </w:r>
      <w:r>
        <w:tab/>
      </w:r>
      <w:r w:rsidR="00830F06" w:rsidRPr="00830F06">
        <w:t>Protection de la vie personnelle et privée</w:t>
      </w:r>
      <w:r>
        <w:tab/>
      </w:r>
      <w:r>
        <w:tab/>
      </w:r>
      <w:r w:rsidR="00BF0B1B">
        <w:t>112</w:t>
      </w:r>
      <w:r>
        <w:t xml:space="preserve"> − </w:t>
      </w:r>
      <w:r w:rsidR="00BF0B1B">
        <w:t>113</w:t>
      </w:r>
      <w:r>
        <w:tab/>
      </w:r>
      <w:r w:rsidR="00830F06">
        <w:t>28</w:t>
      </w:r>
    </w:p>
    <w:p w:rsidR="007B1345" w:rsidRDefault="007B1345" w:rsidP="007B1345">
      <w:pPr>
        <w:tabs>
          <w:tab w:val="right" w:leader="dot" w:pos="7371"/>
          <w:tab w:val="center" w:pos="8051"/>
          <w:tab w:val="right" w:pos="9299"/>
        </w:tabs>
        <w:spacing w:after="120"/>
        <w:ind w:left="1134" w:hanging="567"/>
      </w:pPr>
      <w:r>
        <w:t>F.</w:t>
      </w:r>
      <w:r>
        <w:tab/>
      </w:r>
      <w:r w:rsidR="00830F06" w:rsidRPr="00830F06">
        <w:t>Droit d’avoir accès à l’information</w:t>
      </w:r>
      <w:r>
        <w:tab/>
      </w:r>
      <w:r>
        <w:tab/>
      </w:r>
      <w:r w:rsidR="00BF0B1B">
        <w:t>114</w:t>
      </w:r>
      <w:r>
        <w:t xml:space="preserve"> − </w:t>
      </w:r>
      <w:r w:rsidR="00BF0B1B">
        <w:t>117</w:t>
      </w:r>
      <w:r>
        <w:tab/>
      </w:r>
      <w:r w:rsidR="00830F06">
        <w:t>29</w:t>
      </w:r>
    </w:p>
    <w:p w:rsidR="007B1345" w:rsidRDefault="007B1345" w:rsidP="007B1345">
      <w:pPr>
        <w:tabs>
          <w:tab w:val="right" w:leader="dot" w:pos="7371"/>
          <w:tab w:val="center" w:pos="8051"/>
          <w:tab w:val="right" w:pos="9299"/>
        </w:tabs>
        <w:spacing w:after="240"/>
        <w:ind w:left="1134" w:hanging="567"/>
      </w:pPr>
      <w:r>
        <w:t>G.</w:t>
      </w:r>
      <w:r>
        <w:tab/>
      </w:r>
      <w:r w:rsidR="00830F06" w:rsidRPr="00830F06">
        <w:t>Droit de ne pas être soumis à la torture ni à d’autres</w:t>
      </w:r>
      <w:r w:rsidR="00830F06">
        <w:br/>
      </w:r>
      <w:r w:rsidR="00830F06" w:rsidRPr="00830F06">
        <w:t>traitements</w:t>
      </w:r>
      <w:r w:rsidR="00830F06">
        <w:t xml:space="preserve"> </w:t>
      </w:r>
      <w:r w:rsidR="00830F06" w:rsidRPr="00830F06">
        <w:t>inhumains ou dégradants, notamment</w:t>
      </w:r>
      <w:r w:rsidR="00830F06">
        <w:br/>
      </w:r>
      <w:r w:rsidR="00830F06" w:rsidRPr="00830F06">
        <w:t>à des châtiments corporels</w:t>
      </w:r>
      <w:r>
        <w:tab/>
      </w:r>
      <w:r>
        <w:tab/>
      </w:r>
      <w:r w:rsidR="00BF0B1B">
        <w:t>118</w:t>
      </w:r>
      <w:r>
        <w:t xml:space="preserve"> − </w:t>
      </w:r>
      <w:r w:rsidR="00BF0B1B">
        <w:t>120</w:t>
      </w:r>
      <w:r>
        <w:tab/>
      </w:r>
      <w:r w:rsidR="00830F06">
        <w:t>30</w:t>
      </w:r>
    </w:p>
    <w:p w:rsidR="007B1345" w:rsidRDefault="007B1345" w:rsidP="007B1345">
      <w:pPr>
        <w:tabs>
          <w:tab w:val="right" w:leader="dot" w:pos="7371"/>
          <w:tab w:val="center" w:pos="8051"/>
          <w:tab w:val="right" w:pos="9299"/>
        </w:tabs>
        <w:spacing w:after="240"/>
        <w:ind w:left="567" w:hanging="567"/>
      </w:pPr>
      <w:r>
        <w:t>V.</w:t>
      </w:r>
      <w:r>
        <w:tab/>
      </w:r>
      <w:r w:rsidR="00830F06" w:rsidRPr="00830F06">
        <w:t>MILIEU FAMILIAL ET PROTECTION DE REMPLACEMENT</w:t>
      </w:r>
      <w:r>
        <w:tab/>
      </w:r>
      <w:r>
        <w:tab/>
      </w:r>
      <w:r w:rsidR="00BF0B1B">
        <w:t>121</w:t>
      </w:r>
      <w:r>
        <w:t xml:space="preserve"> − </w:t>
      </w:r>
      <w:r w:rsidR="00BF0B1B">
        <w:t>224</w:t>
      </w:r>
      <w:r>
        <w:tab/>
      </w:r>
      <w:r w:rsidR="009D6459">
        <w:t>31</w:t>
      </w:r>
    </w:p>
    <w:p w:rsidR="007B1345" w:rsidRDefault="007B1345" w:rsidP="007B1345">
      <w:pPr>
        <w:tabs>
          <w:tab w:val="right" w:leader="dot" w:pos="7371"/>
          <w:tab w:val="center" w:pos="8051"/>
          <w:tab w:val="right" w:pos="9299"/>
        </w:tabs>
        <w:spacing w:after="120"/>
        <w:ind w:left="1134" w:hanging="567"/>
      </w:pPr>
      <w:r>
        <w:t>A.</w:t>
      </w:r>
      <w:r>
        <w:tab/>
      </w:r>
      <w:r w:rsidR="009D6459" w:rsidRPr="009D6459">
        <w:t>Orientation parentale</w:t>
      </w:r>
      <w:r>
        <w:tab/>
      </w:r>
      <w:r>
        <w:tab/>
      </w:r>
      <w:r w:rsidR="00BF0B1B">
        <w:t>122</w:t>
      </w:r>
      <w:r>
        <w:t xml:space="preserve"> − </w:t>
      </w:r>
      <w:r w:rsidR="00BF0B1B">
        <w:t>125</w:t>
      </w:r>
      <w:r>
        <w:tab/>
      </w:r>
      <w:r w:rsidR="009D6459">
        <w:t>31</w:t>
      </w:r>
    </w:p>
    <w:p w:rsidR="007B1345" w:rsidRDefault="007B1345" w:rsidP="007B1345">
      <w:pPr>
        <w:tabs>
          <w:tab w:val="right" w:leader="dot" w:pos="7371"/>
          <w:tab w:val="center" w:pos="8051"/>
          <w:tab w:val="right" w:pos="9299"/>
        </w:tabs>
        <w:spacing w:after="120"/>
        <w:ind w:left="1134" w:hanging="567"/>
      </w:pPr>
      <w:r>
        <w:t>B.</w:t>
      </w:r>
      <w:r>
        <w:tab/>
      </w:r>
      <w:r w:rsidR="009D6459" w:rsidRPr="009D6459">
        <w:rPr>
          <w:rFonts w:eastAsia="MS Mincho"/>
        </w:rPr>
        <w:t>Responsabilité parentale</w:t>
      </w:r>
      <w:r>
        <w:tab/>
      </w:r>
      <w:r>
        <w:tab/>
      </w:r>
      <w:r w:rsidR="00BF0B1B">
        <w:t>126</w:t>
      </w:r>
      <w:r>
        <w:t xml:space="preserve"> − </w:t>
      </w:r>
      <w:r w:rsidR="00BF0B1B">
        <w:t>128</w:t>
      </w:r>
      <w:r>
        <w:tab/>
      </w:r>
      <w:r w:rsidR="009D6459">
        <w:t>32</w:t>
      </w:r>
    </w:p>
    <w:p w:rsidR="007B1345" w:rsidRDefault="007B1345" w:rsidP="009D6459">
      <w:pPr>
        <w:tabs>
          <w:tab w:val="left" w:pos="1127"/>
          <w:tab w:val="right" w:leader="dot" w:pos="7371"/>
          <w:tab w:val="center" w:pos="8051"/>
          <w:tab w:val="right" w:pos="9299"/>
        </w:tabs>
        <w:spacing w:after="120"/>
        <w:ind w:left="1134" w:hanging="567"/>
      </w:pPr>
      <w:r>
        <w:t>C.</w:t>
      </w:r>
      <w:r>
        <w:tab/>
      </w:r>
      <w:r w:rsidR="009D6459" w:rsidRPr="009D6459">
        <w:t>Séparation d’avec les parents</w:t>
      </w:r>
      <w:r w:rsidR="009D6459">
        <w:tab/>
      </w:r>
      <w:r>
        <w:tab/>
      </w:r>
      <w:r w:rsidR="00BF0B1B">
        <w:t>129</w:t>
      </w:r>
      <w:r>
        <w:t xml:space="preserve"> − </w:t>
      </w:r>
      <w:r w:rsidR="00BF0B1B">
        <w:t>137</w:t>
      </w:r>
      <w:r>
        <w:tab/>
      </w:r>
      <w:r w:rsidR="009D6459">
        <w:t>32</w:t>
      </w:r>
    </w:p>
    <w:p w:rsidR="007B1345" w:rsidRDefault="007B1345" w:rsidP="007B1345">
      <w:pPr>
        <w:tabs>
          <w:tab w:val="right" w:leader="dot" w:pos="7371"/>
          <w:tab w:val="center" w:pos="8051"/>
          <w:tab w:val="right" w:pos="9299"/>
        </w:tabs>
        <w:spacing w:after="120"/>
        <w:ind w:left="1134" w:hanging="567"/>
      </w:pPr>
      <w:r>
        <w:t>D.</w:t>
      </w:r>
      <w:r>
        <w:tab/>
      </w:r>
      <w:r w:rsidR="009D6459" w:rsidRPr="009D6459">
        <w:t>Réunification familiale</w:t>
      </w:r>
      <w:r>
        <w:tab/>
      </w:r>
      <w:r>
        <w:tab/>
      </w:r>
      <w:r w:rsidR="00BF0B1B">
        <w:t>138</w:t>
      </w:r>
      <w:r>
        <w:t xml:space="preserve"> − </w:t>
      </w:r>
      <w:r w:rsidR="00BF0B1B">
        <w:t>141</w:t>
      </w:r>
      <w:r>
        <w:tab/>
      </w:r>
      <w:r w:rsidR="009D6459">
        <w:t>34</w:t>
      </w:r>
    </w:p>
    <w:p w:rsidR="007B1345" w:rsidRDefault="007B1345" w:rsidP="007B1345">
      <w:pPr>
        <w:tabs>
          <w:tab w:val="right" w:leader="dot" w:pos="7371"/>
          <w:tab w:val="center" w:pos="8051"/>
          <w:tab w:val="right" w:pos="9299"/>
        </w:tabs>
        <w:spacing w:after="120"/>
        <w:ind w:left="1134" w:hanging="567"/>
      </w:pPr>
      <w:r>
        <w:t>E.</w:t>
      </w:r>
      <w:r>
        <w:tab/>
      </w:r>
      <w:r w:rsidR="009D6459" w:rsidRPr="009D6459">
        <w:t>Placement ou transfert illicites d’enfants ou</w:t>
      </w:r>
      <w:r w:rsidR="009D6459">
        <w:br/>
      </w:r>
      <w:r w:rsidR="009D6459" w:rsidRPr="009D6459">
        <w:t>entrave au retour d’enfants</w:t>
      </w:r>
      <w:r>
        <w:tab/>
      </w:r>
      <w:r>
        <w:tab/>
      </w:r>
      <w:r w:rsidR="00BF0B1B">
        <w:t>142</w:t>
      </w:r>
      <w:r>
        <w:t xml:space="preserve"> − </w:t>
      </w:r>
      <w:r w:rsidR="00BF0B1B">
        <w:t>143</w:t>
      </w:r>
      <w:r>
        <w:tab/>
      </w:r>
      <w:r w:rsidR="009D6459">
        <w:t>34</w:t>
      </w:r>
    </w:p>
    <w:p w:rsidR="007B1345" w:rsidRDefault="007B1345" w:rsidP="007B1345">
      <w:pPr>
        <w:tabs>
          <w:tab w:val="right" w:leader="dot" w:pos="7371"/>
          <w:tab w:val="center" w:pos="8051"/>
          <w:tab w:val="right" w:pos="9299"/>
        </w:tabs>
        <w:spacing w:after="120"/>
        <w:ind w:left="1134" w:hanging="567"/>
      </w:pPr>
      <w:r>
        <w:t>F.</w:t>
      </w:r>
      <w:r>
        <w:tab/>
      </w:r>
      <w:r w:rsidR="007765DB" w:rsidRPr="007765DB">
        <w:t>Recouvrement de la pension alimentaire</w:t>
      </w:r>
      <w:r>
        <w:tab/>
      </w:r>
      <w:r>
        <w:tab/>
      </w:r>
      <w:r w:rsidR="00BF0B1B">
        <w:t>144</w:t>
      </w:r>
      <w:r>
        <w:t xml:space="preserve"> − </w:t>
      </w:r>
      <w:r w:rsidR="00BF0B1B">
        <w:t>146</w:t>
      </w:r>
      <w:r>
        <w:tab/>
      </w:r>
      <w:r w:rsidR="007765DB">
        <w:t>34</w:t>
      </w:r>
    </w:p>
    <w:p w:rsidR="007B1345" w:rsidRDefault="007B1345" w:rsidP="007B1345">
      <w:pPr>
        <w:tabs>
          <w:tab w:val="right" w:leader="dot" w:pos="7371"/>
          <w:tab w:val="center" w:pos="8051"/>
          <w:tab w:val="right" w:pos="9299"/>
        </w:tabs>
        <w:spacing w:after="120"/>
        <w:ind w:left="1134" w:hanging="567"/>
      </w:pPr>
      <w:r>
        <w:t>G.</w:t>
      </w:r>
      <w:r>
        <w:tab/>
      </w:r>
      <w:r w:rsidR="00831D8F" w:rsidRPr="00831D8F">
        <w:rPr>
          <w:lang w:val="fr-FR"/>
        </w:rPr>
        <w:t>Adoption</w:t>
      </w:r>
      <w:r>
        <w:tab/>
      </w:r>
      <w:r>
        <w:tab/>
      </w:r>
      <w:r w:rsidR="00BF0B1B">
        <w:t>147</w:t>
      </w:r>
      <w:r>
        <w:t xml:space="preserve"> − </w:t>
      </w:r>
      <w:r w:rsidR="00BF0B1B">
        <w:t>163</w:t>
      </w:r>
      <w:r>
        <w:tab/>
      </w:r>
      <w:r w:rsidR="00831D8F">
        <w:t>35</w:t>
      </w:r>
    </w:p>
    <w:p w:rsidR="007B1345" w:rsidRDefault="007B1345" w:rsidP="007B1345">
      <w:pPr>
        <w:tabs>
          <w:tab w:val="right" w:leader="dot" w:pos="7371"/>
          <w:tab w:val="center" w:pos="8051"/>
          <w:tab w:val="right" w:pos="9299"/>
        </w:tabs>
        <w:spacing w:after="120"/>
        <w:ind w:left="1134" w:hanging="567"/>
      </w:pPr>
      <w:r>
        <w:t>H.</w:t>
      </w:r>
      <w:r>
        <w:tab/>
      </w:r>
      <w:r w:rsidR="00831D8F" w:rsidRPr="00831D8F">
        <w:rPr>
          <w:szCs w:val="24"/>
        </w:rPr>
        <w:t>Enfants privés de milieu familial et de soins parentaux</w:t>
      </w:r>
      <w:r>
        <w:tab/>
      </w:r>
      <w:r>
        <w:tab/>
      </w:r>
      <w:r w:rsidR="00BF0B1B">
        <w:t>164</w:t>
      </w:r>
      <w:r>
        <w:t xml:space="preserve"> − </w:t>
      </w:r>
      <w:r w:rsidR="00BF0B1B">
        <w:t>209</w:t>
      </w:r>
      <w:r>
        <w:tab/>
      </w:r>
      <w:r w:rsidR="00831D8F">
        <w:t>39</w:t>
      </w:r>
    </w:p>
    <w:p w:rsidR="00831D8F" w:rsidRDefault="00831D8F" w:rsidP="00831D8F">
      <w:pPr>
        <w:keepNext/>
        <w:spacing w:after="240"/>
        <w:jc w:val="center"/>
        <w:rPr>
          <w:b/>
          <w:bCs/>
        </w:rPr>
      </w:pPr>
      <w:r>
        <w:rPr>
          <w:b/>
          <w:bCs/>
        </w:rPr>
        <w:t>TABLE DES MATIÈRES</w:t>
      </w:r>
      <w:r w:rsidR="00AA19C0">
        <w:rPr>
          <w:b/>
          <w:bCs/>
        </w:rPr>
        <w:t xml:space="preserve"> </w:t>
      </w:r>
      <w:r w:rsidR="00AA19C0" w:rsidRPr="00AA19C0">
        <w:rPr>
          <w:bCs/>
        </w:rPr>
        <w:t>(</w:t>
      </w:r>
      <w:r w:rsidR="00AA19C0" w:rsidRPr="00AA19C0">
        <w:rPr>
          <w:bCs/>
          <w:i/>
        </w:rPr>
        <w:t>suite</w:t>
      </w:r>
      <w:r w:rsidR="00AA19C0" w:rsidRPr="00AA19C0">
        <w:rPr>
          <w:bCs/>
        </w:rPr>
        <w:t>)</w:t>
      </w:r>
    </w:p>
    <w:p w:rsidR="00831D8F" w:rsidRDefault="00831D8F" w:rsidP="00831D8F">
      <w:pPr>
        <w:tabs>
          <w:tab w:val="center" w:pos="8051"/>
          <w:tab w:val="right" w:pos="9356"/>
        </w:tabs>
        <w:spacing w:after="240"/>
        <w:rPr>
          <w:i/>
          <w:iCs/>
        </w:rPr>
      </w:pPr>
      <w:r>
        <w:rPr>
          <w:i/>
          <w:iCs/>
        </w:rPr>
        <w:tab/>
        <w:t>Paragraphes</w:t>
      </w:r>
      <w:r>
        <w:rPr>
          <w:i/>
          <w:iCs/>
        </w:rPr>
        <w:tab/>
        <w:t>Page</w:t>
      </w:r>
    </w:p>
    <w:p w:rsidR="007B1345" w:rsidRDefault="007B1345" w:rsidP="007B1345">
      <w:pPr>
        <w:tabs>
          <w:tab w:val="right" w:leader="dot" w:pos="7371"/>
          <w:tab w:val="center" w:pos="8051"/>
          <w:tab w:val="right" w:pos="9299"/>
        </w:tabs>
        <w:spacing w:after="120"/>
        <w:ind w:left="1134" w:hanging="567"/>
      </w:pPr>
      <w:r>
        <w:t>I.</w:t>
      </w:r>
      <w:r>
        <w:tab/>
      </w:r>
      <w:r w:rsidR="00831D8F" w:rsidRPr="00831D8F">
        <w:rPr>
          <w:szCs w:val="24"/>
        </w:rPr>
        <w:t>Vérification périodique des conditions et</w:t>
      </w:r>
      <w:r w:rsidR="00831D8F">
        <w:rPr>
          <w:szCs w:val="24"/>
        </w:rPr>
        <w:br/>
      </w:r>
      <w:r w:rsidR="00831D8F" w:rsidRPr="00831D8F">
        <w:rPr>
          <w:szCs w:val="24"/>
        </w:rPr>
        <w:t>des besoins de placement</w:t>
      </w:r>
      <w:r>
        <w:tab/>
      </w:r>
      <w:r>
        <w:tab/>
      </w:r>
      <w:r w:rsidR="00BF0B1B">
        <w:t>210</w:t>
      </w:r>
      <w:r>
        <w:t xml:space="preserve"> − </w:t>
      </w:r>
      <w:r w:rsidR="00BF0B1B">
        <w:t>211</w:t>
      </w:r>
      <w:r>
        <w:tab/>
      </w:r>
      <w:r w:rsidR="00831D8F">
        <w:t>56</w:t>
      </w:r>
    </w:p>
    <w:p w:rsidR="007B1345" w:rsidRDefault="007B1345" w:rsidP="007B1345">
      <w:pPr>
        <w:tabs>
          <w:tab w:val="right" w:leader="dot" w:pos="7371"/>
          <w:tab w:val="center" w:pos="8051"/>
          <w:tab w:val="right" w:pos="9299"/>
        </w:tabs>
        <w:spacing w:after="240"/>
        <w:ind w:left="1134" w:hanging="567"/>
      </w:pPr>
      <w:r>
        <w:t>J.</w:t>
      </w:r>
      <w:r>
        <w:tab/>
      </w:r>
      <w:r w:rsidR="00831D8F" w:rsidRPr="00831D8F">
        <w:rPr>
          <w:szCs w:val="24"/>
        </w:rPr>
        <w:t>Les violences et le délaissement, y compris la réadaptation</w:t>
      </w:r>
      <w:r w:rsidR="00831D8F">
        <w:rPr>
          <w:szCs w:val="24"/>
        </w:rPr>
        <w:br/>
      </w:r>
      <w:r w:rsidR="00831D8F" w:rsidRPr="00831D8F">
        <w:rPr>
          <w:szCs w:val="24"/>
        </w:rPr>
        <w:t>physique et psychologique et la réinsertion sociale</w:t>
      </w:r>
      <w:r>
        <w:tab/>
      </w:r>
      <w:r>
        <w:tab/>
      </w:r>
      <w:r w:rsidR="00BF0B1B">
        <w:t>212</w:t>
      </w:r>
      <w:r>
        <w:t xml:space="preserve"> − </w:t>
      </w:r>
      <w:r w:rsidR="00BF0B1B">
        <w:t>224</w:t>
      </w:r>
      <w:r>
        <w:tab/>
      </w:r>
      <w:r w:rsidR="00831D8F">
        <w:t>56</w:t>
      </w:r>
    </w:p>
    <w:p w:rsidR="007B1345" w:rsidRDefault="007B1345" w:rsidP="00831D8F">
      <w:pPr>
        <w:tabs>
          <w:tab w:val="right" w:leader="dot" w:pos="7371"/>
          <w:tab w:val="center" w:pos="8051"/>
          <w:tab w:val="right" w:pos="9299"/>
        </w:tabs>
        <w:spacing w:after="240"/>
        <w:ind w:left="567" w:hanging="567"/>
      </w:pPr>
      <w:r>
        <w:t>VI.</w:t>
      </w:r>
      <w:r>
        <w:tab/>
      </w:r>
      <w:r w:rsidR="00831D8F" w:rsidRPr="00831D8F">
        <w:rPr>
          <w:szCs w:val="24"/>
        </w:rPr>
        <w:t>SANTÉ PRIMAIRE ET BIEN-ÊTRE</w:t>
      </w:r>
      <w:r>
        <w:tab/>
      </w:r>
      <w:r>
        <w:tab/>
      </w:r>
      <w:r w:rsidR="00BF0B1B">
        <w:t>225</w:t>
      </w:r>
      <w:r>
        <w:t xml:space="preserve"> − </w:t>
      </w:r>
      <w:r w:rsidR="00831D8F">
        <w:t>29</w:t>
      </w:r>
      <w:r w:rsidR="00720A4C">
        <w:t>8</w:t>
      </w:r>
      <w:r w:rsidR="00831D8F">
        <w:tab/>
        <w:t>59</w:t>
      </w:r>
    </w:p>
    <w:p w:rsidR="007B1345" w:rsidRDefault="007B1345" w:rsidP="007B1345">
      <w:pPr>
        <w:tabs>
          <w:tab w:val="right" w:leader="dot" w:pos="7371"/>
          <w:tab w:val="center" w:pos="8051"/>
          <w:tab w:val="right" w:pos="9299"/>
        </w:tabs>
        <w:spacing w:after="120"/>
        <w:ind w:left="1134" w:hanging="567"/>
      </w:pPr>
      <w:r>
        <w:t>A.</w:t>
      </w:r>
      <w:r>
        <w:tab/>
      </w:r>
      <w:r w:rsidR="00831D8F" w:rsidRPr="00831D8F">
        <w:rPr>
          <w:szCs w:val="24"/>
        </w:rPr>
        <w:t>Enfants handicapés</w:t>
      </w:r>
      <w:r>
        <w:tab/>
      </w:r>
      <w:r>
        <w:tab/>
      </w:r>
      <w:r w:rsidR="00BF0B1B">
        <w:t>225</w:t>
      </w:r>
      <w:r>
        <w:t xml:space="preserve"> − </w:t>
      </w:r>
      <w:r w:rsidR="00BF0B1B">
        <w:t>232</w:t>
      </w:r>
      <w:r>
        <w:tab/>
      </w:r>
      <w:r w:rsidR="00831D8F">
        <w:t>59</w:t>
      </w:r>
    </w:p>
    <w:p w:rsidR="007B1345" w:rsidRDefault="007B1345" w:rsidP="007B1345">
      <w:pPr>
        <w:tabs>
          <w:tab w:val="right" w:leader="dot" w:pos="7371"/>
          <w:tab w:val="center" w:pos="8051"/>
          <w:tab w:val="right" w:pos="9299"/>
        </w:tabs>
        <w:spacing w:after="120"/>
        <w:ind w:left="1134" w:hanging="567"/>
      </w:pPr>
      <w:r>
        <w:t>B.</w:t>
      </w:r>
      <w:r>
        <w:tab/>
      </w:r>
      <w:r w:rsidR="00831D8F" w:rsidRPr="00831D8F">
        <w:rPr>
          <w:szCs w:val="24"/>
        </w:rPr>
        <w:t>Santé et services de santé</w:t>
      </w:r>
      <w:r>
        <w:tab/>
      </w:r>
      <w:r>
        <w:tab/>
      </w:r>
      <w:r w:rsidR="00BF0B1B">
        <w:t>233</w:t>
      </w:r>
      <w:r>
        <w:t xml:space="preserve"> − </w:t>
      </w:r>
      <w:r w:rsidR="00BF0B1B">
        <w:t>257</w:t>
      </w:r>
      <w:r>
        <w:tab/>
      </w:r>
      <w:r w:rsidR="00831D8F">
        <w:t>61</w:t>
      </w:r>
    </w:p>
    <w:p w:rsidR="007B1345" w:rsidRDefault="007B1345" w:rsidP="007B1345">
      <w:pPr>
        <w:tabs>
          <w:tab w:val="right" w:leader="dot" w:pos="7371"/>
          <w:tab w:val="center" w:pos="8051"/>
          <w:tab w:val="right" w:pos="9299"/>
        </w:tabs>
        <w:spacing w:after="120"/>
        <w:ind w:left="1134" w:hanging="567"/>
      </w:pPr>
      <w:r>
        <w:t>C.</w:t>
      </w:r>
      <w:r>
        <w:tab/>
      </w:r>
      <w:r w:rsidR="00866299" w:rsidRPr="00866299">
        <w:t>Sécurité sociale et prestations sociales</w:t>
      </w:r>
      <w:r>
        <w:tab/>
      </w:r>
      <w:r>
        <w:tab/>
      </w:r>
      <w:r w:rsidR="00BF0B1B">
        <w:t>258</w:t>
      </w:r>
      <w:r>
        <w:t xml:space="preserve"> − </w:t>
      </w:r>
      <w:r w:rsidR="00BF0B1B">
        <w:t>284</w:t>
      </w:r>
      <w:r>
        <w:tab/>
      </w:r>
      <w:r w:rsidR="00866299">
        <w:t>68</w:t>
      </w:r>
    </w:p>
    <w:p w:rsidR="007B1345" w:rsidRDefault="007B1345" w:rsidP="007B1345">
      <w:pPr>
        <w:tabs>
          <w:tab w:val="right" w:leader="dot" w:pos="7371"/>
          <w:tab w:val="center" w:pos="8051"/>
          <w:tab w:val="right" w:pos="9299"/>
        </w:tabs>
        <w:spacing w:after="240"/>
        <w:ind w:left="1134" w:hanging="567"/>
      </w:pPr>
      <w:r>
        <w:t>D.</w:t>
      </w:r>
      <w:r>
        <w:tab/>
      </w:r>
      <w:r w:rsidR="00A00401" w:rsidRPr="00A00401">
        <w:t>Niveau de vie</w:t>
      </w:r>
      <w:r>
        <w:tab/>
      </w:r>
      <w:r>
        <w:tab/>
      </w:r>
      <w:r w:rsidR="00BF0B1B">
        <w:t>285</w:t>
      </w:r>
      <w:r>
        <w:t xml:space="preserve"> − </w:t>
      </w:r>
      <w:r w:rsidR="00BF0B1B">
        <w:t>298</w:t>
      </w:r>
      <w:r>
        <w:tab/>
      </w:r>
      <w:r w:rsidR="00A00401">
        <w:t>76</w:t>
      </w:r>
    </w:p>
    <w:p w:rsidR="007B1345" w:rsidRDefault="007B1345" w:rsidP="007B1345">
      <w:pPr>
        <w:tabs>
          <w:tab w:val="right" w:leader="dot" w:pos="7371"/>
          <w:tab w:val="center" w:pos="8051"/>
          <w:tab w:val="right" w:pos="9299"/>
        </w:tabs>
        <w:spacing w:after="240"/>
        <w:ind w:left="567" w:hanging="567"/>
      </w:pPr>
      <w:r>
        <w:t>VII.</w:t>
      </w:r>
      <w:r>
        <w:tab/>
      </w:r>
      <w:r w:rsidR="00A00401" w:rsidRPr="00A00401">
        <w:t>ACTIVITÉS ÉDUCATIVES, CULTURELLES</w:t>
      </w:r>
      <w:r w:rsidR="00A00401">
        <w:br/>
      </w:r>
      <w:r w:rsidR="00A00401" w:rsidRPr="00A00401">
        <w:t>ET RÉCRÉATIVES</w:t>
      </w:r>
      <w:r>
        <w:tab/>
      </w:r>
      <w:r>
        <w:tab/>
      </w:r>
      <w:r w:rsidR="00BF0B1B">
        <w:t>299</w:t>
      </w:r>
      <w:r>
        <w:t xml:space="preserve"> − </w:t>
      </w:r>
      <w:r w:rsidR="00BF0B1B">
        <w:t>362</w:t>
      </w:r>
      <w:r>
        <w:tab/>
      </w:r>
      <w:r w:rsidR="00A00401">
        <w:t>79</w:t>
      </w:r>
    </w:p>
    <w:p w:rsidR="007B1345" w:rsidRDefault="007B1345" w:rsidP="007B1345">
      <w:pPr>
        <w:tabs>
          <w:tab w:val="right" w:leader="dot" w:pos="7371"/>
          <w:tab w:val="center" w:pos="8051"/>
          <w:tab w:val="right" w:pos="9299"/>
        </w:tabs>
        <w:spacing w:after="240"/>
        <w:ind w:left="567" w:hanging="567"/>
      </w:pPr>
      <w:r>
        <w:t>VIII.</w:t>
      </w:r>
      <w:r>
        <w:tab/>
      </w:r>
      <w:r w:rsidR="00A00401" w:rsidRPr="00A00401">
        <w:t>MESURES SPÉCIALES DE PROTECTION</w:t>
      </w:r>
      <w:r>
        <w:tab/>
      </w:r>
      <w:r w:rsidR="00BF0B1B">
        <w:tab/>
        <w:t>363</w:t>
      </w:r>
      <w:r>
        <w:t xml:space="preserve"> − </w:t>
      </w:r>
      <w:r w:rsidR="00BF0B1B">
        <w:t>449</w:t>
      </w:r>
      <w:r>
        <w:tab/>
      </w:r>
      <w:r w:rsidR="00DC766B">
        <w:t>91</w:t>
      </w:r>
    </w:p>
    <w:p w:rsidR="007B1345" w:rsidRDefault="007B1345" w:rsidP="007B1345">
      <w:pPr>
        <w:tabs>
          <w:tab w:val="right" w:leader="dot" w:pos="7371"/>
          <w:tab w:val="center" w:pos="8051"/>
          <w:tab w:val="right" w:pos="9299"/>
        </w:tabs>
        <w:spacing w:after="120"/>
        <w:ind w:left="1134" w:hanging="567"/>
      </w:pPr>
      <w:r>
        <w:t>A.</w:t>
      </w:r>
      <w:r>
        <w:tab/>
      </w:r>
      <w:r w:rsidR="00DC766B" w:rsidRPr="00DC766B">
        <w:t>Enfants en conflit avec la loi</w:t>
      </w:r>
      <w:r>
        <w:tab/>
      </w:r>
      <w:r>
        <w:tab/>
      </w:r>
      <w:r w:rsidR="00DC766B">
        <w:t>364</w:t>
      </w:r>
      <w:r>
        <w:t xml:space="preserve"> − </w:t>
      </w:r>
      <w:r w:rsidR="00BF0B1B">
        <w:t>405</w:t>
      </w:r>
      <w:r>
        <w:tab/>
      </w:r>
      <w:r w:rsidR="00DC766B">
        <w:t>91</w:t>
      </w:r>
    </w:p>
    <w:p w:rsidR="007B1345" w:rsidRDefault="007B1345" w:rsidP="007B1345">
      <w:pPr>
        <w:tabs>
          <w:tab w:val="right" w:leader="dot" w:pos="7371"/>
          <w:tab w:val="center" w:pos="8051"/>
          <w:tab w:val="right" w:pos="9299"/>
        </w:tabs>
        <w:spacing w:after="240"/>
        <w:ind w:left="1134" w:hanging="567"/>
      </w:pPr>
      <w:r>
        <w:t>B.</w:t>
      </w:r>
      <w:r>
        <w:tab/>
      </w:r>
      <w:r w:rsidR="00DC766B" w:rsidRPr="00DC766B">
        <w:t>Enfants exploités, réadaptation physique</w:t>
      </w:r>
      <w:r w:rsidR="00DC766B">
        <w:t xml:space="preserve"> </w:t>
      </w:r>
      <w:r w:rsidR="00DC766B" w:rsidRPr="00DC766B">
        <w:t>et psychologique</w:t>
      </w:r>
      <w:r w:rsidR="00DC766B">
        <w:br/>
      </w:r>
      <w:r w:rsidR="00DC766B" w:rsidRPr="00DC766B">
        <w:t>et réinsertion sociale</w:t>
      </w:r>
      <w:r>
        <w:tab/>
      </w:r>
      <w:r>
        <w:tab/>
      </w:r>
      <w:r w:rsidR="00BF0B1B">
        <w:t>406</w:t>
      </w:r>
      <w:r>
        <w:t xml:space="preserve"> − </w:t>
      </w:r>
      <w:r w:rsidR="00BF0B1B">
        <w:t>449</w:t>
      </w:r>
      <w:r>
        <w:tab/>
      </w:r>
      <w:r w:rsidR="00DC766B">
        <w:t>98</w:t>
      </w:r>
    </w:p>
    <w:p w:rsidR="007B1345" w:rsidRDefault="007B1345" w:rsidP="007B1345">
      <w:pPr>
        <w:tabs>
          <w:tab w:val="right" w:leader="dot" w:pos="7371"/>
          <w:tab w:val="center" w:pos="8051"/>
          <w:tab w:val="right" w:pos="9299"/>
        </w:tabs>
        <w:spacing w:after="240"/>
        <w:ind w:left="567" w:hanging="567"/>
      </w:pPr>
      <w:r>
        <w:t>IX.</w:t>
      </w:r>
      <w:r>
        <w:tab/>
      </w:r>
      <w:r w:rsidR="00DC766B" w:rsidRPr="00DC766B">
        <w:t>DIFFUSION DU RAPPORT</w:t>
      </w:r>
      <w:r>
        <w:tab/>
      </w:r>
      <w:r>
        <w:tab/>
      </w:r>
      <w:r w:rsidR="00BF0B1B">
        <w:t>450</w:t>
      </w:r>
      <w:r>
        <w:tab/>
      </w:r>
      <w:r w:rsidR="00DC766B">
        <w:t>107</w:t>
      </w:r>
    </w:p>
    <w:p w:rsidR="007B1345" w:rsidRDefault="00BF0B1B" w:rsidP="00BF0B1B">
      <w:pPr>
        <w:tabs>
          <w:tab w:val="right" w:leader="dot" w:pos="8618"/>
          <w:tab w:val="right" w:pos="9299"/>
        </w:tabs>
        <w:spacing w:after="240"/>
      </w:pPr>
      <w:r>
        <w:t>R</w:t>
      </w:r>
      <w:r w:rsidR="005E2495">
        <w:t>éférences</w:t>
      </w:r>
      <w:r>
        <w:tab/>
      </w:r>
      <w:r>
        <w:tab/>
      </w:r>
      <w:r w:rsidR="00DC766B">
        <w:t>107</w:t>
      </w:r>
    </w:p>
    <w:p w:rsidR="00BF0B1B" w:rsidRDefault="00BF0B1B" w:rsidP="00BF0B1B">
      <w:pPr>
        <w:tabs>
          <w:tab w:val="right" w:leader="dot" w:pos="8618"/>
          <w:tab w:val="right" w:pos="9299"/>
        </w:tabs>
        <w:spacing w:after="240"/>
      </w:pPr>
      <w:r>
        <w:t>A</w:t>
      </w:r>
      <w:r w:rsidR="005E2495">
        <w:t>nnexes</w:t>
      </w:r>
      <w:r>
        <w:tab/>
      </w:r>
      <w:r>
        <w:tab/>
      </w:r>
      <w:r w:rsidR="00DC766B">
        <w:t>108</w:t>
      </w:r>
    </w:p>
    <w:p w:rsidR="007B1345" w:rsidRPr="00BF0B1B" w:rsidRDefault="007B1345" w:rsidP="005E2495">
      <w:pPr>
        <w:spacing w:after="240"/>
        <w:jc w:val="center"/>
        <w:rPr>
          <w:b/>
        </w:rPr>
      </w:pPr>
      <w:r>
        <w:br w:type="page"/>
      </w:r>
      <w:r w:rsidRPr="00BF0B1B">
        <w:rPr>
          <w:b/>
        </w:rPr>
        <w:t>I</w:t>
      </w:r>
      <w:r w:rsidR="005E2495" w:rsidRPr="00BF0B1B">
        <w:rPr>
          <w:b/>
        </w:rPr>
        <w:t>ntroduction</w:t>
      </w:r>
    </w:p>
    <w:p w:rsidR="007B1345" w:rsidRDefault="007B1345" w:rsidP="005E2495">
      <w:pPr>
        <w:spacing w:after="240"/>
        <w:ind w:firstLine="567"/>
      </w:pPr>
      <w:r>
        <w:t>Les informations utilisées pour l</w:t>
      </w:r>
      <w:r w:rsidR="005E2495">
        <w:t>’</w:t>
      </w:r>
      <w:r>
        <w:t>élaboration du rapport sur l</w:t>
      </w:r>
      <w:r w:rsidR="005E2495">
        <w:t>’</w:t>
      </w:r>
      <w:r>
        <w:t>application de la Convention relative aux droits de l</w:t>
      </w:r>
      <w:r w:rsidR="005E2495">
        <w:t>’</w:t>
      </w:r>
      <w:r>
        <w:t>enfant ont été recueillies par un groupe de travail composé de représentants des autorités centrales et mis en place par le Gouvernement de la République de Moldova. Ce groupe a présenté les données collectées au Ministère de la protection sociale, de la famille et de l</w:t>
      </w:r>
      <w:r w:rsidR="005E2495">
        <w:t>’</w:t>
      </w:r>
      <w:r>
        <w:t>enfance, qui les a analysées et a rédigé le présent rapport. Tout au long de ce processus, le Ministère a reçu l</w:t>
      </w:r>
      <w:r w:rsidR="005E2495">
        <w:t>’</w:t>
      </w:r>
      <w:r>
        <w:t>appui du Fonds des Nations Unies pour l</w:t>
      </w:r>
      <w:r w:rsidR="005E2495">
        <w:t>’</w:t>
      </w:r>
      <w:r>
        <w:t>enfance (UNICEF).</w:t>
      </w:r>
    </w:p>
    <w:p w:rsidR="007B1345" w:rsidRDefault="007B1345" w:rsidP="00BF0B1B">
      <w:pPr>
        <w:spacing w:after="240"/>
        <w:ind w:firstLine="567"/>
      </w:pPr>
      <w:r>
        <w:t>En dépit des capacités limitées dont dispose la République de Moldova et des difficultés qu</w:t>
      </w:r>
      <w:r w:rsidR="005E2495">
        <w:t>’</w:t>
      </w:r>
      <w:r>
        <w:t>elle rencontre, l</w:t>
      </w:r>
      <w:r w:rsidR="005E2495">
        <w:t>’</w:t>
      </w:r>
      <w:r>
        <w:t>application de la Convention relative aux droits de l</w:t>
      </w:r>
      <w:r w:rsidR="005E2495">
        <w:t>’</w:t>
      </w:r>
      <w:r>
        <w:t>enfant a progressé, en particulier dans certains domaines, et la République de Moldova a montré qu</w:t>
      </w:r>
      <w:r w:rsidR="005E2495">
        <w:t>’</w:t>
      </w:r>
      <w:r>
        <w:t>elle était résolue à surmonter ses difficultés économiques et sociales. De nombreuses questions relatives aux droits de l</w:t>
      </w:r>
      <w:r w:rsidR="005E2495">
        <w:t>’</w:t>
      </w:r>
      <w:r>
        <w:t>enfant ont été fréquemment inscrites à l</w:t>
      </w:r>
      <w:r w:rsidR="005E2495">
        <w:t>’</w:t>
      </w:r>
      <w:r>
        <w:t>ordre du jour des diverses institutions gouvernementales, comme le montre le présent rapport, qu</w:t>
      </w:r>
      <w:r w:rsidR="005E2495">
        <w:t>’</w:t>
      </w:r>
      <w:r>
        <w:t>il s</w:t>
      </w:r>
      <w:r w:rsidR="005E2495">
        <w:t>’</w:t>
      </w:r>
      <w:r>
        <w:t>agisse de mesures législatives ou de la mise en œuvre par les organismes publics, avec le soutien financier d</w:t>
      </w:r>
      <w:r w:rsidR="005E2495">
        <w:t>’</w:t>
      </w:r>
      <w:r>
        <w:t>organisations internationales, de multiples activités et programmes destinés à améliorer la situation des enfants.</w:t>
      </w:r>
    </w:p>
    <w:p w:rsidR="007B1345" w:rsidRDefault="007B1345" w:rsidP="00BF0B1B">
      <w:pPr>
        <w:spacing w:after="240"/>
        <w:ind w:firstLine="567"/>
      </w:pPr>
      <w:r>
        <w:t xml:space="preserve">En 2002-2003, le Gouvernement de Moldova a entrepris une réforme administrative et créé une </w:t>
      </w:r>
      <w:r w:rsidR="00BF0B1B">
        <w:t xml:space="preserve">nouvelle autorité </w:t>
      </w:r>
      <w:r>
        <w:t>administrati</w:t>
      </w:r>
      <w:r w:rsidR="00BF0B1B">
        <w:t>ve</w:t>
      </w:r>
      <w:r>
        <w:t xml:space="preserve"> locale. Au cours de la réforme administrative, deux transformations majeures ont eu lieu: le Ministère du travail et de la protection sociale est devenu le Ministère de la santé et de la protection sociale (juillet 2005) puis a été divisé pour devenir, d</w:t>
      </w:r>
      <w:r w:rsidR="005E2495">
        <w:t>’</w:t>
      </w:r>
      <w:r>
        <w:t>une part, le Ministère de la santé et, d</w:t>
      </w:r>
      <w:r w:rsidR="005E2495">
        <w:t>’</w:t>
      </w:r>
      <w:r>
        <w:t>autre part, le Ministère de la protection sociale, de la famille et de l</w:t>
      </w:r>
      <w:r w:rsidR="005E2495">
        <w:t>’</w:t>
      </w:r>
      <w:r>
        <w:t xml:space="preserve">enfance (décision gouvernementale </w:t>
      </w:r>
      <w:r w:rsidR="005E2495">
        <w:rPr>
          <w:rFonts w:eastAsia="MS Mincho"/>
        </w:rPr>
        <w:t>n</w:t>
      </w:r>
      <w:r w:rsidR="005E2495">
        <w:rPr>
          <w:rFonts w:eastAsia="MS Mincho"/>
          <w:vertAlign w:val="superscript"/>
        </w:rPr>
        <w:t>o</w:t>
      </w:r>
      <w:r w:rsidR="005E2495">
        <w:t> </w:t>
      </w:r>
      <w:r>
        <w:t>52 en date du 18 janvier 2007). Ce dernier est chargé de protéger les droits des familles et des enfants. Il a donc été nécessaire de restructurer les activités et l</w:t>
      </w:r>
      <w:r w:rsidR="005E2495">
        <w:t>’</w:t>
      </w:r>
      <w:r>
        <w:t>organisation des administrations centrales spécialisées et de les adapter aux nouvelles exigences de l</w:t>
      </w:r>
      <w:r w:rsidR="005E2495">
        <w:t>’</w:t>
      </w:r>
      <w:r>
        <w:t>administration publique locale, ce qui a entraîné des modifications concernant le personnel, y compris celui du groupe de travail. Ces modifications ont retardé l</w:t>
      </w:r>
      <w:r w:rsidR="005E2495">
        <w:t>’</w:t>
      </w:r>
      <w:r>
        <w:t xml:space="preserve">élaboration du rapport et ont pu nuire à la qualité de certaines informations, et </w:t>
      </w:r>
      <w:r w:rsidR="00BF0B1B">
        <w:t xml:space="preserve">à celle </w:t>
      </w:r>
      <w:r>
        <w:t>du contenu du rapport en général.</w:t>
      </w:r>
    </w:p>
    <w:p w:rsidR="007B1345" w:rsidRDefault="007B1345" w:rsidP="00BF0B1B">
      <w:pPr>
        <w:spacing w:after="240"/>
        <w:ind w:firstLine="567"/>
      </w:pPr>
      <w:r>
        <w:t>Au cours de la période à l</w:t>
      </w:r>
      <w:r w:rsidR="005E2495">
        <w:t>’</w:t>
      </w:r>
      <w:r>
        <w:t>examen, le Gouvernement a exécuté un certain nombre de projets financés par l</w:t>
      </w:r>
      <w:r w:rsidR="005E2495">
        <w:t>’</w:t>
      </w:r>
      <w:r>
        <w:t>Union européenne qui donnaient suite aux recommandations du Comité des droits de l</w:t>
      </w:r>
      <w:r w:rsidR="005E2495">
        <w:t>’</w:t>
      </w:r>
      <w:r>
        <w:t>enfant (2 octobre 2002) concernant la prévention du placement en institution, l</w:t>
      </w:r>
      <w:r w:rsidR="005E2495">
        <w:t>’</w:t>
      </w:r>
      <w:r>
        <w:t>amélioration de l</w:t>
      </w:r>
      <w:r w:rsidR="005E2495">
        <w:t>’</w:t>
      </w:r>
      <w:r>
        <w:t>assistance sociale proposée aux familles vulnérables avec des enfants en danger et la réinsertion des enfants dans leur famille et leur communauté. Toutefois, il reste encore des questions à régler et, pour ce faire, des activités sont prévues par les agences gouvernementales, en partenariat avec des organisations non gouvernementales (ONG), qui jouent un rôle essentiel pour la protection de l</w:t>
      </w:r>
      <w:r w:rsidR="005E2495">
        <w:t>’</w:t>
      </w:r>
      <w:r>
        <w:t xml:space="preserve">enfance en République de Moldova. </w:t>
      </w:r>
    </w:p>
    <w:p w:rsidR="007B1345" w:rsidRDefault="007B1345" w:rsidP="00BF0B1B">
      <w:pPr>
        <w:spacing w:after="240"/>
        <w:ind w:firstLine="567"/>
      </w:pPr>
      <w:r>
        <w:t>L</w:t>
      </w:r>
      <w:r w:rsidR="005E2495">
        <w:t>’</w:t>
      </w:r>
      <w:r>
        <w:t>harmonisation des procédures d</w:t>
      </w:r>
      <w:r w:rsidR="005E2495">
        <w:t>’</w:t>
      </w:r>
      <w:r>
        <w:t>enregistrement et de traitement des données collectées par les autorités locales continue de poser problème. Pour cette raison, les informations présentées dans le présent rapport sont parfois fragmentaires. Faute de données structurées, les informations relatives aux enfants n</w:t>
      </w:r>
      <w:r w:rsidR="005E2495">
        <w:t>’</w:t>
      </w:r>
      <w:r>
        <w:t>ont pas pu être utilisées correctement pour évaluer de manière efficace les résultats obtenus et pour élaborer des politiques en faveur des droits de l</w:t>
      </w:r>
      <w:r w:rsidR="005E2495">
        <w:t>’</w:t>
      </w:r>
      <w:r>
        <w:t>enfant. Cela étant, le présent rapport contient environ 90 % des informations demandées, même si certaines sont empiriques. Il convient de noter que, en raison du degré plus élevé de développement socioéconomique de la municipalité de Chisinau et de l</w:t>
      </w:r>
      <w:r w:rsidR="005E2495">
        <w:t>’</w:t>
      </w:r>
      <w:r>
        <w:t>existence d</w:t>
      </w:r>
      <w:r w:rsidR="005E2495">
        <w:t>’</w:t>
      </w:r>
      <w:r>
        <w:t>une administration structurée chargée de la protection de l</w:t>
      </w:r>
      <w:r w:rsidR="005E2495">
        <w:t>’</w:t>
      </w:r>
      <w:r>
        <w:t>enfance, les informations recueillies par la Direction municipale de protection des droits de l</w:t>
      </w:r>
      <w:r w:rsidR="005E2495">
        <w:t>’</w:t>
      </w:r>
      <w:r>
        <w:t>enfant sont plus complètes et de meilleure qualité et, dans certain</w:t>
      </w:r>
      <w:r w:rsidR="0059065C">
        <w:t>e</w:t>
      </w:r>
      <w:r>
        <w:t>s parties du rapport, sont présentées séparément.</w:t>
      </w:r>
    </w:p>
    <w:p w:rsidR="00BF0B1B" w:rsidRDefault="007B1345" w:rsidP="00BF0B1B">
      <w:pPr>
        <w:spacing w:after="240"/>
        <w:ind w:firstLine="567"/>
      </w:pPr>
      <w:r>
        <w:t>Lors de l</w:t>
      </w:r>
      <w:r w:rsidR="005E2495">
        <w:t>’</w:t>
      </w:r>
      <w:r>
        <w:t>élaboration du présent rapport, nous avons pris conscience qu</w:t>
      </w:r>
      <w:r w:rsidR="005E2495">
        <w:t>’</w:t>
      </w:r>
      <w:r>
        <w:t>il fallait accorder une attention particulière aux enfants se trouvant dans des situations extrêmement difficiles ainsi qu</w:t>
      </w:r>
      <w:r w:rsidR="005E2495">
        <w:t>’</w:t>
      </w:r>
      <w:r>
        <w:t>aux domaines qui n</w:t>
      </w:r>
      <w:r w:rsidR="005E2495">
        <w:t>’</w:t>
      </w:r>
      <w:r>
        <w:t xml:space="preserve">étaient pas </w:t>
      </w:r>
      <w:r w:rsidR="00BF0B1B">
        <w:t>−</w:t>
      </w:r>
      <w:r>
        <w:t xml:space="preserve"> ou pas suffisamment </w:t>
      </w:r>
      <w:r w:rsidR="00BF0B1B">
        <w:t>−</w:t>
      </w:r>
      <w:r>
        <w:t xml:space="preserve"> couverts, comme:</w:t>
      </w:r>
    </w:p>
    <w:p w:rsidR="007B1345" w:rsidRDefault="007B1345" w:rsidP="0033730E">
      <w:pPr>
        <w:numPr>
          <w:ilvl w:val="0"/>
          <w:numId w:val="1"/>
        </w:numPr>
        <w:tabs>
          <w:tab w:val="clear" w:pos="567"/>
        </w:tabs>
        <w:spacing w:after="240"/>
      </w:pPr>
      <w:r>
        <w:t>Prévenir et combattre la violence, la maltraitance et la négligence (y compris en ce qui concerne les enfants dont les parents travaillent à l</w:t>
      </w:r>
      <w:r w:rsidR="005E2495">
        <w:t>’</w:t>
      </w:r>
      <w:r>
        <w:t>étranger);</w:t>
      </w:r>
    </w:p>
    <w:p w:rsidR="007B1345" w:rsidRDefault="007B1345" w:rsidP="0033730E">
      <w:pPr>
        <w:numPr>
          <w:ilvl w:val="0"/>
          <w:numId w:val="1"/>
        </w:numPr>
        <w:tabs>
          <w:tab w:val="clear" w:pos="567"/>
        </w:tabs>
        <w:spacing w:after="240"/>
      </w:pPr>
      <w:r>
        <w:t>Assurer l</w:t>
      </w:r>
      <w:r w:rsidR="005E2495">
        <w:t>’</w:t>
      </w:r>
      <w:r>
        <w:t>insertion sociale des enfants sans abri;</w:t>
      </w:r>
    </w:p>
    <w:p w:rsidR="007B1345" w:rsidRDefault="007B1345" w:rsidP="0033730E">
      <w:pPr>
        <w:numPr>
          <w:ilvl w:val="0"/>
          <w:numId w:val="1"/>
        </w:numPr>
        <w:tabs>
          <w:tab w:val="clear" w:pos="567"/>
        </w:tabs>
        <w:spacing w:after="240"/>
      </w:pPr>
      <w:r>
        <w:t>Orienter les ressources vers les personnes dans le besoin, en particulier les personnes et les familles à haut risque.</w:t>
      </w:r>
    </w:p>
    <w:p w:rsidR="007B1345" w:rsidRDefault="007B1345" w:rsidP="00BF0B1B">
      <w:pPr>
        <w:spacing w:after="240"/>
        <w:ind w:firstLine="567"/>
      </w:pPr>
      <w:r>
        <w:t>Une attention particulière doit aussi être accordée à des questions que certains ne considèrent pas comme essentielles, comme la participation des enfants à la prise de décisions les concernant, au sein de la communauté comme au sein des institutions concernées, afin de veiller à la protection de leurs intérêts.</w:t>
      </w:r>
    </w:p>
    <w:p w:rsidR="007B1345" w:rsidRDefault="007B1345" w:rsidP="00BF0B1B">
      <w:pPr>
        <w:spacing w:after="240"/>
        <w:ind w:firstLine="567"/>
      </w:pPr>
      <w:r>
        <w:t>Compte tenu de ce qui précède, le Gouvernement estime nécessaire de prendre les mesures ci-après lorsqu</w:t>
      </w:r>
      <w:r w:rsidR="005E2495">
        <w:t>’</w:t>
      </w:r>
      <w:r>
        <w:t>il élaborera le prochain rapport périodique:</w:t>
      </w:r>
    </w:p>
    <w:p w:rsidR="007B1345" w:rsidRDefault="007B1345" w:rsidP="0033730E">
      <w:pPr>
        <w:numPr>
          <w:ilvl w:val="0"/>
          <w:numId w:val="1"/>
        </w:numPr>
        <w:tabs>
          <w:tab w:val="clear" w:pos="567"/>
        </w:tabs>
        <w:spacing w:after="240"/>
      </w:pPr>
      <w:r>
        <w:t>Adopter un plan d</w:t>
      </w:r>
      <w:r w:rsidR="005E2495">
        <w:t>’</w:t>
      </w:r>
      <w:r>
        <w:t>action fondé sur les recommandations du Comité et le mettre en œuvre étape par étape afin d</w:t>
      </w:r>
      <w:r w:rsidR="005E2495">
        <w:t>’</w:t>
      </w:r>
      <w:r>
        <w:t>éviter, dans la mesure du possible, les lacunes en matière d</w:t>
      </w:r>
      <w:r w:rsidR="005E2495">
        <w:t>’</w:t>
      </w:r>
      <w:r>
        <w:t>information;</w:t>
      </w:r>
    </w:p>
    <w:p w:rsidR="007B1345" w:rsidRDefault="007B1345" w:rsidP="0033730E">
      <w:pPr>
        <w:numPr>
          <w:ilvl w:val="0"/>
          <w:numId w:val="1"/>
        </w:numPr>
        <w:tabs>
          <w:tab w:val="clear" w:pos="567"/>
        </w:tabs>
        <w:spacing w:after="240"/>
      </w:pPr>
      <w:r>
        <w:t>Désigner, dans chaque institution, une personne responsable de la mise en œuvre de la Convention qui surveillera l</w:t>
      </w:r>
      <w:r w:rsidR="005E2495">
        <w:t>’</w:t>
      </w:r>
      <w:r>
        <w:t>application de la partie correspondante de la Convention, en se fondant sur une métho</w:t>
      </w:r>
      <w:r w:rsidR="00905EA1">
        <w:t>dologie préétablie qui permettra</w:t>
      </w:r>
      <w:r>
        <w:t xml:space="preserve"> une analyse qualitative et quantitative efficace;</w:t>
      </w:r>
    </w:p>
    <w:p w:rsidR="007B1345" w:rsidRDefault="007B1345" w:rsidP="0033730E">
      <w:pPr>
        <w:numPr>
          <w:ilvl w:val="0"/>
          <w:numId w:val="1"/>
        </w:numPr>
        <w:tabs>
          <w:tab w:val="clear" w:pos="567"/>
        </w:tabs>
        <w:spacing w:after="240"/>
      </w:pPr>
      <w:r>
        <w:t>Inclure des représentants de la société civile dans le groupe de travail afin de tenir compte des différentes vues et opinions sur les mesures prises aux fins de l</w:t>
      </w:r>
      <w:r w:rsidR="005E2495">
        <w:t>’</w:t>
      </w:r>
      <w:r>
        <w:t xml:space="preserve">application de la Convention. </w:t>
      </w:r>
    </w:p>
    <w:p w:rsidR="007B1345" w:rsidRDefault="007B1345" w:rsidP="00905EA1">
      <w:pPr>
        <w:spacing w:after="240"/>
        <w:ind w:firstLine="567"/>
      </w:pPr>
      <w:r>
        <w:t>L</w:t>
      </w:r>
      <w:r w:rsidR="005E2495">
        <w:t>’</w:t>
      </w:r>
      <w:r>
        <w:t>existence d</w:t>
      </w:r>
      <w:r w:rsidR="005E2495">
        <w:t>’</w:t>
      </w:r>
      <w:r>
        <w:t>un régime sécessionniste illégalement mis en place en violation de la Constitution au milieu des années 90 dans la partie orientale d</w:t>
      </w:r>
      <w:r w:rsidR="00905EA1">
        <w:t>u pays</w:t>
      </w:r>
      <w:r>
        <w:t xml:space="preserve"> </w:t>
      </w:r>
      <w:r w:rsidR="00905EA1">
        <w:t>−</w:t>
      </w:r>
      <w:r>
        <w:t xml:space="preserve"> la région de la Transnistrie, qui fait 4 163 km² et co</w:t>
      </w:r>
      <w:r w:rsidR="00905EA1">
        <w:t>mpte environ 555 000 habitants −</w:t>
      </w:r>
      <w:r>
        <w:t xml:space="preserve"> a rendu impossible l</w:t>
      </w:r>
      <w:r w:rsidR="005E2495">
        <w:t>’</w:t>
      </w:r>
      <w:r>
        <w:t>application dans l</w:t>
      </w:r>
      <w:r w:rsidR="005E2495">
        <w:t>’</w:t>
      </w:r>
      <w:r>
        <w:t>ensemble du pays des dispositions de la Convention et d</w:t>
      </w:r>
      <w:r w:rsidR="005E2495">
        <w:t>’</w:t>
      </w:r>
      <w:r>
        <w:t>autres instruments internationaux auxquels la Moldova est partie. Dans ce contexte, les autorités moldoves espèrent que le Comité des droits de l</w:t>
      </w:r>
      <w:r w:rsidR="005E2495">
        <w:t>’</w:t>
      </w:r>
      <w:r>
        <w:t>enfant comprendra que le Gouvernement n</w:t>
      </w:r>
      <w:r w:rsidR="005E2495">
        <w:t>’</w:t>
      </w:r>
      <w:r>
        <w:t xml:space="preserve">était pas à même de contrôler les activités en Transnistrie. </w:t>
      </w:r>
      <w:r w:rsidR="00905EA1">
        <w:t>À</w:t>
      </w:r>
      <w:r>
        <w:t xml:space="preserve"> l</w:t>
      </w:r>
      <w:r w:rsidR="005E2495">
        <w:t>’</w:t>
      </w:r>
      <w:r>
        <w:t xml:space="preserve">heure actuelle, on ne dispose que de données incomplètes sur les activités de certaines ONG qui </w:t>
      </w:r>
      <w:r w:rsidR="00905EA1">
        <w:t>œuvre</w:t>
      </w:r>
      <w:r>
        <w:t>nt</w:t>
      </w:r>
      <w:r w:rsidR="00905EA1">
        <w:t xml:space="preserve"> </w:t>
      </w:r>
      <w:r>
        <w:t>à la protection des droits de l</w:t>
      </w:r>
      <w:r w:rsidR="005E2495">
        <w:t>’</w:t>
      </w:r>
      <w:r>
        <w:t>enfant et qui font rapport en moldove, en utilisant l</w:t>
      </w:r>
      <w:r w:rsidR="005E2495">
        <w:t>’</w:t>
      </w:r>
      <w:r>
        <w:t>alphabet latin.</w:t>
      </w:r>
    </w:p>
    <w:p w:rsidR="007B1345" w:rsidRPr="00905EA1" w:rsidRDefault="00905EA1" w:rsidP="005E2495">
      <w:pPr>
        <w:keepNext/>
        <w:spacing w:after="240"/>
        <w:jc w:val="center"/>
        <w:rPr>
          <w:b/>
        </w:rPr>
      </w:pPr>
      <w:r>
        <w:rPr>
          <w:b/>
        </w:rPr>
        <w:t>I.</w:t>
      </w:r>
      <w:r w:rsidR="005E2495">
        <w:rPr>
          <w:b/>
        </w:rPr>
        <w:t xml:space="preserve">  </w:t>
      </w:r>
      <w:r w:rsidR="000A3D09" w:rsidRPr="00905EA1">
        <w:rPr>
          <w:b/>
        </w:rPr>
        <w:t>MESURES D</w:t>
      </w:r>
      <w:r w:rsidR="000A3D09">
        <w:rPr>
          <w:b/>
        </w:rPr>
        <w:t>’</w:t>
      </w:r>
      <w:r w:rsidR="000A3D09" w:rsidRPr="00905EA1">
        <w:rPr>
          <w:b/>
        </w:rPr>
        <w:t>APPLICATION GÉNÉRALES</w:t>
      </w:r>
    </w:p>
    <w:p w:rsidR="007B1345" w:rsidRPr="005E2495" w:rsidRDefault="007B1345" w:rsidP="007B1345">
      <w:pPr>
        <w:spacing w:after="240"/>
        <w:rPr>
          <w:b/>
        </w:rPr>
      </w:pPr>
      <w:r w:rsidRPr="005E2495">
        <w:rPr>
          <w:b/>
        </w:rPr>
        <w:t>Harmonisation de la législation avec les principes et les dispositions de la Convention</w:t>
      </w:r>
    </w:p>
    <w:p w:rsidR="007B1345" w:rsidRDefault="007B1345" w:rsidP="007B1345">
      <w:pPr>
        <w:spacing w:after="240"/>
      </w:pPr>
      <w:r>
        <w:t>1.</w:t>
      </w:r>
      <w:r>
        <w:tab/>
        <w:t>Tous les instruments internationaux relatifs aux droits de l</w:t>
      </w:r>
      <w:r w:rsidR="005E2495">
        <w:t>’</w:t>
      </w:r>
      <w:r>
        <w:t>homme auxquels la République de Moldova est partie (y compris les instruments relatifs aux droits de l</w:t>
      </w:r>
      <w:r w:rsidR="005E2495">
        <w:t>’</w:t>
      </w:r>
      <w:r>
        <w:t>enfant) font automatiquement partie de la législation moldove. En cas de contradiction entre la législation nationale et l</w:t>
      </w:r>
      <w:r w:rsidR="005E2495">
        <w:t>’</w:t>
      </w:r>
      <w:r>
        <w:t>instrument international, les autorités ont le droit et l</w:t>
      </w:r>
      <w:r w:rsidR="005E2495">
        <w:t>’</w:t>
      </w:r>
      <w:r>
        <w:t>obligation d</w:t>
      </w:r>
      <w:r w:rsidR="005E2495">
        <w:t>’</w:t>
      </w:r>
      <w:r>
        <w:t>appliquer directement l</w:t>
      </w:r>
      <w:r w:rsidR="005E2495">
        <w:t>’</w:t>
      </w:r>
      <w:r>
        <w:t>instrument international.</w:t>
      </w:r>
    </w:p>
    <w:p w:rsidR="007B1345" w:rsidRDefault="007B1345" w:rsidP="007B1345">
      <w:pPr>
        <w:spacing w:after="240"/>
      </w:pPr>
      <w:r>
        <w:t>2.</w:t>
      </w:r>
      <w:r>
        <w:tab/>
        <w:t xml:space="preserve">La Stratégie nationale </w:t>
      </w:r>
      <w:r w:rsidR="00905EA1">
        <w:t>de protection de l</w:t>
      </w:r>
      <w:r w:rsidR="005E2495">
        <w:t>’</w:t>
      </w:r>
      <w:r w:rsidR="00905EA1">
        <w:t>enfant et de la famille</w:t>
      </w:r>
      <w:r>
        <w:t xml:space="preserve"> a été approuvée par la décision gouvernementale </w:t>
      </w:r>
      <w:r w:rsidR="00905EA1">
        <w:rPr>
          <w:rFonts w:eastAsia="MS Mincho"/>
        </w:rPr>
        <w:t>n</w:t>
      </w:r>
      <w:r w:rsidR="00905EA1">
        <w:rPr>
          <w:rFonts w:eastAsia="MS Mincho"/>
          <w:vertAlign w:val="superscript"/>
        </w:rPr>
        <w:t>o</w:t>
      </w:r>
      <w:r w:rsidR="00905EA1">
        <w:t> </w:t>
      </w:r>
      <w:r>
        <w:t>727 du 16 juin 2003. L</w:t>
      </w:r>
      <w:r w:rsidR="005E2495">
        <w:t>’</w:t>
      </w:r>
      <w:r>
        <w:t>un de ses objectifs est de développer et d</w:t>
      </w:r>
      <w:r w:rsidR="005E2495">
        <w:t>’</w:t>
      </w:r>
      <w:r>
        <w:t>harmoniser les dispositions juridiques relatives à la protection de l</w:t>
      </w:r>
      <w:r w:rsidR="005E2495">
        <w:t>’</w:t>
      </w:r>
      <w:r>
        <w:t>enfant et de la famille et de garantir l</w:t>
      </w:r>
      <w:r w:rsidR="005E2495">
        <w:t>’</w:t>
      </w:r>
      <w:r>
        <w:t>application de la Convention et des autres textes nationaux et internationa</w:t>
      </w:r>
      <w:r w:rsidR="00905EA1">
        <w:t>ux</w:t>
      </w:r>
      <w:r>
        <w:t xml:space="preserve"> relatifs aux droits de l</w:t>
      </w:r>
      <w:r w:rsidR="005E2495">
        <w:t>’</w:t>
      </w:r>
      <w:r>
        <w:t>enfant et de la famille.</w:t>
      </w:r>
    </w:p>
    <w:p w:rsidR="007B1345" w:rsidRDefault="007B1345" w:rsidP="007B1345">
      <w:pPr>
        <w:spacing w:after="240"/>
      </w:pPr>
      <w:r>
        <w:t>3.</w:t>
      </w:r>
      <w:r>
        <w:tab/>
        <w:t>D</w:t>
      </w:r>
      <w:r w:rsidR="005E2495">
        <w:t>’</w:t>
      </w:r>
      <w:r>
        <w:t>après la procédure établie, toute loi régissant les droits de l</w:t>
      </w:r>
      <w:r w:rsidR="005E2495">
        <w:t>’</w:t>
      </w:r>
      <w:r>
        <w:t>homme (y compris les droits de l</w:t>
      </w:r>
      <w:r w:rsidR="005E2495">
        <w:t>’</w:t>
      </w:r>
      <w:r>
        <w:t>enfant) doit être examinée par la Commission de Venise du Conseil de l</w:t>
      </w:r>
      <w:r w:rsidR="005E2495">
        <w:t>’</w:t>
      </w:r>
      <w:r>
        <w:t>Europe. Au cours de la période à l</w:t>
      </w:r>
      <w:r w:rsidR="005E2495">
        <w:t>’</w:t>
      </w:r>
      <w:r>
        <w:t>examen, plusieurs lois ont été adoptées dans ce domaine. Par comparaison avec les lois précédentes, les dispositions des nouvelles lois permettent de mieux faire respecter les droits de l</w:t>
      </w:r>
      <w:r w:rsidR="005E2495">
        <w:t>’</w:t>
      </w:r>
      <w:r>
        <w:t>enfant dans plusieurs domaines (Code de la famille, Code pénal, Code civil, Code d</w:t>
      </w:r>
      <w:r w:rsidR="005E2495">
        <w:t>’</w:t>
      </w:r>
      <w:r w:rsidR="00905EA1">
        <w:t>application des peines</w:t>
      </w:r>
      <w:r>
        <w:t>, etc.).</w:t>
      </w:r>
    </w:p>
    <w:p w:rsidR="007B1345" w:rsidRDefault="007B1345" w:rsidP="007B1345">
      <w:pPr>
        <w:spacing w:after="240"/>
      </w:pPr>
      <w:r>
        <w:t>4.</w:t>
      </w:r>
      <w:r>
        <w:tab/>
        <w:t>La République de Moldova non seulement s</w:t>
      </w:r>
      <w:r w:rsidR="005E2495">
        <w:t>’</w:t>
      </w:r>
      <w:r>
        <w:t>efforce de se conformer aux normes internationales, mais elle essaie aussi de mettre en place un cadr</w:t>
      </w:r>
      <w:r w:rsidR="005E2495">
        <w:t>e juridique plus approprié. Par </w:t>
      </w:r>
      <w:r>
        <w:t>conséquent, certaines dispositions de la législation nationale sont plus favorables et plus détaillées que les dispositions de la Convention:</w:t>
      </w:r>
    </w:p>
    <w:p w:rsidR="007B1345" w:rsidRPr="0059065C" w:rsidRDefault="007B1345" w:rsidP="0033730E">
      <w:pPr>
        <w:numPr>
          <w:ilvl w:val="0"/>
          <w:numId w:val="1"/>
        </w:numPr>
        <w:tabs>
          <w:tab w:val="clear" w:pos="567"/>
        </w:tabs>
        <w:spacing w:after="240"/>
      </w:pPr>
      <w:r>
        <w:t xml:space="preserve">Le </w:t>
      </w:r>
      <w:r w:rsidRPr="00905EA1">
        <w:rPr>
          <w:i/>
        </w:rPr>
        <w:t>Code de la famille</w:t>
      </w:r>
      <w:r>
        <w:t xml:space="preserve"> contient les dispositions favorables suivantes: le</w:t>
      </w:r>
      <w:r w:rsidRPr="0059065C">
        <w:t xml:space="preserve"> droit des parents mineurs de vivre avec leurs enfants et de participer à leur éducation; le droit à</w:t>
      </w:r>
      <w:r w:rsidR="002A2ED8">
        <w:t> </w:t>
      </w:r>
      <w:r w:rsidRPr="0059065C">
        <w:t>l</w:t>
      </w:r>
      <w:r w:rsidR="005E2495" w:rsidRPr="0059065C">
        <w:t>’</w:t>
      </w:r>
      <w:r w:rsidRPr="0059065C">
        <w:t>adoption, régi par la Convention, que vient compléter le Code de la famille avec le droit de demander l</w:t>
      </w:r>
      <w:r w:rsidR="005E2495" w:rsidRPr="0059065C">
        <w:t>’</w:t>
      </w:r>
      <w:r w:rsidRPr="0059065C">
        <w:t>annulation d</w:t>
      </w:r>
      <w:r w:rsidR="005E2495" w:rsidRPr="0059065C">
        <w:t>’</w:t>
      </w:r>
      <w:r w:rsidRPr="0059065C">
        <w:t>une adoption. La législation nationale offre différentes méthodes de séparation de l</w:t>
      </w:r>
      <w:r w:rsidR="005E2495" w:rsidRPr="0059065C">
        <w:t>’</w:t>
      </w:r>
      <w:r w:rsidRPr="0059065C">
        <w:t>enfant et de ses parents, lorsque l</w:t>
      </w:r>
      <w:r w:rsidR="005E2495" w:rsidRPr="0059065C">
        <w:t>’</w:t>
      </w:r>
      <w:r w:rsidRPr="0059065C">
        <w:t>intérêt de l</w:t>
      </w:r>
      <w:r w:rsidR="005E2495" w:rsidRPr="0059065C">
        <w:t>’</w:t>
      </w:r>
      <w:r w:rsidRPr="0059065C">
        <w:t xml:space="preserve">enfant est en jeu: </w:t>
      </w:r>
      <w:r w:rsidR="00EB7419" w:rsidRPr="0059065C">
        <w:t>déchéance de l</w:t>
      </w:r>
      <w:r w:rsidR="005E2495" w:rsidRPr="0059065C">
        <w:t>’</w:t>
      </w:r>
      <w:r w:rsidR="00EB7419" w:rsidRPr="0059065C">
        <w:t xml:space="preserve">autorité parentale </w:t>
      </w:r>
      <w:r w:rsidRPr="0059065C">
        <w:t xml:space="preserve">et </w:t>
      </w:r>
      <w:r w:rsidR="00EB7419" w:rsidRPr="0059065C">
        <w:t>retrait de l</w:t>
      </w:r>
      <w:r w:rsidR="005E2495" w:rsidRPr="0059065C">
        <w:t>’</w:t>
      </w:r>
      <w:r w:rsidR="00EB7419" w:rsidRPr="0059065C">
        <w:t xml:space="preserve">enfant à ses parents </w:t>
      </w:r>
      <w:r w:rsidRPr="0059065C">
        <w:t xml:space="preserve">sans </w:t>
      </w:r>
      <w:r w:rsidR="00EB7419" w:rsidRPr="0059065C">
        <w:t>déchéance de l</w:t>
      </w:r>
      <w:r w:rsidR="005E2495" w:rsidRPr="0059065C">
        <w:t>’</w:t>
      </w:r>
      <w:r w:rsidR="00EB7419" w:rsidRPr="0059065C">
        <w:t>autorité parentale</w:t>
      </w:r>
      <w:r w:rsidRPr="0059065C">
        <w:t>.</w:t>
      </w:r>
    </w:p>
    <w:p w:rsidR="007B1345" w:rsidRPr="0059065C" w:rsidRDefault="007B1345" w:rsidP="0033730E">
      <w:pPr>
        <w:numPr>
          <w:ilvl w:val="0"/>
          <w:numId w:val="1"/>
        </w:numPr>
        <w:tabs>
          <w:tab w:val="clear" w:pos="567"/>
        </w:tabs>
        <w:spacing w:after="240"/>
      </w:pPr>
      <w:r>
        <w:t xml:space="preserve">Le </w:t>
      </w:r>
      <w:r w:rsidRPr="00EB7419">
        <w:rPr>
          <w:i/>
        </w:rPr>
        <w:t>Code civil</w:t>
      </w:r>
      <w:r>
        <w:t xml:space="preserve"> donne </w:t>
      </w:r>
      <w:r w:rsidRPr="0059065C">
        <w:t>aux enfants le droit de demander la capacité juridique avant leurs 18 ans au moyen de l</w:t>
      </w:r>
      <w:r w:rsidR="005E2495" w:rsidRPr="0059065C">
        <w:t>’</w:t>
      </w:r>
      <w:r w:rsidRPr="0059065C">
        <w:t>émancipation; le droit pour les enfants de 7 à 14 ans et de</w:t>
      </w:r>
      <w:r w:rsidR="002A2ED8">
        <w:t> </w:t>
      </w:r>
      <w:r w:rsidRPr="0059065C">
        <w:t>14 à 16 ans d</w:t>
      </w:r>
      <w:r w:rsidR="005E2495" w:rsidRPr="0059065C">
        <w:t>’</w:t>
      </w:r>
      <w:r w:rsidRPr="0059065C">
        <w:t>obtenir le droit de signer certains documents légaux en dehors de la présence de représentants légaux et le droit à l</w:t>
      </w:r>
      <w:r w:rsidR="005E2495" w:rsidRPr="0059065C">
        <w:t>’</w:t>
      </w:r>
      <w:r w:rsidRPr="0059065C">
        <w:t>héritage, qui peut ê</w:t>
      </w:r>
      <w:r w:rsidR="005E2495" w:rsidRPr="0059065C">
        <w:t>tre exercé même par les nouveau</w:t>
      </w:r>
      <w:r w:rsidRPr="0059065C">
        <w:t>-nés.</w:t>
      </w:r>
    </w:p>
    <w:p w:rsidR="007B1345" w:rsidRPr="0059065C" w:rsidRDefault="00EB7419" w:rsidP="0033730E">
      <w:pPr>
        <w:numPr>
          <w:ilvl w:val="0"/>
          <w:numId w:val="1"/>
        </w:numPr>
        <w:tabs>
          <w:tab w:val="clear" w:pos="567"/>
        </w:tabs>
        <w:spacing w:after="240"/>
      </w:pPr>
      <w:r>
        <w:t xml:space="preserve">Le </w:t>
      </w:r>
      <w:r w:rsidR="007B1345" w:rsidRPr="00EB7419">
        <w:rPr>
          <w:i/>
        </w:rPr>
        <w:t>Code de procédure pénale</w:t>
      </w:r>
      <w:r>
        <w:t xml:space="preserve"> dispose que, o</w:t>
      </w:r>
      <w:r w:rsidR="007B1345">
        <w:t xml:space="preserve">utre </w:t>
      </w:r>
      <w:r w:rsidR="007B1345" w:rsidRPr="0059065C">
        <w:t>le droit d</w:t>
      </w:r>
      <w:r w:rsidR="005E2495" w:rsidRPr="0059065C">
        <w:t>’</w:t>
      </w:r>
      <w:r w:rsidR="007B1345" w:rsidRPr="0059065C">
        <w:t>être assisté au tribunal par un représentant légal, qui leur est garanti par la Convention, les mineurs ont aussi le droit de disposer d</w:t>
      </w:r>
      <w:r w:rsidR="005E2495" w:rsidRPr="0059065C">
        <w:t>’</w:t>
      </w:r>
      <w:r w:rsidR="007B1345" w:rsidRPr="0059065C">
        <w:t>un représentant fourni par l</w:t>
      </w:r>
      <w:r w:rsidR="005E2495" w:rsidRPr="0059065C">
        <w:t>’État</w:t>
      </w:r>
      <w:r w:rsidR="007B1345" w:rsidRPr="0059065C">
        <w:t xml:space="preserve"> lorsque leurs intérêts diffèrent de ceux de leur représentant légal. Les dispositions relatives à la procédure civile donnent à l</w:t>
      </w:r>
      <w:r w:rsidR="005E2495" w:rsidRPr="0059065C">
        <w:t>’</w:t>
      </w:r>
      <w:r w:rsidR="007B1345" w:rsidRPr="0059065C">
        <w:t>enfant la possibilité de déposer plainte devant un tribunal de manière indépendante pour défendre ses droits et ses intérêts.</w:t>
      </w:r>
    </w:p>
    <w:p w:rsidR="007B1345" w:rsidRPr="0059065C" w:rsidRDefault="007B1345" w:rsidP="0033730E">
      <w:pPr>
        <w:numPr>
          <w:ilvl w:val="0"/>
          <w:numId w:val="1"/>
        </w:numPr>
        <w:tabs>
          <w:tab w:val="clear" w:pos="567"/>
        </w:tabs>
        <w:spacing w:after="240"/>
      </w:pPr>
      <w:r>
        <w:t xml:space="preserve">Le </w:t>
      </w:r>
      <w:r w:rsidRPr="00EB7419">
        <w:rPr>
          <w:i/>
        </w:rPr>
        <w:t>Code pénal et le Code de procédure pénale</w:t>
      </w:r>
      <w:r>
        <w:t xml:space="preserve"> </w:t>
      </w:r>
      <w:r w:rsidRPr="0059065C">
        <w:t>contiennent des dispositions qui visent à garantir un traitement favorable des enfants en conflit avec la loi. La peine d</w:t>
      </w:r>
      <w:r w:rsidR="005E2495" w:rsidRPr="0059065C">
        <w:t>’</w:t>
      </w:r>
      <w:r w:rsidRPr="0059065C">
        <w:t xml:space="preserve">emprisonnement maximale pour les mineurs a été réduite de moitié; elle ne peut excéder </w:t>
      </w:r>
      <w:r w:rsidR="00B77A1F" w:rsidRPr="0059065C">
        <w:t>douze</w:t>
      </w:r>
      <w:r w:rsidRPr="0059065C">
        <w:t xml:space="preserve"> ans et </w:t>
      </w:r>
      <w:r w:rsidR="00B77A1F" w:rsidRPr="0059065C">
        <w:t>six</w:t>
      </w:r>
      <w:r w:rsidRPr="0059065C">
        <w:t xml:space="preserve"> mois si une seule infraction a été commise et </w:t>
      </w:r>
      <w:r w:rsidR="00B77A1F" w:rsidRPr="0059065C">
        <w:t>quinze</w:t>
      </w:r>
      <w:r w:rsidRPr="0059065C">
        <w:t xml:space="preserve"> ans si plusieurs infractions ont été commises. La mise en détention dans le cadre d</w:t>
      </w:r>
      <w:r w:rsidR="005E2495" w:rsidRPr="0059065C">
        <w:t>’</w:t>
      </w:r>
      <w:r w:rsidRPr="0059065C">
        <w:t xml:space="preserve">une procédure ne peut excéder </w:t>
      </w:r>
      <w:r w:rsidR="00B77A1F" w:rsidRPr="0059065C">
        <w:t>vingt-quatre</w:t>
      </w:r>
      <w:r w:rsidRPr="0059065C">
        <w:t xml:space="preserve"> heures.</w:t>
      </w:r>
    </w:p>
    <w:p w:rsidR="007B1345" w:rsidRPr="00EB7419" w:rsidRDefault="007B1345" w:rsidP="007B1345">
      <w:pPr>
        <w:spacing w:after="240"/>
        <w:rPr>
          <w:b/>
        </w:rPr>
      </w:pPr>
      <w:r w:rsidRPr="00EB7419">
        <w:rPr>
          <w:b/>
        </w:rPr>
        <w:t>Ressources au titre de programmes internationaux d</w:t>
      </w:r>
      <w:r w:rsidR="005E2495">
        <w:rPr>
          <w:b/>
        </w:rPr>
        <w:t>’</w:t>
      </w:r>
      <w:r w:rsidRPr="00EB7419">
        <w:rPr>
          <w:b/>
        </w:rPr>
        <w:t>assistance et de développement</w:t>
      </w:r>
    </w:p>
    <w:p w:rsidR="007B1345" w:rsidRDefault="007B1345" w:rsidP="007B1345">
      <w:pPr>
        <w:spacing w:after="240"/>
      </w:pPr>
      <w:r>
        <w:t>5.</w:t>
      </w:r>
      <w:r>
        <w:tab/>
        <w:t>En 2003, 185 projets d</w:t>
      </w:r>
      <w:r w:rsidR="005E2495">
        <w:t>’</w:t>
      </w:r>
      <w:r>
        <w:t xml:space="preserve">assistance technique, dont 23 dans le domaine social, ont été mis en œuvre. En 2004, </w:t>
      </w:r>
      <w:r w:rsidR="00EB7419">
        <w:t xml:space="preserve">il y en avait </w:t>
      </w:r>
      <w:r w:rsidR="0059065C">
        <w:t>168</w:t>
      </w:r>
      <w:r>
        <w:t>, dont 34 dans le domaine social. En 2005, le volume de l</w:t>
      </w:r>
      <w:r w:rsidR="005E2495">
        <w:t>’</w:t>
      </w:r>
      <w:r>
        <w:t xml:space="preserve">assistance technique </w:t>
      </w:r>
      <w:r w:rsidR="00EB7419">
        <w:t xml:space="preserve">externe </w:t>
      </w:r>
      <w:r>
        <w:t>a continué de croître pour atteindre 196 projets à la fin de l</w:t>
      </w:r>
      <w:r w:rsidR="005E2495">
        <w:t>’</w:t>
      </w:r>
      <w:r>
        <w:t>année. Au total, 24 projets d</w:t>
      </w:r>
      <w:r w:rsidR="005E2495">
        <w:t>’</w:t>
      </w:r>
      <w:r>
        <w:t xml:space="preserve">assistance technique représentant 22,1 millions de dollars des </w:t>
      </w:r>
      <w:r w:rsidR="005E2495">
        <w:t>États-Unis</w:t>
      </w:r>
      <w:r>
        <w:t xml:space="preserve"> ont été mis en œuvre en 2006 avec l</w:t>
      </w:r>
      <w:r w:rsidR="005E2495">
        <w:t>’</w:t>
      </w:r>
      <w:r>
        <w:t xml:space="preserve">appui de DIFID, </w:t>
      </w:r>
      <w:r w:rsidR="00EB7419">
        <w:t xml:space="preserve">de </w:t>
      </w:r>
      <w:r>
        <w:t xml:space="preserve">Sida, </w:t>
      </w:r>
      <w:r w:rsidR="00EB7419">
        <w:t>d</w:t>
      </w:r>
      <w:r w:rsidR="005E2495">
        <w:t>’</w:t>
      </w:r>
      <w:r>
        <w:t>USAID, du PNUD, de l</w:t>
      </w:r>
      <w:r w:rsidR="005E2495">
        <w:t>’</w:t>
      </w:r>
      <w:r>
        <w:t>OIM, du Gouvernement suisse, de l</w:t>
      </w:r>
      <w:r w:rsidR="005E2495">
        <w:t>’</w:t>
      </w:r>
      <w:r>
        <w:t>Union européenne et de GTZ. Plus de 650 000 euros ont été dépensés en 2006. L</w:t>
      </w:r>
      <w:r w:rsidR="005E2495">
        <w:t>’</w:t>
      </w:r>
      <w:r>
        <w:t>assistance offerte dans le domaine de la protection sociale, notamment l</w:t>
      </w:r>
      <w:r w:rsidR="005E2495">
        <w:t>’</w:t>
      </w:r>
      <w:r>
        <w:t>assistance relative à la protection des droits des enfants, augmente chaque année.</w:t>
      </w:r>
    </w:p>
    <w:p w:rsidR="007B1345" w:rsidRDefault="007B1345" w:rsidP="007B1345">
      <w:pPr>
        <w:spacing w:after="240"/>
      </w:pPr>
      <w:r>
        <w:t>6.</w:t>
      </w:r>
      <w:r>
        <w:tab/>
        <w:t>Au cours de la période à l</w:t>
      </w:r>
      <w:r w:rsidR="005E2495">
        <w:t>’</w:t>
      </w:r>
      <w:r>
        <w:t xml:space="preserve">examen, les </w:t>
      </w:r>
      <w:r w:rsidR="005E2495">
        <w:t>États-Unis</w:t>
      </w:r>
      <w:r>
        <w:t xml:space="preserve"> d</w:t>
      </w:r>
      <w:r w:rsidR="005E2495">
        <w:t>’</w:t>
      </w:r>
      <w:r>
        <w:t>Amérique, l</w:t>
      </w:r>
      <w:r w:rsidR="005E2495">
        <w:t>’</w:t>
      </w:r>
      <w:r>
        <w:t>Union européenne, l</w:t>
      </w:r>
      <w:r w:rsidR="005E2495">
        <w:t>’</w:t>
      </w:r>
      <w:r>
        <w:t>Organisation des Nations Unies, la Suède, le Royaume-Uni, la Suisse et d</w:t>
      </w:r>
      <w:r w:rsidR="005E2495">
        <w:t>’</w:t>
      </w:r>
      <w:r>
        <w:t>autres donateurs ont offert une assistance dans le domaine de la protection des droits de l</w:t>
      </w:r>
      <w:r w:rsidR="005E2495">
        <w:t>’</w:t>
      </w:r>
      <w:r>
        <w:t>enfant.</w:t>
      </w:r>
    </w:p>
    <w:p w:rsidR="007B1345" w:rsidRPr="005E2495" w:rsidRDefault="007B1345" w:rsidP="002A2ED8">
      <w:pPr>
        <w:keepNext/>
        <w:spacing w:after="240"/>
        <w:rPr>
          <w:i/>
        </w:rPr>
      </w:pPr>
      <w:r w:rsidRPr="005E2495">
        <w:rPr>
          <w:i/>
        </w:rPr>
        <w:t>Assistance en 2000</w:t>
      </w:r>
    </w:p>
    <w:p w:rsidR="007B1345" w:rsidRDefault="007B1345" w:rsidP="007B1345">
      <w:pPr>
        <w:spacing w:after="240"/>
      </w:pPr>
      <w:r>
        <w:t>7.</w:t>
      </w:r>
      <w:r>
        <w:tab/>
        <w:t>Le Royaume-Uni a aidé la mairie de Chisinau à organiser une série d</w:t>
      </w:r>
      <w:r w:rsidR="005E2495">
        <w:t>’</w:t>
      </w:r>
      <w:r>
        <w:t>activités aux fins de la réadapt</w:t>
      </w:r>
      <w:r w:rsidR="005E2495">
        <w:t>at</w:t>
      </w:r>
      <w:r>
        <w:t>ion d</w:t>
      </w:r>
      <w:r w:rsidR="005E2495">
        <w:t>’</w:t>
      </w:r>
      <w:r>
        <w:t>enfants sans abri, en bâtissant le Centre pour jeunes de Chisinau pour les enfants sans abri et les enfants risquant d</w:t>
      </w:r>
      <w:r w:rsidR="005E2495">
        <w:t>’</w:t>
      </w:r>
      <w:r>
        <w:t>être abandonnés, le Centre de jour Vatra qui accueille de manière temporaire des orphelins et des jeunes qui étaient précédemment placés en institution, et le Centre de soins qui permet de socialiser les enfants qui ont des besoins spéciaux et de favoriser leur épanouissement. L</w:t>
      </w:r>
      <w:r w:rsidR="005E2495">
        <w:t>’</w:t>
      </w:r>
      <w:r>
        <w:t xml:space="preserve">Allemagne a financé la construction du Centre pour les enfants et les jeunes dans le village de Budesti </w:t>
      </w:r>
      <w:r w:rsidR="00EB7419">
        <w:t>(</w:t>
      </w:r>
      <w:r>
        <w:t>municipalité de Chisinau</w:t>
      </w:r>
      <w:r w:rsidR="00EB7419">
        <w:t>)</w:t>
      </w:r>
      <w:r>
        <w:t>. Ce centre offre des conseils aux autorités locales concernant la promotion et le développement d</w:t>
      </w:r>
      <w:r w:rsidR="005E2495">
        <w:t>’</w:t>
      </w:r>
      <w:r>
        <w:t>un style de vie sain pour les jeunes et sert d</w:t>
      </w:r>
      <w:r w:rsidR="005E2495">
        <w:t>’</w:t>
      </w:r>
      <w:r>
        <w:t>exemple pour les autres régions du pays.</w:t>
      </w:r>
    </w:p>
    <w:p w:rsidR="007B1345" w:rsidRPr="00EB7419" w:rsidRDefault="007B1345" w:rsidP="002A2ED8">
      <w:pPr>
        <w:keepNext/>
        <w:spacing w:after="240"/>
        <w:rPr>
          <w:i/>
        </w:rPr>
      </w:pPr>
      <w:r w:rsidRPr="00EB7419">
        <w:rPr>
          <w:i/>
        </w:rPr>
        <w:t>Assistance en 2003</w:t>
      </w:r>
    </w:p>
    <w:p w:rsidR="007B1345" w:rsidRDefault="007B1345" w:rsidP="007B1345">
      <w:pPr>
        <w:spacing w:after="240"/>
      </w:pPr>
      <w:r>
        <w:t>8.</w:t>
      </w:r>
      <w:r>
        <w:tab/>
        <w:t>La Suisse a offert une assistance d</w:t>
      </w:r>
      <w:r w:rsidR="005E2495">
        <w:t>’</w:t>
      </w:r>
      <w:r>
        <w:t>urgence pendant l</w:t>
      </w:r>
      <w:r w:rsidR="005E2495">
        <w:t>’</w:t>
      </w:r>
      <w:r>
        <w:t>hiver par l</w:t>
      </w:r>
      <w:r w:rsidR="005E2495">
        <w:t>’</w:t>
      </w:r>
      <w:r>
        <w:t>intermédiaire de l</w:t>
      </w:r>
      <w:r w:rsidR="005E2495">
        <w:t>’</w:t>
      </w:r>
      <w:r>
        <w:t>Agence suisse pour le développement et la coopération, qui a fait don de produits alimentaires et d</w:t>
      </w:r>
      <w:r w:rsidR="005E2495">
        <w:t>’</w:t>
      </w:r>
      <w:r>
        <w:t>articles d</w:t>
      </w:r>
      <w:r w:rsidR="005E2495">
        <w:t>’</w:t>
      </w:r>
      <w:r>
        <w:t xml:space="preserve">hygiène à plus de 4 600 personnes et offert 54 tonnes de lait en poudre aux orphelinats (40 institutions sociales). Le </w:t>
      </w:r>
      <w:r w:rsidR="0059065C">
        <w:t>c</w:t>
      </w:r>
      <w:r>
        <w:t>amp d</w:t>
      </w:r>
      <w:r w:rsidR="005E2495">
        <w:t>’</w:t>
      </w:r>
      <w:r>
        <w:t>été pour les enfants défavorisés financé par l</w:t>
      </w:r>
      <w:r w:rsidR="005E2495">
        <w:t>’</w:t>
      </w:r>
      <w:r>
        <w:t>Agence a accueilli quelque 1 200 enfants handicapés ou issus d</w:t>
      </w:r>
      <w:r w:rsidR="005E2495">
        <w:t>’</w:t>
      </w:r>
      <w:r>
        <w:t>orphelinats et de familles nombreuses. La Suisse a aussi financé le projet «</w:t>
      </w:r>
      <w:r w:rsidR="0059065C">
        <w:t>Santé de la m</w:t>
      </w:r>
      <w:r>
        <w:t xml:space="preserve">ère et </w:t>
      </w:r>
      <w:r w:rsidR="0059065C">
        <w:t>de l’</w:t>
      </w:r>
      <w:r>
        <w:t>enfant» au titre duquel 400 personnes (médecins généralistes et infirmiers) ont reçu une formation selon les normes OMS-UNICEF, et 100 personnes n</w:t>
      </w:r>
      <w:r w:rsidR="005E2495">
        <w:t>’</w:t>
      </w:r>
      <w:r>
        <w:t>appartenant pas au personnel de santé ont été formées pour mener une campagne d</w:t>
      </w:r>
      <w:r w:rsidR="005E2495">
        <w:t>’</w:t>
      </w:r>
      <w:r>
        <w:t xml:space="preserve">information auprès de 11 000 couples en âge de procréer. Plusieurs documents pédagogiques sur la planification familiale ont été publiés. Ces diverses activités ont permis de faire reculer les taux de mortalité maternelle et infantile </w:t>
      </w:r>
      <w:r w:rsidR="00EB7419">
        <w:t>ainsi que le nombre d</w:t>
      </w:r>
      <w:r w:rsidR="005E2495">
        <w:t>’</w:t>
      </w:r>
      <w:r>
        <w:t xml:space="preserve">enfants </w:t>
      </w:r>
      <w:r w:rsidR="00EB7419">
        <w:t xml:space="preserve">hospitalisés en état critique </w:t>
      </w:r>
      <w:r>
        <w:t>dans le district d</w:t>
      </w:r>
      <w:r w:rsidR="005E2495">
        <w:t>’</w:t>
      </w:r>
      <w:r>
        <w:t>Ungheni, où le projet a été lancé à titre pilote.</w:t>
      </w:r>
    </w:p>
    <w:p w:rsidR="007B1345" w:rsidRDefault="007B1345" w:rsidP="007B1345">
      <w:pPr>
        <w:spacing w:after="240"/>
      </w:pPr>
      <w:r>
        <w:t>9.</w:t>
      </w:r>
      <w:r>
        <w:tab/>
        <w:t>L</w:t>
      </w:r>
      <w:r w:rsidR="005E2495">
        <w:t>’</w:t>
      </w:r>
      <w:r>
        <w:t>Union européenne a financé l</w:t>
      </w:r>
      <w:r w:rsidR="005E2495">
        <w:t>’</w:t>
      </w:r>
      <w:r>
        <w:t>application du projet «Promotion et développement de l</w:t>
      </w:r>
      <w:r w:rsidR="005E2495">
        <w:t>’</w:t>
      </w:r>
      <w:r>
        <w:t>assistance sociale pour les enfants atteints de maladies neurol</w:t>
      </w:r>
      <w:r w:rsidR="005E2495">
        <w:t>ogiques et psychiatriques». Des </w:t>
      </w:r>
      <w:r>
        <w:t>employés ont été formés pour travailler dans les crèches sur tout le territoire et une conférence internationale sur la réinsertion des enfants a été organisée. En outre, les deux premiers des trois volumes consacrés à la méthode Portage pour l</w:t>
      </w:r>
      <w:r w:rsidR="005E2495">
        <w:t>’</w:t>
      </w:r>
      <w:r>
        <w:t>éducation des enfants ont été publiés.</w:t>
      </w:r>
    </w:p>
    <w:p w:rsidR="007B1345" w:rsidRDefault="0059065C" w:rsidP="007B1345">
      <w:pPr>
        <w:spacing w:after="240"/>
      </w:pPr>
      <w:r>
        <w:t>10.</w:t>
      </w:r>
      <w:r>
        <w:tab/>
        <w:t>Le projet «Mol</w:t>
      </w:r>
      <w:r w:rsidR="007B1345">
        <w:t xml:space="preserve">dova </w:t>
      </w:r>
      <w:r w:rsidR="00B77A1F">
        <w:t>−</w:t>
      </w:r>
      <w:r w:rsidR="007B1345">
        <w:t xml:space="preserve"> Politique de protection sociale» financé par l</w:t>
      </w:r>
      <w:r w:rsidR="005E2495">
        <w:t>’</w:t>
      </w:r>
      <w:r w:rsidR="007B1345">
        <w:t>Agence suédoise pour le développement international (Sida) offre une assistance pour la mise en œuvre d</w:t>
      </w:r>
      <w:r w:rsidR="005E2495">
        <w:t>’</w:t>
      </w:r>
      <w:r w:rsidR="007B1345">
        <w:t>un système d</w:t>
      </w:r>
      <w:r w:rsidR="005E2495">
        <w:t>’</w:t>
      </w:r>
      <w:r w:rsidR="007B1345">
        <w:t>assistance sociale plus efficace pour les enfants et les familles. Dans le cadre du projet «Enfants et adolescents en danger», financé par Sida, des séminaires, des conférences et des cours de formation continue sur la protection des enfants et la promotion de nouvelles politiques d</w:t>
      </w:r>
      <w:r w:rsidR="005E2495">
        <w:t>’</w:t>
      </w:r>
      <w:r w:rsidR="007B1345">
        <w:t>assistance sociale ont été organisés à l</w:t>
      </w:r>
      <w:r w:rsidR="005E2495">
        <w:t>’</w:t>
      </w:r>
      <w:r w:rsidR="007B1345">
        <w:t>intention d</w:t>
      </w:r>
      <w:r w:rsidR="005E2495">
        <w:t>’</w:t>
      </w:r>
      <w:r w:rsidR="007B1345">
        <w:t>assistants sociaux qui travaillent auprès de personnes handicapées et d</w:t>
      </w:r>
      <w:r w:rsidR="005E2495">
        <w:t>’</w:t>
      </w:r>
      <w:r w:rsidR="007B1345">
        <w:t>enfants en danger. Deux sessions de formation d</w:t>
      </w:r>
      <w:r w:rsidR="005E2495">
        <w:t>’</w:t>
      </w:r>
      <w:r w:rsidR="007B1345">
        <w:t>une durée de deux semaines ont été organisées à Ostersund (Suède) à l</w:t>
      </w:r>
      <w:r w:rsidR="005E2495">
        <w:t>’</w:t>
      </w:r>
      <w:r w:rsidR="007B1345">
        <w:t>intention de 14 assistants sociaux de Chisinau</w:t>
      </w:r>
      <w:r w:rsidR="00EB7419">
        <w:t>, Ungheni</w:t>
      </w:r>
      <w:r w:rsidR="007B1345">
        <w:t xml:space="preserve"> et Peresecina.</w:t>
      </w:r>
    </w:p>
    <w:p w:rsidR="007B1345" w:rsidRPr="00EB7419" w:rsidRDefault="00EB7419" w:rsidP="007B1345">
      <w:pPr>
        <w:spacing w:after="240"/>
        <w:rPr>
          <w:i/>
        </w:rPr>
      </w:pPr>
      <w:r w:rsidRPr="00EB7419">
        <w:rPr>
          <w:i/>
        </w:rPr>
        <w:t>Assistance en 2004</w:t>
      </w:r>
    </w:p>
    <w:p w:rsidR="007B1345" w:rsidRDefault="007B1345" w:rsidP="007B1345">
      <w:pPr>
        <w:spacing w:after="240"/>
      </w:pPr>
      <w:r>
        <w:t>11.</w:t>
      </w:r>
      <w:r>
        <w:tab/>
        <w:t>Le projet «Développement de l</w:t>
      </w:r>
      <w:r w:rsidR="005E2495">
        <w:t>’</w:t>
      </w:r>
      <w:r>
        <w:t xml:space="preserve">assistance sociale </w:t>
      </w:r>
      <w:r w:rsidR="00B77A1F">
        <w:t>−</w:t>
      </w:r>
      <w:r>
        <w:t xml:space="preserve"> Enfants et adolescents en danger», financé par Sida, s</w:t>
      </w:r>
      <w:r w:rsidR="005E2495">
        <w:t>’</w:t>
      </w:r>
      <w:r>
        <w:t>est poursuivi. Il promeut une nouvelle approche de la protection des jeunes gens vulnérables contre la violence et la négligence.</w:t>
      </w:r>
    </w:p>
    <w:p w:rsidR="007B1345" w:rsidRDefault="007B1345" w:rsidP="007B1345">
      <w:pPr>
        <w:spacing w:after="240"/>
      </w:pPr>
      <w:r>
        <w:t>12.</w:t>
      </w:r>
      <w:r>
        <w:tab/>
        <w:t>L</w:t>
      </w:r>
      <w:r w:rsidR="005E2495">
        <w:t>’</w:t>
      </w:r>
      <w:r>
        <w:t>Organisation des Nations Unies a mis en œuvre le programme «Combattre le travail des enfants» qui porte sur la planification, le suivi et l</w:t>
      </w:r>
      <w:r w:rsidR="005E2495">
        <w:t>’</w:t>
      </w:r>
      <w:r>
        <w:t>évaluation des mesures de lutte contre l</w:t>
      </w:r>
      <w:r w:rsidR="005E2495">
        <w:t>’</w:t>
      </w:r>
      <w:r>
        <w:t>exploitation et comprend deux volets. Le premier concerne le renforcement des capacités, l</w:t>
      </w:r>
      <w:r w:rsidR="005E2495">
        <w:t>’</w:t>
      </w:r>
      <w:r>
        <w:t>amélioration de la législation, ainsi que la mobilisation et la</w:t>
      </w:r>
      <w:r w:rsidR="005E2495">
        <w:t xml:space="preserve"> diffusion de l’information. Le </w:t>
      </w:r>
      <w:r>
        <w:t>deuxième porte sur la prévention de l</w:t>
      </w:r>
      <w:r w:rsidR="005E2495">
        <w:t>’</w:t>
      </w:r>
      <w:r>
        <w:t>exploitation des enfants par le travail, la réadaptation des enfants et la réinsertion sociale et éducative.</w:t>
      </w:r>
    </w:p>
    <w:p w:rsidR="007B1345" w:rsidRPr="00EB7419" w:rsidRDefault="007B1345" w:rsidP="007B1345">
      <w:pPr>
        <w:spacing w:after="240"/>
        <w:rPr>
          <w:i/>
        </w:rPr>
      </w:pPr>
      <w:r w:rsidRPr="00EB7419">
        <w:rPr>
          <w:i/>
        </w:rPr>
        <w:t>Assistance en 2005</w:t>
      </w:r>
    </w:p>
    <w:p w:rsidR="007B1345" w:rsidRDefault="007B1345" w:rsidP="007B1345">
      <w:pPr>
        <w:spacing w:after="240"/>
      </w:pPr>
      <w:r>
        <w:t>13.</w:t>
      </w:r>
      <w:r>
        <w:tab/>
        <w:t>Sida a financé plusieurs projets d</w:t>
      </w:r>
      <w:r w:rsidR="005E2495">
        <w:t>’</w:t>
      </w:r>
      <w:r>
        <w:t xml:space="preserve">assistance technique, pour un budget de </w:t>
      </w:r>
      <w:r w:rsidR="00B77A1F">
        <w:t>7</w:t>
      </w:r>
      <w:r>
        <w:t xml:space="preserve"> millions de dollars des États-Unis, dont les projets «Développement de l</w:t>
      </w:r>
      <w:r w:rsidR="005E2495">
        <w:t>’</w:t>
      </w:r>
      <w:r>
        <w:t>assistance sociale» et «Enfants et adolescents en danger».</w:t>
      </w:r>
    </w:p>
    <w:p w:rsidR="007B1345" w:rsidRDefault="007B1345" w:rsidP="007B1345">
      <w:pPr>
        <w:spacing w:after="240"/>
      </w:pPr>
      <w:r>
        <w:t>14.</w:t>
      </w:r>
      <w:r>
        <w:tab/>
        <w:t>Le projet de l</w:t>
      </w:r>
      <w:r w:rsidR="005E2495">
        <w:t>’</w:t>
      </w:r>
      <w:r>
        <w:t>Office allemand de coopération technique (GTZ) intitulé «Amélioration de l</w:t>
      </w:r>
      <w:r w:rsidR="005E2495">
        <w:t>’</w:t>
      </w:r>
      <w:r>
        <w:t>aide apportée aux élèves présentant des besoins spéciaux à l</w:t>
      </w:r>
      <w:r w:rsidR="005E2495">
        <w:t>’</w:t>
      </w:r>
      <w:r>
        <w:t>école et dans les institutions spécialisées» promeut l</w:t>
      </w:r>
      <w:r w:rsidR="005E2495">
        <w:t>’</w:t>
      </w:r>
      <w:r>
        <w:t>intégration scolaire auprès des spécialistes, des enseignants, des parents et des élèves. Ce projet vise à renforcer les partenariats entre les établissements d</w:t>
      </w:r>
      <w:r w:rsidR="005E2495">
        <w:t>’</w:t>
      </w:r>
      <w:r>
        <w:t>enseignement et les organisations qui offrent des services aux enfants qui ont des besoins spéciaux et à leur famille, à encourager les initiatives locales en organisant, à l</w:t>
      </w:r>
      <w:r w:rsidR="005E2495">
        <w:t>’</w:t>
      </w:r>
      <w:r>
        <w:t>intention des établissements d</w:t>
      </w:r>
      <w:r w:rsidR="005E2495">
        <w:t>’</w:t>
      </w:r>
      <w:r>
        <w:t>enseignement, des ONG et des associations de parents qui travaillent auprès des enfants ayant des besoins spéciaux, des concours pour l</w:t>
      </w:r>
      <w:r w:rsidR="005E2495">
        <w:t>’</w:t>
      </w:r>
      <w:r>
        <w:t>obtention de bourses modestes, et à sensibiliser le public aux questions relatives à l</w:t>
      </w:r>
      <w:r w:rsidR="005E2495">
        <w:t>’</w:t>
      </w:r>
      <w:r>
        <w:t>intégration scolaire. Il a été décidé de construire des rampes d</w:t>
      </w:r>
      <w:r w:rsidR="005E2495">
        <w:t>’</w:t>
      </w:r>
      <w:r>
        <w:t>accès et d</w:t>
      </w:r>
      <w:r w:rsidR="005E2495">
        <w:t>’</w:t>
      </w:r>
      <w:r>
        <w:t xml:space="preserve">équiper des </w:t>
      </w:r>
      <w:r w:rsidR="00EB7419">
        <w:t>salles</w:t>
      </w:r>
      <w:r>
        <w:t xml:space="preserve"> spécial</w:t>
      </w:r>
      <w:r w:rsidR="00EB7419">
        <w:t>isé</w:t>
      </w:r>
      <w:r>
        <w:t>es pour la réadaptation multifonctionnelle d</w:t>
      </w:r>
      <w:r w:rsidR="005E2495">
        <w:t>’</w:t>
      </w:r>
      <w:r>
        <w:t>élèves présentant des besoins spéciaux dans quatre établissements d</w:t>
      </w:r>
      <w:r w:rsidR="005E2495">
        <w:t>’</w:t>
      </w:r>
      <w:r>
        <w:t>enseignement (période d</w:t>
      </w:r>
      <w:r w:rsidR="005E2495">
        <w:t>’</w:t>
      </w:r>
      <w:r>
        <w:t>exécution: avril 2005-2007, budget total: 0,18 million de dollars).</w:t>
      </w:r>
    </w:p>
    <w:p w:rsidR="007B1345" w:rsidRDefault="007B1345" w:rsidP="007B1345">
      <w:pPr>
        <w:spacing w:after="240"/>
      </w:pPr>
      <w:r>
        <w:t>15.</w:t>
      </w:r>
      <w:r>
        <w:tab/>
        <w:t>Une assistance a aussi été apportée à cet égard par l</w:t>
      </w:r>
      <w:r w:rsidR="005E2495">
        <w:t>’</w:t>
      </w:r>
      <w:r>
        <w:t>Agence autrichienne de développement (ADA). Hilfswerk Austria, partenaire autrichien, a mis en œuvre un projet en cinq phases d</w:t>
      </w:r>
      <w:r w:rsidR="005E2495">
        <w:t>’</w:t>
      </w:r>
      <w:r>
        <w:t>une durée de trois ans. La première phase, comprise entre septemb</w:t>
      </w:r>
      <w:r w:rsidR="0059065C">
        <w:t>re 2004 et août </w:t>
      </w:r>
      <w:r>
        <w:t>2007, pour un budget de 810 000 euros, a été mise en œuvre par le Gouvernement autrichien via ADA. Des activités de réadaptation ont été organisées à l</w:t>
      </w:r>
      <w:r w:rsidR="005E2495">
        <w:t>’</w:t>
      </w:r>
      <w:r>
        <w:t>orphelinat de Tiraspol et des mesures ont été prises pour lutter contre certains problèmes comme le placement en institution, la maltraitance et la négligence, la traite des êtres humains, la pauvreté et l</w:t>
      </w:r>
      <w:r w:rsidR="005E2495">
        <w:t>’</w:t>
      </w:r>
      <w:r>
        <w:t>insuffisance de l</w:t>
      </w:r>
      <w:r w:rsidR="005E2495">
        <w:t>’</w:t>
      </w:r>
      <w:r>
        <w:t>instruction.</w:t>
      </w:r>
    </w:p>
    <w:p w:rsidR="007B1345" w:rsidRDefault="007B1345" w:rsidP="007B1345">
      <w:pPr>
        <w:spacing w:after="240"/>
      </w:pPr>
      <w:r>
        <w:t>16.</w:t>
      </w:r>
      <w:r>
        <w:tab/>
        <w:t>Le Ministère du développement international (DFID) du Royaume-Uni et Sida ont donné respectivement 66 000 dollars et 500 000 dollars au Fonds d</w:t>
      </w:r>
      <w:r w:rsidR="005E2495">
        <w:t>’</w:t>
      </w:r>
      <w:r>
        <w:t xml:space="preserve">investissement social </w:t>
      </w:r>
      <w:r w:rsidR="00EB7419">
        <w:t xml:space="preserve">de la République </w:t>
      </w:r>
      <w:r>
        <w:t>de Moldova pour améliorer la vie des enfants vulnérables et de leur famille en mettant en place de nouveaux services sociaux et en empêchant le placement en institution des enfants en difficulté.</w:t>
      </w:r>
    </w:p>
    <w:p w:rsidR="007B1345" w:rsidRPr="00EB7419" w:rsidRDefault="007B1345" w:rsidP="007B1345">
      <w:pPr>
        <w:spacing w:after="240"/>
        <w:rPr>
          <w:i/>
        </w:rPr>
      </w:pPr>
      <w:r w:rsidRPr="00EB7419">
        <w:rPr>
          <w:i/>
        </w:rPr>
        <w:t>Assistance en 2006</w:t>
      </w:r>
    </w:p>
    <w:p w:rsidR="005E2495" w:rsidRDefault="007B1345" w:rsidP="007B1345">
      <w:pPr>
        <w:spacing w:before="240" w:after="240"/>
      </w:pPr>
      <w:r>
        <w:t>17.</w:t>
      </w:r>
      <w:r>
        <w:tab/>
        <w:t>Le nombre de projets d</w:t>
      </w:r>
      <w:r w:rsidR="005E2495">
        <w:t>’</w:t>
      </w:r>
      <w:r>
        <w:t>assistance technique est passé à 2</w:t>
      </w:r>
      <w:r w:rsidR="005E2495">
        <w:t>44, pour un budget total de 310 </w:t>
      </w:r>
      <w:r>
        <w:t>millions de dollars; 18 projets consacrés aux droits de l</w:t>
      </w:r>
      <w:r w:rsidR="005E2495">
        <w:t>’enfant, pour un budget de 19,4 </w:t>
      </w:r>
      <w:r>
        <w:t>millions de dollars, ont été exécutés avec l</w:t>
      </w:r>
      <w:r w:rsidR="005E2495">
        <w:t>’</w:t>
      </w:r>
      <w:r>
        <w:t xml:space="preserve">appui du </w:t>
      </w:r>
      <w:r w:rsidR="005E2495">
        <w:t>DFID, de l’UNICEF, de l’OIM, de </w:t>
      </w:r>
      <w:r>
        <w:t>GTZ et de SDA.</w:t>
      </w:r>
    </w:p>
    <w:p w:rsidR="002A2ED8" w:rsidRDefault="002A2ED8" w:rsidP="002A2ED8">
      <w:pPr>
        <w:spacing w:after="240"/>
      </w:pPr>
      <w:r>
        <w:t>18.</w:t>
      </w:r>
      <w:r>
        <w:tab/>
        <w:t>En 2006, la Banque mondiale a commandé au Fonds d’investissement social de la République de Moldova une évaluation technique de 93 crèches dans différents districts. L’évaluation était complexe et supposait d’organiser des séminaires de formation à l’intention de plus de 50 personnes (représentants des pouvoirs publics de 33 districts). Ces séminaires ont permis d’informer les participants sur: les moyens d’améliorer l’accès des enfants d’âge préscolaire à l’éducation, dans le cadre du Document de stratégie pour la réduction de la pauvreté et la croissance économique; les méthodes de collecte de données et la méthodologie à utiliser pour réaliser une évaluation sociale et technique rapide; le rôle des pouvoirs publics locaux dans la collecte de données aux fins d’une évaluation sociale et technique rapide. Le Groupe consultatif chargé du projet (comprenant des experts du ministère, des représentants de l’UNICEF, de l’UNESCO et de la Banque mondiale et des spécialistes de l’éducation préscolaire) a recommandé 33 crèches au Comité de gestion de projet. La liste des crèches devant faire l’objet d’une rénovation a été approuvée par le Ministère de l’éducation et de la jeunesse. Des consultants ont été sollicités. La période de référence a été déterminée en coordination avec les donateurs et une procédure de sélection a été lancée pour: a) élaborer des normes éducatives et professionnelles; b) définir le style, à l’intérieur comme à l’extérieur, des crèches, afin d’assurer la visibilité du projet et de veiller à ce que les crèches soient rénovées dans le même style; c) créer un centre pilote pour les enfants dans l’une de ces crèches; d) élaborer un système de suivi et d’évaluation du système d’enseignement préscolaire et fournir les crèches en livres; e) mettre au point des prescriptions techniques tenant compte des meilleures pratiques internationales pour l’équipement des crèches rénovées et créer des centres éducatifs; et f) élaborer une stratégie de communication et de mobilisation sociale. Des consultants de l’Institut pour la science et l’éducation et des experts internationaux ont reçu une assistance pour la révision et l’élaboration du programme d’enseignement préscolaire. Ce programme a été approuvé par le ministère et sera utilisé à titre pilote dans le cadre du projet.</w:t>
      </w:r>
    </w:p>
    <w:p w:rsidR="002A2ED8" w:rsidRDefault="002A2ED8" w:rsidP="002A2ED8">
      <w:pPr>
        <w:spacing w:after="240"/>
      </w:pPr>
      <w:r>
        <w:t>19.</w:t>
      </w:r>
      <w:r>
        <w:tab/>
        <w:t>Le projet «Santé de la mère et de l’enfant», financé par SDA, vise à réduire le taux de mortalité maternelle et à améliorer la santé des futures mères et des nouveau-nés. Au total, 14 sessions de formation d’une durée de cinq jours ont été organisées à l’intention de 293 personnes travaillant dans le domaine des soins de santé primaire</w:t>
      </w:r>
      <w:r w:rsidR="007F2234">
        <w:t>s</w:t>
      </w:r>
      <w:r>
        <w:t>; 26 obstétriciens ont été formés aux soins obstétriques de base et 50 sages-femmes ont été formées aux soins essentiels à prodiguer aux nouveau-nés. Dans le cadre du plan COMBI (communication et modification du comportement), des agents de santé, des enseignants, des maires et d’autres membres de la communauté ont été chargés de diffuser des informations et de distribuer des documents explicatifs; des informations sur les soins prénataux ont aussi été diffusées à la radio et à la télévision.</w:t>
      </w:r>
    </w:p>
    <w:p w:rsidR="002A2ED8" w:rsidRDefault="002A2ED8" w:rsidP="002A2ED8">
      <w:pPr>
        <w:spacing w:after="240"/>
      </w:pPr>
      <w:r>
        <w:t>20.</w:t>
      </w:r>
      <w:r>
        <w:tab/>
        <w:t xml:space="preserve">Dans le cadre du projet commun UNICEF-TACIS intitulé «Développement de services sociaux intégrés au profit des familles vulnérables et des enfants en danger», on a élaboré la version finale de la stratégie nationale et du plan d’action en vue de la réforme du système d’accueil des enfants en institution. Le projet a abouti aux résultats suivants: le cadre législatif de la réforme du système de protection des enfants et des familles a été révisé; le mécanisme de financement du système d’établissements d’accueil a été évalué et des recommandations portant sur les modifications à apporter ont été élaborées; des cours de formation ont été organisés à l’intention des directeurs d’internats de six régions (21 personnes), des représentants des pouvoirs locaux de six régions (61 personnes), des assistants sociaux (51 personnes), des éducateurs de cinq établissements d’accueil (100 personnes). Cinquante et un assistants sociaux de six districts ont été engagés pour 48 postes dans six districts et 11 dans des établissements d’accueil; six bureaux devant accueillir le personnel nouvellement embauché, dans six districts, ont été rénovés et équipés. </w:t>
      </w:r>
    </w:p>
    <w:p w:rsidR="002A2ED8" w:rsidRDefault="002A2ED8" w:rsidP="002A2ED8">
      <w:pPr>
        <w:spacing w:after="240"/>
      </w:pPr>
      <w:r>
        <w:t>21.</w:t>
      </w:r>
      <w:r>
        <w:tab/>
        <w:t>Certains enfants de la République de Moldova courent le risque de devenir victimes de la traite aux fins de la mendicité, de l’exploitation par le travail ou de l’exploitation sexuelle. C’est pourquoi l’UNICEF et SDA ont soutenu la mise en œuvre du projet de lutte contre la traite des enfants, lancé par l’ONG Terre des Hommes. Le nombre d’enfants victimes de la traite a diminué à Chisinau, Soroca et Ungheni d’environ 100 enfants. La moitié d’entre eux ont été rendus à leur famille, les autres ont été placés dans des institutions sociales. La traite de 4 000 enfants vulnérables a pu être empêchée et une campagne d’information destinée à 30 000 familles (courant un risque moyen) a été organisée. Un accord sur la protection de l’enfance a été signé et des mesures ont été prises pour lutter contre la traite des enfants en partenariat avec le Ministère de l’éducation et de la jeunesse, le Ministère de la culture et du tourisme, le Ministère de la protection sociale, de la famille et de l’enfance et les autorités de district de Soroca et d’Ungheni.</w:t>
      </w:r>
    </w:p>
    <w:p w:rsidR="002A2ED8" w:rsidRPr="00262304" w:rsidRDefault="002A2ED8" w:rsidP="002A2ED8">
      <w:pPr>
        <w:keepNext/>
        <w:spacing w:after="240"/>
        <w:rPr>
          <w:b/>
        </w:rPr>
      </w:pPr>
      <w:r w:rsidRPr="00262304">
        <w:rPr>
          <w:b/>
        </w:rPr>
        <w:t>Moyens de recours en cas de violation des droits de l’enfant et accès des enfants</w:t>
      </w:r>
      <w:r w:rsidRPr="00262304">
        <w:rPr>
          <w:b/>
        </w:rPr>
        <w:br/>
        <w:t>aux autorités responsables</w:t>
      </w:r>
    </w:p>
    <w:p w:rsidR="002A2ED8" w:rsidRDefault="002A2ED8" w:rsidP="002A2ED8">
      <w:pPr>
        <w:spacing w:after="240"/>
      </w:pPr>
      <w:r>
        <w:t>22.</w:t>
      </w:r>
      <w:r>
        <w:tab/>
        <w:t>Dans une large mesure, les cas de violation des droits de l’enfant sont réglés par les autorités de contrôle qui opèrent dans chaque raion (municipalité). La loi autorise les enfants dès l’âge de 14 ans à saisir ces institutions en cas de violation de leurs droits. Les enfants peuvent aussi déposer plainte directement auprès des tribunaux.</w:t>
      </w:r>
    </w:p>
    <w:p w:rsidR="002A2ED8" w:rsidRDefault="002A2ED8" w:rsidP="007F2234">
      <w:pPr>
        <w:keepLines/>
        <w:spacing w:after="240"/>
      </w:pPr>
      <w:r>
        <w:t>23.</w:t>
      </w:r>
      <w:r>
        <w:tab/>
        <w:t>La Direction municipale pour la protection des droits de l’enfant de la municipalité de Chisinau est un bon exemple d’autorité de supervision. L’une de ses priorités est de participer aux procès liés à la protection des droits de l’enfant. En 2006, les employés de la Direction ont participé à 978 procès pour protéger les droits des enfants (451 en 2001, 487 en 2002, 640 en 2003, 755 en 2004 et 922 en 2005).</w:t>
      </w:r>
    </w:p>
    <w:p w:rsidR="002A2ED8" w:rsidRDefault="002A2ED8" w:rsidP="002A2ED8">
      <w:pPr>
        <w:spacing w:after="240"/>
      </w:pPr>
      <w:r>
        <w:t>24.</w:t>
      </w:r>
      <w:r>
        <w:tab/>
        <w:t>La migration de travail a eu des conséquences négatives pour les relations familiales et a causé des problèmes entre les parents, créant des conflits familiaux de plus en plus nombreux. Pour protéger l’intérêt supérieur de l’enfant, une commission a été créée au sein de la Direction pour examiner et résoudre les conflits. Elle traite de questions comme la réunification des enfants avec leur famille biologique, l’appui des demandes de déchéance de l’autorité parentale, la participation à l’éducation d’un enfant dont les parents sont séparés, la mise en place ou la suppression d’une supervision et la nécessité du placement d’un enfant dans un établissement d’accueil.</w:t>
      </w:r>
    </w:p>
    <w:p w:rsidR="002A2ED8" w:rsidRDefault="002A2ED8" w:rsidP="002A2ED8">
      <w:pPr>
        <w:spacing w:after="240"/>
      </w:pPr>
      <w:r>
        <w:t>25.</w:t>
      </w:r>
      <w:r>
        <w:tab/>
        <w:t>Le Conseil municipal pour la protection des droits de l’enfant a été créé en 2004 pour renforcer la collaboration entre les différentes sous-divisions. Dans le même but, des conseils de protection de l’enfance ont été établis au niveau I de l’administration locale de Chisinau. C’est le Service de l’assistance psychologique, sociale et juridique de la Direction municipale qui est chargé d’enquêter sur les violations des droits de l’enfant.</w:t>
      </w:r>
    </w:p>
    <w:p w:rsidR="002A2ED8" w:rsidRPr="00262304" w:rsidRDefault="002A2ED8" w:rsidP="002A2ED8">
      <w:pPr>
        <w:keepNext/>
        <w:spacing w:after="240"/>
        <w:rPr>
          <w:b/>
        </w:rPr>
      </w:pPr>
      <w:r w:rsidRPr="00262304">
        <w:rPr>
          <w:b/>
        </w:rPr>
        <w:t>Mécanismes de surveillance indépendants</w:t>
      </w:r>
    </w:p>
    <w:p w:rsidR="002A2ED8" w:rsidRDefault="002A2ED8" w:rsidP="002A2ED8">
      <w:pPr>
        <w:spacing w:after="240"/>
      </w:pPr>
      <w:r>
        <w:t>26.</w:t>
      </w:r>
      <w:r>
        <w:tab/>
        <w:t xml:space="preserve">Comme mentionné dans le rapport initial, l’Institut des avocats parlementaires (médiateurs) (loi </w:t>
      </w:r>
      <w:r w:rsidR="007F2234" w:rsidRPr="007F2234">
        <w:rPr>
          <w:rFonts w:eastAsia="MS Mincho"/>
        </w:rPr>
        <w:t>n</w:t>
      </w:r>
      <w:r w:rsidR="007F2234" w:rsidRPr="007F2234">
        <w:rPr>
          <w:rFonts w:eastAsia="MS Mincho"/>
          <w:vertAlign w:val="superscript"/>
        </w:rPr>
        <w:t>o</w:t>
      </w:r>
      <w:r>
        <w:t> 1349 du 17 octobre 1997) et le Centre pour les droits de l’homme ont été mis en place pour garantir le respect de tous les droits et libertés constitutionnels des citoyens de la République de Moldova. L’Institut des avocats parlementaires ne remplace aucun organe exécutif ni n’empiète sur ses fonctions. Les médiateurs exercent leur autorité ou, à la demande des personnes qui estiment que leurs droits et libertés ont été violés, informent les organes compétents. Pour réaliser ses objectifs, l’Institut s’acquitte des tâches ci-après:</w:t>
      </w:r>
    </w:p>
    <w:p w:rsidR="002A2ED8" w:rsidRDefault="002A2ED8" w:rsidP="002A2ED8">
      <w:pPr>
        <w:numPr>
          <w:ilvl w:val="0"/>
          <w:numId w:val="2"/>
        </w:numPr>
        <w:spacing w:after="240"/>
      </w:pPr>
      <w:r>
        <w:t>Entendre les personnes dont les droits et les intérêts légitimes ont été bafoués en République de Moldova;</w:t>
      </w:r>
    </w:p>
    <w:p w:rsidR="002A2ED8" w:rsidRDefault="002A2ED8" w:rsidP="002A2ED8">
      <w:pPr>
        <w:numPr>
          <w:ilvl w:val="0"/>
          <w:numId w:val="2"/>
        </w:numPr>
        <w:spacing w:after="240"/>
      </w:pPr>
      <w:r>
        <w:t>Recevoir et examiner les requêtes et rétablir les personnes, y compris les enfants, dans leurs droits;</w:t>
      </w:r>
    </w:p>
    <w:p w:rsidR="002A2ED8" w:rsidRDefault="002A2ED8" w:rsidP="002A2ED8">
      <w:pPr>
        <w:numPr>
          <w:ilvl w:val="0"/>
          <w:numId w:val="2"/>
        </w:numPr>
        <w:spacing w:after="240"/>
      </w:pPr>
      <w:r>
        <w:t>Informer et sensibiliser les membres de la communauté aux droits de l’homme;</w:t>
      </w:r>
    </w:p>
    <w:p w:rsidR="002A2ED8" w:rsidRDefault="002A2ED8" w:rsidP="002A2ED8">
      <w:pPr>
        <w:numPr>
          <w:ilvl w:val="0"/>
          <w:numId w:val="2"/>
        </w:numPr>
        <w:spacing w:after="240"/>
      </w:pPr>
      <w:r>
        <w:t>Organiser des activités éditoriales;</w:t>
      </w:r>
    </w:p>
    <w:p w:rsidR="002A2ED8" w:rsidRDefault="002A2ED8" w:rsidP="002A2ED8">
      <w:pPr>
        <w:numPr>
          <w:ilvl w:val="0"/>
          <w:numId w:val="2"/>
        </w:numPr>
        <w:spacing w:after="240"/>
      </w:pPr>
      <w:r>
        <w:t>Collaborer avec des partenaires sociaux locaux et étrangers à la réalisation des objectifs fixés.</w:t>
      </w:r>
    </w:p>
    <w:p w:rsidR="002A2ED8" w:rsidRDefault="002A2ED8" w:rsidP="002A2ED8">
      <w:pPr>
        <w:spacing w:after="240"/>
      </w:pPr>
      <w:r>
        <w:t>27.</w:t>
      </w:r>
      <w:r>
        <w:tab/>
        <w:t>Au début de chaque année, l’Institut des avocats parlementaires présente au Parlement un rapport sur le respect des droits de l’homme en République de Moldova au cours de l’année précédente.</w:t>
      </w:r>
    </w:p>
    <w:p w:rsidR="002A2ED8" w:rsidRDefault="002A2ED8" w:rsidP="002A2ED8">
      <w:pPr>
        <w:spacing w:after="240"/>
      </w:pPr>
      <w:r>
        <w:t>28.</w:t>
      </w:r>
      <w:r>
        <w:tab/>
        <w:t>Les droits de l’enfant, qui sont une partie inaliénable des droits de l’homme et des libertés fondamentales, sont en permanence au cœur des préoccupations des avocats parlementaires.</w:t>
      </w:r>
    </w:p>
    <w:p w:rsidR="002A2ED8" w:rsidRDefault="002A2ED8" w:rsidP="002A2ED8">
      <w:pPr>
        <w:spacing w:after="240"/>
      </w:pPr>
      <w:r>
        <w:t>29.</w:t>
      </w:r>
      <w:r>
        <w:tab/>
        <w:t xml:space="preserve">En 2001, l’Institut des avocats parlementaires a été saisi par les habitants des villages de Valea Florii et de Capriana (Lapusna), pour qu’il vienne en aide aux élèves qui devaient faire 10 kilomètres à pied pour aller à l’école, ce qui entraînait de sérieux problèmes d’absentéisme. Après l’intervention des avocats parlementaires et avec l’aide des autorités locales, le problème a été résolu et les élèves ont pu bénéficier des moyens de transport nécessaires. </w:t>
      </w:r>
    </w:p>
    <w:p w:rsidR="002A2ED8" w:rsidRDefault="002A2ED8" w:rsidP="002A2ED8">
      <w:pPr>
        <w:spacing w:after="240"/>
      </w:pPr>
      <w:r>
        <w:t>30.</w:t>
      </w:r>
      <w:r>
        <w:tab/>
        <w:t>En 2003, un avocat parlementaire défendant les intérêts d’un enfant sourd a poursuivi en justice l’Association territoriale des médecins du secteur de Botanica (Chis</w:t>
      </w:r>
      <w:r w:rsidR="007F2234">
        <w:t>i</w:t>
      </w:r>
      <w:r>
        <w:t>nau), et le médecin qui l’avait traité, demandant 43 200 lei pour l’achat d’un appareil auditif. Le tribunal a donné une suite favorable à cette demande.</w:t>
      </w:r>
    </w:p>
    <w:p w:rsidR="002A2ED8" w:rsidRDefault="002A2ED8" w:rsidP="002A2ED8">
      <w:pPr>
        <w:spacing w:after="240"/>
      </w:pPr>
      <w:r>
        <w:t>31.</w:t>
      </w:r>
      <w:r>
        <w:tab/>
        <w:t>En 2004, les avocats parlementaires ont examiné les requêtes d’un groupe de parents dont les enfants voulaient poursuivre leurs études à l’étranger mais n’avaient pas le droit de quitter le pays parce qu’ils n’avaient pas observé les règles relatives à la sortie du territoire, en vertu desquelles les mineurs ne peuvent entrer sur le territoire de la République de Moldova ou en sortir que s’ils sont accompagnés d’un responsable légal ou d’une personne désignée au moyen d’une déclaration authentifiée. Conscients que ces restrictions ont pour objet de prévenir et de combattre la traite des enfants, les avocats parlementaires ont tout de même considéré que le fait d’interdire à un mineur inscrit dans un établissement d’enseignement à l’étranger de quitter le pays sans être accompagné constituait une violation grave du droit à l’éducation et du droit à la liberté de circulation, droits garantis par la Constitution de la République de Moldova. Ils ont préconisé la mise en place d’une procédure simplifiée pour cette catégorie de personnes. Ils ont demandé au Parlement de modifier la législation pour permettre aux élèves inscrits dans des établissements d’enseignement à l’étranger de sortir du pays sur présentation d’une attestation de leur établissement et d’une déclaration authentifiée d’un de leurs responsables légaux les autorisant à quitter le territoire et précisant le pays de destination, l’objet du voyage, la durée du séjour dans le pays de destination et la durée de validité de la déclaration. Après une période de négociations, la proposition a été adoptée le 23 décembre 2005.</w:t>
      </w:r>
    </w:p>
    <w:p w:rsidR="002A2ED8" w:rsidRDefault="002A2ED8" w:rsidP="002A2ED8">
      <w:pPr>
        <w:spacing w:after="240"/>
      </w:pPr>
      <w:r>
        <w:t>32.</w:t>
      </w:r>
      <w:r>
        <w:tab/>
        <w:t>En 2005, les agents de l’Institut des avocats parlementaires ont mené des enquêtes sur le nombre d’enfants non scolarisés, le niveau de préparation des établissements d’enseignement pour l’année scolaire 2005/06 et les principaux problèmes auxquels étaient confrontés les établissements scolaires de la République de Moldova.</w:t>
      </w:r>
    </w:p>
    <w:p w:rsidR="002A2ED8" w:rsidRDefault="002A2ED8" w:rsidP="002A2ED8">
      <w:pPr>
        <w:spacing w:after="240"/>
      </w:pPr>
      <w:r>
        <w:t>33.</w:t>
      </w:r>
      <w:r>
        <w:tab/>
        <w:t>Au cours de la période à l’examen, le Centre pour les droits de l’homme a mené un certain nombre d’activités dans le domaine des droits de l’homme, dont certaines portaient en partie ou exclusivement sur les droits de l’enfant:</w:t>
      </w:r>
    </w:p>
    <w:p w:rsidR="002A2ED8" w:rsidRDefault="002A2ED8" w:rsidP="002A2ED8">
      <w:pPr>
        <w:numPr>
          <w:ilvl w:val="0"/>
          <w:numId w:val="3"/>
        </w:numPr>
        <w:spacing w:after="240"/>
      </w:pPr>
      <w:r>
        <w:t>Table ronde intitulée «Les droits de l’enfant: situation actuelle et perspectives» (2004, Chisinau);</w:t>
      </w:r>
    </w:p>
    <w:p w:rsidR="002A2ED8" w:rsidRDefault="002A2ED8" w:rsidP="002A2ED8">
      <w:pPr>
        <w:numPr>
          <w:ilvl w:val="0"/>
          <w:numId w:val="3"/>
        </w:numPr>
        <w:spacing w:after="240"/>
      </w:pPr>
      <w:r>
        <w:t>Table ronde «Respect et protection des droits des personnes» (2005, Chisinau), qui a mis l’accent sur le cadre juridique de la réalisation et de la protection des droits des personnes (y compris des enfants) ainsi que sur l’assistance sociale et la protection offerte aux individus;</w:t>
      </w:r>
    </w:p>
    <w:p w:rsidR="002A2ED8" w:rsidRDefault="002A2ED8" w:rsidP="002A2ED8">
      <w:pPr>
        <w:numPr>
          <w:ilvl w:val="0"/>
          <w:numId w:val="3"/>
        </w:numPr>
        <w:spacing w:after="240"/>
      </w:pPr>
      <w:r>
        <w:t>Conférences annuelles (1</w:t>
      </w:r>
      <w:r w:rsidRPr="00271FC2">
        <w:rPr>
          <w:vertAlign w:val="superscript"/>
        </w:rPr>
        <w:t>er</w:t>
      </w:r>
      <w:r>
        <w:t>-10 décembre) dans les écoles et les établissements d’enseignement secondaire, dans le cadre de la Décennie pour l’éducation aux droits de l’homme, en particulier aux droits de l’enfant;</w:t>
      </w:r>
    </w:p>
    <w:p w:rsidR="002A2ED8" w:rsidRDefault="002A2ED8" w:rsidP="002A2ED8">
      <w:pPr>
        <w:numPr>
          <w:ilvl w:val="0"/>
          <w:numId w:val="3"/>
        </w:numPr>
        <w:spacing w:after="240"/>
      </w:pPr>
      <w:r>
        <w:t>Documents sur les droits de l’homme, dont le calendrier du Centre pour les droits de l’homme, qui précise les différentes manifestations consacrées aux droits de l’enfant (2002), le livret «Les migrations de travail illégales, source de traite des êtres humains» (2004), le livret «Les droits de l’enfant» (2004), le livret «Aspects du cadre juridique de la prévention et de la répression de la traite des êtres humains» (2006);</w:t>
      </w:r>
    </w:p>
    <w:p w:rsidR="002A2ED8" w:rsidRDefault="002A2ED8" w:rsidP="002A2ED8">
      <w:pPr>
        <w:numPr>
          <w:ilvl w:val="0"/>
          <w:numId w:val="3"/>
        </w:numPr>
        <w:spacing w:after="240"/>
      </w:pPr>
      <w:r>
        <w:t>Permanence téléphonique sur les droits de l’homme, mise en place en 2004-2005 pour informer les personnes qui ont besoin de renseignements ou de conseils juridiques urgents sur les droits et libertés garantis par la Constitution et les mécanismes qui les protègent.</w:t>
      </w:r>
    </w:p>
    <w:p w:rsidR="002A2ED8" w:rsidRPr="000B3D86" w:rsidRDefault="002A2ED8" w:rsidP="002A2ED8">
      <w:pPr>
        <w:keepNext/>
        <w:spacing w:after="240"/>
        <w:rPr>
          <w:b/>
        </w:rPr>
      </w:pPr>
      <w:r w:rsidRPr="000B3D86">
        <w:rPr>
          <w:b/>
        </w:rPr>
        <w:t>ONG et société civile</w:t>
      </w:r>
    </w:p>
    <w:p w:rsidR="002A2ED8" w:rsidRPr="0021534A" w:rsidRDefault="002A2ED8" w:rsidP="002A2ED8">
      <w:pPr>
        <w:spacing w:after="240"/>
        <w:rPr>
          <w:spacing w:val="-2"/>
        </w:rPr>
      </w:pPr>
      <w:r w:rsidRPr="0021534A">
        <w:rPr>
          <w:spacing w:val="-2"/>
        </w:rPr>
        <w:t>34.</w:t>
      </w:r>
      <w:r w:rsidRPr="0021534A">
        <w:rPr>
          <w:spacing w:val="-2"/>
        </w:rPr>
        <w:tab/>
        <w:t>Pour donner suite aux observations formulées par le Comité au sujet du rapport initial, la République de Moldova a pris des mesures spécifiques pour associer les ONG à la mise en œuvre de la Convention et pour améliorer la coopération entre les institutions de l’État et les ONG.</w:t>
      </w:r>
    </w:p>
    <w:p w:rsidR="002A2ED8" w:rsidRDefault="002A2ED8" w:rsidP="002A2ED8">
      <w:pPr>
        <w:spacing w:after="240"/>
      </w:pPr>
      <w:r>
        <w:t>35.</w:t>
      </w:r>
      <w:r>
        <w:tab/>
        <w:t>Au cours de la période à l’examen, de nombreux programmes de première importance ont été exécutés par des ONG avec l’appui ou la participation directe des institutions de l’État. Il importe de souligner que l’Institut des réformes pénales, en collaboration avec le Parlement, le Ministère de la justice, le Bureau du Procureur général et le Conseil supérieur de la magistrature, a mis en œuvre de nombreux programmes dans le domaine de la justice pour mineurs.</w:t>
      </w:r>
    </w:p>
    <w:p w:rsidR="002A2ED8" w:rsidRPr="000B3D86" w:rsidRDefault="002A2ED8" w:rsidP="002A2ED8">
      <w:pPr>
        <w:keepNext/>
        <w:spacing w:after="240"/>
        <w:rPr>
          <w:b/>
        </w:rPr>
      </w:pPr>
      <w:r w:rsidRPr="000B3D86">
        <w:rPr>
          <w:b/>
        </w:rPr>
        <w:t>Diffusion et formation</w:t>
      </w:r>
    </w:p>
    <w:p w:rsidR="002A2ED8" w:rsidRPr="00282C89" w:rsidRDefault="002A2ED8" w:rsidP="002A2ED8">
      <w:pPr>
        <w:spacing w:after="240"/>
        <w:rPr>
          <w:spacing w:val="-2"/>
        </w:rPr>
      </w:pPr>
      <w:r w:rsidRPr="00282C89">
        <w:rPr>
          <w:spacing w:val="-2"/>
        </w:rPr>
        <w:t>36.</w:t>
      </w:r>
      <w:r w:rsidRPr="00282C89">
        <w:rPr>
          <w:spacing w:val="-2"/>
        </w:rPr>
        <w:tab/>
        <w:t>Plusieurs ONG appuyées par UNICEF Moldova ont organisé des cours de formation sur divers aspects de la Convention, dont la participation des jeunes à la prise de décisions, la prévention des comportements à risque chez les enfants et les jeunes, l’inclusion sociale et la justice pour mineurs. Des enfants et des spécialistes, à savoir des enseignants, des personnes travaillant auprès des jeunes, des psychologues, des assistants sociaux, des médecins, des avocats, des procureurs, des juges et des agents du système pénitentiaire ont participé à ces cours.</w:t>
      </w:r>
    </w:p>
    <w:p w:rsidR="002A2ED8" w:rsidRDefault="002A2ED8" w:rsidP="002A2ED8">
      <w:pPr>
        <w:spacing w:after="240"/>
      </w:pPr>
      <w:r>
        <w:t>37.</w:t>
      </w:r>
      <w:r>
        <w:tab/>
        <w:t>Comme suite aux recommandations du Comité des droits de l’enfant, et compte tenu des besoins des enfants et de leur famille en République de Moldova, on a élaboré la Stratégie nationale de protection de l’enfant et de la famille, qui définit les priorités en matière de protection des enfants et oriente les activités pour la période 2003-2008.</w:t>
      </w:r>
    </w:p>
    <w:p w:rsidR="002A2ED8" w:rsidRDefault="002A2ED8" w:rsidP="002A2ED8">
      <w:pPr>
        <w:spacing w:after="240"/>
      </w:pPr>
      <w:r>
        <w:t>38.</w:t>
      </w:r>
      <w:r>
        <w:tab/>
        <w:t>La stratégie obéit à une approche globale des enfants et des problèmes auxquels ils sont confrontés, selon la perspective de l’intérêt supérieur de l’enfant. Le Conseil national pour la protection des droits de l’enfant, organisation non gouvernementale, a été chargé de surveiller l’application de la Convention relative aux droits de l’enfant, d’appliquer les dispositions de la loi de la République de Moldova sur les droits de l’enfant et de coordonner la mise en œuvre des politiques de protection des droits de l’enfant. Il a aussi coordonné les activités aux niveaux central et local et noué des partenariats efficaces avec des organisations internationales (UNICEF, PNUD, ONUSIDA, DFID, Banque mondiale), des ONG et d’autres secteurs de la société civile.</w:t>
      </w:r>
    </w:p>
    <w:p w:rsidR="002A2ED8" w:rsidRDefault="002A2ED8" w:rsidP="002A2ED8">
      <w:pPr>
        <w:spacing w:after="240"/>
      </w:pPr>
      <w:r>
        <w:t>39.</w:t>
      </w:r>
      <w:r>
        <w:tab/>
        <w:t>Au cours de la période 2000-2006, le Conseil national a guidé l’élaboration de politiques de protection de l’enfance et la consolidation des ressources humaines:</w:t>
      </w:r>
    </w:p>
    <w:p w:rsidR="002A2ED8" w:rsidRDefault="002A2ED8" w:rsidP="002A2ED8">
      <w:pPr>
        <w:numPr>
          <w:ilvl w:val="0"/>
          <w:numId w:val="4"/>
        </w:numPr>
        <w:spacing w:after="240"/>
      </w:pPr>
      <w:r>
        <w:t>Stratégie nationale de protection de l’enfant et de la famille (2003);</w:t>
      </w:r>
    </w:p>
    <w:p w:rsidR="002A2ED8" w:rsidRDefault="002A2ED8" w:rsidP="002A2ED8">
      <w:pPr>
        <w:numPr>
          <w:ilvl w:val="0"/>
          <w:numId w:val="4"/>
        </w:numPr>
        <w:spacing w:after="240"/>
      </w:pPr>
      <w:r>
        <w:t>Plan national de prévention et de répression de la traite des êtres humains (prévention, assistance et répression de la traite des enfants) (2004);</w:t>
      </w:r>
    </w:p>
    <w:p w:rsidR="002A2ED8" w:rsidRDefault="002A2ED8" w:rsidP="002A2ED8">
      <w:pPr>
        <w:numPr>
          <w:ilvl w:val="0"/>
          <w:numId w:val="4"/>
        </w:numPr>
        <w:spacing w:after="240"/>
      </w:pPr>
      <w:r>
        <w:t>Normes minimales de qualité pour la prise en charge et l’éducation des enfants dans les services de protection de l’enfance (maisons familiales, centres de placement temporaires, institutions de placement pour la prise en charge et l’éducation des enfants) (2002-2006);</w:t>
      </w:r>
    </w:p>
    <w:p w:rsidR="002A2ED8" w:rsidRDefault="002A2ED8" w:rsidP="002A2ED8">
      <w:pPr>
        <w:numPr>
          <w:ilvl w:val="0"/>
          <w:numId w:val="4"/>
        </w:numPr>
        <w:spacing w:after="240"/>
      </w:pPr>
      <w:r>
        <w:t>Promotion de la formation professionnelle des spécialistes de la protection de l’enfance (connaissance des dispositions essentielles de la Convention, prévention et répression de la violence à l’égard des enfants, protection des droits de l’enfant dans le cadre des services de prise en charge et de protection des enfants, etc.);</w:t>
      </w:r>
    </w:p>
    <w:p w:rsidR="002A2ED8" w:rsidRDefault="002A2ED8" w:rsidP="002A2ED8">
      <w:pPr>
        <w:numPr>
          <w:ilvl w:val="0"/>
          <w:numId w:val="4"/>
        </w:numPr>
        <w:spacing w:after="240"/>
      </w:pPr>
      <w:r>
        <w:t>Promotion des services de type familial pour la protection des enfants en difficulté (crèches, centres communautaires, maisons familiales, aide aux parents, etc.).</w:t>
      </w:r>
    </w:p>
    <w:p w:rsidR="002A2ED8" w:rsidRDefault="002A2ED8" w:rsidP="002A2ED8">
      <w:pPr>
        <w:spacing w:after="240"/>
      </w:pPr>
      <w:r>
        <w:t>40.</w:t>
      </w:r>
      <w:r>
        <w:tab/>
        <w:t>Le Conseil national a aussi mis en place des conseils locaux pour la protection des droits de l’enfant qui aident directement les enfants en difficulté et recherchent les solutions les plus adaptées pour protéger les enfants en les maintenant dans leur milieu familial. Ces conseils locaux doivent faire l’objet d’une analyse et être renforcés pour devenir plus efficaces. Les réformes administratives engagées pendant la période à l’examen ont nui à leur fonctionnement.</w:t>
      </w:r>
    </w:p>
    <w:p w:rsidR="002A2ED8" w:rsidRDefault="002A2ED8" w:rsidP="002A2ED8">
      <w:pPr>
        <w:spacing w:after="240"/>
      </w:pPr>
      <w:r>
        <w:t>41.</w:t>
      </w:r>
      <w:r>
        <w:tab/>
        <w:t>Le Gouvernement a pris des mesures pour renforcer les capacités du Conseil national en incluant des représentants des agences gouvernementales pertinentes et des représentants de partenaires nationaux et internationaux (par exemple, l’UNICEF, Save the Children, l’Alliance d’ONG œuvrant pour la protection sociale des enfants et des familles). Néanmoins, le maintien de ressources humaines et financières suffisantes continue de poser problème.</w:t>
      </w:r>
    </w:p>
    <w:p w:rsidR="002A2ED8" w:rsidRDefault="002A2ED8" w:rsidP="002A2ED8">
      <w:pPr>
        <w:spacing w:after="240"/>
      </w:pPr>
      <w:r>
        <w:t>42.</w:t>
      </w:r>
      <w:r>
        <w:tab/>
        <w:t>Le représentant de l’UNICEF en République de Moldova offre une assistance technique au Gouvernement pour renforcer et développer les capacités du Conseil national, en particulier de son secrétariat permanent.</w:t>
      </w:r>
    </w:p>
    <w:p w:rsidR="002A2ED8" w:rsidRPr="00891635" w:rsidRDefault="002A2ED8" w:rsidP="002A2ED8">
      <w:pPr>
        <w:keepNext/>
        <w:spacing w:after="240"/>
        <w:jc w:val="center"/>
        <w:rPr>
          <w:b/>
        </w:rPr>
      </w:pPr>
      <w:r w:rsidRPr="00891635">
        <w:rPr>
          <w:b/>
        </w:rPr>
        <w:t>II.  DÉFINITION DE L’ENFANT</w:t>
      </w:r>
    </w:p>
    <w:p w:rsidR="002A2ED8" w:rsidRDefault="002A2ED8" w:rsidP="002A2ED8">
      <w:pPr>
        <w:spacing w:after="240"/>
      </w:pPr>
      <w:r>
        <w:t>43.</w:t>
      </w:r>
      <w:r>
        <w:tab/>
        <w:t xml:space="preserve">En vertu de la loi </w:t>
      </w:r>
      <w:r>
        <w:rPr>
          <w:rFonts w:eastAsia="MS Mincho"/>
        </w:rPr>
        <w:t>n</w:t>
      </w:r>
      <w:r>
        <w:rPr>
          <w:rFonts w:eastAsia="MS Mincho"/>
          <w:vertAlign w:val="superscript"/>
        </w:rPr>
        <w:t>o</w:t>
      </w:r>
      <w:r>
        <w:t> 338 sur les droits de l’enfant, en date du 15 décembre 1999, une personne est considérée comme un enfant depuis le moment de sa naissance jusqu’à ses 18 ans (art. premier, par. 2)</w:t>
      </w:r>
      <w:r>
        <w:rPr>
          <w:rStyle w:val="FootnoteReference"/>
        </w:rPr>
        <w:footnoteReference w:id="1"/>
      </w:r>
      <w:r>
        <w:t>.</w:t>
      </w:r>
    </w:p>
    <w:p w:rsidR="002A2ED8" w:rsidRDefault="002A2ED8" w:rsidP="002A2ED8">
      <w:pPr>
        <w:spacing w:after="240"/>
      </w:pPr>
      <w:r>
        <w:t>44.</w:t>
      </w:r>
      <w:r>
        <w:tab/>
        <w:t>En vertu du Code civil, une personne acquiert la pleine capacité juridique à compter de ses 18 ans. Cette règle admet deux exceptions: l’octroi à un enfant de la pleine capacité juridique (émancipation) et le mariage.</w:t>
      </w:r>
    </w:p>
    <w:p w:rsidR="00133AD6" w:rsidRDefault="002A2ED8" w:rsidP="00204495">
      <w:pPr>
        <w:spacing w:after="240"/>
        <w:rPr>
          <w:spacing w:val="-2"/>
        </w:rPr>
      </w:pPr>
      <w:r w:rsidRPr="00204495">
        <w:rPr>
          <w:spacing w:val="-2"/>
        </w:rPr>
        <w:t>45.</w:t>
      </w:r>
      <w:r w:rsidRPr="00204495">
        <w:rPr>
          <w:spacing w:val="-2"/>
        </w:rPr>
        <w:tab/>
        <w:t>L’émancipation est une nouvelle mesure qui permet à un mineur qui a atteint l’âge de 16 ans d’avoir la pleine capacité juridique. Le mineur doit avoir son propre revenu, tiré d’un emploi ou d’une activité commerciale. L’émancipation du mineur est soumise à l’approbation des autorités de contrôle et au consentement des parents biologiques ou adoptifs ou du tuteur ou, si les parents ne donnent pas leur consentement, à une décision de justice. Le mineur ainsi émancipé obtient et exerce tous les droits d’une personne dotée de la pleine capacité juridique et assume et exécute personnellement des obligations civiles, dont la responsabilité personnelle pour toute obligation résultant d’un tort qu’il aurait causé. Toutefois, le mineur émancipé n’exerce pas les droits ni n’assume les obligations pour lesquels un âge minimum est fixé par la loi.</w:t>
      </w:r>
    </w:p>
    <w:p w:rsidR="004C6878" w:rsidRDefault="004C6878" w:rsidP="004C6878">
      <w:pPr>
        <w:spacing w:after="240"/>
      </w:pPr>
      <w:r>
        <w:t>46.</w:t>
      </w:r>
      <w:r>
        <w:tab/>
        <w:t>La deuxième exception concerne les personnes qui se marient avant l’âge minimum du mariage. En vertu de l’article 14 du Code de la famille, l’âge du mariage est fixé à 18 ans pour les hommes et à 16 ans pour les femmes.</w:t>
      </w:r>
    </w:p>
    <w:p w:rsidR="004C6878" w:rsidRDefault="004C6878" w:rsidP="004C6878">
      <w:pPr>
        <w:spacing w:after="240"/>
      </w:pPr>
      <w:r>
        <w:t>47.</w:t>
      </w:r>
      <w:r>
        <w:tab/>
        <w:t>La République de Moldova a progressé vers l’égalité entre hommes et femmes en ce qui concerne l’âge du mariage. Ainsi, l’âge du mariage peut être abaissé pour les hommes d’au moins deux ans si des raisons suffisantes le justifient. Cet abaissement de l’âge minimum du mariage est approuvé par l’administration locale à la demande du mineur qui souhaite se marier, avec le consentement de ses parents.</w:t>
      </w:r>
    </w:p>
    <w:p w:rsidR="004C6878" w:rsidRDefault="004C6878" w:rsidP="004C6878">
      <w:pPr>
        <w:spacing w:after="240"/>
      </w:pPr>
      <w:r>
        <w:t>48.</w:t>
      </w:r>
      <w:r>
        <w:tab/>
        <w:t>Si le mariage est dissous avant que le mineur ait atteint l’âge de la majorité, le mineur conserve sa pleine capacité juridique.</w:t>
      </w:r>
    </w:p>
    <w:p w:rsidR="004C6878" w:rsidRDefault="004C6878" w:rsidP="004C6878">
      <w:pPr>
        <w:spacing w:after="240"/>
      </w:pPr>
      <w:r>
        <w:t>49.</w:t>
      </w:r>
      <w:r>
        <w:tab/>
        <w:t>D’après les statistiques, le nombre de mariages entre mineurs est en diminution. En 2006, il y en a eu 236 de moins qu’en 2000. Les mariages où l’un seulement des conjoints est mineur sont plus fréquents mais sont aussi en recul. Ils sont passés de 2 000 en 1975 à 1 000 en 2006 (</w:t>
      </w:r>
      <w:r w:rsidR="006B6F69">
        <w:t xml:space="preserve">voir </w:t>
      </w:r>
      <w:r>
        <w:t>tableau 1).</w:t>
      </w:r>
    </w:p>
    <w:p w:rsidR="004C6878" w:rsidRPr="000B1062" w:rsidRDefault="004C6878" w:rsidP="004C6878">
      <w:pPr>
        <w:keepNext/>
        <w:spacing w:after="240"/>
        <w:jc w:val="center"/>
        <w:rPr>
          <w:b/>
        </w:rPr>
      </w:pPr>
      <w:r w:rsidRPr="000B1062">
        <w:rPr>
          <w:b/>
        </w:rPr>
        <w:t>Tableau 1</w:t>
      </w:r>
    </w:p>
    <w:p w:rsidR="004C6878" w:rsidRPr="000B1062" w:rsidRDefault="004C6878" w:rsidP="004C6878">
      <w:pPr>
        <w:keepNext/>
        <w:spacing w:after="240"/>
        <w:jc w:val="center"/>
        <w:rPr>
          <w:b/>
        </w:rPr>
      </w:pPr>
      <w:r w:rsidRPr="000B1062">
        <w:rPr>
          <w:b/>
        </w:rPr>
        <w:t>Nombre de mariages contractés par des mineurs 2000-2006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71"/>
        <w:gridCol w:w="840"/>
        <w:gridCol w:w="840"/>
        <w:gridCol w:w="840"/>
        <w:gridCol w:w="840"/>
        <w:gridCol w:w="840"/>
        <w:gridCol w:w="840"/>
        <w:gridCol w:w="786"/>
      </w:tblGrid>
      <w:tr w:rsidR="004C6878" w:rsidTr="006212B9">
        <w:trPr>
          <w:jc w:val="center"/>
        </w:trPr>
        <w:tc>
          <w:tcPr>
            <w:tcW w:w="3671" w:type="dxa"/>
            <w:vAlign w:val="center"/>
          </w:tcPr>
          <w:p w:rsidR="004C6878" w:rsidRDefault="004C6878" w:rsidP="006212B9">
            <w:pPr>
              <w:spacing w:before="60" w:after="60"/>
              <w:jc w:val="center"/>
            </w:pPr>
            <w:r>
              <w:t>Type de mariage</w:t>
            </w:r>
          </w:p>
        </w:tc>
        <w:tc>
          <w:tcPr>
            <w:tcW w:w="840" w:type="dxa"/>
            <w:vAlign w:val="center"/>
          </w:tcPr>
          <w:p w:rsidR="004C6878" w:rsidRDefault="004C6878" w:rsidP="006212B9">
            <w:pPr>
              <w:spacing w:before="60" w:after="60"/>
              <w:jc w:val="center"/>
            </w:pPr>
            <w:r>
              <w:t>2000</w:t>
            </w:r>
          </w:p>
        </w:tc>
        <w:tc>
          <w:tcPr>
            <w:tcW w:w="840" w:type="dxa"/>
            <w:vAlign w:val="center"/>
          </w:tcPr>
          <w:p w:rsidR="004C6878" w:rsidRDefault="004C6878" w:rsidP="006212B9">
            <w:pPr>
              <w:spacing w:before="60" w:after="60"/>
              <w:jc w:val="center"/>
            </w:pPr>
            <w:r>
              <w:t>2001</w:t>
            </w:r>
          </w:p>
        </w:tc>
        <w:tc>
          <w:tcPr>
            <w:tcW w:w="840" w:type="dxa"/>
            <w:vAlign w:val="center"/>
          </w:tcPr>
          <w:p w:rsidR="004C6878" w:rsidRDefault="004C6878" w:rsidP="006212B9">
            <w:pPr>
              <w:spacing w:before="60" w:after="60"/>
              <w:jc w:val="center"/>
            </w:pPr>
            <w:r>
              <w:t>2002</w:t>
            </w:r>
          </w:p>
        </w:tc>
        <w:tc>
          <w:tcPr>
            <w:tcW w:w="840" w:type="dxa"/>
            <w:vAlign w:val="center"/>
          </w:tcPr>
          <w:p w:rsidR="004C6878" w:rsidRDefault="004C6878" w:rsidP="006212B9">
            <w:pPr>
              <w:spacing w:before="60" w:after="60"/>
              <w:jc w:val="center"/>
            </w:pPr>
            <w:r>
              <w:t>2003</w:t>
            </w:r>
          </w:p>
        </w:tc>
        <w:tc>
          <w:tcPr>
            <w:tcW w:w="840" w:type="dxa"/>
            <w:vAlign w:val="center"/>
          </w:tcPr>
          <w:p w:rsidR="004C6878" w:rsidRDefault="004C6878" w:rsidP="006212B9">
            <w:pPr>
              <w:spacing w:before="60" w:after="60"/>
              <w:jc w:val="center"/>
            </w:pPr>
            <w:r>
              <w:t>2004</w:t>
            </w:r>
          </w:p>
        </w:tc>
        <w:tc>
          <w:tcPr>
            <w:tcW w:w="840" w:type="dxa"/>
            <w:vAlign w:val="center"/>
          </w:tcPr>
          <w:p w:rsidR="004C6878" w:rsidRDefault="004C6878" w:rsidP="006212B9">
            <w:pPr>
              <w:spacing w:before="60" w:after="60"/>
              <w:jc w:val="center"/>
            </w:pPr>
            <w:r>
              <w:t>2005</w:t>
            </w:r>
          </w:p>
        </w:tc>
        <w:tc>
          <w:tcPr>
            <w:tcW w:w="786" w:type="dxa"/>
            <w:vAlign w:val="center"/>
          </w:tcPr>
          <w:p w:rsidR="004C6878" w:rsidRDefault="004C6878" w:rsidP="006212B9">
            <w:pPr>
              <w:spacing w:before="60" w:after="60"/>
              <w:jc w:val="center"/>
            </w:pPr>
            <w:r>
              <w:t>2006</w:t>
            </w:r>
          </w:p>
        </w:tc>
      </w:tr>
      <w:tr w:rsidR="004C6878" w:rsidTr="006212B9">
        <w:trPr>
          <w:jc w:val="center"/>
        </w:trPr>
        <w:tc>
          <w:tcPr>
            <w:tcW w:w="3671" w:type="dxa"/>
          </w:tcPr>
          <w:p w:rsidR="004C6878" w:rsidRDefault="004C6878" w:rsidP="006212B9">
            <w:pPr>
              <w:spacing w:before="60" w:after="60"/>
            </w:pPr>
            <w:r>
              <w:t>Mariages entre mineurs</w:t>
            </w:r>
            <w:r>
              <w:br/>
              <w:t>(jusqu’à 18 ans compris)</w:t>
            </w:r>
          </w:p>
        </w:tc>
        <w:tc>
          <w:tcPr>
            <w:tcW w:w="840" w:type="dxa"/>
            <w:vAlign w:val="bottom"/>
          </w:tcPr>
          <w:p w:rsidR="004C6878" w:rsidRDefault="004C6878" w:rsidP="006212B9">
            <w:pPr>
              <w:spacing w:before="60" w:after="60"/>
              <w:jc w:val="right"/>
            </w:pPr>
            <w:r>
              <w:t>679</w:t>
            </w:r>
          </w:p>
        </w:tc>
        <w:tc>
          <w:tcPr>
            <w:tcW w:w="840" w:type="dxa"/>
            <w:vAlign w:val="bottom"/>
          </w:tcPr>
          <w:p w:rsidR="004C6878" w:rsidRDefault="004C6878" w:rsidP="006212B9">
            <w:pPr>
              <w:spacing w:before="60" w:after="60"/>
              <w:jc w:val="right"/>
            </w:pPr>
            <w:r>
              <w:t>548</w:t>
            </w:r>
          </w:p>
        </w:tc>
        <w:tc>
          <w:tcPr>
            <w:tcW w:w="840" w:type="dxa"/>
            <w:vAlign w:val="bottom"/>
          </w:tcPr>
          <w:p w:rsidR="004C6878" w:rsidRDefault="004C6878" w:rsidP="006212B9">
            <w:pPr>
              <w:spacing w:before="60" w:after="60"/>
              <w:jc w:val="right"/>
            </w:pPr>
            <w:r>
              <w:t>546</w:t>
            </w:r>
          </w:p>
        </w:tc>
        <w:tc>
          <w:tcPr>
            <w:tcW w:w="840" w:type="dxa"/>
            <w:vAlign w:val="bottom"/>
          </w:tcPr>
          <w:p w:rsidR="004C6878" w:rsidRDefault="004C6878" w:rsidP="006212B9">
            <w:pPr>
              <w:spacing w:before="60" w:after="60"/>
              <w:jc w:val="right"/>
            </w:pPr>
            <w:r>
              <w:t>529</w:t>
            </w:r>
          </w:p>
        </w:tc>
        <w:tc>
          <w:tcPr>
            <w:tcW w:w="840" w:type="dxa"/>
            <w:vAlign w:val="bottom"/>
          </w:tcPr>
          <w:p w:rsidR="004C6878" w:rsidRDefault="004C6878" w:rsidP="006212B9">
            <w:pPr>
              <w:spacing w:before="60" w:after="60"/>
              <w:jc w:val="right"/>
            </w:pPr>
            <w:r>
              <w:t>510</w:t>
            </w:r>
          </w:p>
        </w:tc>
        <w:tc>
          <w:tcPr>
            <w:tcW w:w="840" w:type="dxa"/>
            <w:vAlign w:val="bottom"/>
          </w:tcPr>
          <w:p w:rsidR="004C6878" w:rsidRDefault="004C6878" w:rsidP="006212B9">
            <w:pPr>
              <w:spacing w:before="60" w:after="60"/>
              <w:jc w:val="right"/>
            </w:pPr>
            <w:r>
              <w:t>518</w:t>
            </w:r>
          </w:p>
        </w:tc>
        <w:tc>
          <w:tcPr>
            <w:tcW w:w="786" w:type="dxa"/>
            <w:vAlign w:val="bottom"/>
          </w:tcPr>
          <w:p w:rsidR="004C6878" w:rsidRDefault="004C6878" w:rsidP="006212B9">
            <w:pPr>
              <w:spacing w:before="60" w:after="60"/>
              <w:jc w:val="right"/>
            </w:pPr>
            <w:r>
              <w:t>443</w:t>
            </w:r>
          </w:p>
        </w:tc>
      </w:tr>
      <w:tr w:rsidR="004C6878" w:rsidTr="006212B9">
        <w:trPr>
          <w:jc w:val="center"/>
        </w:trPr>
        <w:tc>
          <w:tcPr>
            <w:tcW w:w="3671" w:type="dxa"/>
          </w:tcPr>
          <w:p w:rsidR="004C6878" w:rsidRDefault="004C6878" w:rsidP="006212B9">
            <w:pPr>
              <w:spacing w:before="60" w:after="60"/>
            </w:pPr>
            <w:r>
              <w:t>Mariages où l’un des conjoints est mineur</w:t>
            </w:r>
          </w:p>
        </w:tc>
        <w:tc>
          <w:tcPr>
            <w:tcW w:w="840" w:type="dxa"/>
            <w:vAlign w:val="bottom"/>
          </w:tcPr>
          <w:p w:rsidR="004C6878" w:rsidRDefault="004C6878" w:rsidP="006212B9">
            <w:pPr>
              <w:spacing w:before="60" w:after="60"/>
              <w:jc w:val="right"/>
            </w:pPr>
            <w:r>
              <w:t>1 975</w:t>
            </w:r>
          </w:p>
        </w:tc>
        <w:tc>
          <w:tcPr>
            <w:tcW w:w="840" w:type="dxa"/>
            <w:vAlign w:val="bottom"/>
          </w:tcPr>
          <w:p w:rsidR="004C6878" w:rsidRDefault="004C6878" w:rsidP="006212B9">
            <w:pPr>
              <w:spacing w:before="60" w:after="60"/>
              <w:jc w:val="right"/>
            </w:pPr>
            <w:r>
              <w:t>1 621</w:t>
            </w:r>
          </w:p>
        </w:tc>
        <w:tc>
          <w:tcPr>
            <w:tcW w:w="840" w:type="dxa"/>
            <w:vAlign w:val="bottom"/>
          </w:tcPr>
          <w:p w:rsidR="004C6878" w:rsidRDefault="004C6878" w:rsidP="006212B9">
            <w:pPr>
              <w:spacing w:before="60" w:after="60"/>
              <w:jc w:val="right"/>
            </w:pPr>
            <w:r>
              <w:t>1 278</w:t>
            </w:r>
          </w:p>
        </w:tc>
        <w:tc>
          <w:tcPr>
            <w:tcW w:w="840" w:type="dxa"/>
            <w:vAlign w:val="bottom"/>
          </w:tcPr>
          <w:p w:rsidR="004C6878" w:rsidRDefault="004C6878" w:rsidP="006212B9">
            <w:pPr>
              <w:spacing w:before="60" w:after="60"/>
              <w:jc w:val="right"/>
            </w:pPr>
            <w:r>
              <w:t>1 361</w:t>
            </w:r>
          </w:p>
        </w:tc>
        <w:tc>
          <w:tcPr>
            <w:tcW w:w="840" w:type="dxa"/>
            <w:vAlign w:val="bottom"/>
          </w:tcPr>
          <w:p w:rsidR="004C6878" w:rsidRDefault="004C6878" w:rsidP="006212B9">
            <w:pPr>
              <w:spacing w:before="60" w:after="60"/>
              <w:jc w:val="right"/>
            </w:pPr>
            <w:r>
              <w:t>1 241</w:t>
            </w:r>
          </w:p>
        </w:tc>
        <w:tc>
          <w:tcPr>
            <w:tcW w:w="840" w:type="dxa"/>
            <w:vAlign w:val="bottom"/>
          </w:tcPr>
          <w:p w:rsidR="004C6878" w:rsidRDefault="004C6878" w:rsidP="006212B9">
            <w:pPr>
              <w:spacing w:before="60" w:after="60"/>
              <w:jc w:val="right"/>
            </w:pPr>
            <w:r>
              <w:t>1 119</w:t>
            </w:r>
          </w:p>
        </w:tc>
        <w:tc>
          <w:tcPr>
            <w:tcW w:w="786" w:type="dxa"/>
            <w:vAlign w:val="bottom"/>
          </w:tcPr>
          <w:p w:rsidR="004C6878" w:rsidRDefault="004C6878" w:rsidP="006212B9">
            <w:pPr>
              <w:spacing w:before="60" w:after="60"/>
              <w:jc w:val="right"/>
            </w:pPr>
            <w:r>
              <w:t>1 000</w:t>
            </w:r>
          </w:p>
        </w:tc>
      </w:tr>
    </w:tbl>
    <w:p w:rsidR="004C6878" w:rsidRDefault="004C6878" w:rsidP="004C6878">
      <w:pPr>
        <w:spacing w:before="240" w:after="240"/>
      </w:pPr>
      <w:r>
        <w:t>50.</w:t>
      </w:r>
      <w:r>
        <w:tab/>
        <w:t>Les mineurs qui ont atteint l’âge de 14 ans jouissent d’une compétence juridique limitée. Ils ont le droit de signer des documents légaux qui ne sont valides qu’avec le consentement des responsables légaux. Le Code civil définit un certain nombre de domaines dans lesquels les mineurs qui ont atteint l’âge de 14 ans ont le droit de signer certains documents juridiques sans le</w:t>
      </w:r>
      <w:r w:rsidR="00B0596E">
        <w:t> </w:t>
      </w:r>
      <w:r>
        <w:t>consentement de leurs parents, parents adoptifs ou tuteurs:</w:t>
      </w:r>
    </w:p>
    <w:p w:rsidR="004C6878" w:rsidRDefault="004C6878" w:rsidP="004C6878">
      <w:pPr>
        <w:numPr>
          <w:ilvl w:val="0"/>
          <w:numId w:val="5"/>
        </w:numPr>
        <w:spacing w:after="240"/>
      </w:pPr>
      <w:r>
        <w:t>Utiliser leur salaire, bourse d’enseignement ou tout autre revenu tiré de leurs propres activités;</w:t>
      </w:r>
    </w:p>
    <w:p w:rsidR="004C6878" w:rsidRDefault="004C6878" w:rsidP="004C6878">
      <w:pPr>
        <w:numPr>
          <w:ilvl w:val="0"/>
          <w:numId w:val="5"/>
        </w:numPr>
        <w:spacing w:after="240"/>
      </w:pPr>
      <w:r>
        <w:t>Exercer leur droit à la propriété intellectuelle sur tous travaux scientifiques, littéraires ou artistiques, toutes inventions ou tout autre résultat d’une activité intellectuelle protégée par la loi;</w:t>
      </w:r>
    </w:p>
    <w:p w:rsidR="004C6878" w:rsidRPr="00354373" w:rsidRDefault="004C6878" w:rsidP="004C6878">
      <w:pPr>
        <w:numPr>
          <w:ilvl w:val="0"/>
          <w:numId w:val="5"/>
        </w:numPr>
        <w:spacing w:after="240"/>
        <w:rPr>
          <w:spacing w:val="-2"/>
        </w:rPr>
      </w:pPr>
      <w:r w:rsidRPr="00354373">
        <w:rPr>
          <w:spacing w:val="-2"/>
        </w:rPr>
        <w:t>Déposer des fonds dans des institutions bancaires et les utiliser dans le respect de la loi;</w:t>
      </w:r>
    </w:p>
    <w:p w:rsidR="004C6878" w:rsidRDefault="004C6878" w:rsidP="004C6878">
      <w:pPr>
        <w:numPr>
          <w:ilvl w:val="0"/>
          <w:numId w:val="5"/>
        </w:numPr>
        <w:spacing w:after="240"/>
      </w:pPr>
      <w:r>
        <w:t>Être partie à des actes juridiques courants qui sont valides à compter de leur conclusion et à des actes juridiques permettant d’obtenir gratuitement des avantages et ne nécessitant pas d’authentification ou d’enregistrement des droits accordés par lesdits actes (en vertu du Code civil, ces contrats peuvent aussi être conclus par des mineurs âgés de 7 à 14 ans).</w:t>
      </w:r>
    </w:p>
    <w:p w:rsidR="004C6878" w:rsidRPr="00DB4EF2" w:rsidRDefault="004C6878" w:rsidP="004C6878">
      <w:pPr>
        <w:keepNext/>
        <w:spacing w:after="240"/>
        <w:jc w:val="center"/>
        <w:rPr>
          <w:b/>
        </w:rPr>
      </w:pPr>
      <w:r w:rsidRPr="00DB4EF2">
        <w:rPr>
          <w:b/>
        </w:rPr>
        <w:t>III.</w:t>
      </w:r>
      <w:r>
        <w:rPr>
          <w:b/>
        </w:rPr>
        <w:t xml:space="preserve"> </w:t>
      </w:r>
      <w:r w:rsidRPr="00DB4EF2">
        <w:rPr>
          <w:b/>
        </w:rPr>
        <w:t xml:space="preserve"> PRINCIPES GÉNÉRAUX</w:t>
      </w:r>
    </w:p>
    <w:p w:rsidR="004C6878" w:rsidRPr="00DB4EF2" w:rsidRDefault="004C6878" w:rsidP="004C6878">
      <w:pPr>
        <w:keepNext/>
        <w:spacing w:after="240"/>
        <w:jc w:val="center"/>
        <w:rPr>
          <w:b/>
        </w:rPr>
      </w:pPr>
      <w:r w:rsidRPr="00DB4EF2">
        <w:rPr>
          <w:b/>
        </w:rPr>
        <w:t xml:space="preserve">A. </w:t>
      </w:r>
      <w:r>
        <w:rPr>
          <w:b/>
        </w:rPr>
        <w:t xml:space="preserve"> </w:t>
      </w:r>
      <w:r w:rsidRPr="00DB4EF2">
        <w:rPr>
          <w:b/>
        </w:rPr>
        <w:t>Non-discrimination</w:t>
      </w:r>
    </w:p>
    <w:p w:rsidR="004C6878" w:rsidRDefault="004C6878" w:rsidP="004C6878">
      <w:pPr>
        <w:spacing w:after="240"/>
      </w:pPr>
      <w:r>
        <w:t>51.</w:t>
      </w:r>
      <w:r>
        <w:tab/>
        <w:t>La Constitution de la République de Moldova garantit le respect de tous les droits et libertés de tous sans discrimination aucune. Cette disposition concerne aussi les enfants et l’État garantit l’exercice et le respect des droits de tous les enfants. Un certain nombre de lois (loi sur les droits de l’enfant, loi sur l’éducation, etc.) interdisent expressément la discrimination et offrent différentes garanties contre la discrimination.</w:t>
      </w:r>
    </w:p>
    <w:p w:rsidR="004C6878" w:rsidRDefault="004C6878" w:rsidP="004C6878">
      <w:pPr>
        <w:spacing w:after="240"/>
      </w:pPr>
      <w:r>
        <w:t>52.</w:t>
      </w:r>
      <w:r>
        <w:tab/>
        <w:t>En 2005, la République de Moldova a présenté son rapport périodique sur l’application de la Convention internationale sur l’élimination de toutes les formes de discrimination raciale au Comité compétent. Les informations fournies par le Bureau des relations interethniques, l’Office national de la statistique, le Ministère de l’économie et du commerce, le Bureau national des migrations, le Ministère de l’éducation et de la jeunesse, le Ministère de la culture et du tourisme, le Ministère de la santé et de la protection sociale, le Ministère de l’information, le Service d’État pour les religions, le Bureau du Procureur général, le Conseil de coordination de l’audiovisuel, le Ministère de la justice, le Ministère de l’intérieur, la compagnie «Teleradio</w:t>
      </w:r>
      <w:r>
        <w:noBreakHyphen/>
        <w:t>Moldova», le Ministère de la réintégration, le Centre pour les droits de l’homme et les associations ethnoculturelles de minorités nationales ont montré que la République de Moldova applique dans la pratique des dispositions de la Convention internationale sur l’élimination de toutes les formes de discrimination raciale et qu’aucun cas confirmé de discrimination relevant des dispositions de la Convention n’a été signalé.</w:t>
      </w:r>
    </w:p>
    <w:p w:rsidR="004C6878" w:rsidRDefault="004C6878" w:rsidP="004C6878">
      <w:pPr>
        <w:spacing w:after="240"/>
      </w:pPr>
      <w:r>
        <w:t>53.</w:t>
      </w:r>
      <w:r>
        <w:tab/>
        <w:t>Des activités menées dans le cadre des différents programmes et plans d’action visent à lutter contre toutes les formes de discrimination à l’égard de toute catégorie d’enfants quelle qu’elle soit. Par exemple, des manifestations culturelles organisées à intervalles réguliers par le Bureau des re</w:t>
      </w:r>
      <w:r w:rsidR="00B0596E">
        <w:t>lations interethniques (Nouvel A</w:t>
      </w:r>
      <w:r>
        <w:t>n, Noël, ou encore Journée internationale pour la protection de l’enfant, le 1</w:t>
      </w:r>
      <w:r w:rsidRPr="00B30181">
        <w:rPr>
          <w:vertAlign w:val="superscript"/>
        </w:rPr>
        <w:t>er</w:t>
      </w:r>
      <w:r>
        <w:t xml:space="preserve"> juin) comprennent des débats sur diverses questions, avec la participation de représentants des enfants d’une vingtaine de groupes ethniques. Il importe de mentionner que les enfants de différents groupes ethniques prennent aussi part aux manifestations culturelles organisées par le Ministère de la culture et du tourisme et les autorités locales.</w:t>
      </w:r>
    </w:p>
    <w:p w:rsidR="004C6878" w:rsidRDefault="004C6878" w:rsidP="004C6878">
      <w:pPr>
        <w:spacing w:after="240"/>
      </w:pPr>
      <w:r>
        <w:t>54.</w:t>
      </w:r>
      <w:r>
        <w:tab/>
        <w:t>Avant l’indépendance de la République de Moldova en 1991, il n’y avait dans le pays que des écoles roumaines et des écoles russes. Aucune école ne dispensait un enseignement en ukrainien, en gagaouze ou en bulgare. En règle générale, les enfants des minorités nationales étudiaient en russe. À l’heure actuelle, trois formules ont été mises en place pour l’étude des langues par les minorités nationales. La formule II est la plus répandue.</w:t>
      </w:r>
    </w:p>
    <w:p w:rsidR="004C6878" w:rsidRDefault="004C6878" w:rsidP="004C6878">
      <w:pPr>
        <w:numPr>
          <w:ilvl w:val="0"/>
          <w:numId w:val="6"/>
        </w:numPr>
        <w:tabs>
          <w:tab w:val="clear" w:pos="1134"/>
        </w:tabs>
        <w:spacing w:after="240"/>
      </w:pPr>
      <w:r>
        <w:t>Formule I: Écoles russes traditionnellement fréquentées par des enfants issus de minorités nationales: 280 écoles et établissements d’enseignement secondaire (108 358 élèves), 20,3 %;</w:t>
      </w:r>
    </w:p>
    <w:p w:rsidR="004C6878" w:rsidRDefault="004C6878" w:rsidP="004C6878">
      <w:pPr>
        <w:numPr>
          <w:ilvl w:val="0"/>
          <w:numId w:val="6"/>
        </w:numPr>
        <w:tabs>
          <w:tab w:val="clear" w:pos="1134"/>
        </w:tabs>
        <w:spacing w:after="240"/>
      </w:pPr>
      <w:r>
        <w:t xml:space="preserve">Formule II: Écoles russes dans lesquelles l’ukrainien, le gagaouze, le bulgare et d’autres langues sont étudiées en tant que matière distincte </w:t>
      </w:r>
      <w:r w:rsidR="000109DD">
        <w:t>3</w:t>
      </w:r>
      <w:r>
        <w:t xml:space="preserve"> fois par semaine et une nouvelle matière intitulée «Histoire, culture et traditions des nations russe/ukrainienne/gagaouze/bulgare» est enseignée </w:t>
      </w:r>
      <w:r w:rsidR="003D31C0">
        <w:t>une</w:t>
      </w:r>
      <w:r>
        <w:t xml:space="preserve"> fois par semaine;</w:t>
      </w:r>
    </w:p>
    <w:p w:rsidR="004C6878" w:rsidRDefault="004C6878" w:rsidP="004C6878">
      <w:pPr>
        <w:numPr>
          <w:ilvl w:val="1"/>
          <w:numId w:val="6"/>
        </w:numPr>
        <w:spacing w:after="240"/>
      </w:pPr>
      <w:r>
        <w:t>Ukrainien: 54 écoles et établissements d’enseignement secondaire, 7 091 élèves, 24,3 %;</w:t>
      </w:r>
    </w:p>
    <w:p w:rsidR="004C6878" w:rsidRDefault="004C6878" w:rsidP="004C6878">
      <w:pPr>
        <w:numPr>
          <w:ilvl w:val="1"/>
          <w:numId w:val="6"/>
        </w:numPr>
        <w:spacing w:after="240"/>
      </w:pPr>
      <w:r>
        <w:t>Gagaouze: 52 écoles et établissements d’enseignement secondaire, 25 087 élèves, 102,7 %;</w:t>
      </w:r>
    </w:p>
    <w:p w:rsidR="004C6878" w:rsidRDefault="004C6878" w:rsidP="004C6878">
      <w:pPr>
        <w:numPr>
          <w:ilvl w:val="1"/>
          <w:numId w:val="6"/>
        </w:numPr>
        <w:spacing w:after="240"/>
      </w:pPr>
      <w:r>
        <w:t>Bulgare: 32 écoles et établissements d’enseignement secondaire, 6 953 élèves, 87,8 %;</w:t>
      </w:r>
    </w:p>
    <w:p w:rsidR="004C6878" w:rsidRDefault="004C6878" w:rsidP="004C6878">
      <w:pPr>
        <w:numPr>
          <w:ilvl w:val="1"/>
          <w:numId w:val="6"/>
        </w:numPr>
        <w:spacing w:after="240"/>
      </w:pPr>
      <w:r>
        <w:t>Polonais: 1 école, 118 élèves;</w:t>
      </w:r>
    </w:p>
    <w:p w:rsidR="004C6878" w:rsidRDefault="004C6878" w:rsidP="004C6878">
      <w:pPr>
        <w:numPr>
          <w:ilvl w:val="1"/>
          <w:numId w:val="6"/>
        </w:numPr>
        <w:spacing w:after="240"/>
      </w:pPr>
      <w:r>
        <w:t>Hébreu: 2 écoles, 633 élèves;</w:t>
      </w:r>
    </w:p>
    <w:p w:rsidR="004C6878" w:rsidRDefault="004C6878" w:rsidP="004C6878">
      <w:pPr>
        <w:numPr>
          <w:ilvl w:val="1"/>
          <w:numId w:val="6"/>
        </w:numPr>
        <w:spacing w:after="240"/>
      </w:pPr>
      <w:r>
        <w:t>Allemand: 1 école, 199 élèves.</w:t>
      </w:r>
    </w:p>
    <w:p w:rsidR="004C6878" w:rsidRDefault="004C6878" w:rsidP="004C6878">
      <w:pPr>
        <w:numPr>
          <w:ilvl w:val="0"/>
          <w:numId w:val="7"/>
        </w:numPr>
        <w:tabs>
          <w:tab w:val="clear" w:pos="1134"/>
        </w:tabs>
        <w:spacing w:after="240"/>
      </w:pPr>
      <w:r>
        <w:t>Formule III: Écoles et établissements d’enseignement secondaire expérimentaux dans lesquels, en primaire, tous les cours se déroulent dans la langue maternelle des élèves (ukrainien: 2 établissements accueillant au total 396 élèves (0,06 %); bulgare: 3 établissements accueillant au total 114 élèves (0,02 %).</w:t>
      </w:r>
    </w:p>
    <w:p w:rsidR="004C6878" w:rsidRDefault="004C6878" w:rsidP="004C6878">
      <w:pPr>
        <w:spacing w:after="240"/>
      </w:pPr>
      <w:r>
        <w:t>55.</w:t>
      </w:r>
      <w:r>
        <w:tab/>
        <w:t>Afin de respecter le droit d’étudier dans sa langue maternelle, le Ministère de l’éducation et de la jeunesse a élaboré les documents pédagogiques ci-après pour l’enseignement du russe, de l’ukrainien, du gagaouze et du bulgare:</w:t>
      </w:r>
    </w:p>
    <w:p w:rsidR="004C6878" w:rsidRDefault="004C6878" w:rsidP="004C6878">
      <w:pPr>
        <w:numPr>
          <w:ilvl w:val="0"/>
          <w:numId w:val="7"/>
        </w:numPr>
        <w:spacing w:after="240"/>
      </w:pPr>
      <w:r>
        <w:t>Normes relatives à la langue et à la littérature pour les degrés 1 à 12;</w:t>
      </w:r>
    </w:p>
    <w:p w:rsidR="004C6878" w:rsidRDefault="004C6878" w:rsidP="004C6878">
      <w:pPr>
        <w:numPr>
          <w:ilvl w:val="0"/>
          <w:numId w:val="7"/>
        </w:numPr>
        <w:spacing w:after="240"/>
      </w:pPr>
      <w:r>
        <w:t>Programme de langue et de littérature pour les degrés 1 à 12;</w:t>
      </w:r>
    </w:p>
    <w:p w:rsidR="004C6878" w:rsidRDefault="004C6878" w:rsidP="004C6878">
      <w:pPr>
        <w:numPr>
          <w:ilvl w:val="0"/>
          <w:numId w:val="7"/>
        </w:numPr>
        <w:spacing w:after="240"/>
      </w:pPr>
      <w:r>
        <w:t>Manuels de méthodologie pour l’application du programme;</w:t>
      </w:r>
    </w:p>
    <w:p w:rsidR="004C6878" w:rsidRDefault="004C6878" w:rsidP="004C6878">
      <w:pPr>
        <w:numPr>
          <w:ilvl w:val="0"/>
          <w:numId w:val="7"/>
        </w:numPr>
        <w:spacing w:after="240"/>
      </w:pPr>
      <w:r>
        <w:t>Manuels de langue et de littérature pour les degrés 1 à 9;</w:t>
      </w:r>
    </w:p>
    <w:p w:rsidR="004C6878" w:rsidRDefault="004C6878" w:rsidP="004C6878">
      <w:pPr>
        <w:numPr>
          <w:ilvl w:val="0"/>
          <w:numId w:val="7"/>
        </w:numPr>
        <w:spacing w:after="240"/>
      </w:pPr>
      <w:r>
        <w:t>Programmes et examens pour l’évaluation nationale des degrés 1 à 9;</w:t>
      </w:r>
    </w:p>
    <w:p w:rsidR="004C6878" w:rsidRDefault="004C6878" w:rsidP="004C6878">
      <w:pPr>
        <w:numPr>
          <w:ilvl w:val="0"/>
          <w:numId w:val="7"/>
        </w:numPr>
        <w:spacing w:after="240"/>
      </w:pPr>
      <w:r>
        <w:t>Programmes de langue et de littérature pour le baccalauréat;</w:t>
      </w:r>
    </w:p>
    <w:p w:rsidR="004C6878" w:rsidRDefault="004C6878" w:rsidP="004C6878">
      <w:pPr>
        <w:numPr>
          <w:ilvl w:val="0"/>
          <w:numId w:val="7"/>
        </w:numPr>
        <w:spacing w:after="240"/>
      </w:pPr>
      <w:r>
        <w:t>Histoire, culture et traditions des nations russe/ukrainienne/gagaouze/bulgare, degrés 1 à 4.</w:t>
      </w:r>
    </w:p>
    <w:p w:rsidR="004C6878" w:rsidRDefault="004C6878" w:rsidP="004C6878">
      <w:pPr>
        <w:spacing w:after="240"/>
      </w:pPr>
      <w:r>
        <w:t>56.</w:t>
      </w:r>
      <w:r>
        <w:tab/>
        <w:t>Tous les enfants issus de minorités nationales ont le droit de choisir la langue dans laquelle ils veulent étudier, quel que soit le degré d’enseignement, et, dans les villes où la population est mélangée, il suffit de 15 enfants d’une même langue pour que cette langue soit enseignée en tant que matière distincte.</w:t>
      </w:r>
    </w:p>
    <w:p w:rsidR="004C6878" w:rsidRDefault="004C6878" w:rsidP="004C6878">
      <w:pPr>
        <w:spacing w:after="240"/>
      </w:pPr>
      <w:r>
        <w:t>57.</w:t>
      </w:r>
      <w:r>
        <w:tab/>
        <w:t>Les enfants des minorités nationales reçoivent un enseignement préscolaire en russe dans 207 écoles maternelles (16 260 enfants) et des cours supplémentaires sont proposés en ukrainien dans 5 écoles maternelles (317 enfants), en gagaouze dans 58 écoles maternelles (6 321 enfants) et en bulgare dans 6 écoles maternelles (348 enfants).</w:t>
      </w:r>
    </w:p>
    <w:p w:rsidR="004C6878" w:rsidRDefault="004C6878" w:rsidP="004C6878">
      <w:pPr>
        <w:spacing w:after="240"/>
      </w:pPr>
      <w:r>
        <w:t>58.</w:t>
      </w:r>
      <w:r>
        <w:tab/>
        <w:t>En 2001, le Ministère de l’éducation et de la jeunesse et l’association de femmes roms Juvlia Romani ont mené, avec la collaboration directe du personnel des départements de l’éducation, une enquête sur la situation des Roms en République de Moldova. Les Roms ont été invités à donner leur avis sur la possibilité d’étudier leur langue maternelle dans les établissements d’enseignement préuniversitaire. Les résultats de l’enquête ont montré que les Roms n’étaient pas particulièrement intéressés par l’étude de leur langue maternelle. À cet égard, il a été recommandé aux départements de l’éducation de prendre des mesures efficaces pour insérer les enfants roms dans la société, pour lutter contre les stéréotypes ethniques et les préjugés, pour promouvoir les valeurs par lesquelles se caractérisent les Roms, et pour garantir l’étude et la promotion des traditions, de la culture et du folklore roms dans les localités où les Roms sont très présents. Enfin de promouvoir l’apprentissage du rom, le Ministère a recommandé que l’étude du rom soit proposée à titre facultatif dans les localités où la proportion de Roms est élevée.</w:t>
      </w:r>
    </w:p>
    <w:p w:rsidR="004C6878" w:rsidRDefault="004C6878" w:rsidP="004C6878">
      <w:pPr>
        <w:spacing w:after="240"/>
      </w:pPr>
      <w:r>
        <w:t>59.</w:t>
      </w:r>
      <w:r>
        <w:tab/>
        <w:t>Les problèmes que pose l’intégration des enfants roms dans le système éducatif se reflètent dans le Plan d’action pour le soutien des Roms en République de Moldova 2007</w:t>
      </w:r>
      <w:r>
        <w:noBreakHyphen/>
        <w:t xml:space="preserve">2010, adopté par la décision gouvernementale </w:t>
      </w:r>
      <w:r>
        <w:rPr>
          <w:rFonts w:eastAsia="MS Mincho"/>
        </w:rPr>
        <w:t>n</w:t>
      </w:r>
      <w:r>
        <w:rPr>
          <w:rFonts w:eastAsia="MS Mincho"/>
          <w:vertAlign w:val="superscript"/>
        </w:rPr>
        <w:t>o</w:t>
      </w:r>
      <w:r>
        <w:t xml:space="preserve"> 1453 en date du 21 décembre 2006. Des plans prévoyant des mesures spécifiques en faveur des Roms seront mis au point et approuvés chaque année. Le Plan d’action prévoit l’élaboration d’un programme d’enseignement pour le cours intitulé «Langue, histoire et culture roms» et son inclusion dans le programme des établissements d’enseignement préuniversitaire des localités à forte population rom. Il prévoit aussi l’élaboration d’un cadre juridique destiné à soutenir l’organisation et les activités des écoles du dimanche pour les enfants roms. </w:t>
      </w:r>
    </w:p>
    <w:p w:rsidR="004C6878" w:rsidRDefault="004C6878" w:rsidP="004C6878">
      <w:pPr>
        <w:spacing w:after="240"/>
      </w:pPr>
      <w:r>
        <w:t>60.</w:t>
      </w:r>
      <w:r>
        <w:tab/>
        <w:t>En 2004, le Bureau des relations interethniques a organisé des</w:t>
      </w:r>
      <w:r w:rsidRPr="008C421D">
        <w:t xml:space="preserve"> </w:t>
      </w:r>
      <w:r>
        <w:t>activités dans tous les districts avec la participation des autorités locales, d’ONG et des médias. Avec l’appui du Conseil de l’Europe, le Bureau a évalué la situation des Roms en République de Moldova et a élaboré un plan d’action pour 2006-2010.</w:t>
      </w:r>
    </w:p>
    <w:p w:rsidR="004C6878" w:rsidRPr="00354373" w:rsidRDefault="004C6878" w:rsidP="004C6878">
      <w:pPr>
        <w:spacing w:after="240"/>
        <w:rPr>
          <w:spacing w:val="-2"/>
        </w:rPr>
      </w:pPr>
      <w:r w:rsidRPr="00354373">
        <w:rPr>
          <w:spacing w:val="-2"/>
        </w:rPr>
        <w:t>61.</w:t>
      </w:r>
      <w:r w:rsidRPr="00354373">
        <w:rPr>
          <w:spacing w:val="-2"/>
        </w:rPr>
        <w:tab/>
        <w:t>À Noël et le 31 décembre, le Bureau des relations interethniques organise des festivals pour enfants. Pour la Journée internationale pour la protection de l’enfance, le 1</w:t>
      </w:r>
      <w:r w:rsidRPr="00354373">
        <w:rPr>
          <w:spacing w:val="-2"/>
          <w:vertAlign w:val="superscript"/>
        </w:rPr>
        <w:t>er</w:t>
      </w:r>
      <w:r w:rsidRPr="00354373">
        <w:rPr>
          <w:spacing w:val="-2"/>
        </w:rPr>
        <w:t xml:space="preserve"> juin, il organise un festival multiethnique pour les enfants, ainsi que le Festival de l’ethnicité, qui comprend des activités artistiques et récréatives auxquelles les enfants participent. Afin de faciliter la participation des enfants et des adolescents roms, le Bureau appuie la création et le fonctionnement d’associations roms. En 2006, l’Union des jeunes R</w:t>
      </w:r>
      <w:r w:rsidR="00354373" w:rsidRPr="00354373">
        <w:rPr>
          <w:spacing w:val="-2"/>
        </w:rPr>
        <w:t>oms de la République de </w:t>
      </w:r>
      <w:r w:rsidRPr="00354373">
        <w:rPr>
          <w:spacing w:val="-2"/>
        </w:rPr>
        <w:t>Moldova a donné naissance au Réseau des enfants roms, qui réunit des enfants roms de 12 à 16 ans et vise à encourager les enfants à aller à l’école et à participer à la vie de la communauté. Depuis 2005, l’Union des jeunes Roms appuie l’organisation de camps d’été pour les enfants.</w:t>
      </w:r>
    </w:p>
    <w:p w:rsidR="004C6878" w:rsidRPr="0079028D" w:rsidRDefault="004C6878" w:rsidP="004C6878">
      <w:pPr>
        <w:keepNext/>
        <w:spacing w:after="240"/>
        <w:jc w:val="center"/>
        <w:rPr>
          <w:b/>
        </w:rPr>
      </w:pPr>
      <w:r w:rsidRPr="0079028D">
        <w:rPr>
          <w:b/>
        </w:rPr>
        <w:t>B.  Intérêt supérieur de l</w:t>
      </w:r>
      <w:r>
        <w:rPr>
          <w:b/>
        </w:rPr>
        <w:t>’</w:t>
      </w:r>
      <w:r w:rsidRPr="0079028D">
        <w:rPr>
          <w:b/>
        </w:rPr>
        <w:t>enfant</w:t>
      </w:r>
    </w:p>
    <w:p w:rsidR="004C6878" w:rsidRDefault="004C6878" w:rsidP="004C6878">
      <w:pPr>
        <w:spacing w:after="240"/>
      </w:pPr>
      <w:r>
        <w:t>62.</w:t>
      </w:r>
      <w:r>
        <w:tab/>
        <w:t>Plusieurs dispositions de la législation de la République de Moldova soulignent qu’il faut tenir compte de l’intérêt supérieur de l’enfant dans les décisions qui le concernent. Ainsi, le Code de la famille dispose que toute décision concernant les enfants doit tenir compte de leur intérêt supérieur. Un certain nombre d’autres lois prévoient des procédures ou contiennent des dispositions qui visent à appliquer ce principe. Par exemple, le Code de procédure pénale dispose que les enfants ont la possibilité de témoigner dans des conditions qui diffèrent des conditions générales afin de ne pas avoir à répéter leur témoignage, ce qui permet de prévenir la victimisation. De même, lors des décisions d’adoption, il est tenu compte de la nécessité d’assurer la continuité dans l’éducation, en prenant en considération l’origine ethnique, culturelle et linguistique de l’enfant et en respectant ses droits et libertés fondamentaux.</w:t>
      </w:r>
    </w:p>
    <w:p w:rsidR="004C6878" w:rsidRDefault="004C6878" w:rsidP="004C6878">
      <w:pPr>
        <w:spacing w:after="240"/>
      </w:pPr>
      <w:r>
        <w:t>63.</w:t>
      </w:r>
      <w:r>
        <w:tab/>
        <w:t>Les institutions de l’État doivent prendre en compte l’intérêt des enfants lorsqu’elles prennent une décision qui les concerne. Dans plusieurs cas, des problèmes intéressant les enfants ont été examinés en coordination avec les représentants des organisations qui œuvrent pour la promotion des droits de l’enfant.</w:t>
      </w:r>
    </w:p>
    <w:p w:rsidR="004C6878" w:rsidRPr="00270150" w:rsidRDefault="004C6878" w:rsidP="004C6878">
      <w:pPr>
        <w:keepNext/>
        <w:spacing w:after="240"/>
        <w:jc w:val="center"/>
        <w:rPr>
          <w:b/>
        </w:rPr>
      </w:pPr>
      <w:r w:rsidRPr="00270150">
        <w:rPr>
          <w:b/>
        </w:rPr>
        <w:t>C.  Droit à la vie, à la survie et au développement</w:t>
      </w:r>
    </w:p>
    <w:p w:rsidR="004C6878" w:rsidRDefault="004C6878" w:rsidP="004C6878">
      <w:pPr>
        <w:spacing w:after="240"/>
      </w:pPr>
      <w:r>
        <w:t>64.</w:t>
      </w:r>
      <w:r>
        <w:tab/>
        <w:t>Ce principe est consacré par les dispositions de la Constitution de la République de Moldova, qui reconnaît le droit inhérent à la vie, à la survie et au développement. On trouve des dispositions analogues dans d’autres textes de loi. Par exemple, le Code de la famille garantit et protège expressément le droit de l’enfant à la vie, à la survie et au développement (droit de l’enfant de vivre et d’être élevé dans sa famille (art. 51), droit de communiquer avec ses parents (art. 52), droit d’être protégé (art. 53)).</w:t>
      </w:r>
    </w:p>
    <w:p w:rsidR="004C6878" w:rsidRDefault="004C6878" w:rsidP="004C6878">
      <w:pPr>
        <w:spacing w:after="240"/>
      </w:pPr>
      <w:r>
        <w:t>65.</w:t>
      </w:r>
      <w:r>
        <w:tab/>
        <w:t>Un certain nombre de garanties ont été mises en place pour assurer le développement harmonieux des enfants. En vertu de la législation actuelle concernant l’assurance médicale obligatoire, les enfants de moins de 18 ans bénéficient d’une assistance médicale gratuite dans les limites de l’offre standard de services médicaux de base, les coûts étant entièrement couverts par le budget de l’État. Le Programme unique d’assurance médicale obligatoire approuvé chaque année par le Gouvernement prévoit la supervision du développement physique et psychomoteur des enfants conformément aux règlements approuvés par le Ministère de la santé, la vaccination des enfants conformément au calendrier de vaccinations et selon les indications épidémiologiques, la fourniture de services de santé procréative adaptés aux jeunes et conformes aux réglementations en vigueur, la fourniture de soins à domicile et la prise en charge du coût des médicaments pour les enfants de moins de 5 ans qui suivent un traitement pour différentes maladies. Les enfants disposent donc d’une assurance médicale financée par le budget de l’État. Le fait que les enfants soient régulièrement examinés par un médecin permet de débuter rapidement les traitements et les services de réadaptation nécessaires. En outre, certaines catégories d’élèves reçoivent de la nourriture gratuitement ou à bas prix (voir chap. VII ci</w:t>
      </w:r>
      <w:r>
        <w:noBreakHyphen/>
        <w:t>après).</w:t>
      </w:r>
    </w:p>
    <w:p w:rsidR="004C6878" w:rsidRDefault="004C6878" w:rsidP="004C6878">
      <w:pPr>
        <w:spacing w:after="240"/>
      </w:pPr>
      <w:r>
        <w:t>66.</w:t>
      </w:r>
      <w:r>
        <w:tab/>
        <w:t>Les fonctionnaires chargés des mineurs au sein des services de police régionaux et des représentants des directions de l’éducation, des directions de la protection sociale et d’institutions médicales se rendent régulièrement dans les zones ou lieux à risque pour les enfants. Au cours de 5 021 visites, ils ont enregistré 37 enfants toxicomanes, 35 enfants consommateurs de substances toxiques, 474 enfants présentant une intoxication alcoolique, 407 enfants sans domicile et 105 enfants mendiants. Ces visites ont aussi permis d’identifier et d’enregistrer 154 familles avec un problème d’alcool et 298 familles socialement vulnérables; 82 enfants ont été envoyés dans des écoles spécialisées. Au total, 5 175 délinquants juvéniles et 1 565 familles éclatées sont enregistrés auprès de la police.</w:t>
      </w:r>
    </w:p>
    <w:p w:rsidR="004C6878" w:rsidRDefault="004C6878" w:rsidP="004C6878">
      <w:pPr>
        <w:spacing w:after="240"/>
      </w:pPr>
      <w:r>
        <w:t>67.</w:t>
      </w:r>
      <w:r>
        <w:tab/>
        <w:t>La police a organisé 7 108 conférences et tables rondes avec des enfants et le personnel d’établissements d’enseignement dans le but de faire reculer la délinquance juvénile, le nombre d’enfants sans domicile, le nombre d’accidents de la circulation, de prévenir les noyades et de lutter contre la criminalité dans les établissements d’enseignement secondaire ou supérieur. En outre, dans le secondaire, des activités sur ces différents thèmes sont inscrites au programme d’enseignement de différentes matières.</w:t>
      </w:r>
    </w:p>
    <w:p w:rsidR="004C6878" w:rsidRDefault="004C6878" w:rsidP="004C6878">
      <w:pPr>
        <w:spacing w:after="240"/>
      </w:pPr>
      <w:r>
        <w:t>68.</w:t>
      </w:r>
      <w:r>
        <w:tab/>
        <w:t>Afin de prévenir les accidents de la circulation et de réduire le nombre d’accidents graves impliquant des enfants, la Direction de la police de la route, le Ministère de l’éducation et de la jeunesse et l’Union des conducteurs ont organisé dans les établissements d’enseignement préuniversitaire un certain nombre d’activités vis</w:t>
      </w:r>
      <w:r w:rsidR="00182DE2">
        <w:t>ant à faire mieux connaître le C</w:t>
      </w:r>
      <w:r>
        <w:t>ode de la route et à inciter les usagers de la route à adopter un comportement adapté.</w:t>
      </w:r>
    </w:p>
    <w:p w:rsidR="004C6878" w:rsidRDefault="004C6878" w:rsidP="004C6878">
      <w:pPr>
        <w:spacing w:after="240"/>
      </w:pPr>
      <w:r>
        <w:t>69.</w:t>
      </w:r>
      <w:r>
        <w:tab/>
        <w:t>Afin d’améliorer la discipline des usagers de la route, les activités suivantes ont été organisées en 2006:</w:t>
      </w:r>
    </w:p>
    <w:p w:rsidR="004C6878" w:rsidRDefault="004C6878" w:rsidP="004C6878">
      <w:pPr>
        <w:numPr>
          <w:ilvl w:val="0"/>
          <w:numId w:val="8"/>
        </w:numPr>
        <w:spacing w:after="240"/>
      </w:pPr>
      <w:r>
        <w:t>10 371 conférences dans des établissements d’enseignement scolaire et préscolaire ainsi que dans des auto-écoles (1,2 % de plus qu’en 2005);</w:t>
      </w:r>
    </w:p>
    <w:p w:rsidR="004C6878" w:rsidRDefault="004C6878" w:rsidP="004C6878">
      <w:pPr>
        <w:numPr>
          <w:ilvl w:val="0"/>
          <w:numId w:val="8"/>
        </w:numPr>
        <w:spacing w:after="240"/>
      </w:pPr>
      <w:r>
        <w:t>2 409 émissions de radio et de télévision (22, 3 % de plus qu’en 2005);</w:t>
      </w:r>
    </w:p>
    <w:p w:rsidR="004C6878" w:rsidRDefault="004C6878" w:rsidP="004C6878">
      <w:pPr>
        <w:numPr>
          <w:ilvl w:val="0"/>
          <w:numId w:val="8"/>
        </w:numPr>
        <w:spacing w:after="240"/>
      </w:pPr>
      <w:r>
        <w:t>1 092 articles dans la presse locale et nationale (11 % de plus qu’en 2005).</w:t>
      </w:r>
    </w:p>
    <w:p w:rsidR="004C6878" w:rsidRDefault="004C6878" w:rsidP="004C6878">
      <w:pPr>
        <w:spacing w:after="240"/>
      </w:pPr>
      <w:r>
        <w:t>70.</w:t>
      </w:r>
      <w:r>
        <w:tab/>
        <w:t>La Direction de la police de la route, les chaînes de télévision et les stations de radio ont organisé dans les écoles maternelles et les collectifs de travailleurs un certain nombre d’activités de prévention des accidents de la circulation et de sensibilisation des usagers de la route: 178 émissions de télévision, 635 émissions de radio, 99 articles, 149 cours et vidéoconférences et plusieurs concours.</w:t>
      </w:r>
    </w:p>
    <w:p w:rsidR="004C6878" w:rsidRDefault="004C6878" w:rsidP="004C6878">
      <w:pPr>
        <w:spacing w:after="240"/>
      </w:pPr>
      <w:r>
        <w:t>71.</w:t>
      </w:r>
      <w:r>
        <w:tab/>
        <w:t>Afin de réduire le nombre d’accidents graves de la circulation, d’améliorer la discipline de toutes les catégories d’usagers de la route et d’encourager l’adoption d’un comportement approprié sur les routes, la Direction de la police de la route a organisé neuf opérations spéciales au niveau national ainsi que plusieurs activit</w:t>
      </w:r>
      <w:r w:rsidR="00FC6CD6">
        <w:t>és de prévention sous l’égide de</w:t>
      </w:r>
      <w:r>
        <w:t xml:space="preserve"> </w:t>
      </w:r>
      <w:r w:rsidR="00FC6CD6">
        <w:t>l’</w:t>
      </w:r>
      <w:r>
        <w:t>European Traffic Police Network.</w:t>
      </w:r>
    </w:p>
    <w:p w:rsidR="004C6878" w:rsidRDefault="004C6878" w:rsidP="004C6878">
      <w:pPr>
        <w:spacing w:after="240"/>
      </w:pPr>
      <w:r>
        <w:t>72.</w:t>
      </w:r>
      <w:r>
        <w:tab/>
        <w:t>Dans le même contexte, afin d’améliorer la discipline des usagers de la route, et particulièrement des enfants, une semaine d’éducation routière pour les jeunes générations a été organisée dans toute la République de Moldova du 1</w:t>
      </w:r>
      <w:r w:rsidRPr="00276D5E">
        <w:rPr>
          <w:vertAlign w:val="superscript"/>
        </w:rPr>
        <w:t>er</w:t>
      </w:r>
      <w:r>
        <w:t xml:space="preserve"> au 7 mai 2006. À cette occasion, 519 cours sur le </w:t>
      </w:r>
      <w:r w:rsidR="00BF08CF">
        <w:t xml:space="preserve">Code </w:t>
      </w:r>
      <w:r>
        <w:t xml:space="preserve">de la route ont été proposés aux élèves, 41 concours ont été lancés pour vérifier la </w:t>
      </w:r>
      <w:r w:rsidR="00182DE2">
        <w:t>connaissance par les élèves du C</w:t>
      </w:r>
      <w:r>
        <w:t>ode de la route, 87 émissions de radio et de télévision ont été diffusées et 11 articles ont été publiés.</w:t>
      </w:r>
    </w:p>
    <w:p w:rsidR="004C6878" w:rsidRDefault="004C6878" w:rsidP="004C6878">
      <w:pPr>
        <w:spacing w:after="240"/>
      </w:pPr>
      <w:r>
        <w:t>73.</w:t>
      </w:r>
      <w:r>
        <w:tab/>
        <w:t>Aux abords des écoles primaires et maternelles, les panneaux signalétiques et les passages piétons sont en cours de rénovation et, aux heures de pointe, des surveillants et des agents de police sont postés aux carrefours et aux passages piétons pour régler la circulation et aider les personnes à traverser. En outre, aux heures d’école, de jeunes agents de la circulation qui travaillent sous la supervision de policiers de la route règlent la circulation aux passages piétons.</w:t>
      </w:r>
    </w:p>
    <w:p w:rsidR="004C6878" w:rsidRDefault="004C6878" w:rsidP="004C6878">
      <w:pPr>
        <w:spacing w:after="240"/>
      </w:pPr>
      <w:r>
        <w:t>74.</w:t>
      </w:r>
      <w:r>
        <w:tab/>
        <w:t xml:space="preserve">Des spécialistes de la Direction de la police de la route et du Ministère de l’éducation et de la jeunesse ont élaboré à l’intention des enseignants du primaire des directives sur la sécurité routière ainsi que du matériel pédagogique à utiliser en classe, qui a été approuvé par la décision </w:t>
      </w:r>
      <w:r>
        <w:rPr>
          <w:rFonts w:eastAsia="MS Mincho"/>
        </w:rPr>
        <w:t>n</w:t>
      </w:r>
      <w:r>
        <w:rPr>
          <w:rFonts w:eastAsia="MS Mincho"/>
          <w:vertAlign w:val="superscript"/>
        </w:rPr>
        <w:t>o</w:t>
      </w:r>
      <w:r>
        <w:t xml:space="preserve"> 6 du 22 décembre 2003 du Conseil national pour les programmes et l’évaluation et par l’ordonnance </w:t>
      </w:r>
      <w:r>
        <w:rPr>
          <w:rFonts w:eastAsia="MS Mincho"/>
        </w:rPr>
        <w:t>n</w:t>
      </w:r>
      <w:r>
        <w:rPr>
          <w:rFonts w:eastAsia="MS Mincho"/>
          <w:vertAlign w:val="superscript"/>
        </w:rPr>
        <w:t>o</w:t>
      </w:r>
      <w:r>
        <w:t> 42 du 30 janvier 2004 du Ministère de l’éducation et de la jeunesse, ainsi que du matériel pédagogique destiné aux élèves du primaire (degrés I à IV), prévu dans les directives susmentionnées. En 2006, le cours sur la sécurité routière a été inscrit aux programmes du primaire et du secondaire à titre facultatif, avec 15 cours par an.</w:t>
      </w:r>
    </w:p>
    <w:p w:rsidR="004C6878" w:rsidRDefault="004C6878" w:rsidP="004C6878">
      <w:pPr>
        <w:spacing w:after="240"/>
      </w:pPr>
      <w:r>
        <w:t>75.</w:t>
      </w:r>
      <w:r>
        <w:tab/>
        <w:t>Malgré ces mesures, on a enregistré en 2006 2 298 accidents de la circulation (+0,4 %), qui ont fait 382 morts (</w:t>
      </w:r>
      <w:r w:rsidR="00BF08CF">
        <w:noBreakHyphen/>
      </w:r>
      <w:r>
        <w:t>2,3 %) et 2 807 blessés (+1,3 %). Toutefois, le nombre d’accidents de la circulation dans lesquels des enfants ont été blessés a diminué de 7,6 % par rapport à 2005, puisqu’on a enregistré 316 accidents de ce type (soit 13,83 % du nombre total d’accidents de la circulation), qui ont fait 28 morts (-3,4 %) et 305 blessés (-9,8 %) chez les enfants. Au total, 78 accidents sont imputables à des enfants, ce qui représente une diminution de 13,3 % par rapport à 2005. Ces accidents ont fait 6 morts (+50 %) et 72 blessés (-16,3 %) chez les enfants.</w:t>
      </w:r>
    </w:p>
    <w:p w:rsidR="004C6878" w:rsidRDefault="004C6878" w:rsidP="004C6878">
      <w:pPr>
        <w:spacing w:after="240"/>
      </w:pPr>
      <w:r>
        <w:t>76.</w:t>
      </w:r>
      <w:r>
        <w:tab/>
        <w:t>Le nombre de décès d’enfants est passé de 1 047 en 2000 à 910 en 2006 (</w:t>
      </w:r>
      <w:r w:rsidR="006B6F69">
        <w:t xml:space="preserve">voir </w:t>
      </w:r>
      <w:r>
        <w:t>tableau 2).</w:t>
      </w:r>
    </w:p>
    <w:p w:rsidR="004C6878" w:rsidRDefault="004C6878" w:rsidP="004C6878">
      <w:pPr>
        <w:keepNext/>
        <w:spacing w:after="240"/>
        <w:jc w:val="center"/>
      </w:pPr>
      <w:r w:rsidRPr="00C368EC">
        <w:rPr>
          <w:b/>
        </w:rPr>
        <w:t>Tableau 2</w:t>
      </w:r>
    </w:p>
    <w:p w:rsidR="004C6878" w:rsidRPr="00C368EC" w:rsidRDefault="004C6878" w:rsidP="004C6878">
      <w:pPr>
        <w:keepNext/>
        <w:spacing w:after="240"/>
        <w:jc w:val="center"/>
        <w:rPr>
          <w:b/>
        </w:rPr>
      </w:pPr>
      <w:r w:rsidRPr="00C368EC">
        <w:rPr>
          <w:b/>
        </w:rPr>
        <w:t>Mortalité juvénile (y compris les enfants âgés de 18 ans)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1"/>
        <w:gridCol w:w="763"/>
        <w:gridCol w:w="764"/>
        <w:gridCol w:w="764"/>
        <w:gridCol w:w="763"/>
        <w:gridCol w:w="764"/>
        <w:gridCol w:w="764"/>
        <w:gridCol w:w="764"/>
      </w:tblGrid>
      <w:tr w:rsidR="004C6878" w:rsidTr="006212B9">
        <w:trPr>
          <w:jc w:val="center"/>
        </w:trPr>
        <w:tc>
          <w:tcPr>
            <w:tcW w:w="4151" w:type="dxa"/>
            <w:vAlign w:val="center"/>
          </w:tcPr>
          <w:p w:rsidR="004C6878" w:rsidRDefault="004C6878" w:rsidP="006212B9">
            <w:pPr>
              <w:spacing w:before="60" w:after="60"/>
              <w:jc w:val="center"/>
            </w:pPr>
            <w:r>
              <w:t>Année</w:t>
            </w:r>
          </w:p>
        </w:tc>
        <w:tc>
          <w:tcPr>
            <w:tcW w:w="763" w:type="dxa"/>
            <w:vAlign w:val="center"/>
          </w:tcPr>
          <w:p w:rsidR="004C6878" w:rsidRDefault="004C6878" w:rsidP="006212B9">
            <w:pPr>
              <w:spacing w:before="60" w:after="60"/>
              <w:jc w:val="center"/>
            </w:pPr>
            <w:r>
              <w:t>2000</w:t>
            </w:r>
          </w:p>
        </w:tc>
        <w:tc>
          <w:tcPr>
            <w:tcW w:w="764" w:type="dxa"/>
            <w:vAlign w:val="center"/>
          </w:tcPr>
          <w:p w:rsidR="004C6878" w:rsidRDefault="004C6878" w:rsidP="006212B9">
            <w:pPr>
              <w:spacing w:before="60" w:after="60"/>
              <w:jc w:val="center"/>
            </w:pPr>
            <w:r>
              <w:t>2001</w:t>
            </w:r>
          </w:p>
        </w:tc>
        <w:tc>
          <w:tcPr>
            <w:tcW w:w="764" w:type="dxa"/>
            <w:vAlign w:val="center"/>
          </w:tcPr>
          <w:p w:rsidR="004C6878" w:rsidRDefault="004C6878" w:rsidP="006212B9">
            <w:pPr>
              <w:spacing w:before="60" w:after="60"/>
              <w:jc w:val="center"/>
            </w:pPr>
            <w:r>
              <w:t>2002</w:t>
            </w:r>
          </w:p>
        </w:tc>
        <w:tc>
          <w:tcPr>
            <w:tcW w:w="763" w:type="dxa"/>
            <w:vAlign w:val="center"/>
          </w:tcPr>
          <w:p w:rsidR="004C6878" w:rsidRDefault="004C6878" w:rsidP="006212B9">
            <w:pPr>
              <w:spacing w:before="60" w:after="60"/>
              <w:jc w:val="center"/>
            </w:pPr>
            <w:r>
              <w:t>2003</w:t>
            </w:r>
          </w:p>
        </w:tc>
        <w:tc>
          <w:tcPr>
            <w:tcW w:w="764" w:type="dxa"/>
            <w:vAlign w:val="center"/>
          </w:tcPr>
          <w:p w:rsidR="004C6878" w:rsidRDefault="004C6878" w:rsidP="006212B9">
            <w:pPr>
              <w:spacing w:before="60" w:after="60"/>
              <w:jc w:val="center"/>
            </w:pPr>
            <w:r>
              <w:t>2004</w:t>
            </w:r>
          </w:p>
        </w:tc>
        <w:tc>
          <w:tcPr>
            <w:tcW w:w="764" w:type="dxa"/>
            <w:vAlign w:val="center"/>
          </w:tcPr>
          <w:p w:rsidR="004C6878" w:rsidRDefault="004C6878" w:rsidP="006212B9">
            <w:pPr>
              <w:spacing w:before="60" w:after="60"/>
              <w:jc w:val="center"/>
            </w:pPr>
            <w:r>
              <w:t>2005</w:t>
            </w:r>
          </w:p>
        </w:tc>
        <w:tc>
          <w:tcPr>
            <w:tcW w:w="764" w:type="dxa"/>
            <w:vAlign w:val="center"/>
          </w:tcPr>
          <w:p w:rsidR="004C6878" w:rsidRDefault="004C6878" w:rsidP="006212B9">
            <w:pPr>
              <w:spacing w:before="60" w:after="60"/>
              <w:jc w:val="center"/>
            </w:pPr>
            <w:r>
              <w:t>2006</w:t>
            </w:r>
          </w:p>
        </w:tc>
      </w:tr>
      <w:tr w:rsidR="004C6878" w:rsidTr="006212B9">
        <w:trPr>
          <w:jc w:val="center"/>
        </w:trPr>
        <w:tc>
          <w:tcPr>
            <w:tcW w:w="4151" w:type="dxa"/>
          </w:tcPr>
          <w:p w:rsidR="004C6878" w:rsidRDefault="004C6878" w:rsidP="006212B9">
            <w:pPr>
              <w:spacing w:before="60" w:after="60"/>
            </w:pPr>
            <w:r>
              <w:t>Nombre de certificats de décès délivrés pour des enfants</w:t>
            </w:r>
          </w:p>
        </w:tc>
        <w:tc>
          <w:tcPr>
            <w:tcW w:w="763" w:type="dxa"/>
            <w:vAlign w:val="bottom"/>
          </w:tcPr>
          <w:p w:rsidR="004C6878" w:rsidRDefault="004C6878" w:rsidP="006212B9">
            <w:pPr>
              <w:spacing w:before="60" w:after="60"/>
              <w:jc w:val="right"/>
            </w:pPr>
            <w:r>
              <w:t>1 047</w:t>
            </w:r>
          </w:p>
        </w:tc>
        <w:tc>
          <w:tcPr>
            <w:tcW w:w="764" w:type="dxa"/>
            <w:vAlign w:val="bottom"/>
          </w:tcPr>
          <w:p w:rsidR="004C6878" w:rsidRDefault="004C6878" w:rsidP="006212B9">
            <w:pPr>
              <w:spacing w:before="60" w:after="60"/>
              <w:jc w:val="right"/>
            </w:pPr>
            <w:r>
              <w:t>930</w:t>
            </w:r>
          </w:p>
        </w:tc>
        <w:tc>
          <w:tcPr>
            <w:tcW w:w="764" w:type="dxa"/>
            <w:vAlign w:val="bottom"/>
          </w:tcPr>
          <w:p w:rsidR="004C6878" w:rsidRDefault="004C6878" w:rsidP="006212B9">
            <w:pPr>
              <w:spacing w:before="60" w:after="60"/>
              <w:jc w:val="right"/>
            </w:pPr>
            <w:r>
              <w:t>825</w:t>
            </w:r>
          </w:p>
        </w:tc>
        <w:tc>
          <w:tcPr>
            <w:tcW w:w="763" w:type="dxa"/>
            <w:vAlign w:val="bottom"/>
          </w:tcPr>
          <w:p w:rsidR="004C6878" w:rsidRDefault="004C6878" w:rsidP="006212B9">
            <w:pPr>
              <w:spacing w:before="60" w:after="60"/>
              <w:jc w:val="right"/>
            </w:pPr>
            <w:r>
              <w:t>757</w:t>
            </w:r>
          </w:p>
        </w:tc>
        <w:tc>
          <w:tcPr>
            <w:tcW w:w="764" w:type="dxa"/>
            <w:vAlign w:val="bottom"/>
          </w:tcPr>
          <w:p w:rsidR="004C6878" w:rsidRDefault="004C6878" w:rsidP="006212B9">
            <w:pPr>
              <w:spacing w:before="60" w:after="60"/>
              <w:jc w:val="right"/>
            </w:pPr>
            <w:r>
              <w:t>658</w:t>
            </w:r>
          </w:p>
        </w:tc>
        <w:tc>
          <w:tcPr>
            <w:tcW w:w="764" w:type="dxa"/>
            <w:vAlign w:val="bottom"/>
          </w:tcPr>
          <w:p w:rsidR="004C6878" w:rsidRDefault="004C6878" w:rsidP="006212B9">
            <w:pPr>
              <w:spacing w:before="60" w:after="60"/>
              <w:jc w:val="right"/>
            </w:pPr>
            <w:r>
              <w:t>731</w:t>
            </w:r>
          </w:p>
        </w:tc>
        <w:tc>
          <w:tcPr>
            <w:tcW w:w="764" w:type="dxa"/>
            <w:vAlign w:val="bottom"/>
          </w:tcPr>
          <w:p w:rsidR="004C6878" w:rsidRDefault="004C6878" w:rsidP="006212B9">
            <w:pPr>
              <w:spacing w:before="60" w:after="60"/>
              <w:jc w:val="right"/>
            </w:pPr>
            <w:r>
              <w:t>910</w:t>
            </w:r>
          </w:p>
        </w:tc>
      </w:tr>
    </w:tbl>
    <w:p w:rsidR="004C6878" w:rsidRDefault="004C6878" w:rsidP="004C6878">
      <w:pPr>
        <w:spacing w:before="240" w:after="240"/>
      </w:pPr>
      <w:r>
        <w:t>77.</w:t>
      </w:r>
      <w:r>
        <w:tab/>
        <w:t>En République de Moldova, l’enregistrement des certificats de décès est effectué dans les mairies par le bureau de l’état civil, qui dépend du Ministère du développement de l’information. Pour veiller à l’enregistrement rapide des décès, un certain nombre de dispositions ont été prévues.</w:t>
      </w:r>
    </w:p>
    <w:p w:rsidR="004C6878" w:rsidRDefault="004C6878" w:rsidP="00830F06">
      <w:pPr>
        <w:numPr>
          <w:ilvl w:val="0"/>
          <w:numId w:val="46"/>
        </w:numPr>
        <w:spacing w:after="240"/>
      </w:pPr>
      <w:r>
        <w:t>Les décès peuvent être enregistrés soit par le bureau de l’état civil de la localité où s’est produit le décès, de celle où vivait le défunt ou de celle où son corps a été retrouvé, soit par l’institution médicale qui a délivré le certificat confirmant le décès</w:t>
      </w:r>
      <w:r w:rsidR="0062203B">
        <w:t>.</w:t>
      </w:r>
    </w:p>
    <w:p w:rsidR="004C6878" w:rsidRDefault="004C6878" w:rsidP="00830F06">
      <w:pPr>
        <w:numPr>
          <w:ilvl w:val="0"/>
          <w:numId w:val="46"/>
        </w:numPr>
        <w:spacing w:after="240"/>
      </w:pPr>
      <w:r>
        <w:t>Les décès peuvent être enregistrés oralement, sur présentation du certificat médical confirmant le décès, qui sert de base pour l’obtention d’</w:t>
      </w:r>
      <w:r w:rsidR="0062203B">
        <w:t>un acte de décès.</w:t>
      </w:r>
    </w:p>
    <w:p w:rsidR="004C6878" w:rsidRDefault="004C6878" w:rsidP="00830F06">
      <w:pPr>
        <w:numPr>
          <w:ilvl w:val="0"/>
          <w:numId w:val="46"/>
        </w:numPr>
        <w:spacing w:after="240"/>
      </w:pPr>
      <w:r>
        <w:t>Depuis 2004, l’enregistrement des décès dans les registres de l’état civil est automatisé. L’enregistrement des décès se fait automatiquement à la fois lors de l’émission de l’acte de décès et lors de l’enregistrement de la notification de la délivrance d’un certificat médical confirmant le décès. Ces notifications confirment le décès ainsi que la délivrance d’un certificat médical y relatif. Ces mesures, prises conjointement avec les autorités locales, permettent d’identifier les personnes dont le décès n’a pas été enregistré, par comparaison entre le nombre d’actes de décès et le nombre de notifications médicales enregistrées.</w:t>
      </w:r>
    </w:p>
    <w:p w:rsidR="004C6878" w:rsidRDefault="004C6878" w:rsidP="004C6878">
      <w:pPr>
        <w:spacing w:after="240"/>
      </w:pPr>
      <w:r>
        <w:t>78.</w:t>
      </w:r>
      <w:r>
        <w:tab/>
        <w:t>Les statistiques sur les décès d’enfants âgés de moins de 17 ans dus à la maladie, dont le sida, la tuberculose, l’hépatite et les affections aiguës des voies respiratoires, et aux accidents de la circulation figurent au tableau 3 (les données pour 2000-2002 portent sur les enfants âgés de 0</w:t>
      </w:r>
      <w:r w:rsidR="00240670">
        <w:t> </w:t>
      </w:r>
      <w:r>
        <w:t>à 14 ans, 11 mois et 29 jours).</w:t>
      </w:r>
    </w:p>
    <w:p w:rsidR="004C6878" w:rsidRPr="00E705BE" w:rsidRDefault="004C6878" w:rsidP="004C6878">
      <w:pPr>
        <w:keepNext/>
        <w:spacing w:after="240"/>
        <w:jc w:val="center"/>
        <w:rPr>
          <w:b/>
        </w:rPr>
      </w:pPr>
      <w:r w:rsidRPr="00E705BE">
        <w:rPr>
          <w:b/>
        </w:rPr>
        <w:t>Tableau 3</w:t>
      </w:r>
    </w:p>
    <w:p w:rsidR="004C6878" w:rsidRDefault="004C6878" w:rsidP="004C6878">
      <w:pPr>
        <w:keepNext/>
        <w:spacing w:after="240"/>
        <w:jc w:val="center"/>
        <w:rPr>
          <w:b/>
        </w:rPr>
      </w:pPr>
      <w:r w:rsidRPr="00E705BE">
        <w:rPr>
          <w:b/>
        </w:rPr>
        <w:t>Mortalité juvénile, par cause de décès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98"/>
        <w:gridCol w:w="576"/>
        <w:gridCol w:w="576"/>
        <w:gridCol w:w="576"/>
        <w:gridCol w:w="576"/>
        <w:gridCol w:w="577"/>
        <w:gridCol w:w="577"/>
        <w:gridCol w:w="577"/>
        <w:gridCol w:w="577"/>
        <w:gridCol w:w="577"/>
        <w:gridCol w:w="577"/>
        <w:gridCol w:w="577"/>
        <w:gridCol w:w="577"/>
        <w:gridCol w:w="577"/>
        <w:gridCol w:w="577"/>
      </w:tblGrid>
      <w:tr w:rsidR="004042C8" w:rsidRPr="00882108" w:rsidTr="006212B9">
        <w:trPr>
          <w:cantSplit/>
          <w:jc w:val="center"/>
        </w:trPr>
        <w:tc>
          <w:tcPr>
            <w:tcW w:w="1498" w:type="dxa"/>
            <w:vMerge w:val="restart"/>
          </w:tcPr>
          <w:p w:rsidR="004042C8" w:rsidRPr="00882108" w:rsidRDefault="004042C8" w:rsidP="006212B9">
            <w:pPr>
              <w:spacing w:before="60" w:after="60"/>
              <w:rPr>
                <w:sz w:val="16"/>
                <w:szCs w:val="16"/>
              </w:rPr>
            </w:pPr>
          </w:p>
        </w:tc>
        <w:tc>
          <w:tcPr>
            <w:tcW w:w="8074" w:type="dxa"/>
            <w:gridSpan w:val="14"/>
            <w:vAlign w:val="center"/>
          </w:tcPr>
          <w:p w:rsidR="004042C8" w:rsidRDefault="004042C8" w:rsidP="004042C8">
            <w:pPr>
              <w:spacing w:before="60" w:after="60"/>
              <w:jc w:val="center"/>
              <w:rPr>
                <w:sz w:val="16"/>
                <w:szCs w:val="16"/>
              </w:rPr>
            </w:pPr>
            <w:r>
              <w:rPr>
                <w:sz w:val="16"/>
                <w:szCs w:val="16"/>
              </w:rPr>
              <w:t>Année</w:t>
            </w:r>
          </w:p>
        </w:tc>
      </w:tr>
      <w:tr w:rsidR="004042C8" w:rsidRPr="00882108" w:rsidTr="004042C8">
        <w:trPr>
          <w:cantSplit/>
          <w:jc w:val="center"/>
        </w:trPr>
        <w:tc>
          <w:tcPr>
            <w:tcW w:w="1498" w:type="dxa"/>
            <w:vMerge/>
          </w:tcPr>
          <w:p w:rsidR="004042C8" w:rsidRPr="00882108" w:rsidRDefault="004042C8" w:rsidP="006212B9">
            <w:pPr>
              <w:spacing w:before="60" w:after="60"/>
              <w:rPr>
                <w:sz w:val="16"/>
                <w:szCs w:val="16"/>
              </w:rPr>
            </w:pPr>
          </w:p>
        </w:tc>
        <w:tc>
          <w:tcPr>
            <w:tcW w:w="1152" w:type="dxa"/>
            <w:gridSpan w:val="2"/>
            <w:vAlign w:val="center"/>
          </w:tcPr>
          <w:p w:rsidR="004042C8" w:rsidRPr="00882108" w:rsidRDefault="004042C8" w:rsidP="004042C8">
            <w:pPr>
              <w:spacing w:before="60" w:after="60"/>
              <w:jc w:val="center"/>
              <w:rPr>
                <w:sz w:val="16"/>
                <w:szCs w:val="16"/>
              </w:rPr>
            </w:pPr>
            <w:r>
              <w:rPr>
                <w:sz w:val="16"/>
                <w:szCs w:val="16"/>
              </w:rPr>
              <w:t>2000</w:t>
            </w:r>
          </w:p>
        </w:tc>
        <w:tc>
          <w:tcPr>
            <w:tcW w:w="1152" w:type="dxa"/>
            <w:gridSpan w:val="2"/>
            <w:vAlign w:val="center"/>
          </w:tcPr>
          <w:p w:rsidR="004042C8" w:rsidRPr="00882108" w:rsidRDefault="004042C8" w:rsidP="004042C8">
            <w:pPr>
              <w:spacing w:before="60" w:after="60"/>
              <w:jc w:val="center"/>
              <w:rPr>
                <w:sz w:val="16"/>
                <w:szCs w:val="16"/>
              </w:rPr>
            </w:pPr>
            <w:r>
              <w:rPr>
                <w:sz w:val="16"/>
                <w:szCs w:val="16"/>
              </w:rPr>
              <w:t>2001</w:t>
            </w:r>
          </w:p>
        </w:tc>
        <w:tc>
          <w:tcPr>
            <w:tcW w:w="1154" w:type="dxa"/>
            <w:gridSpan w:val="2"/>
            <w:vAlign w:val="center"/>
          </w:tcPr>
          <w:p w:rsidR="004042C8" w:rsidRPr="00882108" w:rsidRDefault="004042C8" w:rsidP="004042C8">
            <w:pPr>
              <w:spacing w:before="60" w:after="60"/>
              <w:jc w:val="center"/>
              <w:rPr>
                <w:sz w:val="16"/>
                <w:szCs w:val="16"/>
              </w:rPr>
            </w:pPr>
            <w:r>
              <w:rPr>
                <w:sz w:val="16"/>
                <w:szCs w:val="16"/>
              </w:rPr>
              <w:t>2002</w:t>
            </w:r>
          </w:p>
        </w:tc>
        <w:tc>
          <w:tcPr>
            <w:tcW w:w="1154" w:type="dxa"/>
            <w:gridSpan w:val="2"/>
            <w:vAlign w:val="center"/>
          </w:tcPr>
          <w:p w:rsidR="004042C8" w:rsidRPr="00882108" w:rsidRDefault="004042C8" w:rsidP="004042C8">
            <w:pPr>
              <w:spacing w:before="60" w:after="60"/>
              <w:jc w:val="center"/>
              <w:rPr>
                <w:sz w:val="16"/>
                <w:szCs w:val="16"/>
              </w:rPr>
            </w:pPr>
            <w:r>
              <w:rPr>
                <w:sz w:val="16"/>
                <w:szCs w:val="16"/>
              </w:rPr>
              <w:t>2003</w:t>
            </w:r>
          </w:p>
        </w:tc>
        <w:tc>
          <w:tcPr>
            <w:tcW w:w="1154" w:type="dxa"/>
            <w:gridSpan w:val="2"/>
            <w:vAlign w:val="center"/>
          </w:tcPr>
          <w:p w:rsidR="004042C8" w:rsidRPr="00882108" w:rsidRDefault="004042C8" w:rsidP="004042C8">
            <w:pPr>
              <w:spacing w:before="60" w:after="60"/>
              <w:jc w:val="center"/>
              <w:rPr>
                <w:sz w:val="16"/>
                <w:szCs w:val="16"/>
              </w:rPr>
            </w:pPr>
            <w:r>
              <w:rPr>
                <w:sz w:val="16"/>
                <w:szCs w:val="16"/>
              </w:rPr>
              <w:t>2004</w:t>
            </w:r>
          </w:p>
        </w:tc>
        <w:tc>
          <w:tcPr>
            <w:tcW w:w="1154" w:type="dxa"/>
            <w:gridSpan w:val="2"/>
            <w:vAlign w:val="center"/>
          </w:tcPr>
          <w:p w:rsidR="004042C8" w:rsidRPr="00882108" w:rsidRDefault="004042C8" w:rsidP="004042C8">
            <w:pPr>
              <w:spacing w:before="60" w:after="60"/>
              <w:jc w:val="center"/>
              <w:rPr>
                <w:sz w:val="16"/>
                <w:szCs w:val="16"/>
              </w:rPr>
            </w:pPr>
            <w:r>
              <w:rPr>
                <w:sz w:val="16"/>
                <w:szCs w:val="16"/>
              </w:rPr>
              <w:t>2005</w:t>
            </w:r>
          </w:p>
        </w:tc>
        <w:tc>
          <w:tcPr>
            <w:tcW w:w="1154" w:type="dxa"/>
            <w:gridSpan w:val="2"/>
            <w:vAlign w:val="center"/>
          </w:tcPr>
          <w:p w:rsidR="004042C8" w:rsidRDefault="004042C8" w:rsidP="004042C8">
            <w:pPr>
              <w:spacing w:before="60" w:after="60"/>
              <w:jc w:val="center"/>
              <w:rPr>
                <w:sz w:val="16"/>
                <w:szCs w:val="16"/>
              </w:rPr>
            </w:pPr>
            <w:r>
              <w:rPr>
                <w:sz w:val="16"/>
                <w:szCs w:val="16"/>
              </w:rPr>
              <w:t>2006</w:t>
            </w:r>
          </w:p>
        </w:tc>
      </w:tr>
      <w:tr w:rsidR="004042C8" w:rsidRPr="00882108" w:rsidTr="004042C8">
        <w:trPr>
          <w:cantSplit/>
          <w:trHeight w:val="1134"/>
          <w:jc w:val="center"/>
        </w:trPr>
        <w:tc>
          <w:tcPr>
            <w:tcW w:w="1498" w:type="dxa"/>
            <w:vMerge/>
          </w:tcPr>
          <w:p w:rsidR="004042C8" w:rsidRPr="00882108" w:rsidRDefault="004042C8" w:rsidP="006212B9">
            <w:pPr>
              <w:spacing w:before="60" w:after="60"/>
              <w:rPr>
                <w:sz w:val="16"/>
                <w:szCs w:val="16"/>
              </w:rPr>
            </w:pPr>
          </w:p>
        </w:tc>
        <w:tc>
          <w:tcPr>
            <w:tcW w:w="576" w:type="dxa"/>
            <w:textDirection w:val="btLr"/>
            <w:vAlign w:val="center"/>
          </w:tcPr>
          <w:p w:rsidR="004042C8" w:rsidRPr="00882108" w:rsidRDefault="004042C8" w:rsidP="004042C8">
            <w:pPr>
              <w:spacing w:before="60" w:after="60"/>
              <w:ind w:left="113" w:right="113"/>
              <w:rPr>
                <w:sz w:val="16"/>
                <w:szCs w:val="16"/>
              </w:rPr>
            </w:pPr>
            <w:r w:rsidRPr="00882108">
              <w:rPr>
                <w:sz w:val="16"/>
                <w:szCs w:val="16"/>
              </w:rPr>
              <w:t>Chiffres absolus</w:t>
            </w:r>
          </w:p>
        </w:tc>
        <w:tc>
          <w:tcPr>
            <w:tcW w:w="576" w:type="dxa"/>
            <w:textDirection w:val="btLr"/>
            <w:vAlign w:val="center"/>
          </w:tcPr>
          <w:p w:rsidR="004042C8" w:rsidRPr="00882108" w:rsidRDefault="004042C8" w:rsidP="004042C8">
            <w:pPr>
              <w:spacing w:before="60" w:after="60"/>
              <w:ind w:left="113" w:right="113"/>
              <w:rPr>
                <w:sz w:val="16"/>
                <w:szCs w:val="16"/>
              </w:rPr>
            </w:pPr>
            <w:r w:rsidRPr="00882108">
              <w:rPr>
                <w:sz w:val="16"/>
                <w:szCs w:val="16"/>
              </w:rPr>
              <w:t>Pour 10 000</w:t>
            </w:r>
          </w:p>
        </w:tc>
        <w:tc>
          <w:tcPr>
            <w:tcW w:w="576" w:type="dxa"/>
            <w:textDirection w:val="btLr"/>
            <w:vAlign w:val="center"/>
          </w:tcPr>
          <w:p w:rsidR="004042C8" w:rsidRPr="00882108" w:rsidRDefault="004042C8" w:rsidP="004042C8">
            <w:pPr>
              <w:spacing w:before="60" w:after="60"/>
              <w:ind w:left="113" w:right="113"/>
              <w:rPr>
                <w:sz w:val="16"/>
                <w:szCs w:val="16"/>
              </w:rPr>
            </w:pPr>
            <w:r w:rsidRPr="00882108">
              <w:rPr>
                <w:sz w:val="16"/>
                <w:szCs w:val="16"/>
              </w:rPr>
              <w:t>Chiffres absolus</w:t>
            </w:r>
          </w:p>
        </w:tc>
        <w:tc>
          <w:tcPr>
            <w:tcW w:w="576" w:type="dxa"/>
            <w:textDirection w:val="btLr"/>
            <w:vAlign w:val="center"/>
          </w:tcPr>
          <w:p w:rsidR="004042C8" w:rsidRPr="00882108" w:rsidRDefault="004042C8" w:rsidP="004042C8">
            <w:pPr>
              <w:spacing w:before="60" w:after="60"/>
              <w:ind w:left="113" w:right="113"/>
              <w:rPr>
                <w:sz w:val="16"/>
                <w:szCs w:val="16"/>
              </w:rPr>
            </w:pPr>
            <w:r w:rsidRPr="00882108">
              <w:rPr>
                <w:sz w:val="16"/>
                <w:szCs w:val="16"/>
              </w:rPr>
              <w:t>Pour 10 000</w:t>
            </w:r>
          </w:p>
        </w:tc>
        <w:tc>
          <w:tcPr>
            <w:tcW w:w="577" w:type="dxa"/>
            <w:textDirection w:val="btLr"/>
            <w:vAlign w:val="center"/>
          </w:tcPr>
          <w:p w:rsidR="004042C8" w:rsidRPr="00882108" w:rsidRDefault="004042C8" w:rsidP="004042C8">
            <w:pPr>
              <w:spacing w:before="60" w:after="60"/>
              <w:ind w:left="113" w:right="113"/>
              <w:rPr>
                <w:sz w:val="16"/>
                <w:szCs w:val="16"/>
              </w:rPr>
            </w:pPr>
            <w:r w:rsidRPr="00882108">
              <w:rPr>
                <w:sz w:val="16"/>
                <w:szCs w:val="16"/>
              </w:rPr>
              <w:t>Chiffres absolus</w:t>
            </w:r>
          </w:p>
        </w:tc>
        <w:tc>
          <w:tcPr>
            <w:tcW w:w="577" w:type="dxa"/>
            <w:textDirection w:val="btLr"/>
            <w:vAlign w:val="center"/>
          </w:tcPr>
          <w:p w:rsidR="004042C8" w:rsidRPr="00882108" w:rsidRDefault="004042C8" w:rsidP="004042C8">
            <w:pPr>
              <w:spacing w:before="60" w:after="60"/>
              <w:ind w:left="113" w:right="113"/>
              <w:rPr>
                <w:sz w:val="16"/>
                <w:szCs w:val="16"/>
              </w:rPr>
            </w:pPr>
            <w:r w:rsidRPr="00882108">
              <w:rPr>
                <w:sz w:val="16"/>
                <w:szCs w:val="16"/>
              </w:rPr>
              <w:t>Pour 10 000</w:t>
            </w:r>
          </w:p>
        </w:tc>
        <w:tc>
          <w:tcPr>
            <w:tcW w:w="577" w:type="dxa"/>
            <w:textDirection w:val="btLr"/>
            <w:vAlign w:val="center"/>
          </w:tcPr>
          <w:p w:rsidR="004042C8" w:rsidRPr="00882108" w:rsidRDefault="004042C8" w:rsidP="004042C8">
            <w:pPr>
              <w:spacing w:before="60" w:after="60"/>
              <w:ind w:left="113" w:right="113"/>
              <w:rPr>
                <w:sz w:val="16"/>
                <w:szCs w:val="16"/>
              </w:rPr>
            </w:pPr>
            <w:r w:rsidRPr="00882108">
              <w:rPr>
                <w:sz w:val="16"/>
                <w:szCs w:val="16"/>
              </w:rPr>
              <w:t>Chiffres absolus</w:t>
            </w:r>
          </w:p>
        </w:tc>
        <w:tc>
          <w:tcPr>
            <w:tcW w:w="577" w:type="dxa"/>
            <w:textDirection w:val="btLr"/>
            <w:vAlign w:val="center"/>
          </w:tcPr>
          <w:p w:rsidR="004042C8" w:rsidRPr="00882108" w:rsidRDefault="004042C8" w:rsidP="004042C8">
            <w:pPr>
              <w:spacing w:before="60" w:after="60"/>
              <w:ind w:left="113" w:right="113"/>
              <w:rPr>
                <w:sz w:val="16"/>
                <w:szCs w:val="16"/>
              </w:rPr>
            </w:pPr>
            <w:r w:rsidRPr="00882108">
              <w:rPr>
                <w:sz w:val="16"/>
                <w:szCs w:val="16"/>
              </w:rPr>
              <w:t>Pour 10 000</w:t>
            </w:r>
          </w:p>
        </w:tc>
        <w:tc>
          <w:tcPr>
            <w:tcW w:w="577" w:type="dxa"/>
            <w:textDirection w:val="btLr"/>
            <w:vAlign w:val="center"/>
          </w:tcPr>
          <w:p w:rsidR="004042C8" w:rsidRPr="00882108" w:rsidRDefault="004042C8" w:rsidP="004042C8">
            <w:pPr>
              <w:spacing w:before="60" w:after="60"/>
              <w:ind w:left="113" w:right="113"/>
              <w:rPr>
                <w:sz w:val="16"/>
                <w:szCs w:val="16"/>
              </w:rPr>
            </w:pPr>
            <w:r w:rsidRPr="00882108">
              <w:rPr>
                <w:sz w:val="16"/>
                <w:szCs w:val="16"/>
              </w:rPr>
              <w:t>Chiffres absolus</w:t>
            </w:r>
          </w:p>
        </w:tc>
        <w:tc>
          <w:tcPr>
            <w:tcW w:w="577" w:type="dxa"/>
            <w:textDirection w:val="btLr"/>
            <w:vAlign w:val="center"/>
          </w:tcPr>
          <w:p w:rsidR="004042C8" w:rsidRPr="00882108" w:rsidRDefault="004042C8" w:rsidP="004042C8">
            <w:pPr>
              <w:spacing w:before="60" w:after="60"/>
              <w:ind w:left="113" w:right="113"/>
              <w:rPr>
                <w:sz w:val="16"/>
                <w:szCs w:val="16"/>
              </w:rPr>
            </w:pPr>
            <w:r w:rsidRPr="00882108">
              <w:rPr>
                <w:sz w:val="16"/>
                <w:szCs w:val="16"/>
              </w:rPr>
              <w:t>Pour 10 000</w:t>
            </w:r>
          </w:p>
        </w:tc>
        <w:tc>
          <w:tcPr>
            <w:tcW w:w="577" w:type="dxa"/>
            <w:textDirection w:val="btLr"/>
            <w:vAlign w:val="center"/>
          </w:tcPr>
          <w:p w:rsidR="004042C8" w:rsidRPr="00882108" w:rsidRDefault="004042C8" w:rsidP="004042C8">
            <w:pPr>
              <w:spacing w:before="60" w:after="60"/>
              <w:ind w:left="113" w:right="113"/>
              <w:rPr>
                <w:sz w:val="16"/>
                <w:szCs w:val="16"/>
              </w:rPr>
            </w:pPr>
            <w:r w:rsidRPr="00882108">
              <w:rPr>
                <w:sz w:val="16"/>
                <w:szCs w:val="16"/>
              </w:rPr>
              <w:t>Chiffres absolus</w:t>
            </w:r>
          </w:p>
        </w:tc>
        <w:tc>
          <w:tcPr>
            <w:tcW w:w="577" w:type="dxa"/>
            <w:textDirection w:val="btLr"/>
            <w:vAlign w:val="center"/>
          </w:tcPr>
          <w:p w:rsidR="004042C8" w:rsidRPr="00882108" w:rsidRDefault="004042C8" w:rsidP="004042C8">
            <w:pPr>
              <w:spacing w:before="60" w:after="60"/>
              <w:ind w:left="113" w:right="113"/>
              <w:rPr>
                <w:sz w:val="16"/>
                <w:szCs w:val="16"/>
              </w:rPr>
            </w:pPr>
            <w:r w:rsidRPr="00882108">
              <w:rPr>
                <w:sz w:val="16"/>
                <w:szCs w:val="16"/>
              </w:rPr>
              <w:t>Pour 10 000</w:t>
            </w:r>
          </w:p>
        </w:tc>
        <w:tc>
          <w:tcPr>
            <w:tcW w:w="577" w:type="dxa"/>
            <w:textDirection w:val="btLr"/>
            <w:vAlign w:val="center"/>
          </w:tcPr>
          <w:p w:rsidR="004042C8" w:rsidRPr="00882108" w:rsidRDefault="004042C8" w:rsidP="004042C8">
            <w:pPr>
              <w:spacing w:before="60" w:after="60"/>
              <w:ind w:left="113" w:right="113"/>
              <w:rPr>
                <w:sz w:val="16"/>
                <w:szCs w:val="16"/>
              </w:rPr>
            </w:pPr>
            <w:r w:rsidRPr="00882108">
              <w:rPr>
                <w:sz w:val="16"/>
                <w:szCs w:val="16"/>
              </w:rPr>
              <w:t>Chiffres absolus</w:t>
            </w:r>
          </w:p>
        </w:tc>
        <w:tc>
          <w:tcPr>
            <w:tcW w:w="577" w:type="dxa"/>
            <w:textDirection w:val="btLr"/>
            <w:vAlign w:val="center"/>
          </w:tcPr>
          <w:p w:rsidR="004042C8" w:rsidRPr="00882108" w:rsidRDefault="004042C8" w:rsidP="004042C8">
            <w:pPr>
              <w:spacing w:before="60" w:after="60"/>
              <w:ind w:left="113" w:right="113"/>
              <w:rPr>
                <w:sz w:val="16"/>
                <w:szCs w:val="16"/>
              </w:rPr>
            </w:pPr>
            <w:r>
              <w:rPr>
                <w:sz w:val="16"/>
                <w:szCs w:val="16"/>
              </w:rPr>
              <w:t>Pour</w:t>
            </w:r>
            <w:r w:rsidRPr="00882108">
              <w:rPr>
                <w:sz w:val="16"/>
                <w:szCs w:val="16"/>
              </w:rPr>
              <w:t xml:space="preserve"> 10 000</w:t>
            </w:r>
          </w:p>
        </w:tc>
      </w:tr>
      <w:tr w:rsidR="004C6878" w:rsidRPr="00882108" w:rsidTr="004042C8">
        <w:trPr>
          <w:jc w:val="center"/>
        </w:trPr>
        <w:tc>
          <w:tcPr>
            <w:tcW w:w="1498" w:type="dxa"/>
          </w:tcPr>
          <w:p w:rsidR="004C6878" w:rsidRPr="00882108" w:rsidRDefault="004C6878" w:rsidP="006212B9">
            <w:pPr>
              <w:spacing w:before="60" w:after="60"/>
              <w:jc w:val="center"/>
              <w:rPr>
                <w:sz w:val="16"/>
                <w:szCs w:val="16"/>
              </w:rPr>
            </w:pPr>
            <w:r w:rsidRPr="00882108">
              <w:rPr>
                <w:sz w:val="16"/>
                <w:szCs w:val="16"/>
              </w:rPr>
              <w:t>Total</w:t>
            </w:r>
          </w:p>
        </w:tc>
        <w:tc>
          <w:tcPr>
            <w:tcW w:w="576" w:type="dxa"/>
            <w:vAlign w:val="bottom"/>
          </w:tcPr>
          <w:p w:rsidR="004C6878" w:rsidRPr="00882108" w:rsidRDefault="004C6878" w:rsidP="006212B9">
            <w:pPr>
              <w:spacing w:before="60" w:after="60"/>
              <w:jc w:val="right"/>
              <w:rPr>
                <w:sz w:val="16"/>
                <w:szCs w:val="16"/>
              </w:rPr>
            </w:pPr>
            <w:r w:rsidRPr="00882108">
              <w:rPr>
                <w:sz w:val="16"/>
                <w:szCs w:val="16"/>
              </w:rPr>
              <w:t>1 130</w:t>
            </w:r>
          </w:p>
        </w:tc>
        <w:tc>
          <w:tcPr>
            <w:tcW w:w="576" w:type="dxa"/>
            <w:vAlign w:val="bottom"/>
          </w:tcPr>
          <w:p w:rsidR="004C6878" w:rsidRPr="00882108" w:rsidRDefault="004C6878" w:rsidP="006212B9">
            <w:pPr>
              <w:spacing w:before="60" w:after="60"/>
              <w:jc w:val="right"/>
              <w:rPr>
                <w:sz w:val="16"/>
                <w:szCs w:val="16"/>
              </w:rPr>
            </w:pPr>
            <w:r w:rsidRPr="00882108">
              <w:rPr>
                <w:sz w:val="16"/>
                <w:szCs w:val="16"/>
              </w:rPr>
              <w:t>13,3</w:t>
            </w:r>
          </w:p>
        </w:tc>
        <w:tc>
          <w:tcPr>
            <w:tcW w:w="576" w:type="dxa"/>
            <w:vAlign w:val="bottom"/>
          </w:tcPr>
          <w:p w:rsidR="004C6878" w:rsidRPr="00882108" w:rsidRDefault="004C6878" w:rsidP="006212B9">
            <w:pPr>
              <w:spacing w:before="60" w:after="60"/>
              <w:jc w:val="right"/>
              <w:rPr>
                <w:sz w:val="16"/>
                <w:szCs w:val="16"/>
              </w:rPr>
            </w:pPr>
            <w:r w:rsidRPr="00882108">
              <w:rPr>
                <w:sz w:val="16"/>
                <w:szCs w:val="16"/>
              </w:rPr>
              <w:t>1 001</w:t>
            </w:r>
          </w:p>
        </w:tc>
        <w:tc>
          <w:tcPr>
            <w:tcW w:w="576" w:type="dxa"/>
            <w:vAlign w:val="bottom"/>
          </w:tcPr>
          <w:p w:rsidR="004C6878" w:rsidRPr="00882108" w:rsidRDefault="004C6878" w:rsidP="006212B9">
            <w:pPr>
              <w:spacing w:before="60" w:after="60"/>
              <w:jc w:val="right"/>
              <w:rPr>
                <w:sz w:val="16"/>
                <w:szCs w:val="16"/>
              </w:rPr>
            </w:pPr>
            <w:r w:rsidRPr="00882108">
              <w:rPr>
                <w:sz w:val="16"/>
                <w:szCs w:val="16"/>
              </w:rPr>
              <w:t>12,48</w:t>
            </w:r>
          </w:p>
        </w:tc>
        <w:tc>
          <w:tcPr>
            <w:tcW w:w="577" w:type="dxa"/>
            <w:vAlign w:val="bottom"/>
          </w:tcPr>
          <w:p w:rsidR="004C6878" w:rsidRPr="00882108" w:rsidRDefault="004C6878" w:rsidP="006212B9">
            <w:pPr>
              <w:spacing w:before="60" w:after="60"/>
              <w:jc w:val="right"/>
              <w:rPr>
                <w:sz w:val="16"/>
                <w:szCs w:val="16"/>
              </w:rPr>
            </w:pPr>
            <w:r w:rsidRPr="00882108">
              <w:rPr>
                <w:sz w:val="16"/>
                <w:szCs w:val="16"/>
              </w:rPr>
              <w:t>879</w:t>
            </w:r>
          </w:p>
        </w:tc>
        <w:tc>
          <w:tcPr>
            <w:tcW w:w="577" w:type="dxa"/>
            <w:vAlign w:val="bottom"/>
          </w:tcPr>
          <w:p w:rsidR="004C6878" w:rsidRPr="00882108" w:rsidRDefault="004C6878" w:rsidP="006212B9">
            <w:pPr>
              <w:spacing w:before="60" w:after="60"/>
              <w:jc w:val="right"/>
              <w:rPr>
                <w:sz w:val="16"/>
                <w:szCs w:val="16"/>
              </w:rPr>
            </w:pPr>
            <w:r w:rsidRPr="00882108">
              <w:rPr>
                <w:sz w:val="16"/>
                <w:szCs w:val="16"/>
              </w:rPr>
              <w:t>11,71</w:t>
            </w:r>
          </w:p>
        </w:tc>
        <w:tc>
          <w:tcPr>
            <w:tcW w:w="577" w:type="dxa"/>
            <w:vAlign w:val="bottom"/>
          </w:tcPr>
          <w:p w:rsidR="004C6878" w:rsidRPr="00882108" w:rsidRDefault="004C6878" w:rsidP="006212B9">
            <w:pPr>
              <w:spacing w:before="60" w:after="60"/>
              <w:jc w:val="right"/>
              <w:rPr>
                <w:sz w:val="16"/>
                <w:szCs w:val="16"/>
              </w:rPr>
            </w:pPr>
            <w:r w:rsidRPr="00882108">
              <w:rPr>
                <w:sz w:val="16"/>
                <w:szCs w:val="16"/>
              </w:rPr>
              <w:t>939</w:t>
            </w:r>
          </w:p>
        </w:tc>
        <w:tc>
          <w:tcPr>
            <w:tcW w:w="577" w:type="dxa"/>
            <w:vAlign w:val="bottom"/>
          </w:tcPr>
          <w:p w:rsidR="004C6878" w:rsidRPr="00882108" w:rsidRDefault="004C6878" w:rsidP="006212B9">
            <w:pPr>
              <w:spacing w:before="60" w:after="60"/>
              <w:jc w:val="right"/>
              <w:rPr>
                <w:sz w:val="16"/>
                <w:szCs w:val="16"/>
              </w:rPr>
            </w:pPr>
            <w:r w:rsidRPr="00882108">
              <w:rPr>
                <w:sz w:val="16"/>
                <w:szCs w:val="16"/>
              </w:rPr>
              <w:t>10,28</w:t>
            </w:r>
          </w:p>
        </w:tc>
        <w:tc>
          <w:tcPr>
            <w:tcW w:w="577" w:type="dxa"/>
            <w:vAlign w:val="bottom"/>
          </w:tcPr>
          <w:p w:rsidR="004C6878" w:rsidRPr="00882108" w:rsidRDefault="004C6878" w:rsidP="006212B9">
            <w:pPr>
              <w:spacing w:before="60" w:after="60"/>
              <w:jc w:val="right"/>
              <w:rPr>
                <w:sz w:val="16"/>
                <w:szCs w:val="16"/>
              </w:rPr>
            </w:pPr>
            <w:r w:rsidRPr="00882108">
              <w:rPr>
                <w:sz w:val="16"/>
                <w:szCs w:val="16"/>
              </w:rPr>
              <w:t>860</w:t>
            </w:r>
          </w:p>
        </w:tc>
        <w:tc>
          <w:tcPr>
            <w:tcW w:w="577" w:type="dxa"/>
            <w:vAlign w:val="bottom"/>
          </w:tcPr>
          <w:p w:rsidR="004C6878" w:rsidRPr="00882108" w:rsidRDefault="004C6878" w:rsidP="006212B9">
            <w:pPr>
              <w:spacing w:before="60" w:after="60"/>
              <w:jc w:val="right"/>
              <w:rPr>
                <w:sz w:val="16"/>
                <w:szCs w:val="16"/>
              </w:rPr>
            </w:pPr>
            <w:r w:rsidRPr="00882108">
              <w:rPr>
                <w:sz w:val="16"/>
                <w:szCs w:val="16"/>
              </w:rPr>
              <w:t>9,78</w:t>
            </w:r>
          </w:p>
        </w:tc>
        <w:tc>
          <w:tcPr>
            <w:tcW w:w="577" w:type="dxa"/>
            <w:vAlign w:val="bottom"/>
          </w:tcPr>
          <w:p w:rsidR="004C6878" w:rsidRPr="00882108" w:rsidRDefault="004C6878" w:rsidP="006212B9">
            <w:pPr>
              <w:spacing w:before="60" w:after="60"/>
              <w:jc w:val="right"/>
              <w:rPr>
                <w:sz w:val="16"/>
                <w:szCs w:val="16"/>
              </w:rPr>
            </w:pPr>
            <w:r w:rsidRPr="00882108">
              <w:rPr>
                <w:sz w:val="16"/>
                <w:szCs w:val="16"/>
              </w:rPr>
              <w:t>869</w:t>
            </w:r>
          </w:p>
        </w:tc>
        <w:tc>
          <w:tcPr>
            <w:tcW w:w="577" w:type="dxa"/>
            <w:vAlign w:val="bottom"/>
          </w:tcPr>
          <w:p w:rsidR="004C6878" w:rsidRPr="00882108" w:rsidRDefault="004C6878" w:rsidP="006212B9">
            <w:pPr>
              <w:spacing w:before="60" w:after="60"/>
              <w:jc w:val="right"/>
              <w:rPr>
                <w:sz w:val="16"/>
                <w:szCs w:val="16"/>
              </w:rPr>
            </w:pPr>
            <w:r w:rsidRPr="00882108">
              <w:rPr>
                <w:sz w:val="16"/>
                <w:szCs w:val="16"/>
              </w:rPr>
              <w:t>10,27</w:t>
            </w:r>
          </w:p>
        </w:tc>
        <w:tc>
          <w:tcPr>
            <w:tcW w:w="577" w:type="dxa"/>
            <w:vAlign w:val="bottom"/>
          </w:tcPr>
          <w:p w:rsidR="004C6878" w:rsidRPr="00882108" w:rsidRDefault="004C6878" w:rsidP="006212B9">
            <w:pPr>
              <w:spacing w:before="60" w:after="60"/>
              <w:jc w:val="right"/>
              <w:rPr>
                <w:sz w:val="16"/>
                <w:szCs w:val="16"/>
              </w:rPr>
            </w:pPr>
            <w:r w:rsidRPr="00882108">
              <w:rPr>
                <w:sz w:val="16"/>
                <w:szCs w:val="16"/>
              </w:rPr>
              <w:t>804</w:t>
            </w:r>
          </w:p>
        </w:tc>
        <w:tc>
          <w:tcPr>
            <w:tcW w:w="577" w:type="dxa"/>
            <w:vAlign w:val="bottom"/>
          </w:tcPr>
          <w:p w:rsidR="004C6878" w:rsidRPr="00882108" w:rsidRDefault="004C6878" w:rsidP="006212B9">
            <w:pPr>
              <w:spacing w:before="60" w:after="60"/>
              <w:jc w:val="right"/>
              <w:rPr>
                <w:sz w:val="16"/>
                <w:szCs w:val="16"/>
              </w:rPr>
            </w:pPr>
            <w:r w:rsidRPr="00882108">
              <w:rPr>
                <w:sz w:val="16"/>
                <w:szCs w:val="16"/>
              </w:rPr>
              <w:t>9,9</w:t>
            </w:r>
          </w:p>
        </w:tc>
      </w:tr>
      <w:tr w:rsidR="004C6878" w:rsidRPr="00882108" w:rsidTr="005B7C19">
        <w:trPr>
          <w:jc w:val="center"/>
        </w:trPr>
        <w:tc>
          <w:tcPr>
            <w:tcW w:w="1498" w:type="dxa"/>
            <w:tcBorders>
              <w:bottom w:val="single" w:sz="4" w:space="0" w:color="auto"/>
            </w:tcBorders>
          </w:tcPr>
          <w:p w:rsidR="004C6878" w:rsidRPr="00882108" w:rsidRDefault="004C6878" w:rsidP="006212B9">
            <w:pPr>
              <w:spacing w:before="60" w:after="60"/>
              <w:rPr>
                <w:sz w:val="16"/>
                <w:szCs w:val="16"/>
              </w:rPr>
            </w:pPr>
            <w:r w:rsidRPr="00882108">
              <w:rPr>
                <w:sz w:val="16"/>
                <w:szCs w:val="16"/>
              </w:rPr>
              <w:t>Sida</w:t>
            </w:r>
          </w:p>
        </w:tc>
        <w:tc>
          <w:tcPr>
            <w:tcW w:w="576" w:type="dxa"/>
            <w:tcBorders>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6" w:type="dxa"/>
            <w:tcBorders>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6" w:type="dxa"/>
            <w:tcBorders>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6" w:type="dxa"/>
            <w:tcBorders>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1</w:t>
            </w:r>
          </w:p>
        </w:tc>
        <w:tc>
          <w:tcPr>
            <w:tcW w:w="577" w:type="dxa"/>
            <w:tcBorders>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0,01</w:t>
            </w:r>
          </w:p>
        </w:tc>
        <w:tc>
          <w:tcPr>
            <w:tcW w:w="577" w:type="dxa"/>
            <w:tcBorders>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1</w:t>
            </w:r>
          </w:p>
        </w:tc>
        <w:tc>
          <w:tcPr>
            <w:tcW w:w="577" w:type="dxa"/>
            <w:tcBorders>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0,01</w:t>
            </w:r>
          </w:p>
        </w:tc>
        <w:tc>
          <w:tcPr>
            <w:tcW w:w="577" w:type="dxa"/>
            <w:tcBorders>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r>
      <w:tr w:rsidR="004C6878" w:rsidRPr="00882108" w:rsidTr="005B7C19">
        <w:trPr>
          <w:jc w:val="center"/>
        </w:trPr>
        <w:tc>
          <w:tcPr>
            <w:tcW w:w="1498" w:type="dxa"/>
            <w:tcBorders>
              <w:top w:val="single" w:sz="4" w:space="0" w:color="auto"/>
              <w:bottom w:val="single" w:sz="4" w:space="0" w:color="auto"/>
            </w:tcBorders>
          </w:tcPr>
          <w:p w:rsidR="004C6878" w:rsidRPr="00882108" w:rsidRDefault="004C6878" w:rsidP="006212B9">
            <w:pPr>
              <w:spacing w:before="60" w:after="60"/>
              <w:rPr>
                <w:sz w:val="16"/>
                <w:szCs w:val="16"/>
              </w:rPr>
            </w:pPr>
            <w:r w:rsidRPr="00882108">
              <w:rPr>
                <w:sz w:val="16"/>
                <w:szCs w:val="16"/>
              </w:rPr>
              <w:t>Paludisme</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r>
      <w:tr w:rsidR="004C6878" w:rsidRPr="00882108" w:rsidTr="005B7C19">
        <w:trPr>
          <w:jc w:val="center"/>
        </w:trPr>
        <w:tc>
          <w:tcPr>
            <w:tcW w:w="1498" w:type="dxa"/>
            <w:tcBorders>
              <w:top w:val="single" w:sz="4" w:space="0" w:color="auto"/>
              <w:bottom w:val="single" w:sz="4" w:space="0" w:color="auto"/>
            </w:tcBorders>
          </w:tcPr>
          <w:p w:rsidR="004C6878" w:rsidRPr="00882108" w:rsidRDefault="004C6878" w:rsidP="006212B9">
            <w:pPr>
              <w:spacing w:before="60" w:after="60"/>
              <w:rPr>
                <w:sz w:val="16"/>
                <w:szCs w:val="16"/>
              </w:rPr>
            </w:pPr>
            <w:r w:rsidRPr="00882108">
              <w:rPr>
                <w:sz w:val="16"/>
                <w:szCs w:val="16"/>
              </w:rPr>
              <w:t>Tuberculose</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1</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0,01</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3</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Pr>
                <w:sz w:val="16"/>
                <w:szCs w:val="16"/>
              </w:rPr>
              <w:t>0,04</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Pr>
                <w:sz w:val="16"/>
                <w:szCs w:val="16"/>
              </w:rPr>
              <w:t>2</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0,03</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6</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0,07</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6</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0,07</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2</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0,02</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2</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0,02</w:t>
            </w:r>
          </w:p>
        </w:tc>
      </w:tr>
      <w:tr w:rsidR="004C6878" w:rsidRPr="00882108" w:rsidTr="005B7C19">
        <w:trPr>
          <w:jc w:val="center"/>
        </w:trPr>
        <w:tc>
          <w:tcPr>
            <w:tcW w:w="1498" w:type="dxa"/>
            <w:tcBorders>
              <w:top w:val="single" w:sz="4" w:space="0" w:color="auto"/>
              <w:bottom w:val="single" w:sz="4" w:space="0" w:color="auto"/>
            </w:tcBorders>
          </w:tcPr>
          <w:p w:rsidR="004C6878" w:rsidRPr="00882108" w:rsidRDefault="004C6878" w:rsidP="006212B9">
            <w:pPr>
              <w:spacing w:before="60" w:after="60"/>
              <w:rPr>
                <w:sz w:val="16"/>
                <w:szCs w:val="16"/>
              </w:rPr>
            </w:pPr>
            <w:r w:rsidRPr="00882108">
              <w:rPr>
                <w:sz w:val="16"/>
                <w:szCs w:val="16"/>
              </w:rPr>
              <w:t xml:space="preserve">Poliomyélite </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w:t>
            </w:r>
          </w:p>
        </w:tc>
      </w:tr>
      <w:tr w:rsidR="004C6878" w:rsidRPr="00882108" w:rsidTr="005B7C19">
        <w:trPr>
          <w:jc w:val="center"/>
        </w:trPr>
        <w:tc>
          <w:tcPr>
            <w:tcW w:w="1498" w:type="dxa"/>
            <w:tcBorders>
              <w:top w:val="single" w:sz="4" w:space="0" w:color="auto"/>
              <w:bottom w:val="single" w:sz="4" w:space="0" w:color="auto"/>
            </w:tcBorders>
          </w:tcPr>
          <w:p w:rsidR="004C6878" w:rsidRPr="00882108" w:rsidRDefault="004C6878" w:rsidP="006212B9">
            <w:pPr>
              <w:spacing w:before="60" w:after="60"/>
              <w:rPr>
                <w:sz w:val="16"/>
                <w:szCs w:val="16"/>
              </w:rPr>
            </w:pPr>
            <w:r w:rsidRPr="00882108">
              <w:rPr>
                <w:sz w:val="16"/>
                <w:szCs w:val="16"/>
              </w:rPr>
              <w:t>Hépatite</w:t>
            </w:r>
            <w:r w:rsidR="000876FC">
              <w:rPr>
                <w:sz w:val="16"/>
                <w:szCs w:val="16"/>
              </w:rPr>
              <w:br/>
            </w:r>
            <w:r w:rsidRPr="00882108">
              <w:rPr>
                <w:sz w:val="16"/>
                <w:szCs w:val="16"/>
              </w:rPr>
              <w:t>(aiguë/chronique)</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6</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0,07</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4</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0,05</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3</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0,04</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4</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0,04</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1</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0,01</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1</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0,01</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2</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0,02</w:t>
            </w:r>
          </w:p>
        </w:tc>
      </w:tr>
      <w:tr w:rsidR="004C6878" w:rsidRPr="00882108" w:rsidTr="005B7C19">
        <w:trPr>
          <w:jc w:val="center"/>
        </w:trPr>
        <w:tc>
          <w:tcPr>
            <w:tcW w:w="1498" w:type="dxa"/>
            <w:tcBorders>
              <w:top w:val="single" w:sz="4" w:space="0" w:color="auto"/>
              <w:bottom w:val="single" w:sz="4" w:space="0" w:color="auto"/>
            </w:tcBorders>
          </w:tcPr>
          <w:p w:rsidR="004C6878" w:rsidRPr="00882108" w:rsidRDefault="004C6878" w:rsidP="006212B9">
            <w:pPr>
              <w:spacing w:before="60" w:after="60"/>
              <w:rPr>
                <w:sz w:val="16"/>
                <w:szCs w:val="16"/>
              </w:rPr>
            </w:pPr>
            <w:r w:rsidRPr="00882108">
              <w:rPr>
                <w:sz w:val="16"/>
                <w:szCs w:val="16"/>
              </w:rPr>
              <w:t>Affections aiguës des voies respiratoires supérieures et inférieures</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17</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0,24</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16</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0,2</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22</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0,29</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11</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0,12</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14</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0,16</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14</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0,17</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8</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0,1</w:t>
            </w:r>
          </w:p>
        </w:tc>
      </w:tr>
      <w:tr w:rsidR="004C6878" w:rsidRPr="00882108" w:rsidTr="005B7C19">
        <w:trPr>
          <w:jc w:val="center"/>
        </w:trPr>
        <w:tc>
          <w:tcPr>
            <w:tcW w:w="1498" w:type="dxa"/>
            <w:tcBorders>
              <w:top w:val="single" w:sz="4" w:space="0" w:color="auto"/>
              <w:bottom w:val="single" w:sz="4" w:space="0" w:color="auto"/>
            </w:tcBorders>
          </w:tcPr>
          <w:p w:rsidR="004C6878" w:rsidRPr="00882108" w:rsidRDefault="004C6878" w:rsidP="006212B9">
            <w:pPr>
              <w:spacing w:before="60" w:after="60"/>
              <w:rPr>
                <w:sz w:val="16"/>
                <w:szCs w:val="16"/>
              </w:rPr>
            </w:pPr>
            <w:r w:rsidRPr="00882108">
              <w:rPr>
                <w:sz w:val="16"/>
                <w:szCs w:val="16"/>
              </w:rPr>
              <w:t>Accidents</w:t>
            </w:r>
            <w:r w:rsidR="000876FC">
              <w:rPr>
                <w:sz w:val="16"/>
                <w:szCs w:val="16"/>
              </w:rPr>
              <w:br/>
            </w:r>
            <w:r w:rsidRPr="00882108">
              <w:rPr>
                <w:sz w:val="16"/>
                <w:szCs w:val="16"/>
              </w:rPr>
              <w:t>de la route</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40</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0,5</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58</w:t>
            </w:r>
          </w:p>
        </w:tc>
        <w:tc>
          <w:tcPr>
            <w:tcW w:w="576"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0,72</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47</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0,63</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50</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0,55</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57</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0,65</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48</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0,57</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42</w:t>
            </w:r>
          </w:p>
        </w:tc>
        <w:tc>
          <w:tcPr>
            <w:tcW w:w="577" w:type="dxa"/>
            <w:tcBorders>
              <w:top w:val="single" w:sz="4" w:space="0" w:color="auto"/>
              <w:bottom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0,52</w:t>
            </w:r>
          </w:p>
        </w:tc>
      </w:tr>
      <w:tr w:rsidR="004C6878" w:rsidRPr="00882108" w:rsidTr="005B7C19">
        <w:trPr>
          <w:jc w:val="center"/>
        </w:trPr>
        <w:tc>
          <w:tcPr>
            <w:tcW w:w="1498" w:type="dxa"/>
            <w:tcBorders>
              <w:top w:val="single" w:sz="4" w:space="0" w:color="auto"/>
            </w:tcBorders>
          </w:tcPr>
          <w:p w:rsidR="004C6878" w:rsidRPr="00882108" w:rsidRDefault="004C6878" w:rsidP="006212B9">
            <w:pPr>
              <w:spacing w:before="60" w:after="60"/>
              <w:rPr>
                <w:sz w:val="16"/>
                <w:szCs w:val="16"/>
              </w:rPr>
            </w:pPr>
            <w:r w:rsidRPr="00882108">
              <w:rPr>
                <w:sz w:val="16"/>
                <w:szCs w:val="16"/>
              </w:rPr>
              <w:t>Blessures auto</w:t>
            </w:r>
            <w:r w:rsidR="000876FC">
              <w:rPr>
                <w:sz w:val="16"/>
                <w:szCs w:val="16"/>
              </w:rPr>
              <w:noBreakHyphen/>
            </w:r>
            <w:r w:rsidRPr="00882108">
              <w:rPr>
                <w:sz w:val="16"/>
                <w:szCs w:val="16"/>
              </w:rPr>
              <w:t>infligées</w:t>
            </w:r>
            <w:r w:rsidR="000876FC">
              <w:rPr>
                <w:sz w:val="16"/>
                <w:szCs w:val="16"/>
              </w:rPr>
              <w:br/>
            </w:r>
            <w:r w:rsidRPr="00882108">
              <w:rPr>
                <w:sz w:val="16"/>
                <w:szCs w:val="16"/>
              </w:rPr>
              <w:t>et agressions</w:t>
            </w:r>
          </w:p>
        </w:tc>
        <w:tc>
          <w:tcPr>
            <w:tcW w:w="576" w:type="dxa"/>
            <w:tcBorders>
              <w:top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22</w:t>
            </w:r>
          </w:p>
        </w:tc>
        <w:tc>
          <w:tcPr>
            <w:tcW w:w="576" w:type="dxa"/>
            <w:tcBorders>
              <w:top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0,2</w:t>
            </w:r>
          </w:p>
        </w:tc>
        <w:tc>
          <w:tcPr>
            <w:tcW w:w="576" w:type="dxa"/>
            <w:tcBorders>
              <w:top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15</w:t>
            </w:r>
          </w:p>
        </w:tc>
        <w:tc>
          <w:tcPr>
            <w:tcW w:w="576" w:type="dxa"/>
            <w:tcBorders>
              <w:top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0,19</w:t>
            </w:r>
          </w:p>
        </w:tc>
        <w:tc>
          <w:tcPr>
            <w:tcW w:w="577" w:type="dxa"/>
            <w:tcBorders>
              <w:top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11</w:t>
            </w:r>
          </w:p>
        </w:tc>
        <w:tc>
          <w:tcPr>
            <w:tcW w:w="577" w:type="dxa"/>
            <w:tcBorders>
              <w:top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0,15</w:t>
            </w:r>
          </w:p>
        </w:tc>
        <w:tc>
          <w:tcPr>
            <w:tcW w:w="577" w:type="dxa"/>
            <w:tcBorders>
              <w:top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25</w:t>
            </w:r>
          </w:p>
        </w:tc>
        <w:tc>
          <w:tcPr>
            <w:tcW w:w="577" w:type="dxa"/>
            <w:tcBorders>
              <w:top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0,27</w:t>
            </w:r>
          </w:p>
        </w:tc>
        <w:tc>
          <w:tcPr>
            <w:tcW w:w="577" w:type="dxa"/>
            <w:tcBorders>
              <w:top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28</w:t>
            </w:r>
          </w:p>
        </w:tc>
        <w:tc>
          <w:tcPr>
            <w:tcW w:w="577" w:type="dxa"/>
            <w:tcBorders>
              <w:top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0,32</w:t>
            </w:r>
          </w:p>
        </w:tc>
        <w:tc>
          <w:tcPr>
            <w:tcW w:w="577" w:type="dxa"/>
            <w:tcBorders>
              <w:top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20</w:t>
            </w:r>
          </w:p>
        </w:tc>
        <w:tc>
          <w:tcPr>
            <w:tcW w:w="577" w:type="dxa"/>
            <w:tcBorders>
              <w:top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0,24</w:t>
            </w:r>
          </w:p>
        </w:tc>
        <w:tc>
          <w:tcPr>
            <w:tcW w:w="577" w:type="dxa"/>
            <w:tcBorders>
              <w:top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23</w:t>
            </w:r>
          </w:p>
        </w:tc>
        <w:tc>
          <w:tcPr>
            <w:tcW w:w="577" w:type="dxa"/>
            <w:tcBorders>
              <w:top w:val="single" w:sz="4" w:space="0" w:color="auto"/>
            </w:tcBorders>
            <w:vAlign w:val="bottom"/>
          </w:tcPr>
          <w:p w:rsidR="004C6878" w:rsidRPr="00882108" w:rsidRDefault="004C6878" w:rsidP="006212B9">
            <w:pPr>
              <w:spacing w:before="60" w:after="60"/>
              <w:jc w:val="right"/>
              <w:rPr>
                <w:sz w:val="16"/>
                <w:szCs w:val="16"/>
              </w:rPr>
            </w:pPr>
            <w:r w:rsidRPr="00882108">
              <w:rPr>
                <w:sz w:val="16"/>
                <w:szCs w:val="16"/>
              </w:rPr>
              <w:t>0,28</w:t>
            </w:r>
          </w:p>
        </w:tc>
      </w:tr>
    </w:tbl>
    <w:p w:rsidR="004C6878" w:rsidRDefault="004C6878" w:rsidP="004C6878">
      <w:pPr>
        <w:spacing w:before="240" w:after="240"/>
      </w:pPr>
      <w:r>
        <w:t>79.</w:t>
      </w:r>
      <w:r>
        <w:tab/>
        <w:t>Même si le taux de mortalité juvénile est en baisse, le taux de suicide reste alarmant, bien qu’entre 2004 et 2006 le nombre de suicides d’enfants ait diminué, comme le montre le tableau 4.</w:t>
      </w:r>
    </w:p>
    <w:p w:rsidR="004C6878" w:rsidRPr="003E0FB5" w:rsidRDefault="004C6878" w:rsidP="004C6878">
      <w:pPr>
        <w:keepNext/>
        <w:spacing w:after="240"/>
        <w:jc w:val="center"/>
        <w:rPr>
          <w:b/>
        </w:rPr>
      </w:pPr>
      <w:r w:rsidRPr="003E0FB5">
        <w:rPr>
          <w:b/>
        </w:rPr>
        <w:t>Tableau 4</w:t>
      </w:r>
    </w:p>
    <w:p w:rsidR="004C6878" w:rsidRPr="003E0FB5" w:rsidRDefault="004C6878" w:rsidP="004C6878">
      <w:pPr>
        <w:keepNext/>
        <w:spacing w:after="240"/>
        <w:jc w:val="center"/>
        <w:rPr>
          <w:b/>
        </w:rPr>
      </w:pPr>
      <w:r w:rsidRPr="003E0FB5">
        <w:rPr>
          <w:b/>
        </w:rPr>
        <w:t>Nombre de suicides, par âge et par sexe, 2002-2006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1"/>
        <w:gridCol w:w="480"/>
        <w:gridCol w:w="600"/>
        <w:gridCol w:w="600"/>
        <w:gridCol w:w="480"/>
        <w:gridCol w:w="600"/>
        <w:gridCol w:w="600"/>
        <w:gridCol w:w="474"/>
        <w:gridCol w:w="594"/>
        <w:gridCol w:w="594"/>
        <w:gridCol w:w="594"/>
        <w:gridCol w:w="594"/>
        <w:gridCol w:w="594"/>
        <w:gridCol w:w="594"/>
        <w:gridCol w:w="594"/>
        <w:gridCol w:w="594"/>
      </w:tblGrid>
      <w:tr w:rsidR="004C6878" w:rsidRPr="005E4969" w:rsidTr="006212B9">
        <w:trPr>
          <w:tblHeader/>
          <w:jc w:val="center"/>
        </w:trPr>
        <w:tc>
          <w:tcPr>
            <w:tcW w:w="911" w:type="dxa"/>
            <w:vMerge w:val="restart"/>
          </w:tcPr>
          <w:p w:rsidR="004C6878" w:rsidRPr="005E4969" w:rsidRDefault="004C6878" w:rsidP="006212B9">
            <w:pPr>
              <w:spacing w:before="60" w:after="60"/>
              <w:rPr>
                <w:sz w:val="16"/>
                <w:szCs w:val="16"/>
              </w:rPr>
            </w:pPr>
          </w:p>
        </w:tc>
        <w:tc>
          <w:tcPr>
            <w:tcW w:w="1680" w:type="dxa"/>
            <w:gridSpan w:val="3"/>
            <w:vAlign w:val="center"/>
          </w:tcPr>
          <w:p w:rsidR="004C6878" w:rsidRPr="005E4969" w:rsidRDefault="004C6878" w:rsidP="006212B9">
            <w:pPr>
              <w:spacing w:before="60" w:after="60"/>
              <w:jc w:val="center"/>
              <w:rPr>
                <w:sz w:val="16"/>
                <w:szCs w:val="16"/>
              </w:rPr>
            </w:pPr>
            <w:r w:rsidRPr="005E4969">
              <w:rPr>
                <w:sz w:val="16"/>
                <w:szCs w:val="16"/>
              </w:rPr>
              <w:t>2002</w:t>
            </w:r>
          </w:p>
        </w:tc>
        <w:tc>
          <w:tcPr>
            <w:tcW w:w="1680" w:type="dxa"/>
            <w:gridSpan w:val="3"/>
            <w:vAlign w:val="center"/>
          </w:tcPr>
          <w:p w:rsidR="004C6878" w:rsidRPr="005E4969" w:rsidRDefault="004C6878" w:rsidP="006212B9">
            <w:pPr>
              <w:spacing w:before="60" w:after="60"/>
              <w:jc w:val="center"/>
              <w:rPr>
                <w:sz w:val="16"/>
                <w:szCs w:val="16"/>
              </w:rPr>
            </w:pPr>
            <w:r w:rsidRPr="005E4969">
              <w:rPr>
                <w:sz w:val="16"/>
                <w:szCs w:val="16"/>
              </w:rPr>
              <w:t>2003</w:t>
            </w:r>
          </w:p>
        </w:tc>
        <w:tc>
          <w:tcPr>
            <w:tcW w:w="1662" w:type="dxa"/>
            <w:gridSpan w:val="3"/>
            <w:vAlign w:val="center"/>
          </w:tcPr>
          <w:p w:rsidR="004C6878" w:rsidRPr="005E4969" w:rsidRDefault="004C6878" w:rsidP="006212B9">
            <w:pPr>
              <w:spacing w:before="60" w:after="60"/>
              <w:jc w:val="center"/>
              <w:rPr>
                <w:sz w:val="16"/>
                <w:szCs w:val="16"/>
              </w:rPr>
            </w:pPr>
            <w:r w:rsidRPr="005E4969">
              <w:rPr>
                <w:sz w:val="16"/>
                <w:szCs w:val="16"/>
              </w:rPr>
              <w:t>2004</w:t>
            </w:r>
          </w:p>
        </w:tc>
        <w:tc>
          <w:tcPr>
            <w:tcW w:w="1782" w:type="dxa"/>
            <w:gridSpan w:val="3"/>
            <w:vAlign w:val="center"/>
          </w:tcPr>
          <w:p w:rsidR="004C6878" w:rsidRPr="005E4969" w:rsidRDefault="004C6878" w:rsidP="006212B9">
            <w:pPr>
              <w:spacing w:before="60" w:after="60"/>
              <w:jc w:val="center"/>
              <w:rPr>
                <w:sz w:val="16"/>
                <w:szCs w:val="16"/>
              </w:rPr>
            </w:pPr>
            <w:r w:rsidRPr="005E4969">
              <w:rPr>
                <w:sz w:val="16"/>
                <w:szCs w:val="16"/>
              </w:rPr>
              <w:t>2005</w:t>
            </w:r>
          </w:p>
        </w:tc>
        <w:tc>
          <w:tcPr>
            <w:tcW w:w="1782" w:type="dxa"/>
            <w:gridSpan w:val="3"/>
            <w:vAlign w:val="center"/>
          </w:tcPr>
          <w:p w:rsidR="004C6878" w:rsidRPr="005E4969" w:rsidRDefault="004C6878" w:rsidP="006212B9">
            <w:pPr>
              <w:spacing w:before="60" w:after="60"/>
              <w:jc w:val="center"/>
              <w:rPr>
                <w:sz w:val="16"/>
                <w:szCs w:val="16"/>
              </w:rPr>
            </w:pPr>
            <w:r w:rsidRPr="005E4969">
              <w:rPr>
                <w:sz w:val="16"/>
                <w:szCs w:val="16"/>
              </w:rPr>
              <w:t>2006</w:t>
            </w:r>
          </w:p>
        </w:tc>
      </w:tr>
      <w:tr w:rsidR="004C6878" w:rsidRPr="005E4969" w:rsidTr="006212B9">
        <w:trPr>
          <w:tblHeader/>
          <w:jc w:val="center"/>
        </w:trPr>
        <w:tc>
          <w:tcPr>
            <w:tcW w:w="911" w:type="dxa"/>
            <w:vMerge/>
          </w:tcPr>
          <w:p w:rsidR="004C6878" w:rsidRPr="005E4969" w:rsidRDefault="004C6878" w:rsidP="006212B9">
            <w:pPr>
              <w:spacing w:before="60" w:after="60"/>
              <w:rPr>
                <w:sz w:val="16"/>
                <w:szCs w:val="16"/>
              </w:rPr>
            </w:pPr>
          </w:p>
        </w:tc>
        <w:tc>
          <w:tcPr>
            <w:tcW w:w="1680" w:type="dxa"/>
            <w:gridSpan w:val="3"/>
            <w:vAlign w:val="center"/>
          </w:tcPr>
          <w:p w:rsidR="004C6878" w:rsidRPr="005E4969" w:rsidRDefault="004C6878" w:rsidP="006212B9">
            <w:pPr>
              <w:spacing w:before="60" w:after="60"/>
              <w:jc w:val="center"/>
              <w:rPr>
                <w:sz w:val="16"/>
                <w:szCs w:val="16"/>
              </w:rPr>
            </w:pPr>
            <w:r w:rsidRPr="005E4969">
              <w:rPr>
                <w:sz w:val="16"/>
                <w:szCs w:val="16"/>
              </w:rPr>
              <w:t>Groupe d</w:t>
            </w:r>
            <w:r>
              <w:rPr>
                <w:sz w:val="16"/>
                <w:szCs w:val="16"/>
              </w:rPr>
              <w:t>’</w:t>
            </w:r>
            <w:r w:rsidRPr="005E4969">
              <w:rPr>
                <w:sz w:val="16"/>
                <w:szCs w:val="16"/>
              </w:rPr>
              <w:t>âge</w:t>
            </w:r>
          </w:p>
        </w:tc>
        <w:tc>
          <w:tcPr>
            <w:tcW w:w="1680" w:type="dxa"/>
            <w:gridSpan w:val="3"/>
            <w:vAlign w:val="center"/>
          </w:tcPr>
          <w:p w:rsidR="004C6878" w:rsidRPr="005E4969" w:rsidRDefault="004C6878" w:rsidP="006212B9">
            <w:pPr>
              <w:spacing w:before="60" w:after="60"/>
              <w:jc w:val="center"/>
              <w:rPr>
                <w:sz w:val="16"/>
                <w:szCs w:val="16"/>
              </w:rPr>
            </w:pPr>
            <w:r w:rsidRPr="005E4969">
              <w:rPr>
                <w:sz w:val="16"/>
                <w:szCs w:val="16"/>
              </w:rPr>
              <w:t>Groupe d</w:t>
            </w:r>
            <w:r>
              <w:rPr>
                <w:sz w:val="16"/>
                <w:szCs w:val="16"/>
              </w:rPr>
              <w:t>’</w:t>
            </w:r>
            <w:r w:rsidRPr="005E4969">
              <w:rPr>
                <w:sz w:val="16"/>
                <w:szCs w:val="16"/>
              </w:rPr>
              <w:t>âge</w:t>
            </w:r>
          </w:p>
        </w:tc>
        <w:tc>
          <w:tcPr>
            <w:tcW w:w="1662" w:type="dxa"/>
            <w:gridSpan w:val="3"/>
            <w:vAlign w:val="center"/>
          </w:tcPr>
          <w:p w:rsidR="004C6878" w:rsidRPr="005E4969" w:rsidRDefault="004C6878" w:rsidP="006212B9">
            <w:pPr>
              <w:spacing w:before="60" w:after="60"/>
              <w:jc w:val="center"/>
              <w:rPr>
                <w:sz w:val="16"/>
                <w:szCs w:val="16"/>
              </w:rPr>
            </w:pPr>
            <w:r w:rsidRPr="005E4969">
              <w:rPr>
                <w:sz w:val="16"/>
                <w:szCs w:val="16"/>
              </w:rPr>
              <w:t>Groupe d</w:t>
            </w:r>
            <w:r>
              <w:rPr>
                <w:sz w:val="16"/>
                <w:szCs w:val="16"/>
              </w:rPr>
              <w:t>’</w:t>
            </w:r>
            <w:r w:rsidRPr="005E4969">
              <w:rPr>
                <w:sz w:val="16"/>
                <w:szCs w:val="16"/>
              </w:rPr>
              <w:t>âge</w:t>
            </w:r>
          </w:p>
        </w:tc>
        <w:tc>
          <w:tcPr>
            <w:tcW w:w="1782" w:type="dxa"/>
            <w:gridSpan w:val="3"/>
            <w:vAlign w:val="center"/>
          </w:tcPr>
          <w:p w:rsidR="004C6878" w:rsidRPr="005E4969" w:rsidRDefault="004C6878" w:rsidP="006212B9">
            <w:pPr>
              <w:spacing w:before="60" w:after="60"/>
              <w:jc w:val="center"/>
              <w:rPr>
                <w:sz w:val="16"/>
                <w:szCs w:val="16"/>
              </w:rPr>
            </w:pPr>
            <w:r w:rsidRPr="005E4969">
              <w:rPr>
                <w:sz w:val="16"/>
                <w:szCs w:val="16"/>
              </w:rPr>
              <w:t>Groupe d</w:t>
            </w:r>
            <w:r>
              <w:rPr>
                <w:sz w:val="16"/>
                <w:szCs w:val="16"/>
              </w:rPr>
              <w:t>’</w:t>
            </w:r>
            <w:r w:rsidRPr="005E4969">
              <w:rPr>
                <w:sz w:val="16"/>
                <w:szCs w:val="16"/>
              </w:rPr>
              <w:t>âge</w:t>
            </w:r>
          </w:p>
        </w:tc>
        <w:tc>
          <w:tcPr>
            <w:tcW w:w="1782" w:type="dxa"/>
            <w:gridSpan w:val="3"/>
            <w:vAlign w:val="center"/>
          </w:tcPr>
          <w:p w:rsidR="004C6878" w:rsidRPr="005E4969" w:rsidRDefault="004C6878" w:rsidP="006212B9">
            <w:pPr>
              <w:spacing w:before="60" w:after="60"/>
              <w:jc w:val="center"/>
              <w:rPr>
                <w:sz w:val="16"/>
                <w:szCs w:val="16"/>
              </w:rPr>
            </w:pPr>
            <w:r w:rsidRPr="005E4969">
              <w:rPr>
                <w:sz w:val="16"/>
                <w:szCs w:val="16"/>
              </w:rPr>
              <w:t>Groupe d</w:t>
            </w:r>
            <w:r>
              <w:rPr>
                <w:sz w:val="16"/>
                <w:szCs w:val="16"/>
              </w:rPr>
              <w:t>’</w:t>
            </w:r>
            <w:r w:rsidRPr="005E4969">
              <w:rPr>
                <w:sz w:val="16"/>
                <w:szCs w:val="16"/>
              </w:rPr>
              <w:t>âge</w:t>
            </w:r>
          </w:p>
        </w:tc>
      </w:tr>
      <w:tr w:rsidR="004C6878" w:rsidRPr="005E4969" w:rsidTr="006212B9">
        <w:trPr>
          <w:tblHeader/>
          <w:jc w:val="center"/>
        </w:trPr>
        <w:tc>
          <w:tcPr>
            <w:tcW w:w="911" w:type="dxa"/>
            <w:vMerge/>
          </w:tcPr>
          <w:p w:rsidR="004C6878" w:rsidRPr="005E4969" w:rsidRDefault="004C6878" w:rsidP="006212B9">
            <w:pPr>
              <w:spacing w:before="60" w:after="60"/>
              <w:rPr>
                <w:sz w:val="16"/>
                <w:szCs w:val="16"/>
              </w:rPr>
            </w:pPr>
          </w:p>
        </w:tc>
        <w:tc>
          <w:tcPr>
            <w:tcW w:w="480" w:type="dxa"/>
            <w:vAlign w:val="center"/>
          </w:tcPr>
          <w:p w:rsidR="004C6878" w:rsidRPr="005E4969" w:rsidRDefault="004C6878" w:rsidP="006212B9">
            <w:pPr>
              <w:spacing w:before="60" w:after="60"/>
              <w:jc w:val="center"/>
              <w:rPr>
                <w:sz w:val="16"/>
                <w:szCs w:val="16"/>
              </w:rPr>
            </w:pPr>
            <w:r w:rsidRPr="005E4969">
              <w:rPr>
                <w:sz w:val="16"/>
                <w:szCs w:val="16"/>
              </w:rPr>
              <w:t>5-9</w:t>
            </w:r>
          </w:p>
        </w:tc>
        <w:tc>
          <w:tcPr>
            <w:tcW w:w="600" w:type="dxa"/>
            <w:vAlign w:val="center"/>
          </w:tcPr>
          <w:p w:rsidR="004C6878" w:rsidRPr="005E4969" w:rsidRDefault="004C6878" w:rsidP="006212B9">
            <w:pPr>
              <w:spacing w:before="60" w:after="60"/>
              <w:jc w:val="center"/>
              <w:rPr>
                <w:sz w:val="16"/>
                <w:szCs w:val="16"/>
              </w:rPr>
            </w:pPr>
            <w:r w:rsidRPr="005E4969">
              <w:rPr>
                <w:sz w:val="16"/>
                <w:szCs w:val="16"/>
              </w:rPr>
              <w:t>10-14</w:t>
            </w:r>
          </w:p>
        </w:tc>
        <w:tc>
          <w:tcPr>
            <w:tcW w:w="600" w:type="dxa"/>
            <w:vAlign w:val="center"/>
          </w:tcPr>
          <w:p w:rsidR="004C6878" w:rsidRPr="005E4969" w:rsidRDefault="004C6878" w:rsidP="006212B9">
            <w:pPr>
              <w:spacing w:before="60" w:after="60"/>
              <w:jc w:val="center"/>
              <w:rPr>
                <w:sz w:val="16"/>
                <w:szCs w:val="16"/>
              </w:rPr>
            </w:pPr>
            <w:r w:rsidRPr="005E4969">
              <w:rPr>
                <w:sz w:val="16"/>
                <w:szCs w:val="16"/>
              </w:rPr>
              <w:t>15-19</w:t>
            </w:r>
          </w:p>
        </w:tc>
        <w:tc>
          <w:tcPr>
            <w:tcW w:w="480" w:type="dxa"/>
            <w:vAlign w:val="center"/>
          </w:tcPr>
          <w:p w:rsidR="004C6878" w:rsidRPr="005E4969" w:rsidRDefault="004C6878" w:rsidP="006212B9">
            <w:pPr>
              <w:spacing w:before="60" w:after="60"/>
              <w:jc w:val="center"/>
              <w:rPr>
                <w:sz w:val="16"/>
                <w:szCs w:val="16"/>
              </w:rPr>
            </w:pPr>
            <w:r w:rsidRPr="005E4969">
              <w:rPr>
                <w:sz w:val="16"/>
                <w:szCs w:val="16"/>
              </w:rPr>
              <w:t>5-9</w:t>
            </w:r>
          </w:p>
        </w:tc>
        <w:tc>
          <w:tcPr>
            <w:tcW w:w="600" w:type="dxa"/>
            <w:vAlign w:val="center"/>
          </w:tcPr>
          <w:p w:rsidR="004C6878" w:rsidRPr="005E4969" w:rsidRDefault="004C6878" w:rsidP="006212B9">
            <w:pPr>
              <w:spacing w:before="60" w:after="60"/>
              <w:jc w:val="center"/>
              <w:rPr>
                <w:sz w:val="16"/>
                <w:szCs w:val="16"/>
              </w:rPr>
            </w:pPr>
            <w:r w:rsidRPr="005E4969">
              <w:rPr>
                <w:sz w:val="16"/>
                <w:szCs w:val="16"/>
              </w:rPr>
              <w:t>10-14</w:t>
            </w:r>
          </w:p>
        </w:tc>
        <w:tc>
          <w:tcPr>
            <w:tcW w:w="600" w:type="dxa"/>
            <w:vAlign w:val="center"/>
          </w:tcPr>
          <w:p w:rsidR="004C6878" w:rsidRPr="005E4969" w:rsidRDefault="004C6878" w:rsidP="006212B9">
            <w:pPr>
              <w:spacing w:before="60" w:after="60"/>
              <w:jc w:val="center"/>
              <w:rPr>
                <w:sz w:val="16"/>
                <w:szCs w:val="16"/>
              </w:rPr>
            </w:pPr>
            <w:r w:rsidRPr="005E4969">
              <w:rPr>
                <w:sz w:val="16"/>
                <w:szCs w:val="16"/>
              </w:rPr>
              <w:t>15-19</w:t>
            </w:r>
          </w:p>
        </w:tc>
        <w:tc>
          <w:tcPr>
            <w:tcW w:w="474" w:type="dxa"/>
            <w:vAlign w:val="center"/>
          </w:tcPr>
          <w:p w:rsidR="004C6878" w:rsidRPr="005E4969" w:rsidRDefault="004C6878" w:rsidP="006212B9">
            <w:pPr>
              <w:spacing w:before="60" w:after="60"/>
              <w:jc w:val="center"/>
              <w:rPr>
                <w:sz w:val="16"/>
                <w:szCs w:val="16"/>
              </w:rPr>
            </w:pPr>
            <w:r w:rsidRPr="005E4969">
              <w:rPr>
                <w:sz w:val="16"/>
                <w:szCs w:val="16"/>
              </w:rPr>
              <w:t>5-9</w:t>
            </w:r>
          </w:p>
        </w:tc>
        <w:tc>
          <w:tcPr>
            <w:tcW w:w="594" w:type="dxa"/>
            <w:vAlign w:val="center"/>
          </w:tcPr>
          <w:p w:rsidR="004C6878" w:rsidRPr="005E4969" w:rsidRDefault="004C6878" w:rsidP="006212B9">
            <w:pPr>
              <w:spacing w:before="60" w:after="60"/>
              <w:jc w:val="center"/>
              <w:rPr>
                <w:sz w:val="16"/>
                <w:szCs w:val="16"/>
              </w:rPr>
            </w:pPr>
            <w:r w:rsidRPr="005E4969">
              <w:rPr>
                <w:sz w:val="16"/>
                <w:szCs w:val="16"/>
              </w:rPr>
              <w:t>10-14</w:t>
            </w:r>
          </w:p>
        </w:tc>
        <w:tc>
          <w:tcPr>
            <w:tcW w:w="594" w:type="dxa"/>
            <w:vAlign w:val="center"/>
          </w:tcPr>
          <w:p w:rsidR="004C6878" w:rsidRPr="005E4969" w:rsidRDefault="004C6878" w:rsidP="006212B9">
            <w:pPr>
              <w:spacing w:before="60" w:after="60"/>
              <w:jc w:val="center"/>
              <w:rPr>
                <w:sz w:val="16"/>
                <w:szCs w:val="16"/>
              </w:rPr>
            </w:pPr>
            <w:r w:rsidRPr="005E4969">
              <w:rPr>
                <w:sz w:val="16"/>
                <w:szCs w:val="16"/>
              </w:rPr>
              <w:t>15-19</w:t>
            </w:r>
          </w:p>
        </w:tc>
        <w:tc>
          <w:tcPr>
            <w:tcW w:w="594" w:type="dxa"/>
            <w:vAlign w:val="center"/>
          </w:tcPr>
          <w:p w:rsidR="004C6878" w:rsidRPr="005E4969" w:rsidRDefault="004C6878" w:rsidP="006212B9">
            <w:pPr>
              <w:spacing w:before="60" w:after="60"/>
              <w:jc w:val="center"/>
              <w:rPr>
                <w:sz w:val="16"/>
                <w:szCs w:val="16"/>
              </w:rPr>
            </w:pPr>
            <w:r w:rsidRPr="005E4969">
              <w:rPr>
                <w:sz w:val="16"/>
                <w:szCs w:val="16"/>
              </w:rPr>
              <w:t>5-9</w:t>
            </w:r>
          </w:p>
        </w:tc>
        <w:tc>
          <w:tcPr>
            <w:tcW w:w="594" w:type="dxa"/>
            <w:vAlign w:val="center"/>
          </w:tcPr>
          <w:p w:rsidR="004C6878" w:rsidRPr="005E4969" w:rsidRDefault="004C6878" w:rsidP="006212B9">
            <w:pPr>
              <w:spacing w:before="60" w:after="60"/>
              <w:jc w:val="center"/>
              <w:rPr>
                <w:sz w:val="16"/>
                <w:szCs w:val="16"/>
              </w:rPr>
            </w:pPr>
            <w:r w:rsidRPr="005E4969">
              <w:rPr>
                <w:sz w:val="16"/>
                <w:szCs w:val="16"/>
              </w:rPr>
              <w:t>10-14</w:t>
            </w:r>
          </w:p>
        </w:tc>
        <w:tc>
          <w:tcPr>
            <w:tcW w:w="594" w:type="dxa"/>
            <w:vAlign w:val="center"/>
          </w:tcPr>
          <w:p w:rsidR="004C6878" w:rsidRPr="005E4969" w:rsidRDefault="004C6878" w:rsidP="006212B9">
            <w:pPr>
              <w:spacing w:before="60" w:after="60"/>
              <w:jc w:val="center"/>
              <w:rPr>
                <w:sz w:val="16"/>
                <w:szCs w:val="16"/>
              </w:rPr>
            </w:pPr>
            <w:r w:rsidRPr="005E4969">
              <w:rPr>
                <w:sz w:val="16"/>
                <w:szCs w:val="16"/>
              </w:rPr>
              <w:t>15-19</w:t>
            </w:r>
          </w:p>
        </w:tc>
        <w:tc>
          <w:tcPr>
            <w:tcW w:w="594" w:type="dxa"/>
            <w:vAlign w:val="center"/>
          </w:tcPr>
          <w:p w:rsidR="004C6878" w:rsidRPr="005E4969" w:rsidRDefault="004C6878" w:rsidP="006212B9">
            <w:pPr>
              <w:spacing w:before="60" w:after="60"/>
              <w:jc w:val="center"/>
              <w:rPr>
                <w:sz w:val="16"/>
                <w:szCs w:val="16"/>
              </w:rPr>
            </w:pPr>
            <w:r w:rsidRPr="005E4969">
              <w:rPr>
                <w:sz w:val="16"/>
                <w:szCs w:val="16"/>
              </w:rPr>
              <w:t>5-9</w:t>
            </w:r>
          </w:p>
        </w:tc>
        <w:tc>
          <w:tcPr>
            <w:tcW w:w="594" w:type="dxa"/>
            <w:vAlign w:val="center"/>
          </w:tcPr>
          <w:p w:rsidR="004C6878" w:rsidRPr="005E4969" w:rsidRDefault="004C6878" w:rsidP="006212B9">
            <w:pPr>
              <w:spacing w:before="60" w:after="60"/>
              <w:jc w:val="center"/>
              <w:rPr>
                <w:sz w:val="16"/>
                <w:szCs w:val="16"/>
              </w:rPr>
            </w:pPr>
            <w:r w:rsidRPr="005E4969">
              <w:rPr>
                <w:sz w:val="16"/>
                <w:szCs w:val="16"/>
              </w:rPr>
              <w:t>10-14</w:t>
            </w:r>
          </w:p>
        </w:tc>
        <w:tc>
          <w:tcPr>
            <w:tcW w:w="594" w:type="dxa"/>
            <w:vAlign w:val="center"/>
          </w:tcPr>
          <w:p w:rsidR="004C6878" w:rsidRPr="005E4969" w:rsidRDefault="004C6878" w:rsidP="006212B9">
            <w:pPr>
              <w:spacing w:before="60" w:after="60"/>
              <w:jc w:val="center"/>
              <w:rPr>
                <w:sz w:val="16"/>
                <w:szCs w:val="16"/>
              </w:rPr>
            </w:pPr>
            <w:r w:rsidRPr="005E4969">
              <w:rPr>
                <w:sz w:val="16"/>
                <w:szCs w:val="16"/>
              </w:rPr>
              <w:t>15-19</w:t>
            </w:r>
          </w:p>
        </w:tc>
      </w:tr>
      <w:tr w:rsidR="004C6878" w:rsidRPr="005E4969" w:rsidTr="006212B9">
        <w:trPr>
          <w:jc w:val="center"/>
        </w:trPr>
        <w:tc>
          <w:tcPr>
            <w:tcW w:w="911" w:type="dxa"/>
          </w:tcPr>
          <w:p w:rsidR="004C6878" w:rsidRPr="005E4969" w:rsidRDefault="004C6878" w:rsidP="006212B9">
            <w:pPr>
              <w:spacing w:before="60" w:after="60"/>
              <w:jc w:val="center"/>
              <w:rPr>
                <w:sz w:val="16"/>
                <w:szCs w:val="16"/>
              </w:rPr>
            </w:pPr>
            <w:r w:rsidRPr="005E4969">
              <w:rPr>
                <w:sz w:val="16"/>
                <w:szCs w:val="16"/>
              </w:rPr>
              <w:t>Total</w:t>
            </w: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47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r>
      <w:tr w:rsidR="004C6878" w:rsidRPr="005E4969" w:rsidTr="006212B9">
        <w:trPr>
          <w:jc w:val="center"/>
        </w:trPr>
        <w:tc>
          <w:tcPr>
            <w:tcW w:w="911" w:type="dxa"/>
          </w:tcPr>
          <w:p w:rsidR="004C6878" w:rsidRPr="005E4969" w:rsidRDefault="004C6878" w:rsidP="006212B9">
            <w:pPr>
              <w:spacing w:before="60" w:after="60"/>
              <w:rPr>
                <w:sz w:val="16"/>
                <w:szCs w:val="16"/>
              </w:rPr>
            </w:pPr>
            <w:r w:rsidRPr="005E4969">
              <w:rPr>
                <w:sz w:val="16"/>
                <w:szCs w:val="16"/>
              </w:rPr>
              <w:t>Ensemble</w:t>
            </w:r>
          </w:p>
        </w:tc>
        <w:tc>
          <w:tcPr>
            <w:tcW w:w="48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4</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15</w:t>
            </w:r>
          </w:p>
        </w:tc>
        <w:tc>
          <w:tcPr>
            <w:tcW w:w="48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4</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14</w:t>
            </w:r>
          </w:p>
        </w:tc>
        <w:tc>
          <w:tcPr>
            <w:tcW w:w="47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5</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31</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2</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23</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3</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18</w:t>
            </w:r>
          </w:p>
        </w:tc>
      </w:tr>
      <w:tr w:rsidR="004C6878" w:rsidRPr="005E4969" w:rsidTr="006212B9">
        <w:trPr>
          <w:jc w:val="center"/>
        </w:trPr>
        <w:tc>
          <w:tcPr>
            <w:tcW w:w="911" w:type="dxa"/>
          </w:tcPr>
          <w:p w:rsidR="004C6878" w:rsidRPr="005E4969" w:rsidRDefault="004C6878" w:rsidP="006212B9">
            <w:pPr>
              <w:spacing w:before="60" w:after="60"/>
              <w:rPr>
                <w:sz w:val="16"/>
                <w:szCs w:val="16"/>
              </w:rPr>
            </w:pPr>
            <w:r w:rsidRPr="005E4969">
              <w:rPr>
                <w:sz w:val="16"/>
                <w:szCs w:val="16"/>
              </w:rPr>
              <w:t>Garçons</w:t>
            </w:r>
          </w:p>
        </w:tc>
        <w:tc>
          <w:tcPr>
            <w:tcW w:w="48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4</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13</w:t>
            </w:r>
          </w:p>
        </w:tc>
        <w:tc>
          <w:tcPr>
            <w:tcW w:w="48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4</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13</w:t>
            </w:r>
          </w:p>
        </w:tc>
        <w:tc>
          <w:tcPr>
            <w:tcW w:w="47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3</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24</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2</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20</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2</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13</w:t>
            </w:r>
          </w:p>
        </w:tc>
      </w:tr>
      <w:tr w:rsidR="004C6878" w:rsidRPr="005E4969" w:rsidTr="006212B9">
        <w:trPr>
          <w:jc w:val="center"/>
        </w:trPr>
        <w:tc>
          <w:tcPr>
            <w:tcW w:w="911" w:type="dxa"/>
          </w:tcPr>
          <w:p w:rsidR="004C6878" w:rsidRPr="005E4969" w:rsidRDefault="004C6878" w:rsidP="006212B9">
            <w:pPr>
              <w:spacing w:before="60" w:after="60"/>
              <w:rPr>
                <w:sz w:val="16"/>
                <w:szCs w:val="16"/>
              </w:rPr>
            </w:pPr>
            <w:r w:rsidRPr="005E4969">
              <w:rPr>
                <w:sz w:val="16"/>
                <w:szCs w:val="16"/>
              </w:rPr>
              <w:t>Filles</w:t>
            </w: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r w:rsidRPr="005E4969">
              <w:rPr>
                <w:sz w:val="16"/>
                <w:szCs w:val="16"/>
              </w:rPr>
              <w:t>2</w:t>
            </w: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47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2</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7</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3</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5</w:t>
            </w:r>
          </w:p>
        </w:tc>
      </w:tr>
      <w:tr w:rsidR="004C6878" w:rsidRPr="005E4969" w:rsidTr="006212B9">
        <w:trPr>
          <w:jc w:val="center"/>
        </w:trPr>
        <w:tc>
          <w:tcPr>
            <w:tcW w:w="911" w:type="dxa"/>
          </w:tcPr>
          <w:p w:rsidR="004C6878" w:rsidRPr="005E4969" w:rsidRDefault="004C6878" w:rsidP="006212B9">
            <w:pPr>
              <w:spacing w:before="60" w:after="60"/>
              <w:rPr>
                <w:sz w:val="16"/>
                <w:szCs w:val="16"/>
              </w:rPr>
            </w:pPr>
            <w:r w:rsidRPr="005E4969">
              <w:rPr>
                <w:sz w:val="16"/>
                <w:szCs w:val="16"/>
              </w:rPr>
              <w:t>Zones urbaines</w:t>
            </w: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47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r>
      <w:tr w:rsidR="004C6878" w:rsidRPr="005E4969" w:rsidTr="006212B9">
        <w:trPr>
          <w:jc w:val="center"/>
        </w:trPr>
        <w:tc>
          <w:tcPr>
            <w:tcW w:w="911" w:type="dxa"/>
          </w:tcPr>
          <w:p w:rsidR="004C6878" w:rsidRPr="005E4969" w:rsidRDefault="004C6878" w:rsidP="006212B9">
            <w:pPr>
              <w:spacing w:before="60" w:after="60"/>
              <w:rPr>
                <w:sz w:val="16"/>
                <w:szCs w:val="16"/>
              </w:rPr>
            </w:pPr>
            <w:r w:rsidRPr="005E4969">
              <w:rPr>
                <w:sz w:val="16"/>
                <w:szCs w:val="16"/>
              </w:rPr>
              <w:t>Ensemble</w:t>
            </w: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r w:rsidRPr="005E4969">
              <w:rPr>
                <w:sz w:val="16"/>
                <w:szCs w:val="16"/>
              </w:rPr>
              <w:t>3</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6</w:t>
            </w: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5</w:t>
            </w:r>
          </w:p>
        </w:tc>
        <w:tc>
          <w:tcPr>
            <w:tcW w:w="47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4</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10</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8</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6</w:t>
            </w:r>
          </w:p>
        </w:tc>
      </w:tr>
      <w:tr w:rsidR="004C6878" w:rsidRPr="005E4969" w:rsidTr="006212B9">
        <w:trPr>
          <w:jc w:val="center"/>
        </w:trPr>
        <w:tc>
          <w:tcPr>
            <w:tcW w:w="911" w:type="dxa"/>
          </w:tcPr>
          <w:p w:rsidR="004C6878" w:rsidRPr="005E4969" w:rsidRDefault="004C6878" w:rsidP="006212B9">
            <w:pPr>
              <w:spacing w:before="60" w:after="60"/>
              <w:rPr>
                <w:sz w:val="16"/>
                <w:szCs w:val="16"/>
              </w:rPr>
            </w:pPr>
            <w:r w:rsidRPr="005E4969">
              <w:rPr>
                <w:sz w:val="16"/>
                <w:szCs w:val="16"/>
              </w:rPr>
              <w:t>Garçons</w:t>
            </w: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r w:rsidRPr="005E4969">
              <w:rPr>
                <w:sz w:val="16"/>
                <w:szCs w:val="16"/>
              </w:rPr>
              <w:t>3</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5</w:t>
            </w: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4</w:t>
            </w:r>
          </w:p>
        </w:tc>
        <w:tc>
          <w:tcPr>
            <w:tcW w:w="47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2</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7</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8</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6</w:t>
            </w:r>
          </w:p>
        </w:tc>
      </w:tr>
      <w:tr w:rsidR="004C6878" w:rsidRPr="005E4969" w:rsidTr="006212B9">
        <w:trPr>
          <w:jc w:val="center"/>
        </w:trPr>
        <w:tc>
          <w:tcPr>
            <w:tcW w:w="911" w:type="dxa"/>
          </w:tcPr>
          <w:p w:rsidR="004C6878" w:rsidRPr="005E4969" w:rsidRDefault="004C6878" w:rsidP="006212B9">
            <w:pPr>
              <w:spacing w:before="60" w:after="60"/>
              <w:rPr>
                <w:sz w:val="16"/>
                <w:szCs w:val="16"/>
              </w:rPr>
            </w:pPr>
            <w:r w:rsidRPr="005E4969">
              <w:rPr>
                <w:sz w:val="16"/>
                <w:szCs w:val="16"/>
              </w:rPr>
              <w:t>Filles</w:t>
            </w: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47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2</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3</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r>
      <w:tr w:rsidR="004C6878" w:rsidRPr="005E4969" w:rsidTr="006212B9">
        <w:trPr>
          <w:jc w:val="center"/>
        </w:trPr>
        <w:tc>
          <w:tcPr>
            <w:tcW w:w="911" w:type="dxa"/>
          </w:tcPr>
          <w:p w:rsidR="004C6878" w:rsidRPr="005E4969" w:rsidRDefault="004C6878" w:rsidP="006212B9">
            <w:pPr>
              <w:spacing w:before="60" w:after="60"/>
              <w:rPr>
                <w:sz w:val="16"/>
                <w:szCs w:val="16"/>
              </w:rPr>
            </w:pPr>
            <w:r w:rsidRPr="005E4969">
              <w:rPr>
                <w:sz w:val="16"/>
                <w:szCs w:val="16"/>
              </w:rPr>
              <w:t>Zones rurales</w:t>
            </w: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47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r>
      <w:tr w:rsidR="004C6878" w:rsidRPr="005E4969" w:rsidTr="006212B9">
        <w:trPr>
          <w:jc w:val="center"/>
        </w:trPr>
        <w:tc>
          <w:tcPr>
            <w:tcW w:w="911" w:type="dxa"/>
          </w:tcPr>
          <w:p w:rsidR="004C6878" w:rsidRPr="005E4969" w:rsidRDefault="004C6878" w:rsidP="006212B9">
            <w:pPr>
              <w:spacing w:before="60" w:after="60"/>
              <w:rPr>
                <w:sz w:val="16"/>
                <w:szCs w:val="16"/>
              </w:rPr>
            </w:pPr>
            <w:r w:rsidRPr="005E4969">
              <w:rPr>
                <w:sz w:val="16"/>
                <w:szCs w:val="16"/>
              </w:rPr>
              <w:t>Ensemble</w:t>
            </w:r>
          </w:p>
        </w:tc>
        <w:tc>
          <w:tcPr>
            <w:tcW w:w="48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9</w:t>
            </w:r>
          </w:p>
        </w:tc>
        <w:tc>
          <w:tcPr>
            <w:tcW w:w="48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3</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9</w:t>
            </w:r>
          </w:p>
        </w:tc>
        <w:tc>
          <w:tcPr>
            <w:tcW w:w="47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21</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2</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15</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3</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12</w:t>
            </w:r>
          </w:p>
        </w:tc>
      </w:tr>
      <w:tr w:rsidR="004C6878" w:rsidRPr="005E4969" w:rsidTr="006212B9">
        <w:trPr>
          <w:jc w:val="center"/>
        </w:trPr>
        <w:tc>
          <w:tcPr>
            <w:tcW w:w="911" w:type="dxa"/>
          </w:tcPr>
          <w:p w:rsidR="004C6878" w:rsidRPr="005E4969" w:rsidRDefault="004C6878" w:rsidP="006212B9">
            <w:pPr>
              <w:spacing w:before="60" w:after="60"/>
              <w:rPr>
                <w:sz w:val="16"/>
                <w:szCs w:val="16"/>
              </w:rPr>
            </w:pPr>
            <w:r w:rsidRPr="005E4969">
              <w:rPr>
                <w:sz w:val="16"/>
                <w:szCs w:val="16"/>
              </w:rPr>
              <w:t>Garçons</w:t>
            </w:r>
          </w:p>
        </w:tc>
        <w:tc>
          <w:tcPr>
            <w:tcW w:w="48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8</w:t>
            </w:r>
          </w:p>
        </w:tc>
        <w:tc>
          <w:tcPr>
            <w:tcW w:w="48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3</w:t>
            </w:r>
          </w:p>
        </w:tc>
        <w:tc>
          <w:tcPr>
            <w:tcW w:w="600" w:type="dxa"/>
            <w:vAlign w:val="bottom"/>
          </w:tcPr>
          <w:p w:rsidR="004C6878" w:rsidRPr="005E4969" w:rsidRDefault="004C6878" w:rsidP="006212B9">
            <w:pPr>
              <w:spacing w:before="60" w:after="60"/>
              <w:jc w:val="right"/>
              <w:rPr>
                <w:sz w:val="16"/>
                <w:szCs w:val="16"/>
              </w:rPr>
            </w:pPr>
            <w:r w:rsidRPr="005E4969">
              <w:rPr>
                <w:sz w:val="16"/>
                <w:szCs w:val="16"/>
              </w:rPr>
              <w:t>9</w:t>
            </w:r>
          </w:p>
        </w:tc>
        <w:tc>
          <w:tcPr>
            <w:tcW w:w="47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17</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2</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12</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2</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7</w:t>
            </w:r>
          </w:p>
        </w:tc>
      </w:tr>
      <w:tr w:rsidR="004C6878" w:rsidRPr="005E4969" w:rsidTr="006212B9">
        <w:trPr>
          <w:jc w:val="center"/>
        </w:trPr>
        <w:tc>
          <w:tcPr>
            <w:tcW w:w="911" w:type="dxa"/>
          </w:tcPr>
          <w:p w:rsidR="004C6878" w:rsidRPr="005E4969" w:rsidRDefault="004C6878" w:rsidP="006212B9">
            <w:pPr>
              <w:spacing w:before="60" w:after="60"/>
              <w:rPr>
                <w:sz w:val="16"/>
                <w:szCs w:val="16"/>
              </w:rPr>
            </w:pPr>
            <w:r w:rsidRPr="005E4969">
              <w:rPr>
                <w:sz w:val="16"/>
                <w:szCs w:val="16"/>
              </w:rPr>
              <w:t>Filles</w:t>
            </w: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48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600" w:type="dxa"/>
            <w:vAlign w:val="bottom"/>
          </w:tcPr>
          <w:p w:rsidR="004C6878" w:rsidRPr="005E4969" w:rsidRDefault="004C6878" w:rsidP="006212B9">
            <w:pPr>
              <w:spacing w:before="60" w:after="60"/>
              <w:jc w:val="right"/>
              <w:rPr>
                <w:sz w:val="16"/>
                <w:szCs w:val="16"/>
              </w:rPr>
            </w:pPr>
          </w:p>
        </w:tc>
        <w:tc>
          <w:tcPr>
            <w:tcW w:w="47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4</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3</w:t>
            </w:r>
          </w:p>
        </w:tc>
        <w:tc>
          <w:tcPr>
            <w:tcW w:w="594" w:type="dxa"/>
            <w:vAlign w:val="bottom"/>
          </w:tcPr>
          <w:p w:rsidR="004C6878" w:rsidRPr="005E4969" w:rsidRDefault="004C6878" w:rsidP="006212B9">
            <w:pPr>
              <w:spacing w:before="60" w:after="60"/>
              <w:jc w:val="right"/>
              <w:rPr>
                <w:sz w:val="16"/>
                <w:szCs w:val="16"/>
              </w:rPr>
            </w:pPr>
          </w:p>
        </w:tc>
        <w:tc>
          <w:tcPr>
            <w:tcW w:w="594" w:type="dxa"/>
            <w:vAlign w:val="bottom"/>
          </w:tcPr>
          <w:p w:rsidR="004C6878" w:rsidRPr="005E4969" w:rsidRDefault="004C6878" w:rsidP="006212B9">
            <w:pPr>
              <w:spacing w:before="60" w:after="60"/>
              <w:jc w:val="right"/>
              <w:rPr>
                <w:sz w:val="16"/>
                <w:szCs w:val="16"/>
              </w:rPr>
            </w:pPr>
            <w:r w:rsidRPr="005E4969">
              <w:rPr>
                <w:sz w:val="16"/>
                <w:szCs w:val="16"/>
              </w:rPr>
              <w:t>1</w:t>
            </w:r>
          </w:p>
        </w:tc>
        <w:tc>
          <w:tcPr>
            <w:tcW w:w="594" w:type="dxa"/>
            <w:vAlign w:val="bottom"/>
          </w:tcPr>
          <w:p w:rsidR="004C6878" w:rsidRPr="005E4969" w:rsidRDefault="004C6878" w:rsidP="006212B9">
            <w:pPr>
              <w:spacing w:before="60" w:after="60"/>
              <w:jc w:val="right"/>
              <w:rPr>
                <w:sz w:val="16"/>
                <w:szCs w:val="16"/>
              </w:rPr>
            </w:pPr>
            <w:r w:rsidRPr="005E4969">
              <w:rPr>
                <w:sz w:val="16"/>
                <w:szCs w:val="16"/>
              </w:rPr>
              <w:t>5</w:t>
            </w:r>
          </w:p>
        </w:tc>
      </w:tr>
    </w:tbl>
    <w:p w:rsidR="005B7C19" w:rsidRDefault="005B7C19" w:rsidP="005B7C19">
      <w:pPr>
        <w:spacing w:before="240" w:after="240"/>
        <w:jc w:val="center"/>
        <w:rPr>
          <w:b/>
        </w:rPr>
      </w:pPr>
      <w:r>
        <w:rPr>
          <w:b/>
        </w:rPr>
        <w:t>D.  Respect de l’opinion de l’enfant</w:t>
      </w:r>
    </w:p>
    <w:p w:rsidR="005B7C19" w:rsidRDefault="005B7C19" w:rsidP="005B7C19">
      <w:pPr>
        <w:spacing w:after="240"/>
      </w:pPr>
      <w:r>
        <w:t>80.</w:t>
      </w:r>
      <w:r>
        <w:tab/>
        <w:t>Le principe selon lequel l’opinion de l’enfant doit être prise en compte dans toute procédure judiciaire ou administrative l’intéressant est d’une importance capitale. Il existe une législation pour garantir le droit de tout enfant à un procès équitable dans toute affaire, pénale ou autre, l’intéressant.</w:t>
      </w:r>
    </w:p>
    <w:p w:rsidR="005B7C19" w:rsidRDefault="005B7C19" w:rsidP="005B7C19">
      <w:pPr>
        <w:spacing w:after="240"/>
      </w:pPr>
      <w:r>
        <w:t>81.</w:t>
      </w:r>
      <w:r>
        <w:tab/>
        <w:t>L’article 54 du Code de la famille dispose que l’enfant a le droit d’exprimer son avis sur les questions familiales l’intéressant et d’être entendu dans les procédures judiciaires ou administratives. L’opinion des enfants qui ont atteint l’âge de 10 ans doit obligatoirement être prise en compte si cela n’est pas contraire à leur intérêt. Le Code de la famille contient plusieurs dispositions qui invoquent la nécessité de respecter l’opinion de l’enfant et d’adopter par conséquent des mesures tenant compte de l’intérêt supérieur de l’enfant. Ainsi, le paragraphe 4 de l’article 56 dispose que le changement de nom d’un enfant qui a 10 ans révolus ne peut avoir lieu qu’avec son consentement. Une autre disposition importante (art. 127, par. 1) prévoit que le consentement de tout enfant qui a 10 ans révolus est nécessaire pour son adoption.</w:t>
      </w:r>
    </w:p>
    <w:p w:rsidR="005B7C19" w:rsidRDefault="005B7C19" w:rsidP="005B7C19">
      <w:pPr>
        <w:spacing w:after="240"/>
      </w:pPr>
      <w:r>
        <w:t>82.</w:t>
      </w:r>
      <w:r>
        <w:tab/>
        <w:t>Afin que les enfants puissent faire entendre leur voix concernant divers problèmes qui les touchent, l’État encourage la création d’organisations qui se consacrent aux enfants et à la jeunesse. Entre 2000 et 2006, le Ministère de la justice a enregistré 233 organisations de ce type (voir tableau 5).</w:t>
      </w:r>
    </w:p>
    <w:p w:rsidR="005B7C19" w:rsidRDefault="005B7C19" w:rsidP="005B7C19">
      <w:pPr>
        <w:keepNext/>
        <w:spacing w:after="240"/>
        <w:jc w:val="center"/>
        <w:rPr>
          <w:b/>
        </w:rPr>
      </w:pPr>
      <w:r>
        <w:rPr>
          <w:b/>
        </w:rPr>
        <w:t>Tableau 5</w:t>
      </w:r>
    </w:p>
    <w:p w:rsidR="005B7C19" w:rsidRPr="00654C48" w:rsidRDefault="005B7C19" w:rsidP="005B7C19">
      <w:pPr>
        <w:keepNext/>
        <w:spacing w:after="240"/>
        <w:jc w:val="center"/>
        <w:rPr>
          <w:b/>
        </w:rPr>
      </w:pPr>
      <w:r w:rsidRPr="00654C48">
        <w:rPr>
          <w:b/>
        </w:rPr>
        <w:t>Organisations qui se consacrent aux enfants et à la jeunesse</w:t>
      </w:r>
    </w:p>
    <w:tbl>
      <w:tblPr>
        <w:tblStyle w:val="TableGrid"/>
        <w:tblW w:w="9497" w:type="dxa"/>
        <w:jc w:val="center"/>
        <w:tblLayout w:type="fixed"/>
        <w:tblLook w:val="01E0" w:firstRow="1" w:lastRow="1" w:firstColumn="1" w:lastColumn="1" w:noHBand="0" w:noVBand="0"/>
      </w:tblPr>
      <w:tblGrid>
        <w:gridCol w:w="2803"/>
        <w:gridCol w:w="957"/>
        <w:gridCol w:w="957"/>
        <w:gridCol w:w="956"/>
        <w:gridCol w:w="956"/>
        <w:gridCol w:w="956"/>
        <w:gridCol w:w="956"/>
        <w:gridCol w:w="956"/>
      </w:tblGrid>
      <w:tr w:rsidR="00F503A7" w:rsidTr="00F503A7">
        <w:trPr>
          <w:jc w:val="center"/>
        </w:trPr>
        <w:tc>
          <w:tcPr>
            <w:tcW w:w="2803" w:type="dxa"/>
            <w:vMerge w:val="restart"/>
          </w:tcPr>
          <w:p w:rsidR="00F503A7" w:rsidRDefault="00F503A7" w:rsidP="006212B9">
            <w:pPr>
              <w:spacing w:before="60" w:after="60"/>
              <w:rPr>
                <w:i/>
              </w:rPr>
            </w:pPr>
          </w:p>
        </w:tc>
        <w:tc>
          <w:tcPr>
            <w:tcW w:w="6694" w:type="dxa"/>
            <w:gridSpan w:val="7"/>
            <w:vAlign w:val="center"/>
          </w:tcPr>
          <w:p w:rsidR="00F503A7" w:rsidRPr="00B66FC3" w:rsidRDefault="00F503A7" w:rsidP="006212B9">
            <w:pPr>
              <w:spacing w:before="60" w:after="60"/>
              <w:jc w:val="center"/>
            </w:pPr>
            <w:r w:rsidRPr="00B66FC3">
              <w:t>Année</w:t>
            </w:r>
          </w:p>
        </w:tc>
      </w:tr>
      <w:tr w:rsidR="00F503A7" w:rsidTr="00F503A7">
        <w:trPr>
          <w:jc w:val="center"/>
        </w:trPr>
        <w:tc>
          <w:tcPr>
            <w:tcW w:w="2803" w:type="dxa"/>
            <w:vMerge/>
          </w:tcPr>
          <w:p w:rsidR="00F503A7" w:rsidRDefault="00F503A7" w:rsidP="006212B9">
            <w:pPr>
              <w:spacing w:before="60" w:after="60"/>
              <w:rPr>
                <w:i/>
              </w:rPr>
            </w:pPr>
          </w:p>
        </w:tc>
        <w:tc>
          <w:tcPr>
            <w:tcW w:w="957" w:type="dxa"/>
            <w:vAlign w:val="center"/>
          </w:tcPr>
          <w:p w:rsidR="00F503A7" w:rsidRPr="00B66FC3" w:rsidRDefault="00F503A7" w:rsidP="006212B9">
            <w:pPr>
              <w:spacing w:before="60" w:after="60"/>
              <w:jc w:val="center"/>
            </w:pPr>
            <w:r>
              <w:t>2000</w:t>
            </w:r>
          </w:p>
        </w:tc>
        <w:tc>
          <w:tcPr>
            <w:tcW w:w="957" w:type="dxa"/>
            <w:vAlign w:val="center"/>
          </w:tcPr>
          <w:p w:rsidR="00F503A7" w:rsidRPr="00B66FC3" w:rsidRDefault="00F503A7" w:rsidP="006212B9">
            <w:pPr>
              <w:spacing w:before="60" w:after="60"/>
              <w:jc w:val="center"/>
            </w:pPr>
            <w:r>
              <w:t>2001</w:t>
            </w:r>
          </w:p>
        </w:tc>
        <w:tc>
          <w:tcPr>
            <w:tcW w:w="956" w:type="dxa"/>
            <w:vAlign w:val="center"/>
          </w:tcPr>
          <w:p w:rsidR="00F503A7" w:rsidRPr="00B66FC3" w:rsidRDefault="00F503A7" w:rsidP="006212B9">
            <w:pPr>
              <w:spacing w:before="60" w:after="60"/>
              <w:jc w:val="center"/>
            </w:pPr>
            <w:r>
              <w:t>2002</w:t>
            </w:r>
          </w:p>
        </w:tc>
        <w:tc>
          <w:tcPr>
            <w:tcW w:w="956" w:type="dxa"/>
            <w:vAlign w:val="center"/>
          </w:tcPr>
          <w:p w:rsidR="00F503A7" w:rsidRPr="00B66FC3" w:rsidRDefault="00F503A7" w:rsidP="006212B9">
            <w:pPr>
              <w:spacing w:before="60" w:after="60"/>
              <w:jc w:val="center"/>
            </w:pPr>
            <w:r>
              <w:t>2003</w:t>
            </w:r>
          </w:p>
        </w:tc>
        <w:tc>
          <w:tcPr>
            <w:tcW w:w="956" w:type="dxa"/>
            <w:vAlign w:val="center"/>
          </w:tcPr>
          <w:p w:rsidR="00F503A7" w:rsidRPr="00B66FC3" w:rsidRDefault="00F503A7" w:rsidP="006212B9">
            <w:pPr>
              <w:spacing w:before="60" w:after="60"/>
              <w:jc w:val="center"/>
            </w:pPr>
            <w:r>
              <w:t>2004</w:t>
            </w:r>
          </w:p>
        </w:tc>
        <w:tc>
          <w:tcPr>
            <w:tcW w:w="956" w:type="dxa"/>
            <w:vAlign w:val="center"/>
          </w:tcPr>
          <w:p w:rsidR="00F503A7" w:rsidRPr="00B66FC3" w:rsidRDefault="00F503A7" w:rsidP="006212B9">
            <w:pPr>
              <w:spacing w:before="60" w:after="60"/>
              <w:jc w:val="center"/>
            </w:pPr>
            <w:r>
              <w:t>2005</w:t>
            </w:r>
          </w:p>
        </w:tc>
        <w:tc>
          <w:tcPr>
            <w:tcW w:w="956" w:type="dxa"/>
            <w:vAlign w:val="center"/>
          </w:tcPr>
          <w:p w:rsidR="00F503A7" w:rsidRPr="00B66FC3" w:rsidRDefault="00F503A7" w:rsidP="006212B9">
            <w:pPr>
              <w:spacing w:before="60" w:after="60"/>
              <w:jc w:val="center"/>
            </w:pPr>
            <w:r>
              <w:t>2006</w:t>
            </w:r>
          </w:p>
        </w:tc>
      </w:tr>
      <w:tr w:rsidR="005B7C19" w:rsidTr="00F503A7">
        <w:trPr>
          <w:jc w:val="center"/>
        </w:trPr>
        <w:tc>
          <w:tcPr>
            <w:tcW w:w="2803" w:type="dxa"/>
          </w:tcPr>
          <w:p w:rsidR="005B7C19" w:rsidRPr="00B66FC3" w:rsidRDefault="005B7C19" w:rsidP="006212B9">
            <w:pPr>
              <w:spacing w:before="60" w:after="60"/>
            </w:pPr>
            <w:r w:rsidRPr="00B66FC3">
              <w:t>Nombre d’organisations enregistrées</w:t>
            </w:r>
          </w:p>
        </w:tc>
        <w:tc>
          <w:tcPr>
            <w:tcW w:w="957" w:type="dxa"/>
            <w:vAlign w:val="bottom"/>
          </w:tcPr>
          <w:p w:rsidR="005B7C19" w:rsidRPr="00B66FC3" w:rsidRDefault="005B7C19" w:rsidP="00F503A7">
            <w:pPr>
              <w:spacing w:before="60" w:after="60"/>
              <w:jc w:val="right"/>
            </w:pPr>
            <w:r>
              <w:t>37</w:t>
            </w:r>
          </w:p>
        </w:tc>
        <w:tc>
          <w:tcPr>
            <w:tcW w:w="957" w:type="dxa"/>
            <w:vAlign w:val="bottom"/>
          </w:tcPr>
          <w:p w:rsidR="005B7C19" w:rsidRPr="00B66FC3" w:rsidRDefault="005B7C19" w:rsidP="00F503A7">
            <w:pPr>
              <w:spacing w:before="60" w:after="60"/>
              <w:jc w:val="right"/>
            </w:pPr>
            <w:r>
              <w:t>40</w:t>
            </w:r>
          </w:p>
        </w:tc>
        <w:tc>
          <w:tcPr>
            <w:tcW w:w="956" w:type="dxa"/>
            <w:vAlign w:val="bottom"/>
          </w:tcPr>
          <w:p w:rsidR="005B7C19" w:rsidRPr="00B66FC3" w:rsidRDefault="005B7C19" w:rsidP="00F503A7">
            <w:pPr>
              <w:spacing w:before="60" w:after="60"/>
              <w:jc w:val="right"/>
            </w:pPr>
            <w:r>
              <w:t>36</w:t>
            </w:r>
          </w:p>
        </w:tc>
        <w:tc>
          <w:tcPr>
            <w:tcW w:w="956" w:type="dxa"/>
            <w:vAlign w:val="bottom"/>
          </w:tcPr>
          <w:p w:rsidR="005B7C19" w:rsidRPr="00B66FC3" w:rsidRDefault="005B7C19" w:rsidP="00F503A7">
            <w:pPr>
              <w:spacing w:before="60" w:after="60"/>
              <w:jc w:val="right"/>
            </w:pPr>
            <w:r>
              <w:t>27</w:t>
            </w:r>
          </w:p>
        </w:tc>
        <w:tc>
          <w:tcPr>
            <w:tcW w:w="956" w:type="dxa"/>
            <w:vAlign w:val="bottom"/>
          </w:tcPr>
          <w:p w:rsidR="005B7C19" w:rsidRPr="00B66FC3" w:rsidRDefault="005B7C19" w:rsidP="00F503A7">
            <w:pPr>
              <w:spacing w:before="60" w:after="60"/>
              <w:jc w:val="right"/>
            </w:pPr>
            <w:r>
              <w:t>26</w:t>
            </w:r>
          </w:p>
        </w:tc>
        <w:tc>
          <w:tcPr>
            <w:tcW w:w="956" w:type="dxa"/>
            <w:vAlign w:val="bottom"/>
          </w:tcPr>
          <w:p w:rsidR="005B7C19" w:rsidRPr="00B66FC3" w:rsidRDefault="005B7C19" w:rsidP="00F503A7">
            <w:pPr>
              <w:spacing w:before="60" w:after="60"/>
              <w:jc w:val="right"/>
            </w:pPr>
            <w:r>
              <w:t>37</w:t>
            </w:r>
          </w:p>
        </w:tc>
        <w:tc>
          <w:tcPr>
            <w:tcW w:w="956" w:type="dxa"/>
            <w:vAlign w:val="bottom"/>
          </w:tcPr>
          <w:p w:rsidR="005B7C19" w:rsidRPr="00B66FC3" w:rsidRDefault="005B7C19" w:rsidP="00F503A7">
            <w:pPr>
              <w:spacing w:before="60" w:after="60"/>
              <w:jc w:val="right"/>
            </w:pPr>
            <w:r>
              <w:t>30</w:t>
            </w:r>
          </w:p>
        </w:tc>
      </w:tr>
    </w:tbl>
    <w:p w:rsidR="005B7C19" w:rsidRPr="00B66FC3" w:rsidRDefault="005B7C19" w:rsidP="005B7C19">
      <w:pPr>
        <w:spacing w:before="240" w:after="240"/>
        <w:jc w:val="center"/>
        <w:rPr>
          <w:b/>
        </w:rPr>
      </w:pPr>
      <w:r>
        <w:rPr>
          <w:b/>
        </w:rPr>
        <w:t>IV.  </w:t>
      </w:r>
      <w:r w:rsidRPr="00B66FC3">
        <w:rPr>
          <w:b/>
        </w:rPr>
        <w:t>LIBERTÉS ET DROITS CIVILS</w:t>
      </w:r>
    </w:p>
    <w:p w:rsidR="005B7C19" w:rsidRDefault="005B7C19" w:rsidP="005B7C19">
      <w:pPr>
        <w:spacing w:after="240"/>
        <w:jc w:val="center"/>
        <w:rPr>
          <w:b/>
        </w:rPr>
      </w:pPr>
      <w:r>
        <w:rPr>
          <w:b/>
        </w:rPr>
        <w:t>A.  Droit à un nom, à une nationalité et à la préservation de l’identité</w:t>
      </w:r>
    </w:p>
    <w:p w:rsidR="005B7C19" w:rsidRPr="00654C48" w:rsidRDefault="005B7C19" w:rsidP="005B7C19">
      <w:pPr>
        <w:spacing w:after="240"/>
        <w:rPr>
          <w:b/>
        </w:rPr>
      </w:pPr>
      <w:r w:rsidRPr="00654C48">
        <w:rPr>
          <w:b/>
        </w:rPr>
        <w:t>Enregistrement des naissances</w:t>
      </w:r>
    </w:p>
    <w:p w:rsidR="005B7C19" w:rsidRDefault="005B7C19" w:rsidP="005B7C19">
      <w:pPr>
        <w:spacing w:after="240"/>
      </w:pPr>
      <w:r>
        <w:t>83.</w:t>
      </w:r>
      <w:r>
        <w:tab/>
        <w:t>La loi dispose que l’enregistrement des naissances est obligatoire. L’enregistrement de la naissance de l’enfant auprès de l’état civil permet de faire reconnaître les droits de l’enfant en même temps que les droits et les obligations de ses parents à son égard.</w:t>
      </w:r>
    </w:p>
    <w:p w:rsidR="005B7C19" w:rsidRDefault="005B7C19" w:rsidP="005B7C19">
      <w:pPr>
        <w:spacing w:after="240"/>
      </w:pPr>
      <w:r>
        <w:t>84.</w:t>
      </w:r>
      <w:r>
        <w:tab/>
        <w:t>Tout enfant doit être déclaré dans les trois mois après sa naissance. L’enregistrement de la naissance doit être effectué par l’un des parents ou par les deux ou, s’ils ne sont pas en mesure de le faire eux-mêmes, par:</w:t>
      </w:r>
    </w:p>
    <w:p w:rsidR="005B7C19" w:rsidRDefault="005B7C19" w:rsidP="00830F06">
      <w:pPr>
        <w:numPr>
          <w:ilvl w:val="0"/>
          <w:numId w:val="44"/>
        </w:numPr>
        <w:spacing w:after="240"/>
      </w:pPr>
      <w:r>
        <w:t>Un membre de la famille de l’un des parents;</w:t>
      </w:r>
    </w:p>
    <w:p w:rsidR="005B7C19" w:rsidRDefault="005B7C19" w:rsidP="00830F06">
      <w:pPr>
        <w:numPr>
          <w:ilvl w:val="0"/>
          <w:numId w:val="44"/>
        </w:numPr>
        <w:spacing w:after="240"/>
      </w:pPr>
      <w:r>
        <w:t>Une personne autorisée par les parents;</w:t>
      </w:r>
    </w:p>
    <w:p w:rsidR="005B7C19" w:rsidRDefault="005B7C19" w:rsidP="00830F06">
      <w:pPr>
        <w:numPr>
          <w:ilvl w:val="0"/>
          <w:numId w:val="44"/>
        </w:numPr>
        <w:spacing w:after="240"/>
      </w:pPr>
      <w:r>
        <w:t xml:space="preserve">L’administration de l’unité de soins de santé où l’enfant est né ou a été trouvé; </w:t>
      </w:r>
    </w:p>
    <w:p w:rsidR="005B7C19" w:rsidRDefault="005B7C19" w:rsidP="00830F06">
      <w:pPr>
        <w:numPr>
          <w:ilvl w:val="0"/>
          <w:numId w:val="44"/>
        </w:numPr>
        <w:spacing w:after="240"/>
      </w:pPr>
      <w:r>
        <w:t>L’autorité de contrôle;</w:t>
      </w:r>
    </w:p>
    <w:p w:rsidR="005B7C19" w:rsidRDefault="005B7C19" w:rsidP="00830F06">
      <w:pPr>
        <w:numPr>
          <w:ilvl w:val="0"/>
          <w:numId w:val="44"/>
        </w:numPr>
        <w:spacing w:after="240"/>
      </w:pPr>
      <w:r>
        <w:t>D’autres personnes.</w:t>
      </w:r>
    </w:p>
    <w:p w:rsidR="005B7C19" w:rsidRDefault="005B7C19" w:rsidP="005B7C19">
      <w:pPr>
        <w:spacing w:after="240"/>
      </w:pPr>
      <w:r>
        <w:t>85.</w:t>
      </w:r>
      <w:r>
        <w:tab/>
        <w:t>Le certificat de naissance doit être présenté soit au bureau d’état civil du lieu de naissance de l’enfant, soit à celui du lieu de résidence des parents. L’enregistrement des naissances n’est soumis à aucune taxe de l’État.</w:t>
      </w:r>
    </w:p>
    <w:p w:rsidR="005B7C19" w:rsidRDefault="005B7C19" w:rsidP="005B7C19">
      <w:pPr>
        <w:spacing w:after="240"/>
      </w:pPr>
      <w:r>
        <w:t>86.</w:t>
      </w:r>
      <w:r>
        <w:tab/>
        <w:t>Si environ 36 000 enfants sont enregistrés dans les délais chaque année, quelque 1 400 enfants sont enregistrés après l’expiration du délai de trois mois (voir tableau 6). Les raisons de ce retard diffèrent d’un cas à l’autre. Toutefois, dans la plupart des cas, il provient soit du fait que l’enfant est né dans une famille socialement vulnérable qui a négligé de faire enregistrer la naissance, soit du fait que l’enfant est né hors mariage et que l’établissement de la paternité a été retardé.</w:t>
      </w:r>
    </w:p>
    <w:p w:rsidR="005B7C19" w:rsidRDefault="005B7C19" w:rsidP="005B7C19">
      <w:pPr>
        <w:spacing w:after="240"/>
      </w:pPr>
      <w:r>
        <w:t>87.</w:t>
      </w:r>
      <w:r>
        <w:tab/>
        <w:t>Pour lutter contre ce phénomène, la Direction générale de l’état civil, qui relève du Ministère du développement de l’information, a pris différentes mesures qui visent notamment à informer la population des modalités relatives à l’enregistrement des naissances, mettre en place des services à domicile et faire en sorte que les documents relatifs à la naissance ainsi que les avis délivrés par l’établissement médical où l’enfant est né pour confirmer la naissance soient automatiquement enregistrés, et qu’il soit délivré un certificat médical confirmant la naissance, document qui est utilisé pour l’enregistrement des naissances auprès de l’état civil.</w:t>
      </w:r>
    </w:p>
    <w:p w:rsidR="005B7C19" w:rsidRDefault="005B7C19" w:rsidP="005B7C19">
      <w:pPr>
        <w:spacing w:after="240"/>
        <w:jc w:val="center"/>
        <w:rPr>
          <w:b/>
        </w:rPr>
      </w:pPr>
      <w:r>
        <w:rPr>
          <w:b/>
        </w:rPr>
        <w:t>Tableau 6</w:t>
      </w:r>
    </w:p>
    <w:p w:rsidR="005B7C19" w:rsidRPr="00A12EEB" w:rsidRDefault="005B7C19" w:rsidP="005B7C19">
      <w:pPr>
        <w:spacing w:after="240"/>
        <w:jc w:val="center"/>
        <w:rPr>
          <w:b/>
        </w:rPr>
      </w:pPr>
      <w:r w:rsidRPr="00A12EEB">
        <w:rPr>
          <w:b/>
        </w:rPr>
        <w:t>Nombre de certificats de naissance délivrés chaque année entre 2000 et 2006</w:t>
      </w:r>
    </w:p>
    <w:tbl>
      <w:tblPr>
        <w:tblStyle w:val="TableGrid"/>
        <w:tblW w:w="9497" w:type="dxa"/>
        <w:jc w:val="center"/>
        <w:tblLayout w:type="fixed"/>
        <w:tblLook w:val="01E0" w:firstRow="1" w:lastRow="1" w:firstColumn="1" w:lastColumn="1" w:noHBand="0" w:noVBand="0"/>
      </w:tblPr>
      <w:tblGrid>
        <w:gridCol w:w="453"/>
        <w:gridCol w:w="3395"/>
        <w:gridCol w:w="807"/>
        <w:gridCol w:w="807"/>
        <w:gridCol w:w="807"/>
        <w:gridCol w:w="807"/>
        <w:gridCol w:w="807"/>
        <w:gridCol w:w="807"/>
        <w:gridCol w:w="807"/>
      </w:tblGrid>
      <w:tr w:rsidR="00CB7613" w:rsidRPr="00CB7613" w:rsidTr="00CB7613">
        <w:trPr>
          <w:jc w:val="center"/>
        </w:trPr>
        <w:tc>
          <w:tcPr>
            <w:tcW w:w="453" w:type="dxa"/>
            <w:vMerge w:val="restart"/>
            <w:vAlign w:val="center"/>
          </w:tcPr>
          <w:p w:rsidR="00CB7613" w:rsidRPr="00CB7613" w:rsidRDefault="00CB7613" w:rsidP="00CB7613">
            <w:pPr>
              <w:spacing w:before="60" w:after="60"/>
              <w:jc w:val="center"/>
              <w:rPr>
                <w:spacing w:val="-2"/>
                <w:sz w:val="21"/>
                <w:szCs w:val="21"/>
              </w:rPr>
            </w:pPr>
            <w:r w:rsidRPr="00CB7613">
              <w:rPr>
                <w:rFonts w:eastAsia="MS Mincho"/>
                <w:spacing w:val="-2"/>
                <w:sz w:val="21"/>
                <w:szCs w:val="21"/>
              </w:rPr>
              <w:t>N</w:t>
            </w:r>
            <w:r w:rsidRPr="00CB7613">
              <w:rPr>
                <w:rFonts w:eastAsia="MS Mincho"/>
                <w:spacing w:val="-2"/>
                <w:sz w:val="21"/>
                <w:szCs w:val="21"/>
                <w:vertAlign w:val="superscript"/>
              </w:rPr>
              <w:t>o</w:t>
            </w:r>
          </w:p>
        </w:tc>
        <w:tc>
          <w:tcPr>
            <w:tcW w:w="3395" w:type="dxa"/>
            <w:vMerge w:val="restart"/>
            <w:vAlign w:val="center"/>
          </w:tcPr>
          <w:p w:rsidR="00CB7613" w:rsidRPr="00CB7613" w:rsidRDefault="00CB7613" w:rsidP="00CB7613">
            <w:pPr>
              <w:spacing w:before="60" w:after="60"/>
              <w:jc w:val="center"/>
              <w:rPr>
                <w:sz w:val="21"/>
                <w:szCs w:val="21"/>
              </w:rPr>
            </w:pPr>
            <w:r w:rsidRPr="00CB7613">
              <w:rPr>
                <w:sz w:val="21"/>
                <w:szCs w:val="21"/>
              </w:rPr>
              <w:t>Type de certificat</w:t>
            </w:r>
          </w:p>
        </w:tc>
        <w:tc>
          <w:tcPr>
            <w:tcW w:w="5649" w:type="dxa"/>
            <w:gridSpan w:val="7"/>
            <w:vAlign w:val="center"/>
          </w:tcPr>
          <w:p w:rsidR="00CB7613" w:rsidRPr="00CB7613" w:rsidRDefault="00CB7613" w:rsidP="00CB7613">
            <w:pPr>
              <w:spacing w:before="60" w:after="60"/>
              <w:jc w:val="center"/>
              <w:rPr>
                <w:sz w:val="21"/>
                <w:szCs w:val="21"/>
              </w:rPr>
            </w:pPr>
            <w:r w:rsidRPr="00CB7613">
              <w:rPr>
                <w:sz w:val="21"/>
                <w:szCs w:val="21"/>
              </w:rPr>
              <w:t>Année</w:t>
            </w:r>
          </w:p>
        </w:tc>
      </w:tr>
      <w:tr w:rsidR="00CB7613" w:rsidRPr="00CB7613" w:rsidTr="00CB7613">
        <w:trPr>
          <w:jc w:val="center"/>
        </w:trPr>
        <w:tc>
          <w:tcPr>
            <w:tcW w:w="453" w:type="dxa"/>
            <w:vMerge/>
            <w:vAlign w:val="center"/>
          </w:tcPr>
          <w:p w:rsidR="00CB7613" w:rsidRPr="00CB7613" w:rsidRDefault="00CB7613" w:rsidP="00CB7613">
            <w:pPr>
              <w:spacing w:before="60" w:after="60"/>
              <w:jc w:val="center"/>
              <w:rPr>
                <w:sz w:val="21"/>
                <w:szCs w:val="21"/>
              </w:rPr>
            </w:pPr>
          </w:p>
        </w:tc>
        <w:tc>
          <w:tcPr>
            <w:tcW w:w="3395" w:type="dxa"/>
            <w:vMerge/>
            <w:vAlign w:val="center"/>
          </w:tcPr>
          <w:p w:rsidR="00CB7613" w:rsidRPr="00CB7613" w:rsidRDefault="00CB7613" w:rsidP="00CB7613">
            <w:pPr>
              <w:spacing w:before="60" w:after="60"/>
              <w:jc w:val="center"/>
              <w:rPr>
                <w:sz w:val="21"/>
                <w:szCs w:val="21"/>
              </w:rPr>
            </w:pPr>
          </w:p>
        </w:tc>
        <w:tc>
          <w:tcPr>
            <w:tcW w:w="807" w:type="dxa"/>
            <w:vAlign w:val="center"/>
          </w:tcPr>
          <w:p w:rsidR="00CB7613" w:rsidRPr="00CB7613" w:rsidRDefault="00CB7613" w:rsidP="00CB7613">
            <w:pPr>
              <w:spacing w:before="60" w:after="60"/>
              <w:jc w:val="center"/>
              <w:rPr>
                <w:sz w:val="21"/>
                <w:szCs w:val="21"/>
              </w:rPr>
            </w:pPr>
            <w:r w:rsidRPr="00CB7613">
              <w:rPr>
                <w:sz w:val="21"/>
                <w:szCs w:val="21"/>
              </w:rPr>
              <w:t>2000</w:t>
            </w:r>
          </w:p>
        </w:tc>
        <w:tc>
          <w:tcPr>
            <w:tcW w:w="807" w:type="dxa"/>
            <w:vAlign w:val="center"/>
          </w:tcPr>
          <w:p w:rsidR="00CB7613" w:rsidRPr="00CB7613" w:rsidRDefault="00CB7613" w:rsidP="00CB7613">
            <w:pPr>
              <w:spacing w:before="60" w:after="60"/>
              <w:jc w:val="center"/>
              <w:rPr>
                <w:sz w:val="21"/>
                <w:szCs w:val="21"/>
              </w:rPr>
            </w:pPr>
            <w:r w:rsidRPr="00CB7613">
              <w:rPr>
                <w:sz w:val="21"/>
                <w:szCs w:val="21"/>
              </w:rPr>
              <w:t>2001</w:t>
            </w:r>
          </w:p>
        </w:tc>
        <w:tc>
          <w:tcPr>
            <w:tcW w:w="807" w:type="dxa"/>
            <w:vAlign w:val="center"/>
          </w:tcPr>
          <w:p w:rsidR="00CB7613" w:rsidRPr="00CB7613" w:rsidRDefault="00CB7613" w:rsidP="00CB7613">
            <w:pPr>
              <w:spacing w:before="60" w:after="60"/>
              <w:jc w:val="center"/>
              <w:rPr>
                <w:sz w:val="21"/>
                <w:szCs w:val="21"/>
              </w:rPr>
            </w:pPr>
            <w:r w:rsidRPr="00CB7613">
              <w:rPr>
                <w:sz w:val="21"/>
                <w:szCs w:val="21"/>
              </w:rPr>
              <w:t>2002</w:t>
            </w:r>
          </w:p>
        </w:tc>
        <w:tc>
          <w:tcPr>
            <w:tcW w:w="807" w:type="dxa"/>
            <w:vAlign w:val="center"/>
          </w:tcPr>
          <w:p w:rsidR="00CB7613" w:rsidRPr="00CB7613" w:rsidRDefault="00CB7613" w:rsidP="00CB7613">
            <w:pPr>
              <w:spacing w:before="60" w:after="60"/>
              <w:jc w:val="center"/>
              <w:rPr>
                <w:sz w:val="21"/>
                <w:szCs w:val="21"/>
              </w:rPr>
            </w:pPr>
            <w:r w:rsidRPr="00CB7613">
              <w:rPr>
                <w:sz w:val="21"/>
                <w:szCs w:val="21"/>
              </w:rPr>
              <w:t>2003</w:t>
            </w:r>
          </w:p>
        </w:tc>
        <w:tc>
          <w:tcPr>
            <w:tcW w:w="807" w:type="dxa"/>
            <w:vAlign w:val="center"/>
          </w:tcPr>
          <w:p w:rsidR="00CB7613" w:rsidRPr="00CB7613" w:rsidRDefault="00CB7613" w:rsidP="00CB7613">
            <w:pPr>
              <w:spacing w:before="60" w:after="60"/>
              <w:jc w:val="center"/>
              <w:rPr>
                <w:sz w:val="21"/>
                <w:szCs w:val="21"/>
              </w:rPr>
            </w:pPr>
            <w:r w:rsidRPr="00CB7613">
              <w:rPr>
                <w:sz w:val="21"/>
                <w:szCs w:val="21"/>
              </w:rPr>
              <w:t>2004</w:t>
            </w:r>
          </w:p>
        </w:tc>
        <w:tc>
          <w:tcPr>
            <w:tcW w:w="807" w:type="dxa"/>
            <w:vAlign w:val="center"/>
          </w:tcPr>
          <w:p w:rsidR="00CB7613" w:rsidRPr="00CB7613" w:rsidRDefault="00CB7613" w:rsidP="00CB7613">
            <w:pPr>
              <w:spacing w:before="60" w:after="60"/>
              <w:jc w:val="center"/>
              <w:rPr>
                <w:sz w:val="21"/>
                <w:szCs w:val="21"/>
              </w:rPr>
            </w:pPr>
            <w:r w:rsidRPr="00CB7613">
              <w:rPr>
                <w:sz w:val="21"/>
                <w:szCs w:val="21"/>
              </w:rPr>
              <w:t>2005</w:t>
            </w:r>
          </w:p>
        </w:tc>
        <w:tc>
          <w:tcPr>
            <w:tcW w:w="807" w:type="dxa"/>
            <w:vAlign w:val="center"/>
          </w:tcPr>
          <w:p w:rsidR="00CB7613" w:rsidRPr="00CB7613" w:rsidRDefault="00CB7613" w:rsidP="00CB7613">
            <w:pPr>
              <w:spacing w:before="60" w:after="60"/>
              <w:jc w:val="center"/>
              <w:rPr>
                <w:sz w:val="21"/>
                <w:szCs w:val="21"/>
              </w:rPr>
            </w:pPr>
            <w:r w:rsidRPr="00CB7613">
              <w:rPr>
                <w:sz w:val="21"/>
                <w:szCs w:val="21"/>
              </w:rPr>
              <w:t>2006</w:t>
            </w:r>
          </w:p>
        </w:tc>
      </w:tr>
      <w:tr w:rsidR="005B7C19" w:rsidRPr="00CB7613" w:rsidTr="00CB7613">
        <w:trPr>
          <w:jc w:val="center"/>
        </w:trPr>
        <w:tc>
          <w:tcPr>
            <w:tcW w:w="453" w:type="dxa"/>
          </w:tcPr>
          <w:p w:rsidR="005B7C19" w:rsidRPr="00CB7613" w:rsidRDefault="005B7C19" w:rsidP="006212B9">
            <w:pPr>
              <w:spacing w:before="60" w:after="60"/>
              <w:rPr>
                <w:sz w:val="21"/>
                <w:szCs w:val="21"/>
              </w:rPr>
            </w:pPr>
            <w:r w:rsidRPr="00CB7613">
              <w:rPr>
                <w:sz w:val="21"/>
                <w:szCs w:val="21"/>
              </w:rPr>
              <w:t>1.</w:t>
            </w:r>
          </w:p>
        </w:tc>
        <w:tc>
          <w:tcPr>
            <w:tcW w:w="3395" w:type="dxa"/>
          </w:tcPr>
          <w:p w:rsidR="005B7C19" w:rsidRPr="00CB7613" w:rsidRDefault="005B7C19" w:rsidP="006212B9">
            <w:pPr>
              <w:spacing w:before="60" w:after="60"/>
              <w:rPr>
                <w:sz w:val="21"/>
                <w:szCs w:val="21"/>
              </w:rPr>
            </w:pPr>
            <w:r w:rsidRPr="00CB7613">
              <w:rPr>
                <w:sz w:val="21"/>
                <w:szCs w:val="21"/>
              </w:rPr>
              <w:t>Nombre de certificats de naissance délivrés pour des enfants nés hors mariage</w:t>
            </w:r>
          </w:p>
        </w:tc>
        <w:tc>
          <w:tcPr>
            <w:tcW w:w="807" w:type="dxa"/>
            <w:vAlign w:val="bottom"/>
          </w:tcPr>
          <w:p w:rsidR="005B7C19" w:rsidRPr="00CB7613" w:rsidRDefault="005B7C19" w:rsidP="00F503A7">
            <w:pPr>
              <w:spacing w:before="60" w:after="60"/>
              <w:jc w:val="right"/>
              <w:rPr>
                <w:sz w:val="21"/>
                <w:szCs w:val="21"/>
              </w:rPr>
            </w:pPr>
            <w:r w:rsidRPr="00CB7613">
              <w:rPr>
                <w:sz w:val="21"/>
                <w:szCs w:val="21"/>
              </w:rPr>
              <w:t>7 989</w:t>
            </w:r>
          </w:p>
        </w:tc>
        <w:tc>
          <w:tcPr>
            <w:tcW w:w="807" w:type="dxa"/>
            <w:vAlign w:val="bottom"/>
          </w:tcPr>
          <w:p w:rsidR="005B7C19" w:rsidRPr="00CB7613" w:rsidRDefault="005B7C19" w:rsidP="00F503A7">
            <w:pPr>
              <w:spacing w:before="60" w:after="60"/>
              <w:jc w:val="right"/>
              <w:rPr>
                <w:sz w:val="21"/>
                <w:szCs w:val="21"/>
              </w:rPr>
            </w:pPr>
            <w:r w:rsidRPr="00CB7613">
              <w:rPr>
                <w:sz w:val="21"/>
                <w:szCs w:val="21"/>
              </w:rPr>
              <w:t>8 522</w:t>
            </w:r>
          </w:p>
        </w:tc>
        <w:tc>
          <w:tcPr>
            <w:tcW w:w="807" w:type="dxa"/>
            <w:vAlign w:val="bottom"/>
          </w:tcPr>
          <w:p w:rsidR="005B7C19" w:rsidRPr="00CB7613" w:rsidRDefault="005B7C19" w:rsidP="00F503A7">
            <w:pPr>
              <w:spacing w:before="60" w:after="60"/>
              <w:jc w:val="right"/>
              <w:rPr>
                <w:sz w:val="21"/>
                <w:szCs w:val="21"/>
              </w:rPr>
            </w:pPr>
            <w:r w:rsidRPr="00CB7613">
              <w:rPr>
                <w:sz w:val="21"/>
                <w:szCs w:val="21"/>
              </w:rPr>
              <w:t>8 319</w:t>
            </w:r>
          </w:p>
        </w:tc>
        <w:tc>
          <w:tcPr>
            <w:tcW w:w="807" w:type="dxa"/>
            <w:vAlign w:val="bottom"/>
          </w:tcPr>
          <w:p w:rsidR="005B7C19" w:rsidRPr="00CB7613" w:rsidRDefault="005B7C19" w:rsidP="00F503A7">
            <w:pPr>
              <w:spacing w:before="60" w:after="60"/>
              <w:jc w:val="right"/>
              <w:rPr>
                <w:sz w:val="21"/>
                <w:szCs w:val="21"/>
              </w:rPr>
            </w:pPr>
            <w:r w:rsidRPr="00CB7613">
              <w:rPr>
                <w:sz w:val="21"/>
                <w:szCs w:val="21"/>
              </w:rPr>
              <w:t>8 822</w:t>
            </w:r>
          </w:p>
        </w:tc>
        <w:tc>
          <w:tcPr>
            <w:tcW w:w="807" w:type="dxa"/>
            <w:vAlign w:val="bottom"/>
          </w:tcPr>
          <w:p w:rsidR="005B7C19" w:rsidRPr="00CB7613" w:rsidRDefault="005B7C19" w:rsidP="00F503A7">
            <w:pPr>
              <w:spacing w:before="60" w:after="60"/>
              <w:jc w:val="right"/>
              <w:rPr>
                <w:sz w:val="21"/>
                <w:szCs w:val="21"/>
              </w:rPr>
            </w:pPr>
            <w:r w:rsidRPr="00CB7613">
              <w:rPr>
                <w:sz w:val="21"/>
                <w:szCs w:val="21"/>
              </w:rPr>
              <w:t>9 086</w:t>
            </w:r>
          </w:p>
        </w:tc>
        <w:tc>
          <w:tcPr>
            <w:tcW w:w="807" w:type="dxa"/>
            <w:vAlign w:val="bottom"/>
          </w:tcPr>
          <w:p w:rsidR="005B7C19" w:rsidRPr="00CB7613" w:rsidRDefault="005B7C19" w:rsidP="00F503A7">
            <w:pPr>
              <w:spacing w:before="60" w:after="60"/>
              <w:jc w:val="right"/>
              <w:rPr>
                <w:sz w:val="21"/>
                <w:szCs w:val="21"/>
              </w:rPr>
            </w:pPr>
            <w:r w:rsidRPr="00CB7613">
              <w:rPr>
                <w:sz w:val="21"/>
                <w:szCs w:val="21"/>
              </w:rPr>
              <w:t>8 886</w:t>
            </w:r>
          </w:p>
        </w:tc>
        <w:tc>
          <w:tcPr>
            <w:tcW w:w="807" w:type="dxa"/>
            <w:vAlign w:val="bottom"/>
          </w:tcPr>
          <w:p w:rsidR="005B7C19" w:rsidRPr="00CB7613" w:rsidRDefault="005B7C19" w:rsidP="00F503A7">
            <w:pPr>
              <w:spacing w:before="60" w:after="60"/>
              <w:jc w:val="right"/>
              <w:rPr>
                <w:sz w:val="21"/>
                <w:szCs w:val="21"/>
              </w:rPr>
            </w:pPr>
            <w:r w:rsidRPr="00CB7613">
              <w:rPr>
                <w:sz w:val="21"/>
                <w:szCs w:val="21"/>
              </w:rPr>
              <w:t>8 739</w:t>
            </w:r>
          </w:p>
        </w:tc>
      </w:tr>
      <w:tr w:rsidR="005B7C19" w:rsidRPr="00CB7613" w:rsidTr="00CB7613">
        <w:trPr>
          <w:jc w:val="center"/>
        </w:trPr>
        <w:tc>
          <w:tcPr>
            <w:tcW w:w="453" w:type="dxa"/>
          </w:tcPr>
          <w:p w:rsidR="005B7C19" w:rsidRPr="00CB7613" w:rsidRDefault="005B7C19" w:rsidP="006212B9">
            <w:pPr>
              <w:spacing w:before="60" w:after="60"/>
              <w:rPr>
                <w:sz w:val="21"/>
                <w:szCs w:val="21"/>
              </w:rPr>
            </w:pPr>
            <w:r w:rsidRPr="00CB7613">
              <w:rPr>
                <w:sz w:val="21"/>
                <w:szCs w:val="21"/>
              </w:rPr>
              <w:t>2.</w:t>
            </w:r>
          </w:p>
        </w:tc>
        <w:tc>
          <w:tcPr>
            <w:tcW w:w="3395" w:type="dxa"/>
          </w:tcPr>
          <w:p w:rsidR="005B7C19" w:rsidRPr="00CB7613" w:rsidRDefault="005B7C19" w:rsidP="006212B9">
            <w:pPr>
              <w:spacing w:before="60" w:after="60"/>
              <w:rPr>
                <w:spacing w:val="-2"/>
                <w:sz w:val="21"/>
                <w:szCs w:val="21"/>
              </w:rPr>
            </w:pPr>
            <w:r w:rsidRPr="00CB7613">
              <w:rPr>
                <w:spacing w:val="-2"/>
                <w:sz w:val="21"/>
                <w:szCs w:val="21"/>
              </w:rPr>
              <w:t>Nombre total de certificats de naissance délivrés dans le délai légal</w:t>
            </w:r>
          </w:p>
        </w:tc>
        <w:tc>
          <w:tcPr>
            <w:tcW w:w="807" w:type="dxa"/>
            <w:vAlign w:val="bottom"/>
          </w:tcPr>
          <w:p w:rsidR="005B7C19" w:rsidRPr="00CB7613" w:rsidRDefault="005B7C19" w:rsidP="00F503A7">
            <w:pPr>
              <w:spacing w:before="60" w:after="60"/>
              <w:jc w:val="right"/>
              <w:rPr>
                <w:spacing w:val="-2"/>
                <w:sz w:val="21"/>
                <w:szCs w:val="21"/>
              </w:rPr>
            </w:pPr>
            <w:r w:rsidRPr="00CB7613">
              <w:rPr>
                <w:spacing w:val="-2"/>
                <w:sz w:val="21"/>
                <w:szCs w:val="21"/>
              </w:rPr>
              <w:t>41 611</w:t>
            </w:r>
          </w:p>
        </w:tc>
        <w:tc>
          <w:tcPr>
            <w:tcW w:w="807" w:type="dxa"/>
            <w:vAlign w:val="bottom"/>
          </w:tcPr>
          <w:p w:rsidR="005B7C19" w:rsidRPr="00CB7613" w:rsidRDefault="005B7C19" w:rsidP="00F503A7">
            <w:pPr>
              <w:spacing w:before="60" w:after="60"/>
              <w:jc w:val="right"/>
              <w:rPr>
                <w:spacing w:val="-2"/>
                <w:sz w:val="21"/>
                <w:szCs w:val="21"/>
              </w:rPr>
            </w:pPr>
            <w:r w:rsidRPr="00CB7613">
              <w:rPr>
                <w:spacing w:val="-2"/>
                <w:sz w:val="21"/>
                <w:szCs w:val="21"/>
              </w:rPr>
              <w:t>34 057</w:t>
            </w:r>
          </w:p>
        </w:tc>
        <w:tc>
          <w:tcPr>
            <w:tcW w:w="807" w:type="dxa"/>
            <w:vAlign w:val="bottom"/>
          </w:tcPr>
          <w:p w:rsidR="005B7C19" w:rsidRPr="00CB7613" w:rsidRDefault="005B7C19" w:rsidP="00F503A7">
            <w:pPr>
              <w:spacing w:before="60" w:after="60"/>
              <w:jc w:val="right"/>
              <w:rPr>
                <w:spacing w:val="-2"/>
                <w:sz w:val="21"/>
                <w:szCs w:val="21"/>
              </w:rPr>
            </w:pPr>
            <w:r w:rsidRPr="00CB7613">
              <w:rPr>
                <w:spacing w:val="-2"/>
                <w:sz w:val="21"/>
                <w:szCs w:val="21"/>
              </w:rPr>
              <w:t>34 488</w:t>
            </w:r>
          </w:p>
        </w:tc>
        <w:tc>
          <w:tcPr>
            <w:tcW w:w="807" w:type="dxa"/>
            <w:vAlign w:val="bottom"/>
          </w:tcPr>
          <w:p w:rsidR="005B7C19" w:rsidRPr="00CB7613" w:rsidRDefault="005B7C19" w:rsidP="00F503A7">
            <w:pPr>
              <w:spacing w:before="60" w:after="60"/>
              <w:jc w:val="right"/>
              <w:rPr>
                <w:spacing w:val="-2"/>
                <w:sz w:val="21"/>
                <w:szCs w:val="21"/>
              </w:rPr>
            </w:pPr>
            <w:r w:rsidRPr="00CB7613">
              <w:rPr>
                <w:spacing w:val="-2"/>
                <w:sz w:val="21"/>
                <w:szCs w:val="21"/>
              </w:rPr>
              <w:t>35 467</w:t>
            </w:r>
          </w:p>
        </w:tc>
        <w:tc>
          <w:tcPr>
            <w:tcW w:w="807" w:type="dxa"/>
            <w:vAlign w:val="bottom"/>
          </w:tcPr>
          <w:p w:rsidR="005B7C19" w:rsidRPr="00CB7613" w:rsidRDefault="005B7C19" w:rsidP="00F503A7">
            <w:pPr>
              <w:spacing w:before="60" w:after="60"/>
              <w:jc w:val="right"/>
              <w:rPr>
                <w:spacing w:val="-2"/>
                <w:sz w:val="21"/>
                <w:szCs w:val="21"/>
              </w:rPr>
            </w:pPr>
            <w:r w:rsidRPr="00CB7613">
              <w:rPr>
                <w:spacing w:val="-2"/>
                <w:sz w:val="21"/>
                <w:szCs w:val="21"/>
              </w:rPr>
              <w:t>37 648</w:t>
            </w:r>
          </w:p>
        </w:tc>
        <w:tc>
          <w:tcPr>
            <w:tcW w:w="807" w:type="dxa"/>
            <w:vAlign w:val="bottom"/>
          </w:tcPr>
          <w:p w:rsidR="005B7C19" w:rsidRPr="00CB7613" w:rsidRDefault="005B7C19" w:rsidP="00F503A7">
            <w:pPr>
              <w:spacing w:before="60" w:after="60"/>
              <w:jc w:val="right"/>
              <w:rPr>
                <w:spacing w:val="-2"/>
                <w:sz w:val="21"/>
                <w:szCs w:val="21"/>
              </w:rPr>
            </w:pPr>
            <w:r w:rsidRPr="00CB7613">
              <w:rPr>
                <w:spacing w:val="-2"/>
                <w:sz w:val="21"/>
                <w:szCs w:val="21"/>
              </w:rPr>
              <w:t>36 171</w:t>
            </w:r>
          </w:p>
        </w:tc>
        <w:tc>
          <w:tcPr>
            <w:tcW w:w="807" w:type="dxa"/>
            <w:vAlign w:val="bottom"/>
          </w:tcPr>
          <w:p w:rsidR="005B7C19" w:rsidRPr="00CB7613" w:rsidRDefault="005B7C19" w:rsidP="00F503A7">
            <w:pPr>
              <w:spacing w:before="60" w:after="60"/>
              <w:jc w:val="right"/>
              <w:rPr>
                <w:sz w:val="21"/>
                <w:szCs w:val="21"/>
              </w:rPr>
            </w:pPr>
            <w:r w:rsidRPr="00CB7613">
              <w:rPr>
                <w:sz w:val="21"/>
                <w:szCs w:val="21"/>
              </w:rPr>
              <w:t>3 780</w:t>
            </w:r>
          </w:p>
        </w:tc>
      </w:tr>
      <w:tr w:rsidR="005B7C19" w:rsidRPr="00CB7613" w:rsidTr="00CB7613">
        <w:trPr>
          <w:jc w:val="center"/>
        </w:trPr>
        <w:tc>
          <w:tcPr>
            <w:tcW w:w="453" w:type="dxa"/>
          </w:tcPr>
          <w:p w:rsidR="005B7C19" w:rsidRPr="00CB7613" w:rsidRDefault="005B7C19" w:rsidP="006212B9">
            <w:pPr>
              <w:spacing w:before="60" w:after="60"/>
              <w:rPr>
                <w:sz w:val="21"/>
                <w:szCs w:val="21"/>
              </w:rPr>
            </w:pPr>
            <w:r w:rsidRPr="00CB7613">
              <w:rPr>
                <w:sz w:val="21"/>
                <w:szCs w:val="21"/>
              </w:rPr>
              <w:t>3.</w:t>
            </w:r>
          </w:p>
        </w:tc>
        <w:tc>
          <w:tcPr>
            <w:tcW w:w="3395" w:type="dxa"/>
          </w:tcPr>
          <w:p w:rsidR="005B7C19" w:rsidRPr="00CB7613" w:rsidRDefault="005B7C19" w:rsidP="006212B9">
            <w:pPr>
              <w:spacing w:before="60" w:after="60"/>
              <w:rPr>
                <w:sz w:val="21"/>
                <w:szCs w:val="21"/>
              </w:rPr>
            </w:pPr>
            <w:r w:rsidRPr="00CB7613">
              <w:rPr>
                <w:sz w:val="21"/>
                <w:szCs w:val="21"/>
              </w:rPr>
              <w:t>Nombre de duplicatas de certificats de naissance délivrés (y compris ceux établis après l’expiration du délai légal)</w:t>
            </w:r>
          </w:p>
        </w:tc>
        <w:tc>
          <w:tcPr>
            <w:tcW w:w="807" w:type="dxa"/>
            <w:vAlign w:val="bottom"/>
          </w:tcPr>
          <w:p w:rsidR="005B7C19" w:rsidRPr="00CB7613" w:rsidRDefault="005B7C19" w:rsidP="00F503A7">
            <w:pPr>
              <w:spacing w:before="60" w:after="60"/>
              <w:jc w:val="right"/>
              <w:rPr>
                <w:sz w:val="21"/>
                <w:szCs w:val="21"/>
              </w:rPr>
            </w:pPr>
            <w:r w:rsidRPr="00CB7613">
              <w:rPr>
                <w:sz w:val="21"/>
                <w:szCs w:val="21"/>
              </w:rPr>
              <w:t>3 957</w:t>
            </w:r>
          </w:p>
        </w:tc>
        <w:tc>
          <w:tcPr>
            <w:tcW w:w="807" w:type="dxa"/>
            <w:vAlign w:val="bottom"/>
          </w:tcPr>
          <w:p w:rsidR="005B7C19" w:rsidRPr="00CB7613" w:rsidRDefault="005B7C19" w:rsidP="00F503A7">
            <w:pPr>
              <w:spacing w:before="60" w:after="60"/>
              <w:jc w:val="right"/>
              <w:rPr>
                <w:sz w:val="21"/>
                <w:szCs w:val="21"/>
              </w:rPr>
            </w:pPr>
            <w:r w:rsidRPr="00CB7613">
              <w:rPr>
                <w:sz w:val="21"/>
                <w:szCs w:val="21"/>
              </w:rPr>
              <w:t>3 673</w:t>
            </w:r>
          </w:p>
        </w:tc>
        <w:tc>
          <w:tcPr>
            <w:tcW w:w="807" w:type="dxa"/>
            <w:vAlign w:val="bottom"/>
          </w:tcPr>
          <w:p w:rsidR="005B7C19" w:rsidRPr="00CB7613" w:rsidRDefault="005B7C19" w:rsidP="00F503A7">
            <w:pPr>
              <w:spacing w:before="60" w:after="60"/>
              <w:jc w:val="right"/>
              <w:rPr>
                <w:sz w:val="21"/>
                <w:szCs w:val="21"/>
              </w:rPr>
            </w:pPr>
            <w:r w:rsidRPr="00CB7613">
              <w:rPr>
                <w:sz w:val="21"/>
                <w:szCs w:val="21"/>
              </w:rPr>
              <w:t>4 437</w:t>
            </w:r>
          </w:p>
        </w:tc>
        <w:tc>
          <w:tcPr>
            <w:tcW w:w="807" w:type="dxa"/>
            <w:vAlign w:val="bottom"/>
          </w:tcPr>
          <w:p w:rsidR="005B7C19" w:rsidRPr="00CB7613" w:rsidRDefault="005B7C19" w:rsidP="00F503A7">
            <w:pPr>
              <w:spacing w:before="60" w:after="60"/>
              <w:jc w:val="right"/>
              <w:rPr>
                <w:sz w:val="21"/>
                <w:szCs w:val="21"/>
              </w:rPr>
            </w:pPr>
            <w:r w:rsidRPr="00CB7613">
              <w:rPr>
                <w:sz w:val="21"/>
                <w:szCs w:val="21"/>
              </w:rPr>
              <w:t>5 920</w:t>
            </w:r>
          </w:p>
        </w:tc>
        <w:tc>
          <w:tcPr>
            <w:tcW w:w="807" w:type="dxa"/>
            <w:vAlign w:val="bottom"/>
          </w:tcPr>
          <w:p w:rsidR="005B7C19" w:rsidRPr="00CB7613" w:rsidRDefault="005B7C19" w:rsidP="00F503A7">
            <w:pPr>
              <w:spacing w:before="60" w:after="60"/>
              <w:jc w:val="right"/>
              <w:rPr>
                <w:sz w:val="21"/>
                <w:szCs w:val="21"/>
              </w:rPr>
            </w:pPr>
            <w:r w:rsidRPr="00CB7613">
              <w:rPr>
                <w:sz w:val="21"/>
                <w:szCs w:val="21"/>
              </w:rPr>
              <w:t>3 877</w:t>
            </w:r>
          </w:p>
        </w:tc>
        <w:tc>
          <w:tcPr>
            <w:tcW w:w="807" w:type="dxa"/>
            <w:vAlign w:val="bottom"/>
          </w:tcPr>
          <w:p w:rsidR="005B7C19" w:rsidRPr="00CB7613" w:rsidRDefault="005B7C19" w:rsidP="00F503A7">
            <w:pPr>
              <w:spacing w:before="60" w:after="60"/>
              <w:jc w:val="right"/>
              <w:rPr>
                <w:sz w:val="21"/>
                <w:szCs w:val="21"/>
              </w:rPr>
            </w:pPr>
            <w:r w:rsidRPr="00CB7613">
              <w:rPr>
                <w:sz w:val="21"/>
                <w:szCs w:val="21"/>
              </w:rPr>
              <w:t>3 985</w:t>
            </w:r>
          </w:p>
        </w:tc>
        <w:tc>
          <w:tcPr>
            <w:tcW w:w="807" w:type="dxa"/>
            <w:vAlign w:val="bottom"/>
          </w:tcPr>
          <w:p w:rsidR="005B7C19" w:rsidRPr="00CB7613" w:rsidRDefault="005B7C19" w:rsidP="00F503A7">
            <w:pPr>
              <w:spacing w:before="60" w:after="60"/>
              <w:jc w:val="right"/>
              <w:rPr>
                <w:sz w:val="21"/>
                <w:szCs w:val="21"/>
              </w:rPr>
            </w:pPr>
            <w:r w:rsidRPr="00CB7613">
              <w:rPr>
                <w:sz w:val="21"/>
                <w:szCs w:val="21"/>
              </w:rPr>
              <w:t>3 062</w:t>
            </w:r>
          </w:p>
        </w:tc>
      </w:tr>
    </w:tbl>
    <w:p w:rsidR="005B7C19" w:rsidRPr="00A12EEB" w:rsidRDefault="005B7C19" w:rsidP="005B7C19">
      <w:pPr>
        <w:keepNext/>
        <w:spacing w:before="240" w:after="240"/>
        <w:rPr>
          <w:b/>
        </w:rPr>
      </w:pPr>
      <w:r w:rsidRPr="00A12EEB">
        <w:rPr>
          <w:b/>
        </w:rPr>
        <w:t>L’établissement de la paternité</w:t>
      </w:r>
    </w:p>
    <w:p w:rsidR="005B7C19" w:rsidRDefault="005B7C19" w:rsidP="005B7C19">
      <w:pPr>
        <w:spacing w:after="240"/>
      </w:pPr>
      <w:r>
        <w:t>88.</w:t>
      </w:r>
      <w:r>
        <w:tab/>
        <w:t>Lorsque l’enfant est né dans le mariage, on considère aux fins de sa protection que le père est le mari de la mère de l’enfant ou son ancien époux si l’enfant est né moins de trois cents jours à compter de la date du divorce, de l’annulation du mariage ou du décès de la mère de l’enfant ou de son mari. Cette présomption ne peut être réfutée au moment de l’enregistrement de la naissance que par une déclaration conjointe des époux ou anciens époux qu’ils présentent en personne à l’organe chargé d’enregistrer la naissance. Si la mère est décédée, déclarée décédée, incapable ou si on ignore où elle se trouve, la paternité est établie sur la base de la déclaration du père avec l’approbation écrite de l’autorité de contrôle.</w:t>
      </w:r>
    </w:p>
    <w:p w:rsidR="005B7C19" w:rsidRDefault="005B7C19" w:rsidP="005B7C19">
      <w:pPr>
        <w:spacing w:after="240"/>
      </w:pPr>
      <w:r>
        <w:t>89.</w:t>
      </w:r>
      <w:r>
        <w:tab/>
        <w:t>Pour l’établissement de la paternité des enfants nés hors mariage, on a introduit la procédure de la déclaration conjointe des parents. Les parents peuvent présenter cette déclaration avant la naissance de l’enfant (art. 47, par. 7 du Code de la famille). Environ 8 000 enfants naissent hors mariage chaque année; il y en a eu 8 739 en 2006.</w:t>
      </w:r>
    </w:p>
    <w:p w:rsidR="005B7C19" w:rsidRDefault="005B7C19" w:rsidP="005B7C19">
      <w:pPr>
        <w:spacing w:after="240"/>
      </w:pPr>
      <w:r>
        <w:t>90.</w:t>
      </w:r>
      <w:r>
        <w:tab/>
        <w:t>Les droits et les obligations des parents envers leur enfant sont les mêmes que l’enfant naisse dans le mariage ou hors mariage. La loi prévoit que ces droits et ces obligations subsistent en cas d’annulation du mariage des parents, de divorce ou de séparation des parents, que les parents vivent ensemble ou séparément (art. 58, par. 1 du Code de la famille).</w:t>
      </w:r>
    </w:p>
    <w:p w:rsidR="005B7C19" w:rsidRPr="00A12EEB" w:rsidRDefault="005B7C19" w:rsidP="00830F06">
      <w:pPr>
        <w:keepNext/>
        <w:spacing w:after="240"/>
        <w:rPr>
          <w:b/>
        </w:rPr>
      </w:pPr>
      <w:r w:rsidRPr="00A12EEB">
        <w:rPr>
          <w:b/>
        </w:rPr>
        <w:t>Nom de l’enfant</w:t>
      </w:r>
    </w:p>
    <w:p w:rsidR="005B7C19" w:rsidRPr="00540F84" w:rsidRDefault="005B7C19" w:rsidP="005B7C19">
      <w:pPr>
        <w:spacing w:after="240"/>
      </w:pPr>
      <w:r>
        <w:t>91.</w:t>
      </w:r>
      <w:r>
        <w:tab/>
        <w:t>En vertu de l’article 55 du Code de la famille, l’enfant porte le nom de ses parents mais son prénom est choisi par les parents. Si les parents n’ont pas le même nom, ils décident d’un commun accord que l’enfant portera soit le nom de famille de son père, soit celui de sa mère. Le prénom choisi doit être inscrit au registre de l’état civil à la naissance. En cas de désaccord entre les parents, la décision revient à l’autorité de contrôle.</w:t>
      </w:r>
    </w:p>
    <w:p w:rsidR="005B7C19" w:rsidRDefault="005B7C19" w:rsidP="005B7C19">
      <w:pPr>
        <w:spacing w:after="240"/>
      </w:pPr>
      <w:r>
        <w:t>92.</w:t>
      </w:r>
      <w:r>
        <w:tab/>
        <w:t>À la demande conjointe des deux parents ou, le cas échéant, à la demande de l’un d’entre eux, le bureau d’état civil peut modifier le nom ou le prénom d’un enfant qui a moins de 16 ans.</w:t>
      </w:r>
    </w:p>
    <w:p w:rsidR="005B7C19" w:rsidRDefault="005B7C19" w:rsidP="005B7C19">
      <w:pPr>
        <w:spacing w:after="240"/>
      </w:pPr>
      <w:r>
        <w:t>93.</w:t>
      </w:r>
      <w:r>
        <w:tab/>
        <w:t>À défaut d’accord à ce sujet entre les parents, il appartient au bureau d’état civil, en collaboration avec l’autorité de contrôle du lieu de résidence de l’enfant, de trancher en la matière en prenant en considération l’intérêt supérieur de l’enfant.</w:t>
      </w:r>
    </w:p>
    <w:p w:rsidR="005B7C19" w:rsidRDefault="005B7C19" w:rsidP="005B7C19">
      <w:pPr>
        <w:spacing w:after="240"/>
      </w:pPr>
      <w:r>
        <w:t>94.</w:t>
      </w:r>
      <w:r>
        <w:tab/>
        <w:t>Si le nom de famille des deux parents est modifié, le nom de famille de l’enfant l’est également; si l’un des parents change de nom de famille, celui de l’enfant peut être modifié avec le consentement des deux parents. En l’absence d’accord à ce sujet, il revient à l’autorité de contrôle de régler la question.</w:t>
      </w:r>
    </w:p>
    <w:p w:rsidR="005B7C19" w:rsidRDefault="005B7C19" w:rsidP="005B7C19">
      <w:pPr>
        <w:spacing w:after="240"/>
      </w:pPr>
      <w:r>
        <w:t>95.</w:t>
      </w:r>
      <w:r>
        <w:tab/>
        <w:t>L’enfant qui a été adopté peut conserver son nom de famille et son prénom. À la demande des parents adoptifs, le juge peut modifier le nom et le prénom de l’enfant adopté et lui donner le nom de famille de ses parents adoptifs ou de l’un d’entre eux s’ils n’ont pas le même. Le nouveau prénom est choisi par les parents adoptifs.</w:t>
      </w:r>
    </w:p>
    <w:p w:rsidR="005B7C19" w:rsidRDefault="005B7C19" w:rsidP="005B7C19">
      <w:pPr>
        <w:spacing w:after="240"/>
      </w:pPr>
      <w:r>
        <w:t>96.</w:t>
      </w:r>
      <w:r>
        <w:tab/>
        <w:t>Le nom et le prénom d’un enfant qui a 10 ans révolus ne peuvent, en tout état de cause, être modifiés qu’avec le consentement de l’intéressé (art. 56 du Code de la famille).</w:t>
      </w:r>
    </w:p>
    <w:p w:rsidR="005B7C19" w:rsidRPr="00A12EEB" w:rsidRDefault="005B7C19" w:rsidP="00830F06">
      <w:pPr>
        <w:keepNext/>
        <w:spacing w:after="240"/>
        <w:rPr>
          <w:b/>
        </w:rPr>
      </w:pPr>
      <w:r w:rsidRPr="00A12EEB">
        <w:rPr>
          <w:b/>
        </w:rPr>
        <w:t>Droit à une nationalité</w:t>
      </w:r>
    </w:p>
    <w:p w:rsidR="005B7C19" w:rsidRDefault="005B7C19" w:rsidP="005B7C19">
      <w:pPr>
        <w:spacing w:after="240"/>
      </w:pPr>
      <w:r>
        <w:t>97.</w:t>
      </w:r>
      <w:r>
        <w:tab/>
        <w:t xml:space="preserve">Conformément à l’article 10 de la loi sur la nationalité </w:t>
      </w:r>
      <w:r>
        <w:rPr>
          <w:rFonts w:eastAsia="MS Mincho"/>
        </w:rPr>
        <w:t>n</w:t>
      </w:r>
      <w:r>
        <w:rPr>
          <w:rFonts w:eastAsia="MS Mincho"/>
          <w:vertAlign w:val="superscript"/>
        </w:rPr>
        <w:t>o</w:t>
      </w:r>
      <w:r>
        <w:t> 1024 du 2 juin 2000 qui régit les modalités d’acquisition de la nationalité moldove, celle</w:t>
      </w:r>
      <w:r>
        <w:noBreakHyphen/>
        <w:t>ci peut être acquise par la naissance, la reconnaissance, l’adoption, la réintégration ou la naturalisation.</w:t>
      </w:r>
    </w:p>
    <w:p w:rsidR="005B7C19" w:rsidRDefault="005B7C19" w:rsidP="005B7C19">
      <w:pPr>
        <w:spacing w:after="240"/>
      </w:pPr>
      <w:r>
        <w:t>98.</w:t>
      </w:r>
      <w:r>
        <w:tab/>
        <w:t>La nationalité moldove peut également être acquise sur la base de traités internationaux auxquels la République de Moldova est partie.</w:t>
      </w:r>
    </w:p>
    <w:p w:rsidR="005B7C19" w:rsidRDefault="005B7C19" w:rsidP="005B7C19">
      <w:pPr>
        <w:spacing w:after="240"/>
      </w:pPr>
      <w:r>
        <w:t>99.</w:t>
      </w:r>
      <w:r>
        <w:tab/>
        <w:t>Reçoivent la nationalité moldove à la naissance:</w:t>
      </w:r>
    </w:p>
    <w:p w:rsidR="005B7C19" w:rsidRDefault="005B7C19" w:rsidP="00830F06">
      <w:pPr>
        <w:numPr>
          <w:ilvl w:val="0"/>
          <w:numId w:val="48"/>
        </w:numPr>
        <w:spacing w:after="240"/>
      </w:pPr>
      <w:r>
        <w:t>Les enfants dont l’un des parents au moins est moldove au moment de leur naissance;</w:t>
      </w:r>
    </w:p>
    <w:p w:rsidR="005B7C19" w:rsidRDefault="005B7C19" w:rsidP="00830F06">
      <w:pPr>
        <w:numPr>
          <w:ilvl w:val="0"/>
          <w:numId w:val="48"/>
        </w:numPr>
        <w:spacing w:after="240"/>
      </w:pPr>
      <w:r>
        <w:t>Les enfants nés sur le territoire de la République de Moldova de parents apatrides;</w:t>
      </w:r>
    </w:p>
    <w:p w:rsidR="005B7C19" w:rsidRDefault="005B7C19" w:rsidP="00830F06">
      <w:pPr>
        <w:numPr>
          <w:ilvl w:val="0"/>
          <w:numId w:val="48"/>
        </w:numPr>
        <w:spacing w:after="240"/>
      </w:pPr>
      <w:r>
        <w:t>Les enfants nés sur le territoire de la République de Moldova de parents étrangers ou d’un parent apatride et d’un parent étranger.</w:t>
      </w:r>
    </w:p>
    <w:p w:rsidR="005B7C19" w:rsidRDefault="005B7C19" w:rsidP="005B7C19">
      <w:pPr>
        <w:spacing w:after="240"/>
      </w:pPr>
      <w:r>
        <w:t>100.</w:t>
      </w:r>
      <w:r>
        <w:tab/>
        <w:t>Tout enfant trouvé sur le territoire de la République de Moldova est réputé moldove à condition qu’une autre nationalité ne lui soit pas découverte avant l’âge de 18 ans.</w:t>
      </w:r>
    </w:p>
    <w:p w:rsidR="005B7C19" w:rsidRDefault="005B7C19" w:rsidP="005B7C19">
      <w:pPr>
        <w:spacing w:after="240"/>
      </w:pPr>
      <w:r>
        <w:t>101.</w:t>
      </w:r>
      <w:r>
        <w:tab/>
        <w:t>On trouvera de plus amples renseignements sur le droit à la préservation de l’identité aux paragraphes consacrés à la non</w:t>
      </w:r>
      <w:r>
        <w:noBreakHyphen/>
        <w:t>discrimination dans la troisième partie du présent document.</w:t>
      </w:r>
    </w:p>
    <w:p w:rsidR="005B7C19" w:rsidRDefault="005B7C19" w:rsidP="00B33517">
      <w:pPr>
        <w:keepNext/>
        <w:spacing w:after="240"/>
        <w:jc w:val="center"/>
        <w:rPr>
          <w:b/>
        </w:rPr>
      </w:pPr>
      <w:r>
        <w:rPr>
          <w:b/>
        </w:rPr>
        <w:t>B.  Liberté d’expression</w:t>
      </w:r>
    </w:p>
    <w:p w:rsidR="005B7C19" w:rsidRDefault="005B7C19" w:rsidP="005B7C19">
      <w:pPr>
        <w:spacing w:after="240"/>
      </w:pPr>
      <w:r>
        <w:t>102.</w:t>
      </w:r>
      <w:r>
        <w:tab/>
        <w:t xml:space="preserve">La Constitution moldove consacre le droit de tout enfant capable de discernement d’exprimer librement son opinion sur toute question l’intéressant. Venant renforcer la disposition pertinente de la Constitution, le paragraphe 1 de l’article 8 de la loi sur les droits de l’enfant </w:t>
      </w:r>
      <w:r>
        <w:rPr>
          <w:rFonts w:eastAsia="MS Mincho"/>
        </w:rPr>
        <w:t>n</w:t>
      </w:r>
      <w:r>
        <w:rPr>
          <w:rFonts w:eastAsia="MS Mincho"/>
          <w:vertAlign w:val="superscript"/>
        </w:rPr>
        <w:t>o</w:t>
      </w:r>
      <w:r>
        <w:t> 338 du 15 décembre 1994 dispose que le droit de l’enfant à la liberté de pensée, d’opinion et de religion ne peut en aucun cas être violé. Le paragraphe 2 dudit article dispose que l’État garantit à l’enfant capable de former sa propre opinion le droit d’exprimer librement son avis sur toute question le concernant. L’opinion d’un enfant qui a 10 ans révolus doit obligatoirement être prise en considération du moment que cela n’est pas contraire à son intérêt supérieur.</w:t>
      </w:r>
    </w:p>
    <w:p w:rsidR="005B7C19" w:rsidRDefault="005B7C19" w:rsidP="005B7C19">
      <w:pPr>
        <w:spacing w:after="240"/>
      </w:pPr>
      <w:r>
        <w:t>103.</w:t>
      </w:r>
      <w:r>
        <w:tab/>
        <w:t>L’article 54 du Code de la famille dispose que l’enfant a le droit d’exprimer son avis lorsque des décisions le concernant sont prises au sein de la famille et qu’il a le droit d’être entendu dans toute procédure judiciaire ou administrative l’intéressant. Il prévoit également que l’opinion d’un enfant qui a 10 ans révolus doit obligatoirement être prise en compte pour autant que cela ne nuit pas à son intérêt supérieur.</w:t>
      </w:r>
    </w:p>
    <w:p w:rsidR="005B7C19" w:rsidRDefault="005B7C19" w:rsidP="005B7C19">
      <w:pPr>
        <w:spacing w:after="240"/>
      </w:pPr>
      <w:r>
        <w:t>104.</w:t>
      </w:r>
      <w:r>
        <w:tab/>
        <w:t>L’article 63 du Code de la famille garantit le droit de l’enfant dont les parents vivent séparément d’exprimer sa préférence quant à son lieu de résidence.</w:t>
      </w:r>
    </w:p>
    <w:p w:rsidR="005B7C19" w:rsidRDefault="005B7C19" w:rsidP="005B7C19">
      <w:pPr>
        <w:spacing w:after="240"/>
      </w:pPr>
      <w:r>
        <w:t>105.</w:t>
      </w:r>
      <w:r>
        <w:tab/>
        <w:t xml:space="preserve">Selon l’article 58 du Code de procédure civile, un mineur qui a 16 ans révolus et qui a acquis la pleine capacité juridique (émancipation) ou est marié peut exercer ses droits et obligations procéduraux de façon indépendante. Les droits, libertés et intérêts d’un mineur âgé de 14 à 18 ans ou d’un adulte dont la capacité juridique est limitée sont défendus devant les tribunaux par l’un de ses parents, parents adoptifs ou tuteurs avec la participation obligatoire de l’intéressé. </w:t>
      </w:r>
    </w:p>
    <w:p w:rsidR="005B7C19" w:rsidRDefault="005B7C19" w:rsidP="005B7C19">
      <w:pPr>
        <w:spacing w:after="240"/>
      </w:pPr>
      <w:r>
        <w:t>106.</w:t>
      </w:r>
      <w:r>
        <w:tab/>
        <w:t>Les enfants sont encouragés non seulement à exprimer librement leur opinion sur toute question les intéressant, mais également à participer activement à la vie sociale de leur localité et de leur pays. Ainsi, la plupart des écoles publient un journal à la rédaction duquel participent des enfants.</w:t>
      </w:r>
    </w:p>
    <w:p w:rsidR="005B7C19" w:rsidRDefault="005B7C19" w:rsidP="005B7C19">
      <w:pPr>
        <w:spacing w:after="240"/>
        <w:jc w:val="center"/>
        <w:rPr>
          <w:b/>
        </w:rPr>
      </w:pPr>
      <w:r>
        <w:rPr>
          <w:b/>
        </w:rPr>
        <w:t>C.  Liberté de pensée, de conscience et de religion</w:t>
      </w:r>
    </w:p>
    <w:p w:rsidR="005B7C19" w:rsidRPr="00B33517" w:rsidRDefault="005B7C19" w:rsidP="005B7C19">
      <w:pPr>
        <w:spacing w:after="240"/>
        <w:rPr>
          <w:spacing w:val="-2"/>
        </w:rPr>
      </w:pPr>
      <w:r w:rsidRPr="00B33517">
        <w:rPr>
          <w:spacing w:val="-2"/>
        </w:rPr>
        <w:t>107.</w:t>
      </w:r>
      <w:r w:rsidRPr="00B33517">
        <w:rPr>
          <w:spacing w:val="-2"/>
        </w:rPr>
        <w:tab/>
        <w:t>La liberté de pensée est garantie à l’article 32 de la Constitution qui dispose que «tous les citoyens jouissent de la liberté de pensée». Le paragraphe 1 de l’article 31 dispose que la liberté de</w:t>
      </w:r>
      <w:r w:rsidR="00B33517">
        <w:rPr>
          <w:spacing w:val="-2"/>
        </w:rPr>
        <w:t> </w:t>
      </w:r>
      <w:r w:rsidRPr="00B33517">
        <w:rPr>
          <w:spacing w:val="-2"/>
        </w:rPr>
        <w:t>conscience doit pouvoir se manifester dans un esprit de tolérance et de respect mutuel. Le</w:t>
      </w:r>
      <w:r w:rsidR="00B33517">
        <w:rPr>
          <w:spacing w:val="-2"/>
        </w:rPr>
        <w:t xml:space="preserve"> </w:t>
      </w:r>
      <w:r w:rsidRPr="00B33517">
        <w:rPr>
          <w:spacing w:val="-2"/>
        </w:rPr>
        <w:t>paragraphe 2 dudit article garantit la liberté de religion et dispose que les organisations religieuses mènent librement leurs activités et s’organisent selon leurs statuts conformément à la loi.</w:t>
      </w:r>
    </w:p>
    <w:p w:rsidR="005B7C19" w:rsidRDefault="005B7C19" w:rsidP="005B7C19">
      <w:pPr>
        <w:spacing w:after="240"/>
      </w:pPr>
      <w:r>
        <w:t>108.</w:t>
      </w:r>
      <w:r>
        <w:tab/>
        <w:t>Le paragraphe 1 de l’article 8 de la loi sur les droits de l’enfant dispose que le droit de l’enfant à la liberté de pensée et de conscience ne peut en aucun cas être violé. Le paragraphe 4 du même article dispose que nul enfant ne peut être contraint de se convertir à une religion contraire à ses convictions. La liberté de conscience de l’enfant est garantie par l’État et s’exerce dans un esprit de tolérance religieuse et de respect mutuel.</w:t>
      </w:r>
    </w:p>
    <w:p w:rsidR="00204495" w:rsidRDefault="005B7C19" w:rsidP="005B7C19">
      <w:pPr>
        <w:spacing w:after="240"/>
      </w:pPr>
      <w:r>
        <w:t>109.</w:t>
      </w:r>
      <w:r>
        <w:tab/>
        <w:t>Pour favoriser le développement spirituel des mineurs placés en détention, le Département des établissements pénitentiaires collabore avec des institutions religieuses qui les conseillent et les guident dans ce domaine.</w:t>
      </w:r>
    </w:p>
    <w:p w:rsidR="00B33517" w:rsidRDefault="00B33517" w:rsidP="00B33517">
      <w:pPr>
        <w:keepNext/>
        <w:spacing w:after="240"/>
        <w:jc w:val="center"/>
        <w:rPr>
          <w:b/>
        </w:rPr>
      </w:pPr>
      <w:r w:rsidRPr="00FF0E2B">
        <w:rPr>
          <w:b/>
        </w:rPr>
        <w:t>D.  Liberté d</w:t>
      </w:r>
      <w:r>
        <w:rPr>
          <w:b/>
        </w:rPr>
        <w:t>’</w:t>
      </w:r>
      <w:r w:rsidRPr="00FF0E2B">
        <w:rPr>
          <w:b/>
        </w:rPr>
        <w:t>association et de réunion pacifique</w:t>
      </w:r>
    </w:p>
    <w:p w:rsidR="00B33517" w:rsidRDefault="00B33517" w:rsidP="00B33517">
      <w:pPr>
        <w:spacing w:after="240"/>
      </w:pPr>
      <w:r>
        <w:t>110.</w:t>
      </w:r>
      <w:r>
        <w:tab/>
        <w:t xml:space="preserve">Conformément à l’article 40 de la Constitution, toute personne est libre d’organiser des réunions, protestations, manifestations, actions ou tout autre rassemblement ou d’y participer dès lors que ces activités sont menées pacifiquement et sans armes. Bien qu’il n’existe aucune disposition spécifique à ce sujet, on considère que ce droit est également garanti aux enfants. </w:t>
      </w:r>
    </w:p>
    <w:p w:rsidR="00B33517" w:rsidRDefault="00B33517" w:rsidP="00B33517">
      <w:pPr>
        <w:spacing w:after="240"/>
      </w:pPr>
      <w:r>
        <w:t>111.</w:t>
      </w:r>
      <w:r>
        <w:tab/>
        <w:t>L’article 13 de la loi sur les droits de l’enfant dispose que les enfants ont le droit de s’associer et de créer des organisations civiles conformément à la loi. Les modalités de l’exercice de ce droit sont fixées par la loi sur les associations civiles n</w:t>
      </w:r>
      <w:r>
        <w:rPr>
          <w:vertAlign w:val="superscript"/>
        </w:rPr>
        <w:t>o</w:t>
      </w:r>
      <w:r>
        <w:t xml:space="preserve"> 837 du 17 mai 1996 qui, à l’article 15, prévoit des limites au droit d’association des enfants. Le paragraphe 7 dispose que tout enfant qui a 10 ans révolus peut devenir membre d’une association d’enfants ou participer à</w:t>
      </w:r>
      <w:r w:rsidR="00AC3F5F">
        <w:t> </w:t>
      </w:r>
      <w:r>
        <w:t xml:space="preserve">ses activités; le paragraphe 6 dispose que tout enfant âgé de 14 à 18 ans peut devenir membre d’une organisation de jeunesse ou participer à ses activités. Les enfants de moins de 10 ans ne sont pas autorisés à devenir membres d’organisations civiles ni à participer à leurs activités. </w:t>
      </w:r>
    </w:p>
    <w:p w:rsidR="00B33517" w:rsidRDefault="00B33517" w:rsidP="00AC3F5F">
      <w:pPr>
        <w:keepNext/>
        <w:spacing w:after="240"/>
        <w:jc w:val="center"/>
        <w:rPr>
          <w:b/>
        </w:rPr>
      </w:pPr>
      <w:r w:rsidRPr="00FF0E2B">
        <w:rPr>
          <w:b/>
        </w:rPr>
        <w:t>E.  Protection de la vie personnelle et privée</w:t>
      </w:r>
    </w:p>
    <w:p w:rsidR="00B33517" w:rsidRDefault="00B33517" w:rsidP="00B33517">
      <w:pPr>
        <w:spacing w:after="240"/>
      </w:pPr>
      <w:r>
        <w:t>112.</w:t>
      </w:r>
      <w:r>
        <w:tab/>
        <w:t xml:space="preserve">La législation prévoit les garanties suivantes pour protéger la vie personnelle et privée des mineurs placés en détention: </w:t>
      </w:r>
    </w:p>
    <w:p w:rsidR="00B33517" w:rsidRDefault="00B33517" w:rsidP="00B33517">
      <w:pPr>
        <w:numPr>
          <w:ilvl w:val="0"/>
          <w:numId w:val="12"/>
        </w:numPr>
        <w:spacing w:after="240"/>
      </w:pPr>
      <w:r>
        <w:t xml:space="preserve">Les mineurs ont le droit de recevoir des visites de membres de leurs familles ou d’autres personnes (art. 32 du Code de l’exécution des peines). Ils ont droit à une courte visite (d’une à quatre heures) au minimum </w:t>
      </w:r>
      <w:r w:rsidR="003D31C0">
        <w:t>une</w:t>
      </w:r>
      <w:r>
        <w:t xml:space="preserve"> fois par mois et à une longue visite (de douze heures à trois jours) au moins </w:t>
      </w:r>
      <w:r w:rsidR="000109DD">
        <w:t>4</w:t>
      </w:r>
      <w:r>
        <w:t xml:space="preserve"> fois par an. Le nombre d’entretiens avec leur avocat, les personnes habilitées à leur apporter une aide juridique ou d’autres personnes prévues par la loi n’est pas limité; </w:t>
      </w:r>
    </w:p>
    <w:p w:rsidR="00B33517" w:rsidRDefault="00B33517" w:rsidP="00B33517">
      <w:pPr>
        <w:numPr>
          <w:ilvl w:val="0"/>
          <w:numId w:val="12"/>
        </w:numPr>
        <w:spacing w:after="240"/>
      </w:pPr>
      <w:r>
        <w:t xml:space="preserve">Ils ont le droit de correspondre et de téléphoner (art. 299 du Code de l’exécution des peines). Ils peuvent librement recevoir et envoyer des lettres, des télégrammes ou des requêtes. Ils ont également droit à au moins une conversation téléphonique de dix minutes avec leur conjoint ou une autre personne toutes les deux semaines; </w:t>
      </w:r>
    </w:p>
    <w:p w:rsidR="00B33517" w:rsidRDefault="00B33517" w:rsidP="00B33517">
      <w:pPr>
        <w:numPr>
          <w:ilvl w:val="0"/>
          <w:numId w:val="12"/>
        </w:numPr>
        <w:spacing w:after="240"/>
      </w:pPr>
      <w:r>
        <w:t>Ils ont le droit de développer leurs capacités intellectuelles et d’étudier (art. 9 et 10 de la loi sur les droits de l’enfant), y compris le droit de suivre un enseignement secondaire. Quelque 160 mineurs suivent un enseignement à la prison n</w:t>
      </w:r>
      <w:r>
        <w:rPr>
          <w:vertAlign w:val="superscript"/>
        </w:rPr>
        <w:t>o</w:t>
      </w:r>
      <w:r>
        <w:t xml:space="preserve"> 2 de Lipcani; </w:t>
      </w:r>
    </w:p>
    <w:p w:rsidR="00B33517" w:rsidRDefault="00B33517" w:rsidP="00B33517">
      <w:pPr>
        <w:numPr>
          <w:ilvl w:val="0"/>
          <w:numId w:val="12"/>
        </w:numPr>
        <w:spacing w:after="240"/>
      </w:pPr>
      <w:r>
        <w:t>Ils ont le droit de travailler (art. 11 de la loi sur les droits de l’enfant). À cette fin, des programmes d’orientation et de formation professionnelles sont mis en place à leur intention dans les établissements carcéraux. Ainsi, les prisons n</w:t>
      </w:r>
      <w:r>
        <w:rPr>
          <w:vertAlign w:val="superscript"/>
        </w:rPr>
        <w:t>o</w:t>
      </w:r>
      <w:r>
        <w:t xml:space="preserve"> 2 de Lipcani et n</w:t>
      </w:r>
      <w:r>
        <w:rPr>
          <w:vertAlign w:val="superscript"/>
        </w:rPr>
        <w:t>o</w:t>
      </w:r>
      <w:r>
        <w:t xml:space="preserve"> 7 de Rusca sont dotées d’écoles professionnelles qui forment chacune une soixantaine de personnes par an; </w:t>
      </w:r>
    </w:p>
    <w:p w:rsidR="00B33517" w:rsidRDefault="00B33517" w:rsidP="00B33517">
      <w:pPr>
        <w:numPr>
          <w:ilvl w:val="0"/>
          <w:numId w:val="12"/>
        </w:numPr>
        <w:spacing w:after="240"/>
      </w:pPr>
      <w:r>
        <w:t>Ils ont le droit au repos (art. 12 de la loi sur les droits de l’enfant). Afin de permettre aux détenus de participer à la vie culturelle et artistique, les fêtes nationales sont observées et des compétitions nationales et internationales sont organisées dans les prisons, à l’intention des mineurs en particulier.</w:t>
      </w:r>
    </w:p>
    <w:p w:rsidR="00B33517" w:rsidRDefault="00B33517" w:rsidP="00B33517">
      <w:pPr>
        <w:spacing w:after="240"/>
      </w:pPr>
      <w:r>
        <w:t>113.</w:t>
      </w:r>
      <w:r>
        <w:tab/>
        <w:t xml:space="preserve">Des rencontres entre des mineurs détenus et leurs parents ou des membres de leurs familles qui n’avaient pas les moyens financiers de leur rendre régulièrement visite ont été organisées en collaboration avec des organisations non gouvernementales. </w:t>
      </w:r>
    </w:p>
    <w:p w:rsidR="00B33517" w:rsidRDefault="00B33517" w:rsidP="00D244BE">
      <w:pPr>
        <w:keepNext/>
        <w:spacing w:after="240"/>
        <w:jc w:val="center"/>
        <w:rPr>
          <w:b/>
        </w:rPr>
      </w:pPr>
      <w:r w:rsidRPr="00905298">
        <w:rPr>
          <w:b/>
        </w:rPr>
        <w:t>F.  Droit d</w:t>
      </w:r>
      <w:r>
        <w:rPr>
          <w:b/>
        </w:rPr>
        <w:t>’</w:t>
      </w:r>
      <w:r w:rsidRPr="00905298">
        <w:rPr>
          <w:b/>
        </w:rPr>
        <w:t>avoir accès à l</w:t>
      </w:r>
      <w:r>
        <w:rPr>
          <w:b/>
        </w:rPr>
        <w:t>’</w:t>
      </w:r>
      <w:r w:rsidRPr="00905298">
        <w:rPr>
          <w:b/>
        </w:rPr>
        <w:t>information</w:t>
      </w:r>
    </w:p>
    <w:p w:rsidR="00B33517" w:rsidRDefault="00B33517" w:rsidP="00B33517">
      <w:pPr>
        <w:spacing w:after="240"/>
      </w:pPr>
      <w:r>
        <w:t>114.</w:t>
      </w:r>
      <w:r>
        <w:tab/>
        <w:t>La législation garantit le droit de tous les enfants d’être informés de leurs droits et d’avoir accès à une information générale. Différentes mesures ont donc été prises pour donner aux enfants un accès à des informations adaptées à leur niveau de développement dans les domaines qui les intéressent afin de leur permettre de s’instruire. Ainsi, des bibliothèques ont notamment été créées (voir tableau 7).</w:t>
      </w:r>
    </w:p>
    <w:p w:rsidR="00B33517" w:rsidRDefault="00B33517" w:rsidP="00B33517">
      <w:pPr>
        <w:spacing w:after="240"/>
        <w:jc w:val="center"/>
        <w:rPr>
          <w:b/>
        </w:rPr>
      </w:pPr>
      <w:r w:rsidRPr="00AD09B9">
        <w:rPr>
          <w:b/>
        </w:rPr>
        <w:t>Tableau 7</w:t>
      </w:r>
    </w:p>
    <w:p w:rsidR="00B33517" w:rsidRDefault="00B33517" w:rsidP="00B33517">
      <w:pPr>
        <w:spacing w:after="240"/>
        <w:jc w:val="center"/>
        <w:rPr>
          <w:i/>
        </w:rPr>
      </w:pPr>
      <w:r w:rsidRPr="00AD09B9">
        <w:rPr>
          <w:b/>
        </w:rPr>
        <w:t>Nombre de bibliothèques pour enfants et leurs collections</w:t>
      </w:r>
    </w:p>
    <w:tbl>
      <w:tblPr>
        <w:tblStyle w:val="TableGrid"/>
        <w:tblW w:w="9497" w:type="dxa"/>
        <w:jc w:val="center"/>
        <w:tblLayout w:type="fixed"/>
        <w:tblLook w:val="01E0" w:firstRow="1" w:lastRow="1" w:firstColumn="1" w:lastColumn="1" w:noHBand="0" w:noVBand="0"/>
      </w:tblPr>
      <w:tblGrid>
        <w:gridCol w:w="2951"/>
        <w:gridCol w:w="935"/>
        <w:gridCol w:w="935"/>
        <w:gridCol w:w="935"/>
        <w:gridCol w:w="935"/>
        <w:gridCol w:w="935"/>
        <w:gridCol w:w="935"/>
        <w:gridCol w:w="936"/>
      </w:tblGrid>
      <w:tr w:rsidR="00B33517" w:rsidRPr="0033769D" w:rsidTr="005B3121">
        <w:trPr>
          <w:jc w:val="center"/>
        </w:trPr>
        <w:tc>
          <w:tcPr>
            <w:tcW w:w="2951" w:type="dxa"/>
            <w:vAlign w:val="center"/>
          </w:tcPr>
          <w:p w:rsidR="00B33517" w:rsidRPr="00AD09B9" w:rsidRDefault="00B33517" w:rsidP="005B3121">
            <w:pPr>
              <w:spacing w:before="60" w:after="60"/>
              <w:jc w:val="center"/>
              <w:rPr>
                <w:sz w:val="22"/>
                <w:szCs w:val="22"/>
              </w:rPr>
            </w:pPr>
          </w:p>
        </w:tc>
        <w:tc>
          <w:tcPr>
            <w:tcW w:w="935" w:type="dxa"/>
            <w:vAlign w:val="center"/>
          </w:tcPr>
          <w:p w:rsidR="00B33517" w:rsidRPr="00AD09B9" w:rsidRDefault="00B33517" w:rsidP="005B3121">
            <w:pPr>
              <w:spacing w:before="60" w:after="60"/>
              <w:jc w:val="center"/>
              <w:rPr>
                <w:sz w:val="22"/>
                <w:szCs w:val="22"/>
              </w:rPr>
            </w:pPr>
            <w:r w:rsidRPr="00AD09B9">
              <w:rPr>
                <w:sz w:val="22"/>
                <w:szCs w:val="22"/>
              </w:rPr>
              <w:t>2000</w:t>
            </w:r>
          </w:p>
        </w:tc>
        <w:tc>
          <w:tcPr>
            <w:tcW w:w="935" w:type="dxa"/>
            <w:vAlign w:val="center"/>
          </w:tcPr>
          <w:p w:rsidR="00B33517" w:rsidRPr="00AD09B9" w:rsidRDefault="00B33517" w:rsidP="005B3121">
            <w:pPr>
              <w:spacing w:before="60" w:after="60"/>
              <w:jc w:val="center"/>
              <w:rPr>
                <w:sz w:val="22"/>
                <w:szCs w:val="22"/>
              </w:rPr>
            </w:pPr>
            <w:r w:rsidRPr="00AD09B9">
              <w:rPr>
                <w:sz w:val="22"/>
                <w:szCs w:val="22"/>
              </w:rPr>
              <w:t>2001</w:t>
            </w:r>
          </w:p>
        </w:tc>
        <w:tc>
          <w:tcPr>
            <w:tcW w:w="935" w:type="dxa"/>
            <w:vAlign w:val="center"/>
          </w:tcPr>
          <w:p w:rsidR="00B33517" w:rsidRPr="00AD09B9" w:rsidRDefault="00B33517" w:rsidP="005B3121">
            <w:pPr>
              <w:spacing w:before="60" w:after="60"/>
              <w:jc w:val="center"/>
              <w:rPr>
                <w:sz w:val="22"/>
                <w:szCs w:val="22"/>
              </w:rPr>
            </w:pPr>
            <w:r w:rsidRPr="00AD09B9">
              <w:rPr>
                <w:sz w:val="22"/>
                <w:szCs w:val="22"/>
              </w:rPr>
              <w:t>2002</w:t>
            </w:r>
          </w:p>
        </w:tc>
        <w:tc>
          <w:tcPr>
            <w:tcW w:w="935" w:type="dxa"/>
            <w:vAlign w:val="center"/>
          </w:tcPr>
          <w:p w:rsidR="00B33517" w:rsidRPr="00AD09B9" w:rsidRDefault="00B33517" w:rsidP="005B3121">
            <w:pPr>
              <w:spacing w:before="60" w:after="60"/>
              <w:jc w:val="center"/>
              <w:rPr>
                <w:sz w:val="22"/>
                <w:szCs w:val="22"/>
              </w:rPr>
            </w:pPr>
            <w:r w:rsidRPr="00AD09B9">
              <w:rPr>
                <w:sz w:val="22"/>
                <w:szCs w:val="22"/>
              </w:rPr>
              <w:t>2003</w:t>
            </w:r>
          </w:p>
        </w:tc>
        <w:tc>
          <w:tcPr>
            <w:tcW w:w="935" w:type="dxa"/>
            <w:vAlign w:val="center"/>
          </w:tcPr>
          <w:p w:rsidR="00B33517" w:rsidRPr="00AD09B9" w:rsidRDefault="00B33517" w:rsidP="005B3121">
            <w:pPr>
              <w:spacing w:before="60" w:after="60"/>
              <w:jc w:val="center"/>
              <w:rPr>
                <w:sz w:val="22"/>
                <w:szCs w:val="22"/>
              </w:rPr>
            </w:pPr>
            <w:r w:rsidRPr="00AD09B9">
              <w:rPr>
                <w:sz w:val="22"/>
                <w:szCs w:val="22"/>
              </w:rPr>
              <w:t>2004</w:t>
            </w:r>
          </w:p>
        </w:tc>
        <w:tc>
          <w:tcPr>
            <w:tcW w:w="935" w:type="dxa"/>
            <w:vAlign w:val="center"/>
          </w:tcPr>
          <w:p w:rsidR="00B33517" w:rsidRPr="00AD09B9" w:rsidRDefault="00B33517" w:rsidP="005B3121">
            <w:pPr>
              <w:spacing w:before="60" w:after="60"/>
              <w:jc w:val="center"/>
              <w:rPr>
                <w:sz w:val="22"/>
                <w:szCs w:val="22"/>
              </w:rPr>
            </w:pPr>
            <w:r w:rsidRPr="00AD09B9">
              <w:rPr>
                <w:sz w:val="22"/>
                <w:szCs w:val="22"/>
              </w:rPr>
              <w:t>2005</w:t>
            </w:r>
          </w:p>
        </w:tc>
        <w:tc>
          <w:tcPr>
            <w:tcW w:w="936" w:type="dxa"/>
            <w:vAlign w:val="center"/>
          </w:tcPr>
          <w:p w:rsidR="00B33517" w:rsidRPr="00AD09B9" w:rsidRDefault="00B33517" w:rsidP="005B3121">
            <w:pPr>
              <w:spacing w:before="60" w:after="60"/>
              <w:jc w:val="center"/>
              <w:rPr>
                <w:sz w:val="22"/>
                <w:szCs w:val="22"/>
              </w:rPr>
            </w:pPr>
            <w:r w:rsidRPr="00AD09B9">
              <w:rPr>
                <w:sz w:val="22"/>
                <w:szCs w:val="22"/>
              </w:rPr>
              <w:t>2006</w:t>
            </w:r>
          </w:p>
        </w:tc>
      </w:tr>
      <w:tr w:rsidR="00B33517" w:rsidRPr="0033769D" w:rsidTr="00D244BE">
        <w:trPr>
          <w:jc w:val="center"/>
        </w:trPr>
        <w:tc>
          <w:tcPr>
            <w:tcW w:w="2951" w:type="dxa"/>
          </w:tcPr>
          <w:p w:rsidR="00B33517" w:rsidRPr="00AD09B9" w:rsidRDefault="00B33517" w:rsidP="005B3121">
            <w:pPr>
              <w:spacing w:before="60" w:after="60"/>
              <w:rPr>
                <w:sz w:val="22"/>
                <w:szCs w:val="22"/>
              </w:rPr>
            </w:pPr>
            <w:r w:rsidRPr="00AD09B9">
              <w:rPr>
                <w:sz w:val="22"/>
                <w:szCs w:val="22"/>
              </w:rPr>
              <w:t>Nombre de bibliothèques</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169</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154</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153</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156</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156</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155</w:t>
            </w:r>
          </w:p>
        </w:tc>
        <w:tc>
          <w:tcPr>
            <w:tcW w:w="936" w:type="dxa"/>
            <w:vAlign w:val="bottom"/>
          </w:tcPr>
          <w:p w:rsidR="00B33517" w:rsidRPr="00AD09B9" w:rsidRDefault="00B33517" w:rsidP="00D244BE">
            <w:pPr>
              <w:spacing w:before="60" w:after="60"/>
              <w:jc w:val="right"/>
              <w:rPr>
                <w:sz w:val="22"/>
                <w:szCs w:val="22"/>
              </w:rPr>
            </w:pPr>
            <w:r w:rsidRPr="00AD09B9">
              <w:rPr>
                <w:sz w:val="22"/>
                <w:szCs w:val="22"/>
              </w:rPr>
              <w:t>15</w:t>
            </w:r>
            <w:r>
              <w:rPr>
                <w:sz w:val="22"/>
                <w:szCs w:val="22"/>
              </w:rPr>
              <w:t>2</w:t>
            </w:r>
          </w:p>
        </w:tc>
      </w:tr>
      <w:tr w:rsidR="00B33517" w:rsidRPr="0033769D" w:rsidTr="00D244BE">
        <w:trPr>
          <w:jc w:val="center"/>
        </w:trPr>
        <w:tc>
          <w:tcPr>
            <w:tcW w:w="2951" w:type="dxa"/>
          </w:tcPr>
          <w:p w:rsidR="00B33517" w:rsidRPr="00AD09B9" w:rsidRDefault="00B33517" w:rsidP="005B3121">
            <w:pPr>
              <w:spacing w:before="60" w:after="60"/>
              <w:rPr>
                <w:sz w:val="22"/>
                <w:szCs w:val="22"/>
              </w:rPr>
            </w:pPr>
            <w:r w:rsidRPr="00AD09B9">
              <w:rPr>
                <w:sz w:val="22"/>
                <w:szCs w:val="22"/>
              </w:rPr>
              <w:t>Nombre de livres et de périodiques (en milliers d’ouvrages)</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2 281,7</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2 067,9</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2 058,8</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2 026,4</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2 011,1</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1 965,0</w:t>
            </w:r>
          </w:p>
        </w:tc>
        <w:tc>
          <w:tcPr>
            <w:tcW w:w="936" w:type="dxa"/>
            <w:vAlign w:val="bottom"/>
          </w:tcPr>
          <w:p w:rsidR="00B33517" w:rsidRPr="00AD09B9" w:rsidRDefault="00B33517" w:rsidP="00D244BE">
            <w:pPr>
              <w:spacing w:before="60" w:after="60"/>
              <w:jc w:val="right"/>
              <w:rPr>
                <w:sz w:val="22"/>
                <w:szCs w:val="22"/>
              </w:rPr>
            </w:pPr>
            <w:r w:rsidRPr="00AD09B9">
              <w:rPr>
                <w:sz w:val="22"/>
                <w:szCs w:val="22"/>
              </w:rPr>
              <w:t>1 826,0</w:t>
            </w:r>
          </w:p>
        </w:tc>
      </w:tr>
      <w:tr w:rsidR="00B33517" w:rsidRPr="0033769D" w:rsidTr="00D244BE">
        <w:trPr>
          <w:jc w:val="center"/>
        </w:trPr>
        <w:tc>
          <w:tcPr>
            <w:tcW w:w="2951" w:type="dxa"/>
          </w:tcPr>
          <w:p w:rsidR="00B33517" w:rsidRPr="00AD09B9" w:rsidRDefault="00B33517" w:rsidP="005B3121">
            <w:pPr>
              <w:spacing w:before="60" w:after="60"/>
              <w:rPr>
                <w:sz w:val="22"/>
                <w:szCs w:val="22"/>
              </w:rPr>
            </w:pPr>
            <w:r w:rsidRPr="00AD09B9">
              <w:rPr>
                <w:sz w:val="22"/>
                <w:szCs w:val="22"/>
              </w:rPr>
              <w:t>Nombre moyen d’ouvrages par bibliothèque (en milliers)</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13,5</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13,4</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13,5</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13,0</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12,9</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12,7</w:t>
            </w:r>
          </w:p>
        </w:tc>
        <w:tc>
          <w:tcPr>
            <w:tcW w:w="936" w:type="dxa"/>
            <w:vAlign w:val="bottom"/>
          </w:tcPr>
          <w:p w:rsidR="00B33517" w:rsidRPr="00AD09B9" w:rsidRDefault="00B33517" w:rsidP="00D244BE">
            <w:pPr>
              <w:spacing w:before="60" w:after="60"/>
              <w:jc w:val="right"/>
              <w:rPr>
                <w:sz w:val="22"/>
                <w:szCs w:val="22"/>
              </w:rPr>
            </w:pPr>
            <w:r w:rsidRPr="00AD09B9">
              <w:rPr>
                <w:sz w:val="22"/>
                <w:szCs w:val="22"/>
              </w:rPr>
              <w:t>12,7</w:t>
            </w:r>
          </w:p>
        </w:tc>
      </w:tr>
      <w:tr w:rsidR="00B33517" w:rsidRPr="0033769D" w:rsidTr="00D244BE">
        <w:trPr>
          <w:jc w:val="center"/>
        </w:trPr>
        <w:tc>
          <w:tcPr>
            <w:tcW w:w="2951" w:type="dxa"/>
          </w:tcPr>
          <w:p w:rsidR="00B33517" w:rsidRPr="00AD09B9" w:rsidRDefault="00B33517" w:rsidP="005B3121">
            <w:pPr>
              <w:spacing w:before="60" w:after="60"/>
              <w:rPr>
                <w:sz w:val="22"/>
                <w:szCs w:val="22"/>
              </w:rPr>
            </w:pPr>
            <w:r w:rsidRPr="00AD09B9">
              <w:rPr>
                <w:sz w:val="22"/>
                <w:szCs w:val="22"/>
              </w:rPr>
              <w:t>Nombre de lecteurs (en</w:t>
            </w:r>
            <w:r w:rsidR="00D244BE">
              <w:rPr>
                <w:sz w:val="22"/>
                <w:szCs w:val="22"/>
              </w:rPr>
              <w:t> </w:t>
            </w:r>
            <w:r w:rsidRPr="00AD09B9">
              <w:rPr>
                <w:sz w:val="22"/>
                <w:szCs w:val="22"/>
              </w:rPr>
              <w:t>milliers)</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188,0</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246,1</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252,2</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283,8</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278,0</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257,1</w:t>
            </w:r>
          </w:p>
        </w:tc>
        <w:tc>
          <w:tcPr>
            <w:tcW w:w="936" w:type="dxa"/>
            <w:vAlign w:val="bottom"/>
          </w:tcPr>
          <w:p w:rsidR="00B33517" w:rsidRPr="00AD09B9" w:rsidRDefault="00B33517" w:rsidP="00D244BE">
            <w:pPr>
              <w:spacing w:before="60" w:after="60"/>
              <w:jc w:val="right"/>
              <w:rPr>
                <w:sz w:val="22"/>
                <w:szCs w:val="22"/>
              </w:rPr>
            </w:pPr>
            <w:r w:rsidRPr="00AD09B9">
              <w:rPr>
                <w:sz w:val="22"/>
                <w:szCs w:val="22"/>
              </w:rPr>
              <w:t>148,1</w:t>
            </w:r>
          </w:p>
        </w:tc>
      </w:tr>
      <w:tr w:rsidR="00B33517" w:rsidRPr="0033769D" w:rsidTr="00D244BE">
        <w:trPr>
          <w:jc w:val="center"/>
        </w:trPr>
        <w:tc>
          <w:tcPr>
            <w:tcW w:w="2951" w:type="dxa"/>
          </w:tcPr>
          <w:p w:rsidR="00B33517" w:rsidRPr="00AD09B9" w:rsidRDefault="00B33517" w:rsidP="005B3121">
            <w:pPr>
              <w:spacing w:before="60" w:after="60"/>
              <w:rPr>
                <w:sz w:val="22"/>
                <w:szCs w:val="22"/>
              </w:rPr>
            </w:pPr>
            <w:r w:rsidRPr="00AD09B9">
              <w:rPr>
                <w:sz w:val="22"/>
                <w:szCs w:val="22"/>
              </w:rPr>
              <w:t>Nombre de livres et périodiques empruntés (en</w:t>
            </w:r>
            <w:r w:rsidR="00D244BE">
              <w:rPr>
                <w:sz w:val="22"/>
                <w:szCs w:val="22"/>
              </w:rPr>
              <w:t> </w:t>
            </w:r>
            <w:r w:rsidRPr="00AD09B9">
              <w:rPr>
                <w:sz w:val="22"/>
                <w:szCs w:val="22"/>
              </w:rPr>
              <w:t>milliers)</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4 205,9</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4 004,0</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3 810,7</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4 108,7</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3 920,9</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3 688,0</w:t>
            </w:r>
          </w:p>
        </w:tc>
        <w:tc>
          <w:tcPr>
            <w:tcW w:w="936" w:type="dxa"/>
            <w:vAlign w:val="bottom"/>
          </w:tcPr>
          <w:p w:rsidR="00B33517" w:rsidRPr="00AD09B9" w:rsidRDefault="00B33517" w:rsidP="00D244BE">
            <w:pPr>
              <w:spacing w:before="60" w:after="60"/>
              <w:jc w:val="right"/>
              <w:rPr>
                <w:sz w:val="22"/>
                <w:szCs w:val="22"/>
              </w:rPr>
            </w:pPr>
            <w:r w:rsidRPr="00AD09B9">
              <w:rPr>
                <w:sz w:val="22"/>
                <w:szCs w:val="22"/>
              </w:rPr>
              <w:t>3 574,4</w:t>
            </w:r>
          </w:p>
        </w:tc>
      </w:tr>
      <w:tr w:rsidR="00B33517" w:rsidRPr="0033769D" w:rsidTr="00D244BE">
        <w:trPr>
          <w:jc w:val="center"/>
        </w:trPr>
        <w:tc>
          <w:tcPr>
            <w:tcW w:w="2951" w:type="dxa"/>
          </w:tcPr>
          <w:p w:rsidR="00B33517" w:rsidRPr="00AD09B9" w:rsidRDefault="00B33517" w:rsidP="005B3121">
            <w:pPr>
              <w:spacing w:before="60" w:after="60"/>
              <w:rPr>
                <w:sz w:val="22"/>
                <w:szCs w:val="22"/>
              </w:rPr>
            </w:pPr>
            <w:r w:rsidRPr="00AD09B9">
              <w:rPr>
                <w:sz w:val="22"/>
                <w:szCs w:val="22"/>
              </w:rPr>
              <w:t>Nombre moyen de livres et périodiques empruntés par lecteur</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22,4</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16,3</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15,1</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14,5</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14,1</w:t>
            </w:r>
          </w:p>
        </w:tc>
        <w:tc>
          <w:tcPr>
            <w:tcW w:w="935" w:type="dxa"/>
            <w:vAlign w:val="bottom"/>
          </w:tcPr>
          <w:p w:rsidR="00B33517" w:rsidRPr="00AD09B9" w:rsidRDefault="00B33517" w:rsidP="00D244BE">
            <w:pPr>
              <w:spacing w:before="60" w:after="60"/>
              <w:jc w:val="right"/>
              <w:rPr>
                <w:sz w:val="22"/>
                <w:szCs w:val="22"/>
              </w:rPr>
            </w:pPr>
            <w:r w:rsidRPr="00AD09B9">
              <w:rPr>
                <w:sz w:val="22"/>
                <w:szCs w:val="22"/>
              </w:rPr>
              <w:t>14,3</w:t>
            </w:r>
          </w:p>
        </w:tc>
        <w:tc>
          <w:tcPr>
            <w:tcW w:w="936" w:type="dxa"/>
            <w:vAlign w:val="bottom"/>
          </w:tcPr>
          <w:p w:rsidR="00B33517" w:rsidRPr="00AD09B9" w:rsidRDefault="00B33517" w:rsidP="00D244BE">
            <w:pPr>
              <w:spacing w:before="60" w:after="60"/>
              <w:jc w:val="right"/>
              <w:rPr>
                <w:sz w:val="22"/>
                <w:szCs w:val="22"/>
              </w:rPr>
            </w:pPr>
            <w:r w:rsidRPr="00AD09B9">
              <w:rPr>
                <w:sz w:val="22"/>
                <w:szCs w:val="22"/>
              </w:rPr>
              <w:t>25,4</w:t>
            </w:r>
          </w:p>
        </w:tc>
      </w:tr>
    </w:tbl>
    <w:p w:rsidR="00B33517" w:rsidRDefault="00B33517" w:rsidP="00B33517">
      <w:pPr>
        <w:spacing w:before="240" w:after="240"/>
      </w:pPr>
      <w:r>
        <w:t>115.</w:t>
      </w:r>
      <w:r>
        <w:tab/>
        <w:t xml:space="preserve">Pour garantir l’accès des détenus mineurs à l’information, conformément à l’article 227 du Code d’exécution des peines, on veille à ce qu’ils aient la possibilité de suivre des émissions radiophoniques ou télévisées et de s’abonner à des journaux et revues moldoves. </w:t>
      </w:r>
    </w:p>
    <w:p w:rsidR="00B33517" w:rsidRDefault="00B33517" w:rsidP="00B33517">
      <w:pPr>
        <w:spacing w:after="240"/>
      </w:pPr>
      <w:r>
        <w:t>116.</w:t>
      </w:r>
      <w:r>
        <w:tab/>
        <w:t xml:space="preserve">En outre, des panneaux d’affichage situés dans les quartiers d’habitation et sur les lieux de production, auxquels les détenus ont librement accès, permettent de les tenir informés de la législation qui régit l’exécution des peines pénales, de leurs droits et obligations, ainsi que des procédures à suivre pour soumettre différentes requêtes et demandes auprès d’organisations gouvernementales ou non gouvernementales. Y sont affichés aussi bien des informations générales (telles que les adresses d’organismes gouvernementaux et d’organisations non gouvernementales de défense des droits de l’homme) que des informations juridiques et des journaux nationaux ou locaux. </w:t>
      </w:r>
    </w:p>
    <w:p w:rsidR="00B33517" w:rsidRPr="00905298" w:rsidRDefault="00B33517" w:rsidP="00B33517">
      <w:pPr>
        <w:spacing w:after="240"/>
      </w:pPr>
      <w:r>
        <w:t>117.</w:t>
      </w:r>
      <w:r>
        <w:tab/>
        <w:t>Les établissements pénitentiaires, notamment les prisons n</w:t>
      </w:r>
      <w:r>
        <w:rPr>
          <w:vertAlign w:val="superscript"/>
        </w:rPr>
        <w:t>o</w:t>
      </w:r>
      <w:r>
        <w:t xml:space="preserve"> 2 de Lipcani et n</w:t>
      </w:r>
      <w:r>
        <w:rPr>
          <w:vertAlign w:val="superscript"/>
        </w:rPr>
        <w:t>o</w:t>
      </w:r>
      <w:r>
        <w:t xml:space="preserve"> 7 de Rusca, sont dotés de bibliothèques. Conformément au paragraphe 5 de l’article 259 du Code de l’exécution des peines, les nouvelles acquisitions sont financées par le Département des établissements pénitentiaires, l’administration pénitentiaire ainsi que différents soutiens financiers et dons avec l’aide des institutions et organisations intéressées. Le nombre d’ouvrages diffère d’un établissement à l’autre. La bibliothèque de la prison n</w:t>
      </w:r>
      <w:r>
        <w:rPr>
          <w:vertAlign w:val="superscript"/>
        </w:rPr>
        <w:t>o</w:t>
      </w:r>
      <w:r>
        <w:t xml:space="preserve"> 2 compte 377 livres. En 2005, sa collection s’est enrichie de 290 ouvrages. En 2006, la mission de l’Organisation pour la sécurité et la coopération en Europe lui a fait don d’ouvrages juridiques (codes), de journaux et de revues. En octobre 2006, sa collection s’est enrichie, grâce au don de livres, de journaux et de revues par le Département des établissements pénitentiaires. La bibliothèque de la prison n</w:t>
      </w:r>
      <w:r>
        <w:rPr>
          <w:vertAlign w:val="superscript"/>
        </w:rPr>
        <w:t>o</w:t>
      </w:r>
      <w:r>
        <w:t xml:space="preserve"> 7 comprend 3 600 livres. En 2006, l’ensemble des établissements pénitentiaires possédait environ 10 000 livres. Depuis 2007, chaque prisonnier reçoit une somme de 6 000 lei pour s’abonner au Journal officiel de la République de Moldova ainsi qu’à différentes revues. Les bibliothèques des prisons contiennent de nombreux volumes de droit, livres de fiction, ouvrages religieux, revues et journaux. Les cinq centres de détention avant jugement qui abritent des mineurs sont également équipés de bibliothèques riches d’environ 4 000 livres.</w:t>
      </w:r>
    </w:p>
    <w:p w:rsidR="00B33517" w:rsidRPr="00267E2D" w:rsidRDefault="00B33517" w:rsidP="00D244BE">
      <w:pPr>
        <w:keepNext/>
        <w:spacing w:after="240"/>
        <w:jc w:val="center"/>
        <w:rPr>
          <w:b/>
        </w:rPr>
      </w:pPr>
      <w:r w:rsidRPr="00267E2D">
        <w:rPr>
          <w:b/>
        </w:rPr>
        <w:t>G.  Droit de ne pas être soumis à la torture ni à d’autres traitements</w:t>
      </w:r>
      <w:r>
        <w:rPr>
          <w:b/>
        </w:rPr>
        <w:t xml:space="preserve"> </w:t>
      </w:r>
      <w:r w:rsidRPr="00267E2D">
        <w:rPr>
          <w:b/>
        </w:rPr>
        <w:t>inhumains ou</w:t>
      </w:r>
      <w:r>
        <w:rPr>
          <w:b/>
        </w:rPr>
        <w:t> </w:t>
      </w:r>
      <w:r w:rsidRPr="00267E2D">
        <w:rPr>
          <w:b/>
        </w:rPr>
        <w:t xml:space="preserve">dégradants, notamment </w:t>
      </w:r>
      <w:r>
        <w:rPr>
          <w:b/>
        </w:rPr>
        <w:t>à des</w:t>
      </w:r>
      <w:r w:rsidRPr="00267E2D">
        <w:rPr>
          <w:b/>
        </w:rPr>
        <w:t xml:space="preserve"> châtiments corporels</w:t>
      </w:r>
    </w:p>
    <w:p w:rsidR="00B33517" w:rsidRDefault="00B33517" w:rsidP="00B33517">
      <w:pPr>
        <w:spacing w:after="240"/>
      </w:pPr>
      <w:r>
        <w:t>118.</w:t>
      </w:r>
      <w:r>
        <w:tab/>
        <w:t>Selon les informations du Bureau du Procureur général, en 2006, 10 cas de traitements cruels envers des enfants ont été enregistrés, dont 6 ont été portés devant les tribunaux. Les données du Ministère de l’intérieur font état de 95 infractions à caractère sexuel à l’encontre de mineurs en 2006, ce qui représente 22,7 % des 415 infractions commises envers des mineurs. Parmi celles-ci, il y a eu 54 viols (art. 171 du Code pénal), 19 actes de violence à caractère sexuel (art. 172), 13 actes pervers (art. 175) et 11 infractions qualifiées de relations sexuelles avec un mineur de moins de 14 ans (art. 174).</w:t>
      </w:r>
    </w:p>
    <w:p w:rsidR="00B33517" w:rsidRDefault="00B33517" w:rsidP="00B33517">
      <w:pPr>
        <w:spacing w:after="240"/>
      </w:pPr>
      <w:r>
        <w:t>119.</w:t>
      </w:r>
      <w:r>
        <w:tab/>
        <w:t xml:space="preserve">Dans les centres de détention avant jugement, 24 personnes (ce qui représente 14 % des détenus) suivent un programme de réadaptation et de réinsertion sociale. Dans la prison </w:t>
      </w:r>
      <w:r>
        <w:rPr>
          <w:rFonts w:eastAsia="MS Mincho"/>
        </w:rPr>
        <w:t>n</w:t>
      </w:r>
      <w:r>
        <w:rPr>
          <w:rFonts w:eastAsia="MS Mincho"/>
          <w:vertAlign w:val="superscript"/>
        </w:rPr>
        <w:t>o</w:t>
      </w:r>
      <w:r>
        <w:t> 2 de Lipcani, 110 personnes suivent un programme de redressement et de réinsertion sociale.</w:t>
      </w:r>
    </w:p>
    <w:p w:rsidR="00B33517" w:rsidRDefault="00B33517" w:rsidP="00B33517">
      <w:pPr>
        <w:spacing w:after="240"/>
      </w:pPr>
      <w:r>
        <w:t>120.</w:t>
      </w:r>
      <w:r>
        <w:tab/>
        <w:t>Les trois types de programmes suivants ont été mis en place dans les établissements pénitentiaires afin de prévenir la violence:</w:t>
      </w:r>
    </w:p>
    <w:p w:rsidR="00B33517" w:rsidRDefault="00B33517" w:rsidP="00B33517">
      <w:pPr>
        <w:numPr>
          <w:ilvl w:val="0"/>
          <w:numId w:val="12"/>
        </w:numPr>
        <w:spacing w:after="240"/>
      </w:pPr>
      <w:r>
        <w:t>Évaluation psychologique des détenus en vue d’identifier les individus particulièrement agressifs;</w:t>
      </w:r>
    </w:p>
    <w:p w:rsidR="00B33517" w:rsidRDefault="00B33517" w:rsidP="00B33517">
      <w:pPr>
        <w:numPr>
          <w:ilvl w:val="0"/>
          <w:numId w:val="12"/>
        </w:numPr>
        <w:spacing w:after="240"/>
      </w:pPr>
      <w:r>
        <w:t>Programmes éducatifs visant à prévenir la violence en milieu carcéral;</w:t>
      </w:r>
    </w:p>
    <w:p w:rsidR="00B33517" w:rsidRDefault="00B33517" w:rsidP="00B33517">
      <w:pPr>
        <w:numPr>
          <w:ilvl w:val="0"/>
          <w:numId w:val="12"/>
        </w:numPr>
        <w:spacing w:after="240"/>
      </w:pPr>
      <w:r>
        <w:t>Introduction aux sciences sociojuridiques.</w:t>
      </w:r>
    </w:p>
    <w:p w:rsidR="00B33517" w:rsidRDefault="00B33517" w:rsidP="00B33517">
      <w:pPr>
        <w:spacing w:after="240"/>
      </w:pPr>
      <w:r>
        <w:t>Des activités destinées aux nouveaux détenus sont élaborées et mises en œuvre dans les prisons et, tous les ans, les membres du personnel pénitentiaire suivent une formation de vingt</w:t>
      </w:r>
      <w:r>
        <w:noBreakHyphen/>
        <w:t>quatre heures sur ce sujet.</w:t>
      </w:r>
    </w:p>
    <w:p w:rsidR="00B33517" w:rsidRDefault="00B33517" w:rsidP="00B33517">
      <w:pPr>
        <w:keepNext/>
        <w:spacing w:after="240"/>
        <w:jc w:val="center"/>
        <w:rPr>
          <w:b/>
        </w:rPr>
      </w:pPr>
      <w:r>
        <w:rPr>
          <w:b/>
        </w:rPr>
        <w:t>V.  MILIEU FAMILIAL ET PROTECTION DE REMPLACEMENT</w:t>
      </w:r>
    </w:p>
    <w:p w:rsidR="00B33517" w:rsidRDefault="00B33517" w:rsidP="00B33517">
      <w:pPr>
        <w:spacing w:after="240"/>
        <w:rPr>
          <w:rFonts w:eastAsia="MS Mincho"/>
        </w:rPr>
      </w:pPr>
      <w:r>
        <w:t>121.</w:t>
      </w:r>
      <w:r>
        <w:tab/>
        <w:t xml:space="preserve">La République de Moldova a souscrit aux instruments </w:t>
      </w:r>
      <w:r>
        <w:rPr>
          <w:rFonts w:eastAsia="MS Mincho"/>
        </w:rPr>
        <w:t>internationaux suivants:</w:t>
      </w:r>
    </w:p>
    <w:p w:rsidR="00B33517" w:rsidRPr="004457C9" w:rsidRDefault="00B33517" w:rsidP="00B33517">
      <w:pPr>
        <w:numPr>
          <w:ilvl w:val="0"/>
          <w:numId w:val="12"/>
        </w:numPr>
        <w:spacing w:after="240"/>
      </w:pPr>
      <w:r>
        <w:rPr>
          <w:rFonts w:eastAsia="MS Mincho"/>
        </w:rPr>
        <w:t>Convention européenne sur la reconnaissance et l’exécution des décisions en matière de garde des enfants et le rétablissement de la garde des enfants;</w:t>
      </w:r>
    </w:p>
    <w:p w:rsidR="00B33517" w:rsidRPr="004457C9" w:rsidRDefault="00B33517" w:rsidP="00B33517">
      <w:pPr>
        <w:numPr>
          <w:ilvl w:val="0"/>
          <w:numId w:val="12"/>
        </w:numPr>
        <w:spacing w:after="240"/>
      </w:pPr>
      <w:r>
        <w:rPr>
          <w:rFonts w:eastAsia="MS Mincho"/>
        </w:rPr>
        <w:t xml:space="preserve">Convention sur la protection des enfants et la coopération en matière d’adoption </w:t>
      </w:r>
      <w:r w:rsidRPr="004457C9">
        <w:rPr>
          <w:rFonts w:eastAsia="MS Mincho"/>
        </w:rPr>
        <w:t>international</w:t>
      </w:r>
      <w:r>
        <w:rPr>
          <w:rFonts w:eastAsia="MS Mincho"/>
        </w:rPr>
        <w:t>e;</w:t>
      </w:r>
    </w:p>
    <w:p w:rsidR="00B33517" w:rsidRPr="004457C9" w:rsidRDefault="00B33517" w:rsidP="00B33517">
      <w:pPr>
        <w:numPr>
          <w:ilvl w:val="0"/>
          <w:numId w:val="12"/>
        </w:numPr>
        <w:spacing w:after="240"/>
      </w:pPr>
      <w:r>
        <w:rPr>
          <w:rFonts w:eastAsia="MS Mincho"/>
        </w:rPr>
        <w:t>Convention européenne sur le statut juridique des enfants nés hors mariage;</w:t>
      </w:r>
    </w:p>
    <w:p w:rsidR="00B33517" w:rsidRDefault="00B33517" w:rsidP="00B33517">
      <w:pPr>
        <w:numPr>
          <w:ilvl w:val="0"/>
          <w:numId w:val="12"/>
        </w:numPr>
        <w:spacing w:after="240"/>
      </w:pPr>
      <w:r>
        <w:t>Accord sur les garanties relatives au droit des familles avec enfants bénéficiant d’une aide alimentaire de recevoir une aide sociale, signé par des membres de la Communauté d’États indépendants le 9 septembre 1994 à Moscou;</w:t>
      </w:r>
    </w:p>
    <w:p w:rsidR="00B33517" w:rsidRDefault="00B33517" w:rsidP="00B33517">
      <w:pPr>
        <w:numPr>
          <w:ilvl w:val="0"/>
          <w:numId w:val="12"/>
        </w:numPr>
        <w:spacing w:after="240"/>
      </w:pPr>
      <w:r>
        <w:t>Convention sur le recouvrement des aliments à l’étranger (entrée en vigueur le 23 août 2006);</w:t>
      </w:r>
    </w:p>
    <w:p w:rsidR="00B33517" w:rsidRDefault="00B33517" w:rsidP="00B33517">
      <w:pPr>
        <w:numPr>
          <w:ilvl w:val="0"/>
          <w:numId w:val="12"/>
        </w:numPr>
        <w:spacing w:after="240"/>
      </w:pPr>
      <w:r>
        <w:t>Convention de l’</w:t>
      </w:r>
      <w:r w:rsidRPr="00F93627">
        <w:t>Organisation</w:t>
      </w:r>
      <w:r>
        <w:t xml:space="preserve"> </w:t>
      </w:r>
      <w:r w:rsidRPr="00F93627">
        <w:t>international</w:t>
      </w:r>
      <w:r>
        <w:t xml:space="preserve">e du Travail </w:t>
      </w:r>
      <w:r w:rsidR="00720A4C">
        <w:rPr>
          <w:rFonts w:eastAsia="MS Mincho"/>
        </w:rPr>
        <w:t>n</w:t>
      </w:r>
      <w:r w:rsidR="00720A4C">
        <w:rPr>
          <w:rFonts w:eastAsia="MS Mincho"/>
          <w:vertAlign w:val="superscript"/>
        </w:rPr>
        <w:t>o</w:t>
      </w:r>
      <w:r>
        <w:t> 183 concernant la révision de la Convention sur la protection de la maternité de 1952.</w:t>
      </w:r>
    </w:p>
    <w:p w:rsidR="00B33517" w:rsidRDefault="00B33517" w:rsidP="00B33517">
      <w:pPr>
        <w:keepNext/>
        <w:spacing w:after="240"/>
        <w:jc w:val="center"/>
        <w:rPr>
          <w:b/>
        </w:rPr>
      </w:pPr>
      <w:r w:rsidRPr="004457C9">
        <w:rPr>
          <w:b/>
        </w:rPr>
        <w:t>A.  Orientation parentale</w:t>
      </w:r>
    </w:p>
    <w:p w:rsidR="00B33517" w:rsidRDefault="00B33517" w:rsidP="00B33517">
      <w:pPr>
        <w:spacing w:after="240"/>
      </w:pPr>
      <w:r>
        <w:t>122.</w:t>
      </w:r>
      <w:r>
        <w:tab/>
        <w:t xml:space="preserve">Le </w:t>
      </w:r>
      <w:r>
        <w:rPr>
          <w:rFonts w:eastAsia="MS Mincho"/>
        </w:rPr>
        <w:t>Gouvernement</w:t>
      </w:r>
      <w:r>
        <w:t xml:space="preserve"> mène, en partenariat avec la société civile et les organes donateurs, des actions visant à offrir une assistance aux parents et organise des campagnes d’information pour les aider à prendre soin de leurs enfants et à les élever.</w:t>
      </w:r>
    </w:p>
    <w:p w:rsidR="00B33517" w:rsidRDefault="00B33517" w:rsidP="00B33517">
      <w:pPr>
        <w:spacing w:after="240"/>
        <w:rPr>
          <w:rFonts w:eastAsia="MS Mincho"/>
        </w:rPr>
      </w:pPr>
      <w:r>
        <w:t>123.</w:t>
      </w:r>
      <w:r>
        <w:tab/>
        <w:t>En juillet et en août 2006, la Direction municipale pour la protection des droits de l’enfant et la section grecque de l’</w:t>
      </w:r>
      <w:r>
        <w:rPr>
          <w:rFonts w:eastAsia="MS Mincho"/>
        </w:rPr>
        <w:t>organisation non gouvernementale Médecins sans frontières ont mené une campagne de sensibilisation à l’intention des parents intitulée «Une vie sans violence». Des réunions avec les enfants et les parents ont été organisées dans 30 centres pour enfants locaux. Quelque 1 500 parents ont participé à ces réunions et reçu le manuel élaboré à leur intention intitulé «Une vie sans violence», et les enfants ont reçu un petit manuel sur le sujet.</w:t>
      </w:r>
    </w:p>
    <w:p w:rsidR="00B33517" w:rsidRDefault="00B33517" w:rsidP="00B33517">
      <w:pPr>
        <w:spacing w:after="240"/>
        <w:rPr>
          <w:rFonts w:eastAsia="MS Mincho"/>
        </w:rPr>
      </w:pPr>
      <w:r>
        <w:rPr>
          <w:rFonts w:eastAsia="MS Mincho"/>
        </w:rPr>
        <w:t>124.</w:t>
      </w:r>
      <w:r>
        <w:rPr>
          <w:rFonts w:eastAsia="MS Mincho"/>
        </w:rPr>
        <w:tab/>
        <w:t>À Chisinau, un centre d’accueil temporaire conçu pour un petit groupe d’une vingtaine d’enfants est en activité depuis cinq ans. Le centre, qui a pour objectif de prévenir les abandons et les placements en institution, dispense des soins spécialisés aux enfants et les prépare à leur vie d’adulte, et propose aux parents un soutien psychologique ainsi qu’une formation sur l’éducation et la socialisation des enfants. En cinq années d’activité, le centre a apporté des soins spécialisés à 89 enfants, dont 85 ont réintégré leur famille biologique.</w:t>
      </w:r>
    </w:p>
    <w:p w:rsidR="00B33517" w:rsidRDefault="00B33517" w:rsidP="00D244BE">
      <w:pPr>
        <w:keepLines/>
        <w:spacing w:after="240"/>
        <w:rPr>
          <w:rFonts w:eastAsia="MS Mincho"/>
        </w:rPr>
      </w:pPr>
      <w:r>
        <w:rPr>
          <w:rFonts w:eastAsia="MS Mincho"/>
        </w:rPr>
        <w:t>125.</w:t>
      </w:r>
      <w:r>
        <w:rPr>
          <w:rFonts w:eastAsia="MS Mincho"/>
        </w:rPr>
        <w:tab/>
        <w:t>Au niveau national, des centres pour la maternité ont été créés pour former les parents dans le domaine de l’éducation des enfants et prévenir les abandons. Ils offrent une assistance aux mères et aux enfants qui risquent d’être abandonnés ainsi qu’un soutien psychologique, juridique, social et médical aux membres des familles, biologiques ou élargies.</w:t>
      </w:r>
    </w:p>
    <w:p w:rsidR="00B33517" w:rsidRDefault="00B33517" w:rsidP="00B33517">
      <w:pPr>
        <w:keepNext/>
        <w:spacing w:after="240"/>
        <w:jc w:val="center"/>
        <w:rPr>
          <w:rFonts w:eastAsia="MS Mincho"/>
          <w:b/>
        </w:rPr>
      </w:pPr>
      <w:r>
        <w:rPr>
          <w:rFonts w:eastAsia="MS Mincho"/>
          <w:b/>
        </w:rPr>
        <w:t>B.  Responsabilité parentale</w:t>
      </w:r>
    </w:p>
    <w:p w:rsidR="00B33517" w:rsidRDefault="00B33517" w:rsidP="00B33517">
      <w:pPr>
        <w:spacing w:after="240"/>
        <w:rPr>
          <w:rFonts w:eastAsia="MS Mincho"/>
        </w:rPr>
      </w:pPr>
      <w:r>
        <w:rPr>
          <w:rFonts w:eastAsia="MS Mincho"/>
        </w:rPr>
        <w:t>126.</w:t>
      </w:r>
      <w:r>
        <w:rPr>
          <w:rFonts w:eastAsia="MS Mincho"/>
        </w:rPr>
        <w:tab/>
        <w:t>En vertu de la Constitution et du Code de la famille, les parents ont des droits et des obligations envers leurs enfants, que ceux</w:t>
      </w:r>
      <w:r>
        <w:rPr>
          <w:rFonts w:eastAsia="MS Mincho"/>
        </w:rPr>
        <w:noBreakHyphen/>
        <w:t>ci soient nés dans le mariage ou hors mariage et qu’ils vivent ou non avec leurs parents. Les parents ont le droit et l’obligation d’élever leurs enfants selon leurs convictions. Ils sont responsables du développement physique, intellectuel et spirituel de leurs enfants et leur avis prime celui de toute autre personne dans les questions relatives à l’éducation de leurs enfants. Les parents sont tenus de veiller à ce leurs enfants aillent à l’école jusqu’à la fin de leur seizième année. Les parents choisissent l’établissement éducatif et le type d’enseignement en tenant compte de l’avis de l’enfant.</w:t>
      </w:r>
    </w:p>
    <w:p w:rsidR="00B33517" w:rsidRDefault="00B33517" w:rsidP="00B33517">
      <w:pPr>
        <w:spacing w:after="240"/>
        <w:rPr>
          <w:rFonts w:eastAsia="MS Mincho"/>
        </w:rPr>
      </w:pPr>
      <w:r>
        <w:rPr>
          <w:rFonts w:eastAsia="MS Mincho"/>
        </w:rPr>
        <w:t>127.</w:t>
      </w:r>
      <w:r>
        <w:rPr>
          <w:rFonts w:eastAsia="MS Mincho"/>
        </w:rPr>
        <w:tab/>
        <w:t>L’autorité parentale ne saurait être exercée à l’encontre des intérêts de l’enfant. Les parents ne peuvent pas porter atteinte à la santé physique ou mentale de leurs enfants. Il leur est interdit d’user de comportements abusifs, d’insultes, de mauvais traitements, de discrimination et de violence psychologique ou physique dans l’éducation de leurs enfants. De même, il leur est interdit d’entraîner leurs enfants dans des activités illicites, de les inciter à boire, à consommer des drogues ou des substances psychotropes, à jouer ou à mendier ou à se livrer à toute autre activité illégale.</w:t>
      </w:r>
    </w:p>
    <w:p w:rsidR="00B33517" w:rsidRDefault="00B33517" w:rsidP="00B33517">
      <w:pPr>
        <w:spacing w:after="240"/>
        <w:rPr>
          <w:rFonts w:eastAsia="MS Mincho"/>
        </w:rPr>
      </w:pPr>
      <w:r>
        <w:rPr>
          <w:rFonts w:eastAsia="MS Mincho"/>
        </w:rPr>
        <w:t>128.</w:t>
      </w:r>
      <w:r>
        <w:rPr>
          <w:rFonts w:eastAsia="MS Mincho"/>
        </w:rPr>
        <w:tab/>
        <w:t>Toute question concernant l’éducation ou la formation des enfants est réglée par voie d’accord entre les parents en prenant en considération les intérêts et les souhaits de l’enfant. Tout exercice de l’autorité parentale contraire aux intérêts de l’enfant engage la responsabilité des parents.</w:t>
      </w:r>
    </w:p>
    <w:p w:rsidR="00781766" w:rsidRPr="00F033EE" w:rsidRDefault="00781766" w:rsidP="00781766">
      <w:pPr>
        <w:keepNext/>
        <w:spacing w:after="240"/>
        <w:jc w:val="center"/>
        <w:rPr>
          <w:b/>
        </w:rPr>
      </w:pPr>
      <w:r>
        <w:rPr>
          <w:b/>
        </w:rPr>
        <w:t xml:space="preserve">C.  </w:t>
      </w:r>
      <w:r w:rsidRPr="00F033EE">
        <w:rPr>
          <w:b/>
        </w:rPr>
        <w:t>Séparation d</w:t>
      </w:r>
      <w:r>
        <w:rPr>
          <w:b/>
        </w:rPr>
        <w:t>’</w:t>
      </w:r>
      <w:r w:rsidRPr="00F033EE">
        <w:rPr>
          <w:b/>
        </w:rPr>
        <w:t>avec les parents</w:t>
      </w:r>
    </w:p>
    <w:p w:rsidR="00781766" w:rsidRDefault="00781766" w:rsidP="00781766">
      <w:pPr>
        <w:spacing w:after="240"/>
      </w:pPr>
      <w:r>
        <w:t>129.</w:t>
      </w:r>
      <w:r>
        <w:tab/>
        <w:t>La garde des enfants ou l’autorité parentale peuvent être retirées aux parents dans les cas suivants:</w:t>
      </w:r>
    </w:p>
    <w:p w:rsidR="00781766" w:rsidRDefault="00781766" w:rsidP="00781766">
      <w:pPr>
        <w:numPr>
          <w:ilvl w:val="0"/>
          <w:numId w:val="13"/>
        </w:numPr>
        <w:spacing w:after="240"/>
      </w:pPr>
      <w:r>
        <w:t>Ils ne s’acquittent pas de leurs obligations parentales, notamment du paiement de la pension alimentaire;</w:t>
      </w:r>
    </w:p>
    <w:p w:rsidR="00781766" w:rsidRDefault="00781766" w:rsidP="00781766">
      <w:pPr>
        <w:numPr>
          <w:ilvl w:val="0"/>
          <w:numId w:val="13"/>
        </w:numPr>
        <w:tabs>
          <w:tab w:val="clear" w:pos="1134"/>
        </w:tabs>
        <w:spacing w:after="240"/>
      </w:pPr>
      <w:r>
        <w:t xml:space="preserve">Ils refusent d’emmener leur enfant qui se trouve à la maternité, dans un établissement médical ou éducatif, dans une institution d’aide sociale ou dans une institution similaire; </w:t>
      </w:r>
    </w:p>
    <w:p w:rsidR="00781766" w:rsidRDefault="00781766" w:rsidP="00781766">
      <w:pPr>
        <w:numPr>
          <w:ilvl w:val="0"/>
          <w:numId w:val="13"/>
        </w:numPr>
        <w:tabs>
          <w:tab w:val="clear" w:pos="1134"/>
        </w:tabs>
        <w:spacing w:after="240"/>
      </w:pPr>
      <w:r>
        <w:t>Ils abusent de leur autorité parentale;</w:t>
      </w:r>
    </w:p>
    <w:p w:rsidR="00781766" w:rsidRDefault="00781766" w:rsidP="00781766">
      <w:pPr>
        <w:numPr>
          <w:ilvl w:val="0"/>
          <w:numId w:val="13"/>
        </w:numPr>
        <w:tabs>
          <w:tab w:val="clear" w:pos="1134"/>
        </w:tabs>
        <w:spacing w:after="240"/>
      </w:pPr>
      <w:r>
        <w:t>Ils traitent l’enfant avec cruauté, lui infligent des actes de violence physique ou psychologique ou portent atteinte à son intégrité sexuelle;</w:t>
      </w:r>
    </w:p>
    <w:p w:rsidR="00781766" w:rsidRDefault="00781766" w:rsidP="00781766">
      <w:pPr>
        <w:numPr>
          <w:ilvl w:val="0"/>
          <w:numId w:val="13"/>
        </w:numPr>
        <w:tabs>
          <w:tab w:val="clear" w:pos="1134"/>
        </w:tabs>
        <w:spacing w:after="240"/>
      </w:pPr>
      <w:r>
        <w:t>Ils exercent une influence négative sur l’enfant en raison de leur comportement immoral;</w:t>
      </w:r>
    </w:p>
    <w:p w:rsidR="00781766" w:rsidRDefault="00781766" w:rsidP="00781766">
      <w:pPr>
        <w:numPr>
          <w:ilvl w:val="0"/>
          <w:numId w:val="13"/>
        </w:numPr>
        <w:tabs>
          <w:tab w:val="clear" w:pos="1134"/>
        </w:tabs>
        <w:spacing w:after="240"/>
      </w:pPr>
      <w:r>
        <w:t>Ils sont alcooliques ou toxicomanes;</w:t>
      </w:r>
    </w:p>
    <w:p w:rsidR="00781766" w:rsidRDefault="00781766" w:rsidP="00781766">
      <w:pPr>
        <w:numPr>
          <w:ilvl w:val="0"/>
          <w:numId w:val="13"/>
        </w:numPr>
        <w:tabs>
          <w:tab w:val="clear" w:pos="1134"/>
        </w:tabs>
        <w:spacing w:after="240"/>
      </w:pPr>
      <w:r>
        <w:t>Ils ont commis un crime prémédité portant atteinte à la vie ou à la santé de leur enfant ou de leur conjoint;</w:t>
      </w:r>
    </w:p>
    <w:p w:rsidR="00781766" w:rsidRDefault="00781766" w:rsidP="00781766">
      <w:pPr>
        <w:numPr>
          <w:ilvl w:val="0"/>
          <w:numId w:val="13"/>
        </w:numPr>
        <w:tabs>
          <w:tab w:val="clear" w:pos="1134"/>
        </w:tabs>
        <w:spacing w:after="240"/>
      </w:pPr>
      <w:r>
        <w:t>Dans toute autre situation dès lors que l’intérêt supérieur de l’enfant le commande.</w:t>
      </w:r>
    </w:p>
    <w:p w:rsidR="00781766" w:rsidRDefault="00781766" w:rsidP="00781766">
      <w:pPr>
        <w:spacing w:after="240"/>
      </w:pPr>
      <w:r>
        <w:t>130.</w:t>
      </w:r>
      <w:r>
        <w:tab/>
        <w:t>Les parents ne peuvent être privés de l’autorité parentale que par décision judiciaire. L’enfant dont l’un des parents ou les deux ont été déchus de l’autorité parentale conserve son droit à un logement ainsi que tous les droits patrimoniaux qui découlent de sa relation avec ses parents ou d’autres membres de la famille, notamment le droit à l’héritage. Lorsque les deux parents sont privés de l’autorité parentale ou que celui qui ne l’est pas n’est pas apte à prendre soin de l’enfant, l’enfant est pris en charge par l’autorité de contrôle.</w:t>
      </w:r>
    </w:p>
    <w:p w:rsidR="00781766" w:rsidRDefault="00781766" w:rsidP="00781766">
      <w:pPr>
        <w:spacing w:after="240"/>
      </w:pPr>
      <w:r>
        <w:t>131.</w:t>
      </w:r>
      <w:r>
        <w:tab/>
        <w:t>Les parents privés de l’autorité parentale ne peuvent voir leur enfant que sur autorisation de l’autorité de contrôle. Celle-ci peut refuser d’autoriser un parent à voir son enfant si ce contact risque d’être préjudiciable au développement physique ou psychique de l’enfant, s’il est évident que le parent n’est pas apte à ce contact, si, pour quelque raison que ce soit, ce contact est contraire à l’intérêt supérieur de l’enfant, ou encore si devant l’instance judiciaire l’enfant s’est vivement refusé à voir le parent déchu de ses droits parentaux.</w:t>
      </w:r>
    </w:p>
    <w:p w:rsidR="00781766" w:rsidRDefault="00781766" w:rsidP="00781766">
      <w:pPr>
        <w:spacing w:after="240"/>
      </w:pPr>
      <w:r>
        <w:t>132.</w:t>
      </w:r>
      <w:r>
        <w:tab/>
        <w:t>L’autorité parentale peut être rétablie si les raisons de son retrait ont disparu et qu’une telle mesure est dans l’intérêt supérieur de l’enfant.</w:t>
      </w:r>
    </w:p>
    <w:p w:rsidR="00781766" w:rsidRDefault="00781766" w:rsidP="00781766">
      <w:pPr>
        <w:spacing w:after="240"/>
      </w:pPr>
      <w:r>
        <w:t>133.</w:t>
      </w:r>
      <w:r>
        <w:tab/>
        <w:t>Dans certains cas, par exemple si le maintien de l’enfant au domicile familial met en danger sa vie ou sa santé, le juge peut, à la demande de l’autorité de contrôle, décider de retirer l’enfant à ses parents, sans pour autant les déchoir de leur autorité parentale, et de le confier aux soins de ladite autorité.</w:t>
      </w:r>
    </w:p>
    <w:p w:rsidR="00781766" w:rsidRDefault="00781766" w:rsidP="00781766">
      <w:pPr>
        <w:spacing w:after="240"/>
      </w:pPr>
      <w:r>
        <w:t>134.</w:t>
      </w:r>
      <w:r>
        <w:tab/>
        <w:t>Dans des cas exceptionnels, lorsque la vie ou la santé de l’enfant sont menacées par un danger imminent, l’autorité de contrôle peut décider de retirer l’enfant à ses parents, ce dont elle informe le Procureur dans un délai de vingt-quatre heures. Dans de tels cas, elle a sept jours pour engager une action en justice visant à déchoir les parents de leur autorité parentale, faute de quoi l’enfant est rendu à ses parents. Toutefois, l’enfant peut également être retiré à ses parents sans que ceux-ci ne soient privés de leurs droits parentaux.</w:t>
      </w:r>
    </w:p>
    <w:p w:rsidR="00781766" w:rsidRDefault="00781766" w:rsidP="00781766">
      <w:pPr>
        <w:spacing w:after="240"/>
      </w:pPr>
      <w:r>
        <w:t>135.</w:t>
      </w:r>
      <w:r>
        <w:tab/>
        <w:t>Les parents à qui on a retiré un enfant, même s’ils n’ont pas été privés de l’autorité parentale, ne peuvent ni communiquer avec lui, ni participer personnellement à son éducation, ni représenter ses intérêts. Ils peuvent être autorisés à voir leur enfant dans certains cas, mais uniquement si l’autorité de contrôle y consent.</w:t>
      </w:r>
    </w:p>
    <w:p w:rsidR="00781766" w:rsidRDefault="00781766" w:rsidP="00781766">
      <w:pPr>
        <w:spacing w:after="240"/>
      </w:pPr>
      <w:r>
        <w:t>136.</w:t>
      </w:r>
      <w:r>
        <w:tab/>
        <w:t>Selon les données de la municipalité de Chisinau, le nombre de parents privés de droits parentaux est en augmentation: il est passé de 320 personnes en 2004 à 505 personnes en 2006.</w:t>
      </w:r>
    </w:p>
    <w:p w:rsidR="00781766" w:rsidRDefault="00781766" w:rsidP="00781766">
      <w:pPr>
        <w:spacing w:after="240"/>
      </w:pPr>
      <w:r>
        <w:t>137.</w:t>
      </w:r>
      <w:r>
        <w:tab/>
        <w:t>Les enfants séparés de leurs parents sont habituellement placés dans des foyers d’accueil. Au cours de la période considérée, grâce à la mise en place de solutions de protection de remplacement, le nombre d’enfants placés en institution a continué à diminuer. D’après les données de la municipalité de Chisinau, il est passé de 1 214 enfants en 2001 à 1 092 enfants en 2005 pour tomber à 873 enfants en 2006.</w:t>
      </w:r>
    </w:p>
    <w:p w:rsidR="00781766" w:rsidRPr="00EF7387" w:rsidRDefault="00781766" w:rsidP="00781766">
      <w:pPr>
        <w:keepNext/>
        <w:spacing w:after="240"/>
        <w:jc w:val="center"/>
        <w:rPr>
          <w:b/>
        </w:rPr>
      </w:pPr>
      <w:r w:rsidRPr="00EF7387">
        <w:rPr>
          <w:b/>
        </w:rPr>
        <w:t>D.  Réunification familiale</w:t>
      </w:r>
    </w:p>
    <w:p w:rsidR="00781766" w:rsidRDefault="00781766" w:rsidP="00781766">
      <w:pPr>
        <w:spacing w:after="240"/>
      </w:pPr>
      <w:r>
        <w:t>138.</w:t>
      </w:r>
      <w:r>
        <w:tab/>
        <w:t>La procédure de demande d’asile auprès de la République de Moldova est régie par la loi 1286</w:t>
      </w:r>
      <w:r>
        <w:noBreakHyphen/>
        <w:t>XV du 25 juillet 2002 sur le statut des réfugiés. Les personnes qui souhaitent obtenir l’asile doivent déposer une demande de protection auprès du Département chargé des réfugiés au Ministère de l’intérieur. Il est également possible de déposer cette demande dans un commissariat ou à un point de passage de la frontière qui la transmet pour examen au Département chargé des réfugiés. Après examen, la demande de protection est soit acceptée (le statut de réfugié ou une protection humanitaire sont accordés), soit rejetée. Cette décision peut faire l’appel d’un recours administratif devant les tribunaux.</w:t>
      </w:r>
    </w:p>
    <w:p w:rsidR="00781766" w:rsidRDefault="00781766" w:rsidP="00781766">
      <w:pPr>
        <w:spacing w:after="240"/>
      </w:pPr>
      <w:r>
        <w:t>139.</w:t>
      </w:r>
      <w:r>
        <w:tab/>
        <w:t>Aucun cas d’enfant qui serait entré dans le pays ou l’aurait quitté aux fins de réunification familiale, ni aucun cas d’enfant réfugié non accompagné qui aurait demandé l’asile en République de Moldova n’ont été enregistrés.</w:t>
      </w:r>
    </w:p>
    <w:p w:rsidR="00781766" w:rsidRDefault="00781766" w:rsidP="00781766">
      <w:pPr>
        <w:spacing w:after="240"/>
      </w:pPr>
      <w:r>
        <w:t>140.</w:t>
      </w:r>
      <w:r>
        <w:tab/>
        <w:t>Les personnes qui ont obtenu le statut de réfugié et souhaitent bénéficier du regroupement familial doivent présenter une demande en ce sens en y joignant des informations détaillées sur les membres de leur famille (la loi dispose que si l’intéressé est majeur, son conjoint et ses enfants sont autorisés à le rejoindre; s’il est mineur, ses parents sont autorisés à venir le retrouver).</w:t>
      </w:r>
    </w:p>
    <w:p w:rsidR="00781766" w:rsidRDefault="00781766" w:rsidP="00781766">
      <w:pPr>
        <w:spacing w:after="240"/>
      </w:pPr>
      <w:r>
        <w:t>141.</w:t>
      </w:r>
      <w:r>
        <w:tab/>
        <w:t>Le Bureau de la migration et de l’asile, qui relève du Ministère de l’intérieur, examine la demande et, le cas échéant, délivre aux personnes concernées une invitation sur la base de laquelle ils peuvent obtenir un visa qui leur permet d’entrer légalement en République de Moldova.</w:t>
      </w:r>
    </w:p>
    <w:p w:rsidR="00781766" w:rsidRDefault="00781766" w:rsidP="00781766">
      <w:pPr>
        <w:keepNext/>
        <w:spacing w:after="240"/>
        <w:jc w:val="center"/>
        <w:rPr>
          <w:b/>
        </w:rPr>
      </w:pPr>
      <w:r>
        <w:rPr>
          <w:b/>
        </w:rPr>
        <w:t>E.  Placement ou transfert illicites d’enfants ou entrave au retour d’enfants</w:t>
      </w:r>
    </w:p>
    <w:p w:rsidR="00781766" w:rsidRDefault="00781766" w:rsidP="00781766">
      <w:pPr>
        <w:spacing w:after="240"/>
      </w:pPr>
      <w:r>
        <w:t>142.</w:t>
      </w:r>
      <w:r>
        <w:tab/>
        <w:t xml:space="preserve">Au cours de la période considérée, les organes </w:t>
      </w:r>
      <w:r>
        <w:rPr>
          <w:rFonts w:eastAsia="MS Mincho"/>
        </w:rPr>
        <w:t>gouvernement</w:t>
      </w:r>
      <w:r>
        <w:t xml:space="preserve">aux de protection de l’enfance n’ont enregistré aucun cas d’enfant qui aurait été amené sous contrainte dans le pays ou forcé de le quitter, ni aucun cas de placement ou de transfert illicites d’enfants ou d’entrave au retour d’enfants dans le pays. </w:t>
      </w:r>
    </w:p>
    <w:p w:rsidR="00781766" w:rsidRDefault="00781766" w:rsidP="00781766">
      <w:pPr>
        <w:spacing w:after="240"/>
      </w:pPr>
      <w:r>
        <w:t>143.</w:t>
      </w:r>
      <w:r>
        <w:tab/>
        <w:t xml:space="preserve">On trouvera de plus amples informations sur les mesures prises pour éviter tout passage illégal d’enfants à la frontière au chapitre VIII du présent document, consacré au problème de la traite des êtres humains. </w:t>
      </w:r>
    </w:p>
    <w:p w:rsidR="00781766" w:rsidRDefault="00781766" w:rsidP="00781766">
      <w:pPr>
        <w:keepNext/>
        <w:spacing w:after="240"/>
        <w:jc w:val="center"/>
        <w:rPr>
          <w:b/>
        </w:rPr>
      </w:pPr>
      <w:r>
        <w:rPr>
          <w:b/>
        </w:rPr>
        <w:t>F.  Recouvrement de la pension alimentaire</w:t>
      </w:r>
    </w:p>
    <w:p w:rsidR="00781766" w:rsidRDefault="00781766" w:rsidP="00781766">
      <w:pPr>
        <w:spacing w:after="240"/>
      </w:pPr>
      <w:r w:rsidRPr="001E2C14">
        <w:t>144.</w:t>
      </w:r>
      <w:r w:rsidRPr="001E2C14">
        <w:tab/>
      </w:r>
      <w:r>
        <w:t>Conformément aux dispositions du Code de la famille, les parents sont tenus de subvenir aux besoins de leurs enfants mineurs ainsi qu’à ceux de leurs enfants majeurs qui se trouvent dans l’incapacité de travailler ou qui ont besoin d’un soutien financier. Les modalités du paiement de la pension sont établies dans un contrat qui est signé par les deux parents ou par les parents et l’enfant majeur qui se trouve dans l’incapacité de travailler. Si aucun contrat de ce type n’a été signé et que les parents n’apportent pas le soutien nécessaire à leur enfant, le montant de la pension alimentaire est fixé par les tribunaux à la demande de l’un des deux parents, du tuteur de l’enfant ou de l’autorité de contrôle.</w:t>
      </w:r>
    </w:p>
    <w:p w:rsidR="00781766" w:rsidRDefault="00781766" w:rsidP="00781766">
      <w:pPr>
        <w:spacing w:after="240"/>
        <w:rPr>
          <w:lang w:val="fr-FR"/>
        </w:rPr>
      </w:pPr>
      <w:r>
        <w:rPr>
          <w:lang w:val="fr-FR"/>
        </w:rPr>
        <w:t>145.</w:t>
      </w:r>
      <w:r>
        <w:rPr>
          <w:lang w:val="fr-FR"/>
        </w:rPr>
        <w:tab/>
        <w:t>Le montant de la pension alimentaire d’un enfant mineur est calculé à partir du salaire ou de tout autre revenu des parents; il s’élève à un quart des revenus pour un enfant, un tiers pour deux enfants et la moitié pour trois enfants ou plus. Le juge peut augmenter ou diminuer ce montant si la situation matérielle ou familiale des parents ou d’autres circonstances importantes l’exigent. Si les enfants n’habitent pas tous avec le même parent, celui des deux parents dont la situation financière est la plus confortable verse une somme déterminée à l’autre.</w:t>
      </w:r>
    </w:p>
    <w:p w:rsidR="00781766" w:rsidRDefault="00781766" w:rsidP="00781766">
      <w:pPr>
        <w:spacing w:after="240"/>
        <w:rPr>
          <w:lang w:val="fr-FR"/>
        </w:rPr>
      </w:pPr>
      <w:r>
        <w:rPr>
          <w:lang w:val="fr-FR"/>
        </w:rPr>
        <w:t>146.</w:t>
      </w:r>
      <w:r>
        <w:rPr>
          <w:lang w:val="fr-FR"/>
        </w:rPr>
        <w:tab/>
        <w:t>Lorsque le parent qui est tenu de payer une pension alimentaire a des revenus irréguliers, qu’il reçoit tout ou partie de ses revenus en nature, qu’il n’a aucun revenu, qu’il est impossible ou difficile de fixer un montant proportionnel à ses revenus ou qu’une telle solution est fortement préjudiciable à l’un des deux parents, le juge peut décider que l’intéressé versera tous les mois un montant fixe, éventuellement assorti d’un montant proportionnel à ses revenus.</w:t>
      </w:r>
    </w:p>
    <w:p w:rsidR="00781766" w:rsidRPr="000E09E5" w:rsidRDefault="00781766" w:rsidP="00781766">
      <w:pPr>
        <w:keepNext/>
        <w:spacing w:after="240"/>
        <w:jc w:val="center"/>
        <w:rPr>
          <w:b/>
          <w:lang w:val="fr-FR"/>
        </w:rPr>
      </w:pPr>
      <w:r>
        <w:rPr>
          <w:b/>
          <w:lang w:val="fr-FR"/>
        </w:rPr>
        <w:t xml:space="preserve">G.  </w:t>
      </w:r>
      <w:r w:rsidRPr="000E09E5">
        <w:rPr>
          <w:b/>
          <w:lang w:val="fr-FR"/>
        </w:rPr>
        <w:t>Adoption</w:t>
      </w:r>
    </w:p>
    <w:p w:rsidR="00781766" w:rsidRDefault="00781766" w:rsidP="00781766">
      <w:pPr>
        <w:spacing w:after="240"/>
        <w:rPr>
          <w:lang w:val="fr-FR"/>
        </w:rPr>
      </w:pPr>
      <w:r>
        <w:rPr>
          <w:lang w:val="fr-FR"/>
        </w:rPr>
        <w:t>147.</w:t>
      </w:r>
      <w:r>
        <w:rPr>
          <w:lang w:val="fr-FR"/>
        </w:rPr>
        <w:tab/>
        <w:t>Les textes législatifs relatifs à l’adoption adoptés au cours de la période considérée ont été élaborés de façon à être conformes aux normes internationales. Seuls les mineurs non émancipés peuvent être adoptés. Les enfants appartenant à une fratrie ne peuvent être séparés, à moins que cela ne serve leur intérêt supérieur ou que l’un d’entre eux ne puisse être adopté pour des raisons de santé.</w:t>
      </w:r>
    </w:p>
    <w:p w:rsidR="00781766" w:rsidRDefault="00781766" w:rsidP="00781766">
      <w:pPr>
        <w:spacing w:after="240"/>
        <w:rPr>
          <w:lang w:val="fr-FR"/>
        </w:rPr>
      </w:pPr>
      <w:r>
        <w:rPr>
          <w:lang w:val="fr-FR"/>
        </w:rPr>
        <w:t>148.</w:t>
      </w:r>
      <w:r>
        <w:rPr>
          <w:lang w:val="fr-FR"/>
        </w:rPr>
        <w:tab/>
        <w:t>L’adoption d’un enfant moldove par des étrangers ou des apatrides n’est autorisée que dans certains cas exceptionnels, lorsque l’enfant ne peut être adopté par des membres de sa famille, moldoves ou étrangers, ou par des ressortissants moldoves, ou être placé sous la garde de telles personnes. Dans ce cas, l’adoption a lieu suivant la procédure habituelle, après qu’il a été démontré que pendant les six mois suivant l’inscription de l’enfant sur la liste des enfants à adopter, celui</w:t>
      </w:r>
      <w:r>
        <w:rPr>
          <w:lang w:val="fr-FR"/>
        </w:rPr>
        <w:noBreakHyphen/>
        <w:t>ci n’a pu être ni adopté par des membres de sa famille, des ressortissants moldoves ou des ressortissants étrangers ou des personnes apatrides résidant dans la République de Moldova, ni placé sous la garde de telles personnes. Toutefois, ces dispositions ne s’appliquent pas lorsque l’un des conjoints adopte l’enfant de l’autre ou lorsque l’enfant souffre d’une maladie grave nécessitant un traitement spécialisé qui ne peut être dispensé dans la République de Moldova.</w:t>
      </w:r>
    </w:p>
    <w:p w:rsidR="00781766" w:rsidRDefault="00781766" w:rsidP="00781766">
      <w:pPr>
        <w:spacing w:after="240"/>
        <w:rPr>
          <w:lang w:val="fr-FR"/>
        </w:rPr>
      </w:pPr>
      <w:r>
        <w:rPr>
          <w:lang w:val="fr-FR"/>
        </w:rPr>
        <w:t>149.</w:t>
      </w:r>
      <w:r>
        <w:rPr>
          <w:lang w:val="fr-FR"/>
        </w:rPr>
        <w:tab/>
        <w:t xml:space="preserve">Peuvent être adoptés: </w:t>
      </w:r>
    </w:p>
    <w:p w:rsidR="00781766" w:rsidRDefault="00781766" w:rsidP="00781766">
      <w:pPr>
        <w:numPr>
          <w:ilvl w:val="0"/>
          <w:numId w:val="14"/>
        </w:numPr>
        <w:spacing w:after="240"/>
        <w:rPr>
          <w:lang w:val="fr-FR"/>
        </w:rPr>
      </w:pPr>
      <w:r>
        <w:rPr>
          <w:lang w:val="fr-FR"/>
        </w:rPr>
        <w:t>Les enfants dont les parents sont décédés;</w:t>
      </w:r>
    </w:p>
    <w:p w:rsidR="00781766" w:rsidRDefault="00781766" w:rsidP="00781766">
      <w:pPr>
        <w:numPr>
          <w:ilvl w:val="0"/>
          <w:numId w:val="14"/>
        </w:numPr>
        <w:spacing w:after="240"/>
        <w:rPr>
          <w:lang w:val="fr-FR"/>
        </w:rPr>
      </w:pPr>
      <w:r>
        <w:rPr>
          <w:lang w:val="fr-FR"/>
        </w:rPr>
        <w:t>Ceux dont les parents ont été déchus de l’autorité parentale, déclarés incapables ou portés disparus;</w:t>
      </w:r>
    </w:p>
    <w:p w:rsidR="00781766" w:rsidRDefault="00781766" w:rsidP="00781766">
      <w:pPr>
        <w:numPr>
          <w:ilvl w:val="0"/>
          <w:numId w:val="14"/>
        </w:numPr>
        <w:spacing w:after="240"/>
        <w:rPr>
          <w:lang w:val="fr-FR"/>
        </w:rPr>
      </w:pPr>
      <w:r>
        <w:rPr>
          <w:lang w:val="fr-FR"/>
        </w:rPr>
        <w:t xml:space="preserve">Ceux qui ont été abandonnés; </w:t>
      </w:r>
    </w:p>
    <w:p w:rsidR="00781766" w:rsidRDefault="00781766" w:rsidP="00781766">
      <w:pPr>
        <w:numPr>
          <w:ilvl w:val="0"/>
          <w:numId w:val="14"/>
        </w:numPr>
        <w:spacing w:after="240"/>
        <w:rPr>
          <w:lang w:val="fr-FR"/>
        </w:rPr>
      </w:pPr>
      <w:r>
        <w:rPr>
          <w:lang w:val="fr-FR"/>
        </w:rPr>
        <w:t>Ceux que leurs parents ont donnés à l’adoption.</w:t>
      </w:r>
    </w:p>
    <w:p w:rsidR="00781766" w:rsidRPr="00F72837" w:rsidRDefault="00781766" w:rsidP="00781766">
      <w:pPr>
        <w:spacing w:after="240"/>
        <w:rPr>
          <w:szCs w:val="24"/>
          <w:lang w:val="fr-FR"/>
        </w:rPr>
      </w:pPr>
      <w:r w:rsidRPr="00F72837">
        <w:rPr>
          <w:szCs w:val="24"/>
          <w:lang w:val="fr-FR"/>
        </w:rPr>
        <w:t>150.</w:t>
      </w:r>
      <w:r w:rsidRPr="00F72837">
        <w:rPr>
          <w:szCs w:val="24"/>
          <w:lang w:val="fr-FR"/>
        </w:rPr>
        <w:tab/>
        <w:t>La liste des enfants à adopter est tenue à jour par les autorités de contrôle compétentes en collaboration avec l</w:t>
      </w:r>
      <w:r>
        <w:rPr>
          <w:szCs w:val="24"/>
          <w:lang w:val="fr-FR"/>
        </w:rPr>
        <w:t>’</w:t>
      </w:r>
      <w:r w:rsidRPr="00F72837">
        <w:rPr>
          <w:szCs w:val="24"/>
          <w:lang w:val="fr-FR"/>
        </w:rPr>
        <w:t>autorité centrale pour la protection de l</w:t>
      </w:r>
      <w:r>
        <w:rPr>
          <w:szCs w:val="24"/>
          <w:lang w:val="fr-FR"/>
        </w:rPr>
        <w:t>’</w:t>
      </w:r>
      <w:r w:rsidRPr="00F72837">
        <w:rPr>
          <w:szCs w:val="24"/>
          <w:lang w:val="fr-FR"/>
        </w:rPr>
        <w:t>enfance. Les responsables des administrations publiques locales, ceux d</w:t>
      </w:r>
      <w:r>
        <w:rPr>
          <w:szCs w:val="24"/>
          <w:lang w:val="fr-FR"/>
        </w:rPr>
        <w:t>’</w:t>
      </w:r>
      <w:r w:rsidRPr="00F72837">
        <w:rPr>
          <w:szCs w:val="24"/>
          <w:lang w:val="fr-FR"/>
        </w:rPr>
        <w:t>organisations de la société civile ainsi que d</w:t>
      </w:r>
      <w:r>
        <w:rPr>
          <w:szCs w:val="24"/>
          <w:lang w:val="fr-FR"/>
        </w:rPr>
        <w:t>’</w:t>
      </w:r>
      <w:r w:rsidRPr="00F72837">
        <w:rPr>
          <w:szCs w:val="24"/>
          <w:lang w:val="fr-FR"/>
        </w:rPr>
        <w:t>autres personnes sont tenus de communiquer aux autorités compétentes les informations qu</w:t>
      </w:r>
      <w:r>
        <w:rPr>
          <w:szCs w:val="24"/>
          <w:lang w:val="fr-FR"/>
        </w:rPr>
        <w:t>’</w:t>
      </w:r>
      <w:r w:rsidRPr="00F72837">
        <w:rPr>
          <w:szCs w:val="24"/>
          <w:lang w:val="fr-FR"/>
        </w:rPr>
        <w:t xml:space="preserve">ils détiennent </w:t>
      </w:r>
      <w:r>
        <w:rPr>
          <w:szCs w:val="24"/>
          <w:lang w:val="fr-FR"/>
        </w:rPr>
        <w:t>sur</w:t>
      </w:r>
      <w:r w:rsidRPr="00F72837">
        <w:rPr>
          <w:szCs w:val="24"/>
          <w:lang w:val="fr-FR"/>
        </w:rPr>
        <w:t xml:space="preserve"> les enfants </w:t>
      </w:r>
      <w:r>
        <w:rPr>
          <w:szCs w:val="24"/>
          <w:lang w:val="fr-FR"/>
        </w:rPr>
        <w:t>qui peuvent être proposés à l’adoption</w:t>
      </w:r>
      <w:r w:rsidRPr="00F72837">
        <w:rPr>
          <w:szCs w:val="24"/>
          <w:lang w:val="fr-FR"/>
        </w:rPr>
        <w:t xml:space="preserve"> et les enfants privés de soins parentaux.</w:t>
      </w:r>
    </w:p>
    <w:p w:rsidR="00781766" w:rsidRDefault="00781766" w:rsidP="00781766">
      <w:pPr>
        <w:spacing w:after="240"/>
        <w:rPr>
          <w:lang w:val="fr-FR"/>
        </w:rPr>
      </w:pPr>
      <w:r>
        <w:rPr>
          <w:lang w:val="fr-FR"/>
        </w:rPr>
        <w:t>151.</w:t>
      </w:r>
      <w:r>
        <w:rPr>
          <w:lang w:val="fr-FR"/>
        </w:rPr>
        <w:tab/>
        <w:t>Les autorités de contrôle locales tiennent la liste des ressortissants moldoves désireux d’adopter un enfant; les ressortissants étrangers et les personnes apatrides qui souhaitent adopter un enfant moldove sont enregistrés auprès de l’autorité centrale pour la protection de l’enfance.</w:t>
      </w:r>
    </w:p>
    <w:p w:rsidR="00781766" w:rsidRDefault="00781766" w:rsidP="00781766">
      <w:pPr>
        <w:spacing w:after="240"/>
        <w:rPr>
          <w:lang w:val="fr-FR"/>
        </w:rPr>
      </w:pPr>
      <w:r>
        <w:rPr>
          <w:lang w:val="fr-FR"/>
        </w:rPr>
        <w:t>152.</w:t>
      </w:r>
      <w:r>
        <w:rPr>
          <w:lang w:val="fr-FR"/>
        </w:rPr>
        <w:tab/>
        <w:t>L’autorisation d’adopter un enfant est accordée par un juge à la demande des personnes qui souhaitent l’adopter. La demande d’autorisation d’adoption est examinée lors d’une audience à laquelle l’autorité de contrôle est obligatoirement présente. Le juge ne peut rendre une décision d’adoption qu’après que l’enfant a été pris en charge par ses futurs parents adoptifs pendant au moins six mois. Il peut, dans certains cas, autoriser que l’adoption ait lieu sans cette période d’essai, mais il doit alors indiquer les motifs de sa décision.</w:t>
      </w:r>
    </w:p>
    <w:p w:rsidR="00781766" w:rsidRDefault="00781766" w:rsidP="00781766">
      <w:pPr>
        <w:spacing w:after="240"/>
        <w:rPr>
          <w:lang w:val="fr-FR"/>
        </w:rPr>
      </w:pPr>
      <w:r>
        <w:rPr>
          <w:lang w:val="fr-FR"/>
        </w:rPr>
        <w:t>153.</w:t>
      </w:r>
      <w:r>
        <w:rPr>
          <w:lang w:val="fr-FR"/>
        </w:rPr>
        <w:tab/>
        <w:t>Les personnes qui souhaitent adopter un enfant et les personnes autorisées par elles ont librement accès aux informations relatives aux enfants à adopter. Les autorités de contrôle n’ont pas le droit de restreindre l’accès à ces informations.</w:t>
      </w:r>
    </w:p>
    <w:p w:rsidR="00781766" w:rsidRDefault="00781766" w:rsidP="00781766">
      <w:pPr>
        <w:keepNext/>
        <w:spacing w:after="240"/>
        <w:rPr>
          <w:lang w:val="fr-FR"/>
        </w:rPr>
      </w:pPr>
      <w:r>
        <w:rPr>
          <w:lang w:val="fr-FR"/>
        </w:rPr>
        <w:t>154.</w:t>
      </w:r>
      <w:r>
        <w:rPr>
          <w:lang w:val="fr-FR"/>
        </w:rPr>
        <w:tab/>
        <w:t>Toute personne, homme ou femme, ayant 25 ans révolus, peut adopter un enfant, à l’exception des personnes qui:</w:t>
      </w:r>
    </w:p>
    <w:p w:rsidR="00781766" w:rsidRDefault="00781766" w:rsidP="00781766">
      <w:pPr>
        <w:numPr>
          <w:ilvl w:val="0"/>
          <w:numId w:val="15"/>
        </w:numPr>
        <w:spacing w:after="240"/>
        <w:rPr>
          <w:lang w:val="fr-FR"/>
        </w:rPr>
      </w:pPr>
      <w:r>
        <w:rPr>
          <w:lang w:val="fr-FR"/>
        </w:rPr>
        <w:t>Ont été déchues de l’autorité parentale;</w:t>
      </w:r>
    </w:p>
    <w:p w:rsidR="00781766" w:rsidRDefault="00781766" w:rsidP="00781766">
      <w:pPr>
        <w:numPr>
          <w:ilvl w:val="0"/>
          <w:numId w:val="15"/>
        </w:numPr>
        <w:spacing w:after="240"/>
        <w:rPr>
          <w:lang w:val="fr-FR"/>
        </w:rPr>
      </w:pPr>
      <w:r>
        <w:rPr>
          <w:lang w:val="fr-FR"/>
        </w:rPr>
        <w:t>Ont été déclarées incapables ou dont la capacité juridique est limitée;</w:t>
      </w:r>
    </w:p>
    <w:p w:rsidR="00781766" w:rsidRDefault="00781766" w:rsidP="00781766">
      <w:pPr>
        <w:numPr>
          <w:ilvl w:val="0"/>
          <w:numId w:val="15"/>
        </w:numPr>
        <w:spacing w:after="240"/>
        <w:rPr>
          <w:lang w:val="fr-FR"/>
        </w:rPr>
      </w:pPr>
      <w:r>
        <w:rPr>
          <w:lang w:val="fr-FR"/>
        </w:rPr>
        <w:t>Ont déjà procédé à une adoption qui a été annulée par leur faute;</w:t>
      </w:r>
    </w:p>
    <w:p w:rsidR="00781766" w:rsidRDefault="00781766" w:rsidP="00781766">
      <w:pPr>
        <w:numPr>
          <w:ilvl w:val="0"/>
          <w:numId w:val="15"/>
        </w:numPr>
        <w:spacing w:after="240"/>
        <w:rPr>
          <w:lang w:val="fr-FR"/>
        </w:rPr>
      </w:pPr>
      <w:r>
        <w:rPr>
          <w:lang w:val="fr-FR"/>
        </w:rPr>
        <w:t>Se sont vu retirer la garde d’un enfant pour avoir failli à leurs obligations;</w:t>
      </w:r>
    </w:p>
    <w:p w:rsidR="00781766" w:rsidRDefault="00781766" w:rsidP="00781766">
      <w:pPr>
        <w:numPr>
          <w:ilvl w:val="0"/>
          <w:numId w:val="15"/>
        </w:numPr>
        <w:spacing w:after="240"/>
        <w:rPr>
          <w:lang w:val="fr-FR"/>
        </w:rPr>
      </w:pPr>
      <w:r>
        <w:rPr>
          <w:lang w:val="fr-FR"/>
        </w:rPr>
        <w:t>Pour des raisons morales ou médicales, ne sont pas aptes à exercer l’autorité parentale et à assurer l’entretien et l’éducation de l’enfant;</w:t>
      </w:r>
    </w:p>
    <w:p w:rsidR="00781766" w:rsidRDefault="00781766" w:rsidP="00781766">
      <w:pPr>
        <w:numPr>
          <w:ilvl w:val="0"/>
          <w:numId w:val="15"/>
        </w:numPr>
        <w:spacing w:after="240"/>
        <w:rPr>
          <w:lang w:val="fr-FR"/>
        </w:rPr>
      </w:pPr>
      <w:r>
        <w:rPr>
          <w:lang w:val="fr-FR"/>
        </w:rPr>
        <w:t>Cherchent à faire une adoption fictive;</w:t>
      </w:r>
    </w:p>
    <w:p w:rsidR="00781766" w:rsidRDefault="00781766" w:rsidP="00781766">
      <w:pPr>
        <w:numPr>
          <w:ilvl w:val="0"/>
          <w:numId w:val="15"/>
        </w:numPr>
        <w:spacing w:after="240"/>
        <w:rPr>
          <w:lang w:val="fr-FR"/>
        </w:rPr>
      </w:pPr>
      <w:r>
        <w:rPr>
          <w:lang w:val="fr-FR"/>
        </w:rPr>
        <w:t>Produisent des documents falsifiés;</w:t>
      </w:r>
    </w:p>
    <w:p w:rsidR="00781766" w:rsidRDefault="00781766" w:rsidP="00781766">
      <w:pPr>
        <w:numPr>
          <w:ilvl w:val="0"/>
          <w:numId w:val="15"/>
        </w:numPr>
        <w:spacing w:after="240"/>
        <w:rPr>
          <w:lang w:val="fr-FR"/>
        </w:rPr>
      </w:pPr>
      <w:r>
        <w:rPr>
          <w:lang w:val="fr-FR"/>
        </w:rPr>
        <w:t>Ont 50 ans révolus (sauf lorsque les parents adoptifs sont mariés et que l’un des deux a moins de 50 ans, lorsque l’adoptant est l’époux du parent de l’enfant ou lorsque l’enfant vivait déjà chez ces personnes avant qu’elles n’atteignent l’âge de 50 ans).</w:t>
      </w:r>
    </w:p>
    <w:p w:rsidR="00781766" w:rsidRDefault="00781766" w:rsidP="00781766">
      <w:pPr>
        <w:spacing w:after="240"/>
        <w:rPr>
          <w:lang w:val="fr-FR"/>
        </w:rPr>
      </w:pPr>
      <w:r>
        <w:rPr>
          <w:lang w:val="fr-FR"/>
        </w:rPr>
        <w:t>155.</w:t>
      </w:r>
      <w:r>
        <w:rPr>
          <w:lang w:val="fr-FR"/>
        </w:rPr>
        <w:tab/>
        <w:t>Pour que des ressortissants étrangers ou des personnes apatrides résidant hors de la République de Moldova puissent adopter un enfant moldove, il faut qu’ils remplissent les conditions énoncées par la législation de leur pays et la législation moldove et que leur pays soit partie à la Convention sur la protection des enfants et la coopération en matière d’adoption internationale ou qu’il existe un accord bilatéral en la matière entre les deux pays.</w:t>
      </w:r>
    </w:p>
    <w:p w:rsidR="00781766" w:rsidRDefault="00781766" w:rsidP="00781766">
      <w:pPr>
        <w:spacing w:after="240"/>
        <w:rPr>
          <w:lang w:val="fr-FR"/>
        </w:rPr>
      </w:pPr>
      <w:r>
        <w:rPr>
          <w:lang w:val="fr-FR"/>
        </w:rPr>
        <w:t>156.</w:t>
      </w:r>
      <w:r>
        <w:rPr>
          <w:lang w:val="fr-FR"/>
        </w:rPr>
        <w:tab/>
        <w:t>Les couples non mariés ne sont pas autorisés à adopter un enfant.</w:t>
      </w:r>
    </w:p>
    <w:p w:rsidR="00781766" w:rsidRDefault="00781766" w:rsidP="00781766">
      <w:pPr>
        <w:spacing w:after="240"/>
        <w:rPr>
          <w:lang w:val="fr-FR"/>
        </w:rPr>
      </w:pPr>
      <w:r>
        <w:rPr>
          <w:lang w:val="fr-FR"/>
        </w:rPr>
        <w:t>157.</w:t>
      </w:r>
      <w:r>
        <w:rPr>
          <w:lang w:val="fr-FR"/>
        </w:rPr>
        <w:tab/>
        <w:t>La différence d’âge entre le parent adoptif et l’enfant adopté doit être de 15 ans au moins. Cette règle ne s’applique pas lorsque l’un des deux époux adopte l’enfant de l’autre. L’écart d’âge peut être réduit de cinq ans au plus si la situation le justifie.</w:t>
      </w:r>
    </w:p>
    <w:p w:rsidR="0046472E" w:rsidRPr="00274C8E" w:rsidRDefault="0046472E" w:rsidP="0046472E">
      <w:pPr>
        <w:spacing w:after="240"/>
        <w:rPr>
          <w:szCs w:val="24"/>
        </w:rPr>
      </w:pPr>
      <w:r w:rsidRPr="00274C8E">
        <w:rPr>
          <w:szCs w:val="24"/>
        </w:rPr>
        <w:t>158.</w:t>
      </w:r>
      <w:r w:rsidRPr="00274C8E">
        <w:rPr>
          <w:szCs w:val="24"/>
        </w:rPr>
        <w:tab/>
        <w:t>L</w:t>
      </w:r>
      <w:r>
        <w:rPr>
          <w:szCs w:val="24"/>
        </w:rPr>
        <w:t>’</w:t>
      </w:r>
      <w:r w:rsidRPr="00274C8E">
        <w:rPr>
          <w:szCs w:val="24"/>
        </w:rPr>
        <w:t>adoption d</w:t>
      </w:r>
      <w:r>
        <w:rPr>
          <w:szCs w:val="24"/>
        </w:rPr>
        <w:t>’</w:t>
      </w:r>
      <w:r w:rsidRPr="00274C8E">
        <w:rPr>
          <w:szCs w:val="24"/>
        </w:rPr>
        <w:t>un enfant ne peut se faire sans le consentement des parents, sauf si ceux</w:t>
      </w:r>
      <w:r w:rsidRPr="00274C8E">
        <w:rPr>
          <w:szCs w:val="24"/>
        </w:rPr>
        <w:noBreakHyphen/>
        <w:t>ci:</w:t>
      </w:r>
    </w:p>
    <w:p w:rsidR="0046472E" w:rsidRPr="00274C8E" w:rsidRDefault="0046472E" w:rsidP="0046472E">
      <w:pPr>
        <w:numPr>
          <w:ilvl w:val="0"/>
          <w:numId w:val="16"/>
        </w:numPr>
        <w:tabs>
          <w:tab w:val="clear" w:pos="927"/>
        </w:tabs>
        <w:spacing w:after="240"/>
        <w:ind w:left="1134" w:hanging="567"/>
        <w:rPr>
          <w:szCs w:val="24"/>
        </w:rPr>
      </w:pPr>
      <w:r w:rsidRPr="00274C8E">
        <w:rPr>
          <w:szCs w:val="24"/>
        </w:rPr>
        <w:t>Ont été déchus de leur autorité parentale;</w:t>
      </w:r>
    </w:p>
    <w:p w:rsidR="0046472E" w:rsidRPr="00274C8E" w:rsidRDefault="0046472E" w:rsidP="0046472E">
      <w:pPr>
        <w:numPr>
          <w:ilvl w:val="0"/>
          <w:numId w:val="16"/>
        </w:numPr>
        <w:tabs>
          <w:tab w:val="clear" w:pos="927"/>
        </w:tabs>
        <w:spacing w:after="240"/>
        <w:ind w:left="1134" w:hanging="567"/>
        <w:rPr>
          <w:szCs w:val="24"/>
        </w:rPr>
      </w:pPr>
      <w:r w:rsidRPr="00274C8E">
        <w:rPr>
          <w:szCs w:val="24"/>
        </w:rPr>
        <w:t>Ont été déclarés incapables;</w:t>
      </w:r>
    </w:p>
    <w:p w:rsidR="0046472E" w:rsidRPr="00274C8E" w:rsidRDefault="0046472E" w:rsidP="0046472E">
      <w:pPr>
        <w:numPr>
          <w:ilvl w:val="0"/>
          <w:numId w:val="16"/>
        </w:numPr>
        <w:tabs>
          <w:tab w:val="clear" w:pos="927"/>
        </w:tabs>
        <w:spacing w:after="240"/>
        <w:ind w:left="1134" w:hanging="567"/>
        <w:rPr>
          <w:szCs w:val="24"/>
        </w:rPr>
      </w:pPr>
      <w:r>
        <w:rPr>
          <w:szCs w:val="24"/>
        </w:rPr>
        <w:t>Sont</w:t>
      </w:r>
      <w:r w:rsidRPr="00274C8E">
        <w:rPr>
          <w:szCs w:val="24"/>
        </w:rPr>
        <w:t xml:space="preserve"> portés disparus;</w:t>
      </w:r>
    </w:p>
    <w:p w:rsidR="0046472E" w:rsidRPr="00274C8E" w:rsidRDefault="0046472E" w:rsidP="0046472E">
      <w:pPr>
        <w:numPr>
          <w:ilvl w:val="0"/>
          <w:numId w:val="16"/>
        </w:numPr>
        <w:tabs>
          <w:tab w:val="clear" w:pos="927"/>
        </w:tabs>
        <w:spacing w:after="240"/>
        <w:ind w:left="1134" w:hanging="567"/>
        <w:rPr>
          <w:szCs w:val="24"/>
        </w:rPr>
      </w:pPr>
      <w:r w:rsidRPr="00274C8E">
        <w:rPr>
          <w:szCs w:val="24"/>
        </w:rPr>
        <w:t>Ne sont pas connus;</w:t>
      </w:r>
    </w:p>
    <w:p w:rsidR="0046472E" w:rsidRPr="00274C8E" w:rsidRDefault="0046472E" w:rsidP="0046472E">
      <w:pPr>
        <w:numPr>
          <w:ilvl w:val="0"/>
          <w:numId w:val="16"/>
        </w:numPr>
        <w:tabs>
          <w:tab w:val="clear" w:pos="927"/>
        </w:tabs>
        <w:spacing w:after="240"/>
        <w:ind w:left="1134" w:hanging="567"/>
        <w:rPr>
          <w:szCs w:val="24"/>
        </w:rPr>
      </w:pPr>
      <w:r w:rsidRPr="00274C8E">
        <w:rPr>
          <w:szCs w:val="24"/>
        </w:rPr>
        <w:t>Ne vivent pas avec l</w:t>
      </w:r>
      <w:r>
        <w:rPr>
          <w:szCs w:val="24"/>
        </w:rPr>
        <w:t>’</w:t>
      </w:r>
      <w:r w:rsidRPr="00274C8E">
        <w:rPr>
          <w:szCs w:val="24"/>
        </w:rPr>
        <w:t>enfant et, sans raison particulière, n</w:t>
      </w:r>
      <w:r>
        <w:rPr>
          <w:szCs w:val="24"/>
        </w:rPr>
        <w:t>’</w:t>
      </w:r>
      <w:r w:rsidRPr="00274C8E">
        <w:rPr>
          <w:szCs w:val="24"/>
        </w:rPr>
        <w:t>ont pas subvenu à ses besoins pendant plus de six mois.</w:t>
      </w:r>
    </w:p>
    <w:p w:rsidR="0046472E" w:rsidRPr="00274C8E" w:rsidRDefault="0046472E" w:rsidP="0046472E">
      <w:pPr>
        <w:spacing w:after="240"/>
        <w:rPr>
          <w:szCs w:val="24"/>
        </w:rPr>
      </w:pPr>
      <w:r w:rsidRPr="00274C8E">
        <w:rPr>
          <w:szCs w:val="24"/>
        </w:rPr>
        <w:t>159.</w:t>
      </w:r>
      <w:r w:rsidRPr="00274C8E">
        <w:rPr>
          <w:szCs w:val="24"/>
        </w:rPr>
        <w:tab/>
      </w:r>
      <w:r>
        <w:rPr>
          <w:szCs w:val="24"/>
        </w:rPr>
        <w:t>Un</w:t>
      </w:r>
      <w:r w:rsidRPr="00274C8E">
        <w:rPr>
          <w:szCs w:val="24"/>
        </w:rPr>
        <w:t xml:space="preserve"> enfant de 10 ans ou plus </w:t>
      </w:r>
      <w:r>
        <w:rPr>
          <w:szCs w:val="24"/>
        </w:rPr>
        <w:t>ne peut être adopté que s’il exprime</w:t>
      </w:r>
      <w:r w:rsidRPr="00274C8E">
        <w:rPr>
          <w:szCs w:val="24"/>
        </w:rPr>
        <w:t xml:space="preserve"> </w:t>
      </w:r>
      <w:r>
        <w:rPr>
          <w:szCs w:val="24"/>
        </w:rPr>
        <w:t xml:space="preserve">son </w:t>
      </w:r>
      <w:r w:rsidRPr="00274C8E">
        <w:rPr>
          <w:szCs w:val="24"/>
        </w:rPr>
        <w:t>consentement devant un tribunal. L</w:t>
      </w:r>
      <w:r>
        <w:rPr>
          <w:szCs w:val="24"/>
        </w:rPr>
        <w:t>’</w:t>
      </w:r>
      <w:r w:rsidRPr="00274C8E">
        <w:rPr>
          <w:szCs w:val="24"/>
        </w:rPr>
        <w:t>adoption peut se faire sans le consentement de l</w:t>
      </w:r>
      <w:r>
        <w:rPr>
          <w:szCs w:val="24"/>
        </w:rPr>
        <w:t>’</w:t>
      </w:r>
      <w:r w:rsidRPr="00274C8E">
        <w:rPr>
          <w:szCs w:val="24"/>
        </w:rPr>
        <w:t xml:space="preserve">enfant </w:t>
      </w:r>
      <w:r>
        <w:rPr>
          <w:szCs w:val="24"/>
        </w:rPr>
        <w:t>s’il</w:t>
      </w:r>
      <w:r w:rsidRPr="00274C8E">
        <w:rPr>
          <w:szCs w:val="24"/>
        </w:rPr>
        <w:t xml:space="preserve"> vivait dans la famille de ses parents adoptifs avant l</w:t>
      </w:r>
      <w:r>
        <w:rPr>
          <w:szCs w:val="24"/>
        </w:rPr>
        <w:t>’</w:t>
      </w:r>
      <w:r w:rsidRPr="00274C8E">
        <w:rPr>
          <w:szCs w:val="24"/>
        </w:rPr>
        <w:t>adoption sans savoir que ceux</w:t>
      </w:r>
      <w:r w:rsidRPr="00274C8E">
        <w:rPr>
          <w:szCs w:val="24"/>
        </w:rPr>
        <w:noBreakHyphen/>
        <w:t>ci n</w:t>
      </w:r>
      <w:r>
        <w:rPr>
          <w:szCs w:val="24"/>
        </w:rPr>
        <w:t>’</w:t>
      </w:r>
      <w:r w:rsidRPr="00274C8E">
        <w:rPr>
          <w:szCs w:val="24"/>
        </w:rPr>
        <w:t>étaient pas ses parents biologiques.</w:t>
      </w:r>
    </w:p>
    <w:p w:rsidR="0046472E" w:rsidRPr="00274C8E" w:rsidRDefault="0046472E" w:rsidP="0046472E">
      <w:pPr>
        <w:spacing w:after="240"/>
        <w:rPr>
          <w:szCs w:val="24"/>
        </w:rPr>
      </w:pPr>
      <w:r w:rsidRPr="00274C8E">
        <w:rPr>
          <w:szCs w:val="24"/>
        </w:rPr>
        <w:t>160.</w:t>
      </w:r>
      <w:r w:rsidRPr="00274C8E">
        <w:rPr>
          <w:szCs w:val="24"/>
        </w:rPr>
        <w:tab/>
      </w:r>
      <w:r>
        <w:rPr>
          <w:szCs w:val="24"/>
        </w:rPr>
        <w:t xml:space="preserve">Une </w:t>
      </w:r>
      <w:r w:rsidRPr="00274C8E">
        <w:rPr>
          <w:szCs w:val="24"/>
        </w:rPr>
        <w:t xml:space="preserve">adoption </w:t>
      </w:r>
      <w:r>
        <w:rPr>
          <w:szCs w:val="24"/>
        </w:rPr>
        <w:t xml:space="preserve">peut être annulée </w:t>
      </w:r>
      <w:r w:rsidRPr="00274C8E">
        <w:rPr>
          <w:szCs w:val="24"/>
        </w:rPr>
        <w:t>si l</w:t>
      </w:r>
      <w:r>
        <w:rPr>
          <w:szCs w:val="24"/>
        </w:rPr>
        <w:t>’</w:t>
      </w:r>
      <w:r w:rsidRPr="00274C8E">
        <w:rPr>
          <w:szCs w:val="24"/>
        </w:rPr>
        <w:t>intérêt supérieur de l</w:t>
      </w:r>
      <w:r>
        <w:rPr>
          <w:szCs w:val="24"/>
        </w:rPr>
        <w:t>’</w:t>
      </w:r>
      <w:r w:rsidRPr="00274C8E">
        <w:rPr>
          <w:szCs w:val="24"/>
        </w:rPr>
        <w:t xml:space="preserve">enfant </w:t>
      </w:r>
      <w:r>
        <w:rPr>
          <w:szCs w:val="24"/>
        </w:rPr>
        <w:t xml:space="preserve">l’exige, </w:t>
      </w:r>
      <w:r w:rsidRPr="00274C8E">
        <w:rPr>
          <w:szCs w:val="24"/>
        </w:rPr>
        <w:t>dans les cas suivants:</w:t>
      </w:r>
    </w:p>
    <w:p w:rsidR="0046472E" w:rsidRPr="00274C8E" w:rsidRDefault="0046472E" w:rsidP="0046472E">
      <w:pPr>
        <w:numPr>
          <w:ilvl w:val="0"/>
          <w:numId w:val="16"/>
        </w:numPr>
        <w:tabs>
          <w:tab w:val="clear" w:pos="927"/>
        </w:tabs>
        <w:spacing w:after="240"/>
        <w:ind w:left="1134" w:hanging="567"/>
        <w:rPr>
          <w:szCs w:val="24"/>
        </w:rPr>
      </w:pPr>
      <w:r w:rsidRPr="00274C8E">
        <w:rPr>
          <w:szCs w:val="24"/>
        </w:rPr>
        <w:t>Les parents adoptifs ne s</w:t>
      </w:r>
      <w:r>
        <w:rPr>
          <w:szCs w:val="24"/>
        </w:rPr>
        <w:t>’</w:t>
      </w:r>
      <w:r w:rsidRPr="00274C8E">
        <w:rPr>
          <w:szCs w:val="24"/>
        </w:rPr>
        <w:t>acquittent pas ou ne sont pas en mesure de s</w:t>
      </w:r>
      <w:r>
        <w:rPr>
          <w:szCs w:val="24"/>
        </w:rPr>
        <w:t>’</w:t>
      </w:r>
      <w:r w:rsidRPr="00274C8E">
        <w:rPr>
          <w:szCs w:val="24"/>
        </w:rPr>
        <w:t>acquitter de leurs obligations relatives à l</w:t>
      </w:r>
      <w:r>
        <w:rPr>
          <w:szCs w:val="24"/>
        </w:rPr>
        <w:t>’</w:t>
      </w:r>
      <w:r w:rsidRPr="00274C8E">
        <w:rPr>
          <w:szCs w:val="24"/>
        </w:rPr>
        <w:t>entretien et à l</w:t>
      </w:r>
      <w:r>
        <w:rPr>
          <w:szCs w:val="24"/>
        </w:rPr>
        <w:t>’</w:t>
      </w:r>
      <w:r w:rsidRPr="00274C8E">
        <w:rPr>
          <w:szCs w:val="24"/>
        </w:rPr>
        <w:t>éducation de l</w:t>
      </w:r>
      <w:r>
        <w:rPr>
          <w:szCs w:val="24"/>
        </w:rPr>
        <w:t>’</w:t>
      </w:r>
      <w:r w:rsidRPr="00274C8E">
        <w:rPr>
          <w:szCs w:val="24"/>
        </w:rPr>
        <w:t>enfant adopté;</w:t>
      </w:r>
    </w:p>
    <w:p w:rsidR="0046472E" w:rsidRPr="00274C8E" w:rsidRDefault="0046472E" w:rsidP="0046472E">
      <w:pPr>
        <w:numPr>
          <w:ilvl w:val="0"/>
          <w:numId w:val="16"/>
        </w:numPr>
        <w:tabs>
          <w:tab w:val="clear" w:pos="927"/>
        </w:tabs>
        <w:spacing w:after="240"/>
        <w:ind w:left="1134" w:hanging="567"/>
        <w:rPr>
          <w:szCs w:val="24"/>
        </w:rPr>
      </w:pPr>
      <w:r w:rsidRPr="00274C8E">
        <w:rPr>
          <w:szCs w:val="24"/>
        </w:rPr>
        <w:t>Ils abusent de leur autorité parentale ou traitent l</w:t>
      </w:r>
      <w:r>
        <w:rPr>
          <w:szCs w:val="24"/>
        </w:rPr>
        <w:t>’</w:t>
      </w:r>
      <w:r w:rsidRPr="00274C8E">
        <w:rPr>
          <w:szCs w:val="24"/>
        </w:rPr>
        <w:t>enfant avec cruauté;</w:t>
      </w:r>
    </w:p>
    <w:p w:rsidR="0046472E" w:rsidRPr="00274C8E" w:rsidRDefault="0046472E" w:rsidP="0046472E">
      <w:pPr>
        <w:numPr>
          <w:ilvl w:val="0"/>
          <w:numId w:val="16"/>
        </w:numPr>
        <w:tabs>
          <w:tab w:val="clear" w:pos="927"/>
        </w:tabs>
        <w:spacing w:after="240"/>
        <w:ind w:left="1134" w:hanging="567"/>
        <w:rPr>
          <w:szCs w:val="24"/>
        </w:rPr>
      </w:pPr>
      <w:r w:rsidRPr="00274C8E">
        <w:rPr>
          <w:szCs w:val="24"/>
        </w:rPr>
        <w:t>Ils sont alcooliques ou toxicomanes;</w:t>
      </w:r>
    </w:p>
    <w:p w:rsidR="0046472E" w:rsidRPr="00274C8E" w:rsidRDefault="0046472E" w:rsidP="0046472E">
      <w:pPr>
        <w:numPr>
          <w:ilvl w:val="0"/>
          <w:numId w:val="16"/>
        </w:numPr>
        <w:tabs>
          <w:tab w:val="clear" w:pos="927"/>
        </w:tabs>
        <w:spacing w:after="240"/>
        <w:ind w:left="1134" w:hanging="567"/>
        <w:rPr>
          <w:szCs w:val="24"/>
        </w:rPr>
      </w:pPr>
      <w:r w:rsidRPr="00274C8E">
        <w:rPr>
          <w:szCs w:val="24"/>
        </w:rPr>
        <w:t>L</w:t>
      </w:r>
      <w:r>
        <w:rPr>
          <w:szCs w:val="24"/>
        </w:rPr>
        <w:t>’</w:t>
      </w:r>
      <w:r w:rsidRPr="00274C8E">
        <w:rPr>
          <w:szCs w:val="24"/>
        </w:rPr>
        <w:t>adoption a eu lieu sans le consentement des parents de l</w:t>
      </w:r>
      <w:r>
        <w:rPr>
          <w:szCs w:val="24"/>
        </w:rPr>
        <w:t>’</w:t>
      </w:r>
      <w:r w:rsidRPr="00274C8E">
        <w:rPr>
          <w:szCs w:val="24"/>
        </w:rPr>
        <w:t>enfant ou de l</w:t>
      </w:r>
      <w:r>
        <w:rPr>
          <w:szCs w:val="24"/>
        </w:rPr>
        <w:t>’</w:t>
      </w:r>
      <w:r w:rsidRPr="00274C8E">
        <w:rPr>
          <w:szCs w:val="24"/>
        </w:rPr>
        <w:t>époux du parent adoptif alors que la loi exige leur accord.</w:t>
      </w:r>
    </w:p>
    <w:p w:rsidR="0046472E" w:rsidRPr="00274C8E" w:rsidRDefault="0046472E" w:rsidP="0046472E">
      <w:pPr>
        <w:spacing w:after="240"/>
        <w:rPr>
          <w:szCs w:val="24"/>
        </w:rPr>
      </w:pPr>
      <w:r w:rsidRPr="00274C8E">
        <w:rPr>
          <w:szCs w:val="24"/>
        </w:rPr>
        <w:t>161.</w:t>
      </w:r>
      <w:r w:rsidRPr="00274C8E">
        <w:rPr>
          <w:szCs w:val="24"/>
        </w:rPr>
        <w:tab/>
        <w:t>Le tribunal est également habilité à annuler l</w:t>
      </w:r>
      <w:r>
        <w:rPr>
          <w:szCs w:val="24"/>
        </w:rPr>
        <w:t>’</w:t>
      </w:r>
      <w:r w:rsidRPr="00274C8E">
        <w:rPr>
          <w:szCs w:val="24"/>
        </w:rPr>
        <w:t>adoption dans d</w:t>
      </w:r>
      <w:r>
        <w:rPr>
          <w:szCs w:val="24"/>
        </w:rPr>
        <w:t>’</w:t>
      </w:r>
      <w:r w:rsidRPr="00274C8E">
        <w:rPr>
          <w:szCs w:val="24"/>
        </w:rPr>
        <w:t>autres cas si l</w:t>
      </w:r>
      <w:r>
        <w:rPr>
          <w:szCs w:val="24"/>
        </w:rPr>
        <w:t>’</w:t>
      </w:r>
      <w:r w:rsidRPr="00274C8E">
        <w:rPr>
          <w:szCs w:val="24"/>
        </w:rPr>
        <w:t>intérêt supérieur de l</w:t>
      </w:r>
      <w:r>
        <w:rPr>
          <w:szCs w:val="24"/>
        </w:rPr>
        <w:t>’</w:t>
      </w:r>
      <w:r w:rsidRPr="00274C8E">
        <w:rPr>
          <w:szCs w:val="24"/>
        </w:rPr>
        <w:t>enfant l</w:t>
      </w:r>
      <w:r>
        <w:rPr>
          <w:szCs w:val="24"/>
        </w:rPr>
        <w:t>’</w:t>
      </w:r>
      <w:r w:rsidRPr="00274C8E">
        <w:rPr>
          <w:szCs w:val="24"/>
        </w:rPr>
        <w:t>exige.</w:t>
      </w:r>
    </w:p>
    <w:p w:rsidR="0046472E" w:rsidRPr="00274C8E" w:rsidRDefault="0046472E" w:rsidP="00F279E1">
      <w:pPr>
        <w:keepNext/>
        <w:spacing w:after="240"/>
        <w:rPr>
          <w:szCs w:val="24"/>
        </w:rPr>
      </w:pPr>
      <w:r w:rsidRPr="00274C8E">
        <w:rPr>
          <w:szCs w:val="24"/>
        </w:rPr>
        <w:t>162.</w:t>
      </w:r>
      <w:r w:rsidRPr="00274C8E">
        <w:rPr>
          <w:szCs w:val="24"/>
        </w:rPr>
        <w:tab/>
        <w:t>Au total, entre 2002 et 2006, 1 592 enfants ont été adoptés (voir tableau 8).</w:t>
      </w:r>
    </w:p>
    <w:p w:rsidR="00F279E1" w:rsidRPr="00F279E1" w:rsidRDefault="0046472E" w:rsidP="00F279E1">
      <w:pPr>
        <w:keepNext/>
        <w:spacing w:after="240"/>
        <w:jc w:val="center"/>
        <w:rPr>
          <w:b/>
          <w:szCs w:val="24"/>
        </w:rPr>
      </w:pPr>
      <w:r w:rsidRPr="00F279E1">
        <w:rPr>
          <w:b/>
          <w:szCs w:val="24"/>
        </w:rPr>
        <w:t>Tableau 8</w:t>
      </w:r>
    </w:p>
    <w:p w:rsidR="0046472E" w:rsidRPr="00653F3F" w:rsidRDefault="0046472E" w:rsidP="00F279E1">
      <w:pPr>
        <w:keepNext/>
        <w:spacing w:after="240"/>
        <w:jc w:val="center"/>
        <w:rPr>
          <w:szCs w:val="24"/>
        </w:rPr>
      </w:pPr>
      <w:r w:rsidRPr="00F279E1">
        <w:rPr>
          <w:b/>
          <w:szCs w:val="24"/>
        </w:rPr>
        <w:t>Adoptions entre 2002 et 2006</w:t>
      </w:r>
    </w:p>
    <w:tbl>
      <w:tblPr>
        <w:tblStyle w:val="TableGrid"/>
        <w:tblW w:w="5000" w:type="pct"/>
        <w:jc w:val="center"/>
        <w:tblLayout w:type="fixed"/>
        <w:tblLook w:val="01E0" w:firstRow="1" w:lastRow="1" w:firstColumn="1" w:lastColumn="1" w:noHBand="0" w:noVBand="0"/>
      </w:tblPr>
      <w:tblGrid>
        <w:gridCol w:w="3182"/>
        <w:gridCol w:w="1065"/>
        <w:gridCol w:w="1065"/>
        <w:gridCol w:w="1065"/>
        <w:gridCol w:w="1065"/>
        <w:gridCol w:w="1065"/>
        <w:gridCol w:w="1065"/>
      </w:tblGrid>
      <w:tr w:rsidR="0046472E" w:rsidRPr="00274C8E" w:rsidTr="00F279E1">
        <w:trPr>
          <w:jc w:val="center"/>
        </w:trPr>
        <w:tc>
          <w:tcPr>
            <w:tcW w:w="2710" w:type="dxa"/>
          </w:tcPr>
          <w:p w:rsidR="0046472E" w:rsidRPr="00274C8E" w:rsidRDefault="0046472E" w:rsidP="005B3121">
            <w:pPr>
              <w:spacing w:before="60" w:after="60"/>
              <w:jc w:val="center"/>
              <w:rPr>
                <w:szCs w:val="24"/>
              </w:rPr>
            </w:pPr>
            <w:r w:rsidRPr="00274C8E">
              <w:rPr>
                <w:szCs w:val="24"/>
              </w:rPr>
              <w:t>Année</w:t>
            </w:r>
          </w:p>
        </w:tc>
        <w:tc>
          <w:tcPr>
            <w:tcW w:w="907" w:type="dxa"/>
          </w:tcPr>
          <w:p w:rsidR="0046472E" w:rsidRPr="00274C8E" w:rsidRDefault="0046472E" w:rsidP="005B3121">
            <w:pPr>
              <w:spacing w:before="60" w:after="60"/>
              <w:jc w:val="center"/>
              <w:rPr>
                <w:szCs w:val="24"/>
              </w:rPr>
            </w:pPr>
            <w:r w:rsidRPr="00274C8E">
              <w:rPr>
                <w:szCs w:val="24"/>
              </w:rPr>
              <w:t>2002</w:t>
            </w:r>
          </w:p>
        </w:tc>
        <w:tc>
          <w:tcPr>
            <w:tcW w:w="907" w:type="dxa"/>
          </w:tcPr>
          <w:p w:rsidR="0046472E" w:rsidRPr="00274C8E" w:rsidRDefault="0046472E" w:rsidP="005B3121">
            <w:pPr>
              <w:spacing w:before="60" w:after="60"/>
              <w:jc w:val="center"/>
              <w:rPr>
                <w:szCs w:val="24"/>
              </w:rPr>
            </w:pPr>
            <w:r w:rsidRPr="00274C8E">
              <w:rPr>
                <w:szCs w:val="24"/>
              </w:rPr>
              <w:t>2003</w:t>
            </w:r>
          </w:p>
        </w:tc>
        <w:tc>
          <w:tcPr>
            <w:tcW w:w="907" w:type="dxa"/>
          </w:tcPr>
          <w:p w:rsidR="0046472E" w:rsidRPr="00274C8E" w:rsidRDefault="0046472E" w:rsidP="005B3121">
            <w:pPr>
              <w:spacing w:before="60" w:after="60"/>
              <w:jc w:val="center"/>
              <w:rPr>
                <w:szCs w:val="24"/>
              </w:rPr>
            </w:pPr>
            <w:r w:rsidRPr="00274C8E">
              <w:rPr>
                <w:szCs w:val="24"/>
              </w:rPr>
              <w:t>2004</w:t>
            </w:r>
          </w:p>
        </w:tc>
        <w:tc>
          <w:tcPr>
            <w:tcW w:w="907" w:type="dxa"/>
          </w:tcPr>
          <w:p w:rsidR="0046472E" w:rsidRPr="00274C8E" w:rsidRDefault="0046472E" w:rsidP="005B3121">
            <w:pPr>
              <w:spacing w:before="60" w:after="60"/>
              <w:jc w:val="center"/>
              <w:rPr>
                <w:szCs w:val="24"/>
              </w:rPr>
            </w:pPr>
            <w:r w:rsidRPr="00274C8E">
              <w:rPr>
                <w:szCs w:val="24"/>
              </w:rPr>
              <w:t>2005</w:t>
            </w:r>
          </w:p>
        </w:tc>
        <w:tc>
          <w:tcPr>
            <w:tcW w:w="907" w:type="dxa"/>
          </w:tcPr>
          <w:p w:rsidR="0046472E" w:rsidRPr="00274C8E" w:rsidRDefault="0046472E" w:rsidP="005B3121">
            <w:pPr>
              <w:spacing w:before="60" w:after="60"/>
              <w:jc w:val="center"/>
              <w:rPr>
                <w:szCs w:val="24"/>
              </w:rPr>
            </w:pPr>
            <w:r w:rsidRPr="00274C8E">
              <w:rPr>
                <w:szCs w:val="24"/>
              </w:rPr>
              <w:t>2006</w:t>
            </w:r>
          </w:p>
        </w:tc>
        <w:tc>
          <w:tcPr>
            <w:tcW w:w="907" w:type="dxa"/>
          </w:tcPr>
          <w:p w:rsidR="0046472E" w:rsidRPr="00274C8E" w:rsidRDefault="0046472E" w:rsidP="005B3121">
            <w:pPr>
              <w:spacing w:before="60" w:after="60"/>
              <w:jc w:val="center"/>
              <w:rPr>
                <w:szCs w:val="24"/>
              </w:rPr>
            </w:pPr>
            <w:r>
              <w:rPr>
                <w:szCs w:val="24"/>
              </w:rPr>
              <w:t>Total</w:t>
            </w:r>
          </w:p>
        </w:tc>
      </w:tr>
      <w:tr w:rsidR="0046472E" w:rsidRPr="00274C8E" w:rsidTr="00F279E1">
        <w:trPr>
          <w:jc w:val="center"/>
        </w:trPr>
        <w:tc>
          <w:tcPr>
            <w:tcW w:w="2710" w:type="dxa"/>
          </w:tcPr>
          <w:p w:rsidR="0046472E" w:rsidRPr="00274C8E" w:rsidRDefault="0046472E" w:rsidP="005B3121">
            <w:pPr>
              <w:spacing w:before="60" w:after="60"/>
              <w:rPr>
                <w:szCs w:val="24"/>
              </w:rPr>
            </w:pPr>
            <w:r w:rsidRPr="00274C8E">
              <w:rPr>
                <w:szCs w:val="24"/>
              </w:rPr>
              <w:t>Nombre d</w:t>
            </w:r>
            <w:r>
              <w:rPr>
                <w:szCs w:val="24"/>
              </w:rPr>
              <w:t>’</w:t>
            </w:r>
            <w:r w:rsidRPr="00274C8E">
              <w:rPr>
                <w:szCs w:val="24"/>
              </w:rPr>
              <w:t>enfants adoptés</w:t>
            </w:r>
          </w:p>
        </w:tc>
        <w:tc>
          <w:tcPr>
            <w:tcW w:w="907" w:type="dxa"/>
            <w:vAlign w:val="bottom"/>
          </w:tcPr>
          <w:p w:rsidR="0046472E" w:rsidRPr="00274C8E" w:rsidRDefault="0046472E" w:rsidP="005B3121">
            <w:pPr>
              <w:spacing w:before="60" w:after="60"/>
              <w:jc w:val="right"/>
              <w:rPr>
                <w:szCs w:val="24"/>
              </w:rPr>
            </w:pPr>
            <w:r>
              <w:rPr>
                <w:szCs w:val="24"/>
              </w:rPr>
              <w:t>295</w:t>
            </w:r>
          </w:p>
        </w:tc>
        <w:tc>
          <w:tcPr>
            <w:tcW w:w="907" w:type="dxa"/>
            <w:vAlign w:val="bottom"/>
          </w:tcPr>
          <w:p w:rsidR="0046472E" w:rsidRPr="00274C8E" w:rsidRDefault="0046472E" w:rsidP="005B3121">
            <w:pPr>
              <w:spacing w:before="60" w:after="60"/>
              <w:jc w:val="right"/>
              <w:rPr>
                <w:szCs w:val="24"/>
              </w:rPr>
            </w:pPr>
            <w:r>
              <w:rPr>
                <w:szCs w:val="24"/>
              </w:rPr>
              <w:t>298</w:t>
            </w:r>
          </w:p>
        </w:tc>
        <w:tc>
          <w:tcPr>
            <w:tcW w:w="907" w:type="dxa"/>
            <w:vAlign w:val="bottom"/>
          </w:tcPr>
          <w:p w:rsidR="0046472E" w:rsidRPr="00274C8E" w:rsidRDefault="0046472E" w:rsidP="005B3121">
            <w:pPr>
              <w:spacing w:before="60" w:after="60"/>
              <w:jc w:val="right"/>
              <w:rPr>
                <w:szCs w:val="24"/>
              </w:rPr>
            </w:pPr>
            <w:r>
              <w:rPr>
                <w:szCs w:val="24"/>
              </w:rPr>
              <w:t>321</w:t>
            </w:r>
          </w:p>
        </w:tc>
        <w:tc>
          <w:tcPr>
            <w:tcW w:w="907" w:type="dxa"/>
            <w:vAlign w:val="bottom"/>
          </w:tcPr>
          <w:p w:rsidR="0046472E" w:rsidRPr="00274C8E" w:rsidRDefault="0046472E" w:rsidP="005B3121">
            <w:pPr>
              <w:spacing w:before="60" w:after="60"/>
              <w:jc w:val="right"/>
              <w:rPr>
                <w:szCs w:val="24"/>
              </w:rPr>
            </w:pPr>
            <w:r>
              <w:rPr>
                <w:szCs w:val="24"/>
              </w:rPr>
              <w:t>358</w:t>
            </w:r>
          </w:p>
        </w:tc>
        <w:tc>
          <w:tcPr>
            <w:tcW w:w="907" w:type="dxa"/>
            <w:vAlign w:val="bottom"/>
          </w:tcPr>
          <w:p w:rsidR="0046472E" w:rsidRPr="00274C8E" w:rsidRDefault="0046472E" w:rsidP="005B3121">
            <w:pPr>
              <w:spacing w:before="60" w:after="60"/>
              <w:jc w:val="right"/>
              <w:rPr>
                <w:szCs w:val="24"/>
              </w:rPr>
            </w:pPr>
            <w:r>
              <w:rPr>
                <w:szCs w:val="24"/>
              </w:rPr>
              <w:t>320</w:t>
            </w:r>
          </w:p>
        </w:tc>
        <w:tc>
          <w:tcPr>
            <w:tcW w:w="907" w:type="dxa"/>
            <w:vAlign w:val="bottom"/>
          </w:tcPr>
          <w:p w:rsidR="0046472E" w:rsidRPr="00274C8E" w:rsidRDefault="0046472E" w:rsidP="005B3121">
            <w:pPr>
              <w:spacing w:before="60" w:after="60"/>
              <w:jc w:val="right"/>
              <w:rPr>
                <w:szCs w:val="24"/>
              </w:rPr>
            </w:pPr>
            <w:r>
              <w:rPr>
                <w:szCs w:val="24"/>
              </w:rPr>
              <w:t>1 592</w:t>
            </w:r>
          </w:p>
        </w:tc>
      </w:tr>
      <w:tr w:rsidR="0046472E" w:rsidRPr="00274C8E" w:rsidTr="00F279E1">
        <w:trPr>
          <w:jc w:val="center"/>
        </w:trPr>
        <w:tc>
          <w:tcPr>
            <w:tcW w:w="2710" w:type="dxa"/>
          </w:tcPr>
          <w:p w:rsidR="0046472E" w:rsidRPr="00274C8E" w:rsidRDefault="0046472E" w:rsidP="005B3121">
            <w:pPr>
              <w:spacing w:before="60" w:after="60"/>
              <w:rPr>
                <w:szCs w:val="24"/>
              </w:rPr>
            </w:pPr>
            <w:r w:rsidRPr="00274C8E">
              <w:rPr>
                <w:szCs w:val="24"/>
              </w:rPr>
              <w:t>Nombre de couples ayant adopté un enfant</w:t>
            </w:r>
          </w:p>
        </w:tc>
        <w:tc>
          <w:tcPr>
            <w:tcW w:w="907" w:type="dxa"/>
            <w:vAlign w:val="bottom"/>
          </w:tcPr>
          <w:p w:rsidR="0046472E" w:rsidRPr="00274C8E" w:rsidRDefault="0046472E" w:rsidP="005B3121">
            <w:pPr>
              <w:spacing w:before="60" w:after="60"/>
              <w:jc w:val="right"/>
              <w:rPr>
                <w:szCs w:val="24"/>
              </w:rPr>
            </w:pPr>
            <w:r>
              <w:rPr>
                <w:szCs w:val="24"/>
              </w:rPr>
              <w:t>145</w:t>
            </w:r>
          </w:p>
        </w:tc>
        <w:tc>
          <w:tcPr>
            <w:tcW w:w="907" w:type="dxa"/>
            <w:vAlign w:val="bottom"/>
          </w:tcPr>
          <w:p w:rsidR="0046472E" w:rsidRPr="00274C8E" w:rsidRDefault="0046472E" w:rsidP="005B3121">
            <w:pPr>
              <w:spacing w:before="60" w:after="60"/>
              <w:jc w:val="right"/>
              <w:rPr>
                <w:szCs w:val="24"/>
              </w:rPr>
            </w:pPr>
            <w:r>
              <w:rPr>
                <w:szCs w:val="24"/>
              </w:rPr>
              <w:t>152</w:t>
            </w:r>
          </w:p>
        </w:tc>
        <w:tc>
          <w:tcPr>
            <w:tcW w:w="907" w:type="dxa"/>
            <w:vAlign w:val="bottom"/>
          </w:tcPr>
          <w:p w:rsidR="0046472E" w:rsidRPr="00274C8E" w:rsidRDefault="0046472E" w:rsidP="005B3121">
            <w:pPr>
              <w:spacing w:before="60" w:after="60"/>
              <w:jc w:val="right"/>
              <w:rPr>
                <w:szCs w:val="24"/>
              </w:rPr>
            </w:pPr>
            <w:r>
              <w:rPr>
                <w:szCs w:val="24"/>
              </w:rPr>
              <w:t>125</w:t>
            </w:r>
          </w:p>
        </w:tc>
        <w:tc>
          <w:tcPr>
            <w:tcW w:w="907" w:type="dxa"/>
            <w:vAlign w:val="bottom"/>
          </w:tcPr>
          <w:p w:rsidR="0046472E" w:rsidRPr="00274C8E" w:rsidRDefault="0046472E" w:rsidP="005B3121">
            <w:pPr>
              <w:spacing w:before="60" w:after="60"/>
              <w:jc w:val="right"/>
              <w:rPr>
                <w:szCs w:val="24"/>
              </w:rPr>
            </w:pPr>
            <w:r>
              <w:rPr>
                <w:szCs w:val="24"/>
              </w:rPr>
              <w:t>131</w:t>
            </w:r>
          </w:p>
        </w:tc>
        <w:tc>
          <w:tcPr>
            <w:tcW w:w="907" w:type="dxa"/>
            <w:vAlign w:val="bottom"/>
          </w:tcPr>
          <w:p w:rsidR="0046472E" w:rsidRPr="00274C8E" w:rsidRDefault="0046472E" w:rsidP="005B3121">
            <w:pPr>
              <w:spacing w:before="60" w:after="60"/>
              <w:jc w:val="right"/>
              <w:rPr>
                <w:szCs w:val="24"/>
              </w:rPr>
            </w:pPr>
            <w:r>
              <w:rPr>
                <w:szCs w:val="24"/>
              </w:rPr>
              <w:t>145</w:t>
            </w:r>
          </w:p>
        </w:tc>
        <w:tc>
          <w:tcPr>
            <w:tcW w:w="907" w:type="dxa"/>
            <w:vAlign w:val="bottom"/>
          </w:tcPr>
          <w:p w:rsidR="0046472E" w:rsidRPr="00274C8E" w:rsidRDefault="0046472E" w:rsidP="005B3121">
            <w:pPr>
              <w:spacing w:before="60" w:after="60"/>
              <w:jc w:val="right"/>
              <w:rPr>
                <w:szCs w:val="24"/>
              </w:rPr>
            </w:pPr>
            <w:r>
              <w:rPr>
                <w:szCs w:val="24"/>
              </w:rPr>
              <w:t>698</w:t>
            </w:r>
          </w:p>
        </w:tc>
      </w:tr>
      <w:tr w:rsidR="0046472E" w:rsidRPr="00274C8E" w:rsidTr="00F279E1">
        <w:trPr>
          <w:jc w:val="center"/>
        </w:trPr>
        <w:tc>
          <w:tcPr>
            <w:tcW w:w="2710" w:type="dxa"/>
          </w:tcPr>
          <w:p w:rsidR="0046472E" w:rsidRPr="00274C8E" w:rsidRDefault="0046472E" w:rsidP="005B3121">
            <w:pPr>
              <w:spacing w:before="60" w:after="60"/>
              <w:rPr>
                <w:szCs w:val="24"/>
              </w:rPr>
            </w:pPr>
            <w:r w:rsidRPr="00274C8E">
              <w:rPr>
                <w:szCs w:val="24"/>
              </w:rPr>
              <w:t>Nombre de personnes ayant adopté l</w:t>
            </w:r>
            <w:r>
              <w:rPr>
                <w:szCs w:val="24"/>
              </w:rPr>
              <w:t>’</w:t>
            </w:r>
            <w:r w:rsidRPr="00274C8E">
              <w:rPr>
                <w:szCs w:val="24"/>
              </w:rPr>
              <w:t>enfant de leur conjoint</w:t>
            </w:r>
          </w:p>
        </w:tc>
        <w:tc>
          <w:tcPr>
            <w:tcW w:w="907" w:type="dxa"/>
            <w:vAlign w:val="bottom"/>
          </w:tcPr>
          <w:p w:rsidR="0046472E" w:rsidRPr="00274C8E" w:rsidRDefault="0046472E" w:rsidP="005B3121">
            <w:pPr>
              <w:spacing w:before="60" w:after="60"/>
              <w:jc w:val="right"/>
              <w:rPr>
                <w:szCs w:val="24"/>
              </w:rPr>
            </w:pPr>
            <w:r>
              <w:rPr>
                <w:szCs w:val="24"/>
              </w:rPr>
              <w:t>150</w:t>
            </w:r>
          </w:p>
        </w:tc>
        <w:tc>
          <w:tcPr>
            <w:tcW w:w="907" w:type="dxa"/>
            <w:vAlign w:val="bottom"/>
          </w:tcPr>
          <w:p w:rsidR="0046472E" w:rsidRPr="00274C8E" w:rsidRDefault="0046472E" w:rsidP="005B3121">
            <w:pPr>
              <w:spacing w:before="60" w:after="60"/>
              <w:jc w:val="right"/>
              <w:rPr>
                <w:szCs w:val="24"/>
              </w:rPr>
            </w:pPr>
            <w:r>
              <w:rPr>
                <w:szCs w:val="24"/>
              </w:rPr>
              <w:t>146</w:t>
            </w:r>
          </w:p>
        </w:tc>
        <w:tc>
          <w:tcPr>
            <w:tcW w:w="907" w:type="dxa"/>
            <w:vAlign w:val="bottom"/>
          </w:tcPr>
          <w:p w:rsidR="0046472E" w:rsidRPr="00274C8E" w:rsidRDefault="0046472E" w:rsidP="005B3121">
            <w:pPr>
              <w:spacing w:before="60" w:after="60"/>
              <w:jc w:val="right"/>
              <w:rPr>
                <w:szCs w:val="24"/>
              </w:rPr>
            </w:pPr>
            <w:r>
              <w:rPr>
                <w:szCs w:val="24"/>
              </w:rPr>
              <w:t>196</w:t>
            </w:r>
          </w:p>
        </w:tc>
        <w:tc>
          <w:tcPr>
            <w:tcW w:w="907" w:type="dxa"/>
            <w:vAlign w:val="bottom"/>
          </w:tcPr>
          <w:p w:rsidR="0046472E" w:rsidRPr="00274C8E" w:rsidRDefault="0046472E" w:rsidP="005B3121">
            <w:pPr>
              <w:spacing w:before="60" w:after="60"/>
              <w:jc w:val="right"/>
              <w:rPr>
                <w:szCs w:val="24"/>
              </w:rPr>
            </w:pPr>
            <w:r>
              <w:rPr>
                <w:szCs w:val="24"/>
              </w:rPr>
              <w:t>227</w:t>
            </w:r>
          </w:p>
        </w:tc>
        <w:tc>
          <w:tcPr>
            <w:tcW w:w="907" w:type="dxa"/>
            <w:vAlign w:val="bottom"/>
          </w:tcPr>
          <w:p w:rsidR="0046472E" w:rsidRPr="00274C8E" w:rsidRDefault="0046472E" w:rsidP="005B3121">
            <w:pPr>
              <w:spacing w:before="60" w:after="60"/>
              <w:jc w:val="right"/>
              <w:rPr>
                <w:szCs w:val="24"/>
              </w:rPr>
            </w:pPr>
            <w:r>
              <w:rPr>
                <w:szCs w:val="24"/>
              </w:rPr>
              <w:t>176</w:t>
            </w:r>
          </w:p>
        </w:tc>
        <w:tc>
          <w:tcPr>
            <w:tcW w:w="907" w:type="dxa"/>
            <w:vAlign w:val="bottom"/>
          </w:tcPr>
          <w:p w:rsidR="0046472E" w:rsidRPr="00274C8E" w:rsidRDefault="0046472E" w:rsidP="005B3121">
            <w:pPr>
              <w:spacing w:before="60" w:after="60"/>
              <w:jc w:val="right"/>
              <w:rPr>
                <w:szCs w:val="24"/>
              </w:rPr>
            </w:pPr>
            <w:r>
              <w:rPr>
                <w:szCs w:val="24"/>
              </w:rPr>
              <w:t>895</w:t>
            </w:r>
          </w:p>
        </w:tc>
      </w:tr>
    </w:tbl>
    <w:p w:rsidR="0046472E" w:rsidRPr="00274C8E" w:rsidRDefault="0046472E" w:rsidP="0046472E">
      <w:pPr>
        <w:spacing w:before="240" w:after="240"/>
        <w:rPr>
          <w:szCs w:val="24"/>
        </w:rPr>
      </w:pPr>
      <w:r w:rsidRPr="00274C8E">
        <w:rPr>
          <w:szCs w:val="24"/>
        </w:rPr>
        <w:t>163.</w:t>
      </w:r>
      <w:r w:rsidRPr="00274C8E">
        <w:rPr>
          <w:szCs w:val="24"/>
        </w:rPr>
        <w:tab/>
        <w:t xml:space="preserve">Au total, </w:t>
      </w:r>
      <w:r>
        <w:rPr>
          <w:szCs w:val="24"/>
        </w:rPr>
        <w:t>entre 2000 et 2006, 390 enfants</w:t>
      </w:r>
      <w:r w:rsidRPr="00274C8E">
        <w:rPr>
          <w:szCs w:val="24"/>
        </w:rPr>
        <w:t xml:space="preserve"> </w:t>
      </w:r>
      <w:r>
        <w:rPr>
          <w:szCs w:val="24"/>
        </w:rPr>
        <w:t>(</w:t>
      </w:r>
      <w:r w:rsidRPr="00274C8E">
        <w:rPr>
          <w:szCs w:val="24"/>
        </w:rPr>
        <w:t>208 garçons et 182 filles</w:t>
      </w:r>
      <w:r>
        <w:rPr>
          <w:szCs w:val="24"/>
        </w:rPr>
        <w:t>)</w:t>
      </w:r>
      <w:r w:rsidRPr="00274C8E">
        <w:rPr>
          <w:szCs w:val="24"/>
        </w:rPr>
        <w:t xml:space="preserve"> ont été adoptés à l</w:t>
      </w:r>
      <w:r>
        <w:rPr>
          <w:szCs w:val="24"/>
        </w:rPr>
        <w:t>’</w:t>
      </w:r>
      <w:r w:rsidRPr="00274C8E">
        <w:rPr>
          <w:szCs w:val="24"/>
        </w:rPr>
        <w:t>étranger (voir tableau 9).</w:t>
      </w:r>
    </w:p>
    <w:p w:rsidR="0046472E" w:rsidRDefault="0046472E" w:rsidP="0046472E">
      <w:pPr>
        <w:spacing w:after="240"/>
        <w:jc w:val="center"/>
        <w:rPr>
          <w:b/>
          <w:szCs w:val="24"/>
        </w:rPr>
      </w:pPr>
      <w:r>
        <w:rPr>
          <w:b/>
          <w:szCs w:val="24"/>
        </w:rPr>
        <w:t>Tableau 9</w:t>
      </w:r>
    </w:p>
    <w:p w:rsidR="0046472E" w:rsidRPr="007762A3" w:rsidRDefault="0046472E" w:rsidP="0046472E">
      <w:pPr>
        <w:spacing w:after="240"/>
        <w:jc w:val="center"/>
        <w:rPr>
          <w:b/>
          <w:szCs w:val="24"/>
        </w:rPr>
      </w:pPr>
      <w:r w:rsidRPr="007762A3">
        <w:rPr>
          <w:b/>
          <w:szCs w:val="24"/>
        </w:rPr>
        <w:t>Adoptions internationales entre 2000 et 2006 par pays d’adoption</w:t>
      </w:r>
    </w:p>
    <w:tbl>
      <w:tblPr>
        <w:tblStyle w:val="TableGrid"/>
        <w:tblW w:w="5000" w:type="pct"/>
        <w:jc w:val="center"/>
        <w:tblLayout w:type="fixed"/>
        <w:tblLook w:val="01E0" w:firstRow="1" w:lastRow="1" w:firstColumn="1" w:lastColumn="1" w:noHBand="0" w:noVBand="0"/>
      </w:tblPr>
      <w:tblGrid>
        <w:gridCol w:w="1013"/>
        <w:gridCol w:w="2472"/>
        <w:gridCol w:w="760"/>
        <w:gridCol w:w="761"/>
        <w:gridCol w:w="761"/>
        <w:gridCol w:w="761"/>
        <w:gridCol w:w="761"/>
        <w:gridCol w:w="761"/>
        <w:gridCol w:w="761"/>
        <w:gridCol w:w="761"/>
      </w:tblGrid>
      <w:tr w:rsidR="0046472E" w:rsidRPr="007762A3" w:rsidTr="00490DB5">
        <w:trPr>
          <w:jc w:val="center"/>
        </w:trPr>
        <w:tc>
          <w:tcPr>
            <w:tcW w:w="907" w:type="dxa"/>
            <w:vAlign w:val="center"/>
          </w:tcPr>
          <w:p w:rsidR="0046472E" w:rsidRPr="007762A3" w:rsidRDefault="0046472E" w:rsidP="00490DB5">
            <w:pPr>
              <w:spacing w:before="30" w:after="30"/>
              <w:jc w:val="center"/>
              <w:rPr>
                <w:szCs w:val="24"/>
              </w:rPr>
            </w:pPr>
            <w:r w:rsidRPr="007762A3">
              <w:rPr>
                <w:rFonts w:eastAsia="MS Mincho"/>
                <w:szCs w:val="24"/>
              </w:rPr>
              <w:t>N</w:t>
            </w:r>
            <w:r w:rsidRPr="007762A3">
              <w:rPr>
                <w:rFonts w:eastAsia="MS Mincho"/>
                <w:szCs w:val="24"/>
                <w:vertAlign w:val="superscript"/>
              </w:rPr>
              <w:t>o</w:t>
            </w:r>
          </w:p>
        </w:tc>
        <w:tc>
          <w:tcPr>
            <w:tcW w:w="2211" w:type="dxa"/>
            <w:vAlign w:val="center"/>
          </w:tcPr>
          <w:p w:rsidR="0046472E" w:rsidRPr="007762A3" w:rsidRDefault="0046472E" w:rsidP="00490DB5">
            <w:pPr>
              <w:spacing w:before="30" w:after="30"/>
              <w:jc w:val="center"/>
              <w:rPr>
                <w:szCs w:val="24"/>
              </w:rPr>
            </w:pPr>
            <w:r w:rsidRPr="007762A3">
              <w:rPr>
                <w:szCs w:val="24"/>
              </w:rPr>
              <w:t>Pays d’adoption</w:t>
            </w:r>
          </w:p>
        </w:tc>
        <w:tc>
          <w:tcPr>
            <w:tcW w:w="680" w:type="dxa"/>
            <w:vAlign w:val="center"/>
          </w:tcPr>
          <w:p w:rsidR="0046472E" w:rsidRPr="007762A3" w:rsidRDefault="0046472E" w:rsidP="00490DB5">
            <w:pPr>
              <w:spacing w:before="30" w:after="30"/>
              <w:jc w:val="center"/>
              <w:rPr>
                <w:szCs w:val="24"/>
              </w:rPr>
            </w:pPr>
            <w:r w:rsidRPr="007762A3">
              <w:rPr>
                <w:szCs w:val="24"/>
              </w:rPr>
              <w:t>2000</w:t>
            </w:r>
          </w:p>
        </w:tc>
        <w:tc>
          <w:tcPr>
            <w:tcW w:w="680" w:type="dxa"/>
            <w:vAlign w:val="center"/>
          </w:tcPr>
          <w:p w:rsidR="0046472E" w:rsidRPr="007762A3" w:rsidRDefault="0046472E" w:rsidP="00490DB5">
            <w:pPr>
              <w:spacing w:before="30" w:after="30"/>
              <w:jc w:val="center"/>
              <w:rPr>
                <w:szCs w:val="24"/>
              </w:rPr>
            </w:pPr>
            <w:r w:rsidRPr="007762A3">
              <w:rPr>
                <w:szCs w:val="24"/>
              </w:rPr>
              <w:t>2001</w:t>
            </w:r>
          </w:p>
        </w:tc>
        <w:tc>
          <w:tcPr>
            <w:tcW w:w="680" w:type="dxa"/>
            <w:vAlign w:val="center"/>
          </w:tcPr>
          <w:p w:rsidR="0046472E" w:rsidRPr="007762A3" w:rsidRDefault="0046472E" w:rsidP="00490DB5">
            <w:pPr>
              <w:spacing w:before="30" w:after="30"/>
              <w:jc w:val="center"/>
              <w:rPr>
                <w:szCs w:val="24"/>
              </w:rPr>
            </w:pPr>
            <w:r w:rsidRPr="007762A3">
              <w:rPr>
                <w:szCs w:val="24"/>
              </w:rPr>
              <w:t>2002</w:t>
            </w:r>
          </w:p>
        </w:tc>
        <w:tc>
          <w:tcPr>
            <w:tcW w:w="680" w:type="dxa"/>
            <w:vAlign w:val="center"/>
          </w:tcPr>
          <w:p w:rsidR="0046472E" w:rsidRPr="007762A3" w:rsidRDefault="0046472E" w:rsidP="00490DB5">
            <w:pPr>
              <w:spacing w:before="30" w:after="30"/>
              <w:jc w:val="center"/>
              <w:rPr>
                <w:szCs w:val="24"/>
              </w:rPr>
            </w:pPr>
            <w:r w:rsidRPr="007762A3">
              <w:rPr>
                <w:szCs w:val="24"/>
              </w:rPr>
              <w:t>2003</w:t>
            </w:r>
          </w:p>
        </w:tc>
        <w:tc>
          <w:tcPr>
            <w:tcW w:w="680" w:type="dxa"/>
            <w:vAlign w:val="center"/>
          </w:tcPr>
          <w:p w:rsidR="0046472E" w:rsidRPr="007762A3" w:rsidRDefault="0046472E" w:rsidP="00490DB5">
            <w:pPr>
              <w:spacing w:before="30" w:after="30"/>
              <w:jc w:val="center"/>
              <w:rPr>
                <w:szCs w:val="24"/>
              </w:rPr>
            </w:pPr>
            <w:r w:rsidRPr="007762A3">
              <w:rPr>
                <w:szCs w:val="24"/>
              </w:rPr>
              <w:t>2004</w:t>
            </w:r>
          </w:p>
        </w:tc>
        <w:tc>
          <w:tcPr>
            <w:tcW w:w="680" w:type="dxa"/>
            <w:vAlign w:val="center"/>
          </w:tcPr>
          <w:p w:rsidR="0046472E" w:rsidRPr="007762A3" w:rsidRDefault="0046472E" w:rsidP="00490DB5">
            <w:pPr>
              <w:spacing w:before="30" w:after="30"/>
              <w:jc w:val="center"/>
              <w:rPr>
                <w:szCs w:val="24"/>
              </w:rPr>
            </w:pPr>
            <w:r w:rsidRPr="007762A3">
              <w:rPr>
                <w:szCs w:val="24"/>
              </w:rPr>
              <w:t>2005</w:t>
            </w:r>
          </w:p>
        </w:tc>
        <w:tc>
          <w:tcPr>
            <w:tcW w:w="680" w:type="dxa"/>
            <w:vAlign w:val="center"/>
          </w:tcPr>
          <w:p w:rsidR="0046472E" w:rsidRPr="007762A3" w:rsidRDefault="0046472E" w:rsidP="00490DB5">
            <w:pPr>
              <w:spacing w:before="30" w:after="30"/>
              <w:jc w:val="center"/>
              <w:rPr>
                <w:szCs w:val="24"/>
              </w:rPr>
            </w:pPr>
            <w:r w:rsidRPr="007762A3">
              <w:rPr>
                <w:szCs w:val="24"/>
              </w:rPr>
              <w:t>2006</w:t>
            </w:r>
          </w:p>
        </w:tc>
        <w:tc>
          <w:tcPr>
            <w:tcW w:w="680" w:type="dxa"/>
            <w:vAlign w:val="center"/>
          </w:tcPr>
          <w:p w:rsidR="0046472E" w:rsidRPr="007762A3" w:rsidRDefault="0046472E" w:rsidP="00490DB5">
            <w:pPr>
              <w:spacing w:before="30" w:after="30"/>
              <w:jc w:val="center"/>
              <w:rPr>
                <w:szCs w:val="24"/>
              </w:rPr>
            </w:pPr>
            <w:r w:rsidRPr="007762A3">
              <w:rPr>
                <w:szCs w:val="24"/>
              </w:rPr>
              <w:t>Total</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1</w:t>
            </w:r>
          </w:p>
        </w:tc>
        <w:tc>
          <w:tcPr>
            <w:tcW w:w="2211" w:type="dxa"/>
          </w:tcPr>
          <w:p w:rsidR="0046472E" w:rsidRPr="007762A3" w:rsidRDefault="0046472E" w:rsidP="00490DB5">
            <w:pPr>
              <w:spacing w:before="30" w:after="30"/>
              <w:rPr>
                <w:szCs w:val="24"/>
              </w:rPr>
            </w:pPr>
            <w:r w:rsidRPr="007762A3">
              <w:rPr>
                <w:rFonts w:eastAsia="MS Mincho"/>
                <w:szCs w:val="24"/>
              </w:rPr>
              <w:t>États</w:t>
            </w:r>
            <w:r w:rsidRPr="007762A3">
              <w:rPr>
                <w:rFonts w:eastAsia="MS Mincho"/>
                <w:szCs w:val="24"/>
              </w:rPr>
              <w:noBreakHyphen/>
              <w:t>Unis d’Amérique</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93</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6</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7</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22</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49</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30</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23</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230</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2</w:t>
            </w:r>
          </w:p>
        </w:tc>
        <w:tc>
          <w:tcPr>
            <w:tcW w:w="2211" w:type="dxa"/>
          </w:tcPr>
          <w:p w:rsidR="0046472E" w:rsidRPr="007762A3" w:rsidRDefault="0046472E" w:rsidP="00490DB5">
            <w:pPr>
              <w:spacing w:before="30" w:after="30"/>
              <w:rPr>
                <w:szCs w:val="24"/>
              </w:rPr>
            </w:pPr>
            <w:r w:rsidRPr="007762A3">
              <w:rPr>
                <w:szCs w:val="24"/>
              </w:rPr>
              <w:t xml:space="preserve">Italie </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19</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9</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10</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9</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13</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62</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3</w:t>
            </w:r>
          </w:p>
        </w:tc>
        <w:tc>
          <w:tcPr>
            <w:tcW w:w="2211" w:type="dxa"/>
          </w:tcPr>
          <w:p w:rsidR="0046472E" w:rsidRPr="007762A3" w:rsidRDefault="0046472E" w:rsidP="00490DB5">
            <w:pPr>
              <w:spacing w:before="30" w:after="30"/>
              <w:rPr>
                <w:szCs w:val="24"/>
              </w:rPr>
            </w:pPr>
            <w:r w:rsidRPr="007762A3">
              <w:rPr>
                <w:szCs w:val="24"/>
              </w:rPr>
              <w:t xml:space="preserve">Israël </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5</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13</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7</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27</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4</w:t>
            </w:r>
          </w:p>
        </w:tc>
        <w:tc>
          <w:tcPr>
            <w:tcW w:w="2211" w:type="dxa"/>
          </w:tcPr>
          <w:p w:rsidR="0046472E" w:rsidRPr="007762A3" w:rsidRDefault="0046472E" w:rsidP="00490DB5">
            <w:pPr>
              <w:spacing w:before="30" w:after="30"/>
              <w:rPr>
                <w:szCs w:val="24"/>
              </w:rPr>
            </w:pPr>
            <w:r w:rsidRPr="007762A3">
              <w:rPr>
                <w:szCs w:val="24"/>
              </w:rPr>
              <w:t xml:space="preserve">Suisse </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7</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3</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15</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5</w:t>
            </w:r>
          </w:p>
        </w:tc>
        <w:tc>
          <w:tcPr>
            <w:tcW w:w="2211" w:type="dxa"/>
          </w:tcPr>
          <w:p w:rsidR="0046472E" w:rsidRPr="007762A3" w:rsidRDefault="0046472E" w:rsidP="00490DB5">
            <w:pPr>
              <w:spacing w:before="30" w:after="30"/>
              <w:rPr>
                <w:szCs w:val="24"/>
              </w:rPr>
            </w:pPr>
            <w:r w:rsidRPr="007762A3">
              <w:rPr>
                <w:szCs w:val="24"/>
              </w:rPr>
              <w:t xml:space="preserve">Espagne </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6</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7</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16</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6</w:t>
            </w:r>
          </w:p>
        </w:tc>
        <w:tc>
          <w:tcPr>
            <w:tcW w:w="2211" w:type="dxa"/>
          </w:tcPr>
          <w:p w:rsidR="0046472E" w:rsidRPr="007762A3" w:rsidRDefault="0046472E" w:rsidP="00490DB5">
            <w:pPr>
              <w:spacing w:before="30" w:after="30"/>
              <w:rPr>
                <w:szCs w:val="24"/>
              </w:rPr>
            </w:pPr>
            <w:r w:rsidRPr="007762A3">
              <w:rPr>
                <w:szCs w:val="24"/>
              </w:rPr>
              <w:t>Canada</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9</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4</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3</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3</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19</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7</w:t>
            </w:r>
          </w:p>
        </w:tc>
        <w:tc>
          <w:tcPr>
            <w:tcW w:w="2211" w:type="dxa"/>
          </w:tcPr>
          <w:p w:rsidR="0046472E" w:rsidRPr="007762A3" w:rsidRDefault="0046472E" w:rsidP="00490DB5">
            <w:pPr>
              <w:spacing w:before="30" w:after="30"/>
              <w:rPr>
                <w:szCs w:val="24"/>
              </w:rPr>
            </w:pPr>
            <w:r w:rsidRPr="007762A3">
              <w:rPr>
                <w:szCs w:val="24"/>
              </w:rPr>
              <w:t>Allemagne</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3</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7</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8</w:t>
            </w:r>
          </w:p>
        </w:tc>
        <w:tc>
          <w:tcPr>
            <w:tcW w:w="2211" w:type="dxa"/>
          </w:tcPr>
          <w:p w:rsidR="0046472E" w:rsidRPr="007762A3" w:rsidRDefault="0046472E" w:rsidP="00490DB5">
            <w:pPr>
              <w:spacing w:before="30" w:after="30"/>
              <w:rPr>
                <w:szCs w:val="24"/>
              </w:rPr>
            </w:pPr>
            <w:r w:rsidRPr="007762A3">
              <w:rPr>
                <w:szCs w:val="24"/>
              </w:rPr>
              <w:t>France</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3</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8</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9</w:t>
            </w:r>
          </w:p>
        </w:tc>
        <w:tc>
          <w:tcPr>
            <w:tcW w:w="2211" w:type="dxa"/>
          </w:tcPr>
          <w:p w:rsidR="0046472E" w:rsidRPr="007762A3" w:rsidRDefault="0046472E" w:rsidP="00490DB5">
            <w:pPr>
              <w:spacing w:before="30" w:after="30"/>
              <w:rPr>
                <w:szCs w:val="24"/>
              </w:rPr>
            </w:pPr>
            <w:r w:rsidRPr="007762A3">
              <w:rPr>
                <w:szCs w:val="24"/>
              </w:rPr>
              <w:t>Suède</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10</w:t>
            </w:r>
          </w:p>
        </w:tc>
        <w:tc>
          <w:tcPr>
            <w:tcW w:w="2211" w:type="dxa"/>
          </w:tcPr>
          <w:p w:rsidR="0046472E" w:rsidRPr="007762A3" w:rsidRDefault="0046472E" w:rsidP="00490DB5">
            <w:pPr>
              <w:spacing w:before="30" w:after="30"/>
              <w:rPr>
                <w:szCs w:val="24"/>
              </w:rPr>
            </w:pPr>
            <w:r w:rsidRPr="007762A3">
              <w:rPr>
                <w:szCs w:val="24"/>
              </w:rPr>
              <w:t>République tchèque</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11</w:t>
            </w:r>
          </w:p>
        </w:tc>
        <w:tc>
          <w:tcPr>
            <w:tcW w:w="2211" w:type="dxa"/>
          </w:tcPr>
          <w:p w:rsidR="0046472E" w:rsidRPr="007762A3" w:rsidRDefault="0046472E" w:rsidP="00490DB5">
            <w:pPr>
              <w:spacing w:before="30" w:after="30"/>
              <w:rPr>
                <w:szCs w:val="24"/>
              </w:rPr>
            </w:pPr>
            <w:r w:rsidRPr="007762A3">
              <w:rPr>
                <w:szCs w:val="24"/>
              </w:rPr>
              <w:t>Belgique</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12</w:t>
            </w:r>
          </w:p>
        </w:tc>
        <w:tc>
          <w:tcPr>
            <w:tcW w:w="2211" w:type="dxa"/>
          </w:tcPr>
          <w:p w:rsidR="0046472E" w:rsidRPr="007762A3" w:rsidRDefault="0046472E" w:rsidP="00490DB5">
            <w:pPr>
              <w:spacing w:before="30" w:after="30"/>
              <w:rPr>
                <w:szCs w:val="24"/>
              </w:rPr>
            </w:pPr>
            <w:r w:rsidRPr="007762A3">
              <w:rPr>
                <w:szCs w:val="24"/>
              </w:rPr>
              <w:t>Russie</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0</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13</w:t>
            </w:r>
          </w:p>
        </w:tc>
        <w:tc>
          <w:tcPr>
            <w:tcW w:w="2211" w:type="dxa"/>
          </w:tcPr>
          <w:p w:rsidR="0046472E" w:rsidRPr="007762A3" w:rsidRDefault="0046472E" w:rsidP="00490DB5">
            <w:pPr>
              <w:spacing w:before="30" w:after="30"/>
              <w:rPr>
                <w:szCs w:val="24"/>
              </w:rPr>
            </w:pPr>
            <w:r w:rsidRPr="007762A3">
              <w:rPr>
                <w:szCs w:val="24"/>
              </w:rPr>
              <w:t>Grèce</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14</w:t>
            </w:r>
          </w:p>
        </w:tc>
        <w:tc>
          <w:tcPr>
            <w:tcW w:w="2211" w:type="dxa"/>
          </w:tcPr>
          <w:p w:rsidR="0046472E" w:rsidRPr="007762A3" w:rsidRDefault="0046472E" w:rsidP="00490DB5">
            <w:pPr>
              <w:spacing w:before="30" w:after="30"/>
              <w:rPr>
                <w:szCs w:val="24"/>
              </w:rPr>
            </w:pPr>
            <w:r w:rsidRPr="007762A3">
              <w:rPr>
                <w:szCs w:val="24"/>
              </w:rPr>
              <w:t>Roumanie</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0</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15</w:t>
            </w:r>
          </w:p>
        </w:tc>
        <w:tc>
          <w:tcPr>
            <w:tcW w:w="2211" w:type="dxa"/>
          </w:tcPr>
          <w:p w:rsidR="0046472E" w:rsidRPr="007762A3" w:rsidRDefault="0046472E" w:rsidP="00490DB5">
            <w:pPr>
              <w:spacing w:before="30" w:after="30"/>
              <w:rPr>
                <w:szCs w:val="24"/>
              </w:rPr>
            </w:pPr>
            <w:r w:rsidRPr="007762A3">
              <w:rPr>
                <w:szCs w:val="24"/>
              </w:rPr>
              <w:t>Ukraine</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w:t>
            </w: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Total</w:t>
            </w:r>
          </w:p>
        </w:tc>
        <w:tc>
          <w:tcPr>
            <w:tcW w:w="2211" w:type="dxa"/>
          </w:tcPr>
          <w:p w:rsidR="0046472E" w:rsidRPr="007762A3" w:rsidRDefault="0046472E" w:rsidP="00490DB5">
            <w:pPr>
              <w:spacing w:before="30" w:after="30"/>
              <w:rPr>
                <w:szCs w:val="24"/>
              </w:rPr>
            </w:pPr>
            <w:r w:rsidRPr="007762A3">
              <w:rPr>
                <w:szCs w:val="24"/>
              </w:rPr>
              <w:t>15</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134</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9</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7</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59</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83</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46</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52</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390</w:t>
            </w:r>
          </w:p>
        </w:tc>
      </w:tr>
      <w:tr w:rsidR="0046472E" w:rsidRPr="007762A3" w:rsidTr="00490DB5">
        <w:trPr>
          <w:jc w:val="center"/>
        </w:trPr>
        <w:tc>
          <w:tcPr>
            <w:tcW w:w="907" w:type="dxa"/>
          </w:tcPr>
          <w:p w:rsidR="0046472E" w:rsidRPr="00490DB5" w:rsidRDefault="0046472E" w:rsidP="00490DB5">
            <w:pPr>
              <w:spacing w:before="30" w:after="30"/>
              <w:rPr>
                <w:spacing w:val="-2"/>
                <w:szCs w:val="24"/>
              </w:rPr>
            </w:pPr>
            <w:r w:rsidRPr="00490DB5">
              <w:rPr>
                <w:spacing w:val="-2"/>
                <w:szCs w:val="24"/>
              </w:rPr>
              <w:t>Garçons</w:t>
            </w:r>
          </w:p>
        </w:tc>
        <w:tc>
          <w:tcPr>
            <w:tcW w:w="2211" w:type="dxa"/>
          </w:tcPr>
          <w:p w:rsidR="0046472E" w:rsidRPr="007762A3" w:rsidRDefault="0046472E" w:rsidP="00490DB5">
            <w:pPr>
              <w:spacing w:before="30" w:after="30"/>
              <w:rPr>
                <w:szCs w:val="24"/>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71</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4</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4</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39</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40</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26</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24</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208</w:t>
            </w:r>
          </w:p>
        </w:tc>
      </w:tr>
      <w:tr w:rsidR="0046472E" w:rsidRPr="007762A3" w:rsidTr="00490DB5">
        <w:trPr>
          <w:jc w:val="center"/>
        </w:trPr>
        <w:tc>
          <w:tcPr>
            <w:tcW w:w="907" w:type="dxa"/>
          </w:tcPr>
          <w:p w:rsidR="0046472E" w:rsidRPr="007762A3" w:rsidRDefault="0046472E" w:rsidP="00490DB5">
            <w:pPr>
              <w:spacing w:before="30" w:after="30"/>
              <w:rPr>
                <w:szCs w:val="24"/>
              </w:rPr>
            </w:pPr>
            <w:r w:rsidRPr="007762A3">
              <w:rPr>
                <w:szCs w:val="24"/>
              </w:rPr>
              <w:t>Filles</w:t>
            </w:r>
          </w:p>
        </w:tc>
        <w:tc>
          <w:tcPr>
            <w:tcW w:w="2211" w:type="dxa"/>
          </w:tcPr>
          <w:p w:rsidR="0046472E" w:rsidRPr="007762A3" w:rsidRDefault="0046472E" w:rsidP="00490DB5">
            <w:pPr>
              <w:spacing w:before="30" w:after="30"/>
              <w:rPr>
                <w:szCs w:val="24"/>
              </w:rPr>
            </w:pP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63</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5</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3</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20</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43</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20</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28</w:t>
            </w:r>
          </w:p>
        </w:tc>
        <w:tc>
          <w:tcPr>
            <w:tcW w:w="680" w:type="dxa"/>
            <w:vAlign w:val="bottom"/>
          </w:tcPr>
          <w:p w:rsidR="0046472E" w:rsidRPr="007762A3" w:rsidRDefault="0046472E" w:rsidP="00490DB5">
            <w:pPr>
              <w:spacing w:before="30" w:after="30"/>
              <w:jc w:val="right"/>
              <w:rPr>
                <w:snapToGrid w:val="0"/>
                <w:sz w:val="22"/>
                <w:szCs w:val="22"/>
              </w:rPr>
            </w:pPr>
            <w:r w:rsidRPr="007762A3">
              <w:rPr>
                <w:snapToGrid w:val="0"/>
                <w:sz w:val="22"/>
                <w:szCs w:val="22"/>
              </w:rPr>
              <w:t>182</w:t>
            </w:r>
          </w:p>
        </w:tc>
      </w:tr>
    </w:tbl>
    <w:p w:rsidR="0046472E" w:rsidRPr="00274C8E" w:rsidRDefault="0046472E" w:rsidP="00490DB5">
      <w:pPr>
        <w:keepNext/>
        <w:spacing w:before="240" w:after="240"/>
        <w:jc w:val="center"/>
        <w:rPr>
          <w:b/>
          <w:szCs w:val="24"/>
        </w:rPr>
      </w:pPr>
      <w:r w:rsidRPr="00274C8E">
        <w:rPr>
          <w:b/>
          <w:szCs w:val="24"/>
        </w:rPr>
        <w:t>H.  Enfants privés de milieu familial et de soins parentaux</w:t>
      </w:r>
    </w:p>
    <w:p w:rsidR="0046472E" w:rsidRPr="00274C8E" w:rsidRDefault="0046472E" w:rsidP="0046472E">
      <w:pPr>
        <w:spacing w:after="240"/>
        <w:rPr>
          <w:szCs w:val="24"/>
        </w:rPr>
      </w:pPr>
      <w:r w:rsidRPr="00274C8E">
        <w:rPr>
          <w:szCs w:val="24"/>
        </w:rPr>
        <w:t>164.</w:t>
      </w:r>
      <w:r w:rsidRPr="00274C8E">
        <w:rPr>
          <w:szCs w:val="24"/>
        </w:rPr>
        <w:tab/>
        <w:t xml:space="preserve">Les autorités de </w:t>
      </w:r>
      <w:r>
        <w:rPr>
          <w:szCs w:val="24"/>
        </w:rPr>
        <w:t>contrôle</w:t>
      </w:r>
      <w:r w:rsidRPr="00274C8E">
        <w:rPr>
          <w:szCs w:val="24"/>
        </w:rPr>
        <w:t xml:space="preserve"> locale</w:t>
      </w:r>
      <w:r>
        <w:rPr>
          <w:szCs w:val="24"/>
        </w:rPr>
        <w:t>s</w:t>
      </w:r>
      <w:r w:rsidRPr="00274C8E">
        <w:rPr>
          <w:szCs w:val="24"/>
        </w:rPr>
        <w:t xml:space="preserve"> détectent les enfants privés de soins parentaux et consignent des informations à leur sujet. Elles déterminent au cas par cas la solution</w:t>
      </w:r>
      <w:r>
        <w:rPr>
          <w:szCs w:val="24"/>
        </w:rPr>
        <w:t xml:space="preserve"> de placement</w:t>
      </w:r>
      <w:r w:rsidRPr="00274C8E">
        <w:rPr>
          <w:szCs w:val="24"/>
        </w:rPr>
        <w:t xml:space="preserve"> appropriée pour assurer la protection de l</w:t>
      </w:r>
      <w:r>
        <w:rPr>
          <w:szCs w:val="24"/>
        </w:rPr>
        <w:t>’</w:t>
      </w:r>
      <w:r w:rsidRPr="00274C8E">
        <w:rPr>
          <w:szCs w:val="24"/>
        </w:rPr>
        <w:t xml:space="preserve">enfant compte tenu des circonstances dans lesquelles il a été privé de protection parentale et effectuent des contrôles systématiques des conditions dans lesquelles il vit, est élevé et </w:t>
      </w:r>
      <w:r>
        <w:rPr>
          <w:szCs w:val="24"/>
        </w:rPr>
        <w:t>instruit</w:t>
      </w:r>
      <w:r w:rsidRPr="00274C8E">
        <w:rPr>
          <w:szCs w:val="24"/>
        </w:rPr>
        <w:t xml:space="preserve">. Les responsables des établissements éducatifs, des </w:t>
      </w:r>
      <w:r>
        <w:rPr>
          <w:szCs w:val="24"/>
        </w:rPr>
        <w:t>établissements de convalescence</w:t>
      </w:r>
      <w:r w:rsidRPr="00274C8E">
        <w:rPr>
          <w:szCs w:val="24"/>
        </w:rPr>
        <w:t>, des institutions d</w:t>
      </w:r>
      <w:r>
        <w:rPr>
          <w:szCs w:val="24"/>
        </w:rPr>
        <w:t>’</w:t>
      </w:r>
      <w:r w:rsidRPr="00274C8E">
        <w:rPr>
          <w:szCs w:val="24"/>
        </w:rPr>
        <w:t>aide sociale et d</w:t>
      </w:r>
      <w:r>
        <w:rPr>
          <w:szCs w:val="24"/>
        </w:rPr>
        <w:t>’</w:t>
      </w:r>
      <w:r w:rsidRPr="00274C8E">
        <w:rPr>
          <w:szCs w:val="24"/>
        </w:rPr>
        <w:t>autres institutions du même type et d</w:t>
      </w:r>
      <w:r>
        <w:rPr>
          <w:szCs w:val="24"/>
        </w:rPr>
        <w:t>’</w:t>
      </w:r>
      <w:r w:rsidRPr="00274C8E">
        <w:rPr>
          <w:szCs w:val="24"/>
        </w:rPr>
        <w:t xml:space="preserve">autres personnes qui détiennent des informations sur </w:t>
      </w:r>
      <w:r>
        <w:rPr>
          <w:szCs w:val="24"/>
        </w:rPr>
        <w:t>un enfant privé</w:t>
      </w:r>
      <w:r w:rsidRPr="00274C8E">
        <w:rPr>
          <w:szCs w:val="24"/>
        </w:rPr>
        <w:t xml:space="preserve"> de soins parentaux sont tenus d</w:t>
      </w:r>
      <w:r>
        <w:rPr>
          <w:szCs w:val="24"/>
        </w:rPr>
        <w:t>’</w:t>
      </w:r>
      <w:r w:rsidRPr="00274C8E">
        <w:rPr>
          <w:szCs w:val="24"/>
        </w:rPr>
        <w:t>informer l</w:t>
      </w:r>
      <w:r>
        <w:rPr>
          <w:szCs w:val="24"/>
        </w:rPr>
        <w:t>’</w:t>
      </w:r>
      <w:r w:rsidRPr="00274C8E">
        <w:rPr>
          <w:szCs w:val="24"/>
        </w:rPr>
        <w:t xml:space="preserve">autorité de </w:t>
      </w:r>
      <w:r>
        <w:rPr>
          <w:szCs w:val="24"/>
        </w:rPr>
        <w:t>contrôle de l’endroit où se trouve cet</w:t>
      </w:r>
      <w:r w:rsidRPr="00274C8E">
        <w:rPr>
          <w:szCs w:val="24"/>
        </w:rPr>
        <w:t xml:space="preserve"> enfant dans un délai de trois jours.</w:t>
      </w:r>
    </w:p>
    <w:p w:rsidR="0046472E" w:rsidRPr="00274C8E" w:rsidRDefault="0046472E" w:rsidP="00490DB5">
      <w:pPr>
        <w:spacing w:after="160"/>
        <w:rPr>
          <w:szCs w:val="24"/>
        </w:rPr>
      </w:pPr>
      <w:r w:rsidRPr="00274C8E">
        <w:rPr>
          <w:szCs w:val="24"/>
        </w:rPr>
        <w:t>165.</w:t>
      </w:r>
      <w:r w:rsidRPr="00274C8E">
        <w:rPr>
          <w:szCs w:val="24"/>
        </w:rPr>
        <w:tab/>
      </w:r>
      <w:r>
        <w:rPr>
          <w:szCs w:val="24"/>
        </w:rPr>
        <w:t>Afin de garantir</w:t>
      </w:r>
      <w:r w:rsidRPr="00274C8E">
        <w:rPr>
          <w:szCs w:val="24"/>
        </w:rPr>
        <w:t xml:space="preserve"> que les enfants privés de soins parentaux reçoivent des soins et une éducation, ils peuvent être confiés:</w:t>
      </w:r>
    </w:p>
    <w:p w:rsidR="0046472E" w:rsidRPr="00274C8E" w:rsidRDefault="0046472E" w:rsidP="00490DB5">
      <w:pPr>
        <w:numPr>
          <w:ilvl w:val="0"/>
          <w:numId w:val="16"/>
        </w:numPr>
        <w:tabs>
          <w:tab w:val="clear" w:pos="927"/>
        </w:tabs>
        <w:spacing w:after="160"/>
        <w:ind w:left="1134" w:hanging="567"/>
        <w:rPr>
          <w:szCs w:val="24"/>
        </w:rPr>
      </w:pPr>
      <w:r w:rsidRPr="00274C8E">
        <w:rPr>
          <w:szCs w:val="24"/>
        </w:rPr>
        <w:t xml:space="preserve">À </w:t>
      </w:r>
      <w:r>
        <w:rPr>
          <w:szCs w:val="24"/>
        </w:rPr>
        <w:t xml:space="preserve">un ou </w:t>
      </w:r>
      <w:r w:rsidRPr="00274C8E">
        <w:rPr>
          <w:szCs w:val="24"/>
        </w:rPr>
        <w:t>des parents adoptifs;</w:t>
      </w:r>
    </w:p>
    <w:p w:rsidR="0046472E" w:rsidRPr="00274C8E" w:rsidRDefault="0046472E" w:rsidP="00490DB5">
      <w:pPr>
        <w:numPr>
          <w:ilvl w:val="0"/>
          <w:numId w:val="16"/>
        </w:numPr>
        <w:tabs>
          <w:tab w:val="clear" w:pos="927"/>
        </w:tabs>
        <w:spacing w:after="160"/>
        <w:ind w:left="1134" w:hanging="567"/>
        <w:rPr>
          <w:szCs w:val="24"/>
        </w:rPr>
      </w:pPr>
      <w:r w:rsidRPr="00274C8E">
        <w:rPr>
          <w:szCs w:val="24"/>
        </w:rPr>
        <w:t>À un tuteur;</w:t>
      </w:r>
    </w:p>
    <w:p w:rsidR="0046472E" w:rsidRPr="00274C8E" w:rsidRDefault="0046472E" w:rsidP="00490DB5">
      <w:pPr>
        <w:numPr>
          <w:ilvl w:val="0"/>
          <w:numId w:val="16"/>
        </w:numPr>
        <w:tabs>
          <w:tab w:val="clear" w:pos="927"/>
        </w:tabs>
        <w:spacing w:after="160"/>
        <w:ind w:left="1134" w:hanging="567"/>
        <w:rPr>
          <w:szCs w:val="24"/>
        </w:rPr>
      </w:pPr>
      <w:r w:rsidRPr="00274C8E">
        <w:rPr>
          <w:szCs w:val="24"/>
        </w:rPr>
        <w:t>À un foyer d</w:t>
      </w:r>
      <w:r>
        <w:rPr>
          <w:szCs w:val="24"/>
        </w:rPr>
        <w:t>’</w:t>
      </w:r>
      <w:r w:rsidRPr="00274C8E">
        <w:rPr>
          <w:szCs w:val="24"/>
        </w:rPr>
        <w:t>accueil;</w:t>
      </w:r>
    </w:p>
    <w:p w:rsidR="0046472E" w:rsidRPr="00490DB5" w:rsidRDefault="0046472E" w:rsidP="0046472E">
      <w:pPr>
        <w:numPr>
          <w:ilvl w:val="0"/>
          <w:numId w:val="16"/>
        </w:numPr>
        <w:tabs>
          <w:tab w:val="clear" w:pos="927"/>
        </w:tabs>
        <w:spacing w:after="240"/>
        <w:ind w:left="1134" w:hanging="567"/>
        <w:rPr>
          <w:spacing w:val="-2"/>
          <w:szCs w:val="24"/>
        </w:rPr>
      </w:pPr>
      <w:r w:rsidRPr="00490DB5">
        <w:rPr>
          <w:spacing w:val="-2"/>
          <w:szCs w:val="24"/>
        </w:rPr>
        <w:t>À une institution d’État (d’enseignement, de formation ou d’aide sociale) pour les orphelins et les enfants privés de soins parentaux lorsqu’il n’y a pas d’autre possibilité.</w:t>
      </w:r>
    </w:p>
    <w:p w:rsidR="0046472E" w:rsidRPr="00274C8E" w:rsidRDefault="0046472E" w:rsidP="0046472E">
      <w:pPr>
        <w:spacing w:after="240"/>
        <w:rPr>
          <w:szCs w:val="24"/>
        </w:rPr>
      </w:pPr>
      <w:r w:rsidRPr="00274C8E">
        <w:rPr>
          <w:szCs w:val="24"/>
        </w:rPr>
        <w:t>166.</w:t>
      </w:r>
      <w:r w:rsidRPr="00274C8E">
        <w:rPr>
          <w:szCs w:val="24"/>
        </w:rPr>
        <w:tab/>
        <w:t>Lors du placement d</w:t>
      </w:r>
      <w:r>
        <w:rPr>
          <w:szCs w:val="24"/>
        </w:rPr>
        <w:t>’</w:t>
      </w:r>
      <w:r w:rsidRPr="00274C8E">
        <w:rPr>
          <w:szCs w:val="24"/>
        </w:rPr>
        <w:t>un enfant, son origine ethnique, sa culture, sa religion, sa langue, son état de santé et son stade de développement sont pris en considération, l</w:t>
      </w:r>
      <w:r>
        <w:rPr>
          <w:szCs w:val="24"/>
        </w:rPr>
        <w:t>’</w:t>
      </w:r>
      <w:r w:rsidRPr="00274C8E">
        <w:rPr>
          <w:szCs w:val="24"/>
        </w:rPr>
        <w:t>objectif étant de lui assurer des conditions de vie propres à garantir la continuité de son éducation. L</w:t>
      </w:r>
      <w:r>
        <w:rPr>
          <w:szCs w:val="24"/>
        </w:rPr>
        <w:t>’</w:t>
      </w:r>
      <w:r w:rsidRPr="00274C8E">
        <w:rPr>
          <w:szCs w:val="24"/>
        </w:rPr>
        <w:t xml:space="preserve">autorité de </w:t>
      </w:r>
      <w:r>
        <w:rPr>
          <w:szCs w:val="24"/>
        </w:rPr>
        <w:t>contrôle</w:t>
      </w:r>
      <w:r w:rsidRPr="00274C8E">
        <w:rPr>
          <w:szCs w:val="24"/>
        </w:rPr>
        <w:t xml:space="preserve"> est responsable des enfants privés de soins parentaux jusqu</w:t>
      </w:r>
      <w:r>
        <w:rPr>
          <w:szCs w:val="24"/>
        </w:rPr>
        <w:t>’</w:t>
      </w:r>
      <w:r w:rsidRPr="00274C8E">
        <w:rPr>
          <w:szCs w:val="24"/>
        </w:rPr>
        <w:t>à ce qu</w:t>
      </w:r>
      <w:r>
        <w:rPr>
          <w:szCs w:val="24"/>
        </w:rPr>
        <w:t>’</w:t>
      </w:r>
      <w:r w:rsidRPr="00274C8E">
        <w:rPr>
          <w:szCs w:val="24"/>
        </w:rPr>
        <w:t xml:space="preserve">ils soient placés </w:t>
      </w:r>
      <w:r>
        <w:rPr>
          <w:szCs w:val="24"/>
        </w:rPr>
        <w:t>auprès de la personne ou de l’institution</w:t>
      </w:r>
      <w:r w:rsidRPr="00274C8E">
        <w:rPr>
          <w:szCs w:val="24"/>
        </w:rPr>
        <w:t xml:space="preserve"> approprié</w:t>
      </w:r>
      <w:r>
        <w:rPr>
          <w:szCs w:val="24"/>
        </w:rPr>
        <w:t>es</w:t>
      </w:r>
      <w:r w:rsidRPr="00274C8E">
        <w:rPr>
          <w:szCs w:val="24"/>
        </w:rPr>
        <w:t>.</w:t>
      </w:r>
    </w:p>
    <w:p w:rsidR="0046472E" w:rsidRPr="00D3164B" w:rsidRDefault="0046472E" w:rsidP="00490DB5">
      <w:pPr>
        <w:keepNext/>
        <w:spacing w:after="240"/>
        <w:rPr>
          <w:b/>
          <w:szCs w:val="24"/>
        </w:rPr>
      </w:pPr>
      <w:r w:rsidRPr="00D3164B">
        <w:rPr>
          <w:b/>
          <w:szCs w:val="24"/>
        </w:rPr>
        <w:t>Le système d’institutions d’accueil</w:t>
      </w:r>
    </w:p>
    <w:p w:rsidR="0046472E" w:rsidRPr="00274C8E" w:rsidRDefault="0046472E" w:rsidP="0046472E">
      <w:pPr>
        <w:spacing w:after="240"/>
        <w:rPr>
          <w:szCs w:val="24"/>
        </w:rPr>
      </w:pPr>
      <w:r w:rsidRPr="00274C8E">
        <w:rPr>
          <w:szCs w:val="24"/>
        </w:rPr>
        <w:t>167.</w:t>
      </w:r>
      <w:r w:rsidRPr="00274C8E">
        <w:rPr>
          <w:szCs w:val="24"/>
        </w:rPr>
        <w:tab/>
        <w:t>Ce système comprend 67 institutions qui relèvent de trois ministères et d</w:t>
      </w:r>
      <w:r>
        <w:rPr>
          <w:szCs w:val="24"/>
        </w:rPr>
        <w:t>’</w:t>
      </w:r>
      <w:r w:rsidRPr="00274C8E">
        <w:rPr>
          <w:szCs w:val="24"/>
        </w:rPr>
        <w:t>une autorité publique locale. On distingue les catégories d</w:t>
      </w:r>
      <w:r>
        <w:rPr>
          <w:szCs w:val="24"/>
        </w:rPr>
        <w:t>’</w:t>
      </w:r>
      <w:r w:rsidRPr="00274C8E">
        <w:rPr>
          <w:szCs w:val="24"/>
        </w:rPr>
        <w:t>établissement suivantes (voir tableau 10):</w:t>
      </w:r>
    </w:p>
    <w:p w:rsidR="0046472E" w:rsidRPr="00274C8E" w:rsidRDefault="0046472E" w:rsidP="00490DB5">
      <w:pPr>
        <w:numPr>
          <w:ilvl w:val="0"/>
          <w:numId w:val="16"/>
        </w:numPr>
        <w:tabs>
          <w:tab w:val="clear" w:pos="927"/>
        </w:tabs>
        <w:spacing w:after="160"/>
        <w:ind w:left="1134" w:hanging="567"/>
        <w:rPr>
          <w:szCs w:val="24"/>
        </w:rPr>
      </w:pPr>
      <w:r w:rsidRPr="00274C8E">
        <w:rPr>
          <w:szCs w:val="24"/>
        </w:rPr>
        <w:t>Internats</w:t>
      </w:r>
      <w:r>
        <w:rPr>
          <w:szCs w:val="24"/>
        </w:rPr>
        <w:t xml:space="preserve"> du premier et du second degré</w:t>
      </w:r>
      <w:r w:rsidRPr="00274C8E">
        <w:rPr>
          <w:szCs w:val="24"/>
        </w:rPr>
        <w:t xml:space="preserve"> et foyer</w:t>
      </w:r>
      <w:r>
        <w:rPr>
          <w:szCs w:val="24"/>
        </w:rPr>
        <w:t>s</w:t>
      </w:r>
      <w:r w:rsidRPr="00274C8E">
        <w:rPr>
          <w:szCs w:val="24"/>
        </w:rPr>
        <w:t xml:space="preserve"> pour orphelins et enfants privés de soins parentaux;</w:t>
      </w:r>
    </w:p>
    <w:p w:rsidR="0046472E" w:rsidRPr="00274C8E" w:rsidRDefault="0046472E" w:rsidP="00490DB5">
      <w:pPr>
        <w:numPr>
          <w:ilvl w:val="0"/>
          <w:numId w:val="16"/>
        </w:numPr>
        <w:tabs>
          <w:tab w:val="clear" w:pos="927"/>
        </w:tabs>
        <w:spacing w:after="160"/>
        <w:ind w:left="1134" w:hanging="567"/>
        <w:rPr>
          <w:szCs w:val="24"/>
        </w:rPr>
      </w:pPr>
      <w:r w:rsidRPr="00274C8E">
        <w:rPr>
          <w:szCs w:val="24"/>
        </w:rPr>
        <w:t>Internats auxiliaires pour enfants souf</w:t>
      </w:r>
      <w:r>
        <w:rPr>
          <w:szCs w:val="24"/>
        </w:rPr>
        <w:t>f</w:t>
      </w:r>
      <w:r w:rsidRPr="00274C8E">
        <w:rPr>
          <w:szCs w:val="24"/>
        </w:rPr>
        <w:t>rant de déficiences mentales;</w:t>
      </w:r>
    </w:p>
    <w:p w:rsidR="0046472E" w:rsidRPr="00274C8E" w:rsidRDefault="0046472E" w:rsidP="00490DB5">
      <w:pPr>
        <w:numPr>
          <w:ilvl w:val="0"/>
          <w:numId w:val="16"/>
        </w:numPr>
        <w:tabs>
          <w:tab w:val="clear" w:pos="927"/>
        </w:tabs>
        <w:spacing w:after="160"/>
        <w:ind w:left="1134" w:hanging="567"/>
        <w:rPr>
          <w:szCs w:val="24"/>
        </w:rPr>
      </w:pPr>
      <w:r w:rsidRPr="00274C8E">
        <w:rPr>
          <w:szCs w:val="24"/>
        </w:rPr>
        <w:t xml:space="preserve">Internats </w:t>
      </w:r>
      <w:r>
        <w:rPr>
          <w:szCs w:val="24"/>
        </w:rPr>
        <w:t>spécialisés</w:t>
      </w:r>
      <w:r w:rsidRPr="00274C8E">
        <w:rPr>
          <w:szCs w:val="24"/>
        </w:rPr>
        <w:t xml:space="preserve"> pour enfants souf</w:t>
      </w:r>
      <w:r>
        <w:rPr>
          <w:szCs w:val="24"/>
        </w:rPr>
        <w:t>f</w:t>
      </w:r>
      <w:r w:rsidRPr="00274C8E">
        <w:rPr>
          <w:szCs w:val="24"/>
        </w:rPr>
        <w:t>rant d</w:t>
      </w:r>
      <w:r>
        <w:rPr>
          <w:szCs w:val="24"/>
        </w:rPr>
        <w:t xml:space="preserve">’un </w:t>
      </w:r>
      <w:r w:rsidRPr="00274C8E">
        <w:rPr>
          <w:szCs w:val="24"/>
        </w:rPr>
        <w:t>handicap physique ou sensoriel (handicap</w:t>
      </w:r>
      <w:r>
        <w:rPr>
          <w:szCs w:val="24"/>
        </w:rPr>
        <w:t>és moteur, malentendants et malvoyants</w:t>
      </w:r>
      <w:r w:rsidRPr="00274C8E">
        <w:rPr>
          <w:szCs w:val="24"/>
        </w:rPr>
        <w:t>);</w:t>
      </w:r>
    </w:p>
    <w:p w:rsidR="0046472E" w:rsidRPr="00274C8E" w:rsidRDefault="0046472E" w:rsidP="00490DB5">
      <w:pPr>
        <w:numPr>
          <w:ilvl w:val="0"/>
          <w:numId w:val="16"/>
        </w:numPr>
        <w:tabs>
          <w:tab w:val="clear" w:pos="927"/>
        </w:tabs>
        <w:spacing w:after="160"/>
        <w:ind w:left="1134" w:hanging="567"/>
        <w:rPr>
          <w:szCs w:val="24"/>
        </w:rPr>
      </w:pPr>
      <w:r>
        <w:rPr>
          <w:szCs w:val="24"/>
        </w:rPr>
        <w:t>Établissements de convalescence</w:t>
      </w:r>
      <w:r w:rsidRPr="00274C8E">
        <w:rPr>
          <w:szCs w:val="24"/>
        </w:rPr>
        <w:t xml:space="preserve"> pour enfants atteints de troubles neuropsychologiques ou cardiovasculaires;</w:t>
      </w:r>
    </w:p>
    <w:p w:rsidR="0046472E" w:rsidRPr="00274C8E" w:rsidRDefault="0046472E" w:rsidP="00490DB5">
      <w:pPr>
        <w:numPr>
          <w:ilvl w:val="0"/>
          <w:numId w:val="16"/>
        </w:numPr>
        <w:tabs>
          <w:tab w:val="clear" w:pos="927"/>
        </w:tabs>
        <w:spacing w:after="160"/>
        <w:ind w:left="1134" w:hanging="567"/>
        <w:rPr>
          <w:szCs w:val="24"/>
        </w:rPr>
      </w:pPr>
      <w:r w:rsidRPr="00274C8E">
        <w:rPr>
          <w:szCs w:val="24"/>
        </w:rPr>
        <w:t>Internats pour enfants présentant des troubles du comportement;</w:t>
      </w:r>
    </w:p>
    <w:p w:rsidR="0046472E" w:rsidRPr="00274C8E" w:rsidRDefault="0046472E" w:rsidP="00490DB5">
      <w:pPr>
        <w:numPr>
          <w:ilvl w:val="0"/>
          <w:numId w:val="16"/>
        </w:numPr>
        <w:tabs>
          <w:tab w:val="clear" w:pos="927"/>
        </w:tabs>
        <w:spacing w:after="160"/>
        <w:ind w:left="1134" w:hanging="567"/>
        <w:rPr>
          <w:szCs w:val="24"/>
        </w:rPr>
      </w:pPr>
      <w:r w:rsidRPr="00274C8E">
        <w:rPr>
          <w:szCs w:val="24"/>
        </w:rPr>
        <w:t>Foyers pour enfants souf</w:t>
      </w:r>
      <w:r>
        <w:rPr>
          <w:szCs w:val="24"/>
        </w:rPr>
        <w:t>f</w:t>
      </w:r>
      <w:r w:rsidRPr="00274C8E">
        <w:rPr>
          <w:szCs w:val="24"/>
        </w:rPr>
        <w:t>rant d</w:t>
      </w:r>
      <w:r>
        <w:rPr>
          <w:szCs w:val="24"/>
        </w:rPr>
        <w:t>’</w:t>
      </w:r>
      <w:r w:rsidRPr="00274C8E">
        <w:rPr>
          <w:szCs w:val="24"/>
        </w:rPr>
        <w:t>un handicap mental grave;</w:t>
      </w:r>
    </w:p>
    <w:p w:rsidR="0046472E" w:rsidRPr="00274C8E" w:rsidRDefault="0046472E" w:rsidP="0046472E">
      <w:pPr>
        <w:numPr>
          <w:ilvl w:val="0"/>
          <w:numId w:val="16"/>
        </w:numPr>
        <w:tabs>
          <w:tab w:val="clear" w:pos="927"/>
        </w:tabs>
        <w:spacing w:after="240"/>
        <w:ind w:left="1134" w:hanging="567"/>
        <w:rPr>
          <w:szCs w:val="24"/>
        </w:rPr>
      </w:pPr>
      <w:r w:rsidRPr="00274C8E">
        <w:rPr>
          <w:szCs w:val="24"/>
        </w:rPr>
        <w:t>Centres d</w:t>
      </w:r>
      <w:r>
        <w:rPr>
          <w:szCs w:val="24"/>
        </w:rPr>
        <w:t>’</w:t>
      </w:r>
      <w:r w:rsidRPr="00274C8E">
        <w:rPr>
          <w:szCs w:val="24"/>
        </w:rPr>
        <w:t>accueil temporaire et de réadaptation pour jeunes enfants.</w:t>
      </w:r>
    </w:p>
    <w:p w:rsidR="0046472E" w:rsidRPr="00274C8E" w:rsidRDefault="0046472E" w:rsidP="00F261C5">
      <w:pPr>
        <w:rPr>
          <w:szCs w:val="24"/>
        </w:rPr>
      </w:pPr>
      <w:r w:rsidRPr="00274C8E">
        <w:rPr>
          <w:szCs w:val="24"/>
        </w:rPr>
        <w:t>168.</w:t>
      </w:r>
      <w:r w:rsidRPr="00274C8E">
        <w:rPr>
          <w:szCs w:val="24"/>
        </w:rPr>
        <w:tab/>
        <w:t>Soixante-deux des 67 institutions d</w:t>
      </w:r>
      <w:r>
        <w:rPr>
          <w:szCs w:val="24"/>
        </w:rPr>
        <w:t>’</w:t>
      </w:r>
      <w:r w:rsidRPr="00274C8E">
        <w:rPr>
          <w:szCs w:val="24"/>
        </w:rPr>
        <w:t>accueil relèvent du Ministère de l</w:t>
      </w:r>
      <w:r>
        <w:rPr>
          <w:szCs w:val="24"/>
        </w:rPr>
        <w:t>’</w:t>
      </w:r>
      <w:r w:rsidRPr="00274C8E">
        <w:rPr>
          <w:szCs w:val="24"/>
        </w:rPr>
        <w:t xml:space="preserve">éducation et de la jeunesse. Le système prend en charge des enfants âgés </w:t>
      </w:r>
      <w:r>
        <w:rPr>
          <w:szCs w:val="24"/>
        </w:rPr>
        <w:t>de</w:t>
      </w:r>
      <w:r w:rsidRPr="00274C8E">
        <w:rPr>
          <w:szCs w:val="24"/>
        </w:rPr>
        <w:t xml:space="preserve"> 0 </w:t>
      </w:r>
      <w:r>
        <w:rPr>
          <w:szCs w:val="24"/>
        </w:rPr>
        <w:t>à</w:t>
      </w:r>
      <w:r w:rsidRPr="00274C8E">
        <w:rPr>
          <w:szCs w:val="24"/>
        </w:rPr>
        <w:t xml:space="preserve"> 18 ans. Au 1</w:t>
      </w:r>
      <w:r w:rsidRPr="00274C8E">
        <w:rPr>
          <w:szCs w:val="24"/>
          <w:vertAlign w:val="superscript"/>
        </w:rPr>
        <w:t>er</w:t>
      </w:r>
      <w:r w:rsidRPr="00274C8E">
        <w:rPr>
          <w:szCs w:val="24"/>
        </w:rPr>
        <w:t> janvier 2007, il prenait en charge 1</w:t>
      </w:r>
      <w:r>
        <w:rPr>
          <w:szCs w:val="24"/>
        </w:rPr>
        <w:t>1</w:t>
      </w:r>
      <w:r w:rsidRPr="00274C8E">
        <w:rPr>
          <w:szCs w:val="24"/>
        </w:rPr>
        <w:t> 096 enfants.</w:t>
      </w:r>
    </w:p>
    <w:p w:rsidR="0046472E" w:rsidRDefault="0046472E" w:rsidP="0046472E">
      <w:pPr>
        <w:keepNext/>
        <w:spacing w:after="240"/>
        <w:jc w:val="center"/>
        <w:rPr>
          <w:b/>
          <w:szCs w:val="24"/>
        </w:rPr>
      </w:pPr>
      <w:r>
        <w:rPr>
          <w:b/>
          <w:szCs w:val="24"/>
        </w:rPr>
        <w:t>Tableau 10</w:t>
      </w:r>
    </w:p>
    <w:p w:rsidR="0046472E" w:rsidRPr="007762A3" w:rsidRDefault="0046472E" w:rsidP="0046472E">
      <w:pPr>
        <w:keepNext/>
        <w:spacing w:after="240"/>
        <w:jc w:val="center"/>
        <w:rPr>
          <w:b/>
          <w:szCs w:val="24"/>
        </w:rPr>
      </w:pPr>
      <w:r w:rsidRPr="007762A3">
        <w:rPr>
          <w:b/>
          <w:szCs w:val="24"/>
        </w:rPr>
        <w:t>Institutions d’accueil pour les enfants</w:t>
      </w:r>
    </w:p>
    <w:tbl>
      <w:tblPr>
        <w:tblStyle w:val="TableGrid"/>
        <w:tblW w:w="5000" w:type="pct"/>
        <w:jc w:val="center"/>
        <w:tblLayout w:type="fixed"/>
        <w:tblLook w:val="01E0" w:firstRow="1" w:lastRow="1" w:firstColumn="1" w:lastColumn="1" w:noHBand="0" w:noVBand="0"/>
      </w:tblPr>
      <w:tblGrid>
        <w:gridCol w:w="465"/>
        <w:gridCol w:w="3149"/>
        <w:gridCol w:w="1226"/>
        <w:gridCol w:w="1226"/>
        <w:gridCol w:w="3506"/>
      </w:tblGrid>
      <w:tr w:rsidR="004F6164" w:rsidRPr="00F261C5" w:rsidTr="005B3121">
        <w:trPr>
          <w:tblHeader/>
          <w:jc w:val="center"/>
        </w:trPr>
        <w:tc>
          <w:tcPr>
            <w:tcW w:w="465" w:type="dxa"/>
            <w:vAlign w:val="center"/>
          </w:tcPr>
          <w:p w:rsidR="0046472E" w:rsidRPr="00F261C5" w:rsidRDefault="0046472E" w:rsidP="004A198E">
            <w:pPr>
              <w:keepNext/>
              <w:spacing w:before="30" w:after="30"/>
              <w:jc w:val="center"/>
              <w:rPr>
                <w:sz w:val="18"/>
                <w:szCs w:val="18"/>
              </w:rPr>
            </w:pPr>
            <w:r w:rsidRPr="00F261C5">
              <w:rPr>
                <w:rFonts w:eastAsia="MS Mincho"/>
                <w:sz w:val="18"/>
                <w:szCs w:val="18"/>
              </w:rPr>
              <w:t>N</w:t>
            </w:r>
            <w:r w:rsidRPr="00F261C5">
              <w:rPr>
                <w:rFonts w:eastAsia="MS Mincho"/>
                <w:sz w:val="18"/>
                <w:szCs w:val="18"/>
                <w:vertAlign w:val="superscript"/>
              </w:rPr>
              <w:t>o</w:t>
            </w:r>
          </w:p>
        </w:tc>
        <w:tc>
          <w:tcPr>
            <w:tcW w:w="3149" w:type="dxa"/>
            <w:vAlign w:val="center"/>
          </w:tcPr>
          <w:p w:rsidR="0046472E" w:rsidRPr="00F261C5" w:rsidRDefault="0046472E" w:rsidP="004A198E">
            <w:pPr>
              <w:keepNext/>
              <w:spacing w:before="30" w:after="30"/>
              <w:jc w:val="center"/>
              <w:rPr>
                <w:sz w:val="18"/>
                <w:szCs w:val="18"/>
              </w:rPr>
            </w:pPr>
            <w:r w:rsidRPr="00F261C5">
              <w:rPr>
                <w:sz w:val="18"/>
                <w:szCs w:val="18"/>
              </w:rPr>
              <w:t>Type d’institution</w:t>
            </w:r>
          </w:p>
        </w:tc>
        <w:tc>
          <w:tcPr>
            <w:tcW w:w="1226" w:type="dxa"/>
            <w:vAlign w:val="center"/>
          </w:tcPr>
          <w:p w:rsidR="0046472E" w:rsidRPr="00F261C5" w:rsidRDefault="0046472E" w:rsidP="004A198E">
            <w:pPr>
              <w:keepNext/>
              <w:spacing w:before="30" w:after="30"/>
              <w:jc w:val="center"/>
              <w:rPr>
                <w:sz w:val="18"/>
                <w:szCs w:val="18"/>
              </w:rPr>
            </w:pPr>
            <w:r w:rsidRPr="00F261C5">
              <w:rPr>
                <w:sz w:val="18"/>
                <w:szCs w:val="18"/>
              </w:rPr>
              <w:t>Nombre total d’institutions</w:t>
            </w:r>
          </w:p>
        </w:tc>
        <w:tc>
          <w:tcPr>
            <w:tcW w:w="1226" w:type="dxa"/>
            <w:vAlign w:val="center"/>
          </w:tcPr>
          <w:p w:rsidR="0046472E" w:rsidRPr="00F261C5" w:rsidRDefault="0046472E" w:rsidP="004A198E">
            <w:pPr>
              <w:keepNext/>
              <w:spacing w:before="30" w:after="30"/>
              <w:jc w:val="center"/>
              <w:rPr>
                <w:sz w:val="18"/>
                <w:szCs w:val="18"/>
              </w:rPr>
            </w:pPr>
            <w:r w:rsidRPr="00F261C5">
              <w:rPr>
                <w:sz w:val="18"/>
                <w:szCs w:val="18"/>
              </w:rPr>
              <w:t>Nombre total d’enfants</w:t>
            </w:r>
          </w:p>
        </w:tc>
        <w:tc>
          <w:tcPr>
            <w:tcW w:w="3506" w:type="dxa"/>
            <w:vAlign w:val="center"/>
          </w:tcPr>
          <w:p w:rsidR="0046472E" w:rsidRPr="00F261C5" w:rsidRDefault="0046472E" w:rsidP="004A198E">
            <w:pPr>
              <w:keepNext/>
              <w:spacing w:before="30" w:after="30"/>
              <w:jc w:val="center"/>
              <w:rPr>
                <w:sz w:val="18"/>
                <w:szCs w:val="18"/>
              </w:rPr>
            </w:pPr>
            <w:r w:rsidRPr="00F261C5">
              <w:rPr>
                <w:sz w:val="18"/>
                <w:szCs w:val="18"/>
              </w:rPr>
              <w:t>Bénéficiaires</w:t>
            </w:r>
          </w:p>
        </w:tc>
      </w:tr>
      <w:tr w:rsidR="004F6164" w:rsidRPr="004F6164" w:rsidTr="005B3121">
        <w:trPr>
          <w:jc w:val="center"/>
        </w:trPr>
        <w:tc>
          <w:tcPr>
            <w:tcW w:w="465" w:type="dxa"/>
          </w:tcPr>
          <w:p w:rsidR="004F6164" w:rsidRPr="004F6164" w:rsidRDefault="004F6164" w:rsidP="004A198E">
            <w:pPr>
              <w:spacing w:before="30" w:after="30"/>
              <w:rPr>
                <w:i/>
                <w:sz w:val="18"/>
                <w:szCs w:val="18"/>
              </w:rPr>
            </w:pPr>
            <w:r w:rsidRPr="004F6164">
              <w:rPr>
                <w:i/>
                <w:sz w:val="18"/>
                <w:szCs w:val="18"/>
              </w:rPr>
              <w:t xml:space="preserve">I. </w:t>
            </w:r>
          </w:p>
        </w:tc>
        <w:tc>
          <w:tcPr>
            <w:tcW w:w="9107" w:type="dxa"/>
            <w:gridSpan w:val="4"/>
          </w:tcPr>
          <w:p w:rsidR="004F6164" w:rsidRPr="004F6164" w:rsidRDefault="004F6164" w:rsidP="004A198E">
            <w:pPr>
              <w:spacing w:before="30" w:after="30"/>
              <w:rPr>
                <w:i/>
                <w:sz w:val="18"/>
                <w:szCs w:val="18"/>
              </w:rPr>
            </w:pPr>
            <w:r w:rsidRPr="004F6164">
              <w:rPr>
                <w:i/>
                <w:sz w:val="18"/>
                <w:szCs w:val="18"/>
              </w:rPr>
              <w:t>Ministère de l’éducation et de la jeunesse</w:t>
            </w:r>
          </w:p>
        </w:tc>
      </w:tr>
      <w:tr w:rsidR="004F6164" w:rsidRPr="00F261C5" w:rsidTr="00720A4C">
        <w:trPr>
          <w:jc w:val="center"/>
        </w:trPr>
        <w:tc>
          <w:tcPr>
            <w:tcW w:w="465" w:type="dxa"/>
          </w:tcPr>
          <w:p w:rsidR="0046472E" w:rsidRPr="00F261C5" w:rsidRDefault="0046472E" w:rsidP="004A198E">
            <w:pPr>
              <w:spacing w:before="30" w:after="30"/>
              <w:jc w:val="right"/>
              <w:rPr>
                <w:sz w:val="18"/>
                <w:szCs w:val="18"/>
              </w:rPr>
            </w:pPr>
            <w:r w:rsidRPr="00F261C5">
              <w:rPr>
                <w:sz w:val="18"/>
                <w:szCs w:val="18"/>
              </w:rPr>
              <w:t>1.</w:t>
            </w:r>
          </w:p>
        </w:tc>
        <w:tc>
          <w:tcPr>
            <w:tcW w:w="3149" w:type="dxa"/>
          </w:tcPr>
          <w:p w:rsidR="0046472E" w:rsidRPr="00F261C5" w:rsidRDefault="0046472E" w:rsidP="004A198E">
            <w:pPr>
              <w:spacing w:before="30" w:after="30"/>
              <w:rPr>
                <w:sz w:val="18"/>
                <w:szCs w:val="18"/>
              </w:rPr>
            </w:pPr>
            <w:r w:rsidRPr="00F261C5">
              <w:rPr>
                <w:sz w:val="18"/>
                <w:szCs w:val="18"/>
              </w:rPr>
              <w:t>Foyers pour enfants</w:t>
            </w:r>
          </w:p>
        </w:tc>
        <w:tc>
          <w:tcPr>
            <w:tcW w:w="1226" w:type="dxa"/>
          </w:tcPr>
          <w:p w:rsidR="0046472E" w:rsidRPr="00F261C5" w:rsidRDefault="0046472E" w:rsidP="00720A4C">
            <w:pPr>
              <w:spacing w:before="30" w:after="30"/>
              <w:jc w:val="right"/>
              <w:rPr>
                <w:sz w:val="18"/>
                <w:szCs w:val="18"/>
              </w:rPr>
            </w:pPr>
            <w:r w:rsidRPr="00F261C5">
              <w:rPr>
                <w:sz w:val="18"/>
                <w:szCs w:val="18"/>
              </w:rPr>
              <w:t>2</w:t>
            </w:r>
          </w:p>
        </w:tc>
        <w:tc>
          <w:tcPr>
            <w:tcW w:w="1226" w:type="dxa"/>
          </w:tcPr>
          <w:p w:rsidR="0046472E" w:rsidRPr="00F261C5" w:rsidRDefault="0046472E" w:rsidP="00720A4C">
            <w:pPr>
              <w:spacing w:before="30" w:after="30"/>
              <w:jc w:val="right"/>
              <w:rPr>
                <w:sz w:val="18"/>
                <w:szCs w:val="18"/>
              </w:rPr>
            </w:pPr>
            <w:r w:rsidRPr="00F261C5">
              <w:rPr>
                <w:sz w:val="18"/>
                <w:szCs w:val="18"/>
              </w:rPr>
              <w:t>120</w:t>
            </w:r>
          </w:p>
        </w:tc>
        <w:tc>
          <w:tcPr>
            <w:tcW w:w="3506" w:type="dxa"/>
            <w:vMerge w:val="restart"/>
          </w:tcPr>
          <w:p w:rsidR="0046472E" w:rsidRPr="00F261C5" w:rsidRDefault="0046472E" w:rsidP="004A198E">
            <w:pPr>
              <w:spacing w:before="30" w:after="30"/>
              <w:rPr>
                <w:sz w:val="18"/>
                <w:szCs w:val="18"/>
              </w:rPr>
            </w:pPr>
            <w:r w:rsidRPr="00F261C5">
              <w:rPr>
                <w:sz w:val="18"/>
                <w:szCs w:val="18"/>
              </w:rPr>
              <w:t>Orphelins ou enfants privés de soins parentaux issus de familles vulnérables qui ont des difficultés matérielles ou autres, âgés de 3 à 18 ans</w:t>
            </w:r>
          </w:p>
        </w:tc>
      </w:tr>
      <w:tr w:rsidR="004F6164" w:rsidRPr="00F261C5" w:rsidTr="00720A4C">
        <w:trPr>
          <w:jc w:val="center"/>
        </w:trPr>
        <w:tc>
          <w:tcPr>
            <w:tcW w:w="465" w:type="dxa"/>
          </w:tcPr>
          <w:p w:rsidR="0046472E" w:rsidRPr="00F261C5" w:rsidRDefault="0046472E" w:rsidP="004A198E">
            <w:pPr>
              <w:spacing w:before="30" w:after="30"/>
              <w:jc w:val="right"/>
              <w:rPr>
                <w:sz w:val="18"/>
                <w:szCs w:val="18"/>
              </w:rPr>
            </w:pPr>
            <w:r w:rsidRPr="00F261C5">
              <w:rPr>
                <w:sz w:val="18"/>
                <w:szCs w:val="18"/>
              </w:rPr>
              <w:t>2.</w:t>
            </w:r>
          </w:p>
        </w:tc>
        <w:tc>
          <w:tcPr>
            <w:tcW w:w="3149" w:type="dxa"/>
          </w:tcPr>
          <w:p w:rsidR="0046472E" w:rsidRPr="00F261C5" w:rsidRDefault="0046472E" w:rsidP="004A198E">
            <w:pPr>
              <w:spacing w:before="30" w:after="30"/>
              <w:rPr>
                <w:sz w:val="18"/>
                <w:szCs w:val="18"/>
              </w:rPr>
            </w:pPr>
            <w:r w:rsidRPr="00F261C5">
              <w:rPr>
                <w:sz w:val="18"/>
                <w:szCs w:val="18"/>
              </w:rPr>
              <w:t>Internats du premier degré</w:t>
            </w:r>
          </w:p>
        </w:tc>
        <w:tc>
          <w:tcPr>
            <w:tcW w:w="1226" w:type="dxa"/>
          </w:tcPr>
          <w:p w:rsidR="0046472E" w:rsidRPr="00F261C5" w:rsidRDefault="0046472E" w:rsidP="00720A4C">
            <w:pPr>
              <w:spacing w:before="30" w:after="30"/>
              <w:jc w:val="right"/>
              <w:rPr>
                <w:sz w:val="18"/>
                <w:szCs w:val="18"/>
              </w:rPr>
            </w:pPr>
            <w:r w:rsidRPr="00F261C5">
              <w:rPr>
                <w:sz w:val="18"/>
                <w:szCs w:val="18"/>
              </w:rPr>
              <w:t>1</w:t>
            </w:r>
          </w:p>
        </w:tc>
        <w:tc>
          <w:tcPr>
            <w:tcW w:w="1226" w:type="dxa"/>
          </w:tcPr>
          <w:p w:rsidR="0046472E" w:rsidRPr="00F261C5" w:rsidRDefault="0046472E" w:rsidP="00720A4C">
            <w:pPr>
              <w:spacing w:before="30" w:after="30"/>
              <w:jc w:val="right"/>
              <w:rPr>
                <w:sz w:val="18"/>
                <w:szCs w:val="18"/>
              </w:rPr>
            </w:pPr>
            <w:r w:rsidRPr="00F261C5">
              <w:rPr>
                <w:sz w:val="18"/>
                <w:szCs w:val="18"/>
              </w:rPr>
              <w:t>94</w:t>
            </w:r>
          </w:p>
        </w:tc>
        <w:tc>
          <w:tcPr>
            <w:tcW w:w="3506" w:type="dxa"/>
            <w:vMerge/>
          </w:tcPr>
          <w:p w:rsidR="0046472E" w:rsidRPr="00F261C5" w:rsidRDefault="0046472E" w:rsidP="004A198E">
            <w:pPr>
              <w:spacing w:before="30" w:after="30"/>
              <w:rPr>
                <w:sz w:val="18"/>
                <w:szCs w:val="18"/>
              </w:rPr>
            </w:pPr>
          </w:p>
        </w:tc>
      </w:tr>
      <w:tr w:rsidR="004F6164" w:rsidRPr="00F261C5" w:rsidTr="00720A4C">
        <w:trPr>
          <w:jc w:val="center"/>
        </w:trPr>
        <w:tc>
          <w:tcPr>
            <w:tcW w:w="465" w:type="dxa"/>
          </w:tcPr>
          <w:p w:rsidR="0046472E" w:rsidRPr="00F261C5" w:rsidRDefault="0046472E" w:rsidP="004A198E">
            <w:pPr>
              <w:spacing w:before="30" w:after="30"/>
              <w:jc w:val="right"/>
              <w:rPr>
                <w:sz w:val="18"/>
                <w:szCs w:val="18"/>
              </w:rPr>
            </w:pPr>
            <w:r w:rsidRPr="00F261C5">
              <w:rPr>
                <w:sz w:val="18"/>
                <w:szCs w:val="18"/>
              </w:rPr>
              <w:t>3.</w:t>
            </w:r>
          </w:p>
        </w:tc>
        <w:tc>
          <w:tcPr>
            <w:tcW w:w="3149" w:type="dxa"/>
          </w:tcPr>
          <w:p w:rsidR="0046472E" w:rsidRPr="00F261C5" w:rsidRDefault="0046472E" w:rsidP="004A198E">
            <w:pPr>
              <w:spacing w:before="30" w:after="30"/>
              <w:rPr>
                <w:sz w:val="18"/>
                <w:szCs w:val="18"/>
              </w:rPr>
            </w:pPr>
            <w:r w:rsidRPr="00F261C5">
              <w:rPr>
                <w:sz w:val="18"/>
                <w:szCs w:val="18"/>
              </w:rPr>
              <w:t>Internats du premier et du second degré</w:t>
            </w:r>
          </w:p>
        </w:tc>
        <w:tc>
          <w:tcPr>
            <w:tcW w:w="1226" w:type="dxa"/>
          </w:tcPr>
          <w:p w:rsidR="0046472E" w:rsidRPr="00F261C5" w:rsidRDefault="0046472E" w:rsidP="00720A4C">
            <w:pPr>
              <w:spacing w:before="30" w:after="30"/>
              <w:jc w:val="right"/>
              <w:rPr>
                <w:sz w:val="18"/>
                <w:szCs w:val="18"/>
              </w:rPr>
            </w:pPr>
            <w:r w:rsidRPr="00F261C5">
              <w:rPr>
                <w:sz w:val="18"/>
                <w:szCs w:val="18"/>
              </w:rPr>
              <w:t>18</w:t>
            </w:r>
          </w:p>
        </w:tc>
        <w:tc>
          <w:tcPr>
            <w:tcW w:w="1226" w:type="dxa"/>
          </w:tcPr>
          <w:p w:rsidR="0046472E" w:rsidRPr="00F261C5" w:rsidRDefault="0046472E" w:rsidP="00720A4C">
            <w:pPr>
              <w:spacing w:before="30" w:after="30"/>
              <w:jc w:val="right"/>
              <w:rPr>
                <w:sz w:val="18"/>
                <w:szCs w:val="18"/>
              </w:rPr>
            </w:pPr>
            <w:r w:rsidRPr="00F261C5">
              <w:rPr>
                <w:sz w:val="18"/>
                <w:szCs w:val="18"/>
              </w:rPr>
              <w:t>4 939</w:t>
            </w:r>
          </w:p>
        </w:tc>
        <w:tc>
          <w:tcPr>
            <w:tcW w:w="3506" w:type="dxa"/>
            <w:vMerge/>
          </w:tcPr>
          <w:p w:rsidR="0046472E" w:rsidRPr="00F261C5" w:rsidRDefault="0046472E" w:rsidP="004A198E">
            <w:pPr>
              <w:spacing w:before="30" w:after="30"/>
              <w:rPr>
                <w:sz w:val="18"/>
                <w:szCs w:val="18"/>
              </w:rPr>
            </w:pPr>
          </w:p>
        </w:tc>
      </w:tr>
      <w:tr w:rsidR="004F6164" w:rsidRPr="00F261C5" w:rsidTr="00720A4C">
        <w:trPr>
          <w:jc w:val="center"/>
        </w:trPr>
        <w:tc>
          <w:tcPr>
            <w:tcW w:w="465" w:type="dxa"/>
          </w:tcPr>
          <w:p w:rsidR="0046472E" w:rsidRPr="00F261C5" w:rsidRDefault="0046472E" w:rsidP="004A198E">
            <w:pPr>
              <w:spacing w:before="30" w:after="30"/>
              <w:rPr>
                <w:sz w:val="18"/>
                <w:szCs w:val="18"/>
              </w:rPr>
            </w:pPr>
          </w:p>
        </w:tc>
        <w:tc>
          <w:tcPr>
            <w:tcW w:w="3149" w:type="dxa"/>
            <w:vAlign w:val="bottom"/>
          </w:tcPr>
          <w:p w:rsidR="0046472E" w:rsidRPr="00F261C5" w:rsidRDefault="0046472E" w:rsidP="004A198E">
            <w:pPr>
              <w:spacing w:before="30" w:after="30"/>
              <w:rPr>
                <w:sz w:val="18"/>
                <w:szCs w:val="18"/>
              </w:rPr>
            </w:pPr>
            <w:r w:rsidRPr="00F261C5">
              <w:rPr>
                <w:sz w:val="18"/>
                <w:szCs w:val="18"/>
              </w:rPr>
              <w:t>Total</w:t>
            </w:r>
          </w:p>
        </w:tc>
        <w:tc>
          <w:tcPr>
            <w:tcW w:w="1226" w:type="dxa"/>
          </w:tcPr>
          <w:p w:rsidR="0046472E" w:rsidRPr="00F261C5" w:rsidRDefault="0046472E" w:rsidP="00720A4C">
            <w:pPr>
              <w:spacing w:before="30" w:after="30"/>
              <w:jc w:val="right"/>
              <w:rPr>
                <w:sz w:val="18"/>
                <w:szCs w:val="18"/>
              </w:rPr>
            </w:pPr>
            <w:r w:rsidRPr="00F261C5">
              <w:rPr>
                <w:sz w:val="18"/>
                <w:szCs w:val="18"/>
              </w:rPr>
              <w:t>21</w:t>
            </w:r>
          </w:p>
        </w:tc>
        <w:tc>
          <w:tcPr>
            <w:tcW w:w="1226" w:type="dxa"/>
          </w:tcPr>
          <w:p w:rsidR="0046472E" w:rsidRPr="00F261C5" w:rsidRDefault="0046472E" w:rsidP="00720A4C">
            <w:pPr>
              <w:spacing w:before="30" w:after="30"/>
              <w:jc w:val="right"/>
              <w:rPr>
                <w:sz w:val="18"/>
                <w:szCs w:val="18"/>
              </w:rPr>
            </w:pPr>
            <w:r w:rsidRPr="00F261C5">
              <w:rPr>
                <w:sz w:val="18"/>
                <w:szCs w:val="18"/>
              </w:rPr>
              <w:t>5 153</w:t>
            </w:r>
          </w:p>
        </w:tc>
        <w:tc>
          <w:tcPr>
            <w:tcW w:w="3506" w:type="dxa"/>
            <w:vMerge/>
          </w:tcPr>
          <w:p w:rsidR="0046472E" w:rsidRPr="00F261C5" w:rsidRDefault="0046472E" w:rsidP="004A198E">
            <w:pPr>
              <w:spacing w:before="30" w:after="30"/>
              <w:rPr>
                <w:sz w:val="18"/>
                <w:szCs w:val="18"/>
              </w:rPr>
            </w:pPr>
          </w:p>
        </w:tc>
      </w:tr>
      <w:tr w:rsidR="004F6164" w:rsidRPr="00F261C5" w:rsidTr="00720A4C">
        <w:trPr>
          <w:jc w:val="center"/>
        </w:trPr>
        <w:tc>
          <w:tcPr>
            <w:tcW w:w="465" w:type="dxa"/>
          </w:tcPr>
          <w:p w:rsidR="0046472E" w:rsidRPr="00F261C5" w:rsidRDefault="0046472E" w:rsidP="004A198E">
            <w:pPr>
              <w:spacing w:before="30" w:after="30"/>
              <w:jc w:val="right"/>
              <w:rPr>
                <w:sz w:val="18"/>
                <w:szCs w:val="18"/>
              </w:rPr>
            </w:pPr>
            <w:r w:rsidRPr="00F261C5">
              <w:rPr>
                <w:sz w:val="18"/>
                <w:szCs w:val="18"/>
              </w:rPr>
              <w:t>4.</w:t>
            </w:r>
          </w:p>
        </w:tc>
        <w:tc>
          <w:tcPr>
            <w:tcW w:w="3149" w:type="dxa"/>
          </w:tcPr>
          <w:p w:rsidR="0046472E" w:rsidRPr="00F261C5" w:rsidRDefault="0046472E" w:rsidP="004A198E">
            <w:pPr>
              <w:spacing w:before="30" w:after="30"/>
              <w:rPr>
                <w:sz w:val="18"/>
                <w:szCs w:val="18"/>
              </w:rPr>
            </w:pPr>
            <w:r w:rsidRPr="00F261C5">
              <w:rPr>
                <w:sz w:val="18"/>
                <w:szCs w:val="18"/>
              </w:rPr>
              <w:t>Foyers pour enfants souffrant d’un handicap sensoriel</w:t>
            </w:r>
          </w:p>
        </w:tc>
        <w:tc>
          <w:tcPr>
            <w:tcW w:w="1226" w:type="dxa"/>
          </w:tcPr>
          <w:p w:rsidR="0046472E" w:rsidRPr="00F261C5" w:rsidRDefault="0046472E" w:rsidP="00720A4C">
            <w:pPr>
              <w:spacing w:before="30" w:after="30"/>
              <w:jc w:val="right"/>
              <w:rPr>
                <w:sz w:val="18"/>
                <w:szCs w:val="18"/>
              </w:rPr>
            </w:pPr>
            <w:r w:rsidRPr="00F261C5">
              <w:rPr>
                <w:sz w:val="18"/>
                <w:szCs w:val="18"/>
              </w:rPr>
              <w:t>1</w:t>
            </w:r>
          </w:p>
        </w:tc>
        <w:tc>
          <w:tcPr>
            <w:tcW w:w="1226" w:type="dxa"/>
          </w:tcPr>
          <w:p w:rsidR="0046472E" w:rsidRPr="00F261C5" w:rsidRDefault="0046472E" w:rsidP="00720A4C">
            <w:pPr>
              <w:spacing w:before="30" w:after="30"/>
              <w:jc w:val="right"/>
              <w:rPr>
                <w:sz w:val="18"/>
                <w:szCs w:val="18"/>
              </w:rPr>
            </w:pPr>
            <w:r w:rsidRPr="00F261C5">
              <w:rPr>
                <w:sz w:val="18"/>
                <w:szCs w:val="18"/>
              </w:rPr>
              <w:t>22</w:t>
            </w:r>
          </w:p>
        </w:tc>
        <w:tc>
          <w:tcPr>
            <w:tcW w:w="3506" w:type="dxa"/>
          </w:tcPr>
          <w:p w:rsidR="0046472E" w:rsidRPr="00F261C5" w:rsidRDefault="0046472E" w:rsidP="004A198E">
            <w:pPr>
              <w:spacing w:before="30" w:after="30"/>
              <w:rPr>
                <w:sz w:val="18"/>
                <w:szCs w:val="18"/>
              </w:rPr>
            </w:pPr>
            <w:r w:rsidRPr="00F261C5">
              <w:rPr>
                <w:sz w:val="18"/>
                <w:szCs w:val="18"/>
              </w:rPr>
              <w:t>Enfants malentendants âgés de 3 à 7 ans</w:t>
            </w:r>
          </w:p>
        </w:tc>
      </w:tr>
      <w:tr w:rsidR="004F6164" w:rsidRPr="00F261C5" w:rsidTr="00720A4C">
        <w:trPr>
          <w:jc w:val="center"/>
        </w:trPr>
        <w:tc>
          <w:tcPr>
            <w:tcW w:w="465" w:type="dxa"/>
          </w:tcPr>
          <w:p w:rsidR="0046472E" w:rsidRPr="00F261C5" w:rsidRDefault="0046472E" w:rsidP="004A198E">
            <w:pPr>
              <w:spacing w:before="30" w:after="30"/>
              <w:jc w:val="right"/>
              <w:rPr>
                <w:sz w:val="18"/>
                <w:szCs w:val="18"/>
              </w:rPr>
            </w:pPr>
            <w:r w:rsidRPr="00F261C5">
              <w:rPr>
                <w:sz w:val="18"/>
                <w:szCs w:val="18"/>
              </w:rPr>
              <w:t>5.</w:t>
            </w:r>
          </w:p>
        </w:tc>
        <w:tc>
          <w:tcPr>
            <w:tcW w:w="3149" w:type="dxa"/>
          </w:tcPr>
          <w:p w:rsidR="0046472E" w:rsidRPr="00F261C5" w:rsidRDefault="0046472E" w:rsidP="004A198E">
            <w:pPr>
              <w:spacing w:before="30" w:after="30"/>
              <w:rPr>
                <w:sz w:val="18"/>
                <w:szCs w:val="18"/>
              </w:rPr>
            </w:pPr>
            <w:r w:rsidRPr="00F261C5">
              <w:rPr>
                <w:sz w:val="18"/>
                <w:szCs w:val="18"/>
              </w:rPr>
              <w:t>Internats spécialisés pour enfants souffrant d’un handicap physique ou sensoriel</w:t>
            </w:r>
          </w:p>
        </w:tc>
        <w:tc>
          <w:tcPr>
            <w:tcW w:w="1226" w:type="dxa"/>
          </w:tcPr>
          <w:p w:rsidR="0046472E" w:rsidRPr="00F261C5" w:rsidRDefault="0046472E" w:rsidP="00720A4C">
            <w:pPr>
              <w:spacing w:before="30" w:after="30"/>
              <w:jc w:val="right"/>
              <w:rPr>
                <w:sz w:val="18"/>
                <w:szCs w:val="18"/>
              </w:rPr>
            </w:pPr>
            <w:r w:rsidRPr="00F261C5">
              <w:rPr>
                <w:sz w:val="18"/>
                <w:szCs w:val="18"/>
              </w:rPr>
              <w:t>8</w:t>
            </w:r>
          </w:p>
        </w:tc>
        <w:tc>
          <w:tcPr>
            <w:tcW w:w="1226" w:type="dxa"/>
          </w:tcPr>
          <w:p w:rsidR="0046472E" w:rsidRPr="00F261C5" w:rsidRDefault="0046472E" w:rsidP="00720A4C">
            <w:pPr>
              <w:spacing w:before="30" w:after="30"/>
              <w:jc w:val="right"/>
              <w:rPr>
                <w:sz w:val="18"/>
                <w:szCs w:val="18"/>
              </w:rPr>
            </w:pPr>
            <w:r w:rsidRPr="00F261C5">
              <w:rPr>
                <w:sz w:val="18"/>
                <w:szCs w:val="18"/>
              </w:rPr>
              <w:t>946</w:t>
            </w:r>
          </w:p>
        </w:tc>
        <w:tc>
          <w:tcPr>
            <w:tcW w:w="3506" w:type="dxa"/>
            <w:vMerge w:val="restart"/>
          </w:tcPr>
          <w:p w:rsidR="0046472E" w:rsidRPr="00F261C5" w:rsidRDefault="0046472E" w:rsidP="004A198E">
            <w:pPr>
              <w:spacing w:before="30" w:after="30"/>
              <w:rPr>
                <w:sz w:val="18"/>
                <w:szCs w:val="18"/>
              </w:rPr>
            </w:pPr>
            <w:r w:rsidRPr="00F261C5">
              <w:rPr>
                <w:sz w:val="18"/>
                <w:szCs w:val="18"/>
              </w:rPr>
              <w:t>Enfants handicapés moteur, malentendants ou malvoyants âgés de 7 à 18 ans</w:t>
            </w:r>
          </w:p>
        </w:tc>
      </w:tr>
      <w:tr w:rsidR="004F6164" w:rsidRPr="00F261C5" w:rsidTr="00720A4C">
        <w:trPr>
          <w:jc w:val="center"/>
        </w:trPr>
        <w:tc>
          <w:tcPr>
            <w:tcW w:w="465" w:type="dxa"/>
          </w:tcPr>
          <w:p w:rsidR="0046472E" w:rsidRPr="00F261C5" w:rsidRDefault="0046472E" w:rsidP="004A198E">
            <w:pPr>
              <w:spacing w:before="30" w:after="30"/>
              <w:rPr>
                <w:sz w:val="18"/>
                <w:szCs w:val="18"/>
              </w:rPr>
            </w:pPr>
          </w:p>
        </w:tc>
        <w:tc>
          <w:tcPr>
            <w:tcW w:w="3149" w:type="dxa"/>
            <w:vAlign w:val="bottom"/>
          </w:tcPr>
          <w:p w:rsidR="0046472E" w:rsidRPr="00F261C5" w:rsidRDefault="004F6164" w:rsidP="004A198E">
            <w:pPr>
              <w:spacing w:before="30" w:after="30"/>
              <w:rPr>
                <w:sz w:val="18"/>
                <w:szCs w:val="18"/>
              </w:rPr>
            </w:pPr>
            <w:r>
              <w:rPr>
                <w:sz w:val="18"/>
                <w:szCs w:val="18"/>
              </w:rPr>
              <w:t>Total</w:t>
            </w:r>
          </w:p>
        </w:tc>
        <w:tc>
          <w:tcPr>
            <w:tcW w:w="1226" w:type="dxa"/>
          </w:tcPr>
          <w:p w:rsidR="0046472E" w:rsidRPr="00F261C5" w:rsidRDefault="0046472E" w:rsidP="00720A4C">
            <w:pPr>
              <w:spacing w:before="30" w:after="30"/>
              <w:jc w:val="right"/>
              <w:rPr>
                <w:sz w:val="18"/>
                <w:szCs w:val="18"/>
              </w:rPr>
            </w:pPr>
            <w:r w:rsidRPr="00F261C5">
              <w:rPr>
                <w:sz w:val="18"/>
                <w:szCs w:val="18"/>
              </w:rPr>
              <w:t>9</w:t>
            </w:r>
          </w:p>
        </w:tc>
        <w:tc>
          <w:tcPr>
            <w:tcW w:w="1226" w:type="dxa"/>
          </w:tcPr>
          <w:p w:rsidR="0046472E" w:rsidRPr="00F261C5" w:rsidRDefault="0046472E" w:rsidP="00720A4C">
            <w:pPr>
              <w:spacing w:before="30" w:after="30"/>
              <w:jc w:val="right"/>
              <w:rPr>
                <w:sz w:val="18"/>
                <w:szCs w:val="18"/>
              </w:rPr>
            </w:pPr>
            <w:r w:rsidRPr="00F261C5">
              <w:rPr>
                <w:sz w:val="18"/>
                <w:szCs w:val="18"/>
              </w:rPr>
              <w:t>968</w:t>
            </w:r>
          </w:p>
        </w:tc>
        <w:tc>
          <w:tcPr>
            <w:tcW w:w="3506" w:type="dxa"/>
            <w:vMerge/>
          </w:tcPr>
          <w:p w:rsidR="0046472E" w:rsidRPr="00F261C5" w:rsidRDefault="0046472E" w:rsidP="004A198E">
            <w:pPr>
              <w:spacing w:before="30" w:after="30"/>
              <w:rPr>
                <w:sz w:val="18"/>
                <w:szCs w:val="18"/>
              </w:rPr>
            </w:pPr>
          </w:p>
        </w:tc>
      </w:tr>
      <w:tr w:rsidR="004F6164" w:rsidRPr="00F261C5" w:rsidTr="00720A4C">
        <w:trPr>
          <w:jc w:val="center"/>
        </w:trPr>
        <w:tc>
          <w:tcPr>
            <w:tcW w:w="465" w:type="dxa"/>
          </w:tcPr>
          <w:p w:rsidR="0046472E" w:rsidRPr="00F261C5" w:rsidRDefault="0046472E" w:rsidP="004A198E">
            <w:pPr>
              <w:spacing w:before="30" w:after="30"/>
              <w:jc w:val="right"/>
              <w:rPr>
                <w:sz w:val="18"/>
                <w:szCs w:val="18"/>
              </w:rPr>
            </w:pPr>
            <w:r w:rsidRPr="00F261C5">
              <w:rPr>
                <w:sz w:val="18"/>
                <w:szCs w:val="18"/>
              </w:rPr>
              <w:t>6.</w:t>
            </w:r>
          </w:p>
        </w:tc>
        <w:tc>
          <w:tcPr>
            <w:tcW w:w="3149" w:type="dxa"/>
          </w:tcPr>
          <w:p w:rsidR="0046472E" w:rsidRPr="00F261C5" w:rsidRDefault="0046472E" w:rsidP="004A198E">
            <w:pPr>
              <w:spacing w:before="30" w:after="30"/>
              <w:rPr>
                <w:sz w:val="18"/>
                <w:szCs w:val="18"/>
              </w:rPr>
            </w:pPr>
            <w:r w:rsidRPr="00F261C5">
              <w:rPr>
                <w:sz w:val="18"/>
                <w:szCs w:val="18"/>
              </w:rPr>
              <w:t>Établissements de soins</w:t>
            </w:r>
          </w:p>
        </w:tc>
        <w:tc>
          <w:tcPr>
            <w:tcW w:w="1226" w:type="dxa"/>
          </w:tcPr>
          <w:p w:rsidR="0046472E" w:rsidRPr="00F261C5" w:rsidRDefault="0046472E" w:rsidP="00720A4C">
            <w:pPr>
              <w:spacing w:before="30" w:after="30"/>
              <w:jc w:val="right"/>
              <w:rPr>
                <w:sz w:val="18"/>
                <w:szCs w:val="18"/>
              </w:rPr>
            </w:pPr>
            <w:r w:rsidRPr="00F261C5">
              <w:rPr>
                <w:sz w:val="18"/>
                <w:szCs w:val="18"/>
              </w:rPr>
              <w:t>3</w:t>
            </w:r>
          </w:p>
        </w:tc>
        <w:tc>
          <w:tcPr>
            <w:tcW w:w="1226" w:type="dxa"/>
          </w:tcPr>
          <w:p w:rsidR="0046472E" w:rsidRPr="00F261C5" w:rsidRDefault="0046472E" w:rsidP="00720A4C">
            <w:pPr>
              <w:spacing w:before="30" w:after="30"/>
              <w:jc w:val="right"/>
              <w:rPr>
                <w:sz w:val="18"/>
                <w:szCs w:val="18"/>
              </w:rPr>
            </w:pPr>
            <w:r w:rsidRPr="00F261C5">
              <w:rPr>
                <w:sz w:val="18"/>
                <w:szCs w:val="18"/>
              </w:rPr>
              <w:t>586</w:t>
            </w:r>
          </w:p>
        </w:tc>
        <w:tc>
          <w:tcPr>
            <w:tcW w:w="3506" w:type="dxa"/>
            <w:vMerge w:val="restart"/>
          </w:tcPr>
          <w:p w:rsidR="0046472E" w:rsidRPr="00F261C5" w:rsidRDefault="0046472E" w:rsidP="004A198E">
            <w:pPr>
              <w:spacing w:before="30" w:after="30"/>
              <w:rPr>
                <w:sz w:val="18"/>
                <w:szCs w:val="18"/>
              </w:rPr>
            </w:pPr>
            <w:r w:rsidRPr="00F261C5">
              <w:rPr>
                <w:sz w:val="18"/>
                <w:szCs w:val="18"/>
              </w:rPr>
              <w:t>Enfants souffrant de troubles neurologiques ou cardiovasculaires chroniques</w:t>
            </w:r>
          </w:p>
        </w:tc>
      </w:tr>
      <w:tr w:rsidR="004F6164" w:rsidRPr="00F261C5" w:rsidTr="00720A4C">
        <w:trPr>
          <w:jc w:val="center"/>
        </w:trPr>
        <w:tc>
          <w:tcPr>
            <w:tcW w:w="465" w:type="dxa"/>
          </w:tcPr>
          <w:p w:rsidR="0046472E" w:rsidRPr="00F261C5" w:rsidRDefault="0046472E" w:rsidP="004A198E">
            <w:pPr>
              <w:spacing w:before="30" w:after="30"/>
              <w:jc w:val="right"/>
              <w:rPr>
                <w:sz w:val="18"/>
                <w:szCs w:val="18"/>
              </w:rPr>
            </w:pPr>
          </w:p>
        </w:tc>
        <w:tc>
          <w:tcPr>
            <w:tcW w:w="3149" w:type="dxa"/>
            <w:vAlign w:val="bottom"/>
          </w:tcPr>
          <w:p w:rsidR="0046472E" w:rsidRPr="00F261C5" w:rsidRDefault="0046472E" w:rsidP="004A198E">
            <w:pPr>
              <w:spacing w:before="30" w:after="30"/>
              <w:rPr>
                <w:sz w:val="18"/>
                <w:szCs w:val="18"/>
              </w:rPr>
            </w:pPr>
            <w:r w:rsidRPr="00F261C5">
              <w:rPr>
                <w:sz w:val="18"/>
                <w:szCs w:val="18"/>
              </w:rPr>
              <w:t>Total</w:t>
            </w:r>
          </w:p>
        </w:tc>
        <w:tc>
          <w:tcPr>
            <w:tcW w:w="1226" w:type="dxa"/>
          </w:tcPr>
          <w:p w:rsidR="0046472E" w:rsidRPr="00F261C5" w:rsidRDefault="0046472E" w:rsidP="00720A4C">
            <w:pPr>
              <w:spacing w:before="30" w:after="30"/>
              <w:jc w:val="right"/>
              <w:rPr>
                <w:sz w:val="18"/>
                <w:szCs w:val="18"/>
              </w:rPr>
            </w:pPr>
            <w:r w:rsidRPr="00F261C5">
              <w:rPr>
                <w:sz w:val="18"/>
                <w:szCs w:val="18"/>
              </w:rPr>
              <w:t>3</w:t>
            </w:r>
          </w:p>
        </w:tc>
        <w:tc>
          <w:tcPr>
            <w:tcW w:w="1226" w:type="dxa"/>
          </w:tcPr>
          <w:p w:rsidR="0046472E" w:rsidRPr="00F261C5" w:rsidRDefault="0046472E" w:rsidP="00720A4C">
            <w:pPr>
              <w:spacing w:before="30" w:after="30"/>
              <w:jc w:val="right"/>
              <w:rPr>
                <w:sz w:val="18"/>
                <w:szCs w:val="18"/>
              </w:rPr>
            </w:pPr>
            <w:r w:rsidRPr="00F261C5">
              <w:rPr>
                <w:sz w:val="18"/>
                <w:szCs w:val="18"/>
              </w:rPr>
              <w:t>586</w:t>
            </w:r>
          </w:p>
        </w:tc>
        <w:tc>
          <w:tcPr>
            <w:tcW w:w="3506" w:type="dxa"/>
            <w:vMerge/>
          </w:tcPr>
          <w:p w:rsidR="0046472E" w:rsidRPr="00F261C5" w:rsidRDefault="0046472E" w:rsidP="004A198E">
            <w:pPr>
              <w:spacing w:before="30" w:after="30"/>
              <w:rPr>
                <w:sz w:val="18"/>
                <w:szCs w:val="18"/>
              </w:rPr>
            </w:pPr>
          </w:p>
        </w:tc>
      </w:tr>
      <w:tr w:rsidR="004F6164" w:rsidRPr="00F261C5" w:rsidTr="00720A4C">
        <w:trPr>
          <w:jc w:val="center"/>
        </w:trPr>
        <w:tc>
          <w:tcPr>
            <w:tcW w:w="465" w:type="dxa"/>
          </w:tcPr>
          <w:p w:rsidR="0046472E" w:rsidRPr="00F261C5" w:rsidRDefault="0046472E" w:rsidP="004A198E">
            <w:pPr>
              <w:spacing w:before="30" w:after="30"/>
              <w:jc w:val="right"/>
              <w:rPr>
                <w:sz w:val="18"/>
                <w:szCs w:val="18"/>
              </w:rPr>
            </w:pPr>
            <w:r w:rsidRPr="00F261C5">
              <w:rPr>
                <w:sz w:val="18"/>
                <w:szCs w:val="18"/>
              </w:rPr>
              <w:t>7.</w:t>
            </w:r>
          </w:p>
        </w:tc>
        <w:tc>
          <w:tcPr>
            <w:tcW w:w="3149" w:type="dxa"/>
          </w:tcPr>
          <w:p w:rsidR="0046472E" w:rsidRPr="00F261C5" w:rsidRDefault="0046472E" w:rsidP="004A198E">
            <w:pPr>
              <w:spacing w:before="30" w:after="30"/>
              <w:rPr>
                <w:sz w:val="18"/>
                <w:szCs w:val="18"/>
              </w:rPr>
            </w:pPr>
            <w:r w:rsidRPr="00F261C5">
              <w:rPr>
                <w:sz w:val="18"/>
                <w:szCs w:val="18"/>
              </w:rPr>
              <w:t>Internats pour enfants présentant des troubles du comportement</w:t>
            </w:r>
          </w:p>
        </w:tc>
        <w:tc>
          <w:tcPr>
            <w:tcW w:w="1226" w:type="dxa"/>
          </w:tcPr>
          <w:p w:rsidR="0046472E" w:rsidRPr="00F261C5" w:rsidRDefault="0046472E" w:rsidP="00720A4C">
            <w:pPr>
              <w:spacing w:before="30" w:after="30"/>
              <w:jc w:val="right"/>
              <w:rPr>
                <w:sz w:val="18"/>
                <w:szCs w:val="18"/>
              </w:rPr>
            </w:pPr>
            <w:r w:rsidRPr="00F261C5">
              <w:rPr>
                <w:sz w:val="18"/>
                <w:szCs w:val="18"/>
              </w:rPr>
              <w:t>1</w:t>
            </w:r>
          </w:p>
        </w:tc>
        <w:tc>
          <w:tcPr>
            <w:tcW w:w="1226" w:type="dxa"/>
          </w:tcPr>
          <w:p w:rsidR="0046472E" w:rsidRPr="00F261C5" w:rsidRDefault="0046472E" w:rsidP="00720A4C">
            <w:pPr>
              <w:spacing w:before="30" w:after="30"/>
              <w:jc w:val="right"/>
              <w:rPr>
                <w:sz w:val="18"/>
                <w:szCs w:val="18"/>
              </w:rPr>
            </w:pPr>
            <w:r w:rsidRPr="00F261C5">
              <w:rPr>
                <w:sz w:val="18"/>
                <w:szCs w:val="18"/>
              </w:rPr>
              <w:t>57</w:t>
            </w:r>
          </w:p>
        </w:tc>
        <w:tc>
          <w:tcPr>
            <w:tcW w:w="3506" w:type="dxa"/>
            <w:vMerge w:val="restart"/>
          </w:tcPr>
          <w:p w:rsidR="0046472E" w:rsidRPr="00F261C5" w:rsidRDefault="0046472E" w:rsidP="004A198E">
            <w:pPr>
              <w:spacing w:before="30" w:after="30"/>
              <w:rPr>
                <w:sz w:val="18"/>
                <w:szCs w:val="18"/>
              </w:rPr>
            </w:pPr>
            <w:r w:rsidRPr="00F261C5">
              <w:rPr>
                <w:sz w:val="18"/>
                <w:szCs w:val="18"/>
              </w:rPr>
              <w:t>Enfants souffrant de troubles du comportement ou enfants en conflit avec la loi</w:t>
            </w:r>
          </w:p>
        </w:tc>
      </w:tr>
      <w:tr w:rsidR="004F6164" w:rsidRPr="00F261C5" w:rsidTr="00720A4C">
        <w:trPr>
          <w:jc w:val="center"/>
        </w:trPr>
        <w:tc>
          <w:tcPr>
            <w:tcW w:w="465" w:type="dxa"/>
          </w:tcPr>
          <w:p w:rsidR="0046472E" w:rsidRPr="00F261C5" w:rsidRDefault="0046472E" w:rsidP="004A198E">
            <w:pPr>
              <w:spacing w:before="30" w:after="30"/>
              <w:rPr>
                <w:sz w:val="18"/>
                <w:szCs w:val="18"/>
              </w:rPr>
            </w:pPr>
          </w:p>
        </w:tc>
        <w:tc>
          <w:tcPr>
            <w:tcW w:w="3149" w:type="dxa"/>
            <w:vAlign w:val="bottom"/>
          </w:tcPr>
          <w:p w:rsidR="0046472E" w:rsidRPr="00F261C5" w:rsidRDefault="0046472E" w:rsidP="004A198E">
            <w:pPr>
              <w:spacing w:before="30" w:after="30"/>
              <w:rPr>
                <w:sz w:val="18"/>
                <w:szCs w:val="18"/>
              </w:rPr>
            </w:pPr>
            <w:r w:rsidRPr="00F261C5">
              <w:rPr>
                <w:sz w:val="18"/>
                <w:szCs w:val="18"/>
              </w:rPr>
              <w:t>Total</w:t>
            </w:r>
          </w:p>
        </w:tc>
        <w:tc>
          <w:tcPr>
            <w:tcW w:w="1226" w:type="dxa"/>
          </w:tcPr>
          <w:p w:rsidR="0046472E" w:rsidRPr="00F261C5" w:rsidRDefault="0046472E" w:rsidP="00720A4C">
            <w:pPr>
              <w:spacing w:before="30" w:after="30"/>
              <w:jc w:val="right"/>
              <w:rPr>
                <w:sz w:val="18"/>
                <w:szCs w:val="18"/>
              </w:rPr>
            </w:pPr>
            <w:r w:rsidRPr="00F261C5">
              <w:rPr>
                <w:sz w:val="18"/>
                <w:szCs w:val="18"/>
              </w:rPr>
              <w:t>1</w:t>
            </w:r>
          </w:p>
        </w:tc>
        <w:tc>
          <w:tcPr>
            <w:tcW w:w="1226" w:type="dxa"/>
          </w:tcPr>
          <w:p w:rsidR="0046472E" w:rsidRPr="00F261C5" w:rsidRDefault="0046472E" w:rsidP="00720A4C">
            <w:pPr>
              <w:spacing w:before="30" w:after="30"/>
              <w:jc w:val="right"/>
              <w:rPr>
                <w:sz w:val="18"/>
                <w:szCs w:val="18"/>
              </w:rPr>
            </w:pPr>
            <w:r w:rsidRPr="00F261C5">
              <w:rPr>
                <w:sz w:val="18"/>
                <w:szCs w:val="18"/>
              </w:rPr>
              <w:t>57</w:t>
            </w:r>
          </w:p>
        </w:tc>
        <w:tc>
          <w:tcPr>
            <w:tcW w:w="3506" w:type="dxa"/>
            <w:vMerge/>
          </w:tcPr>
          <w:p w:rsidR="0046472E" w:rsidRPr="00F261C5" w:rsidRDefault="0046472E" w:rsidP="004A198E">
            <w:pPr>
              <w:spacing w:before="30" w:after="30"/>
              <w:rPr>
                <w:sz w:val="18"/>
                <w:szCs w:val="18"/>
              </w:rPr>
            </w:pPr>
          </w:p>
        </w:tc>
      </w:tr>
      <w:tr w:rsidR="004F6164" w:rsidRPr="00F261C5" w:rsidTr="00720A4C">
        <w:trPr>
          <w:jc w:val="center"/>
        </w:trPr>
        <w:tc>
          <w:tcPr>
            <w:tcW w:w="465" w:type="dxa"/>
          </w:tcPr>
          <w:p w:rsidR="0046472E" w:rsidRPr="00F261C5" w:rsidRDefault="0046472E" w:rsidP="004A198E">
            <w:pPr>
              <w:spacing w:before="30" w:after="30"/>
              <w:jc w:val="right"/>
              <w:rPr>
                <w:sz w:val="18"/>
                <w:szCs w:val="18"/>
              </w:rPr>
            </w:pPr>
            <w:r w:rsidRPr="00F261C5">
              <w:rPr>
                <w:sz w:val="18"/>
                <w:szCs w:val="18"/>
              </w:rPr>
              <w:t>8.</w:t>
            </w:r>
          </w:p>
        </w:tc>
        <w:tc>
          <w:tcPr>
            <w:tcW w:w="3149" w:type="dxa"/>
          </w:tcPr>
          <w:p w:rsidR="0046472E" w:rsidRPr="00F261C5" w:rsidRDefault="0046472E" w:rsidP="004A198E">
            <w:pPr>
              <w:spacing w:before="30" w:after="30"/>
              <w:rPr>
                <w:sz w:val="18"/>
                <w:szCs w:val="18"/>
              </w:rPr>
            </w:pPr>
            <w:r w:rsidRPr="00F261C5">
              <w:rPr>
                <w:sz w:val="18"/>
                <w:szCs w:val="18"/>
              </w:rPr>
              <w:t>Externats auxiliaires</w:t>
            </w:r>
          </w:p>
        </w:tc>
        <w:tc>
          <w:tcPr>
            <w:tcW w:w="1226" w:type="dxa"/>
          </w:tcPr>
          <w:p w:rsidR="0046472E" w:rsidRPr="00F261C5" w:rsidRDefault="0046472E" w:rsidP="00720A4C">
            <w:pPr>
              <w:spacing w:before="30" w:after="30"/>
              <w:jc w:val="right"/>
              <w:rPr>
                <w:sz w:val="18"/>
                <w:szCs w:val="18"/>
              </w:rPr>
            </w:pPr>
            <w:r w:rsidRPr="00F261C5">
              <w:rPr>
                <w:sz w:val="18"/>
                <w:szCs w:val="18"/>
              </w:rPr>
              <w:t>1</w:t>
            </w:r>
          </w:p>
        </w:tc>
        <w:tc>
          <w:tcPr>
            <w:tcW w:w="1226" w:type="dxa"/>
          </w:tcPr>
          <w:p w:rsidR="0046472E" w:rsidRPr="00F261C5" w:rsidRDefault="0046472E" w:rsidP="00720A4C">
            <w:pPr>
              <w:spacing w:before="30" w:after="30"/>
              <w:jc w:val="right"/>
              <w:rPr>
                <w:sz w:val="18"/>
                <w:szCs w:val="18"/>
              </w:rPr>
            </w:pPr>
            <w:r w:rsidRPr="00F261C5">
              <w:rPr>
                <w:sz w:val="18"/>
                <w:szCs w:val="18"/>
              </w:rPr>
              <w:t>106</w:t>
            </w:r>
          </w:p>
        </w:tc>
        <w:tc>
          <w:tcPr>
            <w:tcW w:w="3506" w:type="dxa"/>
            <w:vMerge w:val="restart"/>
          </w:tcPr>
          <w:p w:rsidR="0046472E" w:rsidRPr="00F261C5" w:rsidRDefault="0046472E" w:rsidP="004A198E">
            <w:pPr>
              <w:spacing w:before="30" w:after="30"/>
              <w:rPr>
                <w:sz w:val="18"/>
                <w:szCs w:val="18"/>
              </w:rPr>
            </w:pPr>
            <w:r w:rsidRPr="00F261C5">
              <w:rPr>
                <w:sz w:val="18"/>
                <w:szCs w:val="18"/>
              </w:rPr>
              <w:t>Enfants souffrant d’un handicap mental léger, moyen ou grave âgés de 3 à 18 ans</w:t>
            </w:r>
          </w:p>
        </w:tc>
      </w:tr>
      <w:tr w:rsidR="004F6164" w:rsidRPr="00F261C5" w:rsidTr="00720A4C">
        <w:trPr>
          <w:jc w:val="center"/>
        </w:trPr>
        <w:tc>
          <w:tcPr>
            <w:tcW w:w="465" w:type="dxa"/>
          </w:tcPr>
          <w:p w:rsidR="0046472E" w:rsidRPr="00F261C5" w:rsidRDefault="0046472E" w:rsidP="004A198E">
            <w:pPr>
              <w:spacing w:before="30" w:after="30"/>
              <w:jc w:val="right"/>
              <w:rPr>
                <w:sz w:val="18"/>
                <w:szCs w:val="18"/>
              </w:rPr>
            </w:pPr>
            <w:r w:rsidRPr="00F261C5">
              <w:rPr>
                <w:sz w:val="18"/>
                <w:szCs w:val="18"/>
              </w:rPr>
              <w:t>9.</w:t>
            </w:r>
          </w:p>
        </w:tc>
        <w:tc>
          <w:tcPr>
            <w:tcW w:w="3149" w:type="dxa"/>
          </w:tcPr>
          <w:p w:rsidR="0046472E" w:rsidRPr="00F261C5" w:rsidRDefault="0046472E" w:rsidP="004A198E">
            <w:pPr>
              <w:spacing w:before="30" w:after="30"/>
              <w:rPr>
                <w:sz w:val="18"/>
                <w:szCs w:val="18"/>
              </w:rPr>
            </w:pPr>
            <w:r w:rsidRPr="00F261C5">
              <w:rPr>
                <w:sz w:val="18"/>
                <w:szCs w:val="18"/>
              </w:rPr>
              <w:t>Écoles maternelles</w:t>
            </w:r>
            <w:r w:rsidRPr="00F261C5">
              <w:rPr>
                <w:sz w:val="18"/>
                <w:szCs w:val="18"/>
              </w:rPr>
              <w:noBreakHyphen/>
              <w:t>écoles auxiliaires, écoles avec demi</w:t>
            </w:r>
            <w:r w:rsidRPr="00F261C5">
              <w:rPr>
                <w:sz w:val="18"/>
                <w:szCs w:val="18"/>
              </w:rPr>
              <w:noBreakHyphen/>
              <w:t>pension</w:t>
            </w:r>
          </w:p>
        </w:tc>
        <w:tc>
          <w:tcPr>
            <w:tcW w:w="1226" w:type="dxa"/>
          </w:tcPr>
          <w:p w:rsidR="0046472E" w:rsidRPr="00F261C5" w:rsidRDefault="0046472E" w:rsidP="00720A4C">
            <w:pPr>
              <w:spacing w:before="30" w:after="30"/>
              <w:jc w:val="right"/>
              <w:rPr>
                <w:sz w:val="18"/>
                <w:szCs w:val="18"/>
              </w:rPr>
            </w:pPr>
            <w:r w:rsidRPr="00F261C5">
              <w:rPr>
                <w:sz w:val="18"/>
                <w:szCs w:val="18"/>
              </w:rPr>
              <w:t>1</w:t>
            </w:r>
          </w:p>
        </w:tc>
        <w:tc>
          <w:tcPr>
            <w:tcW w:w="1226" w:type="dxa"/>
          </w:tcPr>
          <w:p w:rsidR="0046472E" w:rsidRPr="00F261C5" w:rsidRDefault="0046472E" w:rsidP="00720A4C">
            <w:pPr>
              <w:spacing w:before="30" w:after="30"/>
              <w:jc w:val="right"/>
              <w:rPr>
                <w:sz w:val="18"/>
                <w:szCs w:val="18"/>
              </w:rPr>
            </w:pPr>
            <w:r w:rsidRPr="00F261C5">
              <w:rPr>
                <w:sz w:val="18"/>
                <w:szCs w:val="18"/>
              </w:rPr>
              <w:t>118</w:t>
            </w:r>
          </w:p>
        </w:tc>
        <w:tc>
          <w:tcPr>
            <w:tcW w:w="3506" w:type="dxa"/>
            <w:vMerge/>
          </w:tcPr>
          <w:p w:rsidR="0046472E" w:rsidRPr="00F261C5" w:rsidRDefault="0046472E" w:rsidP="004A198E">
            <w:pPr>
              <w:spacing w:before="30" w:after="30"/>
              <w:rPr>
                <w:sz w:val="18"/>
                <w:szCs w:val="18"/>
              </w:rPr>
            </w:pPr>
          </w:p>
        </w:tc>
      </w:tr>
      <w:tr w:rsidR="004F6164" w:rsidRPr="00F261C5" w:rsidTr="00720A4C">
        <w:trPr>
          <w:jc w:val="center"/>
        </w:trPr>
        <w:tc>
          <w:tcPr>
            <w:tcW w:w="465" w:type="dxa"/>
          </w:tcPr>
          <w:p w:rsidR="0046472E" w:rsidRPr="00F261C5" w:rsidRDefault="0046472E" w:rsidP="004A198E">
            <w:pPr>
              <w:spacing w:before="30" w:after="30"/>
              <w:jc w:val="right"/>
              <w:rPr>
                <w:sz w:val="18"/>
                <w:szCs w:val="18"/>
              </w:rPr>
            </w:pPr>
            <w:r w:rsidRPr="00F261C5">
              <w:rPr>
                <w:sz w:val="18"/>
                <w:szCs w:val="18"/>
              </w:rPr>
              <w:t>10.</w:t>
            </w:r>
          </w:p>
        </w:tc>
        <w:tc>
          <w:tcPr>
            <w:tcW w:w="3149" w:type="dxa"/>
          </w:tcPr>
          <w:p w:rsidR="0046472E" w:rsidRPr="00F261C5" w:rsidRDefault="0046472E" w:rsidP="004A198E">
            <w:pPr>
              <w:spacing w:before="30" w:after="30"/>
              <w:rPr>
                <w:sz w:val="18"/>
                <w:szCs w:val="18"/>
              </w:rPr>
            </w:pPr>
            <w:r w:rsidRPr="00F261C5">
              <w:rPr>
                <w:sz w:val="18"/>
                <w:szCs w:val="18"/>
              </w:rPr>
              <w:t>École auxiliaire avec demi</w:t>
            </w:r>
            <w:r w:rsidRPr="00F261C5">
              <w:rPr>
                <w:sz w:val="18"/>
                <w:szCs w:val="18"/>
              </w:rPr>
              <w:noBreakHyphen/>
              <w:t>pension</w:t>
            </w:r>
          </w:p>
        </w:tc>
        <w:tc>
          <w:tcPr>
            <w:tcW w:w="1226" w:type="dxa"/>
          </w:tcPr>
          <w:p w:rsidR="0046472E" w:rsidRPr="00F261C5" w:rsidRDefault="0046472E" w:rsidP="00720A4C">
            <w:pPr>
              <w:spacing w:before="30" w:after="30"/>
              <w:jc w:val="right"/>
              <w:rPr>
                <w:sz w:val="18"/>
                <w:szCs w:val="18"/>
              </w:rPr>
            </w:pPr>
            <w:r w:rsidRPr="00F261C5">
              <w:rPr>
                <w:sz w:val="18"/>
                <w:szCs w:val="18"/>
              </w:rPr>
              <w:t>1</w:t>
            </w:r>
          </w:p>
        </w:tc>
        <w:tc>
          <w:tcPr>
            <w:tcW w:w="1226" w:type="dxa"/>
          </w:tcPr>
          <w:p w:rsidR="0046472E" w:rsidRPr="00F261C5" w:rsidRDefault="0046472E" w:rsidP="00720A4C">
            <w:pPr>
              <w:spacing w:before="30" w:after="30"/>
              <w:jc w:val="right"/>
              <w:rPr>
                <w:sz w:val="18"/>
                <w:szCs w:val="18"/>
              </w:rPr>
            </w:pPr>
            <w:r w:rsidRPr="00F261C5">
              <w:rPr>
                <w:sz w:val="18"/>
                <w:szCs w:val="18"/>
              </w:rPr>
              <w:t>130</w:t>
            </w:r>
          </w:p>
        </w:tc>
        <w:tc>
          <w:tcPr>
            <w:tcW w:w="3506" w:type="dxa"/>
            <w:vMerge/>
          </w:tcPr>
          <w:p w:rsidR="0046472E" w:rsidRPr="00F261C5" w:rsidRDefault="0046472E" w:rsidP="004A198E">
            <w:pPr>
              <w:spacing w:before="30" w:after="30"/>
              <w:rPr>
                <w:sz w:val="18"/>
                <w:szCs w:val="18"/>
              </w:rPr>
            </w:pPr>
          </w:p>
        </w:tc>
      </w:tr>
      <w:tr w:rsidR="004F6164" w:rsidRPr="00F261C5" w:rsidTr="00720A4C">
        <w:trPr>
          <w:jc w:val="center"/>
        </w:trPr>
        <w:tc>
          <w:tcPr>
            <w:tcW w:w="465" w:type="dxa"/>
          </w:tcPr>
          <w:p w:rsidR="0046472E" w:rsidRPr="00F261C5" w:rsidRDefault="0046472E" w:rsidP="004A198E">
            <w:pPr>
              <w:spacing w:before="30" w:after="30"/>
              <w:jc w:val="right"/>
              <w:rPr>
                <w:sz w:val="18"/>
                <w:szCs w:val="18"/>
              </w:rPr>
            </w:pPr>
            <w:r w:rsidRPr="00F261C5">
              <w:rPr>
                <w:sz w:val="18"/>
                <w:szCs w:val="18"/>
              </w:rPr>
              <w:t>11.</w:t>
            </w:r>
          </w:p>
        </w:tc>
        <w:tc>
          <w:tcPr>
            <w:tcW w:w="3149" w:type="dxa"/>
          </w:tcPr>
          <w:p w:rsidR="0046472E" w:rsidRPr="00F261C5" w:rsidRDefault="0046472E" w:rsidP="004A198E">
            <w:pPr>
              <w:spacing w:before="30" w:after="30"/>
              <w:rPr>
                <w:sz w:val="18"/>
                <w:szCs w:val="18"/>
              </w:rPr>
            </w:pPr>
            <w:r w:rsidRPr="00F261C5">
              <w:rPr>
                <w:sz w:val="18"/>
                <w:szCs w:val="18"/>
              </w:rPr>
              <w:t>Internats auxiliaires</w:t>
            </w:r>
          </w:p>
        </w:tc>
        <w:tc>
          <w:tcPr>
            <w:tcW w:w="1226" w:type="dxa"/>
          </w:tcPr>
          <w:p w:rsidR="0046472E" w:rsidRPr="00F261C5" w:rsidRDefault="0046472E" w:rsidP="00720A4C">
            <w:pPr>
              <w:spacing w:before="30" w:after="30"/>
              <w:jc w:val="right"/>
              <w:rPr>
                <w:sz w:val="18"/>
                <w:szCs w:val="18"/>
              </w:rPr>
            </w:pPr>
            <w:r w:rsidRPr="00F261C5">
              <w:rPr>
                <w:sz w:val="18"/>
                <w:szCs w:val="18"/>
              </w:rPr>
              <w:t>25</w:t>
            </w:r>
          </w:p>
        </w:tc>
        <w:tc>
          <w:tcPr>
            <w:tcW w:w="1226" w:type="dxa"/>
          </w:tcPr>
          <w:p w:rsidR="0046472E" w:rsidRPr="00F261C5" w:rsidRDefault="0046472E" w:rsidP="00720A4C">
            <w:pPr>
              <w:spacing w:before="30" w:after="30"/>
              <w:jc w:val="right"/>
              <w:rPr>
                <w:sz w:val="18"/>
                <w:szCs w:val="18"/>
              </w:rPr>
            </w:pPr>
            <w:r w:rsidRPr="00F261C5">
              <w:rPr>
                <w:sz w:val="18"/>
                <w:szCs w:val="18"/>
              </w:rPr>
              <w:t>3 134</w:t>
            </w:r>
          </w:p>
        </w:tc>
        <w:tc>
          <w:tcPr>
            <w:tcW w:w="3506" w:type="dxa"/>
            <w:vMerge/>
          </w:tcPr>
          <w:p w:rsidR="0046472E" w:rsidRPr="00F261C5" w:rsidRDefault="0046472E" w:rsidP="004A198E">
            <w:pPr>
              <w:spacing w:before="30" w:after="30"/>
              <w:rPr>
                <w:sz w:val="18"/>
                <w:szCs w:val="18"/>
              </w:rPr>
            </w:pPr>
          </w:p>
        </w:tc>
      </w:tr>
      <w:tr w:rsidR="004F6164" w:rsidRPr="00F261C5" w:rsidTr="00720A4C">
        <w:trPr>
          <w:jc w:val="center"/>
        </w:trPr>
        <w:tc>
          <w:tcPr>
            <w:tcW w:w="465" w:type="dxa"/>
          </w:tcPr>
          <w:p w:rsidR="0046472E" w:rsidRPr="00F261C5" w:rsidRDefault="0046472E" w:rsidP="004A198E">
            <w:pPr>
              <w:spacing w:before="30" w:after="30"/>
              <w:rPr>
                <w:sz w:val="18"/>
                <w:szCs w:val="18"/>
              </w:rPr>
            </w:pPr>
          </w:p>
        </w:tc>
        <w:tc>
          <w:tcPr>
            <w:tcW w:w="3149" w:type="dxa"/>
          </w:tcPr>
          <w:p w:rsidR="0046472E" w:rsidRPr="00F261C5" w:rsidRDefault="0046472E" w:rsidP="004A198E">
            <w:pPr>
              <w:spacing w:before="30" w:after="30"/>
              <w:rPr>
                <w:sz w:val="18"/>
                <w:szCs w:val="18"/>
              </w:rPr>
            </w:pPr>
            <w:r w:rsidRPr="00F261C5">
              <w:rPr>
                <w:sz w:val="18"/>
                <w:szCs w:val="18"/>
              </w:rPr>
              <w:t xml:space="preserve">Total </w:t>
            </w:r>
          </w:p>
        </w:tc>
        <w:tc>
          <w:tcPr>
            <w:tcW w:w="1226" w:type="dxa"/>
          </w:tcPr>
          <w:p w:rsidR="0046472E" w:rsidRPr="00F261C5" w:rsidRDefault="0046472E" w:rsidP="00720A4C">
            <w:pPr>
              <w:spacing w:before="30" w:after="30"/>
              <w:jc w:val="right"/>
              <w:rPr>
                <w:sz w:val="18"/>
                <w:szCs w:val="18"/>
              </w:rPr>
            </w:pPr>
            <w:r w:rsidRPr="00F261C5">
              <w:rPr>
                <w:sz w:val="18"/>
                <w:szCs w:val="18"/>
              </w:rPr>
              <w:t>28</w:t>
            </w:r>
          </w:p>
        </w:tc>
        <w:tc>
          <w:tcPr>
            <w:tcW w:w="1226" w:type="dxa"/>
          </w:tcPr>
          <w:p w:rsidR="0046472E" w:rsidRPr="00F261C5" w:rsidRDefault="0046472E" w:rsidP="00720A4C">
            <w:pPr>
              <w:spacing w:before="30" w:after="30"/>
              <w:jc w:val="right"/>
              <w:rPr>
                <w:sz w:val="18"/>
                <w:szCs w:val="18"/>
              </w:rPr>
            </w:pPr>
            <w:r w:rsidRPr="00F261C5">
              <w:rPr>
                <w:sz w:val="18"/>
                <w:szCs w:val="18"/>
              </w:rPr>
              <w:t>3 264</w:t>
            </w:r>
          </w:p>
        </w:tc>
        <w:tc>
          <w:tcPr>
            <w:tcW w:w="3506" w:type="dxa"/>
            <w:vMerge/>
            <w:tcBorders>
              <w:bottom w:val="nil"/>
            </w:tcBorders>
          </w:tcPr>
          <w:p w:rsidR="0046472E" w:rsidRPr="00F261C5" w:rsidRDefault="0046472E" w:rsidP="004A198E">
            <w:pPr>
              <w:spacing w:before="30" w:after="30"/>
              <w:rPr>
                <w:sz w:val="18"/>
                <w:szCs w:val="18"/>
              </w:rPr>
            </w:pPr>
          </w:p>
        </w:tc>
      </w:tr>
      <w:tr w:rsidR="004F6164" w:rsidRPr="00F261C5" w:rsidTr="00720A4C">
        <w:trPr>
          <w:jc w:val="center"/>
        </w:trPr>
        <w:tc>
          <w:tcPr>
            <w:tcW w:w="465" w:type="dxa"/>
          </w:tcPr>
          <w:p w:rsidR="0046472E" w:rsidRPr="00F261C5" w:rsidRDefault="0046472E" w:rsidP="004A198E">
            <w:pPr>
              <w:spacing w:before="30" w:after="30"/>
              <w:rPr>
                <w:sz w:val="18"/>
                <w:szCs w:val="18"/>
              </w:rPr>
            </w:pPr>
          </w:p>
        </w:tc>
        <w:tc>
          <w:tcPr>
            <w:tcW w:w="3149" w:type="dxa"/>
          </w:tcPr>
          <w:p w:rsidR="0046472E" w:rsidRPr="00F261C5" w:rsidRDefault="0046472E" w:rsidP="004A198E">
            <w:pPr>
              <w:spacing w:before="30" w:after="30"/>
              <w:rPr>
                <w:sz w:val="18"/>
                <w:szCs w:val="18"/>
              </w:rPr>
            </w:pPr>
            <w:r w:rsidRPr="00F261C5">
              <w:rPr>
                <w:sz w:val="18"/>
                <w:szCs w:val="18"/>
              </w:rPr>
              <w:t>Total relevant du Ministère de l’éducation et de la jeunesse</w:t>
            </w:r>
          </w:p>
        </w:tc>
        <w:tc>
          <w:tcPr>
            <w:tcW w:w="1226" w:type="dxa"/>
          </w:tcPr>
          <w:p w:rsidR="0046472E" w:rsidRPr="00F261C5" w:rsidRDefault="0046472E" w:rsidP="00720A4C">
            <w:pPr>
              <w:spacing w:before="30" w:after="30"/>
              <w:jc w:val="right"/>
              <w:rPr>
                <w:sz w:val="18"/>
                <w:szCs w:val="18"/>
              </w:rPr>
            </w:pPr>
            <w:r w:rsidRPr="00F261C5">
              <w:rPr>
                <w:sz w:val="18"/>
                <w:szCs w:val="18"/>
              </w:rPr>
              <w:t>62</w:t>
            </w:r>
          </w:p>
        </w:tc>
        <w:tc>
          <w:tcPr>
            <w:tcW w:w="1226" w:type="dxa"/>
          </w:tcPr>
          <w:p w:rsidR="0046472E" w:rsidRPr="00F261C5" w:rsidRDefault="0046472E" w:rsidP="00720A4C">
            <w:pPr>
              <w:spacing w:before="30" w:after="30"/>
              <w:jc w:val="right"/>
              <w:rPr>
                <w:sz w:val="18"/>
                <w:szCs w:val="18"/>
              </w:rPr>
            </w:pPr>
            <w:r w:rsidRPr="00F261C5">
              <w:rPr>
                <w:sz w:val="18"/>
                <w:szCs w:val="18"/>
              </w:rPr>
              <w:t>10 028</w:t>
            </w:r>
          </w:p>
        </w:tc>
        <w:tc>
          <w:tcPr>
            <w:tcW w:w="3506" w:type="dxa"/>
            <w:tcBorders>
              <w:top w:val="nil"/>
            </w:tcBorders>
          </w:tcPr>
          <w:p w:rsidR="0046472E" w:rsidRPr="00F261C5" w:rsidRDefault="0046472E" w:rsidP="004A198E">
            <w:pPr>
              <w:spacing w:before="30" w:after="30"/>
              <w:rPr>
                <w:sz w:val="18"/>
                <w:szCs w:val="18"/>
              </w:rPr>
            </w:pPr>
          </w:p>
        </w:tc>
      </w:tr>
      <w:tr w:rsidR="004F6164" w:rsidRPr="004F6164" w:rsidTr="005B3121">
        <w:trPr>
          <w:jc w:val="center"/>
        </w:trPr>
        <w:tc>
          <w:tcPr>
            <w:tcW w:w="465" w:type="dxa"/>
          </w:tcPr>
          <w:p w:rsidR="004F6164" w:rsidRPr="004F6164" w:rsidRDefault="004F6164" w:rsidP="004A198E">
            <w:pPr>
              <w:spacing w:before="30" w:after="30"/>
              <w:rPr>
                <w:i/>
                <w:sz w:val="18"/>
                <w:szCs w:val="18"/>
              </w:rPr>
            </w:pPr>
            <w:r w:rsidRPr="004F6164">
              <w:rPr>
                <w:i/>
                <w:sz w:val="18"/>
                <w:szCs w:val="18"/>
              </w:rPr>
              <w:t>II.</w:t>
            </w:r>
          </w:p>
        </w:tc>
        <w:tc>
          <w:tcPr>
            <w:tcW w:w="9107" w:type="dxa"/>
            <w:gridSpan w:val="4"/>
          </w:tcPr>
          <w:p w:rsidR="004F6164" w:rsidRPr="004F6164" w:rsidRDefault="004F6164" w:rsidP="004A198E">
            <w:pPr>
              <w:spacing w:before="30" w:after="30"/>
              <w:rPr>
                <w:i/>
                <w:sz w:val="18"/>
                <w:szCs w:val="18"/>
              </w:rPr>
            </w:pPr>
            <w:r w:rsidRPr="004F6164">
              <w:rPr>
                <w:i/>
                <w:sz w:val="18"/>
                <w:szCs w:val="18"/>
              </w:rPr>
              <w:t>Ministère de la santé</w:t>
            </w:r>
          </w:p>
        </w:tc>
      </w:tr>
      <w:tr w:rsidR="004F6164" w:rsidRPr="00F261C5" w:rsidTr="00720A4C">
        <w:trPr>
          <w:jc w:val="center"/>
        </w:trPr>
        <w:tc>
          <w:tcPr>
            <w:tcW w:w="465" w:type="dxa"/>
          </w:tcPr>
          <w:p w:rsidR="0046472E" w:rsidRPr="00F261C5" w:rsidRDefault="0046472E" w:rsidP="004A198E">
            <w:pPr>
              <w:spacing w:before="30" w:after="30"/>
              <w:jc w:val="right"/>
              <w:rPr>
                <w:sz w:val="18"/>
                <w:szCs w:val="18"/>
              </w:rPr>
            </w:pPr>
            <w:r w:rsidRPr="00F261C5">
              <w:rPr>
                <w:sz w:val="18"/>
                <w:szCs w:val="18"/>
              </w:rPr>
              <w:t>12.</w:t>
            </w:r>
          </w:p>
        </w:tc>
        <w:tc>
          <w:tcPr>
            <w:tcW w:w="3149" w:type="dxa"/>
          </w:tcPr>
          <w:p w:rsidR="0046472E" w:rsidRPr="00F261C5" w:rsidRDefault="0046472E" w:rsidP="004A198E">
            <w:pPr>
              <w:spacing w:before="30" w:after="30"/>
              <w:rPr>
                <w:sz w:val="18"/>
                <w:szCs w:val="18"/>
              </w:rPr>
            </w:pPr>
            <w:r w:rsidRPr="00F261C5">
              <w:rPr>
                <w:sz w:val="18"/>
                <w:szCs w:val="18"/>
              </w:rPr>
              <w:t>Centres d’accueil temporaire et de réadaptation pour jeunes enfants</w:t>
            </w:r>
          </w:p>
        </w:tc>
        <w:tc>
          <w:tcPr>
            <w:tcW w:w="1226" w:type="dxa"/>
          </w:tcPr>
          <w:p w:rsidR="0046472E" w:rsidRPr="00F261C5" w:rsidRDefault="0046472E" w:rsidP="00720A4C">
            <w:pPr>
              <w:spacing w:before="30" w:after="30"/>
              <w:jc w:val="right"/>
              <w:rPr>
                <w:sz w:val="18"/>
                <w:szCs w:val="18"/>
              </w:rPr>
            </w:pPr>
            <w:r w:rsidRPr="00F261C5">
              <w:rPr>
                <w:sz w:val="18"/>
                <w:szCs w:val="18"/>
              </w:rPr>
              <w:t>2</w:t>
            </w:r>
          </w:p>
        </w:tc>
        <w:tc>
          <w:tcPr>
            <w:tcW w:w="1226" w:type="dxa"/>
          </w:tcPr>
          <w:p w:rsidR="0046472E" w:rsidRPr="00F261C5" w:rsidRDefault="0046472E" w:rsidP="00720A4C">
            <w:pPr>
              <w:spacing w:before="30" w:after="30"/>
              <w:jc w:val="right"/>
              <w:rPr>
                <w:sz w:val="18"/>
                <w:szCs w:val="18"/>
              </w:rPr>
            </w:pPr>
            <w:r w:rsidRPr="00F261C5">
              <w:rPr>
                <w:sz w:val="18"/>
                <w:szCs w:val="18"/>
              </w:rPr>
              <w:t>290</w:t>
            </w:r>
          </w:p>
        </w:tc>
        <w:tc>
          <w:tcPr>
            <w:tcW w:w="3506" w:type="dxa"/>
            <w:tcBorders>
              <w:bottom w:val="nil"/>
            </w:tcBorders>
          </w:tcPr>
          <w:p w:rsidR="0046472E" w:rsidRPr="00F261C5" w:rsidRDefault="0046472E" w:rsidP="004A198E">
            <w:pPr>
              <w:spacing w:before="30" w:after="30"/>
              <w:rPr>
                <w:sz w:val="18"/>
                <w:szCs w:val="18"/>
              </w:rPr>
            </w:pPr>
            <w:r w:rsidRPr="00F261C5">
              <w:rPr>
                <w:sz w:val="18"/>
                <w:szCs w:val="18"/>
              </w:rPr>
              <w:t>Orphelins, enfants privés de soins parentaux, handicapés ou abandonnés, enfants issus de familles vulnérables qui ont des difficultés matérielles ou autres, âgés de 0 à 7 ans</w:t>
            </w:r>
          </w:p>
        </w:tc>
      </w:tr>
      <w:tr w:rsidR="004F6164" w:rsidRPr="00F261C5" w:rsidTr="00720A4C">
        <w:trPr>
          <w:jc w:val="center"/>
        </w:trPr>
        <w:tc>
          <w:tcPr>
            <w:tcW w:w="465" w:type="dxa"/>
          </w:tcPr>
          <w:p w:rsidR="0046472E" w:rsidRPr="00F261C5" w:rsidRDefault="0046472E" w:rsidP="004A198E">
            <w:pPr>
              <w:spacing w:before="30" w:after="30"/>
              <w:rPr>
                <w:sz w:val="18"/>
                <w:szCs w:val="18"/>
              </w:rPr>
            </w:pPr>
          </w:p>
        </w:tc>
        <w:tc>
          <w:tcPr>
            <w:tcW w:w="3149" w:type="dxa"/>
          </w:tcPr>
          <w:p w:rsidR="0046472E" w:rsidRPr="00F261C5" w:rsidRDefault="0046472E" w:rsidP="004A198E">
            <w:pPr>
              <w:spacing w:before="30" w:after="30"/>
              <w:rPr>
                <w:sz w:val="18"/>
                <w:szCs w:val="18"/>
              </w:rPr>
            </w:pPr>
            <w:r w:rsidRPr="00F261C5">
              <w:rPr>
                <w:sz w:val="18"/>
                <w:szCs w:val="18"/>
              </w:rPr>
              <w:t>Total relevant du Ministère de la santé</w:t>
            </w:r>
          </w:p>
        </w:tc>
        <w:tc>
          <w:tcPr>
            <w:tcW w:w="1226" w:type="dxa"/>
            <w:vAlign w:val="bottom"/>
          </w:tcPr>
          <w:p w:rsidR="0046472E" w:rsidRPr="00F261C5" w:rsidRDefault="0046472E" w:rsidP="004A198E">
            <w:pPr>
              <w:spacing w:before="30" w:after="30"/>
              <w:jc w:val="right"/>
              <w:rPr>
                <w:sz w:val="18"/>
                <w:szCs w:val="18"/>
              </w:rPr>
            </w:pPr>
            <w:r w:rsidRPr="00F261C5">
              <w:rPr>
                <w:sz w:val="18"/>
                <w:szCs w:val="18"/>
              </w:rPr>
              <w:t>2</w:t>
            </w:r>
          </w:p>
        </w:tc>
        <w:tc>
          <w:tcPr>
            <w:tcW w:w="1226" w:type="dxa"/>
            <w:vAlign w:val="bottom"/>
          </w:tcPr>
          <w:p w:rsidR="0046472E" w:rsidRPr="00F261C5" w:rsidRDefault="0046472E" w:rsidP="004A198E">
            <w:pPr>
              <w:spacing w:before="30" w:after="30"/>
              <w:jc w:val="right"/>
              <w:rPr>
                <w:sz w:val="18"/>
                <w:szCs w:val="18"/>
              </w:rPr>
            </w:pPr>
            <w:r w:rsidRPr="00F261C5">
              <w:rPr>
                <w:sz w:val="18"/>
                <w:szCs w:val="18"/>
              </w:rPr>
              <w:t>290</w:t>
            </w:r>
          </w:p>
        </w:tc>
        <w:tc>
          <w:tcPr>
            <w:tcW w:w="3506" w:type="dxa"/>
            <w:tcBorders>
              <w:top w:val="nil"/>
            </w:tcBorders>
          </w:tcPr>
          <w:p w:rsidR="0046472E" w:rsidRPr="00F261C5" w:rsidRDefault="0046472E" w:rsidP="004A198E">
            <w:pPr>
              <w:spacing w:before="30" w:after="30"/>
              <w:rPr>
                <w:sz w:val="18"/>
                <w:szCs w:val="18"/>
              </w:rPr>
            </w:pPr>
          </w:p>
        </w:tc>
      </w:tr>
      <w:tr w:rsidR="004F6164" w:rsidRPr="004F6164" w:rsidTr="005B3121">
        <w:trPr>
          <w:jc w:val="center"/>
        </w:trPr>
        <w:tc>
          <w:tcPr>
            <w:tcW w:w="465" w:type="dxa"/>
          </w:tcPr>
          <w:p w:rsidR="004F6164" w:rsidRPr="004F6164" w:rsidRDefault="004F6164" w:rsidP="004A198E">
            <w:pPr>
              <w:spacing w:before="30" w:after="30"/>
              <w:rPr>
                <w:i/>
                <w:sz w:val="18"/>
                <w:szCs w:val="18"/>
              </w:rPr>
            </w:pPr>
            <w:r w:rsidRPr="004F6164">
              <w:rPr>
                <w:i/>
                <w:sz w:val="18"/>
                <w:szCs w:val="18"/>
              </w:rPr>
              <w:t>III.</w:t>
            </w:r>
          </w:p>
        </w:tc>
        <w:tc>
          <w:tcPr>
            <w:tcW w:w="9107" w:type="dxa"/>
            <w:gridSpan w:val="4"/>
          </w:tcPr>
          <w:p w:rsidR="004F6164" w:rsidRPr="004F6164" w:rsidRDefault="004F6164" w:rsidP="004A198E">
            <w:pPr>
              <w:spacing w:before="30" w:after="30"/>
              <w:rPr>
                <w:i/>
                <w:sz w:val="18"/>
                <w:szCs w:val="18"/>
              </w:rPr>
            </w:pPr>
            <w:r w:rsidRPr="004F6164">
              <w:rPr>
                <w:i/>
                <w:sz w:val="18"/>
                <w:szCs w:val="18"/>
              </w:rPr>
              <w:t>Direction municipale pour la protection des droits de l’enfant de Chisinau</w:t>
            </w:r>
          </w:p>
        </w:tc>
      </w:tr>
      <w:tr w:rsidR="004F6164" w:rsidRPr="00F261C5" w:rsidTr="005B3121">
        <w:trPr>
          <w:jc w:val="center"/>
        </w:trPr>
        <w:tc>
          <w:tcPr>
            <w:tcW w:w="465" w:type="dxa"/>
          </w:tcPr>
          <w:p w:rsidR="0046472E" w:rsidRPr="00F261C5" w:rsidRDefault="0046472E" w:rsidP="004A198E">
            <w:pPr>
              <w:spacing w:before="30" w:after="30"/>
              <w:jc w:val="right"/>
              <w:rPr>
                <w:sz w:val="18"/>
                <w:szCs w:val="18"/>
              </w:rPr>
            </w:pPr>
            <w:r w:rsidRPr="00F261C5">
              <w:rPr>
                <w:sz w:val="18"/>
                <w:szCs w:val="18"/>
              </w:rPr>
              <w:t>13.</w:t>
            </w:r>
          </w:p>
        </w:tc>
        <w:tc>
          <w:tcPr>
            <w:tcW w:w="3149" w:type="dxa"/>
          </w:tcPr>
          <w:p w:rsidR="0046472E" w:rsidRPr="00F261C5" w:rsidRDefault="0046472E" w:rsidP="004A198E">
            <w:pPr>
              <w:spacing w:before="30" w:after="30"/>
              <w:rPr>
                <w:sz w:val="18"/>
                <w:szCs w:val="18"/>
              </w:rPr>
            </w:pPr>
            <w:r w:rsidRPr="00F261C5">
              <w:rPr>
                <w:sz w:val="18"/>
                <w:szCs w:val="18"/>
              </w:rPr>
              <w:t>Foyer municipal pour jeunes enfants</w:t>
            </w:r>
          </w:p>
        </w:tc>
        <w:tc>
          <w:tcPr>
            <w:tcW w:w="1226" w:type="dxa"/>
            <w:vAlign w:val="bottom"/>
          </w:tcPr>
          <w:p w:rsidR="0046472E" w:rsidRPr="00F261C5" w:rsidRDefault="0046472E" w:rsidP="004A198E">
            <w:pPr>
              <w:spacing w:before="30" w:after="30"/>
              <w:jc w:val="right"/>
              <w:rPr>
                <w:sz w:val="18"/>
                <w:szCs w:val="18"/>
              </w:rPr>
            </w:pPr>
            <w:r w:rsidRPr="00F261C5">
              <w:rPr>
                <w:sz w:val="18"/>
                <w:szCs w:val="18"/>
              </w:rPr>
              <w:t>1</w:t>
            </w:r>
          </w:p>
        </w:tc>
        <w:tc>
          <w:tcPr>
            <w:tcW w:w="1226" w:type="dxa"/>
            <w:vAlign w:val="bottom"/>
          </w:tcPr>
          <w:p w:rsidR="0046472E" w:rsidRPr="00F261C5" w:rsidRDefault="0046472E" w:rsidP="004A198E">
            <w:pPr>
              <w:spacing w:before="30" w:after="30"/>
              <w:jc w:val="right"/>
              <w:rPr>
                <w:sz w:val="18"/>
                <w:szCs w:val="18"/>
              </w:rPr>
            </w:pPr>
            <w:r w:rsidRPr="00F261C5">
              <w:rPr>
                <w:sz w:val="18"/>
                <w:szCs w:val="18"/>
              </w:rPr>
              <w:t>100</w:t>
            </w:r>
          </w:p>
        </w:tc>
        <w:tc>
          <w:tcPr>
            <w:tcW w:w="3506" w:type="dxa"/>
            <w:vMerge w:val="restart"/>
          </w:tcPr>
          <w:p w:rsidR="0046472E" w:rsidRPr="00F261C5" w:rsidRDefault="0046472E" w:rsidP="004A198E">
            <w:pPr>
              <w:spacing w:before="30" w:after="30"/>
              <w:rPr>
                <w:sz w:val="18"/>
                <w:szCs w:val="18"/>
              </w:rPr>
            </w:pPr>
            <w:r w:rsidRPr="00F261C5">
              <w:rPr>
                <w:sz w:val="18"/>
                <w:szCs w:val="18"/>
              </w:rPr>
              <w:t>Orphelins, enfants privés de soins parentaux, handicapés ou abandonnés, enfants issus de familles vulnérables qui ont des difficultés matérielles ou autres, âgés de 0 à 7 ans</w:t>
            </w:r>
          </w:p>
        </w:tc>
      </w:tr>
      <w:tr w:rsidR="004F6164" w:rsidRPr="00F261C5" w:rsidTr="00720A4C">
        <w:trPr>
          <w:jc w:val="center"/>
        </w:trPr>
        <w:tc>
          <w:tcPr>
            <w:tcW w:w="465" w:type="dxa"/>
          </w:tcPr>
          <w:p w:rsidR="0046472E" w:rsidRPr="00F261C5" w:rsidRDefault="0046472E" w:rsidP="004A198E">
            <w:pPr>
              <w:spacing w:before="30" w:after="30"/>
              <w:rPr>
                <w:sz w:val="18"/>
                <w:szCs w:val="18"/>
              </w:rPr>
            </w:pPr>
          </w:p>
        </w:tc>
        <w:tc>
          <w:tcPr>
            <w:tcW w:w="3149" w:type="dxa"/>
          </w:tcPr>
          <w:p w:rsidR="0046472E" w:rsidRPr="00F261C5" w:rsidRDefault="0046472E" w:rsidP="00720A4C">
            <w:pPr>
              <w:spacing w:before="30" w:after="30"/>
              <w:rPr>
                <w:sz w:val="18"/>
                <w:szCs w:val="18"/>
              </w:rPr>
            </w:pPr>
            <w:r w:rsidRPr="00F261C5">
              <w:rPr>
                <w:sz w:val="18"/>
                <w:szCs w:val="18"/>
              </w:rPr>
              <w:t>Total</w:t>
            </w:r>
          </w:p>
        </w:tc>
        <w:tc>
          <w:tcPr>
            <w:tcW w:w="1226" w:type="dxa"/>
          </w:tcPr>
          <w:p w:rsidR="0046472E" w:rsidRPr="00F261C5" w:rsidRDefault="0046472E" w:rsidP="00720A4C">
            <w:pPr>
              <w:spacing w:before="30" w:after="30"/>
              <w:jc w:val="right"/>
              <w:rPr>
                <w:sz w:val="18"/>
                <w:szCs w:val="18"/>
              </w:rPr>
            </w:pPr>
            <w:r w:rsidRPr="00F261C5">
              <w:rPr>
                <w:sz w:val="18"/>
                <w:szCs w:val="18"/>
              </w:rPr>
              <w:t>1</w:t>
            </w:r>
          </w:p>
        </w:tc>
        <w:tc>
          <w:tcPr>
            <w:tcW w:w="1226" w:type="dxa"/>
          </w:tcPr>
          <w:p w:rsidR="0046472E" w:rsidRPr="00F261C5" w:rsidRDefault="0046472E" w:rsidP="00720A4C">
            <w:pPr>
              <w:spacing w:before="30" w:after="30"/>
              <w:jc w:val="right"/>
              <w:rPr>
                <w:sz w:val="18"/>
                <w:szCs w:val="18"/>
              </w:rPr>
            </w:pPr>
            <w:r w:rsidRPr="00F261C5">
              <w:rPr>
                <w:sz w:val="18"/>
                <w:szCs w:val="18"/>
              </w:rPr>
              <w:t>100</w:t>
            </w:r>
          </w:p>
        </w:tc>
        <w:tc>
          <w:tcPr>
            <w:tcW w:w="3506" w:type="dxa"/>
            <w:vMerge/>
          </w:tcPr>
          <w:p w:rsidR="0046472E" w:rsidRPr="00F261C5" w:rsidRDefault="0046472E" w:rsidP="004A198E">
            <w:pPr>
              <w:spacing w:before="30" w:after="30"/>
              <w:rPr>
                <w:sz w:val="18"/>
                <w:szCs w:val="18"/>
              </w:rPr>
            </w:pPr>
          </w:p>
        </w:tc>
      </w:tr>
      <w:tr w:rsidR="004F6164" w:rsidRPr="004F6164" w:rsidTr="005B3121">
        <w:trPr>
          <w:jc w:val="center"/>
        </w:trPr>
        <w:tc>
          <w:tcPr>
            <w:tcW w:w="465" w:type="dxa"/>
          </w:tcPr>
          <w:p w:rsidR="004F6164" w:rsidRPr="004F6164" w:rsidRDefault="004F6164" w:rsidP="004A198E">
            <w:pPr>
              <w:spacing w:before="30" w:after="30"/>
              <w:rPr>
                <w:i/>
                <w:sz w:val="18"/>
                <w:szCs w:val="18"/>
              </w:rPr>
            </w:pPr>
            <w:r w:rsidRPr="004F6164">
              <w:rPr>
                <w:i/>
                <w:sz w:val="18"/>
                <w:szCs w:val="18"/>
              </w:rPr>
              <w:t>IV.</w:t>
            </w:r>
          </w:p>
        </w:tc>
        <w:tc>
          <w:tcPr>
            <w:tcW w:w="9107" w:type="dxa"/>
            <w:gridSpan w:val="4"/>
          </w:tcPr>
          <w:p w:rsidR="004F6164" w:rsidRPr="004F6164" w:rsidRDefault="004F6164" w:rsidP="004A198E">
            <w:pPr>
              <w:spacing w:before="30" w:after="30"/>
              <w:rPr>
                <w:i/>
                <w:sz w:val="18"/>
                <w:szCs w:val="18"/>
              </w:rPr>
            </w:pPr>
            <w:r w:rsidRPr="004F6164">
              <w:rPr>
                <w:i/>
                <w:sz w:val="18"/>
                <w:szCs w:val="18"/>
              </w:rPr>
              <w:t>Ministère de la protection sociale, de la famille et de l’enfant</w:t>
            </w:r>
          </w:p>
        </w:tc>
      </w:tr>
      <w:tr w:rsidR="004F6164" w:rsidRPr="00F261C5" w:rsidTr="00720A4C">
        <w:trPr>
          <w:jc w:val="center"/>
        </w:trPr>
        <w:tc>
          <w:tcPr>
            <w:tcW w:w="465" w:type="dxa"/>
          </w:tcPr>
          <w:p w:rsidR="0046472E" w:rsidRPr="00F261C5" w:rsidRDefault="0046472E" w:rsidP="004A198E">
            <w:pPr>
              <w:spacing w:before="30" w:after="30"/>
              <w:jc w:val="right"/>
              <w:rPr>
                <w:sz w:val="18"/>
                <w:szCs w:val="18"/>
              </w:rPr>
            </w:pPr>
            <w:r w:rsidRPr="00F261C5">
              <w:rPr>
                <w:sz w:val="18"/>
                <w:szCs w:val="18"/>
              </w:rPr>
              <w:t>14.</w:t>
            </w:r>
          </w:p>
        </w:tc>
        <w:tc>
          <w:tcPr>
            <w:tcW w:w="3149" w:type="dxa"/>
          </w:tcPr>
          <w:p w:rsidR="0046472E" w:rsidRPr="00F261C5" w:rsidRDefault="0046472E" w:rsidP="004A198E">
            <w:pPr>
              <w:spacing w:before="30" w:after="30"/>
              <w:rPr>
                <w:sz w:val="18"/>
                <w:szCs w:val="18"/>
              </w:rPr>
            </w:pPr>
            <w:r w:rsidRPr="00F261C5">
              <w:rPr>
                <w:sz w:val="18"/>
                <w:szCs w:val="18"/>
              </w:rPr>
              <w:t>Foyers pour enfants souffrant d’un handicap mental grave</w:t>
            </w:r>
          </w:p>
        </w:tc>
        <w:tc>
          <w:tcPr>
            <w:tcW w:w="1226" w:type="dxa"/>
          </w:tcPr>
          <w:p w:rsidR="0046472E" w:rsidRPr="00F261C5" w:rsidRDefault="0046472E" w:rsidP="00720A4C">
            <w:pPr>
              <w:spacing w:before="30" w:after="30"/>
              <w:jc w:val="right"/>
              <w:rPr>
                <w:sz w:val="18"/>
                <w:szCs w:val="18"/>
              </w:rPr>
            </w:pPr>
            <w:r w:rsidRPr="00F261C5">
              <w:rPr>
                <w:sz w:val="18"/>
                <w:szCs w:val="18"/>
              </w:rPr>
              <w:t>2</w:t>
            </w:r>
          </w:p>
        </w:tc>
        <w:tc>
          <w:tcPr>
            <w:tcW w:w="1226" w:type="dxa"/>
          </w:tcPr>
          <w:p w:rsidR="0046472E" w:rsidRPr="00F261C5" w:rsidRDefault="0046472E" w:rsidP="00720A4C">
            <w:pPr>
              <w:spacing w:before="30" w:after="30"/>
              <w:jc w:val="right"/>
              <w:rPr>
                <w:sz w:val="18"/>
                <w:szCs w:val="18"/>
              </w:rPr>
            </w:pPr>
            <w:r w:rsidRPr="00F261C5">
              <w:rPr>
                <w:sz w:val="18"/>
                <w:szCs w:val="18"/>
              </w:rPr>
              <w:t>678</w:t>
            </w:r>
          </w:p>
        </w:tc>
        <w:tc>
          <w:tcPr>
            <w:tcW w:w="3506" w:type="dxa"/>
            <w:vMerge w:val="restart"/>
          </w:tcPr>
          <w:p w:rsidR="0046472E" w:rsidRPr="00F261C5" w:rsidRDefault="0046472E" w:rsidP="004A198E">
            <w:pPr>
              <w:spacing w:before="30" w:after="30"/>
              <w:rPr>
                <w:sz w:val="18"/>
                <w:szCs w:val="18"/>
              </w:rPr>
            </w:pPr>
            <w:r w:rsidRPr="00F261C5">
              <w:rPr>
                <w:sz w:val="18"/>
                <w:szCs w:val="18"/>
              </w:rPr>
              <w:t>Enfants souffrant d’un handicap mental grave, issus de familles vulnérables qui ont des difficultés matérielles ou autres, âgés de 7 à 18 ans</w:t>
            </w:r>
          </w:p>
        </w:tc>
      </w:tr>
      <w:tr w:rsidR="004F6164" w:rsidRPr="00F261C5" w:rsidTr="00720A4C">
        <w:trPr>
          <w:jc w:val="center"/>
        </w:trPr>
        <w:tc>
          <w:tcPr>
            <w:tcW w:w="465" w:type="dxa"/>
          </w:tcPr>
          <w:p w:rsidR="0046472E" w:rsidRPr="00F261C5" w:rsidRDefault="0046472E" w:rsidP="004A198E">
            <w:pPr>
              <w:spacing w:before="30" w:after="30"/>
              <w:rPr>
                <w:sz w:val="18"/>
                <w:szCs w:val="18"/>
              </w:rPr>
            </w:pPr>
          </w:p>
        </w:tc>
        <w:tc>
          <w:tcPr>
            <w:tcW w:w="3149" w:type="dxa"/>
          </w:tcPr>
          <w:p w:rsidR="0046472E" w:rsidRPr="00F261C5" w:rsidRDefault="0046472E" w:rsidP="004A198E">
            <w:pPr>
              <w:spacing w:before="30" w:after="30"/>
              <w:rPr>
                <w:sz w:val="18"/>
                <w:szCs w:val="18"/>
              </w:rPr>
            </w:pPr>
            <w:r w:rsidRPr="00F261C5">
              <w:rPr>
                <w:sz w:val="18"/>
                <w:szCs w:val="18"/>
              </w:rPr>
              <w:t>Total</w:t>
            </w:r>
          </w:p>
        </w:tc>
        <w:tc>
          <w:tcPr>
            <w:tcW w:w="1226" w:type="dxa"/>
          </w:tcPr>
          <w:p w:rsidR="0046472E" w:rsidRPr="00F261C5" w:rsidRDefault="0046472E" w:rsidP="00720A4C">
            <w:pPr>
              <w:spacing w:before="30" w:after="30"/>
              <w:jc w:val="right"/>
              <w:rPr>
                <w:sz w:val="18"/>
                <w:szCs w:val="18"/>
              </w:rPr>
            </w:pPr>
            <w:r w:rsidRPr="00F261C5">
              <w:rPr>
                <w:sz w:val="18"/>
                <w:szCs w:val="18"/>
              </w:rPr>
              <w:t>2</w:t>
            </w:r>
          </w:p>
        </w:tc>
        <w:tc>
          <w:tcPr>
            <w:tcW w:w="1226" w:type="dxa"/>
          </w:tcPr>
          <w:p w:rsidR="0046472E" w:rsidRPr="00F261C5" w:rsidRDefault="0046472E" w:rsidP="00720A4C">
            <w:pPr>
              <w:spacing w:before="30" w:after="30"/>
              <w:jc w:val="right"/>
              <w:rPr>
                <w:sz w:val="18"/>
                <w:szCs w:val="18"/>
              </w:rPr>
            </w:pPr>
            <w:r w:rsidRPr="00F261C5">
              <w:rPr>
                <w:sz w:val="18"/>
                <w:szCs w:val="18"/>
              </w:rPr>
              <w:t>678</w:t>
            </w:r>
          </w:p>
        </w:tc>
        <w:tc>
          <w:tcPr>
            <w:tcW w:w="3506" w:type="dxa"/>
            <w:vMerge/>
          </w:tcPr>
          <w:p w:rsidR="0046472E" w:rsidRPr="00F261C5" w:rsidRDefault="0046472E" w:rsidP="004A198E">
            <w:pPr>
              <w:spacing w:before="30" w:after="30"/>
              <w:rPr>
                <w:sz w:val="18"/>
                <w:szCs w:val="18"/>
              </w:rPr>
            </w:pPr>
          </w:p>
        </w:tc>
      </w:tr>
      <w:tr w:rsidR="004F6164" w:rsidRPr="00F261C5" w:rsidTr="00720A4C">
        <w:trPr>
          <w:jc w:val="center"/>
        </w:trPr>
        <w:tc>
          <w:tcPr>
            <w:tcW w:w="465" w:type="dxa"/>
          </w:tcPr>
          <w:p w:rsidR="0046472E" w:rsidRPr="00F261C5" w:rsidRDefault="0046472E" w:rsidP="004A198E">
            <w:pPr>
              <w:spacing w:before="30" w:after="30"/>
              <w:rPr>
                <w:sz w:val="18"/>
                <w:szCs w:val="18"/>
              </w:rPr>
            </w:pPr>
          </w:p>
        </w:tc>
        <w:tc>
          <w:tcPr>
            <w:tcW w:w="3149" w:type="dxa"/>
            <w:vAlign w:val="bottom"/>
          </w:tcPr>
          <w:p w:rsidR="0046472E" w:rsidRPr="00F261C5" w:rsidRDefault="0046472E" w:rsidP="004A198E">
            <w:pPr>
              <w:spacing w:before="30" w:after="30"/>
              <w:rPr>
                <w:sz w:val="18"/>
                <w:szCs w:val="18"/>
              </w:rPr>
            </w:pPr>
            <w:r w:rsidRPr="00F261C5">
              <w:rPr>
                <w:sz w:val="18"/>
                <w:szCs w:val="18"/>
              </w:rPr>
              <w:t>Total pour le système dans son ensemble</w:t>
            </w:r>
          </w:p>
        </w:tc>
        <w:tc>
          <w:tcPr>
            <w:tcW w:w="1226" w:type="dxa"/>
          </w:tcPr>
          <w:p w:rsidR="0046472E" w:rsidRPr="00F261C5" w:rsidRDefault="0046472E" w:rsidP="00720A4C">
            <w:pPr>
              <w:spacing w:before="30" w:after="30"/>
              <w:jc w:val="right"/>
              <w:rPr>
                <w:sz w:val="18"/>
                <w:szCs w:val="18"/>
              </w:rPr>
            </w:pPr>
            <w:r w:rsidRPr="00F261C5">
              <w:rPr>
                <w:sz w:val="18"/>
                <w:szCs w:val="18"/>
              </w:rPr>
              <w:t>67</w:t>
            </w:r>
          </w:p>
        </w:tc>
        <w:tc>
          <w:tcPr>
            <w:tcW w:w="1226" w:type="dxa"/>
          </w:tcPr>
          <w:p w:rsidR="0046472E" w:rsidRPr="00F261C5" w:rsidRDefault="0046472E" w:rsidP="00720A4C">
            <w:pPr>
              <w:spacing w:before="30" w:after="30"/>
              <w:jc w:val="right"/>
              <w:rPr>
                <w:sz w:val="18"/>
                <w:szCs w:val="18"/>
              </w:rPr>
            </w:pPr>
            <w:r w:rsidRPr="00F261C5">
              <w:rPr>
                <w:sz w:val="18"/>
                <w:szCs w:val="18"/>
              </w:rPr>
              <w:t>11 096</w:t>
            </w:r>
          </w:p>
        </w:tc>
        <w:tc>
          <w:tcPr>
            <w:tcW w:w="3506" w:type="dxa"/>
          </w:tcPr>
          <w:p w:rsidR="0046472E" w:rsidRPr="00F261C5" w:rsidRDefault="0046472E" w:rsidP="004A198E">
            <w:pPr>
              <w:spacing w:before="30" w:after="30"/>
              <w:rPr>
                <w:sz w:val="18"/>
                <w:szCs w:val="18"/>
              </w:rPr>
            </w:pPr>
          </w:p>
        </w:tc>
      </w:tr>
    </w:tbl>
    <w:p w:rsidR="005B3121" w:rsidRDefault="005B3121" w:rsidP="005B3121">
      <w:pPr>
        <w:spacing w:before="240" w:after="240"/>
      </w:pPr>
      <w:r>
        <w:t>169.</w:t>
      </w:r>
      <w:r>
        <w:tab/>
        <w:t xml:space="preserve">Les enfants sont placés dans les institutions du système de protection en fonction de leur âge (voir tableau 11). Il ressort des informations </w:t>
      </w:r>
      <w:r w:rsidRPr="00524432">
        <w:t>présentées</w:t>
      </w:r>
      <w:r>
        <w:t xml:space="preserve"> que le système offre une protection aux enfants des groupes d’âge suivants: </w:t>
      </w:r>
    </w:p>
    <w:p w:rsidR="005B3121" w:rsidRDefault="005B3121" w:rsidP="005B3121">
      <w:pPr>
        <w:numPr>
          <w:ilvl w:val="0"/>
          <w:numId w:val="17"/>
        </w:numPr>
        <w:spacing w:after="240"/>
      </w:pPr>
      <w:r>
        <w:t>0</w:t>
      </w:r>
      <w:r>
        <w:noBreakHyphen/>
        <w:t>6/7 ans: les enfants sont pris en charge dans trois institutions, dont deux relèvent du Ministère de la santé et une de l’administration locale de Chisinau;</w:t>
      </w:r>
    </w:p>
    <w:p w:rsidR="005B3121" w:rsidRDefault="005B3121" w:rsidP="005B3121">
      <w:pPr>
        <w:numPr>
          <w:ilvl w:val="0"/>
          <w:numId w:val="17"/>
        </w:numPr>
        <w:tabs>
          <w:tab w:val="clear" w:pos="1134"/>
        </w:tabs>
        <w:spacing w:after="240"/>
      </w:pPr>
      <w:r>
        <w:t>3</w:t>
      </w:r>
      <w:r>
        <w:noBreakHyphen/>
        <w:t>7 ans: les enfants sont pris en charge dans cinq institutions relevant du Ministère de</w:t>
      </w:r>
      <w:r w:rsidR="0054417A">
        <w:t> </w:t>
      </w:r>
      <w:r>
        <w:t xml:space="preserve">l’éducation et de la jeunesse. L’une de ces institutions offre des services de réadaptation aux enfants malentendants (Balti) afin de les préparer à l’école et quatre institutions dispensent des services aux enfants âgés de 3 à 18 ans en visant plus particulièrement les frères et sœurs placés en institution âgés de 3 à 7 ans ainsi que les </w:t>
      </w:r>
      <w:r w:rsidRPr="004964B2">
        <w:t>bénéficiaires</w:t>
      </w:r>
      <w:r>
        <w:t xml:space="preserve"> des localités voisines;</w:t>
      </w:r>
    </w:p>
    <w:p w:rsidR="005B3121" w:rsidRDefault="005B3121" w:rsidP="005B3121">
      <w:pPr>
        <w:numPr>
          <w:ilvl w:val="0"/>
          <w:numId w:val="17"/>
        </w:numPr>
        <w:spacing w:after="240"/>
      </w:pPr>
      <w:r>
        <w:t>7</w:t>
      </w:r>
      <w:r>
        <w:noBreakHyphen/>
        <w:t>18 ans: les enfants sont pris en charge dans des établissements relevant du Ministère de l’éducation et de la jeunesse ou du Ministère de la protection sociale, de</w:t>
      </w:r>
      <w:r w:rsidR="0054417A">
        <w:t> </w:t>
      </w:r>
      <w:r>
        <w:t>la famille et de l’enfance selon que leur principal problème est d’ordre social ou concerne leur santé et leur développement. Les établissements pour les enfants souffrant de handicaps graves qui relèvent du Ministère de la protection sociale, de la</w:t>
      </w:r>
      <w:r w:rsidR="0054417A">
        <w:t> </w:t>
      </w:r>
      <w:r>
        <w:t xml:space="preserve">famille et de l’enfance continuent à suivre les bénéficiaires même après l’âge de 18 ans, et </w:t>
      </w:r>
      <w:r w:rsidRPr="004635A0">
        <w:t>au plus tard jusqu</w:t>
      </w:r>
      <w:r>
        <w:t>’</w:t>
      </w:r>
      <w:r w:rsidRPr="004635A0">
        <w:t>à</w:t>
      </w:r>
      <w:r>
        <w:t xml:space="preserve"> l’âge de 50 ans.</w:t>
      </w:r>
    </w:p>
    <w:p w:rsidR="005B3121" w:rsidRDefault="005B3121" w:rsidP="005B3121">
      <w:pPr>
        <w:keepNext/>
        <w:spacing w:after="240"/>
        <w:jc w:val="center"/>
        <w:rPr>
          <w:b/>
        </w:rPr>
      </w:pPr>
      <w:r>
        <w:rPr>
          <w:b/>
        </w:rPr>
        <w:t>Tableau 11</w:t>
      </w:r>
    </w:p>
    <w:p w:rsidR="005B3121" w:rsidRPr="000D4271" w:rsidRDefault="005B3121" w:rsidP="005B3121">
      <w:pPr>
        <w:keepNext/>
        <w:spacing w:after="240"/>
        <w:jc w:val="center"/>
        <w:rPr>
          <w:b/>
        </w:rPr>
      </w:pPr>
      <w:r w:rsidRPr="000D4271">
        <w:rPr>
          <w:b/>
        </w:rPr>
        <w:t xml:space="preserve">Enfants placés dans les institutions de </w:t>
      </w:r>
      <w:r>
        <w:rPr>
          <w:b/>
        </w:rPr>
        <w:t>protection</w:t>
      </w:r>
      <w:r w:rsidRPr="000D4271">
        <w:rPr>
          <w:b/>
        </w:rPr>
        <w:t xml:space="preserve"> par âge et établissement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2"/>
        <w:gridCol w:w="1038"/>
        <w:gridCol w:w="2307"/>
        <w:gridCol w:w="3229"/>
        <w:gridCol w:w="1268"/>
        <w:gridCol w:w="1268"/>
      </w:tblGrid>
      <w:tr w:rsidR="0054417A" w:rsidRPr="0054417A" w:rsidTr="0054417A">
        <w:trPr>
          <w:tblHeader/>
          <w:jc w:val="center"/>
        </w:trPr>
        <w:tc>
          <w:tcPr>
            <w:tcW w:w="462" w:type="dxa"/>
            <w:vAlign w:val="center"/>
          </w:tcPr>
          <w:p w:rsidR="005B3121" w:rsidRPr="0054417A" w:rsidRDefault="005B3121" w:rsidP="0054417A">
            <w:pPr>
              <w:spacing w:before="30" w:after="30"/>
              <w:jc w:val="center"/>
              <w:rPr>
                <w:bCs/>
                <w:iCs/>
                <w:spacing w:val="-4"/>
                <w:sz w:val="20"/>
              </w:rPr>
            </w:pPr>
            <w:r w:rsidRPr="0054417A">
              <w:rPr>
                <w:rFonts w:eastAsia="MS Mincho"/>
                <w:bCs/>
                <w:iCs/>
                <w:spacing w:val="-4"/>
                <w:sz w:val="20"/>
              </w:rPr>
              <w:t>N</w:t>
            </w:r>
            <w:r w:rsidRPr="0054417A">
              <w:rPr>
                <w:rFonts w:eastAsia="MS Mincho"/>
                <w:bCs/>
                <w:iCs/>
                <w:spacing w:val="-4"/>
                <w:sz w:val="20"/>
                <w:vertAlign w:val="superscript"/>
              </w:rPr>
              <w:t>o</w:t>
            </w:r>
          </w:p>
        </w:tc>
        <w:tc>
          <w:tcPr>
            <w:tcW w:w="1038" w:type="dxa"/>
            <w:vAlign w:val="center"/>
          </w:tcPr>
          <w:p w:rsidR="005B3121" w:rsidRPr="0054417A" w:rsidRDefault="005B3121" w:rsidP="0054417A">
            <w:pPr>
              <w:spacing w:before="30" w:after="30"/>
              <w:jc w:val="center"/>
              <w:rPr>
                <w:bCs/>
                <w:iCs/>
                <w:sz w:val="20"/>
              </w:rPr>
            </w:pPr>
            <w:r w:rsidRPr="0054417A">
              <w:rPr>
                <w:bCs/>
                <w:iCs/>
                <w:sz w:val="20"/>
              </w:rPr>
              <w:t>Âge des enfants</w:t>
            </w:r>
          </w:p>
        </w:tc>
        <w:tc>
          <w:tcPr>
            <w:tcW w:w="2307" w:type="dxa"/>
            <w:vAlign w:val="center"/>
          </w:tcPr>
          <w:p w:rsidR="005B3121" w:rsidRPr="0054417A" w:rsidRDefault="005B3121" w:rsidP="0054417A">
            <w:pPr>
              <w:spacing w:before="30" w:after="30"/>
              <w:jc w:val="center"/>
              <w:rPr>
                <w:bCs/>
                <w:iCs/>
                <w:sz w:val="20"/>
              </w:rPr>
            </w:pPr>
            <w:r w:rsidRPr="0054417A">
              <w:rPr>
                <w:bCs/>
                <w:iCs/>
                <w:sz w:val="20"/>
              </w:rPr>
              <w:t>Organisme responsable</w:t>
            </w:r>
          </w:p>
        </w:tc>
        <w:tc>
          <w:tcPr>
            <w:tcW w:w="3229" w:type="dxa"/>
            <w:vAlign w:val="center"/>
          </w:tcPr>
          <w:p w:rsidR="005B3121" w:rsidRPr="0054417A" w:rsidRDefault="005B3121" w:rsidP="0054417A">
            <w:pPr>
              <w:spacing w:before="30" w:after="30"/>
              <w:jc w:val="center"/>
              <w:rPr>
                <w:bCs/>
                <w:iCs/>
                <w:sz w:val="20"/>
              </w:rPr>
            </w:pPr>
            <w:r w:rsidRPr="0054417A">
              <w:rPr>
                <w:bCs/>
                <w:iCs/>
                <w:sz w:val="20"/>
              </w:rPr>
              <w:t>Type d’institution</w:t>
            </w:r>
          </w:p>
        </w:tc>
        <w:tc>
          <w:tcPr>
            <w:tcW w:w="1268" w:type="dxa"/>
            <w:vAlign w:val="center"/>
          </w:tcPr>
          <w:p w:rsidR="005B3121" w:rsidRPr="0054417A" w:rsidRDefault="005B3121" w:rsidP="0054417A">
            <w:pPr>
              <w:spacing w:before="30" w:after="30"/>
              <w:jc w:val="center"/>
              <w:rPr>
                <w:bCs/>
                <w:iCs/>
                <w:sz w:val="20"/>
              </w:rPr>
            </w:pPr>
            <w:r w:rsidRPr="0054417A">
              <w:rPr>
                <w:bCs/>
                <w:iCs/>
                <w:sz w:val="20"/>
              </w:rPr>
              <w:t xml:space="preserve">Nombre </w:t>
            </w:r>
            <w:r w:rsidRPr="0054417A">
              <w:rPr>
                <w:bCs/>
                <w:iCs/>
                <w:spacing w:val="-2"/>
                <w:sz w:val="20"/>
              </w:rPr>
              <w:t>d’institutions</w:t>
            </w:r>
          </w:p>
        </w:tc>
        <w:tc>
          <w:tcPr>
            <w:tcW w:w="1268" w:type="dxa"/>
            <w:vAlign w:val="center"/>
          </w:tcPr>
          <w:p w:rsidR="005B3121" w:rsidRPr="0054417A" w:rsidRDefault="005B3121" w:rsidP="0054417A">
            <w:pPr>
              <w:spacing w:before="30" w:after="30"/>
              <w:jc w:val="center"/>
              <w:rPr>
                <w:bCs/>
                <w:iCs/>
                <w:sz w:val="20"/>
              </w:rPr>
            </w:pPr>
            <w:r w:rsidRPr="0054417A">
              <w:rPr>
                <w:bCs/>
                <w:iCs/>
                <w:sz w:val="20"/>
              </w:rPr>
              <w:t>Nombre de bénéficiaires</w:t>
            </w:r>
          </w:p>
        </w:tc>
      </w:tr>
      <w:tr w:rsidR="0054417A" w:rsidRPr="0054417A" w:rsidTr="0054417A">
        <w:trPr>
          <w:jc w:val="center"/>
        </w:trPr>
        <w:tc>
          <w:tcPr>
            <w:tcW w:w="462" w:type="dxa"/>
            <w:vMerge w:val="restart"/>
          </w:tcPr>
          <w:p w:rsidR="005B3121" w:rsidRPr="0054417A" w:rsidRDefault="005B3121" w:rsidP="0054417A">
            <w:pPr>
              <w:spacing w:before="30" w:after="30"/>
              <w:jc w:val="both"/>
              <w:rPr>
                <w:sz w:val="20"/>
              </w:rPr>
            </w:pPr>
            <w:r w:rsidRPr="0054417A">
              <w:rPr>
                <w:sz w:val="20"/>
              </w:rPr>
              <w:t>1.</w:t>
            </w:r>
          </w:p>
        </w:tc>
        <w:tc>
          <w:tcPr>
            <w:tcW w:w="1038" w:type="dxa"/>
            <w:vMerge w:val="restart"/>
          </w:tcPr>
          <w:p w:rsidR="005B3121" w:rsidRPr="0054417A" w:rsidRDefault="005B3121" w:rsidP="0054417A">
            <w:pPr>
              <w:spacing w:before="30" w:after="30"/>
              <w:jc w:val="both"/>
              <w:rPr>
                <w:sz w:val="20"/>
              </w:rPr>
            </w:pPr>
            <w:r w:rsidRPr="0054417A">
              <w:rPr>
                <w:sz w:val="20"/>
              </w:rPr>
              <w:t>0-6/7 ans</w:t>
            </w:r>
          </w:p>
        </w:tc>
        <w:tc>
          <w:tcPr>
            <w:tcW w:w="2307" w:type="dxa"/>
          </w:tcPr>
          <w:p w:rsidR="005B3121" w:rsidRPr="0054417A" w:rsidRDefault="005B3121" w:rsidP="0054417A">
            <w:pPr>
              <w:spacing w:before="30" w:after="30"/>
              <w:rPr>
                <w:sz w:val="20"/>
              </w:rPr>
            </w:pPr>
            <w:r w:rsidRPr="0054417A">
              <w:rPr>
                <w:sz w:val="20"/>
              </w:rPr>
              <w:t>Ministère de la santé</w:t>
            </w:r>
          </w:p>
        </w:tc>
        <w:tc>
          <w:tcPr>
            <w:tcW w:w="3229" w:type="dxa"/>
          </w:tcPr>
          <w:p w:rsidR="005B3121" w:rsidRPr="0054417A" w:rsidRDefault="005B3121" w:rsidP="0054417A">
            <w:pPr>
              <w:spacing w:before="30" w:after="30"/>
              <w:rPr>
                <w:sz w:val="20"/>
              </w:rPr>
            </w:pPr>
            <w:r w:rsidRPr="0054417A">
              <w:rPr>
                <w:sz w:val="20"/>
              </w:rPr>
              <w:t>Centres de placement temporaire et de réadaptation pour la petite enfance</w:t>
            </w:r>
          </w:p>
        </w:tc>
        <w:tc>
          <w:tcPr>
            <w:tcW w:w="1268" w:type="dxa"/>
            <w:vAlign w:val="bottom"/>
          </w:tcPr>
          <w:p w:rsidR="005B3121" w:rsidRPr="0054417A" w:rsidRDefault="005B3121" w:rsidP="0054417A">
            <w:pPr>
              <w:spacing w:before="30" w:after="30"/>
              <w:jc w:val="right"/>
              <w:rPr>
                <w:sz w:val="20"/>
              </w:rPr>
            </w:pPr>
            <w:r w:rsidRPr="0054417A">
              <w:rPr>
                <w:sz w:val="20"/>
              </w:rPr>
              <w:t>2</w:t>
            </w:r>
          </w:p>
        </w:tc>
        <w:tc>
          <w:tcPr>
            <w:tcW w:w="1268" w:type="dxa"/>
            <w:vAlign w:val="bottom"/>
          </w:tcPr>
          <w:p w:rsidR="005B3121" w:rsidRPr="0054417A" w:rsidRDefault="005B3121" w:rsidP="0054417A">
            <w:pPr>
              <w:spacing w:before="30" w:after="30"/>
              <w:jc w:val="right"/>
              <w:rPr>
                <w:sz w:val="20"/>
              </w:rPr>
            </w:pPr>
            <w:r w:rsidRPr="0054417A">
              <w:rPr>
                <w:sz w:val="20"/>
              </w:rPr>
              <w:t>290</w:t>
            </w:r>
          </w:p>
        </w:tc>
      </w:tr>
      <w:tr w:rsidR="0054417A" w:rsidRPr="0054417A" w:rsidTr="0054417A">
        <w:trPr>
          <w:jc w:val="center"/>
        </w:trPr>
        <w:tc>
          <w:tcPr>
            <w:tcW w:w="462" w:type="dxa"/>
            <w:vMerge/>
          </w:tcPr>
          <w:p w:rsidR="005B3121" w:rsidRPr="0054417A" w:rsidRDefault="005B3121" w:rsidP="0054417A">
            <w:pPr>
              <w:spacing w:before="30" w:after="30"/>
              <w:jc w:val="both"/>
              <w:rPr>
                <w:sz w:val="20"/>
              </w:rPr>
            </w:pPr>
          </w:p>
        </w:tc>
        <w:tc>
          <w:tcPr>
            <w:tcW w:w="1038" w:type="dxa"/>
            <w:vMerge/>
          </w:tcPr>
          <w:p w:rsidR="005B3121" w:rsidRPr="0054417A" w:rsidRDefault="005B3121" w:rsidP="0054417A">
            <w:pPr>
              <w:spacing w:before="30" w:after="30"/>
              <w:jc w:val="both"/>
              <w:rPr>
                <w:sz w:val="20"/>
              </w:rPr>
            </w:pPr>
          </w:p>
        </w:tc>
        <w:tc>
          <w:tcPr>
            <w:tcW w:w="2307" w:type="dxa"/>
          </w:tcPr>
          <w:p w:rsidR="005B3121" w:rsidRPr="0054417A" w:rsidRDefault="005B3121" w:rsidP="0054417A">
            <w:pPr>
              <w:spacing w:before="30" w:after="30"/>
              <w:rPr>
                <w:sz w:val="20"/>
              </w:rPr>
            </w:pPr>
            <w:r w:rsidRPr="0054417A">
              <w:rPr>
                <w:sz w:val="20"/>
              </w:rPr>
              <w:t>Administration locale de Chisinau</w:t>
            </w:r>
          </w:p>
        </w:tc>
        <w:tc>
          <w:tcPr>
            <w:tcW w:w="3229" w:type="dxa"/>
          </w:tcPr>
          <w:p w:rsidR="005B3121" w:rsidRPr="0054417A" w:rsidRDefault="005B3121" w:rsidP="0054417A">
            <w:pPr>
              <w:spacing w:before="30" w:after="30"/>
              <w:rPr>
                <w:sz w:val="20"/>
              </w:rPr>
            </w:pPr>
            <w:r w:rsidRPr="0054417A">
              <w:rPr>
                <w:sz w:val="20"/>
              </w:rPr>
              <w:t>Foyer municipal pour la petite enfance</w:t>
            </w:r>
          </w:p>
        </w:tc>
        <w:tc>
          <w:tcPr>
            <w:tcW w:w="1268" w:type="dxa"/>
            <w:vAlign w:val="bottom"/>
          </w:tcPr>
          <w:p w:rsidR="005B3121" w:rsidRPr="0054417A" w:rsidRDefault="005B3121" w:rsidP="0054417A">
            <w:pPr>
              <w:spacing w:before="30" w:after="30"/>
              <w:jc w:val="right"/>
              <w:rPr>
                <w:sz w:val="20"/>
              </w:rPr>
            </w:pPr>
            <w:r w:rsidRPr="0054417A">
              <w:rPr>
                <w:sz w:val="20"/>
              </w:rPr>
              <w:t>1</w:t>
            </w:r>
          </w:p>
        </w:tc>
        <w:tc>
          <w:tcPr>
            <w:tcW w:w="1268" w:type="dxa"/>
            <w:vAlign w:val="bottom"/>
          </w:tcPr>
          <w:p w:rsidR="005B3121" w:rsidRPr="0054417A" w:rsidRDefault="005B3121" w:rsidP="0054417A">
            <w:pPr>
              <w:spacing w:before="30" w:after="30"/>
              <w:jc w:val="right"/>
              <w:rPr>
                <w:sz w:val="20"/>
              </w:rPr>
            </w:pPr>
            <w:r w:rsidRPr="0054417A">
              <w:rPr>
                <w:sz w:val="20"/>
              </w:rPr>
              <w:t>100</w:t>
            </w:r>
          </w:p>
        </w:tc>
      </w:tr>
      <w:tr w:rsidR="0054417A" w:rsidRPr="0054417A" w:rsidTr="0054417A">
        <w:trPr>
          <w:jc w:val="center"/>
        </w:trPr>
        <w:tc>
          <w:tcPr>
            <w:tcW w:w="462" w:type="dxa"/>
          </w:tcPr>
          <w:p w:rsidR="005B3121" w:rsidRPr="0054417A" w:rsidRDefault="005B3121" w:rsidP="0054417A">
            <w:pPr>
              <w:spacing w:before="30" w:after="30"/>
              <w:jc w:val="both"/>
              <w:rPr>
                <w:sz w:val="20"/>
              </w:rPr>
            </w:pPr>
            <w:r w:rsidRPr="0054417A">
              <w:rPr>
                <w:sz w:val="20"/>
              </w:rPr>
              <w:t>2.</w:t>
            </w:r>
          </w:p>
        </w:tc>
        <w:tc>
          <w:tcPr>
            <w:tcW w:w="1038" w:type="dxa"/>
          </w:tcPr>
          <w:p w:rsidR="005B3121" w:rsidRPr="0054417A" w:rsidRDefault="005B3121" w:rsidP="0054417A">
            <w:pPr>
              <w:spacing w:before="30" w:after="30"/>
              <w:jc w:val="both"/>
              <w:rPr>
                <w:sz w:val="20"/>
              </w:rPr>
            </w:pPr>
            <w:r w:rsidRPr="0054417A">
              <w:rPr>
                <w:sz w:val="20"/>
              </w:rPr>
              <w:t>3-7 ans</w:t>
            </w:r>
          </w:p>
        </w:tc>
        <w:tc>
          <w:tcPr>
            <w:tcW w:w="2307" w:type="dxa"/>
          </w:tcPr>
          <w:p w:rsidR="005B3121" w:rsidRPr="0054417A" w:rsidRDefault="005B3121" w:rsidP="0054417A">
            <w:pPr>
              <w:spacing w:before="30" w:after="30"/>
              <w:rPr>
                <w:sz w:val="20"/>
              </w:rPr>
            </w:pPr>
            <w:r w:rsidRPr="0054417A">
              <w:rPr>
                <w:sz w:val="20"/>
              </w:rPr>
              <w:t>Ministère de l’éducation et de la jeunesse</w:t>
            </w:r>
          </w:p>
        </w:tc>
        <w:tc>
          <w:tcPr>
            <w:tcW w:w="3229" w:type="dxa"/>
          </w:tcPr>
          <w:p w:rsidR="005B3121" w:rsidRPr="0054417A" w:rsidRDefault="005B3121" w:rsidP="0054417A">
            <w:pPr>
              <w:spacing w:before="30" w:after="30"/>
              <w:rPr>
                <w:sz w:val="20"/>
              </w:rPr>
            </w:pPr>
            <w:r w:rsidRPr="0054417A">
              <w:rPr>
                <w:sz w:val="20"/>
              </w:rPr>
              <w:t>Foyer pour enfants malentendants</w:t>
            </w:r>
          </w:p>
        </w:tc>
        <w:tc>
          <w:tcPr>
            <w:tcW w:w="1268" w:type="dxa"/>
            <w:vAlign w:val="bottom"/>
          </w:tcPr>
          <w:p w:rsidR="005B3121" w:rsidRPr="0054417A" w:rsidRDefault="005B3121" w:rsidP="0054417A">
            <w:pPr>
              <w:spacing w:before="30" w:after="30"/>
              <w:jc w:val="right"/>
              <w:rPr>
                <w:sz w:val="20"/>
              </w:rPr>
            </w:pPr>
            <w:r w:rsidRPr="0054417A">
              <w:rPr>
                <w:sz w:val="20"/>
              </w:rPr>
              <w:t>1</w:t>
            </w:r>
          </w:p>
        </w:tc>
        <w:tc>
          <w:tcPr>
            <w:tcW w:w="1268" w:type="dxa"/>
            <w:vAlign w:val="bottom"/>
          </w:tcPr>
          <w:p w:rsidR="005B3121" w:rsidRPr="0054417A" w:rsidRDefault="005B3121" w:rsidP="0054417A">
            <w:pPr>
              <w:spacing w:before="30" w:after="30"/>
              <w:jc w:val="right"/>
              <w:rPr>
                <w:sz w:val="20"/>
              </w:rPr>
            </w:pPr>
            <w:r w:rsidRPr="0054417A">
              <w:rPr>
                <w:sz w:val="20"/>
              </w:rPr>
              <w:t>22</w:t>
            </w:r>
          </w:p>
        </w:tc>
      </w:tr>
      <w:tr w:rsidR="0054417A" w:rsidRPr="0054417A" w:rsidTr="0054417A">
        <w:trPr>
          <w:jc w:val="center"/>
        </w:trPr>
        <w:tc>
          <w:tcPr>
            <w:tcW w:w="462" w:type="dxa"/>
          </w:tcPr>
          <w:p w:rsidR="005B3121" w:rsidRPr="0054417A" w:rsidRDefault="005B3121" w:rsidP="0054417A">
            <w:pPr>
              <w:spacing w:before="30" w:after="30"/>
              <w:jc w:val="both"/>
              <w:rPr>
                <w:sz w:val="20"/>
              </w:rPr>
            </w:pPr>
            <w:r w:rsidRPr="0054417A">
              <w:rPr>
                <w:sz w:val="20"/>
              </w:rPr>
              <w:t>3.</w:t>
            </w:r>
          </w:p>
        </w:tc>
        <w:tc>
          <w:tcPr>
            <w:tcW w:w="1038" w:type="dxa"/>
          </w:tcPr>
          <w:p w:rsidR="005B3121" w:rsidRPr="0054417A" w:rsidRDefault="005B3121" w:rsidP="0054417A">
            <w:pPr>
              <w:spacing w:before="30" w:after="30"/>
              <w:jc w:val="both"/>
              <w:rPr>
                <w:sz w:val="20"/>
              </w:rPr>
            </w:pPr>
            <w:r w:rsidRPr="0054417A">
              <w:rPr>
                <w:sz w:val="20"/>
              </w:rPr>
              <w:t>3-18 ans</w:t>
            </w:r>
          </w:p>
        </w:tc>
        <w:tc>
          <w:tcPr>
            <w:tcW w:w="2307" w:type="dxa"/>
          </w:tcPr>
          <w:p w:rsidR="005B3121" w:rsidRPr="0054417A" w:rsidRDefault="005B3121" w:rsidP="0054417A">
            <w:pPr>
              <w:spacing w:before="30" w:after="30"/>
              <w:rPr>
                <w:sz w:val="20"/>
              </w:rPr>
            </w:pPr>
            <w:r w:rsidRPr="0054417A">
              <w:rPr>
                <w:sz w:val="20"/>
              </w:rPr>
              <w:t>Ministère de l’éducation et de la jeunesse</w:t>
            </w:r>
          </w:p>
        </w:tc>
        <w:tc>
          <w:tcPr>
            <w:tcW w:w="3229" w:type="dxa"/>
          </w:tcPr>
          <w:p w:rsidR="005B3121" w:rsidRPr="0054417A" w:rsidRDefault="005B3121" w:rsidP="0054417A">
            <w:pPr>
              <w:spacing w:before="30" w:after="30"/>
              <w:rPr>
                <w:sz w:val="20"/>
              </w:rPr>
            </w:pPr>
            <w:r w:rsidRPr="0054417A">
              <w:rPr>
                <w:sz w:val="20"/>
              </w:rPr>
              <w:t>Internats/écoles d’enseignement secondaire</w:t>
            </w:r>
          </w:p>
        </w:tc>
        <w:tc>
          <w:tcPr>
            <w:tcW w:w="1268" w:type="dxa"/>
            <w:vAlign w:val="bottom"/>
          </w:tcPr>
          <w:p w:rsidR="005B3121" w:rsidRPr="0054417A" w:rsidRDefault="005B3121" w:rsidP="0054417A">
            <w:pPr>
              <w:spacing w:before="30" w:after="30"/>
              <w:jc w:val="right"/>
              <w:rPr>
                <w:sz w:val="20"/>
              </w:rPr>
            </w:pPr>
            <w:r w:rsidRPr="0054417A">
              <w:rPr>
                <w:sz w:val="20"/>
              </w:rPr>
              <w:t>4</w:t>
            </w:r>
          </w:p>
        </w:tc>
        <w:tc>
          <w:tcPr>
            <w:tcW w:w="1268" w:type="dxa"/>
            <w:vAlign w:val="bottom"/>
          </w:tcPr>
          <w:p w:rsidR="005B3121" w:rsidRPr="0054417A" w:rsidRDefault="005B3121" w:rsidP="0054417A">
            <w:pPr>
              <w:spacing w:before="30" w:after="30"/>
              <w:jc w:val="right"/>
              <w:rPr>
                <w:sz w:val="20"/>
              </w:rPr>
            </w:pPr>
            <w:r w:rsidRPr="0054417A">
              <w:rPr>
                <w:sz w:val="20"/>
              </w:rPr>
              <w:t>1 322</w:t>
            </w:r>
          </w:p>
        </w:tc>
      </w:tr>
      <w:tr w:rsidR="0054417A" w:rsidRPr="0054417A" w:rsidTr="0054417A">
        <w:trPr>
          <w:jc w:val="center"/>
        </w:trPr>
        <w:tc>
          <w:tcPr>
            <w:tcW w:w="462" w:type="dxa"/>
            <w:vMerge w:val="restart"/>
          </w:tcPr>
          <w:p w:rsidR="005B3121" w:rsidRPr="0054417A" w:rsidRDefault="005B3121" w:rsidP="0054417A">
            <w:pPr>
              <w:spacing w:before="30" w:after="30"/>
              <w:jc w:val="both"/>
              <w:rPr>
                <w:sz w:val="20"/>
              </w:rPr>
            </w:pPr>
            <w:r w:rsidRPr="0054417A">
              <w:rPr>
                <w:sz w:val="20"/>
              </w:rPr>
              <w:t>4.</w:t>
            </w:r>
          </w:p>
        </w:tc>
        <w:tc>
          <w:tcPr>
            <w:tcW w:w="1038" w:type="dxa"/>
            <w:vMerge w:val="restart"/>
          </w:tcPr>
          <w:p w:rsidR="005B3121" w:rsidRPr="0054417A" w:rsidRDefault="005B3121" w:rsidP="0054417A">
            <w:pPr>
              <w:spacing w:before="30" w:after="30"/>
              <w:jc w:val="both"/>
              <w:rPr>
                <w:sz w:val="20"/>
              </w:rPr>
            </w:pPr>
            <w:r w:rsidRPr="0054417A">
              <w:rPr>
                <w:sz w:val="20"/>
              </w:rPr>
              <w:t>7-18 ans</w:t>
            </w:r>
          </w:p>
        </w:tc>
        <w:tc>
          <w:tcPr>
            <w:tcW w:w="2307" w:type="dxa"/>
            <w:vMerge w:val="restart"/>
            <w:vAlign w:val="center"/>
          </w:tcPr>
          <w:p w:rsidR="005B3121" w:rsidRPr="0054417A" w:rsidRDefault="005B3121" w:rsidP="0054417A">
            <w:pPr>
              <w:spacing w:before="30" w:after="30"/>
              <w:rPr>
                <w:sz w:val="20"/>
              </w:rPr>
            </w:pPr>
            <w:r w:rsidRPr="0054417A">
              <w:rPr>
                <w:sz w:val="20"/>
              </w:rPr>
              <w:t>Ministère de l’éducation et de la jeunesse</w:t>
            </w:r>
          </w:p>
        </w:tc>
        <w:tc>
          <w:tcPr>
            <w:tcW w:w="3229" w:type="dxa"/>
          </w:tcPr>
          <w:p w:rsidR="005B3121" w:rsidRPr="0054417A" w:rsidRDefault="005B3121" w:rsidP="0054417A">
            <w:pPr>
              <w:spacing w:before="30" w:after="30"/>
              <w:rPr>
                <w:sz w:val="20"/>
              </w:rPr>
            </w:pPr>
            <w:r w:rsidRPr="0054417A">
              <w:rPr>
                <w:sz w:val="20"/>
              </w:rPr>
              <w:t>Internats</w:t>
            </w:r>
          </w:p>
        </w:tc>
        <w:tc>
          <w:tcPr>
            <w:tcW w:w="1268" w:type="dxa"/>
            <w:vAlign w:val="bottom"/>
          </w:tcPr>
          <w:p w:rsidR="005B3121" w:rsidRPr="0054417A" w:rsidRDefault="005B3121" w:rsidP="0054417A">
            <w:pPr>
              <w:spacing w:before="30" w:after="30"/>
              <w:jc w:val="right"/>
              <w:rPr>
                <w:sz w:val="20"/>
              </w:rPr>
            </w:pPr>
            <w:r w:rsidRPr="0054417A">
              <w:rPr>
                <w:sz w:val="20"/>
              </w:rPr>
              <w:t>1</w:t>
            </w:r>
          </w:p>
        </w:tc>
        <w:tc>
          <w:tcPr>
            <w:tcW w:w="1268" w:type="dxa"/>
            <w:vAlign w:val="bottom"/>
          </w:tcPr>
          <w:p w:rsidR="005B3121" w:rsidRPr="0054417A" w:rsidRDefault="005B3121" w:rsidP="0054417A">
            <w:pPr>
              <w:spacing w:before="30" w:after="30"/>
              <w:jc w:val="right"/>
              <w:rPr>
                <w:sz w:val="20"/>
              </w:rPr>
            </w:pPr>
            <w:r w:rsidRPr="0054417A">
              <w:rPr>
                <w:sz w:val="20"/>
              </w:rPr>
              <w:t>94</w:t>
            </w:r>
          </w:p>
        </w:tc>
      </w:tr>
      <w:tr w:rsidR="0054417A" w:rsidRPr="0054417A" w:rsidTr="0054417A">
        <w:trPr>
          <w:jc w:val="center"/>
        </w:trPr>
        <w:tc>
          <w:tcPr>
            <w:tcW w:w="462" w:type="dxa"/>
            <w:vMerge/>
          </w:tcPr>
          <w:p w:rsidR="005B3121" w:rsidRPr="0054417A" w:rsidRDefault="005B3121" w:rsidP="0054417A">
            <w:pPr>
              <w:spacing w:before="30" w:after="30"/>
              <w:jc w:val="both"/>
              <w:rPr>
                <w:sz w:val="20"/>
              </w:rPr>
            </w:pPr>
          </w:p>
        </w:tc>
        <w:tc>
          <w:tcPr>
            <w:tcW w:w="1038" w:type="dxa"/>
            <w:vMerge/>
          </w:tcPr>
          <w:p w:rsidR="005B3121" w:rsidRPr="0054417A" w:rsidRDefault="005B3121" w:rsidP="0054417A">
            <w:pPr>
              <w:spacing w:before="30" w:after="30"/>
              <w:jc w:val="both"/>
              <w:rPr>
                <w:sz w:val="20"/>
              </w:rPr>
            </w:pPr>
          </w:p>
        </w:tc>
        <w:tc>
          <w:tcPr>
            <w:tcW w:w="2307" w:type="dxa"/>
            <w:vMerge/>
          </w:tcPr>
          <w:p w:rsidR="005B3121" w:rsidRPr="0054417A" w:rsidRDefault="005B3121" w:rsidP="0054417A">
            <w:pPr>
              <w:spacing w:before="30" w:after="30"/>
              <w:rPr>
                <w:sz w:val="20"/>
              </w:rPr>
            </w:pPr>
          </w:p>
        </w:tc>
        <w:tc>
          <w:tcPr>
            <w:tcW w:w="3229" w:type="dxa"/>
          </w:tcPr>
          <w:p w:rsidR="005B3121" w:rsidRPr="0054417A" w:rsidRDefault="005B3121" w:rsidP="0054417A">
            <w:pPr>
              <w:spacing w:before="30" w:after="30"/>
              <w:rPr>
                <w:sz w:val="20"/>
              </w:rPr>
            </w:pPr>
            <w:r w:rsidRPr="0054417A">
              <w:rPr>
                <w:sz w:val="20"/>
              </w:rPr>
              <w:t>Foyers pour enfants</w:t>
            </w:r>
          </w:p>
        </w:tc>
        <w:tc>
          <w:tcPr>
            <w:tcW w:w="1268" w:type="dxa"/>
            <w:vAlign w:val="bottom"/>
          </w:tcPr>
          <w:p w:rsidR="005B3121" w:rsidRPr="0054417A" w:rsidRDefault="005B3121" w:rsidP="0054417A">
            <w:pPr>
              <w:spacing w:before="30" w:after="30"/>
              <w:jc w:val="right"/>
              <w:rPr>
                <w:sz w:val="20"/>
              </w:rPr>
            </w:pPr>
            <w:r w:rsidRPr="0054417A">
              <w:rPr>
                <w:sz w:val="20"/>
              </w:rPr>
              <w:t>2</w:t>
            </w:r>
          </w:p>
        </w:tc>
        <w:tc>
          <w:tcPr>
            <w:tcW w:w="1268" w:type="dxa"/>
            <w:vAlign w:val="bottom"/>
          </w:tcPr>
          <w:p w:rsidR="005B3121" w:rsidRPr="0054417A" w:rsidRDefault="005B3121" w:rsidP="0054417A">
            <w:pPr>
              <w:spacing w:before="30" w:after="30"/>
              <w:jc w:val="right"/>
              <w:rPr>
                <w:sz w:val="20"/>
              </w:rPr>
            </w:pPr>
            <w:r w:rsidRPr="0054417A">
              <w:rPr>
                <w:sz w:val="20"/>
              </w:rPr>
              <w:t>120</w:t>
            </w:r>
          </w:p>
        </w:tc>
      </w:tr>
      <w:tr w:rsidR="0054417A" w:rsidRPr="0054417A" w:rsidTr="0054417A">
        <w:trPr>
          <w:jc w:val="center"/>
        </w:trPr>
        <w:tc>
          <w:tcPr>
            <w:tcW w:w="462" w:type="dxa"/>
            <w:vMerge/>
          </w:tcPr>
          <w:p w:rsidR="005B3121" w:rsidRPr="0054417A" w:rsidRDefault="005B3121" w:rsidP="0054417A">
            <w:pPr>
              <w:spacing w:before="30" w:after="30"/>
              <w:jc w:val="both"/>
              <w:rPr>
                <w:sz w:val="20"/>
              </w:rPr>
            </w:pPr>
          </w:p>
        </w:tc>
        <w:tc>
          <w:tcPr>
            <w:tcW w:w="1038" w:type="dxa"/>
            <w:vMerge/>
          </w:tcPr>
          <w:p w:rsidR="005B3121" w:rsidRPr="0054417A" w:rsidRDefault="005B3121" w:rsidP="0054417A">
            <w:pPr>
              <w:spacing w:before="30" w:after="30"/>
              <w:jc w:val="both"/>
              <w:rPr>
                <w:sz w:val="20"/>
              </w:rPr>
            </w:pPr>
          </w:p>
        </w:tc>
        <w:tc>
          <w:tcPr>
            <w:tcW w:w="2307" w:type="dxa"/>
            <w:vMerge/>
          </w:tcPr>
          <w:p w:rsidR="005B3121" w:rsidRPr="0054417A" w:rsidRDefault="005B3121" w:rsidP="0054417A">
            <w:pPr>
              <w:spacing w:before="30" w:after="30"/>
              <w:rPr>
                <w:sz w:val="20"/>
              </w:rPr>
            </w:pPr>
          </w:p>
        </w:tc>
        <w:tc>
          <w:tcPr>
            <w:tcW w:w="3229" w:type="dxa"/>
          </w:tcPr>
          <w:p w:rsidR="005B3121" w:rsidRPr="0054417A" w:rsidRDefault="005B3121" w:rsidP="0054417A">
            <w:pPr>
              <w:spacing w:before="30" w:after="30"/>
              <w:rPr>
                <w:sz w:val="20"/>
              </w:rPr>
            </w:pPr>
            <w:r w:rsidRPr="0054417A">
              <w:rPr>
                <w:sz w:val="20"/>
              </w:rPr>
              <w:t>Internats/écoles d’enseignement secondaire</w:t>
            </w:r>
          </w:p>
        </w:tc>
        <w:tc>
          <w:tcPr>
            <w:tcW w:w="1268" w:type="dxa"/>
            <w:vAlign w:val="bottom"/>
          </w:tcPr>
          <w:p w:rsidR="005B3121" w:rsidRPr="0054417A" w:rsidRDefault="005B3121" w:rsidP="0054417A">
            <w:pPr>
              <w:spacing w:before="30" w:after="30"/>
              <w:jc w:val="right"/>
              <w:rPr>
                <w:sz w:val="20"/>
              </w:rPr>
            </w:pPr>
            <w:r w:rsidRPr="0054417A">
              <w:rPr>
                <w:sz w:val="20"/>
              </w:rPr>
              <w:t>15</w:t>
            </w:r>
          </w:p>
        </w:tc>
        <w:tc>
          <w:tcPr>
            <w:tcW w:w="1268" w:type="dxa"/>
            <w:vAlign w:val="bottom"/>
          </w:tcPr>
          <w:p w:rsidR="005B3121" w:rsidRPr="0054417A" w:rsidRDefault="005B3121" w:rsidP="0054417A">
            <w:pPr>
              <w:spacing w:before="30" w:after="30"/>
              <w:jc w:val="right"/>
              <w:rPr>
                <w:sz w:val="20"/>
              </w:rPr>
            </w:pPr>
            <w:r w:rsidRPr="0054417A">
              <w:rPr>
                <w:sz w:val="20"/>
              </w:rPr>
              <w:t>3 674</w:t>
            </w:r>
          </w:p>
        </w:tc>
      </w:tr>
      <w:tr w:rsidR="0054417A" w:rsidRPr="0054417A" w:rsidTr="0054417A">
        <w:trPr>
          <w:jc w:val="center"/>
        </w:trPr>
        <w:tc>
          <w:tcPr>
            <w:tcW w:w="462" w:type="dxa"/>
            <w:vMerge/>
          </w:tcPr>
          <w:p w:rsidR="005B3121" w:rsidRPr="0054417A" w:rsidRDefault="005B3121" w:rsidP="0054417A">
            <w:pPr>
              <w:spacing w:before="30" w:after="30"/>
              <w:jc w:val="both"/>
              <w:rPr>
                <w:sz w:val="20"/>
              </w:rPr>
            </w:pPr>
          </w:p>
        </w:tc>
        <w:tc>
          <w:tcPr>
            <w:tcW w:w="1038" w:type="dxa"/>
            <w:vMerge/>
          </w:tcPr>
          <w:p w:rsidR="005B3121" w:rsidRPr="0054417A" w:rsidRDefault="005B3121" w:rsidP="0054417A">
            <w:pPr>
              <w:spacing w:before="30" w:after="30"/>
              <w:jc w:val="both"/>
              <w:rPr>
                <w:sz w:val="20"/>
              </w:rPr>
            </w:pPr>
          </w:p>
        </w:tc>
        <w:tc>
          <w:tcPr>
            <w:tcW w:w="2307" w:type="dxa"/>
            <w:vMerge/>
          </w:tcPr>
          <w:p w:rsidR="005B3121" w:rsidRPr="0054417A" w:rsidRDefault="005B3121" w:rsidP="0054417A">
            <w:pPr>
              <w:spacing w:before="30" w:after="30"/>
              <w:rPr>
                <w:sz w:val="20"/>
              </w:rPr>
            </w:pPr>
          </w:p>
        </w:tc>
        <w:tc>
          <w:tcPr>
            <w:tcW w:w="3229" w:type="dxa"/>
          </w:tcPr>
          <w:p w:rsidR="005B3121" w:rsidRPr="0054417A" w:rsidRDefault="005B3121" w:rsidP="0054417A">
            <w:pPr>
              <w:spacing w:before="30" w:after="30"/>
              <w:rPr>
                <w:sz w:val="20"/>
              </w:rPr>
            </w:pPr>
            <w:r w:rsidRPr="0054417A">
              <w:rPr>
                <w:sz w:val="20"/>
              </w:rPr>
              <w:t>Écoles-internats auxiliaires</w:t>
            </w:r>
          </w:p>
        </w:tc>
        <w:tc>
          <w:tcPr>
            <w:tcW w:w="1268" w:type="dxa"/>
            <w:vAlign w:val="bottom"/>
          </w:tcPr>
          <w:p w:rsidR="005B3121" w:rsidRPr="0054417A" w:rsidRDefault="005B3121" w:rsidP="0054417A">
            <w:pPr>
              <w:spacing w:before="30" w:after="30"/>
              <w:jc w:val="right"/>
              <w:rPr>
                <w:sz w:val="20"/>
              </w:rPr>
            </w:pPr>
            <w:r w:rsidRPr="0054417A">
              <w:rPr>
                <w:sz w:val="20"/>
              </w:rPr>
              <w:t>28</w:t>
            </w:r>
          </w:p>
        </w:tc>
        <w:tc>
          <w:tcPr>
            <w:tcW w:w="1268" w:type="dxa"/>
            <w:vAlign w:val="bottom"/>
          </w:tcPr>
          <w:p w:rsidR="005B3121" w:rsidRPr="0054417A" w:rsidRDefault="005B3121" w:rsidP="0054417A">
            <w:pPr>
              <w:spacing w:before="30" w:after="30"/>
              <w:jc w:val="right"/>
              <w:rPr>
                <w:sz w:val="20"/>
              </w:rPr>
            </w:pPr>
            <w:r w:rsidRPr="0054417A">
              <w:rPr>
                <w:sz w:val="20"/>
              </w:rPr>
              <w:t>3 264</w:t>
            </w:r>
          </w:p>
        </w:tc>
      </w:tr>
      <w:tr w:rsidR="0054417A" w:rsidRPr="0054417A" w:rsidTr="0054417A">
        <w:trPr>
          <w:jc w:val="center"/>
        </w:trPr>
        <w:tc>
          <w:tcPr>
            <w:tcW w:w="462" w:type="dxa"/>
            <w:vMerge/>
          </w:tcPr>
          <w:p w:rsidR="005B3121" w:rsidRPr="0054417A" w:rsidRDefault="005B3121" w:rsidP="0054417A">
            <w:pPr>
              <w:spacing w:before="30" w:after="30"/>
              <w:jc w:val="both"/>
              <w:rPr>
                <w:sz w:val="20"/>
              </w:rPr>
            </w:pPr>
          </w:p>
        </w:tc>
        <w:tc>
          <w:tcPr>
            <w:tcW w:w="1038" w:type="dxa"/>
            <w:vMerge/>
          </w:tcPr>
          <w:p w:rsidR="005B3121" w:rsidRPr="0054417A" w:rsidRDefault="005B3121" w:rsidP="0054417A">
            <w:pPr>
              <w:spacing w:before="30" w:after="30"/>
              <w:jc w:val="both"/>
              <w:rPr>
                <w:sz w:val="20"/>
              </w:rPr>
            </w:pPr>
          </w:p>
        </w:tc>
        <w:tc>
          <w:tcPr>
            <w:tcW w:w="2307" w:type="dxa"/>
            <w:vMerge/>
          </w:tcPr>
          <w:p w:rsidR="005B3121" w:rsidRPr="0054417A" w:rsidRDefault="005B3121" w:rsidP="0054417A">
            <w:pPr>
              <w:spacing w:before="30" w:after="30"/>
              <w:rPr>
                <w:sz w:val="20"/>
              </w:rPr>
            </w:pPr>
          </w:p>
        </w:tc>
        <w:tc>
          <w:tcPr>
            <w:tcW w:w="3229" w:type="dxa"/>
          </w:tcPr>
          <w:p w:rsidR="005B3121" w:rsidRPr="0054417A" w:rsidRDefault="005B3121" w:rsidP="0054417A">
            <w:pPr>
              <w:spacing w:before="30" w:after="30"/>
              <w:jc w:val="both"/>
              <w:rPr>
                <w:sz w:val="20"/>
              </w:rPr>
            </w:pPr>
            <w:r w:rsidRPr="0054417A">
              <w:rPr>
                <w:sz w:val="20"/>
              </w:rPr>
              <w:t>Écoles spéciales</w:t>
            </w:r>
          </w:p>
        </w:tc>
        <w:tc>
          <w:tcPr>
            <w:tcW w:w="1268" w:type="dxa"/>
            <w:vAlign w:val="bottom"/>
          </w:tcPr>
          <w:p w:rsidR="005B3121" w:rsidRPr="0054417A" w:rsidRDefault="005B3121" w:rsidP="0054417A">
            <w:pPr>
              <w:spacing w:before="30" w:after="30"/>
              <w:jc w:val="right"/>
              <w:rPr>
                <w:sz w:val="20"/>
              </w:rPr>
            </w:pPr>
            <w:r w:rsidRPr="0054417A">
              <w:rPr>
                <w:sz w:val="20"/>
              </w:rPr>
              <w:t>8</w:t>
            </w:r>
          </w:p>
        </w:tc>
        <w:tc>
          <w:tcPr>
            <w:tcW w:w="1268" w:type="dxa"/>
            <w:vAlign w:val="bottom"/>
          </w:tcPr>
          <w:p w:rsidR="005B3121" w:rsidRPr="0054417A" w:rsidRDefault="005B3121" w:rsidP="0054417A">
            <w:pPr>
              <w:spacing w:before="30" w:after="30"/>
              <w:jc w:val="right"/>
              <w:rPr>
                <w:sz w:val="20"/>
              </w:rPr>
            </w:pPr>
            <w:r w:rsidRPr="0054417A">
              <w:rPr>
                <w:sz w:val="20"/>
              </w:rPr>
              <w:t>946</w:t>
            </w:r>
          </w:p>
        </w:tc>
      </w:tr>
      <w:tr w:rsidR="0054417A" w:rsidRPr="0054417A" w:rsidTr="0054417A">
        <w:trPr>
          <w:jc w:val="center"/>
        </w:trPr>
        <w:tc>
          <w:tcPr>
            <w:tcW w:w="462" w:type="dxa"/>
            <w:vMerge/>
          </w:tcPr>
          <w:p w:rsidR="005B3121" w:rsidRPr="0054417A" w:rsidRDefault="005B3121" w:rsidP="0054417A">
            <w:pPr>
              <w:spacing w:before="30" w:after="30"/>
              <w:jc w:val="both"/>
              <w:rPr>
                <w:sz w:val="20"/>
              </w:rPr>
            </w:pPr>
          </w:p>
        </w:tc>
        <w:tc>
          <w:tcPr>
            <w:tcW w:w="1038" w:type="dxa"/>
            <w:vMerge/>
          </w:tcPr>
          <w:p w:rsidR="005B3121" w:rsidRPr="0054417A" w:rsidRDefault="005B3121" w:rsidP="0054417A">
            <w:pPr>
              <w:spacing w:before="30" w:after="30"/>
              <w:jc w:val="both"/>
              <w:rPr>
                <w:sz w:val="20"/>
              </w:rPr>
            </w:pPr>
          </w:p>
        </w:tc>
        <w:tc>
          <w:tcPr>
            <w:tcW w:w="2307" w:type="dxa"/>
            <w:vMerge/>
          </w:tcPr>
          <w:p w:rsidR="005B3121" w:rsidRPr="0054417A" w:rsidRDefault="005B3121" w:rsidP="0054417A">
            <w:pPr>
              <w:spacing w:before="30" w:after="30"/>
              <w:rPr>
                <w:sz w:val="20"/>
              </w:rPr>
            </w:pPr>
          </w:p>
        </w:tc>
        <w:tc>
          <w:tcPr>
            <w:tcW w:w="3229" w:type="dxa"/>
          </w:tcPr>
          <w:p w:rsidR="005B3121" w:rsidRPr="0054417A" w:rsidRDefault="005B3121" w:rsidP="0054417A">
            <w:pPr>
              <w:spacing w:before="30" w:after="30"/>
              <w:rPr>
                <w:sz w:val="20"/>
              </w:rPr>
            </w:pPr>
            <w:r w:rsidRPr="0054417A">
              <w:rPr>
                <w:sz w:val="20"/>
              </w:rPr>
              <w:t>Établissements de convalescence</w:t>
            </w:r>
          </w:p>
        </w:tc>
        <w:tc>
          <w:tcPr>
            <w:tcW w:w="1268" w:type="dxa"/>
            <w:vAlign w:val="bottom"/>
          </w:tcPr>
          <w:p w:rsidR="005B3121" w:rsidRPr="0054417A" w:rsidRDefault="005B3121" w:rsidP="0054417A">
            <w:pPr>
              <w:spacing w:before="30" w:after="30"/>
              <w:jc w:val="right"/>
              <w:rPr>
                <w:sz w:val="20"/>
              </w:rPr>
            </w:pPr>
            <w:r w:rsidRPr="0054417A">
              <w:rPr>
                <w:sz w:val="20"/>
              </w:rPr>
              <w:t>3</w:t>
            </w:r>
          </w:p>
        </w:tc>
        <w:tc>
          <w:tcPr>
            <w:tcW w:w="1268" w:type="dxa"/>
            <w:vAlign w:val="bottom"/>
          </w:tcPr>
          <w:p w:rsidR="005B3121" w:rsidRPr="0054417A" w:rsidRDefault="005B3121" w:rsidP="0054417A">
            <w:pPr>
              <w:spacing w:before="30" w:after="30"/>
              <w:jc w:val="right"/>
              <w:rPr>
                <w:sz w:val="20"/>
              </w:rPr>
            </w:pPr>
            <w:r w:rsidRPr="0054417A">
              <w:rPr>
                <w:sz w:val="20"/>
              </w:rPr>
              <w:t>586</w:t>
            </w:r>
          </w:p>
        </w:tc>
      </w:tr>
      <w:tr w:rsidR="0054417A" w:rsidRPr="0054417A" w:rsidTr="0054417A">
        <w:trPr>
          <w:jc w:val="center"/>
        </w:trPr>
        <w:tc>
          <w:tcPr>
            <w:tcW w:w="462" w:type="dxa"/>
          </w:tcPr>
          <w:p w:rsidR="005B3121" w:rsidRPr="0054417A" w:rsidRDefault="005B3121" w:rsidP="0054417A">
            <w:pPr>
              <w:spacing w:before="30" w:after="30"/>
              <w:jc w:val="both"/>
              <w:rPr>
                <w:sz w:val="20"/>
              </w:rPr>
            </w:pPr>
            <w:r w:rsidRPr="0054417A">
              <w:rPr>
                <w:sz w:val="20"/>
              </w:rPr>
              <w:t>5.</w:t>
            </w:r>
          </w:p>
        </w:tc>
        <w:tc>
          <w:tcPr>
            <w:tcW w:w="1038" w:type="dxa"/>
          </w:tcPr>
          <w:p w:rsidR="005B3121" w:rsidRPr="0054417A" w:rsidRDefault="005B3121" w:rsidP="0054417A">
            <w:pPr>
              <w:spacing w:before="30" w:after="30"/>
              <w:rPr>
                <w:sz w:val="20"/>
              </w:rPr>
            </w:pPr>
            <w:r w:rsidRPr="0054417A">
              <w:rPr>
                <w:sz w:val="20"/>
              </w:rPr>
              <w:t>7-18 ans et au-delà</w:t>
            </w:r>
          </w:p>
        </w:tc>
        <w:tc>
          <w:tcPr>
            <w:tcW w:w="2307" w:type="dxa"/>
          </w:tcPr>
          <w:p w:rsidR="005B3121" w:rsidRPr="0054417A" w:rsidRDefault="005B3121" w:rsidP="0054417A">
            <w:pPr>
              <w:spacing w:before="30" w:after="30"/>
              <w:rPr>
                <w:sz w:val="20"/>
              </w:rPr>
            </w:pPr>
            <w:r w:rsidRPr="0054417A">
              <w:rPr>
                <w:sz w:val="20"/>
              </w:rPr>
              <w:t>Ministère de la protection sociale, de la famille et de l’enfance</w:t>
            </w:r>
          </w:p>
        </w:tc>
        <w:tc>
          <w:tcPr>
            <w:tcW w:w="3229" w:type="dxa"/>
          </w:tcPr>
          <w:p w:rsidR="005B3121" w:rsidRPr="0054417A" w:rsidRDefault="005B3121" w:rsidP="0054417A">
            <w:pPr>
              <w:spacing w:before="30" w:after="30"/>
              <w:jc w:val="both"/>
              <w:rPr>
                <w:sz w:val="20"/>
              </w:rPr>
            </w:pPr>
            <w:r w:rsidRPr="0054417A">
              <w:rPr>
                <w:sz w:val="20"/>
              </w:rPr>
              <w:t>Foyers pour enfants</w:t>
            </w:r>
          </w:p>
        </w:tc>
        <w:tc>
          <w:tcPr>
            <w:tcW w:w="1268" w:type="dxa"/>
            <w:vAlign w:val="bottom"/>
          </w:tcPr>
          <w:p w:rsidR="005B3121" w:rsidRPr="0054417A" w:rsidRDefault="005B3121" w:rsidP="0054417A">
            <w:pPr>
              <w:spacing w:before="30" w:after="30"/>
              <w:jc w:val="right"/>
              <w:rPr>
                <w:sz w:val="20"/>
              </w:rPr>
            </w:pPr>
            <w:r w:rsidRPr="0054417A">
              <w:rPr>
                <w:sz w:val="20"/>
              </w:rPr>
              <w:t>2</w:t>
            </w:r>
          </w:p>
        </w:tc>
        <w:tc>
          <w:tcPr>
            <w:tcW w:w="1268" w:type="dxa"/>
            <w:vAlign w:val="bottom"/>
          </w:tcPr>
          <w:p w:rsidR="005B3121" w:rsidRPr="0054417A" w:rsidRDefault="005B3121" w:rsidP="0054417A">
            <w:pPr>
              <w:spacing w:before="30" w:after="30"/>
              <w:jc w:val="right"/>
              <w:rPr>
                <w:sz w:val="20"/>
              </w:rPr>
            </w:pPr>
            <w:r w:rsidRPr="0054417A">
              <w:rPr>
                <w:sz w:val="20"/>
              </w:rPr>
              <w:t>678</w:t>
            </w:r>
          </w:p>
        </w:tc>
      </w:tr>
      <w:tr w:rsidR="0054417A" w:rsidRPr="0054417A" w:rsidTr="0054417A">
        <w:trPr>
          <w:jc w:val="center"/>
        </w:trPr>
        <w:tc>
          <w:tcPr>
            <w:tcW w:w="462" w:type="dxa"/>
          </w:tcPr>
          <w:p w:rsidR="0054417A" w:rsidRPr="0054417A" w:rsidRDefault="0054417A" w:rsidP="0054417A">
            <w:pPr>
              <w:spacing w:before="30" w:after="30"/>
              <w:jc w:val="both"/>
              <w:rPr>
                <w:sz w:val="20"/>
              </w:rPr>
            </w:pPr>
          </w:p>
        </w:tc>
        <w:tc>
          <w:tcPr>
            <w:tcW w:w="6574" w:type="dxa"/>
            <w:gridSpan w:val="3"/>
          </w:tcPr>
          <w:p w:rsidR="0054417A" w:rsidRPr="0054417A" w:rsidRDefault="0054417A" w:rsidP="0054417A">
            <w:pPr>
              <w:spacing w:before="30" w:after="30"/>
              <w:jc w:val="both"/>
              <w:rPr>
                <w:sz w:val="20"/>
              </w:rPr>
            </w:pPr>
            <w:r>
              <w:rPr>
                <w:sz w:val="20"/>
              </w:rPr>
              <w:t>Total</w:t>
            </w:r>
          </w:p>
        </w:tc>
        <w:tc>
          <w:tcPr>
            <w:tcW w:w="1268" w:type="dxa"/>
            <w:vAlign w:val="bottom"/>
          </w:tcPr>
          <w:p w:rsidR="0054417A" w:rsidRPr="0054417A" w:rsidRDefault="0054417A" w:rsidP="0054417A">
            <w:pPr>
              <w:spacing w:before="30" w:after="30"/>
              <w:jc w:val="right"/>
              <w:rPr>
                <w:sz w:val="20"/>
              </w:rPr>
            </w:pPr>
            <w:r>
              <w:rPr>
                <w:sz w:val="20"/>
              </w:rPr>
              <w:t>67</w:t>
            </w:r>
          </w:p>
        </w:tc>
        <w:tc>
          <w:tcPr>
            <w:tcW w:w="1268" w:type="dxa"/>
            <w:vAlign w:val="bottom"/>
          </w:tcPr>
          <w:p w:rsidR="0054417A" w:rsidRPr="0054417A" w:rsidRDefault="0054417A" w:rsidP="0054417A">
            <w:pPr>
              <w:spacing w:before="30" w:after="30"/>
              <w:jc w:val="right"/>
              <w:rPr>
                <w:sz w:val="20"/>
              </w:rPr>
            </w:pPr>
            <w:r>
              <w:rPr>
                <w:sz w:val="20"/>
              </w:rPr>
              <w:t>11 096</w:t>
            </w:r>
          </w:p>
        </w:tc>
      </w:tr>
    </w:tbl>
    <w:p w:rsidR="005B3121" w:rsidRDefault="005B3121" w:rsidP="005B3121">
      <w:pPr>
        <w:spacing w:before="240" w:after="240"/>
        <w:rPr>
          <w:szCs w:val="24"/>
        </w:rPr>
      </w:pPr>
      <w:r>
        <w:rPr>
          <w:szCs w:val="24"/>
        </w:rPr>
        <w:t>170.</w:t>
      </w:r>
      <w:r>
        <w:rPr>
          <w:szCs w:val="24"/>
        </w:rPr>
        <w:tab/>
        <w:t>Les institutions prennent en charge les enfants de différents âges. Les cas où les bénéficiaires ont plus de 18 ans sont fréquents et représentent environ un tiers du nombre total des personnes placées dans les institutions pour enfants souffrant de handicaps mentaux graves (voir tableau 12).</w:t>
      </w:r>
    </w:p>
    <w:p w:rsidR="005B3121" w:rsidRDefault="005B3121" w:rsidP="005B3121">
      <w:pPr>
        <w:keepNext/>
        <w:tabs>
          <w:tab w:val="left" w:pos="0"/>
          <w:tab w:val="left" w:pos="360"/>
          <w:tab w:val="left" w:pos="720"/>
        </w:tabs>
        <w:spacing w:after="240"/>
        <w:jc w:val="center"/>
        <w:rPr>
          <w:b/>
          <w:bCs/>
          <w:iCs/>
          <w:szCs w:val="24"/>
        </w:rPr>
      </w:pPr>
      <w:r>
        <w:rPr>
          <w:b/>
          <w:bCs/>
          <w:iCs/>
          <w:szCs w:val="24"/>
        </w:rPr>
        <w:t>Tableau 12</w:t>
      </w:r>
    </w:p>
    <w:p w:rsidR="005B3121" w:rsidRPr="000D4271" w:rsidRDefault="005B3121" w:rsidP="005B3121">
      <w:pPr>
        <w:keepNext/>
        <w:tabs>
          <w:tab w:val="left" w:pos="0"/>
          <w:tab w:val="left" w:pos="360"/>
          <w:tab w:val="left" w:pos="720"/>
        </w:tabs>
        <w:spacing w:after="240"/>
        <w:jc w:val="center"/>
        <w:rPr>
          <w:b/>
          <w:bCs/>
          <w:iCs/>
          <w:szCs w:val="24"/>
        </w:rPr>
      </w:pPr>
      <w:r w:rsidRPr="000D4271">
        <w:rPr>
          <w:b/>
          <w:bCs/>
          <w:iCs/>
          <w:szCs w:val="24"/>
        </w:rPr>
        <w:t>Âge des enfants placés en institution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1"/>
        <w:gridCol w:w="3314"/>
        <w:gridCol w:w="1411"/>
        <w:gridCol w:w="736"/>
        <w:gridCol w:w="736"/>
        <w:gridCol w:w="736"/>
        <w:gridCol w:w="736"/>
        <w:gridCol w:w="736"/>
        <w:gridCol w:w="736"/>
      </w:tblGrid>
      <w:tr w:rsidR="005B3121" w:rsidRPr="0054417A" w:rsidTr="00E55DA8">
        <w:trPr>
          <w:trHeight w:val="1134"/>
          <w:jc w:val="center"/>
        </w:trPr>
        <w:tc>
          <w:tcPr>
            <w:tcW w:w="397" w:type="dxa"/>
            <w:vAlign w:val="center"/>
          </w:tcPr>
          <w:p w:rsidR="005B3121" w:rsidRPr="0054417A" w:rsidRDefault="005B3121" w:rsidP="00F22468">
            <w:pPr>
              <w:spacing w:before="60" w:after="60"/>
              <w:jc w:val="center"/>
              <w:rPr>
                <w:bCs/>
                <w:iCs/>
                <w:sz w:val="20"/>
              </w:rPr>
            </w:pPr>
            <w:r w:rsidRPr="0054417A">
              <w:rPr>
                <w:rFonts w:eastAsia="MS Mincho"/>
                <w:bCs/>
                <w:iCs/>
                <w:sz w:val="20"/>
              </w:rPr>
              <w:t>N</w:t>
            </w:r>
            <w:r w:rsidRPr="0054417A">
              <w:rPr>
                <w:rFonts w:eastAsia="MS Mincho"/>
                <w:bCs/>
                <w:iCs/>
                <w:sz w:val="20"/>
                <w:vertAlign w:val="superscript"/>
              </w:rPr>
              <w:t>o</w:t>
            </w:r>
          </w:p>
        </w:tc>
        <w:tc>
          <w:tcPr>
            <w:tcW w:w="3062" w:type="dxa"/>
            <w:vAlign w:val="center"/>
          </w:tcPr>
          <w:p w:rsidR="005B3121" w:rsidRPr="0054417A" w:rsidRDefault="005B3121" w:rsidP="00F22468">
            <w:pPr>
              <w:spacing w:before="60" w:after="60"/>
              <w:jc w:val="center"/>
              <w:rPr>
                <w:bCs/>
                <w:iCs/>
                <w:sz w:val="20"/>
              </w:rPr>
            </w:pPr>
            <w:r w:rsidRPr="0054417A">
              <w:rPr>
                <w:bCs/>
                <w:iCs/>
                <w:sz w:val="20"/>
              </w:rPr>
              <w:t>Type d’institution</w:t>
            </w:r>
          </w:p>
        </w:tc>
        <w:tc>
          <w:tcPr>
            <w:tcW w:w="1304" w:type="dxa"/>
            <w:vAlign w:val="center"/>
          </w:tcPr>
          <w:p w:rsidR="005B3121" w:rsidRPr="0054417A" w:rsidRDefault="005B3121" w:rsidP="00F22468">
            <w:pPr>
              <w:spacing w:before="60" w:after="60"/>
              <w:jc w:val="center"/>
              <w:rPr>
                <w:bCs/>
                <w:iCs/>
                <w:sz w:val="20"/>
              </w:rPr>
            </w:pPr>
            <w:r w:rsidRPr="0054417A">
              <w:rPr>
                <w:bCs/>
                <w:iCs/>
                <w:sz w:val="20"/>
              </w:rPr>
              <w:t>Nombre total d’enfants interrogés</w:t>
            </w:r>
          </w:p>
        </w:tc>
        <w:tc>
          <w:tcPr>
            <w:tcW w:w="680" w:type="dxa"/>
            <w:vAlign w:val="center"/>
          </w:tcPr>
          <w:p w:rsidR="005B3121" w:rsidRPr="0054417A" w:rsidRDefault="005B3121" w:rsidP="00F22468">
            <w:pPr>
              <w:spacing w:before="60" w:after="60"/>
              <w:jc w:val="center"/>
              <w:rPr>
                <w:bCs/>
                <w:iCs/>
                <w:sz w:val="20"/>
              </w:rPr>
            </w:pPr>
            <w:r w:rsidRPr="0054417A">
              <w:rPr>
                <w:bCs/>
                <w:iCs/>
                <w:sz w:val="20"/>
              </w:rPr>
              <w:t>0-3</w:t>
            </w:r>
          </w:p>
        </w:tc>
        <w:tc>
          <w:tcPr>
            <w:tcW w:w="680" w:type="dxa"/>
            <w:vAlign w:val="center"/>
          </w:tcPr>
          <w:p w:rsidR="005B3121" w:rsidRPr="0054417A" w:rsidRDefault="005B3121" w:rsidP="00F22468">
            <w:pPr>
              <w:spacing w:before="60" w:after="60"/>
              <w:jc w:val="center"/>
              <w:rPr>
                <w:bCs/>
                <w:iCs/>
                <w:sz w:val="20"/>
              </w:rPr>
            </w:pPr>
            <w:r w:rsidRPr="0054417A">
              <w:rPr>
                <w:bCs/>
                <w:iCs/>
                <w:sz w:val="20"/>
              </w:rPr>
              <w:t>4-7</w:t>
            </w:r>
          </w:p>
        </w:tc>
        <w:tc>
          <w:tcPr>
            <w:tcW w:w="680" w:type="dxa"/>
            <w:vAlign w:val="center"/>
          </w:tcPr>
          <w:p w:rsidR="005B3121" w:rsidRPr="0054417A" w:rsidRDefault="005B3121" w:rsidP="00F22468">
            <w:pPr>
              <w:spacing w:before="60" w:after="60"/>
              <w:jc w:val="center"/>
              <w:rPr>
                <w:bCs/>
                <w:iCs/>
                <w:sz w:val="20"/>
              </w:rPr>
            </w:pPr>
            <w:r w:rsidRPr="0054417A">
              <w:rPr>
                <w:bCs/>
                <w:iCs/>
                <w:sz w:val="20"/>
              </w:rPr>
              <w:t>8-11</w:t>
            </w:r>
          </w:p>
        </w:tc>
        <w:tc>
          <w:tcPr>
            <w:tcW w:w="680" w:type="dxa"/>
            <w:vAlign w:val="center"/>
          </w:tcPr>
          <w:p w:rsidR="005B3121" w:rsidRPr="0054417A" w:rsidRDefault="005B3121" w:rsidP="00F22468">
            <w:pPr>
              <w:spacing w:before="60" w:after="60"/>
              <w:jc w:val="center"/>
              <w:rPr>
                <w:bCs/>
                <w:iCs/>
                <w:sz w:val="20"/>
              </w:rPr>
            </w:pPr>
            <w:r w:rsidRPr="0054417A">
              <w:rPr>
                <w:bCs/>
                <w:iCs/>
                <w:sz w:val="20"/>
              </w:rPr>
              <w:t>12-14</w:t>
            </w:r>
          </w:p>
        </w:tc>
        <w:tc>
          <w:tcPr>
            <w:tcW w:w="680" w:type="dxa"/>
            <w:vAlign w:val="center"/>
          </w:tcPr>
          <w:p w:rsidR="005B3121" w:rsidRPr="0054417A" w:rsidRDefault="005B3121" w:rsidP="00F22468">
            <w:pPr>
              <w:spacing w:before="60" w:after="60"/>
              <w:jc w:val="center"/>
              <w:rPr>
                <w:bCs/>
                <w:iCs/>
                <w:sz w:val="20"/>
              </w:rPr>
            </w:pPr>
            <w:r w:rsidRPr="0054417A">
              <w:rPr>
                <w:bCs/>
                <w:iCs/>
                <w:sz w:val="20"/>
              </w:rPr>
              <w:t>15-18</w:t>
            </w:r>
          </w:p>
        </w:tc>
        <w:tc>
          <w:tcPr>
            <w:tcW w:w="680" w:type="dxa"/>
            <w:vAlign w:val="center"/>
          </w:tcPr>
          <w:p w:rsidR="005B3121" w:rsidRPr="0054417A" w:rsidRDefault="005B3121" w:rsidP="00F22468">
            <w:pPr>
              <w:spacing w:before="60" w:after="60"/>
              <w:jc w:val="center"/>
              <w:rPr>
                <w:bCs/>
                <w:iCs/>
                <w:sz w:val="20"/>
              </w:rPr>
            </w:pPr>
            <w:r w:rsidRPr="0054417A">
              <w:rPr>
                <w:bCs/>
                <w:iCs/>
                <w:sz w:val="20"/>
              </w:rPr>
              <w:t>&gt;18</w:t>
            </w:r>
          </w:p>
        </w:tc>
      </w:tr>
      <w:tr w:rsidR="005B3121" w:rsidRPr="0054417A" w:rsidTr="00E55DA8">
        <w:trPr>
          <w:jc w:val="center"/>
        </w:trPr>
        <w:tc>
          <w:tcPr>
            <w:tcW w:w="397" w:type="dxa"/>
          </w:tcPr>
          <w:p w:rsidR="005B3121" w:rsidRPr="0054417A" w:rsidRDefault="005B3121" w:rsidP="00F22468">
            <w:pPr>
              <w:spacing w:before="60" w:after="60"/>
              <w:rPr>
                <w:sz w:val="20"/>
              </w:rPr>
            </w:pPr>
            <w:r w:rsidRPr="0054417A">
              <w:rPr>
                <w:sz w:val="20"/>
              </w:rPr>
              <w:t>1.</w:t>
            </w:r>
          </w:p>
        </w:tc>
        <w:tc>
          <w:tcPr>
            <w:tcW w:w="3062" w:type="dxa"/>
          </w:tcPr>
          <w:p w:rsidR="005B3121" w:rsidRPr="0054417A" w:rsidRDefault="005B3121" w:rsidP="00F22468">
            <w:pPr>
              <w:spacing w:before="60" w:after="60"/>
              <w:rPr>
                <w:sz w:val="20"/>
              </w:rPr>
            </w:pPr>
            <w:r w:rsidRPr="0054417A">
              <w:rPr>
                <w:sz w:val="20"/>
              </w:rPr>
              <w:t>Foyers pour enfants/internats pour orphelins et enfants privés de protection parentale</w:t>
            </w:r>
          </w:p>
        </w:tc>
        <w:tc>
          <w:tcPr>
            <w:tcW w:w="1304" w:type="dxa"/>
            <w:vAlign w:val="bottom"/>
          </w:tcPr>
          <w:p w:rsidR="005B3121" w:rsidRPr="0054417A" w:rsidRDefault="005B3121" w:rsidP="00F22468">
            <w:pPr>
              <w:spacing w:before="60" w:after="60"/>
              <w:jc w:val="right"/>
              <w:rPr>
                <w:sz w:val="20"/>
              </w:rPr>
            </w:pPr>
            <w:r w:rsidRPr="0054417A">
              <w:rPr>
                <w:sz w:val="20"/>
              </w:rPr>
              <w:t>5 140</w:t>
            </w:r>
          </w:p>
        </w:tc>
        <w:tc>
          <w:tcPr>
            <w:tcW w:w="680" w:type="dxa"/>
            <w:vAlign w:val="bottom"/>
          </w:tcPr>
          <w:p w:rsidR="005B3121" w:rsidRPr="0054417A" w:rsidRDefault="005B3121" w:rsidP="00F22468">
            <w:pPr>
              <w:spacing w:before="60" w:after="60"/>
              <w:jc w:val="right"/>
              <w:rPr>
                <w:sz w:val="20"/>
              </w:rPr>
            </w:pPr>
            <w:r w:rsidRPr="0054417A">
              <w:rPr>
                <w:sz w:val="20"/>
              </w:rPr>
              <w:t>7</w:t>
            </w:r>
          </w:p>
        </w:tc>
        <w:tc>
          <w:tcPr>
            <w:tcW w:w="680" w:type="dxa"/>
            <w:vAlign w:val="bottom"/>
          </w:tcPr>
          <w:p w:rsidR="005B3121" w:rsidRPr="0054417A" w:rsidRDefault="005B3121" w:rsidP="00F22468">
            <w:pPr>
              <w:spacing w:before="60" w:after="60"/>
              <w:jc w:val="right"/>
              <w:rPr>
                <w:sz w:val="20"/>
              </w:rPr>
            </w:pPr>
            <w:r w:rsidRPr="0054417A">
              <w:rPr>
                <w:sz w:val="20"/>
              </w:rPr>
              <w:t>163</w:t>
            </w:r>
          </w:p>
        </w:tc>
        <w:tc>
          <w:tcPr>
            <w:tcW w:w="680" w:type="dxa"/>
            <w:vAlign w:val="bottom"/>
          </w:tcPr>
          <w:p w:rsidR="005B3121" w:rsidRPr="0054417A" w:rsidRDefault="005B3121" w:rsidP="00F22468">
            <w:pPr>
              <w:spacing w:before="60" w:after="60"/>
              <w:jc w:val="right"/>
              <w:rPr>
                <w:sz w:val="20"/>
              </w:rPr>
            </w:pPr>
            <w:r w:rsidRPr="0054417A">
              <w:rPr>
                <w:sz w:val="20"/>
              </w:rPr>
              <w:t>1 421</w:t>
            </w:r>
          </w:p>
        </w:tc>
        <w:tc>
          <w:tcPr>
            <w:tcW w:w="680" w:type="dxa"/>
            <w:vAlign w:val="bottom"/>
          </w:tcPr>
          <w:p w:rsidR="005B3121" w:rsidRPr="0054417A" w:rsidRDefault="005B3121" w:rsidP="00F22468">
            <w:pPr>
              <w:spacing w:before="60" w:after="60"/>
              <w:jc w:val="right"/>
              <w:rPr>
                <w:sz w:val="20"/>
              </w:rPr>
            </w:pPr>
            <w:r w:rsidRPr="0054417A">
              <w:rPr>
                <w:sz w:val="20"/>
              </w:rPr>
              <w:t>1 868</w:t>
            </w:r>
          </w:p>
        </w:tc>
        <w:tc>
          <w:tcPr>
            <w:tcW w:w="680" w:type="dxa"/>
            <w:vAlign w:val="bottom"/>
          </w:tcPr>
          <w:p w:rsidR="005B3121" w:rsidRPr="0054417A" w:rsidRDefault="005B3121" w:rsidP="00F22468">
            <w:pPr>
              <w:spacing w:before="60" w:after="60"/>
              <w:jc w:val="right"/>
              <w:rPr>
                <w:sz w:val="20"/>
              </w:rPr>
            </w:pPr>
            <w:r w:rsidRPr="0054417A">
              <w:rPr>
                <w:sz w:val="20"/>
              </w:rPr>
              <w:t>1 665</w:t>
            </w:r>
          </w:p>
        </w:tc>
        <w:tc>
          <w:tcPr>
            <w:tcW w:w="680" w:type="dxa"/>
            <w:vAlign w:val="bottom"/>
          </w:tcPr>
          <w:p w:rsidR="005B3121" w:rsidRPr="0054417A" w:rsidRDefault="005B3121" w:rsidP="00F22468">
            <w:pPr>
              <w:spacing w:before="60" w:after="60"/>
              <w:jc w:val="right"/>
              <w:rPr>
                <w:sz w:val="20"/>
              </w:rPr>
            </w:pPr>
            <w:r w:rsidRPr="0054417A">
              <w:rPr>
                <w:sz w:val="20"/>
              </w:rPr>
              <w:t>16</w:t>
            </w:r>
          </w:p>
        </w:tc>
      </w:tr>
      <w:tr w:rsidR="005B3121" w:rsidRPr="0054417A" w:rsidTr="00E55DA8">
        <w:trPr>
          <w:jc w:val="center"/>
        </w:trPr>
        <w:tc>
          <w:tcPr>
            <w:tcW w:w="397" w:type="dxa"/>
          </w:tcPr>
          <w:p w:rsidR="005B3121" w:rsidRPr="0054417A" w:rsidRDefault="005B3121" w:rsidP="00F22468">
            <w:pPr>
              <w:spacing w:before="60" w:after="60"/>
              <w:rPr>
                <w:sz w:val="20"/>
              </w:rPr>
            </w:pPr>
            <w:r w:rsidRPr="0054417A">
              <w:rPr>
                <w:sz w:val="20"/>
              </w:rPr>
              <w:t>2.</w:t>
            </w:r>
          </w:p>
        </w:tc>
        <w:tc>
          <w:tcPr>
            <w:tcW w:w="3062" w:type="dxa"/>
          </w:tcPr>
          <w:p w:rsidR="005B3121" w:rsidRPr="0054417A" w:rsidRDefault="005B3121" w:rsidP="00F22468">
            <w:pPr>
              <w:spacing w:before="60" w:after="60"/>
              <w:rPr>
                <w:sz w:val="20"/>
              </w:rPr>
            </w:pPr>
            <w:r w:rsidRPr="0054417A">
              <w:rPr>
                <w:sz w:val="20"/>
              </w:rPr>
              <w:t xml:space="preserve">Foyers pour enfants/écoles spéciales pour enfants souffrant de handicaps physiques et sensoriels </w:t>
            </w:r>
          </w:p>
        </w:tc>
        <w:tc>
          <w:tcPr>
            <w:tcW w:w="1304" w:type="dxa"/>
            <w:vAlign w:val="bottom"/>
          </w:tcPr>
          <w:p w:rsidR="005B3121" w:rsidRPr="0054417A" w:rsidRDefault="005B3121" w:rsidP="00F22468">
            <w:pPr>
              <w:spacing w:before="60" w:after="60"/>
              <w:jc w:val="right"/>
              <w:rPr>
                <w:sz w:val="20"/>
              </w:rPr>
            </w:pPr>
            <w:r w:rsidRPr="0054417A">
              <w:rPr>
                <w:sz w:val="20"/>
              </w:rPr>
              <w:t>966</w:t>
            </w:r>
          </w:p>
        </w:tc>
        <w:tc>
          <w:tcPr>
            <w:tcW w:w="680" w:type="dxa"/>
            <w:vAlign w:val="bottom"/>
          </w:tcPr>
          <w:p w:rsidR="005B3121" w:rsidRPr="0054417A" w:rsidRDefault="005B3121" w:rsidP="00F22468">
            <w:pPr>
              <w:spacing w:before="60" w:after="60"/>
              <w:jc w:val="right"/>
              <w:rPr>
                <w:sz w:val="20"/>
              </w:rPr>
            </w:pPr>
            <w:r w:rsidRPr="0054417A">
              <w:rPr>
                <w:sz w:val="20"/>
              </w:rPr>
              <w:t>1</w:t>
            </w:r>
          </w:p>
        </w:tc>
        <w:tc>
          <w:tcPr>
            <w:tcW w:w="680" w:type="dxa"/>
            <w:vAlign w:val="bottom"/>
          </w:tcPr>
          <w:p w:rsidR="005B3121" w:rsidRPr="0054417A" w:rsidRDefault="005B3121" w:rsidP="00F22468">
            <w:pPr>
              <w:spacing w:before="60" w:after="60"/>
              <w:jc w:val="right"/>
              <w:rPr>
                <w:sz w:val="20"/>
              </w:rPr>
            </w:pPr>
            <w:r w:rsidRPr="0054417A">
              <w:rPr>
                <w:sz w:val="20"/>
              </w:rPr>
              <w:t>46</w:t>
            </w:r>
          </w:p>
        </w:tc>
        <w:tc>
          <w:tcPr>
            <w:tcW w:w="680" w:type="dxa"/>
            <w:vAlign w:val="bottom"/>
          </w:tcPr>
          <w:p w:rsidR="005B3121" w:rsidRPr="0054417A" w:rsidRDefault="005B3121" w:rsidP="00F22468">
            <w:pPr>
              <w:spacing w:before="60" w:after="60"/>
              <w:jc w:val="right"/>
              <w:rPr>
                <w:sz w:val="20"/>
              </w:rPr>
            </w:pPr>
            <w:r w:rsidRPr="0054417A">
              <w:rPr>
                <w:sz w:val="20"/>
              </w:rPr>
              <w:t>254</w:t>
            </w:r>
          </w:p>
        </w:tc>
        <w:tc>
          <w:tcPr>
            <w:tcW w:w="680" w:type="dxa"/>
            <w:vAlign w:val="bottom"/>
          </w:tcPr>
          <w:p w:rsidR="005B3121" w:rsidRPr="0054417A" w:rsidRDefault="005B3121" w:rsidP="00F22468">
            <w:pPr>
              <w:spacing w:before="60" w:after="60"/>
              <w:jc w:val="right"/>
              <w:rPr>
                <w:sz w:val="20"/>
              </w:rPr>
            </w:pPr>
            <w:r w:rsidRPr="0054417A">
              <w:rPr>
                <w:sz w:val="20"/>
              </w:rPr>
              <w:t>291</w:t>
            </w:r>
          </w:p>
        </w:tc>
        <w:tc>
          <w:tcPr>
            <w:tcW w:w="680" w:type="dxa"/>
            <w:vAlign w:val="bottom"/>
          </w:tcPr>
          <w:p w:rsidR="005B3121" w:rsidRPr="0054417A" w:rsidRDefault="005B3121" w:rsidP="00F22468">
            <w:pPr>
              <w:spacing w:before="60" w:after="60"/>
              <w:jc w:val="right"/>
              <w:rPr>
                <w:sz w:val="20"/>
              </w:rPr>
            </w:pPr>
            <w:r w:rsidRPr="0054417A">
              <w:rPr>
                <w:sz w:val="20"/>
              </w:rPr>
              <w:t>313</w:t>
            </w:r>
          </w:p>
        </w:tc>
        <w:tc>
          <w:tcPr>
            <w:tcW w:w="680" w:type="dxa"/>
            <w:vAlign w:val="bottom"/>
          </w:tcPr>
          <w:p w:rsidR="005B3121" w:rsidRPr="0054417A" w:rsidRDefault="005B3121" w:rsidP="00F22468">
            <w:pPr>
              <w:spacing w:before="60" w:after="60"/>
              <w:jc w:val="right"/>
              <w:rPr>
                <w:sz w:val="20"/>
              </w:rPr>
            </w:pPr>
            <w:r w:rsidRPr="0054417A">
              <w:rPr>
                <w:sz w:val="20"/>
              </w:rPr>
              <w:t>61</w:t>
            </w:r>
          </w:p>
        </w:tc>
      </w:tr>
      <w:tr w:rsidR="005B3121" w:rsidRPr="0054417A" w:rsidTr="00E55DA8">
        <w:trPr>
          <w:jc w:val="center"/>
        </w:trPr>
        <w:tc>
          <w:tcPr>
            <w:tcW w:w="397" w:type="dxa"/>
          </w:tcPr>
          <w:p w:rsidR="005B3121" w:rsidRPr="0054417A" w:rsidRDefault="005B3121" w:rsidP="00F22468">
            <w:pPr>
              <w:spacing w:before="60" w:after="60"/>
              <w:rPr>
                <w:sz w:val="20"/>
              </w:rPr>
            </w:pPr>
            <w:r w:rsidRPr="0054417A">
              <w:rPr>
                <w:sz w:val="20"/>
              </w:rPr>
              <w:t>3.</w:t>
            </w:r>
          </w:p>
        </w:tc>
        <w:tc>
          <w:tcPr>
            <w:tcW w:w="3062" w:type="dxa"/>
          </w:tcPr>
          <w:p w:rsidR="005B3121" w:rsidRPr="0054417A" w:rsidRDefault="005B3121" w:rsidP="00F22468">
            <w:pPr>
              <w:spacing w:before="60" w:after="60"/>
              <w:rPr>
                <w:sz w:val="20"/>
              </w:rPr>
            </w:pPr>
            <w:r w:rsidRPr="0054417A">
              <w:rPr>
                <w:sz w:val="20"/>
              </w:rPr>
              <w:t>Établissements de convalescence</w:t>
            </w:r>
          </w:p>
        </w:tc>
        <w:tc>
          <w:tcPr>
            <w:tcW w:w="1304" w:type="dxa"/>
            <w:vAlign w:val="bottom"/>
          </w:tcPr>
          <w:p w:rsidR="005B3121" w:rsidRPr="0054417A" w:rsidRDefault="005B3121" w:rsidP="00F22468">
            <w:pPr>
              <w:spacing w:before="60" w:after="60"/>
              <w:jc w:val="right"/>
              <w:rPr>
                <w:sz w:val="20"/>
              </w:rPr>
            </w:pPr>
            <w:r w:rsidRPr="0054417A">
              <w:rPr>
                <w:sz w:val="20"/>
              </w:rPr>
              <w:t>586</w:t>
            </w:r>
          </w:p>
        </w:tc>
        <w:tc>
          <w:tcPr>
            <w:tcW w:w="680" w:type="dxa"/>
            <w:vAlign w:val="bottom"/>
          </w:tcPr>
          <w:p w:rsidR="005B3121" w:rsidRPr="0054417A" w:rsidRDefault="005B3121" w:rsidP="00F22468">
            <w:pPr>
              <w:spacing w:before="60" w:after="60"/>
              <w:jc w:val="right"/>
              <w:rPr>
                <w:sz w:val="20"/>
              </w:rPr>
            </w:pPr>
            <w:r w:rsidRPr="0054417A">
              <w:rPr>
                <w:sz w:val="20"/>
              </w:rPr>
              <w:t>1</w:t>
            </w:r>
          </w:p>
        </w:tc>
        <w:tc>
          <w:tcPr>
            <w:tcW w:w="680" w:type="dxa"/>
            <w:vAlign w:val="bottom"/>
          </w:tcPr>
          <w:p w:rsidR="005B3121" w:rsidRPr="0054417A" w:rsidRDefault="005B3121" w:rsidP="00F22468">
            <w:pPr>
              <w:spacing w:before="60" w:after="60"/>
              <w:jc w:val="right"/>
              <w:rPr>
                <w:sz w:val="20"/>
              </w:rPr>
            </w:pPr>
            <w:r w:rsidRPr="0054417A">
              <w:rPr>
                <w:sz w:val="20"/>
              </w:rPr>
              <w:t>1</w:t>
            </w:r>
          </w:p>
        </w:tc>
        <w:tc>
          <w:tcPr>
            <w:tcW w:w="680" w:type="dxa"/>
            <w:vAlign w:val="bottom"/>
          </w:tcPr>
          <w:p w:rsidR="005B3121" w:rsidRPr="0054417A" w:rsidRDefault="005B3121" w:rsidP="00F22468">
            <w:pPr>
              <w:spacing w:before="60" w:after="60"/>
              <w:jc w:val="right"/>
              <w:rPr>
                <w:sz w:val="20"/>
              </w:rPr>
            </w:pPr>
            <w:r w:rsidRPr="0054417A">
              <w:rPr>
                <w:sz w:val="20"/>
              </w:rPr>
              <w:t>131</w:t>
            </w:r>
          </w:p>
        </w:tc>
        <w:tc>
          <w:tcPr>
            <w:tcW w:w="680" w:type="dxa"/>
            <w:vAlign w:val="bottom"/>
          </w:tcPr>
          <w:p w:rsidR="005B3121" w:rsidRPr="0054417A" w:rsidRDefault="005B3121" w:rsidP="00F22468">
            <w:pPr>
              <w:spacing w:before="60" w:after="60"/>
              <w:jc w:val="right"/>
              <w:rPr>
                <w:sz w:val="20"/>
              </w:rPr>
            </w:pPr>
            <w:r w:rsidRPr="0054417A">
              <w:rPr>
                <w:sz w:val="20"/>
              </w:rPr>
              <w:t>272</w:t>
            </w:r>
          </w:p>
        </w:tc>
        <w:tc>
          <w:tcPr>
            <w:tcW w:w="680" w:type="dxa"/>
            <w:vAlign w:val="bottom"/>
          </w:tcPr>
          <w:p w:rsidR="005B3121" w:rsidRPr="0054417A" w:rsidRDefault="005B3121" w:rsidP="00F22468">
            <w:pPr>
              <w:spacing w:before="60" w:after="60"/>
              <w:jc w:val="right"/>
              <w:rPr>
                <w:sz w:val="20"/>
              </w:rPr>
            </w:pPr>
            <w:r w:rsidRPr="0054417A">
              <w:rPr>
                <w:sz w:val="20"/>
              </w:rPr>
              <w:t>180</w:t>
            </w:r>
          </w:p>
        </w:tc>
        <w:tc>
          <w:tcPr>
            <w:tcW w:w="680" w:type="dxa"/>
            <w:vAlign w:val="bottom"/>
          </w:tcPr>
          <w:p w:rsidR="005B3121" w:rsidRPr="0054417A" w:rsidRDefault="005B3121" w:rsidP="00F22468">
            <w:pPr>
              <w:spacing w:before="60" w:after="60"/>
              <w:jc w:val="right"/>
              <w:rPr>
                <w:sz w:val="20"/>
              </w:rPr>
            </w:pPr>
            <w:r w:rsidRPr="0054417A">
              <w:rPr>
                <w:sz w:val="20"/>
              </w:rPr>
              <w:t>1</w:t>
            </w:r>
          </w:p>
        </w:tc>
      </w:tr>
      <w:tr w:rsidR="005B3121" w:rsidRPr="0054417A" w:rsidTr="00E55DA8">
        <w:trPr>
          <w:jc w:val="center"/>
        </w:trPr>
        <w:tc>
          <w:tcPr>
            <w:tcW w:w="397" w:type="dxa"/>
          </w:tcPr>
          <w:p w:rsidR="005B3121" w:rsidRPr="0054417A" w:rsidRDefault="005B3121" w:rsidP="00F22468">
            <w:pPr>
              <w:spacing w:before="60" w:after="60"/>
              <w:rPr>
                <w:sz w:val="20"/>
              </w:rPr>
            </w:pPr>
            <w:r w:rsidRPr="0054417A">
              <w:rPr>
                <w:sz w:val="20"/>
              </w:rPr>
              <w:t>4.</w:t>
            </w:r>
          </w:p>
        </w:tc>
        <w:tc>
          <w:tcPr>
            <w:tcW w:w="3062" w:type="dxa"/>
          </w:tcPr>
          <w:p w:rsidR="005B3121" w:rsidRPr="0054417A" w:rsidRDefault="005B3121" w:rsidP="00F22468">
            <w:pPr>
              <w:spacing w:before="60" w:after="60"/>
              <w:rPr>
                <w:sz w:val="20"/>
              </w:rPr>
            </w:pPr>
            <w:r w:rsidRPr="0054417A">
              <w:rPr>
                <w:sz w:val="20"/>
              </w:rPr>
              <w:t>Intern</w:t>
            </w:r>
            <w:r w:rsidR="00F22468">
              <w:rPr>
                <w:sz w:val="20"/>
              </w:rPr>
              <w:t>ats pour enfants présentant des t</w:t>
            </w:r>
            <w:r w:rsidRPr="0054417A">
              <w:rPr>
                <w:sz w:val="20"/>
              </w:rPr>
              <w:t>roubles du comportement</w:t>
            </w:r>
          </w:p>
        </w:tc>
        <w:tc>
          <w:tcPr>
            <w:tcW w:w="1304" w:type="dxa"/>
            <w:vAlign w:val="bottom"/>
          </w:tcPr>
          <w:p w:rsidR="005B3121" w:rsidRPr="0054417A" w:rsidRDefault="005B3121" w:rsidP="00F22468">
            <w:pPr>
              <w:spacing w:before="60" w:after="60"/>
              <w:jc w:val="right"/>
              <w:rPr>
                <w:sz w:val="20"/>
              </w:rPr>
            </w:pPr>
            <w:r w:rsidRPr="0054417A">
              <w:rPr>
                <w:sz w:val="20"/>
              </w:rPr>
              <w:t>57</w:t>
            </w:r>
          </w:p>
        </w:tc>
        <w:tc>
          <w:tcPr>
            <w:tcW w:w="680" w:type="dxa"/>
            <w:vAlign w:val="bottom"/>
          </w:tcPr>
          <w:p w:rsidR="005B3121" w:rsidRPr="0054417A" w:rsidRDefault="005B3121" w:rsidP="00F22468">
            <w:pPr>
              <w:spacing w:before="60" w:after="60"/>
              <w:jc w:val="right"/>
              <w:rPr>
                <w:sz w:val="20"/>
              </w:rPr>
            </w:pPr>
            <w:r w:rsidRPr="0054417A">
              <w:rPr>
                <w:sz w:val="20"/>
              </w:rPr>
              <w:t>-</w:t>
            </w:r>
          </w:p>
        </w:tc>
        <w:tc>
          <w:tcPr>
            <w:tcW w:w="680" w:type="dxa"/>
            <w:vAlign w:val="bottom"/>
          </w:tcPr>
          <w:p w:rsidR="005B3121" w:rsidRPr="0054417A" w:rsidRDefault="005B3121" w:rsidP="00F22468">
            <w:pPr>
              <w:spacing w:before="60" w:after="60"/>
              <w:jc w:val="right"/>
              <w:rPr>
                <w:sz w:val="20"/>
              </w:rPr>
            </w:pPr>
            <w:r w:rsidRPr="0054417A">
              <w:rPr>
                <w:sz w:val="20"/>
              </w:rPr>
              <w:t>-</w:t>
            </w:r>
          </w:p>
        </w:tc>
        <w:tc>
          <w:tcPr>
            <w:tcW w:w="680" w:type="dxa"/>
            <w:vAlign w:val="bottom"/>
          </w:tcPr>
          <w:p w:rsidR="005B3121" w:rsidRPr="0054417A" w:rsidRDefault="005B3121" w:rsidP="00F22468">
            <w:pPr>
              <w:spacing w:before="60" w:after="60"/>
              <w:jc w:val="right"/>
              <w:rPr>
                <w:sz w:val="20"/>
              </w:rPr>
            </w:pPr>
            <w:r w:rsidRPr="0054417A">
              <w:rPr>
                <w:sz w:val="20"/>
              </w:rPr>
              <w:t>1</w:t>
            </w:r>
          </w:p>
        </w:tc>
        <w:tc>
          <w:tcPr>
            <w:tcW w:w="680" w:type="dxa"/>
            <w:vAlign w:val="bottom"/>
          </w:tcPr>
          <w:p w:rsidR="005B3121" w:rsidRPr="0054417A" w:rsidRDefault="005B3121" w:rsidP="00F22468">
            <w:pPr>
              <w:spacing w:before="60" w:after="60"/>
              <w:jc w:val="right"/>
              <w:rPr>
                <w:sz w:val="20"/>
              </w:rPr>
            </w:pPr>
            <w:r w:rsidRPr="0054417A">
              <w:rPr>
                <w:sz w:val="20"/>
              </w:rPr>
              <w:t>24</w:t>
            </w:r>
          </w:p>
        </w:tc>
        <w:tc>
          <w:tcPr>
            <w:tcW w:w="680" w:type="dxa"/>
            <w:vAlign w:val="bottom"/>
          </w:tcPr>
          <w:p w:rsidR="005B3121" w:rsidRPr="0054417A" w:rsidRDefault="005B3121" w:rsidP="00F22468">
            <w:pPr>
              <w:spacing w:before="60" w:after="60"/>
              <w:jc w:val="right"/>
              <w:rPr>
                <w:sz w:val="20"/>
              </w:rPr>
            </w:pPr>
            <w:r w:rsidRPr="0054417A">
              <w:rPr>
                <w:sz w:val="20"/>
              </w:rPr>
              <w:t>32</w:t>
            </w:r>
          </w:p>
        </w:tc>
        <w:tc>
          <w:tcPr>
            <w:tcW w:w="680" w:type="dxa"/>
            <w:vAlign w:val="bottom"/>
          </w:tcPr>
          <w:p w:rsidR="005B3121" w:rsidRPr="0054417A" w:rsidRDefault="005B3121" w:rsidP="00F22468">
            <w:pPr>
              <w:spacing w:before="60" w:after="60"/>
              <w:jc w:val="right"/>
              <w:rPr>
                <w:sz w:val="20"/>
              </w:rPr>
            </w:pPr>
            <w:r w:rsidRPr="0054417A">
              <w:rPr>
                <w:sz w:val="20"/>
              </w:rPr>
              <w:t>-</w:t>
            </w:r>
          </w:p>
        </w:tc>
      </w:tr>
      <w:tr w:rsidR="005B3121" w:rsidRPr="0054417A" w:rsidTr="00E55DA8">
        <w:trPr>
          <w:jc w:val="center"/>
        </w:trPr>
        <w:tc>
          <w:tcPr>
            <w:tcW w:w="397" w:type="dxa"/>
          </w:tcPr>
          <w:p w:rsidR="005B3121" w:rsidRPr="0054417A" w:rsidRDefault="005B3121" w:rsidP="00F22468">
            <w:pPr>
              <w:spacing w:before="60" w:after="60"/>
              <w:rPr>
                <w:sz w:val="20"/>
              </w:rPr>
            </w:pPr>
            <w:r w:rsidRPr="0054417A">
              <w:rPr>
                <w:sz w:val="20"/>
              </w:rPr>
              <w:t>5.</w:t>
            </w:r>
          </w:p>
        </w:tc>
        <w:tc>
          <w:tcPr>
            <w:tcW w:w="3062" w:type="dxa"/>
          </w:tcPr>
          <w:p w:rsidR="005B3121" w:rsidRPr="0054417A" w:rsidRDefault="005B3121" w:rsidP="00F22468">
            <w:pPr>
              <w:spacing w:before="60" w:after="60"/>
              <w:rPr>
                <w:sz w:val="20"/>
              </w:rPr>
            </w:pPr>
            <w:r w:rsidRPr="0054417A">
              <w:rPr>
                <w:sz w:val="20"/>
              </w:rPr>
              <w:t>Écoles auxiliaires proposant la pension et la demi</w:t>
            </w:r>
            <w:r w:rsidRPr="0054417A">
              <w:rPr>
                <w:sz w:val="20"/>
              </w:rPr>
              <w:noBreakHyphen/>
              <w:t>pension</w:t>
            </w:r>
          </w:p>
        </w:tc>
        <w:tc>
          <w:tcPr>
            <w:tcW w:w="1304" w:type="dxa"/>
            <w:vAlign w:val="bottom"/>
          </w:tcPr>
          <w:p w:rsidR="005B3121" w:rsidRPr="0054417A" w:rsidRDefault="005B3121" w:rsidP="00F22468">
            <w:pPr>
              <w:spacing w:before="60" w:after="60"/>
              <w:jc w:val="right"/>
              <w:rPr>
                <w:sz w:val="20"/>
              </w:rPr>
            </w:pPr>
            <w:r w:rsidRPr="0054417A">
              <w:rPr>
                <w:sz w:val="20"/>
              </w:rPr>
              <w:t>3 261</w:t>
            </w:r>
          </w:p>
        </w:tc>
        <w:tc>
          <w:tcPr>
            <w:tcW w:w="680" w:type="dxa"/>
            <w:vAlign w:val="bottom"/>
          </w:tcPr>
          <w:p w:rsidR="005B3121" w:rsidRPr="0054417A" w:rsidRDefault="005B3121" w:rsidP="00F22468">
            <w:pPr>
              <w:spacing w:before="60" w:after="60"/>
              <w:jc w:val="right"/>
              <w:rPr>
                <w:sz w:val="20"/>
              </w:rPr>
            </w:pPr>
            <w:r w:rsidRPr="0054417A">
              <w:rPr>
                <w:sz w:val="20"/>
              </w:rPr>
              <w:t>3</w:t>
            </w:r>
          </w:p>
        </w:tc>
        <w:tc>
          <w:tcPr>
            <w:tcW w:w="680" w:type="dxa"/>
            <w:vAlign w:val="bottom"/>
          </w:tcPr>
          <w:p w:rsidR="005B3121" w:rsidRPr="0054417A" w:rsidRDefault="005B3121" w:rsidP="00F22468">
            <w:pPr>
              <w:spacing w:before="60" w:after="60"/>
              <w:jc w:val="right"/>
              <w:rPr>
                <w:sz w:val="20"/>
              </w:rPr>
            </w:pPr>
            <w:r w:rsidRPr="0054417A">
              <w:rPr>
                <w:sz w:val="20"/>
              </w:rPr>
              <w:t>27</w:t>
            </w:r>
          </w:p>
        </w:tc>
        <w:tc>
          <w:tcPr>
            <w:tcW w:w="680" w:type="dxa"/>
            <w:vAlign w:val="bottom"/>
          </w:tcPr>
          <w:p w:rsidR="005B3121" w:rsidRPr="0054417A" w:rsidRDefault="005B3121" w:rsidP="00F22468">
            <w:pPr>
              <w:spacing w:before="60" w:after="60"/>
              <w:jc w:val="right"/>
              <w:rPr>
                <w:sz w:val="20"/>
              </w:rPr>
            </w:pPr>
            <w:r w:rsidRPr="0054417A">
              <w:rPr>
                <w:sz w:val="20"/>
              </w:rPr>
              <w:t>816</w:t>
            </w:r>
          </w:p>
        </w:tc>
        <w:tc>
          <w:tcPr>
            <w:tcW w:w="680" w:type="dxa"/>
            <w:vAlign w:val="bottom"/>
          </w:tcPr>
          <w:p w:rsidR="005B3121" w:rsidRPr="0054417A" w:rsidRDefault="005B3121" w:rsidP="00F22468">
            <w:pPr>
              <w:spacing w:before="60" w:after="60"/>
              <w:jc w:val="right"/>
              <w:rPr>
                <w:sz w:val="20"/>
              </w:rPr>
            </w:pPr>
            <w:r w:rsidRPr="0054417A">
              <w:rPr>
                <w:sz w:val="20"/>
              </w:rPr>
              <w:t>1 296</w:t>
            </w:r>
          </w:p>
        </w:tc>
        <w:tc>
          <w:tcPr>
            <w:tcW w:w="680" w:type="dxa"/>
            <w:vAlign w:val="bottom"/>
          </w:tcPr>
          <w:p w:rsidR="005B3121" w:rsidRPr="0054417A" w:rsidRDefault="005B3121" w:rsidP="00F22468">
            <w:pPr>
              <w:spacing w:before="60" w:after="60"/>
              <w:jc w:val="right"/>
              <w:rPr>
                <w:sz w:val="20"/>
              </w:rPr>
            </w:pPr>
            <w:r w:rsidRPr="0054417A">
              <w:rPr>
                <w:sz w:val="20"/>
              </w:rPr>
              <w:t>1 083</w:t>
            </w:r>
          </w:p>
        </w:tc>
        <w:tc>
          <w:tcPr>
            <w:tcW w:w="680" w:type="dxa"/>
            <w:vAlign w:val="bottom"/>
          </w:tcPr>
          <w:p w:rsidR="005B3121" w:rsidRPr="0054417A" w:rsidRDefault="005B3121" w:rsidP="00F22468">
            <w:pPr>
              <w:spacing w:before="60" w:after="60"/>
              <w:jc w:val="right"/>
              <w:rPr>
                <w:sz w:val="20"/>
              </w:rPr>
            </w:pPr>
            <w:r w:rsidRPr="0054417A">
              <w:rPr>
                <w:sz w:val="20"/>
              </w:rPr>
              <w:t>36</w:t>
            </w:r>
          </w:p>
        </w:tc>
      </w:tr>
      <w:tr w:rsidR="005B3121" w:rsidRPr="0054417A" w:rsidTr="00E55DA8">
        <w:trPr>
          <w:jc w:val="center"/>
        </w:trPr>
        <w:tc>
          <w:tcPr>
            <w:tcW w:w="397" w:type="dxa"/>
          </w:tcPr>
          <w:p w:rsidR="005B3121" w:rsidRPr="0054417A" w:rsidRDefault="005B3121" w:rsidP="00F22468">
            <w:pPr>
              <w:spacing w:before="60" w:after="60"/>
              <w:rPr>
                <w:sz w:val="20"/>
              </w:rPr>
            </w:pPr>
            <w:r w:rsidRPr="0054417A">
              <w:rPr>
                <w:sz w:val="20"/>
              </w:rPr>
              <w:t>6.</w:t>
            </w:r>
          </w:p>
        </w:tc>
        <w:tc>
          <w:tcPr>
            <w:tcW w:w="3062" w:type="dxa"/>
          </w:tcPr>
          <w:p w:rsidR="005B3121" w:rsidRPr="0054417A" w:rsidRDefault="005B3121" w:rsidP="00F22468">
            <w:pPr>
              <w:spacing w:before="60" w:after="60"/>
              <w:rPr>
                <w:sz w:val="20"/>
              </w:rPr>
            </w:pPr>
            <w:r w:rsidRPr="0054417A">
              <w:rPr>
                <w:sz w:val="20"/>
              </w:rPr>
              <w:t>Centres de placement temporaire et de</w:t>
            </w:r>
            <w:r w:rsidR="00F22468">
              <w:rPr>
                <w:sz w:val="20"/>
              </w:rPr>
              <w:t> </w:t>
            </w:r>
            <w:r w:rsidRPr="0054417A">
              <w:rPr>
                <w:sz w:val="20"/>
              </w:rPr>
              <w:t>réadaptation pour la petite enfance/foyer municipal</w:t>
            </w:r>
          </w:p>
        </w:tc>
        <w:tc>
          <w:tcPr>
            <w:tcW w:w="1304" w:type="dxa"/>
            <w:vAlign w:val="bottom"/>
          </w:tcPr>
          <w:p w:rsidR="005B3121" w:rsidRPr="0054417A" w:rsidRDefault="005B3121" w:rsidP="00F22468">
            <w:pPr>
              <w:spacing w:before="60" w:after="60"/>
              <w:jc w:val="right"/>
              <w:rPr>
                <w:sz w:val="20"/>
              </w:rPr>
            </w:pPr>
            <w:r w:rsidRPr="0054417A">
              <w:rPr>
                <w:sz w:val="20"/>
              </w:rPr>
              <w:t>379</w:t>
            </w:r>
          </w:p>
        </w:tc>
        <w:tc>
          <w:tcPr>
            <w:tcW w:w="680" w:type="dxa"/>
            <w:vAlign w:val="bottom"/>
          </w:tcPr>
          <w:p w:rsidR="005B3121" w:rsidRPr="0054417A" w:rsidRDefault="005B3121" w:rsidP="00F22468">
            <w:pPr>
              <w:spacing w:before="60" w:after="60"/>
              <w:jc w:val="right"/>
              <w:rPr>
                <w:sz w:val="20"/>
              </w:rPr>
            </w:pPr>
            <w:r w:rsidRPr="0054417A">
              <w:rPr>
                <w:sz w:val="20"/>
              </w:rPr>
              <w:t>239</w:t>
            </w:r>
          </w:p>
        </w:tc>
        <w:tc>
          <w:tcPr>
            <w:tcW w:w="680" w:type="dxa"/>
            <w:vAlign w:val="bottom"/>
          </w:tcPr>
          <w:p w:rsidR="005B3121" w:rsidRPr="0054417A" w:rsidRDefault="005B3121" w:rsidP="00F22468">
            <w:pPr>
              <w:spacing w:before="60" w:after="60"/>
              <w:jc w:val="right"/>
              <w:rPr>
                <w:sz w:val="20"/>
              </w:rPr>
            </w:pPr>
            <w:r w:rsidRPr="0054417A">
              <w:rPr>
                <w:sz w:val="20"/>
              </w:rPr>
              <w:t>130</w:t>
            </w:r>
          </w:p>
        </w:tc>
        <w:tc>
          <w:tcPr>
            <w:tcW w:w="680" w:type="dxa"/>
            <w:vAlign w:val="bottom"/>
          </w:tcPr>
          <w:p w:rsidR="005B3121" w:rsidRPr="0054417A" w:rsidRDefault="005B3121" w:rsidP="00F22468">
            <w:pPr>
              <w:spacing w:before="60" w:after="60"/>
              <w:jc w:val="right"/>
              <w:rPr>
                <w:sz w:val="20"/>
              </w:rPr>
            </w:pPr>
            <w:r w:rsidRPr="0054417A">
              <w:rPr>
                <w:sz w:val="20"/>
              </w:rPr>
              <w:t>9</w:t>
            </w:r>
          </w:p>
        </w:tc>
        <w:tc>
          <w:tcPr>
            <w:tcW w:w="680" w:type="dxa"/>
            <w:vAlign w:val="bottom"/>
          </w:tcPr>
          <w:p w:rsidR="005B3121" w:rsidRPr="0054417A" w:rsidRDefault="005B3121" w:rsidP="00F22468">
            <w:pPr>
              <w:spacing w:before="60" w:after="60"/>
              <w:jc w:val="right"/>
              <w:rPr>
                <w:sz w:val="20"/>
              </w:rPr>
            </w:pPr>
            <w:r w:rsidRPr="0054417A">
              <w:rPr>
                <w:sz w:val="20"/>
              </w:rPr>
              <w:t>1</w:t>
            </w:r>
          </w:p>
        </w:tc>
        <w:tc>
          <w:tcPr>
            <w:tcW w:w="680" w:type="dxa"/>
            <w:vAlign w:val="bottom"/>
          </w:tcPr>
          <w:p w:rsidR="005B3121" w:rsidRPr="0054417A" w:rsidRDefault="005B3121" w:rsidP="00F22468">
            <w:pPr>
              <w:spacing w:before="60" w:after="60"/>
              <w:jc w:val="right"/>
              <w:rPr>
                <w:sz w:val="20"/>
              </w:rPr>
            </w:pPr>
            <w:r w:rsidRPr="0054417A">
              <w:rPr>
                <w:sz w:val="20"/>
              </w:rPr>
              <w:t>-</w:t>
            </w:r>
          </w:p>
        </w:tc>
        <w:tc>
          <w:tcPr>
            <w:tcW w:w="680" w:type="dxa"/>
            <w:vAlign w:val="bottom"/>
          </w:tcPr>
          <w:p w:rsidR="005B3121" w:rsidRPr="0054417A" w:rsidRDefault="005B3121" w:rsidP="00F22468">
            <w:pPr>
              <w:spacing w:before="60" w:after="60"/>
              <w:jc w:val="right"/>
              <w:rPr>
                <w:sz w:val="20"/>
              </w:rPr>
            </w:pPr>
            <w:r w:rsidRPr="0054417A">
              <w:rPr>
                <w:sz w:val="20"/>
              </w:rPr>
              <w:t>-</w:t>
            </w:r>
          </w:p>
        </w:tc>
      </w:tr>
      <w:tr w:rsidR="005B3121" w:rsidRPr="0054417A" w:rsidTr="00E55DA8">
        <w:trPr>
          <w:jc w:val="center"/>
        </w:trPr>
        <w:tc>
          <w:tcPr>
            <w:tcW w:w="397" w:type="dxa"/>
          </w:tcPr>
          <w:p w:rsidR="005B3121" w:rsidRPr="0054417A" w:rsidRDefault="005B3121" w:rsidP="00F22468">
            <w:pPr>
              <w:spacing w:before="60" w:after="60"/>
              <w:rPr>
                <w:sz w:val="20"/>
              </w:rPr>
            </w:pPr>
            <w:r w:rsidRPr="0054417A">
              <w:rPr>
                <w:sz w:val="20"/>
              </w:rPr>
              <w:t>7.</w:t>
            </w:r>
          </w:p>
        </w:tc>
        <w:tc>
          <w:tcPr>
            <w:tcW w:w="3062" w:type="dxa"/>
          </w:tcPr>
          <w:p w:rsidR="005B3121" w:rsidRPr="0054417A" w:rsidRDefault="005B3121" w:rsidP="00F22468">
            <w:pPr>
              <w:spacing w:before="60" w:after="60"/>
              <w:rPr>
                <w:sz w:val="20"/>
              </w:rPr>
            </w:pPr>
            <w:r w:rsidRPr="0054417A">
              <w:rPr>
                <w:sz w:val="20"/>
              </w:rPr>
              <w:t>Internats pour enfants souffrant de handicaps graves</w:t>
            </w:r>
          </w:p>
        </w:tc>
        <w:tc>
          <w:tcPr>
            <w:tcW w:w="1304" w:type="dxa"/>
            <w:vAlign w:val="bottom"/>
          </w:tcPr>
          <w:p w:rsidR="005B3121" w:rsidRPr="0054417A" w:rsidRDefault="005B3121" w:rsidP="00F22468">
            <w:pPr>
              <w:spacing w:before="60" w:after="60"/>
              <w:jc w:val="right"/>
              <w:rPr>
                <w:sz w:val="20"/>
              </w:rPr>
            </w:pPr>
            <w:r w:rsidRPr="0054417A">
              <w:rPr>
                <w:sz w:val="20"/>
              </w:rPr>
              <w:t>673</w:t>
            </w:r>
          </w:p>
        </w:tc>
        <w:tc>
          <w:tcPr>
            <w:tcW w:w="680" w:type="dxa"/>
            <w:vAlign w:val="bottom"/>
          </w:tcPr>
          <w:p w:rsidR="005B3121" w:rsidRPr="0054417A" w:rsidRDefault="005B3121" w:rsidP="00F22468">
            <w:pPr>
              <w:spacing w:before="60" w:after="60"/>
              <w:jc w:val="right"/>
              <w:rPr>
                <w:sz w:val="20"/>
              </w:rPr>
            </w:pPr>
            <w:r w:rsidRPr="0054417A">
              <w:rPr>
                <w:sz w:val="20"/>
              </w:rPr>
              <w:t>-</w:t>
            </w:r>
          </w:p>
        </w:tc>
        <w:tc>
          <w:tcPr>
            <w:tcW w:w="680" w:type="dxa"/>
            <w:vAlign w:val="bottom"/>
          </w:tcPr>
          <w:p w:rsidR="005B3121" w:rsidRPr="0054417A" w:rsidRDefault="005B3121" w:rsidP="00F22468">
            <w:pPr>
              <w:spacing w:before="60" w:after="60"/>
              <w:jc w:val="right"/>
              <w:rPr>
                <w:sz w:val="20"/>
              </w:rPr>
            </w:pPr>
            <w:r w:rsidRPr="0054417A">
              <w:rPr>
                <w:sz w:val="20"/>
              </w:rPr>
              <w:t>55</w:t>
            </w:r>
          </w:p>
        </w:tc>
        <w:tc>
          <w:tcPr>
            <w:tcW w:w="680" w:type="dxa"/>
            <w:vAlign w:val="bottom"/>
          </w:tcPr>
          <w:p w:rsidR="005B3121" w:rsidRPr="0054417A" w:rsidRDefault="005B3121" w:rsidP="00F22468">
            <w:pPr>
              <w:spacing w:before="60" w:after="60"/>
              <w:jc w:val="right"/>
              <w:rPr>
                <w:sz w:val="20"/>
              </w:rPr>
            </w:pPr>
            <w:r w:rsidRPr="0054417A">
              <w:rPr>
                <w:sz w:val="20"/>
              </w:rPr>
              <w:t>127</w:t>
            </w:r>
          </w:p>
        </w:tc>
        <w:tc>
          <w:tcPr>
            <w:tcW w:w="680" w:type="dxa"/>
            <w:vAlign w:val="bottom"/>
          </w:tcPr>
          <w:p w:rsidR="005B3121" w:rsidRPr="0054417A" w:rsidRDefault="005B3121" w:rsidP="00F22468">
            <w:pPr>
              <w:spacing w:before="60" w:after="60"/>
              <w:jc w:val="right"/>
              <w:rPr>
                <w:sz w:val="20"/>
              </w:rPr>
            </w:pPr>
            <w:r w:rsidRPr="0054417A">
              <w:rPr>
                <w:sz w:val="20"/>
              </w:rPr>
              <w:t>120</w:t>
            </w:r>
          </w:p>
        </w:tc>
        <w:tc>
          <w:tcPr>
            <w:tcW w:w="680" w:type="dxa"/>
            <w:vAlign w:val="bottom"/>
          </w:tcPr>
          <w:p w:rsidR="005B3121" w:rsidRPr="0054417A" w:rsidRDefault="005B3121" w:rsidP="00F22468">
            <w:pPr>
              <w:spacing w:before="60" w:after="60"/>
              <w:jc w:val="right"/>
              <w:rPr>
                <w:sz w:val="20"/>
              </w:rPr>
            </w:pPr>
            <w:r w:rsidRPr="0054417A">
              <w:rPr>
                <w:sz w:val="20"/>
              </w:rPr>
              <w:t>149</w:t>
            </w:r>
          </w:p>
        </w:tc>
        <w:tc>
          <w:tcPr>
            <w:tcW w:w="680" w:type="dxa"/>
            <w:vAlign w:val="bottom"/>
          </w:tcPr>
          <w:p w:rsidR="005B3121" w:rsidRPr="0054417A" w:rsidRDefault="005B3121" w:rsidP="00F22468">
            <w:pPr>
              <w:spacing w:before="60" w:after="60"/>
              <w:jc w:val="right"/>
              <w:rPr>
                <w:sz w:val="20"/>
              </w:rPr>
            </w:pPr>
            <w:r w:rsidRPr="0054417A">
              <w:rPr>
                <w:sz w:val="20"/>
              </w:rPr>
              <w:t>222</w:t>
            </w:r>
          </w:p>
        </w:tc>
      </w:tr>
      <w:tr w:rsidR="005B3121" w:rsidRPr="0054417A" w:rsidTr="00E55DA8">
        <w:trPr>
          <w:jc w:val="center"/>
        </w:trPr>
        <w:tc>
          <w:tcPr>
            <w:tcW w:w="397" w:type="dxa"/>
          </w:tcPr>
          <w:p w:rsidR="005B3121" w:rsidRPr="0054417A" w:rsidRDefault="005B3121" w:rsidP="00F22468">
            <w:pPr>
              <w:spacing w:before="60" w:after="60"/>
              <w:rPr>
                <w:sz w:val="20"/>
              </w:rPr>
            </w:pPr>
          </w:p>
        </w:tc>
        <w:tc>
          <w:tcPr>
            <w:tcW w:w="3062" w:type="dxa"/>
          </w:tcPr>
          <w:p w:rsidR="005B3121" w:rsidRPr="0054417A" w:rsidRDefault="005B3121" w:rsidP="00F22468">
            <w:pPr>
              <w:spacing w:before="60" w:after="60"/>
              <w:rPr>
                <w:bCs/>
                <w:iCs/>
                <w:sz w:val="20"/>
              </w:rPr>
            </w:pPr>
            <w:r w:rsidRPr="0054417A">
              <w:rPr>
                <w:bCs/>
                <w:iCs/>
                <w:sz w:val="20"/>
              </w:rPr>
              <w:t>Total</w:t>
            </w:r>
          </w:p>
        </w:tc>
        <w:tc>
          <w:tcPr>
            <w:tcW w:w="1304" w:type="dxa"/>
            <w:vAlign w:val="bottom"/>
          </w:tcPr>
          <w:p w:rsidR="005B3121" w:rsidRPr="0054417A" w:rsidRDefault="005B3121" w:rsidP="00F22468">
            <w:pPr>
              <w:spacing w:before="60" w:after="60"/>
              <w:jc w:val="right"/>
              <w:rPr>
                <w:bCs/>
                <w:iCs/>
                <w:sz w:val="20"/>
              </w:rPr>
            </w:pPr>
            <w:r w:rsidRPr="0054417A">
              <w:rPr>
                <w:bCs/>
                <w:iCs/>
                <w:sz w:val="20"/>
              </w:rPr>
              <w:t>11 061</w:t>
            </w:r>
          </w:p>
        </w:tc>
        <w:tc>
          <w:tcPr>
            <w:tcW w:w="680" w:type="dxa"/>
            <w:vAlign w:val="bottom"/>
          </w:tcPr>
          <w:p w:rsidR="005B3121" w:rsidRPr="0054417A" w:rsidRDefault="005B3121" w:rsidP="00F22468">
            <w:pPr>
              <w:spacing w:before="60" w:after="60"/>
              <w:jc w:val="right"/>
              <w:rPr>
                <w:sz w:val="20"/>
              </w:rPr>
            </w:pPr>
            <w:r w:rsidRPr="0054417A">
              <w:rPr>
                <w:sz w:val="20"/>
              </w:rPr>
              <w:t>251</w:t>
            </w:r>
          </w:p>
        </w:tc>
        <w:tc>
          <w:tcPr>
            <w:tcW w:w="680" w:type="dxa"/>
            <w:vAlign w:val="bottom"/>
          </w:tcPr>
          <w:p w:rsidR="005B3121" w:rsidRPr="0054417A" w:rsidRDefault="005B3121" w:rsidP="00F22468">
            <w:pPr>
              <w:spacing w:before="60" w:after="60"/>
              <w:jc w:val="right"/>
              <w:rPr>
                <w:sz w:val="20"/>
              </w:rPr>
            </w:pPr>
            <w:r w:rsidRPr="0054417A">
              <w:rPr>
                <w:sz w:val="20"/>
              </w:rPr>
              <w:t>422</w:t>
            </w:r>
          </w:p>
        </w:tc>
        <w:tc>
          <w:tcPr>
            <w:tcW w:w="680" w:type="dxa"/>
            <w:vAlign w:val="bottom"/>
          </w:tcPr>
          <w:p w:rsidR="005B3121" w:rsidRPr="0054417A" w:rsidRDefault="005B3121" w:rsidP="00F22468">
            <w:pPr>
              <w:spacing w:before="60" w:after="60"/>
              <w:jc w:val="right"/>
              <w:rPr>
                <w:sz w:val="20"/>
              </w:rPr>
            </w:pPr>
            <w:r w:rsidRPr="0054417A">
              <w:rPr>
                <w:sz w:val="20"/>
              </w:rPr>
              <w:t>2 789</w:t>
            </w:r>
          </w:p>
        </w:tc>
        <w:tc>
          <w:tcPr>
            <w:tcW w:w="680" w:type="dxa"/>
            <w:vAlign w:val="bottom"/>
          </w:tcPr>
          <w:p w:rsidR="005B3121" w:rsidRPr="0054417A" w:rsidRDefault="005B3121" w:rsidP="00F22468">
            <w:pPr>
              <w:spacing w:before="60" w:after="60"/>
              <w:jc w:val="right"/>
              <w:rPr>
                <w:sz w:val="20"/>
              </w:rPr>
            </w:pPr>
            <w:r w:rsidRPr="0054417A">
              <w:rPr>
                <w:sz w:val="20"/>
              </w:rPr>
              <w:t>3 872</w:t>
            </w:r>
          </w:p>
        </w:tc>
        <w:tc>
          <w:tcPr>
            <w:tcW w:w="680" w:type="dxa"/>
            <w:vAlign w:val="bottom"/>
          </w:tcPr>
          <w:p w:rsidR="005B3121" w:rsidRPr="0054417A" w:rsidRDefault="005B3121" w:rsidP="00F22468">
            <w:pPr>
              <w:spacing w:before="60" w:after="60"/>
              <w:jc w:val="right"/>
              <w:rPr>
                <w:sz w:val="20"/>
              </w:rPr>
            </w:pPr>
            <w:r w:rsidRPr="0054417A">
              <w:rPr>
                <w:sz w:val="20"/>
              </w:rPr>
              <w:t>3 422</w:t>
            </w:r>
          </w:p>
        </w:tc>
        <w:tc>
          <w:tcPr>
            <w:tcW w:w="680" w:type="dxa"/>
            <w:vAlign w:val="bottom"/>
          </w:tcPr>
          <w:p w:rsidR="005B3121" w:rsidRPr="0054417A" w:rsidRDefault="005B3121" w:rsidP="00F22468">
            <w:pPr>
              <w:spacing w:before="60" w:after="60"/>
              <w:jc w:val="right"/>
              <w:rPr>
                <w:sz w:val="20"/>
              </w:rPr>
            </w:pPr>
            <w:r w:rsidRPr="0054417A">
              <w:rPr>
                <w:sz w:val="20"/>
              </w:rPr>
              <w:t>336</w:t>
            </w:r>
          </w:p>
        </w:tc>
      </w:tr>
    </w:tbl>
    <w:p w:rsidR="005B3121" w:rsidRDefault="005B3121" w:rsidP="005B3121">
      <w:pPr>
        <w:spacing w:before="240" w:after="240"/>
        <w:rPr>
          <w:szCs w:val="24"/>
        </w:rPr>
      </w:pPr>
      <w:r>
        <w:rPr>
          <w:szCs w:val="24"/>
        </w:rPr>
        <w:t>171.</w:t>
      </w:r>
      <w:r>
        <w:rPr>
          <w:szCs w:val="24"/>
        </w:rPr>
        <w:tab/>
        <w:t xml:space="preserve">Les chiffres de 2006 relatifs aux entrées et sorties montrent que le nombre d’enfants qui entrent dans le système des institutions de protection de l’enfance est inférieur de 22 % à celui des enfants qui le quittent. </w:t>
      </w:r>
      <w:r w:rsidRPr="00C367A1">
        <w:rPr>
          <w:szCs w:val="24"/>
        </w:rPr>
        <w:t>Le ratio</w:t>
      </w:r>
      <w:r>
        <w:rPr>
          <w:szCs w:val="24"/>
        </w:rPr>
        <w:t xml:space="preserve"> entrées/sorties pour le système dans son ensemble est de 1 pour </w:t>
      </w:r>
      <w:r w:rsidRPr="00C367A1">
        <w:rPr>
          <w:szCs w:val="24"/>
        </w:rPr>
        <w:t>1,28</w:t>
      </w:r>
      <w:r>
        <w:rPr>
          <w:szCs w:val="24"/>
        </w:rPr>
        <w:t>. Toutefois, lorsque les données sont ventilées par type d’enfant, le ratio entrées/sorties des enfants souffrant de handicaps graves est de 2,95 pour 1 (voir tableau 13).</w:t>
      </w:r>
    </w:p>
    <w:p w:rsidR="005B3121" w:rsidRDefault="005B3121" w:rsidP="00526C2B">
      <w:pPr>
        <w:keepNext/>
        <w:spacing w:after="120"/>
        <w:jc w:val="center"/>
        <w:rPr>
          <w:b/>
          <w:szCs w:val="24"/>
        </w:rPr>
      </w:pPr>
      <w:r>
        <w:rPr>
          <w:b/>
          <w:szCs w:val="24"/>
        </w:rPr>
        <w:t>Tableau 13</w:t>
      </w:r>
    </w:p>
    <w:p w:rsidR="005B3121" w:rsidRPr="005E1F55" w:rsidRDefault="005B3121" w:rsidP="005B3121">
      <w:pPr>
        <w:keepNext/>
        <w:spacing w:after="240"/>
        <w:jc w:val="center"/>
        <w:rPr>
          <w:b/>
          <w:szCs w:val="24"/>
        </w:rPr>
      </w:pPr>
      <w:r w:rsidRPr="005E1F55">
        <w:rPr>
          <w:b/>
          <w:szCs w:val="24"/>
        </w:rPr>
        <w:t xml:space="preserve">Institutions de </w:t>
      </w:r>
      <w:r>
        <w:rPr>
          <w:b/>
          <w:szCs w:val="24"/>
        </w:rPr>
        <w:t>protection</w:t>
      </w:r>
      <w:r w:rsidRPr="005E1F55">
        <w:rPr>
          <w:b/>
          <w:szCs w:val="24"/>
        </w:rPr>
        <w:t>: entrées et sorties d</w:t>
      </w:r>
      <w:r>
        <w:rPr>
          <w:b/>
          <w:szCs w:val="24"/>
        </w:rPr>
        <w:t>’</w:t>
      </w:r>
      <w:r w:rsidRPr="005E1F55">
        <w:rPr>
          <w:b/>
          <w:szCs w:val="24"/>
        </w:rPr>
        <w:t>enfants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
        <w:gridCol w:w="3847"/>
        <w:gridCol w:w="1050"/>
        <w:gridCol w:w="1050"/>
        <w:gridCol w:w="1050"/>
        <w:gridCol w:w="1050"/>
        <w:gridCol w:w="1050"/>
      </w:tblGrid>
      <w:tr w:rsidR="00F22468" w:rsidRPr="00C91A14" w:rsidTr="00F22468">
        <w:trPr>
          <w:jc w:val="center"/>
        </w:trPr>
        <w:tc>
          <w:tcPr>
            <w:tcW w:w="475" w:type="dxa"/>
            <w:vMerge w:val="restart"/>
            <w:vAlign w:val="center"/>
          </w:tcPr>
          <w:p w:rsidR="00F22468" w:rsidRPr="00C91A14" w:rsidRDefault="00F22468" w:rsidP="00C91A14">
            <w:pPr>
              <w:keepNext/>
              <w:spacing w:before="20" w:after="20"/>
              <w:jc w:val="center"/>
              <w:rPr>
                <w:bCs/>
                <w:iCs/>
                <w:sz w:val="20"/>
              </w:rPr>
            </w:pPr>
            <w:r w:rsidRPr="00C91A14">
              <w:rPr>
                <w:rFonts w:eastAsia="MS Mincho"/>
                <w:bCs/>
                <w:iCs/>
                <w:sz w:val="20"/>
              </w:rPr>
              <w:t>N</w:t>
            </w:r>
            <w:r w:rsidRPr="00C91A14">
              <w:rPr>
                <w:rFonts w:eastAsia="MS Mincho"/>
                <w:bCs/>
                <w:iCs/>
                <w:sz w:val="20"/>
                <w:vertAlign w:val="superscript"/>
              </w:rPr>
              <w:t>o</w:t>
            </w:r>
          </w:p>
        </w:tc>
        <w:tc>
          <w:tcPr>
            <w:tcW w:w="3847" w:type="dxa"/>
            <w:vMerge w:val="restart"/>
            <w:vAlign w:val="center"/>
          </w:tcPr>
          <w:p w:rsidR="00F22468" w:rsidRPr="00C91A14" w:rsidRDefault="00F22468" w:rsidP="00C91A14">
            <w:pPr>
              <w:keepNext/>
              <w:spacing w:before="20" w:after="20"/>
              <w:jc w:val="center"/>
              <w:rPr>
                <w:bCs/>
                <w:iCs/>
                <w:sz w:val="20"/>
              </w:rPr>
            </w:pPr>
            <w:r w:rsidRPr="00C91A14">
              <w:rPr>
                <w:bCs/>
                <w:iCs/>
                <w:sz w:val="20"/>
              </w:rPr>
              <w:t>Type d’institution</w:t>
            </w:r>
          </w:p>
        </w:tc>
        <w:tc>
          <w:tcPr>
            <w:tcW w:w="1050" w:type="dxa"/>
            <w:vMerge w:val="restart"/>
            <w:vAlign w:val="center"/>
          </w:tcPr>
          <w:p w:rsidR="00F22468" w:rsidRPr="00C91A14" w:rsidRDefault="00F22468" w:rsidP="00C91A14">
            <w:pPr>
              <w:keepNext/>
              <w:spacing w:before="20" w:after="20"/>
              <w:jc w:val="center"/>
              <w:rPr>
                <w:bCs/>
                <w:iCs/>
                <w:sz w:val="20"/>
              </w:rPr>
            </w:pPr>
            <w:r w:rsidRPr="00C91A14">
              <w:rPr>
                <w:bCs/>
                <w:iCs/>
                <w:sz w:val="20"/>
              </w:rPr>
              <w:t>Nombre total d’enfants</w:t>
            </w:r>
          </w:p>
        </w:tc>
        <w:tc>
          <w:tcPr>
            <w:tcW w:w="1050" w:type="dxa"/>
            <w:vMerge w:val="restart"/>
            <w:vAlign w:val="center"/>
          </w:tcPr>
          <w:p w:rsidR="00F22468" w:rsidRPr="00C91A14" w:rsidRDefault="00F22468" w:rsidP="00C91A14">
            <w:pPr>
              <w:keepNext/>
              <w:spacing w:before="20" w:after="20"/>
              <w:jc w:val="center"/>
              <w:rPr>
                <w:bCs/>
                <w:iCs/>
                <w:sz w:val="20"/>
              </w:rPr>
            </w:pPr>
            <w:r w:rsidRPr="00C91A14">
              <w:rPr>
                <w:bCs/>
                <w:iCs/>
                <w:sz w:val="20"/>
              </w:rPr>
              <w:t>Entrées</w:t>
            </w:r>
          </w:p>
        </w:tc>
        <w:tc>
          <w:tcPr>
            <w:tcW w:w="1050" w:type="dxa"/>
            <w:vMerge w:val="restart"/>
            <w:vAlign w:val="center"/>
          </w:tcPr>
          <w:p w:rsidR="00F22468" w:rsidRPr="00C91A14" w:rsidRDefault="00F22468" w:rsidP="00C91A14">
            <w:pPr>
              <w:keepNext/>
              <w:spacing w:before="20" w:after="20"/>
              <w:jc w:val="center"/>
              <w:rPr>
                <w:bCs/>
                <w:iCs/>
                <w:sz w:val="20"/>
              </w:rPr>
            </w:pPr>
            <w:r w:rsidRPr="00C91A14">
              <w:rPr>
                <w:bCs/>
                <w:iCs/>
                <w:sz w:val="20"/>
              </w:rPr>
              <w:t>Sorties</w:t>
            </w:r>
          </w:p>
        </w:tc>
        <w:tc>
          <w:tcPr>
            <w:tcW w:w="2100" w:type="dxa"/>
            <w:gridSpan w:val="2"/>
            <w:vAlign w:val="center"/>
          </w:tcPr>
          <w:p w:rsidR="00F22468" w:rsidRPr="00C91A14" w:rsidRDefault="00F22468" w:rsidP="00C91A14">
            <w:pPr>
              <w:keepNext/>
              <w:spacing w:before="20" w:after="20"/>
              <w:jc w:val="center"/>
              <w:rPr>
                <w:bCs/>
                <w:iCs/>
                <w:sz w:val="20"/>
              </w:rPr>
            </w:pPr>
            <w:r w:rsidRPr="00C91A14">
              <w:rPr>
                <w:bCs/>
                <w:iCs/>
                <w:sz w:val="20"/>
              </w:rPr>
              <w:t>Différence entrées/sorties</w:t>
            </w:r>
          </w:p>
        </w:tc>
      </w:tr>
      <w:tr w:rsidR="00F22468" w:rsidRPr="00C91A14" w:rsidTr="00F22468">
        <w:trPr>
          <w:jc w:val="center"/>
        </w:trPr>
        <w:tc>
          <w:tcPr>
            <w:tcW w:w="475" w:type="dxa"/>
            <w:vMerge/>
            <w:vAlign w:val="center"/>
          </w:tcPr>
          <w:p w:rsidR="00F22468" w:rsidRPr="00C91A14" w:rsidRDefault="00F22468" w:rsidP="00C91A14">
            <w:pPr>
              <w:keepNext/>
              <w:spacing w:before="20" w:after="20"/>
              <w:jc w:val="center"/>
              <w:rPr>
                <w:bCs/>
                <w:iCs/>
                <w:sz w:val="20"/>
              </w:rPr>
            </w:pPr>
          </w:p>
        </w:tc>
        <w:tc>
          <w:tcPr>
            <w:tcW w:w="3847" w:type="dxa"/>
            <w:vMerge/>
            <w:vAlign w:val="center"/>
          </w:tcPr>
          <w:p w:rsidR="00F22468" w:rsidRPr="00C91A14" w:rsidRDefault="00F22468" w:rsidP="00C91A14">
            <w:pPr>
              <w:keepNext/>
              <w:spacing w:before="20" w:after="20"/>
              <w:jc w:val="center"/>
              <w:rPr>
                <w:bCs/>
                <w:iCs/>
                <w:sz w:val="20"/>
              </w:rPr>
            </w:pPr>
          </w:p>
        </w:tc>
        <w:tc>
          <w:tcPr>
            <w:tcW w:w="1050" w:type="dxa"/>
            <w:vMerge/>
            <w:vAlign w:val="center"/>
          </w:tcPr>
          <w:p w:rsidR="00F22468" w:rsidRPr="00C91A14" w:rsidRDefault="00F22468" w:rsidP="00C91A14">
            <w:pPr>
              <w:keepNext/>
              <w:spacing w:before="20" w:after="20"/>
              <w:jc w:val="center"/>
              <w:rPr>
                <w:bCs/>
                <w:iCs/>
                <w:sz w:val="20"/>
              </w:rPr>
            </w:pPr>
          </w:p>
        </w:tc>
        <w:tc>
          <w:tcPr>
            <w:tcW w:w="1050" w:type="dxa"/>
            <w:vMerge/>
            <w:vAlign w:val="center"/>
          </w:tcPr>
          <w:p w:rsidR="00F22468" w:rsidRPr="00C91A14" w:rsidRDefault="00F22468" w:rsidP="00C91A14">
            <w:pPr>
              <w:keepNext/>
              <w:spacing w:before="20" w:after="20"/>
              <w:jc w:val="center"/>
              <w:rPr>
                <w:bCs/>
                <w:iCs/>
                <w:sz w:val="20"/>
              </w:rPr>
            </w:pPr>
          </w:p>
        </w:tc>
        <w:tc>
          <w:tcPr>
            <w:tcW w:w="1050" w:type="dxa"/>
            <w:vMerge/>
            <w:vAlign w:val="center"/>
          </w:tcPr>
          <w:p w:rsidR="00F22468" w:rsidRPr="00C91A14" w:rsidRDefault="00F22468" w:rsidP="00C91A14">
            <w:pPr>
              <w:keepNext/>
              <w:spacing w:before="20" w:after="20"/>
              <w:jc w:val="center"/>
              <w:rPr>
                <w:bCs/>
                <w:iCs/>
                <w:sz w:val="20"/>
              </w:rPr>
            </w:pPr>
          </w:p>
        </w:tc>
        <w:tc>
          <w:tcPr>
            <w:tcW w:w="1050" w:type="dxa"/>
            <w:vAlign w:val="center"/>
          </w:tcPr>
          <w:p w:rsidR="00F22468" w:rsidRPr="00C91A14" w:rsidRDefault="00F22468" w:rsidP="00C91A14">
            <w:pPr>
              <w:keepNext/>
              <w:spacing w:before="20" w:after="20"/>
              <w:jc w:val="center"/>
              <w:rPr>
                <w:bCs/>
                <w:iCs/>
                <w:sz w:val="20"/>
              </w:rPr>
            </w:pPr>
            <w:r w:rsidRPr="00C91A14">
              <w:rPr>
                <w:bCs/>
                <w:iCs/>
                <w:sz w:val="20"/>
              </w:rPr>
              <w:t>Nombre absolu</w:t>
            </w:r>
          </w:p>
        </w:tc>
        <w:tc>
          <w:tcPr>
            <w:tcW w:w="1050" w:type="dxa"/>
            <w:vAlign w:val="center"/>
          </w:tcPr>
          <w:p w:rsidR="00F22468" w:rsidRPr="00C91A14" w:rsidRDefault="00F22468" w:rsidP="00C91A14">
            <w:pPr>
              <w:keepNext/>
              <w:spacing w:before="20" w:after="20"/>
              <w:jc w:val="center"/>
              <w:rPr>
                <w:bCs/>
                <w:iCs/>
                <w:sz w:val="20"/>
              </w:rPr>
            </w:pPr>
            <w:r w:rsidRPr="00C91A14">
              <w:rPr>
                <w:bCs/>
                <w:iCs/>
                <w:sz w:val="20"/>
              </w:rPr>
              <w:t>Ratio</w:t>
            </w:r>
          </w:p>
        </w:tc>
      </w:tr>
      <w:tr w:rsidR="00F22468" w:rsidRPr="00C91A14" w:rsidTr="00F22468">
        <w:trPr>
          <w:jc w:val="center"/>
        </w:trPr>
        <w:tc>
          <w:tcPr>
            <w:tcW w:w="475" w:type="dxa"/>
          </w:tcPr>
          <w:p w:rsidR="005B3121" w:rsidRPr="00C91A14" w:rsidRDefault="005B3121" w:rsidP="00C91A14">
            <w:pPr>
              <w:keepNext/>
              <w:spacing w:before="20" w:after="20"/>
              <w:rPr>
                <w:bCs/>
                <w:iCs/>
                <w:sz w:val="20"/>
              </w:rPr>
            </w:pPr>
            <w:r w:rsidRPr="00C91A14">
              <w:rPr>
                <w:bCs/>
                <w:iCs/>
                <w:sz w:val="20"/>
              </w:rPr>
              <w:t>1.</w:t>
            </w:r>
          </w:p>
        </w:tc>
        <w:tc>
          <w:tcPr>
            <w:tcW w:w="3847" w:type="dxa"/>
          </w:tcPr>
          <w:p w:rsidR="005B3121" w:rsidRPr="00C91A14" w:rsidRDefault="005B3121" w:rsidP="00C91A14">
            <w:pPr>
              <w:keepNext/>
              <w:spacing w:before="20" w:after="20"/>
              <w:rPr>
                <w:sz w:val="20"/>
              </w:rPr>
            </w:pPr>
            <w:r w:rsidRPr="00C91A14">
              <w:rPr>
                <w:sz w:val="20"/>
              </w:rPr>
              <w:t>Foyers pour enfants/internats pour orphelins et enfants privés de protection parentale</w:t>
            </w:r>
          </w:p>
        </w:tc>
        <w:tc>
          <w:tcPr>
            <w:tcW w:w="1050" w:type="dxa"/>
            <w:vAlign w:val="bottom"/>
          </w:tcPr>
          <w:p w:rsidR="005B3121" w:rsidRPr="00C91A14" w:rsidRDefault="005B3121" w:rsidP="00C91A14">
            <w:pPr>
              <w:keepNext/>
              <w:spacing w:before="20" w:after="20"/>
              <w:jc w:val="right"/>
              <w:rPr>
                <w:sz w:val="20"/>
              </w:rPr>
            </w:pPr>
            <w:r w:rsidRPr="00C91A14">
              <w:rPr>
                <w:sz w:val="20"/>
              </w:rPr>
              <w:t>5 153</w:t>
            </w:r>
          </w:p>
        </w:tc>
        <w:tc>
          <w:tcPr>
            <w:tcW w:w="1050" w:type="dxa"/>
            <w:vAlign w:val="bottom"/>
          </w:tcPr>
          <w:p w:rsidR="005B3121" w:rsidRPr="00C91A14" w:rsidRDefault="005B3121" w:rsidP="00C91A14">
            <w:pPr>
              <w:keepNext/>
              <w:spacing w:before="20" w:after="20"/>
              <w:jc w:val="right"/>
              <w:rPr>
                <w:sz w:val="20"/>
              </w:rPr>
            </w:pPr>
            <w:r w:rsidRPr="00C91A14">
              <w:rPr>
                <w:sz w:val="20"/>
              </w:rPr>
              <w:t>742</w:t>
            </w:r>
          </w:p>
        </w:tc>
        <w:tc>
          <w:tcPr>
            <w:tcW w:w="1050" w:type="dxa"/>
            <w:vAlign w:val="bottom"/>
          </w:tcPr>
          <w:p w:rsidR="005B3121" w:rsidRPr="00C91A14" w:rsidRDefault="005B3121" w:rsidP="00C91A14">
            <w:pPr>
              <w:keepNext/>
              <w:spacing w:before="20" w:after="20"/>
              <w:jc w:val="right"/>
              <w:rPr>
                <w:sz w:val="20"/>
              </w:rPr>
            </w:pPr>
            <w:r w:rsidRPr="00C91A14">
              <w:rPr>
                <w:sz w:val="20"/>
              </w:rPr>
              <w:t>1 132</w:t>
            </w:r>
          </w:p>
        </w:tc>
        <w:tc>
          <w:tcPr>
            <w:tcW w:w="1050" w:type="dxa"/>
            <w:vAlign w:val="bottom"/>
          </w:tcPr>
          <w:p w:rsidR="005B3121" w:rsidRPr="00C91A14" w:rsidRDefault="005B3121" w:rsidP="00C91A14">
            <w:pPr>
              <w:keepNext/>
              <w:spacing w:before="20" w:after="20"/>
              <w:jc w:val="right"/>
              <w:rPr>
                <w:sz w:val="20"/>
              </w:rPr>
            </w:pPr>
            <w:r w:rsidRPr="00C91A14">
              <w:rPr>
                <w:sz w:val="20"/>
              </w:rPr>
              <w:t>390</w:t>
            </w:r>
          </w:p>
        </w:tc>
        <w:tc>
          <w:tcPr>
            <w:tcW w:w="1050" w:type="dxa"/>
            <w:vAlign w:val="bottom"/>
          </w:tcPr>
          <w:p w:rsidR="005B3121" w:rsidRPr="00C91A14" w:rsidRDefault="005B3121" w:rsidP="00C91A14">
            <w:pPr>
              <w:keepNext/>
              <w:spacing w:before="20" w:after="20"/>
              <w:jc w:val="right"/>
              <w:rPr>
                <w:bCs/>
                <w:iCs/>
                <w:sz w:val="20"/>
              </w:rPr>
            </w:pPr>
            <w:r w:rsidRPr="00C91A14">
              <w:rPr>
                <w:bCs/>
                <w:iCs/>
                <w:sz w:val="20"/>
              </w:rPr>
              <w:t>1/1,5</w:t>
            </w:r>
          </w:p>
        </w:tc>
      </w:tr>
      <w:tr w:rsidR="00F22468" w:rsidRPr="00C91A14" w:rsidTr="00F22468">
        <w:trPr>
          <w:jc w:val="center"/>
        </w:trPr>
        <w:tc>
          <w:tcPr>
            <w:tcW w:w="475" w:type="dxa"/>
          </w:tcPr>
          <w:p w:rsidR="005B3121" w:rsidRPr="00C91A14" w:rsidRDefault="005B3121" w:rsidP="00526C2B">
            <w:pPr>
              <w:keepNext/>
              <w:spacing w:before="20" w:after="20"/>
              <w:rPr>
                <w:bCs/>
                <w:iCs/>
                <w:sz w:val="20"/>
              </w:rPr>
            </w:pPr>
            <w:r w:rsidRPr="00C91A14">
              <w:rPr>
                <w:bCs/>
                <w:iCs/>
                <w:sz w:val="20"/>
              </w:rPr>
              <w:t>2.</w:t>
            </w:r>
          </w:p>
        </w:tc>
        <w:tc>
          <w:tcPr>
            <w:tcW w:w="3847" w:type="dxa"/>
          </w:tcPr>
          <w:p w:rsidR="005B3121" w:rsidRPr="00C91A14" w:rsidRDefault="005B3121" w:rsidP="00526C2B">
            <w:pPr>
              <w:keepNext/>
              <w:spacing w:before="20" w:after="20"/>
              <w:rPr>
                <w:sz w:val="20"/>
              </w:rPr>
            </w:pPr>
            <w:r w:rsidRPr="00C91A14">
              <w:rPr>
                <w:sz w:val="20"/>
              </w:rPr>
              <w:t>Foyers pour enfants/écoles spéciales pour enfants souffrant de handicaps physiques et sensoriels</w:t>
            </w:r>
          </w:p>
        </w:tc>
        <w:tc>
          <w:tcPr>
            <w:tcW w:w="1050" w:type="dxa"/>
            <w:vAlign w:val="bottom"/>
          </w:tcPr>
          <w:p w:rsidR="005B3121" w:rsidRPr="00C91A14" w:rsidRDefault="005B3121" w:rsidP="00526C2B">
            <w:pPr>
              <w:keepNext/>
              <w:spacing w:before="20" w:after="20"/>
              <w:jc w:val="right"/>
              <w:rPr>
                <w:sz w:val="20"/>
              </w:rPr>
            </w:pPr>
            <w:r w:rsidRPr="00C91A14">
              <w:rPr>
                <w:sz w:val="20"/>
              </w:rPr>
              <w:t>968</w:t>
            </w:r>
          </w:p>
        </w:tc>
        <w:tc>
          <w:tcPr>
            <w:tcW w:w="1050" w:type="dxa"/>
            <w:vAlign w:val="bottom"/>
          </w:tcPr>
          <w:p w:rsidR="005B3121" w:rsidRPr="00C91A14" w:rsidRDefault="005B3121" w:rsidP="00526C2B">
            <w:pPr>
              <w:keepNext/>
              <w:spacing w:before="20" w:after="20"/>
              <w:jc w:val="right"/>
              <w:rPr>
                <w:sz w:val="20"/>
              </w:rPr>
            </w:pPr>
            <w:r w:rsidRPr="00C91A14">
              <w:rPr>
                <w:sz w:val="20"/>
              </w:rPr>
              <w:t>98</w:t>
            </w:r>
          </w:p>
        </w:tc>
        <w:tc>
          <w:tcPr>
            <w:tcW w:w="1050" w:type="dxa"/>
            <w:vAlign w:val="bottom"/>
          </w:tcPr>
          <w:p w:rsidR="005B3121" w:rsidRPr="00C91A14" w:rsidRDefault="005B3121" w:rsidP="00526C2B">
            <w:pPr>
              <w:keepNext/>
              <w:spacing w:before="20" w:after="20"/>
              <w:jc w:val="right"/>
              <w:rPr>
                <w:sz w:val="20"/>
              </w:rPr>
            </w:pPr>
            <w:r w:rsidRPr="00C91A14">
              <w:rPr>
                <w:sz w:val="20"/>
              </w:rPr>
              <w:t>130</w:t>
            </w:r>
          </w:p>
        </w:tc>
        <w:tc>
          <w:tcPr>
            <w:tcW w:w="1050" w:type="dxa"/>
            <w:vAlign w:val="bottom"/>
          </w:tcPr>
          <w:p w:rsidR="005B3121" w:rsidRPr="00C91A14" w:rsidRDefault="005B3121" w:rsidP="00526C2B">
            <w:pPr>
              <w:keepNext/>
              <w:spacing w:before="20" w:after="20"/>
              <w:jc w:val="right"/>
              <w:rPr>
                <w:sz w:val="20"/>
              </w:rPr>
            </w:pPr>
            <w:r w:rsidRPr="00C91A14">
              <w:rPr>
                <w:sz w:val="20"/>
              </w:rPr>
              <w:t>32</w:t>
            </w:r>
          </w:p>
        </w:tc>
        <w:tc>
          <w:tcPr>
            <w:tcW w:w="1050" w:type="dxa"/>
            <w:vAlign w:val="bottom"/>
          </w:tcPr>
          <w:p w:rsidR="005B3121" w:rsidRPr="00C91A14" w:rsidRDefault="005B3121" w:rsidP="00526C2B">
            <w:pPr>
              <w:keepNext/>
              <w:spacing w:before="20" w:after="20"/>
              <w:jc w:val="right"/>
              <w:rPr>
                <w:bCs/>
                <w:iCs/>
                <w:sz w:val="20"/>
              </w:rPr>
            </w:pPr>
            <w:r w:rsidRPr="00C91A14">
              <w:rPr>
                <w:bCs/>
                <w:iCs/>
                <w:sz w:val="20"/>
              </w:rPr>
              <w:t>1/1,35</w:t>
            </w:r>
          </w:p>
        </w:tc>
      </w:tr>
      <w:tr w:rsidR="00F22468" w:rsidRPr="00C91A14" w:rsidTr="00F22468">
        <w:trPr>
          <w:jc w:val="center"/>
        </w:trPr>
        <w:tc>
          <w:tcPr>
            <w:tcW w:w="475" w:type="dxa"/>
          </w:tcPr>
          <w:p w:rsidR="005B3121" w:rsidRPr="00C91A14" w:rsidRDefault="005B3121" w:rsidP="00C91A14">
            <w:pPr>
              <w:spacing w:before="20" w:after="20"/>
              <w:rPr>
                <w:bCs/>
                <w:iCs/>
                <w:sz w:val="20"/>
              </w:rPr>
            </w:pPr>
            <w:r w:rsidRPr="00C91A14">
              <w:rPr>
                <w:bCs/>
                <w:iCs/>
                <w:sz w:val="20"/>
              </w:rPr>
              <w:t>3.</w:t>
            </w:r>
          </w:p>
        </w:tc>
        <w:tc>
          <w:tcPr>
            <w:tcW w:w="3847" w:type="dxa"/>
          </w:tcPr>
          <w:p w:rsidR="005B3121" w:rsidRPr="00C91A14" w:rsidRDefault="005B3121" w:rsidP="00C91A14">
            <w:pPr>
              <w:spacing w:before="20" w:after="20"/>
              <w:rPr>
                <w:sz w:val="20"/>
              </w:rPr>
            </w:pPr>
            <w:r w:rsidRPr="00C91A14">
              <w:rPr>
                <w:sz w:val="20"/>
              </w:rPr>
              <w:t>Établissements de convalescence</w:t>
            </w:r>
          </w:p>
        </w:tc>
        <w:tc>
          <w:tcPr>
            <w:tcW w:w="1050" w:type="dxa"/>
            <w:vAlign w:val="bottom"/>
          </w:tcPr>
          <w:p w:rsidR="005B3121" w:rsidRPr="00C91A14" w:rsidRDefault="005B3121" w:rsidP="00C91A14">
            <w:pPr>
              <w:spacing w:before="20" w:after="20"/>
              <w:jc w:val="right"/>
              <w:rPr>
                <w:sz w:val="20"/>
              </w:rPr>
            </w:pPr>
            <w:r w:rsidRPr="00C91A14">
              <w:rPr>
                <w:sz w:val="20"/>
              </w:rPr>
              <w:t>586</w:t>
            </w:r>
          </w:p>
        </w:tc>
        <w:tc>
          <w:tcPr>
            <w:tcW w:w="1050" w:type="dxa"/>
            <w:vAlign w:val="bottom"/>
          </w:tcPr>
          <w:p w:rsidR="005B3121" w:rsidRPr="00C91A14" w:rsidRDefault="005B3121" w:rsidP="00C91A14">
            <w:pPr>
              <w:spacing w:before="20" w:after="20"/>
              <w:jc w:val="right"/>
              <w:rPr>
                <w:sz w:val="20"/>
              </w:rPr>
            </w:pPr>
            <w:r w:rsidRPr="00C91A14">
              <w:rPr>
                <w:sz w:val="20"/>
              </w:rPr>
              <w:t>290</w:t>
            </w:r>
          </w:p>
        </w:tc>
        <w:tc>
          <w:tcPr>
            <w:tcW w:w="1050" w:type="dxa"/>
            <w:vAlign w:val="bottom"/>
          </w:tcPr>
          <w:p w:rsidR="005B3121" w:rsidRPr="00C91A14" w:rsidRDefault="005B3121" w:rsidP="00C91A14">
            <w:pPr>
              <w:spacing w:before="20" w:after="20"/>
              <w:jc w:val="right"/>
              <w:rPr>
                <w:sz w:val="20"/>
              </w:rPr>
            </w:pPr>
            <w:r w:rsidRPr="00C91A14">
              <w:rPr>
                <w:sz w:val="20"/>
              </w:rPr>
              <w:t>365</w:t>
            </w:r>
          </w:p>
        </w:tc>
        <w:tc>
          <w:tcPr>
            <w:tcW w:w="1050" w:type="dxa"/>
            <w:vAlign w:val="bottom"/>
          </w:tcPr>
          <w:p w:rsidR="005B3121" w:rsidRPr="00C91A14" w:rsidRDefault="005B3121" w:rsidP="00C91A14">
            <w:pPr>
              <w:spacing w:before="20" w:after="20"/>
              <w:jc w:val="right"/>
              <w:rPr>
                <w:sz w:val="20"/>
              </w:rPr>
            </w:pPr>
            <w:r w:rsidRPr="00C91A14">
              <w:rPr>
                <w:sz w:val="20"/>
              </w:rPr>
              <w:t>75</w:t>
            </w:r>
          </w:p>
        </w:tc>
        <w:tc>
          <w:tcPr>
            <w:tcW w:w="1050" w:type="dxa"/>
            <w:vAlign w:val="bottom"/>
          </w:tcPr>
          <w:p w:rsidR="005B3121" w:rsidRPr="00C91A14" w:rsidRDefault="005B3121" w:rsidP="00C91A14">
            <w:pPr>
              <w:spacing w:before="20" w:after="20"/>
              <w:jc w:val="right"/>
              <w:rPr>
                <w:bCs/>
                <w:iCs/>
                <w:sz w:val="20"/>
              </w:rPr>
            </w:pPr>
            <w:r w:rsidRPr="00C91A14">
              <w:rPr>
                <w:bCs/>
                <w:iCs/>
                <w:sz w:val="20"/>
              </w:rPr>
              <w:t>1/1,26</w:t>
            </w:r>
          </w:p>
        </w:tc>
      </w:tr>
      <w:tr w:rsidR="00F22468" w:rsidRPr="00C91A14" w:rsidTr="00F22468">
        <w:trPr>
          <w:jc w:val="center"/>
        </w:trPr>
        <w:tc>
          <w:tcPr>
            <w:tcW w:w="475" w:type="dxa"/>
          </w:tcPr>
          <w:p w:rsidR="005B3121" w:rsidRPr="00C91A14" w:rsidRDefault="005B3121" w:rsidP="00C91A14">
            <w:pPr>
              <w:spacing w:before="20" w:after="20"/>
              <w:rPr>
                <w:bCs/>
                <w:iCs/>
                <w:sz w:val="20"/>
              </w:rPr>
            </w:pPr>
            <w:r w:rsidRPr="00C91A14">
              <w:rPr>
                <w:bCs/>
                <w:iCs/>
                <w:sz w:val="20"/>
              </w:rPr>
              <w:t>4.</w:t>
            </w:r>
          </w:p>
        </w:tc>
        <w:tc>
          <w:tcPr>
            <w:tcW w:w="3847" w:type="dxa"/>
          </w:tcPr>
          <w:p w:rsidR="005B3121" w:rsidRPr="00C91A14" w:rsidRDefault="005B3121" w:rsidP="00C91A14">
            <w:pPr>
              <w:spacing w:before="20" w:after="20"/>
              <w:rPr>
                <w:sz w:val="20"/>
              </w:rPr>
            </w:pPr>
            <w:r w:rsidRPr="00C91A14">
              <w:rPr>
                <w:sz w:val="20"/>
              </w:rPr>
              <w:t>Internats pour enfants présentant des troubles du comportement</w:t>
            </w:r>
          </w:p>
        </w:tc>
        <w:tc>
          <w:tcPr>
            <w:tcW w:w="1050" w:type="dxa"/>
            <w:vAlign w:val="bottom"/>
          </w:tcPr>
          <w:p w:rsidR="005B3121" w:rsidRPr="00C91A14" w:rsidRDefault="005B3121" w:rsidP="00C91A14">
            <w:pPr>
              <w:spacing w:before="20" w:after="20"/>
              <w:jc w:val="right"/>
              <w:rPr>
                <w:sz w:val="20"/>
              </w:rPr>
            </w:pPr>
            <w:r w:rsidRPr="00C91A14">
              <w:rPr>
                <w:sz w:val="20"/>
              </w:rPr>
              <w:t>57</w:t>
            </w:r>
          </w:p>
        </w:tc>
        <w:tc>
          <w:tcPr>
            <w:tcW w:w="1050" w:type="dxa"/>
            <w:vAlign w:val="bottom"/>
          </w:tcPr>
          <w:p w:rsidR="005B3121" w:rsidRPr="00C91A14" w:rsidRDefault="005B3121" w:rsidP="00C91A14">
            <w:pPr>
              <w:spacing w:before="20" w:after="20"/>
              <w:jc w:val="right"/>
              <w:rPr>
                <w:sz w:val="20"/>
              </w:rPr>
            </w:pPr>
            <w:r w:rsidRPr="00C91A14">
              <w:rPr>
                <w:sz w:val="20"/>
              </w:rPr>
              <w:t>13</w:t>
            </w:r>
          </w:p>
        </w:tc>
        <w:tc>
          <w:tcPr>
            <w:tcW w:w="1050" w:type="dxa"/>
            <w:vAlign w:val="bottom"/>
          </w:tcPr>
          <w:p w:rsidR="005B3121" w:rsidRPr="00C91A14" w:rsidRDefault="005B3121" w:rsidP="00C91A14">
            <w:pPr>
              <w:spacing w:before="20" w:after="20"/>
              <w:jc w:val="right"/>
              <w:rPr>
                <w:sz w:val="20"/>
              </w:rPr>
            </w:pPr>
            <w:r w:rsidRPr="00C91A14">
              <w:rPr>
                <w:sz w:val="20"/>
              </w:rPr>
              <w:t>17</w:t>
            </w:r>
          </w:p>
        </w:tc>
        <w:tc>
          <w:tcPr>
            <w:tcW w:w="1050" w:type="dxa"/>
            <w:vAlign w:val="bottom"/>
          </w:tcPr>
          <w:p w:rsidR="005B3121" w:rsidRPr="00C91A14" w:rsidRDefault="005B3121" w:rsidP="00C91A14">
            <w:pPr>
              <w:spacing w:before="20" w:after="20"/>
              <w:jc w:val="right"/>
              <w:rPr>
                <w:sz w:val="20"/>
              </w:rPr>
            </w:pPr>
            <w:r w:rsidRPr="00C91A14">
              <w:rPr>
                <w:sz w:val="20"/>
              </w:rPr>
              <w:t>4</w:t>
            </w:r>
          </w:p>
        </w:tc>
        <w:tc>
          <w:tcPr>
            <w:tcW w:w="1050" w:type="dxa"/>
            <w:vAlign w:val="bottom"/>
          </w:tcPr>
          <w:p w:rsidR="005B3121" w:rsidRPr="00C91A14" w:rsidRDefault="005B3121" w:rsidP="00C91A14">
            <w:pPr>
              <w:spacing w:before="20" w:after="20"/>
              <w:jc w:val="right"/>
              <w:rPr>
                <w:bCs/>
                <w:iCs/>
                <w:sz w:val="20"/>
              </w:rPr>
            </w:pPr>
            <w:r w:rsidRPr="00C91A14">
              <w:rPr>
                <w:bCs/>
                <w:iCs/>
                <w:sz w:val="20"/>
              </w:rPr>
              <w:t>1/1,3</w:t>
            </w:r>
          </w:p>
        </w:tc>
      </w:tr>
      <w:tr w:rsidR="00F22468" w:rsidRPr="00C91A14" w:rsidTr="00F22468">
        <w:trPr>
          <w:jc w:val="center"/>
        </w:trPr>
        <w:tc>
          <w:tcPr>
            <w:tcW w:w="475" w:type="dxa"/>
          </w:tcPr>
          <w:p w:rsidR="005B3121" w:rsidRPr="00C91A14" w:rsidRDefault="005B3121" w:rsidP="00C91A14">
            <w:pPr>
              <w:spacing w:before="20" w:after="20"/>
              <w:rPr>
                <w:bCs/>
                <w:iCs/>
                <w:sz w:val="20"/>
              </w:rPr>
            </w:pPr>
            <w:r w:rsidRPr="00C91A14">
              <w:rPr>
                <w:bCs/>
                <w:iCs/>
                <w:sz w:val="20"/>
              </w:rPr>
              <w:t>5.</w:t>
            </w:r>
          </w:p>
        </w:tc>
        <w:tc>
          <w:tcPr>
            <w:tcW w:w="3847" w:type="dxa"/>
          </w:tcPr>
          <w:p w:rsidR="005B3121" w:rsidRPr="00C91A14" w:rsidRDefault="005B3121" w:rsidP="00C91A14">
            <w:pPr>
              <w:spacing w:before="20" w:after="20"/>
              <w:rPr>
                <w:sz w:val="20"/>
              </w:rPr>
            </w:pPr>
            <w:r w:rsidRPr="00C91A14">
              <w:rPr>
                <w:sz w:val="20"/>
              </w:rPr>
              <w:t>Écoles auxiliaires proposant la pension et la demi</w:t>
            </w:r>
            <w:r w:rsidRPr="00C91A14">
              <w:rPr>
                <w:sz w:val="20"/>
              </w:rPr>
              <w:noBreakHyphen/>
              <w:t>pension</w:t>
            </w:r>
          </w:p>
        </w:tc>
        <w:tc>
          <w:tcPr>
            <w:tcW w:w="1050" w:type="dxa"/>
            <w:vAlign w:val="bottom"/>
          </w:tcPr>
          <w:p w:rsidR="005B3121" w:rsidRPr="00C91A14" w:rsidRDefault="005B3121" w:rsidP="00C91A14">
            <w:pPr>
              <w:spacing w:before="20" w:after="20"/>
              <w:jc w:val="right"/>
              <w:rPr>
                <w:sz w:val="20"/>
              </w:rPr>
            </w:pPr>
            <w:r w:rsidRPr="00C91A14">
              <w:rPr>
                <w:sz w:val="20"/>
              </w:rPr>
              <w:t>3 264</w:t>
            </w:r>
          </w:p>
        </w:tc>
        <w:tc>
          <w:tcPr>
            <w:tcW w:w="1050" w:type="dxa"/>
            <w:vAlign w:val="bottom"/>
          </w:tcPr>
          <w:p w:rsidR="005B3121" w:rsidRPr="00C91A14" w:rsidRDefault="005B3121" w:rsidP="00C91A14">
            <w:pPr>
              <w:spacing w:before="20" w:after="20"/>
              <w:jc w:val="right"/>
              <w:rPr>
                <w:sz w:val="20"/>
              </w:rPr>
            </w:pPr>
            <w:r w:rsidRPr="00C91A14">
              <w:rPr>
                <w:sz w:val="20"/>
              </w:rPr>
              <w:t>422</w:t>
            </w:r>
          </w:p>
        </w:tc>
        <w:tc>
          <w:tcPr>
            <w:tcW w:w="1050" w:type="dxa"/>
            <w:vAlign w:val="bottom"/>
          </w:tcPr>
          <w:p w:rsidR="005B3121" w:rsidRPr="00C91A14" w:rsidRDefault="005B3121" w:rsidP="00C91A14">
            <w:pPr>
              <w:spacing w:before="20" w:after="20"/>
              <w:jc w:val="right"/>
              <w:rPr>
                <w:sz w:val="20"/>
              </w:rPr>
            </w:pPr>
            <w:r w:rsidRPr="00C91A14">
              <w:rPr>
                <w:sz w:val="20"/>
              </w:rPr>
              <w:t>540</w:t>
            </w:r>
          </w:p>
        </w:tc>
        <w:tc>
          <w:tcPr>
            <w:tcW w:w="1050" w:type="dxa"/>
            <w:vAlign w:val="bottom"/>
          </w:tcPr>
          <w:p w:rsidR="005B3121" w:rsidRPr="00C91A14" w:rsidRDefault="005B3121" w:rsidP="00C91A14">
            <w:pPr>
              <w:spacing w:before="20" w:after="20"/>
              <w:jc w:val="right"/>
              <w:rPr>
                <w:sz w:val="20"/>
              </w:rPr>
            </w:pPr>
            <w:r w:rsidRPr="00C91A14">
              <w:rPr>
                <w:sz w:val="20"/>
              </w:rPr>
              <w:t>118</w:t>
            </w:r>
          </w:p>
        </w:tc>
        <w:tc>
          <w:tcPr>
            <w:tcW w:w="1050" w:type="dxa"/>
            <w:vAlign w:val="bottom"/>
          </w:tcPr>
          <w:p w:rsidR="005B3121" w:rsidRPr="00C91A14" w:rsidRDefault="005B3121" w:rsidP="00C91A14">
            <w:pPr>
              <w:spacing w:before="20" w:after="20"/>
              <w:jc w:val="right"/>
              <w:rPr>
                <w:bCs/>
                <w:iCs/>
                <w:sz w:val="20"/>
              </w:rPr>
            </w:pPr>
            <w:r w:rsidRPr="00C91A14">
              <w:rPr>
                <w:bCs/>
                <w:iCs/>
                <w:sz w:val="20"/>
              </w:rPr>
              <w:t>1/1,28</w:t>
            </w:r>
          </w:p>
        </w:tc>
      </w:tr>
      <w:tr w:rsidR="00F22468" w:rsidRPr="00C91A14" w:rsidTr="00F22468">
        <w:trPr>
          <w:jc w:val="center"/>
        </w:trPr>
        <w:tc>
          <w:tcPr>
            <w:tcW w:w="475" w:type="dxa"/>
          </w:tcPr>
          <w:p w:rsidR="005B3121" w:rsidRPr="00C91A14" w:rsidRDefault="005B3121" w:rsidP="00C91A14">
            <w:pPr>
              <w:spacing w:before="20" w:after="20"/>
              <w:rPr>
                <w:bCs/>
                <w:iCs/>
                <w:sz w:val="20"/>
              </w:rPr>
            </w:pPr>
            <w:r w:rsidRPr="00C91A14">
              <w:rPr>
                <w:bCs/>
                <w:iCs/>
                <w:sz w:val="20"/>
              </w:rPr>
              <w:t>6.</w:t>
            </w:r>
          </w:p>
        </w:tc>
        <w:tc>
          <w:tcPr>
            <w:tcW w:w="3847" w:type="dxa"/>
          </w:tcPr>
          <w:p w:rsidR="005B3121" w:rsidRPr="00C91A14" w:rsidRDefault="005B3121" w:rsidP="00C91A14">
            <w:pPr>
              <w:spacing w:before="20" w:after="20"/>
              <w:rPr>
                <w:sz w:val="20"/>
              </w:rPr>
            </w:pPr>
            <w:r w:rsidRPr="00C91A14">
              <w:rPr>
                <w:sz w:val="20"/>
              </w:rPr>
              <w:t>Centres de placement temporaire et de réadaptation pour la petite enfance/foyer municipal</w:t>
            </w:r>
          </w:p>
        </w:tc>
        <w:tc>
          <w:tcPr>
            <w:tcW w:w="1050" w:type="dxa"/>
            <w:vAlign w:val="bottom"/>
          </w:tcPr>
          <w:p w:rsidR="005B3121" w:rsidRPr="00C91A14" w:rsidRDefault="005B3121" w:rsidP="00C91A14">
            <w:pPr>
              <w:spacing w:before="20" w:after="20"/>
              <w:jc w:val="right"/>
              <w:rPr>
                <w:sz w:val="20"/>
              </w:rPr>
            </w:pPr>
            <w:r w:rsidRPr="00C91A14">
              <w:rPr>
                <w:sz w:val="20"/>
              </w:rPr>
              <w:t>390</w:t>
            </w:r>
          </w:p>
        </w:tc>
        <w:tc>
          <w:tcPr>
            <w:tcW w:w="1050" w:type="dxa"/>
            <w:vAlign w:val="bottom"/>
          </w:tcPr>
          <w:p w:rsidR="005B3121" w:rsidRPr="00C91A14" w:rsidRDefault="005B3121" w:rsidP="00C91A14">
            <w:pPr>
              <w:spacing w:before="20" w:after="20"/>
              <w:jc w:val="right"/>
              <w:rPr>
                <w:sz w:val="20"/>
              </w:rPr>
            </w:pPr>
            <w:r w:rsidRPr="00C91A14">
              <w:rPr>
                <w:sz w:val="20"/>
              </w:rPr>
              <w:t>354</w:t>
            </w:r>
          </w:p>
        </w:tc>
        <w:tc>
          <w:tcPr>
            <w:tcW w:w="1050" w:type="dxa"/>
            <w:vAlign w:val="bottom"/>
          </w:tcPr>
          <w:p w:rsidR="005B3121" w:rsidRPr="00C91A14" w:rsidRDefault="005B3121" w:rsidP="00C91A14">
            <w:pPr>
              <w:spacing w:before="20" w:after="20"/>
              <w:jc w:val="right"/>
              <w:rPr>
                <w:sz w:val="20"/>
              </w:rPr>
            </w:pPr>
            <w:r w:rsidRPr="00C91A14">
              <w:rPr>
                <w:sz w:val="20"/>
              </w:rPr>
              <w:t>327</w:t>
            </w:r>
          </w:p>
        </w:tc>
        <w:tc>
          <w:tcPr>
            <w:tcW w:w="1050" w:type="dxa"/>
            <w:vAlign w:val="bottom"/>
          </w:tcPr>
          <w:p w:rsidR="005B3121" w:rsidRPr="00C91A14" w:rsidRDefault="00C91A14" w:rsidP="00C91A14">
            <w:pPr>
              <w:spacing w:before="20" w:after="20"/>
              <w:jc w:val="right"/>
              <w:rPr>
                <w:sz w:val="20"/>
              </w:rPr>
            </w:pPr>
            <w:r w:rsidRPr="00C91A14">
              <w:rPr>
                <w:sz w:val="20"/>
              </w:rPr>
              <w:noBreakHyphen/>
            </w:r>
            <w:r w:rsidR="005B3121" w:rsidRPr="00C91A14">
              <w:rPr>
                <w:sz w:val="20"/>
              </w:rPr>
              <w:t>27</w:t>
            </w:r>
          </w:p>
        </w:tc>
        <w:tc>
          <w:tcPr>
            <w:tcW w:w="1050" w:type="dxa"/>
            <w:vAlign w:val="bottom"/>
          </w:tcPr>
          <w:p w:rsidR="005B3121" w:rsidRPr="00C91A14" w:rsidRDefault="005B3121" w:rsidP="00C91A14">
            <w:pPr>
              <w:spacing w:before="20" w:after="20"/>
              <w:jc w:val="right"/>
              <w:rPr>
                <w:bCs/>
                <w:iCs/>
                <w:sz w:val="20"/>
              </w:rPr>
            </w:pPr>
            <w:r w:rsidRPr="00C91A14">
              <w:rPr>
                <w:bCs/>
                <w:iCs/>
                <w:sz w:val="20"/>
              </w:rPr>
              <w:t>1,08/1</w:t>
            </w:r>
          </w:p>
        </w:tc>
      </w:tr>
      <w:tr w:rsidR="00F22468" w:rsidRPr="00C91A14" w:rsidTr="00F22468">
        <w:trPr>
          <w:jc w:val="center"/>
        </w:trPr>
        <w:tc>
          <w:tcPr>
            <w:tcW w:w="475" w:type="dxa"/>
          </w:tcPr>
          <w:p w:rsidR="005B3121" w:rsidRPr="00C91A14" w:rsidRDefault="005B3121" w:rsidP="00C91A14">
            <w:pPr>
              <w:spacing w:before="20" w:after="20"/>
              <w:rPr>
                <w:bCs/>
                <w:iCs/>
                <w:sz w:val="20"/>
              </w:rPr>
            </w:pPr>
            <w:r w:rsidRPr="00C91A14">
              <w:rPr>
                <w:bCs/>
                <w:iCs/>
                <w:sz w:val="20"/>
              </w:rPr>
              <w:t>7.</w:t>
            </w:r>
          </w:p>
        </w:tc>
        <w:tc>
          <w:tcPr>
            <w:tcW w:w="3847" w:type="dxa"/>
          </w:tcPr>
          <w:p w:rsidR="005B3121" w:rsidRPr="00C91A14" w:rsidRDefault="005B3121" w:rsidP="00C91A14">
            <w:pPr>
              <w:spacing w:before="20" w:after="20"/>
              <w:rPr>
                <w:sz w:val="20"/>
              </w:rPr>
            </w:pPr>
            <w:r w:rsidRPr="00C91A14">
              <w:rPr>
                <w:sz w:val="20"/>
              </w:rPr>
              <w:t>Internats pour enfants souffrant de handicaps graves</w:t>
            </w:r>
          </w:p>
        </w:tc>
        <w:tc>
          <w:tcPr>
            <w:tcW w:w="1050" w:type="dxa"/>
            <w:vAlign w:val="bottom"/>
          </w:tcPr>
          <w:p w:rsidR="005B3121" w:rsidRPr="00C91A14" w:rsidRDefault="005B3121" w:rsidP="00C91A14">
            <w:pPr>
              <w:spacing w:before="20" w:after="20"/>
              <w:jc w:val="right"/>
              <w:rPr>
                <w:sz w:val="20"/>
              </w:rPr>
            </w:pPr>
            <w:r w:rsidRPr="00C91A14">
              <w:rPr>
                <w:sz w:val="20"/>
              </w:rPr>
              <w:t>678</w:t>
            </w:r>
          </w:p>
        </w:tc>
        <w:tc>
          <w:tcPr>
            <w:tcW w:w="1050" w:type="dxa"/>
            <w:vAlign w:val="bottom"/>
          </w:tcPr>
          <w:p w:rsidR="005B3121" w:rsidRPr="00C91A14" w:rsidRDefault="005B3121" w:rsidP="00C91A14">
            <w:pPr>
              <w:spacing w:before="20" w:after="20"/>
              <w:jc w:val="right"/>
              <w:rPr>
                <w:sz w:val="20"/>
              </w:rPr>
            </w:pPr>
            <w:r w:rsidRPr="00C91A14">
              <w:rPr>
                <w:sz w:val="20"/>
              </w:rPr>
              <w:t>59</w:t>
            </w:r>
          </w:p>
        </w:tc>
        <w:tc>
          <w:tcPr>
            <w:tcW w:w="1050" w:type="dxa"/>
            <w:vAlign w:val="bottom"/>
          </w:tcPr>
          <w:p w:rsidR="005B3121" w:rsidRPr="00C91A14" w:rsidRDefault="005B3121" w:rsidP="00C91A14">
            <w:pPr>
              <w:spacing w:before="20" w:after="20"/>
              <w:jc w:val="right"/>
              <w:rPr>
                <w:sz w:val="20"/>
              </w:rPr>
            </w:pPr>
            <w:r w:rsidRPr="00C91A14">
              <w:rPr>
                <w:sz w:val="20"/>
              </w:rPr>
              <w:t>20</w:t>
            </w:r>
          </w:p>
        </w:tc>
        <w:tc>
          <w:tcPr>
            <w:tcW w:w="1050" w:type="dxa"/>
            <w:vAlign w:val="bottom"/>
          </w:tcPr>
          <w:p w:rsidR="005B3121" w:rsidRPr="00C91A14" w:rsidRDefault="00C91A14" w:rsidP="00C91A14">
            <w:pPr>
              <w:spacing w:before="20" w:after="20"/>
              <w:jc w:val="right"/>
              <w:rPr>
                <w:sz w:val="20"/>
              </w:rPr>
            </w:pPr>
            <w:r w:rsidRPr="00C91A14">
              <w:rPr>
                <w:sz w:val="20"/>
              </w:rPr>
              <w:noBreakHyphen/>
            </w:r>
            <w:r w:rsidR="005B3121" w:rsidRPr="00C91A14">
              <w:rPr>
                <w:sz w:val="20"/>
              </w:rPr>
              <w:t>39</w:t>
            </w:r>
          </w:p>
        </w:tc>
        <w:tc>
          <w:tcPr>
            <w:tcW w:w="1050" w:type="dxa"/>
            <w:vAlign w:val="bottom"/>
          </w:tcPr>
          <w:p w:rsidR="005B3121" w:rsidRPr="00C91A14" w:rsidRDefault="005B3121" w:rsidP="00C91A14">
            <w:pPr>
              <w:spacing w:before="20" w:after="20"/>
              <w:jc w:val="right"/>
              <w:rPr>
                <w:bCs/>
                <w:iCs/>
                <w:sz w:val="20"/>
              </w:rPr>
            </w:pPr>
            <w:r w:rsidRPr="00C91A14">
              <w:rPr>
                <w:bCs/>
                <w:iCs/>
                <w:sz w:val="20"/>
              </w:rPr>
              <w:t>2,95/1</w:t>
            </w:r>
          </w:p>
        </w:tc>
      </w:tr>
      <w:tr w:rsidR="00F22468" w:rsidRPr="00C91A14" w:rsidTr="00F22468">
        <w:trPr>
          <w:jc w:val="center"/>
        </w:trPr>
        <w:tc>
          <w:tcPr>
            <w:tcW w:w="475" w:type="dxa"/>
          </w:tcPr>
          <w:p w:rsidR="005B3121" w:rsidRPr="00C91A14" w:rsidRDefault="005B3121" w:rsidP="00C91A14">
            <w:pPr>
              <w:spacing w:before="20" w:after="20"/>
              <w:rPr>
                <w:bCs/>
                <w:sz w:val="20"/>
              </w:rPr>
            </w:pPr>
          </w:p>
        </w:tc>
        <w:tc>
          <w:tcPr>
            <w:tcW w:w="3847" w:type="dxa"/>
          </w:tcPr>
          <w:p w:rsidR="005B3121" w:rsidRPr="00C91A14" w:rsidRDefault="005B3121" w:rsidP="00C91A14">
            <w:pPr>
              <w:spacing w:before="20" w:after="20"/>
              <w:rPr>
                <w:bCs/>
                <w:sz w:val="20"/>
              </w:rPr>
            </w:pPr>
            <w:r w:rsidRPr="00C91A14">
              <w:rPr>
                <w:bCs/>
                <w:sz w:val="20"/>
              </w:rPr>
              <w:t>Total</w:t>
            </w:r>
          </w:p>
        </w:tc>
        <w:tc>
          <w:tcPr>
            <w:tcW w:w="1050" w:type="dxa"/>
            <w:vAlign w:val="bottom"/>
          </w:tcPr>
          <w:p w:rsidR="005B3121" w:rsidRPr="00C91A14" w:rsidRDefault="005B3121" w:rsidP="00C91A14">
            <w:pPr>
              <w:spacing w:before="20" w:after="20"/>
              <w:jc w:val="right"/>
              <w:rPr>
                <w:bCs/>
                <w:sz w:val="20"/>
              </w:rPr>
            </w:pPr>
            <w:r w:rsidRPr="00C91A14">
              <w:rPr>
                <w:bCs/>
                <w:sz w:val="20"/>
              </w:rPr>
              <w:t>11 096</w:t>
            </w:r>
          </w:p>
        </w:tc>
        <w:tc>
          <w:tcPr>
            <w:tcW w:w="1050" w:type="dxa"/>
            <w:vAlign w:val="bottom"/>
          </w:tcPr>
          <w:p w:rsidR="005B3121" w:rsidRPr="00C91A14" w:rsidRDefault="005B3121" w:rsidP="00C91A14">
            <w:pPr>
              <w:spacing w:before="20" w:after="20"/>
              <w:jc w:val="right"/>
              <w:rPr>
                <w:bCs/>
                <w:sz w:val="20"/>
              </w:rPr>
            </w:pPr>
            <w:r w:rsidRPr="00C91A14">
              <w:rPr>
                <w:bCs/>
                <w:sz w:val="20"/>
              </w:rPr>
              <w:t>1 978</w:t>
            </w:r>
          </w:p>
        </w:tc>
        <w:tc>
          <w:tcPr>
            <w:tcW w:w="1050" w:type="dxa"/>
            <w:vAlign w:val="bottom"/>
          </w:tcPr>
          <w:p w:rsidR="005B3121" w:rsidRPr="00C91A14" w:rsidRDefault="005B3121" w:rsidP="00C91A14">
            <w:pPr>
              <w:spacing w:before="20" w:after="20"/>
              <w:jc w:val="right"/>
              <w:rPr>
                <w:bCs/>
                <w:sz w:val="20"/>
              </w:rPr>
            </w:pPr>
            <w:r w:rsidRPr="00C91A14">
              <w:rPr>
                <w:bCs/>
                <w:sz w:val="20"/>
              </w:rPr>
              <w:t>2 531</w:t>
            </w:r>
          </w:p>
        </w:tc>
        <w:tc>
          <w:tcPr>
            <w:tcW w:w="1050" w:type="dxa"/>
            <w:vAlign w:val="bottom"/>
          </w:tcPr>
          <w:p w:rsidR="005B3121" w:rsidRPr="00C91A14" w:rsidRDefault="005B3121" w:rsidP="00C91A14">
            <w:pPr>
              <w:spacing w:before="20" w:after="20"/>
              <w:jc w:val="right"/>
              <w:rPr>
                <w:bCs/>
                <w:sz w:val="20"/>
              </w:rPr>
            </w:pPr>
            <w:r w:rsidRPr="00C91A14">
              <w:rPr>
                <w:bCs/>
                <w:sz w:val="20"/>
              </w:rPr>
              <w:t>553</w:t>
            </w:r>
          </w:p>
        </w:tc>
        <w:tc>
          <w:tcPr>
            <w:tcW w:w="1050" w:type="dxa"/>
            <w:vAlign w:val="bottom"/>
          </w:tcPr>
          <w:p w:rsidR="005B3121" w:rsidRPr="00C91A14" w:rsidRDefault="005B3121" w:rsidP="00C91A14">
            <w:pPr>
              <w:spacing w:before="20" w:after="20"/>
              <w:jc w:val="right"/>
              <w:rPr>
                <w:bCs/>
                <w:iCs/>
                <w:sz w:val="20"/>
              </w:rPr>
            </w:pPr>
            <w:r w:rsidRPr="00C91A14">
              <w:rPr>
                <w:bCs/>
                <w:iCs/>
                <w:sz w:val="20"/>
              </w:rPr>
              <w:t>1/1,28</w:t>
            </w:r>
          </w:p>
        </w:tc>
      </w:tr>
    </w:tbl>
    <w:p w:rsidR="005B3121" w:rsidRDefault="005B3121" w:rsidP="00C91A14">
      <w:pPr>
        <w:spacing w:before="240"/>
        <w:rPr>
          <w:szCs w:val="24"/>
        </w:rPr>
      </w:pPr>
      <w:r w:rsidRPr="00FA0E10">
        <w:rPr>
          <w:szCs w:val="24"/>
        </w:rPr>
        <w:t>172.</w:t>
      </w:r>
      <w:r w:rsidRPr="00FA0E10">
        <w:rPr>
          <w:szCs w:val="24"/>
        </w:rPr>
        <w:tab/>
      </w:r>
      <w:r>
        <w:rPr>
          <w:szCs w:val="24"/>
        </w:rPr>
        <w:t xml:space="preserve">Une analyse des dépenses globales du système de prise en charge en institution montre que celles-ci varient considérablement d’un type d’institution à l’autre ainsi </w:t>
      </w:r>
      <w:r w:rsidRPr="004478AE">
        <w:rPr>
          <w:szCs w:val="24"/>
        </w:rPr>
        <w:t>qu</w:t>
      </w:r>
      <w:r>
        <w:rPr>
          <w:szCs w:val="24"/>
        </w:rPr>
        <w:t>’</w:t>
      </w:r>
      <w:r w:rsidRPr="004478AE">
        <w:rPr>
          <w:szCs w:val="24"/>
        </w:rPr>
        <w:t>entre institutions</w:t>
      </w:r>
      <w:r>
        <w:rPr>
          <w:szCs w:val="24"/>
        </w:rPr>
        <w:t xml:space="preserve"> du même type, en fonction du nombre d’enfants dans chaque institution et des services fournis (voir tableau 14).</w:t>
      </w:r>
    </w:p>
    <w:p w:rsidR="005B3121" w:rsidRDefault="005B3121" w:rsidP="00526C2B">
      <w:pPr>
        <w:keepNext/>
        <w:spacing w:after="120"/>
        <w:jc w:val="center"/>
        <w:rPr>
          <w:b/>
          <w:szCs w:val="24"/>
        </w:rPr>
      </w:pPr>
      <w:r>
        <w:rPr>
          <w:b/>
          <w:szCs w:val="24"/>
        </w:rPr>
        <w:t>Tableau 14</w:t>
      </w:r>
    </w:p>
    <w:p w:rsidR="005B3121" w:rsidRPr="003C3426" w:rsidRDefault="005B3121" w:rsidP="005B3121">
      <w:pPr>
        <w:keepNext/>
        <w:spacing w:after="240"/>
        <w:jc w:val="center"/>
        <w:rPr>
          <w:b/>
          <w:szCs w:val="24"/>
        </w:rPr>
      </w:pPr>
      <w:r>
        <w:rPr>
          <w:b/>
          <w:szCs w:val="24"/>
        </w:rPr>
        <w:t xml:space="preserve">Dépenses des institutions d’accueil </w:t>
      </w:r>
      <w:r w:rsidRPr="003C3426">
        <w:rPr>
          <w:b/>
          <w:szCs w:val="24"/>
        </w:rPr>
        <w:t>(2006)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9"/>
        <w:gridCol w:w="4181"/>
        <w:gridCol w:w="1675"/>
        <w:gridCol w:w="1089"/>
        <w:gridCol w:w="1089"/>
        <w:gridCol w:w="1089"/>
      </w:tblGrid>
      <w:tr w:rsidR="00837E4B" w:rsidRPr="00C91A14" w:rsidTr="00F7578B">
        <w:trPr>
          <w:cantSplit/>
          <w:trHeight w:val="408"/>
          <w:jc w:val="center"/>
        </w:trPr>
        <w:tc>
          <w:tcPr>
            <w:tcW w:w="454" w:type="dxa"/>
            <w:vMerge w:val="restart"/>
            <w:vAlign w:val="center"/>
          </w:tcPr>
          <w:p w:rsidR="00837E4B" w:rsidRPr="00837E4B" w:rsidRDefault="00837E4B" w:rsidP="00837E4B">
            <w:pPr>
              <w:keepNext/>
              <w:spacing w:before="20" w:after="20"/>
              <w:jc w:val="center"/>
              <w:rPr>
                <w:bCs/>
                <w:iCs/>
                <w:sz w:val="20"/>
              </w:rPr>
            </w:pPr>
            <w:r>
              <w:rPr>
                <w:rFonts w:eastAsia="MS Mincho"/>
                <w:bCs/>
                <w:iCs/>
                <w:sz w:val="20"/>
              </w:rPr>
              <w:t>N</w:t>
            </w:r>
            <w:r w:rsidRPr="00837E4B">
              <w:rPr>
                <w:rFonts w:eastAsia="MS Mincho"/>
                <w:bCs/>
                <w:iCs/>
                <w:sz w:val="20"/>
                <w:vertAlign w:val="superscript"/>
              </w:rPr>
              <w:t>o</w:t>
            </w:r>
          </w:p>
        </w:tc>
        <w:tc>
          <w:tcPr>
            <w:tcW w:w="4253" w:type="dxa"/>
            <w:vMerge w:val="restart"/>
            <w:vAlign w:val="center"/>
          </w:tcPr>
          <w:p w:rsidR="00837E4B" w:rsidRPr="00C91A14" w:rsidRDefault="00837E4B" w:rsidP="00837E4B">
            <w:pPr>
              <w:keepNext/>
              <w:spacing w:before="20" w:after="20"/>
              <w:jc w:val="center"/>
              <w:rPr>
                <w:bCs/>
                <w:iCs/>
                <w:sz w:val="20"/>
              </w:rPr>
            </w:pPr>
            <w:r w:rsidRPr="00C91A14">
              <w:rPr>
                <w:bCs/>
                <w:iCs/>
                <w:sz w:val="20"/>
              </w:rPr>
              <w:t>Type d’institution</w:t>
            </w:r>
          </w:p>
        </w:tc>
        <w:tc>
          <w:tcPr>
            <w:tcW w:w="1701" w:type="dxa"/>
            <w:vMerge w:val="restart"/>
            <w:vAlign w:val="center"/>
          </w:tcPr>
          <w:p w:rsidR="00837E4B" w:rsidRPr="00C91A14" w:rsidRDefault="00837E4B" w:rsidP="00837E4B">
            <w:pPr>
              <w:keepNext/>
              <w:spacing w:before="20" w:after="20"/>
              <w:jc w:val="center"/>
              <w:rPr>
                <w:bCs/>
                <w:iCs/>
                <w:sz w:val="20"/>
              </w:rPr>
            </w:pPr>
            <w:r w:rsidRPr="00C91A14">
              <w:rPr>
                <w:bCs/>
                <w:iCs/>
                <w:sz w:val="20"/>
              </w:rPr>
              <w:t xml:space="preserve">Budget total </w:t>
            </w:r>
            <w:r w:rsidRPr="00837E4B">
              <w:rPr>
                <w:bCs/>
                <w:iCs/>
                <w:spacing w:val="-2"/>
                <w:sz w:val="20"/>
              </w:rPr>
              <w:t>(en milliers de lei)</w:t>
            </w:r>
          </w:p>
        </w:tc>
        <w:tc>
          <w:tcPr>
            <w:tcW w:w="3312" w:type="dxa"/>
            <w:gridSpan w:val="3"/>
            <w:vAlign w:val="center"/>
          </w:tcPr>
          <w:p w:rsidR="00837E4B" w:rsidRPr="00837E4B" w:rsidRDefault="00837E4B" w:rsidP="00837E4B">
            <w:pPr>
              <w:keepNext/>
              <w:spacing w:before="20" w:after="20"/>
              <w:jc w:val="center"/>
              <w:rPr>
                <w:bCs/>
                <w:iCs/>
                <w:spacing w:val="-2"/>
                <w:sz w:val="20"/>
              </w:rPr>
            </w:pPr>
            <w:r w:rsidRPr="00C91A14">
              <w:rPr>
                <w:bCs/>
                <w:iCs/>
                <w:sz w:val="20"/>
              </w:rPr>
              <w:t>Dépenses globales par enfant</w:t>
            </w:r>
          </w:p>
        </w:tc>
      </w:tr>
      <w:tr w:rsidR="00837E4B" w:rsidRPr="00C91A14" w:rsidTr="00F7578B">
        <w:trPr>
          <w:cantSplit/>
          <w:trHeight w:val="408"/>
          <w:jc w:val="center"/>
        </w:trPr>
        <w:tc>
          <w:tcPr>
            <w:tcW w:w="454" w:type="dxa"/>
            <w:vMerge/>
            <w:vAlign w:val="center"/>
          </w:tcPr>
          <w:p w:rsidR="00837E4B" w:rsidRPr="00C91A14" w:rsidRDefault="00837E4B" w:rsidP="00837E4B">
            <w:pPr>
              <w:keepNext/>
              <w:spacing w:before="20" w:after="20"/>
              <w:jc w:val="center"/>
              <w:rPr>
                <w:bCs/>
                <w:iCs/>
                <w:sz w:val="20"/>
              </w:rPr>
            </w:pPr>
          </w:p>
        </w:tc>
        <w:tc>
          <w:tcPr>
            <w:tcW w:w="4253" w:type="dxa"/>
            <w:vMerge/>
            <w:vAlign w:val="center"/>
          </w:tcPr>
          <w:p w:rsidR="00837E4B" w:rsidRPr="00C91A14" w:rsidRDefault="00837E4B" w:rsidP="00837E4B">
            <w:pPr>
              <w:keepNext/>
              <w:spacing w:before="20" w:after="20"/>
              <w:jc w:val="center"/>
              <w:rPr>
                <w:bCs/>
                <w:iCs/>
                <w:sz w:val="20"/>
              </w:rPr>
            </w:pPr>
          </w:p>
        </w:tc>
        <w:tc>
          <w:tcPr>
            <w:tcW w:w="1701" w:type="dxa"/>
            <w:vMerge/>
            <w:vAlign w:val="center"/>
          </w:tcPr>
          <w:p w:rsidR="00837E4B" w:rsidRPr="00C91A14" w:rsidRDefault="00837E4B" w:rsidP="00837E4B">
            <w:pPr>
              <w:keepNext/>
              <w:spacing w:before="20" w:after="20"/>
              <w:jc w:val="center"/>
              <w:rPr>
                <w:bCs/>
                <w:iCs/>
                <w:sz w:val="20"/>
              </w:rPr>
            </w:pPr>
          </w:p>
        </w:tc>
        <w:tc>
          <w:tcPr>
            <w:tcW w:w="1104" w:type="dxa"/>
            <w:vAlign w:val="center"/>
          </w:tcPr>
          <w:p w:rsidR="00837E4B" w:rsidRPr="00C91A14" w:rsidRDefault="00837E4B" w:rsidP="00837E4B">
            <w:pPr>
              <w:keepNext/>
              <w:spacing w:before="20" w:after="20"/>
              <w:jc w:val="center"/>
              <w:rPr>
                <w:bCs/>
                <w:iCs/>
                <w:sz w:val="20"/>
              </w:rPr>
            </w:pPr>
            <w:r w:rsidRPr="00C91A14">
              <w:rPr>
                <w:bCs/>
                <w:iCs/>
                <w:sz w:val="20"/>
              </w:rPr>
              <w:t>Minimales</w:t>
            </w:r>
          </w:p>
        </w:tc>
        <w:tc>
          <w:tcPr>
            <w:tcW w:w="1104" w:type="dxa"/>
            <w:vAlign w:val="center"/>
          </w:tcPr>
          <w:p w:rsidR="00837E4B" w:rsidRPr="00C91A14" w:rsidRDefault="00837E4B" w:rsidP="00837E4B">
            <w:pPr>
              <w:keepNext/>
              <w:spacing w:before="20" w:after="20"/>
              <w:jc w:val="center"/>
              <w:rPr>
                <w:bCs/>
                <w:iCs/>
                <w:sz w:val="20"/>
              </w:rPr>
            </w:pPr>
            <w:r w:rsidRPr="00C91A14">
              <w:rPr>
                <w:bCs/>
                <w:iCs/>
                <w:sz w:val="20"/>
              </w:rPr>
              <w:t>Moyennes</w:t>
            </w:r>
          </w:p>
        </w:tc>
        <w:tc>
          <w:tcPr>
            <w:tcW w:w="1104" w:type="dxa"/>
            <w:vAlign w:val="center"/>
          </w:tcPr>
          <w:p w:rsidR="00837E4B" w:rsidRPr="00837E4B" w:rsidRDefault="00837E4B" w:rsidP="00837E4B">
            <w:pPr>
              <w:keepNext/>
              <w:spacing w:before="20" w:after="20"/>
              <w:jc w:val="center"/>
              <w:rPr>
                <w:bCs/>
                <w:iCs/>
                <w:spacing w:val="-2"/>
                <w:sz w:val="20"/>
              </w:rPr>
            </w:pPr>
            <w:r w:rsidRPr="00837E4B">
              <w:rPr>
                <w:bCs/>
                <w:iCs/>
                <w:spacing w:val="-2"/>
                <w:sz w:val="20"/>
              </w:rPr>
              <w:t>Maximales</w:t>
            </w:r>
          </w:p>
        </w:tc>
      </w:tr>
      <w:tr w:rsidR="00837E4B" w:rsidRPr="00C91A14" w:rsidTr="00F7578B">
        <w:trPr>
          <w:cantSplit/>
          <w:jc w:val="center"/>
        </w:trPr>
        <w:tc>
          <w:tcPr>
            <w:tcW w:w="454" w:type="dxa"/>
          </w:tcPr>
          <w:p w:rsidR="00837E4B" w:rsidRPr="00C91A14" w:rsidRDefault="00837E4B" w:rsidP="00C91A14">
            <w:pPr>
              <w:spacing w:before="20" w:after="20"/>
              <w:rPr>
                <w:bCs/>
                <w:iCs/>
                <w:sz w:val="20"/>
              </w:rPr>
            </w:pPr>
            <w:r w:rsidRPr="00C91A14">
              <w:rPr>
                <w:bCs/>
                <w:iCs/>
                <w:sz w:val="20"/>
              </w:rPr>
              <w:t>1.</w:t>
            </w:r>
          </w:p>
        </w:tc>
        <w:tc>
          <w:tcPr>
            <w:tcW w:w="4253" w:type="dxa"/>
          </w:tcPr>
          <w:p w:rsidR="00837E4B" w:rsidRPr="00C91A14" w:rsidRDefault="00837E4B" w:rsidP="00C91A14">
            <w:pPr>
              <w:keepNext/>
              <w:spacing w:before="20" w:after="20"/>
              <w:rPr>
                <w:sz w:val="20"/>
              </w:rPr>
            </w:pPr>
            <w:r w:rsidRPr="00C91A14">
              <w:rPr>
                <w:sz w:val="20"/>
              </w:rPr>
              <w:t>Foyers pour enfants/internats pour orphelins et enfants privés de protection familiale</w:t>
            </w:r>
          </w:p>
        </w:tc>
        <w:tc>
          <w:tcPr>
            <w:tcW w:w="1701" w:type="dxa"/>
            <w:vAlign w:val="bottom"/>
          </w:tcPr>
          <w:p w:rsidR="00837E4B" w:rsidRPr="00C91A14" w:rsidRDefault="00837E4B" w:rsidP="00C91A14">
            <w:pPr>
              <w:spacing w:before="20" w:after="20"/>
              <w:jc w:val="right"/>
              <w:rPr>
                <w:bCs/>
                <w:iCs/>
                <w:sz w:val="20"/>
              </w:rPr>
            </w:pPr>
            <w:r w:rsidRPr="00C91A14">
              <w:rPr>
                <w:bCs/>
                <w:iCs/>
                <w:sz w:val="20"/>
              </w:rPr>
              <w:t>82 311,7</w:t>
            </w:r>
          </w:p>
        </w:tc>
        <w:tc>
          <w:tcPr>
            <w:tcW w:w="1104" w:type="dxa"/>
            <w:vAlign w:val="bottom"/>
          </w:tcPr>
          <w:p w:rsidR="00837E4B" w:rsidRPr="00C91A14" w:rsidRDefault="00837E4B" w:rsidP="00C91A14">
            <w:pPr>
              <w:spacing w:before="20" w:after="20"/>
              <w:jc w:val="right"/>
              <w:rPr>
                <w:sz w:val="20"/>
              </w:rPr>
            </w:pPr>
            <w:r w:rsidRPr="00C91A14">
              <w:rPr>
                <w:sz w:val="20"/>
              </w:rPr>
              <w:t>17 323</w:t>
            </w:r>
          </w:p>
        </w:tc>
        <w:tc>
          <w:tcPr>
            <w:tcW w:w="1104" w:type="dxa"/>
            <w:vAlign w:val="bottom"/>
          </w:tcPr>
          <w:p w:rsidR="00837E4B" w:rsidRPr="00C91A14" w:rsidRDefault="00837E4B" w:rsidP="00C91A14">
            <w:pPr>
              <w:spacing w:before="20" w:after="20"/>
              <w:jc w:val="right"/>
              <w:rPr>
                <w:sz w:val="20"/>
              </w:rPr>
            </w:pPr>
            <w:r w:rsidRPr="00C91A14">
              <w:rPr>
                <w:bCs/>
                <w:iCs/>
                <w:sz w:val="20"/>
              </w:rPr>
              <w:t>25 726</w:t>
            </w:r>
          </w:p>
        </w:tc>
        <w:tc>
          <w:tcPr>
            <w:tcW w:w="1104" w:type="dxa"/>
            <w:vAlign w:val="bottom"/>
          </w:tcPr>
          <w:p w:rsidR="00837E4B" w:rsidRPr="00C91A14" w:rsidRDefault="00837E4B" w:rsidP="00C91A14">
            <w:pPr>
              <w:spacing w:before="20" w:after="20"/>
              <w:jc w:val="right"/>
              <w:rPr>
                <w:sz w:val="20"/>
              </w:rPr>
            </w:pPr>
            <w:r w:rsidRPr="00C91A14">
              <w:rPr>
                <w:sz w:val="20"/>
              </w:rPr>
              <w:t>49 693</w:t>
            </w:r>
          </w:p>
        </w:tc>
      </w:tr>
      <w:tr w:rsidR="00837E4B" w:rsidRPr="00C91A14" w:rsidTr="00F7578B">
        <w:trPr>
          <w:cantSplit/>
          <w:jc w:val="center"/>
        </w:trPr>
        <w:tc>
          <w:tcPr>
            <w:tcW w:w="454" w:type="dxa"/>
          </w:tcPr>
          <w:p w:rsidR="00837E4B" w:rsidRPr="00C91A14" w:rsidRDefault="00837E4B" w:rsidP="00C91A14">
            <w:pPr>
              <w:spacing w:before="20" w:after="20"/>
              <w:rPr>
                <w:bCs/>
                <w:iCs/>
                <w:sz w:val="20"/>
              </w:rPr>
            </w:pPr>
            <w:r w:rsidRPr="00C91A14">
              <w:rPr>
                <w:bCs/>
                <w:iCs/>
                <w:sz w:val="20"/>
              </w:rPr>
              <w:t>2.</w:t>
            </w:r>
          </w:p>
        </w:tc>
        <w:tc>
          <w:tcPr>
            <w:tcW w:w="4253" w:type="dxa"/>
          </w:tcPr>
          <w:p w:rsidR="00837E4B" w:rsidRPr="00C91A14" w:rsidRDefault="00837E4B" w:rsidP="00C91A14">
            <w:pPr>
              <w:spacing w:before="20" w:after="20"/>
              <w:rPr>
                <w:sz w:val="20"/>
              </w:rPr>
            </w:pPr>
            <w:r w:rsidRPr="00C91A14">
              <w:rPr>
                <w:sz w:val="20"/>
              </w:rPr>
              <w:t>Foyers pour enfants/écoles spéciales pour enfants souffrant de handicaps physiques et sensoriels</w:t>
            </w:r>
          </w:p>
        </w:tc>
        <w:tc>
          <w:tcPr>
            <w:tcW w:w="1701" w:type="dxa"/>
            <w:vAlign w:val="bottom"/>
          </w:tcPr>
          <w:p w:rsidR="00837E4B" w:rsidRPr="00C91A14" w:rsidRDefault="00837E4B" w:rsidP="00C91A14">
            <w:pPr>
              <w:spacing w:before="20" w:after="20"/>
              <w:jc w:val="right"/>
              <w:rPr>
                <w:bCs/>
                <w:iCs/>
                <w:sz w:val="20"/>
              </w:rPr>
            </w:pPr>
            <w:r w:rsidRPr="00C91A14">
              <w:rPr>
                <w:bCs/>
                <w:iCs/>
                <w:sz w:val="20"/>
              </w:rPr>
              <w:t>23 885,6</w:t>
            </w:r>
          </w:p>
        </w:tc>
        <w:tc>
          <w:tcPr>
            <w:tcW w:w="1104" w:type="dxa"/>
            <w:vAlign w:val="bottom"/>
          </w:tcPr>
          <w:p w:rsidR="00837E4B" w:rsidRPr="00C91A14" w:rsidRDefault="00837E4B" w:rsidP="00C91A14">
            <w:pPr>
              <w:spacing w:before="20" w:after="20"/>
              <w:jc w:val="right"/>
              <w:rPr>
                <w:sz w:val="20"/>
              </w:rPr>
            </w:pPr>
            <w:r w:rsidRPr="00C91A14">
              <w:rPr>
                <w:sz w:val="20"/>
              </w:rPr>
              <w:t>31 459</w:t>
            </w:r>
          </w:p>
        </w:tc>
        <w:tc>
          <w:tcPr>
            <w:tcW w:w="1104" w:type="dxa"/>
            <w:vAlign w:val="bottom"/>
          </w:tcPr>
          <w:p w:rsidR="00837E4B" w:rsidRPr="00C91A14" w:rsidRDefault="00837E4B" w:rsidP="00C91A14">
            <w:pPr>
              <w:spacing w:before="20" w:after="20"/>
              <w:jc w:val="right"/>
              <w:rPr>
                <w:sz w:val="20"/>
              </w:rPr>
            </w:pPr>
            <w:r w:rsidRPr="00C91A14">
              <w:rPr>
                <w:bCs/>
                <w:iCs/>
                <w:sz w:val="20"/>
              </w:rPr>
              <w:t>46 502</w:t>
            </w:r>
          </w:p>
        </w:tc>
        <w:tc>
          <w:tcPr>
            <w:tcW w:w="1104" w:type="dxa"/>
            <w:vAlign w:val="bottom"/>
          </w:tcPr>
          <w:p w:rsidR="00837E4B" w:rsidRPr="00C91A14" w:rsidRDefault="00837E4B" w:rsidP="00C91A14">
            <w:pPr>
              <w:spacing w:before="20" w:after="20"/>
              <w:jc w:val="right"/>
              <w:rPr>
                <w:sz w:val="20"/>
              </w:rPr>
            </w:pPr>
            <w:r w:rsidRPr="00C91A14">
              <w:rPr>
                <w:sz w:val="20"/>
              </w:rPr>
              <w:t>64 003</w:t>
            </w:r>
          </w:p>
        </w:tc>
      </w:tr>
      <w:tr w:rsidR="00837E4B" w:rsidRPr="00C91A14" w:rsidTr="00F7578B">
        <w:trPr>
          <w:cantSplit/>
          <w:jc w:val="center"/>
        </w:trPr>
        <w:tc>
          <w:tcPr>
            <w:tcW w:w="454" w:type="dxa"/>
          </w:tcPr>
          <w:p w:rsidR="00837E4B" w:rsidRPr="00C91A14" w:rsidRDefault="00837E4B" w:rsidP="00C91A14">
            <w:pPr>
              <w:spacing w:before="20" w:after="20"/>
              <w:rPr>
                <w:bCs/>
                <w:iCs/>
                <w:sz w:val="20"/>
              </w:rPr>
            </w:pPr>
            <w:r w:rsidRPr="00C91A14">
              <w:rPr>
                <w:bCs/>
                <w:iCs/>
                <w:sz w:val="20"/>
              </w:rPr>
              <w:t>3.</w:t>
            </w:r>
          </w:p>
        </w:tc>
        <w:tc>
          <w:tcPr>
            <w:tcW w:w="4253" w:type="dxa"/>
          </w:tcPr>
          <w:p w:rsidR="00837E4B" w:rsidRPr="00C91A14" w:rsidRDefault="00837E4B" w:rsidP="00C91A14">
            <w:pPr>
              <w:spacing w:before="20" w:after="20"/>
              <w:rPr>
                <w:sz w:val="20"/>
              </w:rPr>
            </w:pPr>
            <w:r w:rsidRPr="00C91A14">
              <w:rPr>
                <w:sz w:val="20"/>
              </w:rPr>
              <w:t>Établissements de convalescence</w:t>
            </w:r>
          </w:p>
        </w:tc>
        <w:tc>
          <w:tcPr>
            <w:tcW w:w="1701" w:type="dxa"/>
            <w:vAlign w:val="bottom"/>
          </w:tcPr>
          <w:p w:rsidR="00837E4B" w:rsidRPr="00C91A14" w:rsidRDefault="00837E4B" w:rsidP="00C91A14">
            <w:pPr>
              <w:spacing w:before="20" w:after="20"/>
              <w:jc w:val="right"/>
              <w:rPr>
                <w:bCs/>
                <w:iCs/>
                <w:sz w:val="20"/>
              </w:rPr>
            </w:pPr>
            <w:r w:rsidRPr="00C91A14">
              <w:rPr>
                <w:bCs/>
                <w:iCs/>
                <w:sz w:val="20"/>
              </w:rPr>
              <w:t>10 775,3</w:t>
            </w:r>
          </w:p>
        </w:tc>
        <w:tc>
          <w:tcPr>
            <w:tcW w:w="1104" w:type="dxa"/>
            <w:vAlign w:val="bottom"/>
          </w:tcPr>
          <w:p w:rsidR="00837E4B" w:rsidRPr="00C91A14" w:rsidRDefault="00837E4B" w:rsidP="00C91A14">
            <w:pPr>
              <w:spacing w:before="20" w:after="20"/>
              <w:jc w:val="right"/>
              <w:rPr>
                <w:sz w:val="20"/>
              </w:rPr>
            </w:pPr>
            <w:r w:rsidRPr="00C91A14">
              <w:rPr>
                <w:sz w:val="20"/>
              </w:rPr>
              <w:t>6 158</w:t>
            </w:r>
          </w:p>
        </w:tc>
        <w:tc>
          <w:tcPr>
            <w:tcW w:w="1104" w:type="dxa"/>
            <w:vAlign w:val="bottom"/>
          </w:tcPr>
          <w:p w:rsidR="00837E4B" w:rsidRPr="00C91A14" w:rsidRDefault="00837E4B" w:rsidP="00C91A14">
            <w:pPr>
              <w:spacing w:before="20" w:after="20"/>
              <w:jc w:val="right"/>
              <w:rPr>
                <w:sz w:val="20"/>
              </w:rPr>
            </w:pPr>
            <w:r w:rsidRPr="00C91A14">
              <w:rPr>
                <w:sz w:val="20"/>
              </w:rPr>
              <w:t>11 559</w:t>
            </w:r>
          </w:p>
        </w:tc>
        <w:tc>
          <w:tcPr>
            <w:tcW w:w="1104" w:type="dxa"/>
            <w:vAlign w:val="bottom"/>
          </w:tcPr>
          <w:p w:rsidR="00837E4B" w:rsidRPr="00C91A14" w:rsidRDefault="00837E4B" w:rsidP="00C91A14">
            <w:pPr>
              <w:spacing w:before="20" w:after="20"/>
              <w:jc w:val="right"/>
              <w:rPr>
                <w:sz w:val="20"/>
              </w:rPr>
            </w:pPr>
            <w:r w:rsidRPr="00C91A14">
              <w:rPr>
                <w:sz w:val="20"/>
              </w:rPr>
              <w:t>28 818</w:t>
            </w:r>
          </w:p>
        </w:tc>
      </w:tr>
      <w:tr w:rsidR="00837E4B" w:rsidRPr="00C91A14" w:rsidTr="00F7578B">
        <w:trPr>
          <w:cantSplit/>
          <w:jc w:val="center"/>
        </w:trPr>
        <w:tc>
          <w:tcPr>
            <w:tcW w:w="454" w:type="dxa"/>
          </w:tcPr>
          <w:p w:rsidR="00837E4B" w:rsidRPr="00C91A14" w:rsidRDefault="00837E4B" w:rsidP="00C91A14">
            <w:pPr>
              <w:spacing w:before="20" w:after="20"/>
              <w:rPr>
                <w:bCs/>
                <w:iCs/>
                <w:sz w:val="20"/>
              </w:rPr>
            </w:pPr>
            <w:r w:rsidRPr="00C91A14">
              <w:rPr>
                <w:bCs/>
                <w:iCs/>
                <w:sz w:val="20"/>
              </w:rPr>
              <w:t>4.</w:t>
            </w:r>
          </w:p>
        </w:tc>
        <w:tc>
          <w:tcPr>
            <w:tcW w:w="4253" w:type="dxa"/>
          </w:tcPr>
          <w:p w:rsidR="00837E4B" w:rsidRPr="00C91A14" w:rsidRDefault="00837E4B" w:rsidP="00C91A14">
            <w:pPr>
              <w:spacing w:before="20" w:after="20"/>
              <w:rPr>
                <w:sz w:val="20"/>
              </w:rPr>
            </w:pPr>
            <w:r w:rsidRPr="00C91A14">
              <w:rPr>
                <w:sz w:val="20"/>
              </w:rPr>
              <w:t>Internats pour enfants présentant des troubles du</w:t>
            </w:r>
            <w:r w:rsidR="00CB74CF">
              <w:rPr>
                <w:sz w:val="20"/>
              </w:rPr>
              <w:t> </w:t>
            </w:r>
            <w:r w:rsidRPr="00C91A14">
              <w:rPr>
                <w:sz w:val="20"/>
              </w:rPr>
              <w:t>comportement</w:t>
            </w:r>
          </w:p>
        </w:tc>
        <w:tc>
          <w:tcPr>
            <w:tcW w:w="1701" w:type="dxa"/>
            <w:vAlign w:val="bottom"/>
          </w:tcPr>
          <w:p w:rsidR="00837E4B" w:rsidRPr="00C91A14" w:rsidRDefault="00837E4B" w:rsidP="00C91A14">
            <w:pPr>
              <w:spacing w:before="20" w:after="20"/>
              <w:jc w:val="right"/>
              <w:rPr>
                <w:bCs/>
                <w:iCs/>
                <w:sz w:val="20"/>
              </w:rPr>
            </w:pPr>
            <w:r w:rsidRPr="00C91A14">
              <w:rPr>
                <w:bCs/>
                <w:iCs/>
                <w:sz w:val="20"/>
              </w:rPr>
              <w:t>1 805,4</w:t>
            </w:r>
          </w:p>
        </w:tc>
        <w:tc>
          <w:tcPr>
            <w:tcW w:w="1104" w:type="dxa"/>
            <w:vAlign w:val="bottom"/>
          </w:tcPr>
          <w:p w:rsidR="00837E4B" w:rsidRPr="00C91A14" w:rsidRDefault="00837E4B" w:rsidP="00C91A14">
            <w:pPr>
              <w:spacing w:before="20" w:after="20"/>
              <w:jc w:val="right"/>
              <w:rPr>
                <w:sz w:val="20"/>
              </w:rPr>
            </w:pPr>
            <w:r w:rsidRPr="00C91A14">
              <w:rPr>
                <w:sz w:val="20"/>
              </w:rPr>
              <w:t>33 477</w:t>
            </w:r>
          </w:p>
        </w:tc>
        <w:tc>
          <w:tcPr>
            <w:tcW w:w="1104" w:type="dxa"/>
            <w:vAlign w:val="bottom"/>
          </w:tcPr>
          <w:p w:rsidR="00837E4B" w:rsidRPr="00C91A14" w:rsidRDefault="00837E4B" w:rsidP="00C91A14">
            <w:pPr>
              <w:spacing w:before="20" w:after="20"/>
              <w:jc w:val="right"/>
              <w:rPr>
                <w:sz w:val="20"/>
              </w:rPr>
            </w:pPr>
            <w:r w:rsidRPr="00C91A14">
              <w:rPr>
                <w:sz w:val="20"/>
              </w:rPr>
              <w:t>33 477</w:t>
            </w:r>
          </w:p>
        </w:tc>
        <w:tc>
          <w:tcPr>
            <w:tcW w:w="1104" w:type="dxa"/>
            <w:vAlign w:val="bottom"/>
          </w:tcPr>
          <w:p w:rsidR="00837E4B" w:rsidRPr="00C91A14" w:rsidRDefault="00837E4B" w:rsidP="00C91A14">
            <w:pPr>
              <w:spacing w:before="20" w:after="20"/>
              <w:jc w:val="right"/>
              <w:rPr>
                <w:sz w:val="20"/>
              </w:rPr>
            </w:pPr>
            <w:r w:rsidRPr="00C91A14">
              <w:rPr>
                <w:sz w:val="20"/>
              </w:rPr>
              <w:t>33 477</w:t>
            </w:r>
          </w:p>
        </w:tc>
      </w:tr>
      <w:tr w:rsidR="00837E4B" w:rsidRPr="00C91A14" w:rsidTr="00F7578B">
        <w:trPr>
          <w:cantSplit/>
          <w:jc w:val="center"/>
        </w:trPr>
        <w:tc>
          <w:tcPr>
            <w:tcW w:w="454" w:type="dxa"/>
          </w:tcPr>
          <w:p w:rsidR="00837E4B" w:rsidRPr="00C91A14" w:rsidRDefault="00837E4B" w:rsidP="00C91A14">
            <w:pPr>
              <w:spacing w:before="20" w:after="20"/>
              <w:rPr>
                <w:bCs/>
                <w:iCs/>
                <w:sz w:val="20"/>
              </w:rPr>
            </w:pPr>
            <w:r w:rsidRPr="00C91A14">
              <w:rPr>
                <w:bCs/>
                <w:iCs/>
                <w:sz w:val="20"/>
              </w:rPr>
              <w:t>5.</w:t>
            </w:r>
          </w:p>
        </w:tc>
        <w:tc>
          <w:tcPr>
            <w:tcW w:w="4253" w:type="dxa"/>
          </w:tcPr>
          <w:p w:rsidR="00837E4B" w:rsidRPr="00C91A14" w:rsidRDefault="00837E4B" w:rsidP="00C91A14">
            <w:pPr>
              <w:spacing w:before="20" w:after="20"/>
              <w:rPr>
                <w:sz w:val="20"/>
              </w:rPr>
            </w:pPr>
            <w:r w:rsidRPr="00C91A14">
              <w:rPr>
                <w:sz w:val="20"/>
              </w:rPr>
              <w:t>Écoles auxiliaires proposant la pension et la demi</w:t>
            </w:r>
            <w:r w:rsidRPr="00C91A14">
              <w:rPr>
                <w:sz w:val="20"/>
              </w:rPr>
              <w:noBreakHyphen/>
              <w:t>pension</w:t>
            </w:r>
          </w:p>
        </w:tc>
        <w:tc>
          <w:tcPr>
            <w:tcW w:w="1701" w:type="dxa"/>
            <w:vAlign w:val="bottom"/>
          </w:tcPr>
          <w:p w:rsidR="00837E4B" w:rsidRPr="00C91A14" w:rsidRDefault="00837E4B" w:rsidP="00C91A14">
            <w:pPr>
              <w:spacing w:before="20" w:after="20"/>
              <w:jc w:val="right"/>
              <w:rPr>
                <w:bCs/>
                <w:iCs/>
                <w:sz w:val="20"/>
              </w:rPr>
            </w:pPr>
            <w:r w:rsidRPr="00C91A14">
              <w:rPr>
                <w:bCs/>
                <w:iCs/>
                <w:sz w:val="20"/>
              </w:rPr>
              <w:t>55 388,1</w:t>
            </w:r>
          </w:p>
        </w:tc>
        <w:tc>
          <w:tcPr>
            <w:tcW w:w="1104" w:type="dxa"/>
            <w:vAlign w:val="bottom"/>
          </w:tcPr>
          <w:p w:rsidR="00837E4B" w:rsidRPr="00C91A14" w:rsidRDefault="00837E4B" w:rsidP="00C91A14">
            <w:pPr>
              <w:spacing w:before="20" w:after="20"/>
              <w:jc w:val="right"/>
              <w:rPr>
                <w:sz w:val="20"/>
              </w:rPr>
            </w:pPr>
            <w:r w:rsidRPr="00C91A14">
              <w:rPr>
                <w:sz w:val="20"/>
              </w:rPr>
              <w:t>12 779</w:t>
            </w:r>
          </w:p>
        </w:tc>
        <w:tc>
          <w:tcPr>
            <w:tcW w:w="1104" w:type="dxa"/>
            <w:vAlign w:val="bottom"/>
          </w:tcPr>
          <w:p w:rsidR="00837E4B" w:rsidRPr="00C91A14" w:rsidRDefault="00837E4B" w:rsidP="00C91A14">
            <w:pPr>
              <w:spacing w:before="20" w:after="20"/>
              <w:jc w:val="right"/>
              <w:rPr>
                <w:sz w:val="20"/>
              </w:rPr>
            </w:pPr>
            <w:r w:rsidRPr="00C91A14">
              <w:rPr>
                <w:sz w:val="20"/>
              </w:rPr>
              <w:t>31 061</w:t>
            </w:r>
          </w:p>
        </w:tc>
        <w:tc>
          <w:tcPr>
            <w:tcW w:w="1104" w:type="dxa"/>
            <w:vAlign w:val="bottom"/>
          </w:tcPr>
          <w:p w:rsidR="00837E4B" w:rsidRPr="00C91A14" w:rsidRDefault="00837E4B" w:rsidP="00C91A14">
            <w:pPr>
              <w:spacing w:before="20" w:after="20"/>
              <w:jc w:val="right"/>
              <w:rPr>
                <w:sz w:val="20"/>
              </w:rPr>
            </w:pPr>
            <w:r w:rsidRPr="00C91A14">
              <w:rPr>
                <w:sz w:val="20"/>
              </w:rPr>
              <w:t>51 234</w:t>
            </w:r>
          </w:p>
        </w:tc>
      </w:tr>
      <w:tr w:rsidR="00837E4B" w:rsidRPr="00C91A14" w:rsidTr="00F7578B">
        <w:trPr>
          <w:cantSplit/>
          <w:jc w:val="center"/>
        </w:trPr>
        <w:tc>
          <w:tcPr>
            <w:tcW w:w="454" w:type="dxa"/>
          </w:tcPr>
          <w:p w:rsidR="00837E4B" w:rsidRPr="00C91A14" w:rsidRDefault="00837E4B" w:rsidP="00C91A14">
            <w:pPr>
              <w:spacing w:before="20" w:after="20"/>
              <w:rPr>
                <w:bCs/>
                <w:iCs/>
                <w:sz w:val="20"/>
              </w:rPr>
            </w:pPr>
            <w:r w:rsidRPr="00C91A14">
              <w:rPr>
                <w:bCs/>
                <w:iCs/>
                <w:sz w:val="20"/>
              </w:rPr>
              <w:t>6.</w:t>
            </w:r>
          </w:p>
        </w:tc>
        <w:tc>
          <w:tcPr>
            <w:tcW w:w="4253" w:type="dxa"/>
          </w:tcPr>
          <w:p w:rsidR="00837E4B" w:rsidRPr="00C91A14" w:rsidRDefault="00837E4B" w:rsidP="00C91A14">
            <w:pPr>
              <w:spacing w:before="20" w:after="20"/>
              <w:rPr>
                <w:sz w:val="20"/>
              </w:rPr>
            </w:pPr>
            <w:r w:rsidRPr="00C91A14">
              <w:rPr>
                <w:sz w:val="20"/>
              </w:rPr>
              <w:t>Centres de placement temporaire et de réadaptation pour la petite enfance/foyer municipal</w:t>
            </w:r>
          </w:p>
        </w:tc>
        <w:tc>
          <w:tcPr>
            <w:tcW w:w="1701" w:type="dxa"/>
            <w:vAlign w:val="bottom"/>
          </w:tcPr>
          <w:p w:rsidR="00837E4B" w:rsidRPr="00C91A14" w:rsidRDefault="00837E4B" w:rsidP="00C91A14">
            <w:pPr>
              <w:spacing w:before="20" w:after="20"/>
              <w:jc w:val="right"/>
              <w:rPr>
                <w:bCs/>
                <w:iCs/>
                <w:sz w:val="20"/>
              </w:rPr>
            </w:pPr>
            <w:r w:rsidRPr="00C91A14">
              <w:rPr>
                <w:bCs/>
                <w:iCs/>
                <w:sz w:val="20"/>
              </w:rPr>
              <w:t>18 219.8</w:t>
            </w:r>
          </w:p>
        </w:tc>
        <w:tc>
          <w:tcPr>
            <w:tcW w:w="1104" w:type="dxa"/>
            <w:vAlign w:val="bottom"/>
          </w:tcPr>
          <w:p w:rsidR="00837E4B" w:rsidRPr="00C91A14" w:rsidRDefault="00837E4B" w:rsidP="00C91A14">
            <w:pPr>
              <w:spacing w:before="20" w:after="20"/>
              <w:jc w:val="right"/>
              <w:rPr>
                <w:sz w:val="20"/>
              </w:rPr>
            </w:pPr>
            <w:r w:rsidRPr="00C91A14">
              <w:rPr>
                <w:sz w:val="20"/>
              </w:rPr>
              <w:t>44 763</w:t>
            </w:r>
          </w:p>
        </w:tc>
        <w:tc>
          <w:tcPr>
            <w:tcW w:w="1104" w:type="dxa"/>
            <w:vAlign w:val="bottom"/>
          </w:tcPr>
          <w:p w:rsidR="00837E4B" w:rsidRPr="00C91A14" w:rsidRDefault="00837E4B" w:rsidP="00C91A14">
            <w:pPr>
              <w:spacing w:before="20" w:after="20"/>
              <w:jc w:val="right"/>
              <w:rPr>
                <w:sz w:val="20"/>
              </w:rPr>
            </w:pPr>
            <w:r w:rsidRPr="00C91A14">
              <w:rPr>
                <w:sz w:val="20"/>
              </w:rPr>
              <w:t>52 561</w:t>
            </w:r>
          </w:p>
        </w:tc>
        <w:tc>
          <w:tcPr>
            <w:tcW w:w="1104" w:type="dxa"/>
            <w:vAlign w:val="bottom"/>
          </w:tcPr>
          <w:p w:rsidR="00837E4B" w:rsidRPr="00C91A14" w:rsidRDefault="00837E4B" w:rsidP="00C91A14">
            <w:pPr>
              <w:spacing w:before="20" w:after="20"/>
              <w:jc w:val="right"/>
              <w:rPr>
                <w:sz w:val="20"/>
              </w:rPr>
            </w:pPr>
            <w:r w:rsidRPr="00C91A14">
              <w:rPr>
                <w:sz w:val="20"/>
              </w:rPr>
              <w:t>59 999</w:t>
            </w:r>
          </w:p>
        </w:tc>
      </w:tr>
      <w:tr w:rsidR="00837E4B" w:rsidRPr="00C91A14" w:rsidTr="00F7578B">
        <w:trPr>
          <w:cantSplit/>
          <w:jc w:val="center"/>
        </w:trPr>
        <w:tc>
          <w:tcPr>
            <w:tcW w:w="454" w:type="dxa"/>
          </w:tcPr>
          <w:p w:rsidR="00837E4B" w:rsidRPr="00C91A14" w:rsidRDefault="00837E4B" w:rsidP="00C91A14">
            <w:pPr>
              <w:spacing w:before="20" w:after="20"/>
              <w:rPr>
                <w:bCs/>
                <w:iCs/>
                <w:sz w:val="20"/>
              </w:rPr>
            </w:pPr>
            <w:r w:rsidRPr="00C91A14">
              <w:rPr>
                <w:bCs/>
                <w:iCs/>
                <w:sz w:val="20"/>
              </w:rPr>
              <w:t>7.</w:t>
            </w:r>
          </w:p>
        </w:tc>
        <w:tc>
          <w:tcPr>
            <w:tcW w:w="4253" w:type="dxa"/>
          </w:tcPr>
          <w:p w:rsidR="00837E4B" w:rsidRPr="00C91A14" w:rsidRDefault="00837E4B" w:rsidP="00C91A14">
            <w:pPr>
              <w:spacing w:before="20" w:after="20"/>
              <w:rPr>
                <w:sz w:val="20"/>
              </w:rPr>
            </w:pPr>
            <w:r w:rsidRPr="00C91A14">
              <w:rPr>
                <w:sz w:val="20"/>
              </w:rPr>
              <w:t>Internats pour enfants souffrant de handicaps graves</w:t>
            </w:r>
          </w:p>
        </w:tc>
        <w:tc>
          <w:tcPr>
            <w:tcW w:w="1701" w:type="dxa"/>
            <w:vAlign w:val="bottom"/>
          </w:tcPr>
          <w:p w:rsidR="00837E4B" w:rsidRPr="00C91A14" w:rsidRDefault="00837E4B" w:rsidP="00C91A14">
            <w:pPr>
              <w:spacing w:before="20" w:after="20"/>
              <w:jc w:val="right"/>
              <w:rPr>
                <w:bCs/>
                <w:iCs/>
                <w:sz w:val="20"/>
              </w:rPr>
            </w:pPr>
            <w:r w:rsidRPr="00C91A14">
              <w:rPr>
                <w:bCs/>
                <w:iCs/>
                <w:sz w:val="20"/>
              </w:rPr>
              <w:t>16 950,4</w:t>
            </w:r>
          </w:p>
        </w:tc>
        <w:tc>
          <w:tcPr>
            <w:tcW w:w="1104" w:type="dxa"/>
            <w:vAlign w:val="bottom"/>
          </w:tcPr>
          <w:p w:rsidR="00837E4B" w:rsidRPr="00C91A14" w:rsidRDefault="00837E4B" w:rsidP="00C91A14">
            <w:pPr>
              <w:spacing w:before="20" w:after="20"/>
              <w:jc w:val="right"/>
              <w:rPr>
                <w:sz w:val="20"/>
              </w:rPr>
            </w:pPr>
            <w:r w:rsidRPr="00C91A14">
              <w:rPr>
                <w:sz w:val="20"/>
              </w:rPr>
              <w:t>26 272</w:t>
            </w:r>
          </w:p>
        </w:tc>
        <w:tc>
          <w:tcPr>
            <w:tcW w:w="1104" w:type="dxa"/>
            <w:vAlign w:val="bottom"/>
          </w:tcPr>
          <w:p w:rsidR="00837E4B" w:rsidRPr="00C91A14" w:rsidRDefault="00837E4B" w:rsidP="00C91A14">
            <w:pPr>
              <w:spacing w:before="20" w:after="20"/>
              <w:jc w:val="right"/>
              <w:rPr>
                <w:sz w:val="20"/>
              </w:rPr>
            </w:pPr>
            <w:r w:rsidRPr="00C91A14">
              <w:rPr>
                <w:sz w:val="20"/>
              </w:rPr>
              <w:t>28 028</w:t>
            </w:r>
          </w:p>
        </w:tc>
        <w:tc>
          <w:tcPr>
            <w:tcW w:w="1104" w:type="dxa"/>
            <w:vAlign w:val="bottom"/>
          </w:tcPr>
          <w:p w:rsidR="00837E4B" w:rsidRPr="00C91A14" w:rsidRDefault="00837E4B" w:rsidP="00C91A14">
            <w:pPr>
              <w:spacing w:before="20" w:after="20"/>
              <w:jc w:val="right"/>
              <w:rPr>
                <w:sz w:val="20"/>
              </w:rPr>
            </w:pPr>
            <w:r w:rsidRPr="00C91A14">
              <w:rPr>
                <w:sz w:val="20"/>
              </w:rPr>
              <w:t>29 839</w:t>
            </w:r>
          </w:p>
        </w:tc>
      </w:tr>
      <w:tr w:rsidR="00837E4B" w:rsidRPr="00C91A14" w:rsidTr="00F7578B">
        <w:trPr>
          <w:cantSplit/>
          <w:jc w:val="center"/>
        </w:trPr>
        <w:tc>
          <w:tcPr>
            <w:tcW w:w="454" w:type="dxa"/>
          </w:tcPr>
          <w:p w:rsidR="00837E4B" w:rsidRPr="00C91A14" w:rsidRDefault="00837E4B" w:rsidP="00C91A14">
            <w:pPr>
              <w:spacing w:before="20" w:after="20"/>
              <w:rPr>
                <w:bCs/>
                <w:iCs/>
                <w:sz w:val="20"/>
              </w:rPr>
            </w:pPr>
          </w:p>
        </w:tc>
        <w:tc>
          <w:tcPr>
            <w:tcW w:w="4253" w:type="dxa"/>
          </w:tcPr>
          <w:p w:rsidR="00837E4B" w:rsidRPr="00C91A14" w:rsidRDefault="00837E4B" w:rsidP="00C91A14">
            <w:pPr>
              <w:spacing w:before="20" w:after="20"/>
              <w:rPr>
                <w:bCs/>
                <w:iCs/>
                <w:sz w:val="20"/>
              </w:rPr>
            </w:pPr>
            <w:r w:rsidRPr="00C91A14">
              <w:rPr>
                <w:bCs/>
                <w:iCs/>
                <w:sz w:val="20"/>
              </w:rPr>
              <w:t>Total</w:t>
            </w:r>
          </w:p>
        </w:tc>
        <w:tc>
          <w:tcPr>
            <w:tcW w:w="1701" w:type="dxa"/>
            <w:vAlign w:val="bottom"/>
          </w:tcPr>
          <w:p w:rsidR="00837E4B" w:rsidRPr="00C91A14" w:rsidRDefault="00837E4B" w:rsidP="00C91A14">
            <w:pPr>
              <w:spacing w:before="20" w:after="20"/>
              <w:jc w:val="right"/>
              <w:rPr>
                <w:bCs/>
                <w:iCs/>
                <w:sz w:val="20"/>
              </w:rPr>
            </w:pPr>
            <w:r w:rsidRPr="00C91A14">
              <w:rPr>
                <w:bCs/>
                <w:iCs/>
                <w:sz w:val="20"/>
              </w:rPr>
              <w:t>209 336,3</w:t>
            </w:r>
          </w:p>
        </w:tc>
        <w:tc>
          <w:tcPr>
            <w:tcW w:w="1104" w:type="dxa"/>
            <w:vAlign w:val="bottom"/>
          </w:tcPr>
          <w:p w:rsidR="00837E4B" w:rsidRPr="00C91A14" w:rsidRDefault="00837E4B" w:rsidP="00C91A14">
            <w:pPr>
              <w:spacing w:before="20" w:after="20"/>
              <w:jc w:val="right"/>
              <w:rPr>
                <w:bCs/>
                <w:iCs/>
                <w:sz w:val="20"/>
              </w:rPr>
            </w:pPr>
            <w:r w:rsidRPr="00C91A14">
              <w:rPr>
                <w:sz w:val="20"/>
              </w:rPr>
              <w:t>6 158</w:t>
            </w:r>
          </w:p>
        </w:tc>
        <w:tc>
          <w:tcPr>
            <w:tcW w:w="1104" w:type="dxa"/>
            <w:vAlign w:val="bottom"/>
          </w:tcPr>
          <w:p w:rsidR="00837E4B" w:rsidRPr="00C91A14" w:rsidRDefault="00837E4B" w:rsidP="00C91A14">
            <w:pPr>
              <w:spacing w:before="20" w:after="20"/>
              <w:jc w:val="right"/>
              <w:rPr>
                <w:bCs/>
                <w:iCs/>
                <w:sz w:val="20"/>
              </w:rPr>
            </w:pPr>
            <w:r w:rsidRPr="00C91A14">
              <w:rPr>
                <w:bCs/>
                <w:iCs/>
                <w:sz w:val="20"/>
              </w:rPr>
              <w:t>28 160</w:t>
            </w:r>
          </w:p>
        </w:tc>
        <w:tc>
          <w:tcPr>
            <w:tcW w:w="1104" w:type="dxa"/>
            <w:vAlign w:val="bottom"/>
          </w:tcPr>
          <w:p w:rsidR="00837E4B" w:rsidRPr="00C91A14" w:rsidRDefault="00837E4B" w:rsidP="00C91A14">
            <w:pPr>
              <w:spacing w:before="20" w:after="20"/>
              <w:jc w:val="right"/>
              <w:rPr>
                <w:bCs/>
                <w:iCs/>
                <w:sz w:val="20"/>
              </w:rPr>
            </w:pPr>
            <w:r w:rsidRPr="00C91A14">
              <w:rPr>
                <w:sz w:val="20"/>
              </w:rPr>
              <w:t>64 003</w:t>
            </w:r>
          </w:p>
        </w:tc>
      </w:tr>
    </w:tbl>
    <w:p w:rsidR="005B3121" w:rsidRDefault="005B3121" w:rsidP="005B3121">
      <w:pPr>
        <w:spacing w:before="240" w:after="240"/>
        <w:rPr>
          <w:szCs w:val="24"/>
        </w:rPr>
      </w:pPr>
      <w:r>
        <w:rPr>
          <w:szCs w:val="24"/>
        </w:rPr>
        <w:t>173.</w:t>
      </w:r>
      <w:r>
        <w:rPr>
          <w:szCs w:val="24"/>
        </w:rPr>
        <w:tab/>
        <w:t>Les dépenses globales par enfant imputées en 2006 au budget alloué montrent que le niveau de dépense varie énormément, même entre institutions du même type (voir tableau 15).</w:t>
      </w:r>
    </w:p>
    <w:p w:rsidR="005B3121" w:rsidRDefault="005B3121" w:rsidP="005B3121">
      <w:pPr>
        <w:keepNext/>
        <w:spacing w:after="240"/>
        <w:jc w:val="center"/>
        <w:rPr>
          <w:b/>
          <w:szCs w:val="24"/>
        </w:rPr>
      </w:pPr>
      <w:r>
        <w:rPr>
          <w:b/>
          <w:szCs w:val="24"/>
        </w:rPr>
        <w:t>Tableau 15</w:t>
      </w:r>
    </w:p>
    <w:p w:rsidR="005B3121" w:rsidRPr="003C3426" w:rsidRDefault="005B3121" w:rsidP="005B3121">
      <w:pPr>
        <w:keepNext/>
        <w:spacing w:after="240"/>
        <w:jc w:val="center"/>
        <w:rPr>
          <w:b/>
          <w:szCs w:val="24"/>
        </w:rPr>
      </w:pPr>
      <w:r w:rsidRPr="003C3426">
        <w:rPr>
          <w:b/>
          <w:szCs w:val="24"/>
        </w:rPr>
        <w:t xml:space="preserve">Dépenses par enfant </w:t>
      </w:r>
      <w:r>
        <w:rPr>
          <w:b/>
          <w:szCs w:val="24"/>
        </w:rPr>
        <w:t>imputées au</w:t>
      </w:r>
      <w:r w:rsidRPr="003C3426">
        <w:rPr>
          <w:b/>
          <w:szCs w:val="24"/>
        </w:rPr>
        <w:t xml:space="preserve"> budget alloué par l</w:t>
      </w:r>
      <w:r>
        <w:rPr>
          <w:b/>
          <w:szCs w:val="24"/>
        </w:rPr>
        <w:t>’</w:t>
      </w:r>
      <w:r w:rsidRPr="003C3426">
        <w:rPr>
          <w:b/>
          <w:szCs w:val="24"/>
        </w:rPr>
        <w:t>État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
        <w:gridCol w:w="4175"/>
        <w:gridCol w:w="1191"/>
        <w:gridCol w:w="1236"/>
        <w:gridCol w:w="1259"/>
        <w:gridCol w:w="1261"/>
      </w:tblGrid>
      <w:tr w:rsidR="005B3121" w:rsidRPr="00CB74CF" w:rsidTr="00CB74CF">
        <w:trPr>
          <w:tblHeader/>
          <w:jc w:val="center"/>
        </w:trPr>
        <w:tc>
          <w:tcPr>
            <w:tcW w:w="454" w:type="dxa"/>
            <w:vAlign w:val="center"/>
          </w:tcPr>
          <w:p w:rsidR="005B3121" w:rsidRPr="00CB74CF" w:rsidRDefault="005B3121" w:rsidP="00CB74CF">
            <w:pPr>
              <w:spacing w:before="20" w:after="20"/>
              <w:jc w:val="center"/>
              <w:rPr>
                <w:bCs/>
                <w:iCs/>
                <w:spacing w:val="-2"/>
                <w:sz w:val="20"/>
              </w:rPr>
            </w:pPr>
            <w:r w:rsidRPr="00CB74CF">
              <w:rPr>
                <w:rFonts w:eastAsia="MS Mincho"/>
                <w:bCs/>
                <w:iCs/>
                <w:spacing w:val="-2"/>
                <w:sz w:val="20"/>
              </w:rPr>
              <w:t>N</w:t>
            </w:r>
            <w:r w:rsidRPr="00CB74CF">
              <w:rPr>
                <w:rFonts w:eastAsia="MS Mincho"/>
                <w:bCs/>
                <w:iCs/>
                <w:spacing w:val="-2"/>
                <w:sz w:val="20"/>
                <w:vertAlign w:val="superscript"/>
              </w:rPr>
              <w:t>o</w:t>
            </w:r>
          </w:p>
        </w:tc>
        <w:tc>
          <w:tcPr>
            <w:tcW w:w="4253" w:type="dxa"/>
            <w:vAlign w:val="center"/>
          </w:tcPr>
          <w:p w:rsidR="005B3121" w:rsidRPr="00CB74CF" w:rsidRDefault="005B3121" w:rsidP="00CB74CF">
            <w:pPr>
              <w:spacing w:before="20" w:after="20"/>
              <w:jc w:val="center"/>
              <w:rPr>
                <w:bCs/>
                <w:iCs/>
                <w:sz w:val="20"/>
              </w:rPr>
            </w:pPr>
            <w:r w:rsidRPr="00CB74CF">
              <w:rPr>
                <w:bCs/>
                <w:iCs/>
                <w:sz w:val="20"/>
              </w:rPr>
              <w:t>Type d’institution</w:t>
            </w:r>
          </w:p>
        </w:tc>
        <w:tc>
          <w:tcPr>
            <w:tcW w:w="1210" w:type="dxa"/>
            <w:vAlign w:val="center"/>
          </w:tcPr>
          <w:p w:rsidR="005B3121" w:rsidRPr="00CB74CF" w:rsidRDefault="005B3121" w:rsidP="00CB74CF">
            <w:pPr>
              <w:spacing w:before="20" w:after="20"/>
              <w:jc w:val="center"/>
              <w:rPr>
                <w:bCs/>
                <w:iCs/>
                <w:sz w:val="20"/>
              </w:rPr>
            </w:pPr>
            <w:r w:rsidRPr="00CB74CF">
              <w:rPr>
                <w:bCs/>
                <w:iCs/>
                <w:sz w:val="20"/>
              </w:rPr>
              <w:t>Budget alloué par l’État</w:t>
            </w:r>
          </w:p>
        </w:tc>
        <w:tc>
          <w:tcPr>
            <w:tcW w:w="1256" w:type="dxa"/>
            <w:vAlign w:val="center"/>
          </w:tcPr>
          <w:p w:rsidR="005B3121" w:rsidRPr="00CB74CF" w:rsidRDefault="005B3121" w:rsidP="00CB74CF">
            <w:pPr>
              <w:spacing w:before="20" w:after="20"/>
              <w:jc w:val="center"/>
              <w:rPr>
                <w:bCs/>
                <w:iCs/>
                <w:sz w:val="20"/>
              </w:rPr>
            </w:pPr>
            <w:r w:rsidRPr="00CB74CF">
              <w:rPr>
                <w:bCs/>
                <w:iCs/>
                <w:sz w:val="20"/>
              </w:rPr>
              <w:t>Montant minimal des dépenses</w:t>
            </w:r>
          </w:p>
        </w:tc>
        <w:tc>
          <w:tcPr>
            <w:tcW w:w="1279" w:type="dxa"/>
            <w:vAlign w:val="center"/>
          </w:tcPr>
          <w:p w:rsidR="005B3121" w:rsidRPr="00CB74CF" w:rsidRDefault="005B3121" w:rsidP="00CB74CF">
            <w:pPr>
              <w:spacing w:before="20" w:after="20"/>
              <w:jc w:val="center"/>
              <w:rPr>
                <w:bCs/>
                <w:iCs/>
                <w:sz w:val="20"/>
              </w:rPr>
            </w:pPr>
            <w:r w:rsidRPr="00CB74CF">
              <w:rPr>
                <w:bCs/>
                <w:iCs/>
                <w:sz w:val="20"/>
              </w:rPr>
              <w:t>Moyenne des dépenses</w:t>
            </w:r>
          </w:p>
        </w:tc>
        <w:tc>
          <w:tcPr>
            <w:tcW w:w="1281" w:type="dxa"/>
            <w:vAlign w:val="center"/>
          </w:tcPr>
          <w:p w:rsidR="005B3121" w:rsidRPr="00CB74CF" w:rsidRDefault="005B3121" w:rsidP="00CB74CF">
            <w:pPr>
              <w:spacing w:before="20" w:after="20"/>
              <w:jc w:val="center"/>
              <w:rPr>
                <w:bCs/>
                <w:iCs/>
                <w:sz w:val="20"/>
              </w:rPr>
            </w:pPr>
            <w:r w:rsidRPr="00CB74CF">
              <w:rPr>
                <w:bCs/>
                <w:iCs/>
                <w:sz w:val="20"/>
              </w:rPr>
              <w:t>Montant maximal des dépenses</w:t>
            </w:r>
          </w:p>
        </w:tc>
      </w:tr>
      <w:tr w:rsidR="005B3121" w:rsidRPr="00CB74CF" w:rsidTr="00CB74CF">
        <w:trPr>
          <w:jc w:val="center"/>
        </w:trPr>
        <w:tc>
          <w:tcPr>
            <w:tcW w:w="454" w:type="dxa"/>
          </w:tcPr>
          <w:p w:rsidR="005B3121" w:rsidRPr="00CB74CF" w:rsidRDefault="005B3121" w:rsidP="00CB74CF">
            <w:pPr>
              <w:spacing w:before="20" w:after="20"/>
              <w:rPr>
                <w:bCs/>
                <w:iCs/>
                <w:sz w:val="20"/>
              </w:rPr>
            </w:pPr>
            <w:r w:rsidRPr="00CB74CF">
              <w:rPr>
                <w:bCs/>
                <w:iCs/>
                <w:sz w:val="20"/>
              </w:rPr>
              <w:t>1.</w:t>
            </w:r>
          </w:p>
        </w:tc>
        <w:tc>
          <w:tcPr>
            <w:tcW w:w="4253" w:type="dxa"/>
          </w:tcPr>
          <w:p w:rsidR="005B3121" w:rsidRPr="00CB74CF" w:rsidRDefault="005B3121" w:rsidP="00CB74CF">
            <w:pPr>
              <w:spacing w:before="20" w:after="20"/>
              <w:rPr>
                <w:sz w:val="20"/>
              </w:rPr>
            </w:pPr>
            <w:r w:rsidRPr="00CB74CF">
              <w:rPr>
                <w:sz w:val="20"/>
              </w:rPr>
              <w:t>Foyers pour enfants/internats pour orphelins et enfants privés de protection familiale</w:t>
            </w:r>
          </w:p>
        </w:tc>
        <w:tc>
          <w:tcPr>
            <w:tcW w:w="1210" w:type="dxa"/>
            <w:vAlign w:val="bottom"/>
          </w:tcPr>
          <w:p w:rsidR="005B3121" w:rsidRPr="00CB74CF" w:rsidRDefault="005B3121" w:rsidP="00CB74CF">
            <w:pPr>
              <w:spacing w:before="20" w:after="20"/>
              <w:jc w:val="right"/>
              <w:rPr>
                <w:bCs/>
                <w:iCs/>
                <w:sz w:val="20"/>
              </w:rPr>
            </w:pPr>
            <w:r w:rsidRPr="00CB74CF">
              <w:rPr>
                <w:bCs/>
                <w:iCs/>
                <w:sz w:val="20"/>
              </w:rPr>
              <w:t>72 973,1</w:t>
            </w:r>
          </w:p>
        </w:tc>
        <w:tc>
          <w:tcPr>
            <w:tcW w:w="1256" w:type="dxa"/>
            <w:vAlign w:val="bottom"/>
          </w:tcPr>
          <w:p w:rsidR="005B3121" w:rsidRPr="00CB74CF" w:rsidRDefault="005B3121" w:rsidP="00CB74CF">
            <w:pPr>
              <w:spacing w:before="20" w:after="20"/>
              <w:jc w:val="right"/>
              <w:rPr>
                <w:sz w:val="20"/>
              </w:rPr>
            </w:pPr>
            <w:r w:rsidRPr="00CB74CF">
              <w:rPr>
                <w:sz w:val="20"/>
              </w:rPr>
              <w:t>16 472</w:t>
            </w:r>
          </w:p>
        </w:tc>
        <w:tc>
          <w:tcPr>
            <w:tcW w:w="1279" w:type="dxa"/>
            <w:vAlign w:val="bottom"/>
          </w:tcPr>
          <w:p w:rsidR="005B3121" w:rsidRPr="00CB74CF" w:rsidRDefault="005B3121" w:rsidP="00CB74CF">
            <w:pPr>
              <w:spacing w:before="20" w:after="20"/>
              <w:jc w:val="right"/>
              <w:rPr>
                <w:sz w:val="20"/>
              </w:rPr>
            </w:pPr>
            <w:r w:rsidRPr="00CB74CF">
              <w:rPr>
                <w:sz w:val="20"/>
              </w:rPr>
              <w:t>22 808</w:t>
            </w:r>
          </w:p>
        </w:tc>
        <w:tc>
          <w:tcPr>
            <w:tcW w:w="1281" w:type="dxa"/>
            <w:vAlign w:val="bottom"/>
          </w:tcPr>
          <w:p w:rsidR="005B3121" w:rsidRPr="00CB74CF" w:rsidRDefault="005B3121" w:rsidP="00CB74CF">
            <w:pPr>
              <w:spacing w:before="20" w:after="20"/>
              <w:jc w:val="right"/>
              <w:rPr>
                <w:sz w:val="20"/>
              </w:rPr>
            </w:pPr>
            <w:r w:rsidRPr="00CB74CF">
              <w:rPr>
                <w:sz w:val="20"/>
              </w:rPr>
              <w:t>37 228</w:t>
            </w:r>
          </w:p>
        </w:tc>
      </w:tr>
      <w:tr w:rsidR="005B3121" w:rsidRPr="00CB74CF" w:rsidTr="00CB74CF">
        <w:trPr>
          <w:jc w:val="center"/>
        </w:trPr>
        <w:tc>
          <w:tcPr>
            <w:tcW w:w="454" w:type="dxa"/>
          </w:tcPr>
          <w:p w:rsidR="005B3121" w:rsidRPr="00CB74CF" w:rsidRDefault="005B3121" w:rsidP="00CB74CF">
            <w:pPr>
              <w:spacing w:before="20" w:after="20"/>
              <w:rPr>
                <w:bCs/>
                <w:iCs/>
                <w:sz w:val="20"/>
              </w:rPr>
            </w:pPr>
            <w:r w:rsidRPr="00CB74CF">
              <w:rPr>
                <w:bCs/>
                <w:iCs/>
                <w:sz w:val="20"/>
              </w:rPr>
              <w:t>2.</w:t>
            </w:r>
          </w:p>
        </w:tc>
        <w:tc>
          <w:tcPr>
            <w:tcW w:w="4253" w:type="dxa"/>
          </w:tcPr>
          <w:p w:rsidR="005B3121" w:rsidRPr="00CB74CF" w:rsidRDefault="005B3121" w:rsidP="00CB74CF">
            <w:pPr>
              <w:spacing w:before="20" w:after="20"/>
              <w:rPr>
                <w:sz w:val="20"/>
              </w:rPr>
            </w:pPr>
            <w:r w:rsidRPr="00CB74CF">
              <w:rPr>
                <w:sz w:val="20"/>
              </w:rPr>
              <w:t>Foyers pour enfants/écoles spéciales pour enfants soufrant de handicaps physiques et sensoriels</w:t>
            </w:r>
          </w:p>
        </w:tc>
        <w:tc>
          <w:tcPr>
            <w:tcW w:w="1210" w:type="dxa"/>
            <w:vAlign w:val="bottom"/>
          </w:tcPr>
          <w:p w:rsidR="005B3121" w:rsidRPr="00CB74CF" w:rsidRDefault="005B3121" w:rsidP="00CB74CF">
            <w:pPr>
              <w:spacing w:before="20" w:after="20"/>
              <w:jc w:val="right"/>
              <w:rPr>
                <w:bCs/>
                <w:iCs/>
                <w:sz w:val="20"/>
              </w:rPr>
            </w:pPr>
            <w:r w:rsidRPr="00CB74CF">
              <w:rPr>
                <w:bCs/>
                <w:iCs/>
                <w:sz w:val="20"/>
              </w:rPr>
              <w:t>21 977,4</w:t>
            </w:r>
          </w:p>
        </w:tc>
        <w:tc>
          <w:tcPr>
            <w:tcW w:w="1256" w:type="dxa"/>
            <w:vAlign w:val="bottom"/>
          </w:tcPr>
          <w:p w:rsidR="005B3121" w:rsidRPr="00CB74CF" w:rsidRDefault="005B3121" w:rsidP="00CB74CF">
            <w:pPr>
              <w:spacing w:before="20" w:after="20"/>
              <w:jc w:val="right"/>
              <w:rPr>
                <w:sz w:val="20"/>
              </w:rPr>
            </w:pPr>
            <w:r w:rsidRPr="00CB74CF">
              <w:rPr>
                <w:sz w:val="20"/>
              </w:rPr>
              <w:t>37 889</w:t>
            </w:r>
          </w:p>
        </w:tc>
        <w:tc>
          <w:tcPr>
            <w:tcW w:w="1279" w:type="dxa"/>
            <w:vAlign w:val="bottom"/>
          </w:tcPr>
          <w:p w:rsidR="005B3121" w:rsidRPr="00CB74CF" w:rsidRDefault="005B3121" w:rsidP="00CB74CF">
            <w:pPr>
              <w:spacing w:before="20" w:after="20"/>
              <w:jc w:val="right"/>
              <w:rPr>
                <w:sz w:val="20"/>
              </w:rPr>
            </w:pPr>
            <w:r w:rsidRPr="00CB74CF">
              <w:rPr>
                <w:sz w:val="20"/>
              </w:rPr>
              <w:t>42 787</w:t>
            </w:r>
          </w:p>
        </w:tc>
        <w:tc>
          <w:tcPr>
            <w:tcW w:w="1281" w:type="dxa"/>
            <w:vAlign w:val="bottom"/>
          </w:tcPr>
          <w:p w:rsidR="005B3121" w:rsidRPr="00CB74CF" w:rsidRDefault="005B3121" w:rsidP="00CB74CF">
            <w:pPr>
              <w:spacing w:before="20" w:after="20"/>
              <w:jc w:val="right"/>
              <w:rPr>
                <w:sz w:val="20"/>
              </w:rPr>
            </w:pPr>
            <w:r w:rsidRPr="00CB74CF">
              <w:rPr>
                <w:sz w:val="20"/>
              </w:rPr>
              <w:t>63 666</w:t>
            </w:r>
          </w:p>
        </w:tc>
      </w:tr>
      <w:tr w:rsidR="005B3121" w:rsidRPr="00CB74CF" w:rsidTr="00CB74CF">
        <w:trPr>
          <w:jc w:val="center"/>
        </w:trPr>
        <w:tc>
          <w:tcPr>
            <w:tcW w:w="454" w:type="dxa"/>
          </w:tcPr>
          <w:p w:rsidR="005B3121" w:rsidRPr="00CB74CF" w:rsidRDefault="005B3121" w:rsidP="00CB74CF">
            <w:pPr>
              <w:spacing w:before="20" w:after="20"/>
              <w:rPr>
                <w:bCs/>
                <w:iCs/>
                <w:sz w:val="20"/>
              </w:rPr>
            </w:pPr>
            <w:r w:rsidRPr="00CB74CF">
              <w:rPr>
                <w:bCs/>
                <w:iCs/>
                <w:sz w:val="20"/>
              </w:rPr>
              <w:t>3.</w:t>
            </w:r>
          </w:p>
        </w:tc>
        <w:tc>
          <w:tcPr>
            <w:tcW w:w="4253" w:type="dxa"/>
          </w:tcPr>
          <w:p w:rsidR="005B3121" w:rsidRPr="00CB74CF" w:rsidRDefault="005B3121" w:rsidP="00CB74CF">
            <w:pPr>
              <w:spacing w:before="20" w:after="20"/>
              <w:rPr>
                <w:sz w:val="20"/>
              </w:rPr>
            </w:pPr>
            <w:r w:rsidRPr="00CB74CF">
              <w:rPr>
                <w:sz w:val="20"/>
              </w:rPr>
              <w:t>Établissements de convalescence</w:t>
            </w:r>
          </w:p>
        </w:tc>
        <w:tc>
          <w:tcPr>
            <w:tcW w:w="1210" w:type="dxa"/>
            <w:vAlign w:val="bottom"/>
          </w:tcPr>
          <w:p w:rsidR="005B3121" w:rsidRPr="00CB74CF" w:rsidRDefault="005B3121" w:rsidP="00CB74CF">
            <w:pPr>
              <w:spacing w:before="20" w:after="20"/>
              <w:jc w:val="right"/>
              <w:rPr>
                <w:bCs/>
                <w:iCs/>
                <w:sz w:val="20"/>
              </w:rPr>
            </w:pPr>
            <w:r w:rsidRPr="00CB74CF">
              <w:rPr>
                <w:bCs/>
                <w:iCs/>
                <w:sz w:val="20"/>
              </w:rPr>
              <w:t>9 212,5</w:t>
            </w:r>
          </w:p>
        </w:tc>
        <w:tc>
          <w:tcPr>
            <w:tcW w:w="1256" w:type="dxa"/>
            <w:vAlign w:val="bottom"/>
          </w:tcPr>
          <w:p w:rsidR="005B3121" w:rsidRPr="00CB74CF" w:rsidRDefault="005B3121" w:rsidP="00CB74CF">
            <w:pPr>
              <w:spacing w:before="20" w:after="20"/>
              <w:jc w:val="right"/>
              <w:rPr>
                <w:sz w:val="20"/>
              </w:rPr>
            </w:pPr>
            <w:r w:rsidRPr="00CB74CF">
              <w:rPr>
                <w:sz w:val="20"/>
              </w:rPr>
              <w:t>5 451</w:t>
            </w:r>
          </w:p>
        </w:tc>
        <w:tc>
          <w:tcPr>
            <w:tcW w:w="1279" w:type="dxa"/>
            <w:vAlign w:val="bottom"/>
          </w:tcPr>
          <w:p w:rsidR="005B3121" w:rsidRPr="00CB74CF" w:rsidRDefault="005B3121" w:rsidP="00CB74CF">
            <w:pPr>
              <w:spacing w:before="20" w:after="20"/>
              <w:jc w:val="right"/>
              <w:rPr>
                <w:sz w:val="20"/>
              </w:rPr>
            </w:pPr>
            <w:r w:rsidRPr="00CB74CF">
              <w:rPr>
                <w:sz w:val="20"/>
              </w:rPr>
              <w:t>9 882</w:t>
            </w:r>
          </w:p>
        </w:tc>
        <w:tc>
          <w:tcPr>
            <w:tcW w:w="1281" w:type="dxa"/>
            <w:vAlign w:val="bottom"/>
          </w:tcPr>
          <w:p w:rsidR="005B3121" w:rsidRPr="00CB74CF" w:rsidRDefault="005B3121" w:rsidP="00CB74CF">
            <w:pPr>
              <w:spacing w:before="20" w:after="20"/>
              <w:jc w:val="right"/>
              <w:rPr>
                <w:sz w:val="20"/>
              </w:rPr>
            </w:pPr>
            <w:r w:rsidRPr="00CB74CF">
              <w:rPr>
                <w:sz w:val="20"/>
              </w:rPr>
              <w:t>26 960</w:t>
            </w:r>
          </w:p>
        </w:tc>
      </w:tr>
      <w:tr w:rsidR="005B3121" w:rsidRPr="00CB74CF" w:rsidTr="00CB74CF">
        <w:trPr>
          <w:jc w:val="center"/>
        </w:trPr>
        <w:tc>
          <w:tcPr>
            <w:tcW w:w="454" w:type="dxa"/>
          </w:tcPr>
          <w:p w:rsidR="005B3121" w:rsidRPr="00CB74CF" w:rsidRDefault="005B3121" w:rsidP="00CB74CF">
            <w:pPr>
              <w:spacing w:before="20" w:after="20"/>
              <w:rPr>
                <w:bCs/>
                <w:iCs/>
                <w:sz w:val="20"/>
              </w:rPr>
            </w:pPr>
            <w:r w:rsidRPr="00CB74CF">
              <w:rPr>
                <w:bCs/>
                <w:iCs/>
                <w:sz w:val="20"/>
              </w:rPr>
              <w:t>4.</w:t>
            </w:r>
          </w:p>
        </w:tc>
        <w:tc>
          <w:tcPr>
            <w:tcW w:w="4253" w:type="dxa"/>
          </w:tcPr>
          <w:p w:rsidR="005B3121" w:rsidRPr="00CB74CF" w:rsidRDefault="005B3121" w:rsidP="00CB74CF">
            <w:pPr>
              <w:spacing w:before="20" w:after="20"/>
              <w:rPr>
                <w:sz w:val="20"/>
              </w:rPr>
            </w:pPr>
            <w:r w:rsidRPr="00CB74CF">
              <w:rPr>
                <w:sz w:val="20"/>
              </w:rPr>
              <w:t>Internats pour enfants présentant des troubles du</w:t>
            </w:r>
            <w:r w:rsidR="00CB74CF">
              <w:rPr>
                <w:sz w:val="20"/>
              </w:rPr>
              <w:t> </w:t>
            </w:r>
            <w:r w:rsidRPr="00CB74CF">
              <w:rPr>
                <w:sz w:val="20"/>
              </w:rPr>
              <w:t>comportement</w:t>
            </w:r>
          </w:p>
        </w:tc>
        <w:tc>
          <w:tcPr>
            <w:tcW w:w="1210" w:type="dxa"/>
            <w:vAlign w:val="bottom"/>
          </w:tcPr>
          <w:p w:rsidR="005B3121" w:rsidRPr="00CB74CF" w:rsidRDefault="005B3121" w:rsidP="00CB74CF">
            <w:pPr>
              <w:spacing w:before="20" w:after="20"/>
              <w:jc w:val="right"/>
              <w:rPr>
                <w:bCs/>
                <w:iCs/>
                <w:sz w:val="20"/>
              </w:rPr>
            </w:pPr>
            <w:r w:rsidRPr="00CB74CF">
              <w:rPr>
                <w:bCs/>
                <w:iCs/>
                <w:sz w:val="20"/>
              </w:rPr>
              <w:t>1 593, 1</w:t>
            </w:r>
          </w:p>
        </w:tc>
        <w:tc>
          <w:tcPr>
            <w:tcW w:w="1256" w:type="dxa"/>
            <w:vAlign w:val="bottom"/>
          </w:tcPr>
          <w:p w:rsidR="005B3121" w:rsidRPr="00CB74CF" w:rsidRDefault="005B3121" w:rsidP="00CB74CF">
            <w:pPr>
              <w:spacing w:before="20" w:after="20"/>
              <w:jc w:val="right"/>
              <w:rPr>
                <w:sz w:val="20"/>
              </w:rPr>
            </w:pPr>
            <w:r w:rsidRPr="00CB74CF">
              <w:rPr>
                <w:sz w:val="20"/>
              </w:rPr>
              <w:t>29 540</w:t>
            </w:r>
          </w:p>
        </w:tc>
        <w:tc>
          <w:tcPr>
            <w:tcW w:w="1279" w:type="dxa"/>
            <w:vAlign w:val="bottom"/>
          </w:tcPr>
          <w:p w:rsidR="005B3121" w:rsidRPr="00CB74CF" w:rsidRDefault="005B3121" w:rsidP="00CB74CF">
            <w:pPr>
              <w:spacing w:before="20" w:after="20"/>
              <w:jc w:val="right"/>
              <w:rPr>
                <w:sz w:val="20"/>
              </w:rPr>
            </w:pPr>
            <w:r w:rsidRPr="00CB74CF">
              <w:rPr>
                <w:sz w:val="20"/>
              </w:rPr>
              <w:t>29 540</w:t>
            </w:r>
          </w:p>
        </w:tc>
        <w:tc>
          <w:tcPr>
            <w:tcW w:w="1281" w:type="dxa"/>
            <w:vAlign w:val="bottom"/>
          </w:tcPr>
          <w:p w:rsidR="005B3121" w:rsidRPr="00CB74CF" w:rsidRDefault="005B3121" w:rsidP="00CB74CF">
            <w:pPr>
              <w:spacing w:before="20" w:after="20"/>
              <w:jc w:val="right"/>
              <w:rPr>
                <w:sz w:val="20"/>
              </w:rPr>
            </w:pPr>
            <w:r w:rsidRPr="00CB74CF">
              <w:rPr>
                <w:sz w:val="20"/>
              </w:rPr>
              <w:t>29 540</w:t>
            </w:r>
          </w:p>
        </w:tc>
      </w:tr>
      <w:tr w:rsidR="005B3121" w:rsidRPr="00CB74CF" w:rsidTr="00CB74CF">
        <w:trPr>
          <w:jc w:val="center"/>
        </w:trPr>
        <w:tc>
          <w:tcPr>
            <w:tcW w:w="454" w:type="dxa"/>
          </w:tcPr>
          <w:p w:rsidR="005B3121" w:rsidRPr="00CB74CF" w:rsidRDefault="005B3121" w:rsidP="00CB74CF">
            <w:pPr>
              <w:spacing w:before="20" w:after="20"/>
              <w:rPr>
                <w:bCs/>
                <w:iCs/>
                <w:sz w:val="20"/>
              </w:rPr>
            </w:pPr>
            <w:r w:rsidRPr="00CB74CF">
              <w:rPr>
                <w:bCs/>
                <w:iCs/>
                <w:sz w:val="20"/>
              </w:rPr>
              <w:t>5.</w:t>
            </w:r>
          </w:p>
        </w:tc>
        <w:tc>
          <w:tcPr>
            <w:tcW w:w="4253" w:type="dxa"/>
          </w:tcPr>
          <w:p w:rsidR="005B3121" w:rsidRPr="00CB74CF" w:rsidRDefault="005B3121" w:rsidP="00CB74CF">
            <w:pPr>
              <w:spacing w:before="20" w:after="20"/>
              <w:rPr>
                <w:sz w:val="20"/>
              </w:rPr>
            </w:pPr>
            <w:r w:rsidRPr="00CB74CF">
              <w:rPr>
                <w:sz w:val="20"/>
              </w:rPr>
              <w:t>Écoles auxiliaires proposant la pension et la demi-pension</w:t>
            </w:r>
          </w:p>
        </w:tc>
        <w:tc>
          <w:tcPr>
            <w:tcW w:w="1210" w:type="dxa"/>
            <w:vAlign w:val="bottom"/>
          </w:tcPr>
          <w:p w:rsidR="005B3121" w:rsidRPr="00CB74CF" w:rsidRDefault="005B3121" w:rsidP="00CB74CF">
            <w:pPr>
              <w:spacing w:before="20" w:after="20"/>
              <w:jc w:val="right"/>
              <w:rPr>
                <w:bCs/>
                <w:iCs/>
                <w:sz w:val="20"/>
              </w:rPr>
            </w:pPr>
            <w:r w:rsidRPr="00CB74CF">
              <w:rPr>
                <w:bCs/>
                <w:iCs/>
                <w:sz w:val="20"/>
              </w:rPr>
              <w:t>49 024,6</w:t>
            </w:r>
          </w:p>
        </w:tc>
        <w:tc>
          <w:tcPr>
            <w:tcW w:w="1256" w:type="dxa"/>
            <w:vAlign w:val="bottom"/>
          </w:tcPr>
          <w:p w:rsidR="005B3121" w:rsidRPr="00CB74CF" w:rsidRDefault="005B3121" w:rsidP="00CB74CF">
            <w:pPr>
              <w:spacing w:before="20" w:after="20"/>
              <w:jc w:val="right"/>
              <w:rPr>
                <w:sz w:val="20"/>
              </w:rPr>
            </w:pPr>
            <w:r w:rsidRPr="00CB74CF">
              <w:rPr>
                <w:sz w:val="20"/>
              </w:rPr>
              <w:t>14 762</w:t>
            </w:r>
          </w:p>
        </w:tc>
        <w:tc>
          <w:tcPr>
            <w:tcW w:w="1279" w:type="dxa"/>
            <w:vAlign w:val="bottom"/>
          </w:tcPr>
          <w:p w:rsidR="005B3121" w:rsidRPr="00CB74CF" w:rsidRDefault="005B3121" w:rsidP="00CB74CF">
            <w:pPr>
              <w:spacing w:before="20" w:after="20"/>
              <w:jc w:val="right"/>
              <w:rPr>
                <w:sz w:val="20"/>
              </w:rPr>
            </w:pPr>
            <w:r w:rsidRPr="00CB74CF">
              <w:rPr>
                <w:sz w:val="20"/>
              </w:rPr>
              <w:t>27 492</w:t>
            </w:r>
          </w:p>
        </w:tc>
        <w:tc>
          <w:tcPr>
            <w:tcW w:w="1281" w:type="dxa"/>
            <w:vAlign w:val="bottom"/>
          </w:tcPr>
          <w:p w:rsidR="005B3121" w:rsidRPr="00CB74CF" w:rsidRDefault="005B3121" w:rsidP="00CB74CF">
            <w:pPr>
              <w:spacing w:before="20" w:after="20"/>
              <w:jc w:val="right"/>
              <w:rPr>
                <w:sz w:val="20"/>
              </w:rPr>
            </w:pPr>
            <w:r w:rsidRPr="00CB74CF">
              <w:rPr>
                <w:sz w:val="20"/>
              </w:rPr>
              <w:t>48 137</w:t>
            </w:r>
          </w:p>
        </w:tc>
      </w:tr>
      <w:tr w:rsidR="005B3121" w:rsidRPr="00CB74CF" w:rsidTr="00CB74CF">
        <w:trPr>
          <w:jc w:val="center"/>
        </w:trPr>
        <w:tc>
          <w:tcPr>
            <w:tcW w:w="454" w:type="dxa"/>
          </w:tcPr>
          <w:p w:rsidR="005B3121" w:rsidRPr="00CB74CF" w:rsidRDefault="005B3121" w:rsidP="00CB74CF">
            <w:pPr>
              <w:spacing w:before="20" w:after="20"/>
              <w:rPr>
                <w:bCs/>
                <w:iCs/>
                <w:sz w:val="20"/>
              </w:rPr>
            </w:pPr>
            <w:r w:rsidRPr="00CB74CF">
              <w:rPr>
                <w:bCs/>
                <w:iCs/>
                <w:sz w:val="20"/>
              </w:rPr>
              <w:t>6.</w:t>
            </w:r>
          </w:p>
        </w:tc>
        <w:tc>
          <w:tcPr>
            <w:tcW w:w="4253" w:type="dxa"/>
          </w:tcPr>
          <w:p w:rsidR="005B3121" w:rsidRPr="00CB74CF" w:rsidRDefault="005B3121" w:rsidP="00CB74CF">
            <w:pPr>
              <w:spacing w:before="20" w:after="20"/>
              <w:rPr>
                <w:sz w:val="20"/>
              </w:rPr>
            </w:pPr>
            <w:r w:rsidRPr="00CB74CF">
              <w:rPr>
                <w:sz w:val="20"/>
              </w:rPr>
              <w:t>Centres de placement temporaire et de réadaptation pour la petite enfance/foyer municipal</w:t>
            </w:r>
          </w:p>
        </w:tc>
        <w:tc>
          <w:tcPr>
            <w:tcW w:w="1210" w:type="dxa"/>
            <w:vAlign w:val="bottom"/>
          </w:tcPr>
          <w:p w:rsidR="005B3121" w:rsidRPr="00CB74CF" w:rsidRDefault="005B3121" w:rsidP="00CB74CF">
            <w:pPr>
              <w:spacing w:before="20" w:after="20"/>
              <w:jc w:val="right"/>
              <w:rPr>
                <w:bCs/>
                <w:iCs/>
                <w:sz w:val="20"/>
              </w:rPr>
            </w:pPr>
            <w:r w:rsidRPr="00CB74CF">
              <w:rPr>
                <w:bCs/>
                <w:iCs/>
                <w:sz w:val="20"/>
              </w:rPr>
              <w:t>17 279,2</w:t>
            </w:r>
          </w:p>
        </w:tc>
        <w:tc>
          <w:tcPr>
            <w:tcW w:w="1256" w:type="dxa"/>
            <w:vAlign w:val="bottom"/>
          </w:tcPr>
          <w:p w:rsidR="005B3121" w:rsidRPr="00CB74CF" w:rsidRDefault="005B3121" w:rsidP="00CB74CF">
            <w:pPr>
              <w:spacing w:before="20" w:after="20"/>
              <w:jc w:val="right"/>
              <w:rPr>
                <w:sz w:val="20"/>
              </w:rPr>
            </w:pPr>
            <w:r w:rsidRPr="00CB74CF">
              <w:rPr>
                <w:sz w:val="20"/>
              </w:rPr>
              <w:t>41 920</w:t>
            </w:r>
          </w:p>
        </w:tc>
        <w:tc>
          <w:tcPr>
            <w:tcW w:w="1279" w:type="dxa"/>
            <w:vAlign w:val="bottom"/>
          </w:tcPr>
          <w:p w:rsidR="005B3121" w:rsidRPr="00CB74CF" w:rsidRDefault="005B3121" w:rsidP="00CB74CF">
            <w:pPr>
              <w:spacing w:before="20" w:after="20"/>
              <w:jc w:val="right"/>
              <w:rPr>
                <w:sz w:val="20"/>
              </w:rPr>
            </w:pPr>
            <w:r w:rsidRPr="00CB74CF">
              <w:rPr>
                <w:sz w:val="20"/>
              </w:rPr>
              <w:t>49 848</w:t>
            </w:r>
          </w:p>
        </w:tc>
        <w:tc>
          <w:tcPr>
            <w:tcW w:w="1281" w:type="dxa"/>
            <w:vAlign w:val="bottom"/>
          </w:tcPr>
          <w:p w:rsidR="005B3121" w:rsidRPr="00CB74CF" w:rsidRDefault="005B3121" w:rsidP="00CB74CF">
            <w:pPr>
              <w:spacing w:before="20" w:after="20"/>
              <w:jc w:val="right"/>
              <w:rPr>
                <w:sz w:val="20"/>
              </w:rPr>
            </w:pPr>
            <w:r w:rsidRPr="00CB74CF">
              <w:rPr>
                <w:sz w:val="20"/>
              </w:rPr>
              <w:t>57 612</w:t>
            </w:r>
          </w:p>
        </w:tc>
      </w:tr>
      <w:tr w:rsidR="005B3121" w:rsidRPr="00CB74CF" w:rsidTr="00CB74CF">
        <w:trPr>
          <w:jc w:val="center"/>
        </w:trPr>
        <w:tc>
          <w:tcPr>
            <w:tcW w:w="454" w:type="dxa"/>
          </w:tcPr>
          <w:p w:rsidR="005B3121" w:rsidRPr="00CB74CF" w:rsidRDefault="005B3121" w:rsidP="00CB74CF">
            <w:pPr>
              <w:spacing w:before="20" w:after="20"/>
              <w:rPr>
                <w:bCs/>
                <w:iCs/>
                <w:sz w:val="20"/>
              </w:rPr>
            </w:pPr>
            <w:r w:rsidRPr="00CB74CF">
              <w:rPr>
                <w:bCs/>
                <w:iCs/>
                <w:sz w:val="20"/>
              </w:rPr>
              <w:t>7.</w:t>
            </w:r>
          </w:p>
        </w:tc>
        <w:tc>
          <w:tcPr>
            <w:tcW w:w="4253" w:type="dxa"/>
          </w:tcPr>
          <w:p w:rsidR="005B3121" w:rsidRPr="00CB74CF" w:rsidRDefault="005B3121" w:rsidP="00CB74CF">
            <w:pPr>
              <w:spacing w:before="20" w:after="20"/>
              <w:rPr>
                <w:sz w:val="20"/>
              </w:rPr>
            </w:pPr>
            <w:r w:rsidRPr="00CB74CF">
              <w:rPr>
                <w:sz w:val="20"/>
              </w:rPr>
              <w:t>Internats pour enfants souffrant de handicaps graves</w:t>
            </w:r>
          </w:p>
        </w:tc>
        <w:tc>
          <w:tcPr>
            <w:tcW w:w="1210" w:type="dxa"/>
            <w:vAlign w:val="bottom"/>
          </w:tcPr>
          <w:p w:rsidR="005B3121" w:rsidRPr="00CB74CF" w:rsidRDefault="005B3121" w:rsidP="00CB74CF">
            <w:pPr>
              <w:spacing w:before="20" w:after="20"/>
              <w:jc w:val="right"/>
              <w:rPr>
                <w:bCs/>
                <w:iCs/>
                <w:sz w:val="20"/>
              </w:rPr>
            </w:pPr>
            <w:r w:rsidRPr="00CB74CF">
              <w:rPr>
                <w:bCs/>
                <w:iCs/>
                <w:sz w:val="20"/>
              </w:rPr>
              <w:t>15 330,3</w:t>
            </w:r>
          </w:p>
        </w:tc>
        <w:tc>
          <w:tcPr>
            <w:tcW w:w="1256" w:type="dxa"/>
            <w:vAlign w:val="bottom"/>
          </w:tcPr>
          <w:p w:rsidR="005B3121" w:rsidRPr="00CB74CF" w:rsidRDefault="005B3121" w:rsidP="00CB74CF">
            <w:pPr>
              <w:spacing w:before="20" w:after="20"/>
              <w:jc w:val="right"/>
              <w:rPr>
                <w:sz w:val="20"/>
              </w:rPr>
            </w:pPr>
            <w:r w:rsidRPr="00CB74CF">
              <w:rPr>
                <w:sz w:val="20"/>
              </w:rPr>
              <w:t>24 767</w:t>
            </w:r>
          </w:p>
        </w:tc>
        <w:tc>
          <w:tcPr>
            <w:tcW w:w="1279" w:type="dxa"/>
            <w:vAlign w:val="bottom"/>
          </w:tcPr>
          <w:p w:rsidR="005B3121" w:rsidRPr="00CB74CF" w:rsidRDefault="005B3121" w:rsidP="00CB74CF">
            <w:pPr>
              <w:spacing w:before="20" w:after="20"/>
              <w:jc w:val="right"/>
              <w:rPr>
                <w:sz w:val="20"/>
              </w:rPr>
            </w:pPr>
            <w:r w:rsidRPr="00CB74CF">
              <w:rPr>
                <w:sz w:val="20"/>
              </w:rPr>
              <w:t>25 349</w:t>
            </w:r>
          </w:p>
        </w:tc>
        <w:tc>
          <w:tcPr>
            <w:tcW w:w="1281" w:type="dxa"/>
            <w:vAlign w:val="bottom"/>
          </w:tcPr>
          <w:p w:rsidR="005B3121" w:rsidRPr="00CB74CF" w:rsidRDefault="005B3121" w:rsidP="00CB74CF">
            <w:pPr>
              <w:spacing w:before="20" w:after="20"/>
              <w:jc w:val="right"/>
              <w:rPr>
                <w:sz w:val="20"/>
              </w:rPr>
            </w:pPr>
            <w:r w:rsidRPr="00CB74CF">
              <w:rPr>
                <w:sz w:val="20"/>
              </w:rPr>
              <w:t>25 950</w:t>
            </w:r>
          </w:p>
        </w:tc>
      </w:tr>
      <w:tr w:rsidR="005B3121" w:rsidRPr="00CB74CF" w:rsidTr="00CB74CF">
        <w:trPr>
          <w:jc w:val="center"/>
        </w:trPr>
        <w:tc>
          <w:tcPr>
            <w:tcW w:w="454" w:type="dxa"/>
          </w:tcPr>
          <w:p w:rsidR="005B3121" w:rsidRPr="00CB74CF" w:rsidRDefault="005B3121" w:rsidP="00CB74CF">
            <w:pPr>
              <w:spacing w:before="20" w:after="20"/>
              <w:rPr>
                <w:bCs/>
                <w:iCs/>
                <w:sz w:val="20"/>
              </w:rPr>
            </w:pPr>
          </w:p>
        </w:tc>
        <w:tc>
          <w:tcPr>
            <w:tcW w:w="4253" w:type="dxa"/>
          </w:tcPr>
          <w:p w:rsidR="005B3121" w:rsidRPr="00CB74CF" w:rsidRDefault="005B3121" w:rsidP="00CB74CF">
            <w:pPr>
              <w:spacing w:before="20" w:after="20"/>
              <w:rPr>
                <w:bCs/>
                <w:iCs/>
                <w:sz w:val="20"/>
              </w:rPr>
            </w:pPr>
            <w:r w:rsidRPr="00CB74CF">
              <w:rPr>
                <w:bCs/>
                <w:iCs/>
                <w:sz w:val="20"/>
              </w:rPr>
              <w:t>Total</w:t>
            </w:r>
          </w:p>
        </w:tc>
        <w:tc>
          <w:tcPr>
            <w:tcW w:w="1210" w:type="dxa"/>
            <w:vAlign w:val="bottom"/>
          </w:tcPr>
          <w:p w:rsidR="005B3121" w:rsidRPr="00CB74CF" w:rsidRDefault="005B3121" w:rsidP="00CB74CF">
            <w:pPr>
              <w:spacing w:before="20" w:after="20"/>
              <w:jc w:val="right"/>
              <w:rPr>
                <w:bCs/>
                <w:iCs/>
                <w:sz w:val="20"/>
              </w:rPr>
            </w:pPr>
            <w:r w:rsidRPr="00CB74CF">
              <w:rPr>
                <w:bCs/>
                <w:iCs/>
                <w:sz w:val="20"/>
              </w:rPr>
              <w:t>187 390,2</w:t>
            </w:r>
          </w:p>
        </w:tc>
        <w:tc>
          <w:tcPr>
            <w:tcW w:w="1256" w:type="dxa"/>
            <w:vAlign w:val="bottom"/>
          </w:tcPr>
          <w:p w:rsidR="005B3121" w:rsidRPr="00CB74CF" w:rsidRDefault="005B3121" w:rsidP="00CB74CF">
            <w:pPr>
              <w:spacing w:before="20" w:after="20"/>
              <w:jc w:val="right"/>
              <w:rPr>
                <w:bCs/>
                <w:iCs/>
                <w:sz w:val="20"/>
              </w:rPr>
            </w:pPr>
            <w:r w:rsidRPr="00CB74CF">
              <w:rPr>
                <w:sz w:val="20"/>
              </w:rPr>
              <w:t>5 451</w:t>
            </w:r>
          </w:p>
        </w:tc>
        <w:tc>
          <w:tcPr>
            <w:tcW w:w="1279" w:type="dxa"/>
            <w:vAlign w:val="bottom"/>
          </w:tcPr>
          <w:p w:rsidR="005B3121" w:rsidRPr="00CB74CF" w:rsidRDefault="005B3121" w:rsidP="00CB74CF">
            <w:pPr>
              <w:spacing w:before="20" w:after="20"/>
              <w:jc w:val="right"/>
              <w:rPr>
                <w:bCs/>
                <w:iCs/>
                <w:sz w:val="20"/>
              </w:rPr>
            </w:pPr>
            <w:r w:rsidRPr="00CB74CF">
              <w:rPr>
                <w:bCs/>
                <w:iCs/>
                <w:sz w:val="20"/>
              </w:rPr>
              <w:t>29 672</w:t>
            </w:r>
          </w:p>
        </w:tc>
        <w:tc>
          <w:tcPr>
            <w:tcW w:w="1281" w:type="dxa"/>
            <w:vAlign w:val="bottom"/>
          </w:tcPr>
          <w:p w:rsidR="005B3121" w:rsidRPr="00CB74CF" w:rsidRDefault="005B3121" w:rsidP="00CB74CF">
            <w:pPr>
              <w:spacing w:before="20" w:after="20"/>
              <w:jc w:val="right"/>
              <w:rPr>
                <w:bCs/>
                <w:iCs/>
                <w:sz w:val="20"/>
              </w:rPr>
            </w:pPr>
            <w:r w:rsidRPr="00CB74CF">
              <w:rPr>
                <w:sz w:val="20"/>
              </w:rPr>
              <w:t>63 666</w:t>
            </w:r>
          </w:p>
        </w:tc>
      </w:tr>
    </w:tbl>
    <w:p w:rsidR="005B3121" w:rsidRDefault="005B3121" w:rsidP="005B3121">
      <w:pPr>
        <w:spacing w:before="240" w:after="240"/>
        <w:outlineLvl w:val="0"/>
      </w:pPr>
      <w:r>
        <w:t>174.</w:t>
      </w:r>
      <w:r>
        <w:tab/>
        <w:t>En 2006, les dépenses directes par enfant comprenaient les frais de nourriture, les médicaments, les fournitures scolaires</w:t>
      </w:r>
      <w:r w:rsidRPr="000419EE">
        <w:t>,</w:t>
      </w:r>
      <w:r>
        <w:t xml:space="preserve"> les manuels et le matériel pédagogique ainsi que la literie et variaient considérablement d’un type d’institution à l’autre. Les dépenses les plus importantes sont celles des centres de placement temporaire et de réadaptation pour la petite enfance et des institutions pour enfants souffrant de handicaps graves. Les dépenses directes les plus faibles sont celles des établissements de convalescence. Le coût minimum global était de 1 760 lei</w:t>
      </w:r>
      <w:r w:rsidR="001742CA">
        <w:t xml:space="preserve">, le </w:t>
      </w:r>
      <w:r>
        <w:t>coût moyen de 6 700 lei et le coût maximum de 11 430 lei (voir tableaux 16 et 17). Le tableau 18 présente des informations générales sur le système dans son ensemble.</w:t>
      </w:r>
    </w:p>
    <w:p w:rsidR="005B3121" w:rsidRPr="00E15F62" w:rsidRDefault="005B3121" w:rsidP="001041C7">
      <w:pPr>
        <w:keepNext/>
        <w:spacing w:before="240" w:after="240"/>
        <w:jc w:val="center"/>
        <w:outlineLvl w:val="0"/>
        <w:rPr>
          <w:b/>
        </w:rPr>
      </w:pPr>
      <w:r w:rsidRPr="00E15F62">
        <w:rPr>
          <w:b/>
        </w:rPr>
        <w:t>Tableau 16</w:t>
      </w:r>
    </w:p>
    <w:p w:rsidR="005B3121" w:rsidRDefault="005B3121" w:rsidP="001041C7">
      <w:pPr>
        <w:keepNext/>
        <w:spacing w:after="240"/>
        <w:jc w:val="center"/>
        <w:rPr>
          <w:b/>
        </w:rPr>
      </w:pPr>
      <w:r w:rsidRPr="00744408">
        <w:rPr>
          <w:b/>
        </w:rPr>
        <w:t>Dépenses directes par enfant dans le système de prise en charge</w:t>
      </w:r>
      <w:r w:rsidRPr="00744408">
        <w:rPr>
          <w:b/>
        </w:rPr>
        <w:br/>
        <w:t>en institution (2006)</w:t>
      </w:r>
    </w:p>
    <w:tbl>
      <w:tblPr>
        <w:tblStyle w:val="TableGrid"/>
        <w:tblW w:w="5000" w:type="pct"/>
        <w:jc w:val="center"/>
        <w:tblLayout w:type="fixed"/>
        <w:tblLook w:val="01E0" w:firstRow="1" w:lastRow="1" w:firstColumn="1" w:lastColumn="1" w:noHBand="0" w:noVBand="0"/>
      </w:tblPr>
      <w:tblGrid>
        <w:gridCol w:w="455"/>
        <w:gridCol w:w="3674"/>
        <w:gridCol w:w="1678"/>
        <w:gridCol w:w="1255"/>
        <w:gridCol w:w="1255"/>
        <w:gridCol w:w="1255"/>
      </w:tblGrid>
      <w:tr w:rsidR="001742CA" w:rsidRPr="001742CA" w:rsidTr="00440DDA">
        <w:trPr>
          <w:jc w:val="center"/>
        </w:trPr>
        <w:tc>
          <w:tcPr>
            <w:tcW w:w="454" w:type="dxa"/>
            <w:vMerge w:val="restart"/>
            <w:vAlign w:val="center"/>
          </w:tcPr>
          <w:p w:rsidR="001742CA" w:rsidRPr="001742CA" w:rsidRDefault="001742CA" w:rsidP="00841271">
            <w:pPr>
              <w:keepNext/>
              <w:spacing w:before="40" w:after="40"/>
              <w:jc w:val="center"/>
              <w:rPr>
                <w:sz w:val="20"/>
              </w:rPr>
            </w:pPr>
            <w:r w:rsidRPr="001742CA">
              <w:rPr>
                <w:rFonts w:eastAsia="MS Mincho"/>
                <w:sz w:val="20"/>
              </w:rPr>
              <w:t>N</w:t>
            </w:r>
            <w:r w:rsidRPr="001742CA">
              <w:rPr>
                <w:rFonts w:eastAsia="MS Mincho"/>
                <w:sz w:val="20"/>
                <w:vertAlign w:val="superscript"/>
              </w:rPr>
              <w:t>o</w:t>
            </w:r>
          </w:p>
        </w:tc>
        <w:tc>
          <w:tcPr>
            <w:tcW w:w="3658" w:type="dxa"/>
            <w:vMerge w:val="restart"/>
            <w:vAlign w:val="center"/>
          </w:tcPr>
          <w:p w:rsidR="001742CA" w:rsidRPr="001742CA" w:rsidRDefault="001742CA" w:rsidP="00841271">
            <w:pPr>
              <w:keepNext/>
              <w:spacing w:before="40" w:after="40"/>
              <w:jc w:val="center"/>
              <w:rPr>
                <w:sz w:val="20"/>
              </w:rPr>
            </w:pPr>
            <w:r w:rsidRPr="001742CA">
              <w:rPr>
                <w:sz w:val="20"/>
              </w:rPr>
              <w:t>Type d’institution</w:t>
            </w:r>
          </w:p>
        </w:tc>
        <w:tc>
          <w:tcPr>
            <w:tcW w:w="1671" w:type="dxa"/>
            <w:vMerge w:val="restart"/>
            <w:vAlign w:val="center"/>
          </w:tcPr>
          <w:p w:rsidR="001742CA" w:rsidRPr="001742CA" w:rsidRDefault="001742CA" w:rsidP="00841271">
            <w:pPr>
              <w:keepNext/>
              <w:spacing w:before="40" w:after="40"/>
              <w:jc w:val="center"/>
              <w:rPr>
                <w:spacing w:val="-2"/>
                <w:sz w:val="20"/>
              </w:rPr>
            </w:pPr>
            <w:r w:rsidRPr="001742CA">
              <w:rPr>
                <w:spacing w:val="-2"/>
                <w:sz w:val="20"/>
              </w:rPr>
              <w:t>Total des dépenses directes (en milliers de lei)</w:t>
            </w:r>
          </w:p>
        </w:tc>
        <w:tc>
          <w:tcPr>
            <w:tcW w:w="3747" w:type="dxa"/>
            <w:gridSpan w:val="3"/>
            <w:vAlign w:val="center"/>
          </w:tcPr>
          <w:p w:rsidR="001742CA" w:rsidRPr="001742CA" w:rsidRDefault="001742CA" w:rsidP="00841271">
            <w:pPr>
              <w:keepNext/>
              <w:spacing w:before="40" w:after="40"/>
              <w:jc w:val="center"/>
              <w:rPr>
                <w:sz w:val="20"/>
              </w:rPr>
            </w:pPr>
            <w:r w:rsidRPr="001742CA">
              <w:rPr>
                <w:sz w:val="20"/>
              </w:rPr>
              <w:t>Dépenses directes par enfant</w:t>
            </w:r>
          </w:p>
        </w:tc>
      </w:tr>
      <w:tr w:rsidR="001742CA" w:rsidRPr="001742CA" w:rsidTr="00440DDA">
        <w:trPr>
          <w:jc w:val="center"/>
        </w:trPr>
        <w:tc>
          <w:tcPr>
            <w:tcW w:w="454" w:type="dxa"/>
            <w:vMerge/>
            <w:vAlign w:val="center"/>
          </w:tcPr>
          <w:p w:rsidR="001742CA" w:rsidRPr="001742CA" w:rsidRDefault="001742CA" w:rsidP="00841271">
            <w:pPr>
              <w:keepNext/>
              <w:spacing w:before="40" w:after="40"/>
              <w:jc w:val="center"/>
              <w:rPr>
                <w:sz w:val="20"/>
              </w:rPr>
            </w:pPr>
          </w:p>
        </w:tc>
        <w:tc>
          <w:tcPr>
            <w:tcW w:w="3658" w:type="dxa"/>
            <w:vMerge/>
            <w:vAlign w:val="center"/>
          </w:tcPr>
          <w:p w:rsidR="001742CA" w:rsidRPr="001742CA" w:rsidRDefault="001742CA" w:rsidP="00841271">
            <w:pPr>
              <w:keepNext/>
              <w:spacing w:before="40" w:after="40"/>
              <w:jc w:val="center"/>
              <w:rPr>
                <w:sz w:val="20"/>
              </w:rPr>
            </w:pPr>
          </w:p>
        </w:tc>
        <w:tc>
          <w:tcPr>
            <w:tcW w:w="1671" w:type="dxa"/>
            <w:vMerge/>
            <w:vAlign w:val="center"/>
          </w:tcPr>
          <w:p w:rsidR="001742CA" w:rsidRPr="001742CA" w:rsidRDefault="001742CA" w:rsidP="00841271">
            <w:pPr>
              <w:keepNext/>
              <w:spacing w:before="40" w:after="40"/>
              <w:jc w:val="center"/>
              <w:rPr>
                <w:sz w:val="20"/>
              </w:rPr>
            </w:pPr>
          </w:p>
        </w:tc>
        <w:tc>
          <w:tcPr>
            <w:tcW w:w="1249" w:type="dxa"/>
            <w:vAlign w:val="center"/>
          </w:tcPr>
          <w:p w:rsidR="001742CA" w:rsidRPr="001742CA" w:rsidRDefault="001742CA" w:rsidP="00841271">
            <w:pPr>
              <w:keepNext/>
              <w:spacing w:before="40" w:after="40"/>
              <w:jc w:val="center"/>
              <w:rPr>
                <w:sz w:val="20"/>
              </w:rPr>
            </w:pPr>
            <w:r w:rsidRPr="001742CA">
              <w:rPr>
                <w:sz w:val="20"/>
              </w:rPr>
              <w:t>Montant minimal des dépenses</w:t>
            </w:r>
          </w:p>
        </w:tc>
        <w:tc>
          <w:tcPr>
            <w:tcW w:w="1249" w:type="dxa"/>
            <w:vAlign w:val="center"/>
          </w:tcPr>
          <w:p w:rsidR="001742CA" w:rsidRPr="001742CA" w:rsidRDefault="001742CA" w:rsidP="00841271">
            <w:pPr>
              <w:keepNext/>
              <w:spacing w:before="40" w:after="40"/>
              <w:jc w:val="center"/>
              <w:rPr>
                <w:sz w:val="20"/>
              </w:rPr>
            </w:pPr>
            <w:r w:rsidRPr="001742CA">
              <w:rPr>
                <w:sz w:val="20"/>
              </w:rPr>
              <w:t>Moyenne des dépenses</w:t>
            </w:r>
          </w:p>
        </w:tc>
        <w:tc>
          <w:tcPr>
            <w:tcW w:w="1249" w:type="dxa"/>
            <w:vAlign w:val="center"/>
          </w:tcPr>
          <w:p w:rsidR="001742CA" w:rsidRPr="001742CA" w:rsidRDefault="001742CA" w:rsidP="00841271">
            <w:pPr>
              <w:keepNext/>
              <w:spacing w:before="40" w:after="40"/>
              <w:jc w:val="center"/>
              <w:rPr>
                <w:sz w:val="20"/>
              </w:rPr>
            </w:pPr>
            <w:r w:rsidRPr="001742CA">
              <w:rPr>
                <w:sz w:val="20"/>
              </w:rPr>
              <w:t>Montant maximal des dépenses</w:t>
            </w:r>
          </w:p>
        </w:tc>
      </w:tr>
      <w:tr w:rsidR="005B3121" w:rsidRPr="001742CA" w:rsidTr="00440DDA">
        <w:trPr>
          <w:jc w:val="center"/>
        </w:trPr>
        <w:tc>
          <w:tcPr>
            <w:tcW w:w="454" w:type="dxa"/>
          </w:tcPr>
          <w:p w:rsidR="005B3121" w:rsidRPr="001742CA" w:rsidRDefault="005B3121" w:rsidP="00841271">
            <w:pPr>
              <w:keepNext/>
              <w:spacing w:before="40" w:after="40"/>
              <w:rPr>
                <w:sz w:val="20"/>
              </w:rPr>
            </w:pPr>
            <w:r w:rsidRPr="001742CA">
              <w:rPr>
                <w:sz w:val="20"/>
              </w:rPr>
              <w:t>1.</w:t>
            </w:r>
          </w:p>
        </w:tc>
        <w:tc>
          <w:tcPr>
            <w:tcW w:w="3658" w:type="dxa"/>
          </w:tcPr>
          <w:p w:rsidR="005B3121" w:rsidRPr="001742CA" w:rsidRDefault="005B3121" w:rsidP="00841271">
            <w:pPr>
              <w:keepNext/>
              <w:spacing w:before="40" w:after="40"/>
              <w:rPr>
                <w:sz w:val="20"/>
              </w:rPr>
            </w:pPr>
            <w:r w:rsidRPr="001742CA">
              <w:rPr>
                <w:sz w:val="20"/>
              </w:rPr>
              <w:t>Foyers pour enfants/internats pour orphelins et enfants privés de protection familiale</w:t>
            </w:r>
          </w:p>
        </w:tc>
        <w:tc>
          <w:tcPr>
            <w:tcW w:w="1671" w:type="dxa"/>
            <w:vAlign w:val="bottom"/>
          </w:tcPr>
          <w:p w:rsidR="005B3121" w:rsidRPr="001742CA" w:rsidRDefault="005B3121" w:rsidP="00841271">
            <w:pPr>
              <w:keepNext/>
              <w:spacing w:before="40" w:after="40"/>
              <w:jc w:val="right"/>
              <w:rPr>
                <w:bCs/>
                <w:iCs/>
                <w:sz w:val="20"/>
              </w:rPr>
            </w:pPr>
            <w:r w:rsidRPr="001742CA">
              <w:rPr>
                <w:bCs/>
                <w:iCs/>
                <w:sz w:val="20"/>
              </w:rPr>
              <w:t>22 824,1</w:t>
            </w:r>
          </w:p>
        </w:tc>
        <w:tc>
          <w:tcPr>
            <w:tcW w:w="1249" w:type="dxa"/>
            <w:vAlign w:val="bottom"/>
          </w:tcPr>
          <w:p w:rsidR="005B3121" w:rsidRPr="001742CA" w:rsidRDefault="005B3121" w:rsidP="00841271">
            <w:pPr>
              <w:keepNext/>
              <w:spacing w:before="40" w:after="40"/>
              <w:jc w:val="right"/>
              <w:rPr>
                <w:sz w:val="20"/>
              </w:rPr>
            </w:pPr>
            <w:r w:rsidRPr="001742CA">
              <w:rPr>
                <w:sz w:val="20"/>
              </w:rPr>
              <w:t>5 170</w:t>
            </w:r>
          </w:p>
        </w:tc>
        <w:tc>
          <w:tcPr>
            <w:tcW w:w="1249" w:type="dxa"/>
            <w:vAlign w:val="bottom"/>
          </w:tcPr>
          <w:p w:rsidR="005B3121" w:rsidRPr="001742CA" w:rsidRDefault="005B3121" w:rsidP="00841271">
            <w:pPr>
              <w:keepNext/>
              <w:spacing w:before="40" w:after="40"/>
              <w:jc w:val="right"/>
              <w:rPr>
                <w:sz w:val="20"/>
              </w:rPr>
            </w:pPr>
            <w:r w:rsidRPr="001742CA">
              <w:rPr>
                <w:sz w:val="20"/>
              </w:rPr>
              <w:t>7 130</w:t>
            </w:r>
          </w:p>
        </w:tc>
        <w:tc>
          <w:tcPr>
            <w:tcW w:w="1249" w:type="dxa"/>
            <w:vAlign w:val="bottom"/>
          </w:tcPr>
          <w:p w:rsidR="005B3121" w:rsidRPr="001742CA" w:rsidRDefault="005B3121" w:rsidP="00841271">
            <w:pPr>
              <w:keepNext/>
              <w:spacing w:before="40" w:after="40"/>
              <w:jc w:val="right"/>
              <w:rPr>
                <w:sz w:val="20"/>
              </w:rPr>
            </w:pPr>
            <w:r w:rsidRPr="001742CA">
              <w:rPr>
                <w:sz w:val="20"/>
              </w:rPr>
              <w:t>10 170</w:t>
            </w:r>
          </w:p>
        </w:tc>
      </w:tr>
      <w:tr w:rsidR="005B3121" w:rsidRPr="001742CA" w:rsidTr="00440DDA">
        <w:trPr>
          <w:jc w:val="center"/>
        </w:trPr>
        <w:tc>
          <w:tcPr>
            <w:tcW w:w="454" w:type="dxa"/>
          </w:tcPr>
          <w:p w:rsidR="005B3121" w:rsidRPr="001742CA" w:rsidRDefault="005B3121" w:rsidP="00841271">
            <w:pPr>
              <w:keepNext/>
              <w:spacing w:before="40" w:after="40"/>
              <w:rPr>
                <w:bCs/>
                <w:iCs/>
                <w:sz w:val="20"/>
              </w:rPr>
            </w:pPr>
            <w:r w:rsidRPr="001742CA">
              <w:rPr>
                <w:bCs/>
                <w:iCs/>
                <w:sz w:val="20"/>
              </w:rPr>
              <w:t>2.</w:t>
            </w:r>
          </w:p>
        </w:tc>
        <w:tc>
          <w:tcPr>
            <w:tcW w:w="3658" w:type="dxa"/>
          </w:tcPr>
          <w:p w:rsidR="005B3121" w:rsidRPr="001742CA" w:rsidRDefault="005B3121" w:rsidP="00841271">
            <w:pPr>
              <w:keepNext/>
              <w:spacing w:before="40" w:after="40"/>
              <w:rPr>
                <w:sz w:val="20"/>
                <w:highlight w:val="yellow"/>
                <w:lang w:val="fr-FR"/>
              </w:rPr>
            </w:pPr>
            <w:r w:rsidRPr="001742CA">
              <w:rPr>
                <w:sz w:val="20"/>
              </w:rPr>
              <w:t>Foyers pour enfants/écoles spéciales pour enfants soufrant de handicaps physiques et</w:t>
            </w:r>
            <w:r w:rsidR="001742CA">
              <w:rPr>
                <w:sz w:val="20"/>
              </w:rPr>
              <w:t> </w:t>
            </w:r>
            <w:r w:rsidRPr="001742CA">
              <w:rPr>
                <w:sz w:val="20"/>
              </w:rPr>
              <w:t>sensoriels</w:t>
            </w:r>
          </w:p>
        </w:tc>
        <w:tc>
          <w:tcPr>
            <w:tcW w:w="1671" w:type="dxa"/>
            <w:vAlign w:val="bottom"/>
          </w:tcPr>
          <w:p w:rsidR="005B3121" w:rsidRPr="001742CA" w:rsidRDefault="005B3121" w:rsidP="00841271">
            <w:pPr>
              <w:keepNext/>
              <w:spacing w:before="40" w:after="40"/>
              <w:jc w:val="right"/>
              <w:rPr>
                <w:bCs/>
                <w:iCs/>
                <w:sz w:val="20"/>
              </w:rPr>
            </w:pPr>
            <w:r w:rsidRPr="001742CA">
              <w:rPr>
                <w:bCs/>
                <w:iCs/>
                <w:sz w:val="20"/>
              </w:rPr>
              <w:t>3 839,6</w:t>
            </w:r>
          </w:p>
        </w:tc>
        <w:tc>
          <w:tcPr>
            <w:tcW w:w="1249" w:type="dxa"/>
            <w:vAlign w:val="bottom"/>
          </w:tcPr>
          <w:p w:rsidR="005B3121" w:rsidRPr="001742CA" w:rsidRDefault="005B3121" w:rsidP="00841271">
            <w:pPr>
              <w:keepNext/>
              <w:spacing w:before="40" w:after="40"/>
              <w:jc w:val="right"/>
              <w:rPr>
                <w:sz w:val="20"/>
              </w:rPr>
            </w:pPr>
            <w:r w:rsidRPr="001742CA">
              <w:rPr>
                <w:sz w:val="20"/>
              </w:rPr>
              <w:t>4 550</w:t>
            </w:r>
          </w:p>
        </w:tc>
        <w:tc>
          <w:tcPr>
            <w:tcW w:w="1249" w:type="dxa"/>
            <w:vAlign w:val="bottom"/>
          </w:tcPr>
          <w:p w:rsidR="005B3121" w:rsidRPr="001742CA" w:rsidRDefault="005B3121" w:rsidP="00841271">
            <w:pPr>
              <w:keepNext/>
              <w:spacing w:before="40" w:after="40"/>
              <w:jc w:val="right"/>
              <w:rPr>
                <w:sz w:val="20"/>
              </w:rPr>
            </w:pPr>
            <w:r w:rsidRPr="001742CA">
              <w:rPr>
                <w:sz w:val="20"/>
              </w:rPr>
              <w:t>7 480</w:t>
            </w:r>
          </w:p>
        </w:tc>
        <w:tc>
          <w:tcPr>
            <w:tcW w:w="1249" w:type="dxa"/>
            <w:vAlign w:val="bottom"/>
          </w:tcPr>
          <w:p w:rsidR="005B3121" w:rsidRPr="001742CA" w:rsidRDefault="005B3121" w:rsidP="00841271">
            <w:pPr>
              <w:keepNext/>
              <w:spacing w:before="40" w:after="40"/>
              <w:jc w:val="right"/>
              <w:rPr>
                <w:sz w:val="20"/>
              </w:rPr>
            </w:pPr>
            <w:r w:rsidRPr="001742CA">
              <w:rPr>
                <w:sz w:val="20"/>
              </w:rPr>
              <w:t>9 440</w:t>
            </w:r>
          </w:p>
        </w:tc>
      </w:tr>
      <w:tr w:rsidR="005B3121" w:rsidRPr="001742CA" w:rsidTr="00440DDA">
        <w:trPr>
          <w:jc w:val="center"/>
        </w:trPr>
        <w:tc>
          <w:tcPr>
            <w:tcW w:w="454" w:type="dxa"/>
          </w:tcPr>
          <w:p w:rsidR="005B3121" w:rsidRPr="001742CA" w:rsidRDefault="005B3121" w:rsidP="00841271">
            <w:pPr>
              <w:spacing w:before="40" w:after="40"/>
              <w:rPr>
                <w:bCs/>
                <w:iCs/>
                <w:sz w:val="20"/>
              </w:rPr>
            </w:pPr>
            <w:r w:rsidRPr="001742CA">
              <w:rPr>
                <w:bCs/>
                <w:iCs/>
                <w:sz w:val="20"/>
              </w:rPr>
              <w:t>3.</w:t>
            </w:r>
          </w:p>
        </w:tc>
        <w:tc>
          <w:tcPr>
            <w:tcW w:w="3658" w:type="dxa"/>
          </w:tcPr>
          <w:p w:rsidR="005B3121" w:rsidRPr="001742CA" w:rsidRDefault="005B3121" w:rsidP="00841271">
            <w:pPr>
              <w:spacing w:before="40" w:after="40"/>
              <w:rPr>
                <w:sz w:val="20"/>
                <w:highlight w:val="yellow"/>
              </w:rPr>
            </w:pPr>
            <w:r w:rsidRPr="001742CA">
              <w:rPr>
                <w:sz w:val="20"/>
              </w:rPr>
              <w:t>Établissements de convalescence</w:t>
            </w:r>
          </w:p>
        </w:tc>
        <w:tc>
          <w:tcPr>
            <w:tcW w:w="1671" w:type="dxa"/>
            <w:vAlign w:val="bottom"/>
          </w:tcPr>
          <w:p w:rsidR="005B3121" w:rsidRPr="001742CA" w:rsidRDefault="005B3121" w:rsidP="00841271">
            <w:pPr>
              <w:spacing w:before="40" w:after="40"/>
              <w:jc w:val="right"/>
              <w:rPr>
                <w:bCs/>
                <w:iCs/>
                <w:sz w:val="20"/>
              </w:rPr>
            </w:pPr>
            <w:r w:rsidRPr="001742CA">
              <w:rPr>
                <w:bCs/>
                <w:iCs/>
                <w:sz w:val="20"/>
              </w:rPr>
              <w:t>2 951,6</w:t>
            </w:r>
          </w:p>
        </w:tc>
        <w:tc>
          <w:tcPr>
            <w:tcW w:w="1249" w:type="dxa"/>
            <w:vAlign w:val="bottom"/>
          </w:tcPr>
          <w:p w:rsidR="005B3121" w:rsidRPr="001742CA" w:rsidRDefault="005B3121" w:rsidP="00841271">
            <w:pPr>
              <w:spacing w:before="40" w:after="40"/>
              <w:jc w:val="right"/>
              <w:rPr>
                <w:sz w:val="20"/>
              </w:rPr>
            </w:pPr>
            <w:r w:rsidRPr="001742CA">
              <w:rPr>
                <w:sz w:val="20"/>
              </w:rPr>
              <w:t>1 760</w:t>
            </w:r>
          </w:p>
        </w:tc>
        <w:tc>
          <w:tcPr>
            <w:tcW w:w="1249" w:type="dxa"/>
            <w:vAlign w:val="bottom"/>
          </w:tcPr>
          <w:p w:rsidR="005B3121" w:rsidRPr="001742CA" w:rsidRDefault="005B3121" w:rsidP="00841271">
            <w:pPr>
              <w:spacing w:before="40" w:after="40"/>
              <w:jc w:val="right"/>
              <w:rPr>
                <w:sz w:val="20"/>
              </w:rPr>
            </w:pPr>
            <w:r w:rsidRPr="001742CA">
              <w:rPr>
                <w:sz w:val="20"/>
              </w:rPr>
              <w:t>3 170</w:t>
            </w:r>
          </w:p>
        </w:tc>
        <w:tc>
          <w:tcPr>
            <w:tcW w:w="1249" w:type="dxa"/>
            <w:vAlign w:val="bottom"/>
          </w:tcPr>
          <w:p w:rsidR="005B3121" w:rsidRPr="001742CA" w:rsidRDefault="005B3121" w:rsidP="00841271">
            <w:pPr>
              <w:spacing w:before="40" w:after="40"/>
              <w:jc w:val="right"/>
              <w:rPr>
                <w:sz w:val="20"/>
              </w:rPr>
            </w:pPr>
            <w:r w:rsidRPr="001742CA">
              <w:rPr>
                <w:sz w:val="20"/>
              </w:rPr>
              <w:t>8 380</w:t>
            </w:r>
          </w:p>
        </w:tc>
      </w:tr>
      <w:tr w:rsidR="005B3121" w:rsidRPr="001742CA" w:rsidTr="00440DDA">
        <w:trPr>
          <w:jc w:val="center"/>
        </w:trPr>
        <w:tc>
          <w:tcPr>
            <w:tcW w:w="454" w:type="dxa"/>
          </w:tcPr>
          <w:p w:rsidR="005B3121" w:rsidRPr="001742CA" w:rsidRDefault="005B3121" w:rsidP="00841271">
            <w:pPr>
              <w:spacing w:before="40" w:after="40"/>
              <w:rPr>
                <w:bCs/>
                <w:iCs/>
                <w:sz w:val="20"/>
              </w:rPr>
            </w:pPr>
            <w:r w:rsidRPr="001742CA">
              <w:rPr>
                <w:bCs/>
                <w:iCs/>
                <w:sz w:val="20"/>
              </w:rPr>
              <w:t>4.</w:t>
            </w:r>
          </w:p>
        </w:tc>
        <w:tc>
          <w:tcPr>
            <w:tcW w:w="3658" w:type="dxa"/>
          </w:tcPr>
          <w:p w:rsidR="005B3121" w:rsidRPr="001742CA" w:rsidRDefault="005B3121" w:rsidP="00841271">
            <w:pPr>
              <w:spacing w:before="40" w:after="40"/>
              <w:rPr>
                <w:sz w:val="20"/>
                <w:highlight w:val="yellow"/>
                <w:lang w:val="fr-FR"/>
              </w:rPr>
            </w:pPr>
            <w:r w:rsidRPr="001742CA">
              <w:rPr>
                <w:sz w:val="20"/>
              </w:rPr>
              <w:t>Internats pour enfants présentant des troubles du comportement</w:t>
            </w:r>
          </w:p>
        </w:tc>
        <w:tc>
          <w:tcPr>
            <w:tcW w:w="1671" w:type="dxa"/>
            <w:vAlign w:val="bottom"/>
          </w:tcPr>
          <w:p w:rsidR="005B3121" w:rsidRPr="001742CA" w:rsidRDefault="005B3121" w:rsidP="00841271">
            <w:pPr>
              <w:spacing w:before="40" w:after="40"/>
              <w:jc w:val="right"/>
              <w:rPr>
                <w:bCs/>
                <w:iCs/>
                <w:sz w:val="20"/>
              </w:rPr>
            </w:pPr>
            <w:r w:rsidRPr="001742CA">
              <w:rPr>
                <w:bCs/>
                <w:iCs/>
                <w:sz w:val="20"/>
              </w:rPr>
              <w:t>358,9</w:t>
            </w:r>
          </w:p>
        </w:tc>
        <w:tc>
          <w:tcPr>
            <w:tcW w:w="1249" w:type="dxa"/>
            <w:vAlign w:val="bottom"/>
          </w:tcPr>
          <w:p w:rsidR="005B3121" w:rsidRPr="001742CA" w:rsidRDefault="005B3121" w:rsidP="00841271">
            <w:pPr>
              <w:spacing w:before="40" w:after="40"/>
              <w:jc w:val="right"/>
              <w:rPr>
                <w:sz w:val="20"/>
              </w:rPr>
            </w:pPr>
            <w:r w:rsidRPr="001742CA">
              <w:rPr>
                <w:sz w:val="20"/>
              </w:rPr>
              <w:t>6 650</w:t>
            </w:r>
          </w:p>
        </w:tc>
        <w:tc>
          <w:tcPr>
            <w:tcW w:w="1249" w:type="dxa"/>
            <w:vAlign w:val="bottom"/>
          </w:tcPr>
          <w:p w:rsidR="005B3121" w:rsidRPr="001742CA" w:rsidRDefault="005B3121" w:rsidP="00841271">
            <w:pPr>
              <w:spacing w:before="40" w:after="40"/>
              <w:jc w:val="right"/>
              <w:rPr>
                <w:sz w:val="20"/>
              </w:rPr>
            </w:pPr>
            <w:r w:rsidRPr="001742CA">
              <w:rPr>
                <w:sz w:val="20"/>
              </w:rPr>
              <w:t>6 650</w:t>
            </w:r>
          </w:p>
        </w:tc>
        <w:tc>
          <w:tcPr>
            <w:tcW w:w="1249" w:type="dxa"/>
            <w:vAlign w:val="bottom"/>
          </w:tcPr>
          <w:p w:rsidR="005B3121" w:rsidRPr="001742CA" w:rsidRDefault="005B3121" w:rsidP="00841271">
            <w:pPr>
              <w:spacing w:before="40" w:after="40"/>
              <w:jc w:val="right"/>
              <w:rPr>
                <w:sz w:val="20"/>
              </w:rPr>
            </w:pPr>
            <w:r w:rsidRPr="001742CA">
              <w:rPr>
                <w:sz w:val="20"/>
              </w:rPr>
              <w:t>6 650</w:t>
            </w:r>
          </w:p>
        </w:tc>
      </w:tr>
      <w:tr w:rsidR="005B3121" w:rsidRPr="001742CA" w:rsidTr="00440DDA">
        <w:trPr>
          <w:jc w:val="center"/>
        </w:trPr>
        <w:tc>
          <w:tcPr>
            <w:tcW w:w="454" w:type="dxa"/>
          </w:tcPr>
          <w:p w:rsidR="005B3121" w:rsidRPr="001742CA" w:rsidRDefault="005B3121" w:rsidP="00841271">
            <w:pPr>
              <w:spacing w:before="40" w:after="40"/>
              <w:rPr>
                <w:bCs/>
                <w:iCs/>
                <w:sz w:val="20"/>
              </w:rPr>
            </w:pPr>
            <w:r w:rsidRPr="001742CA">
              <w:rPr>
                <w:bCs/>
                <w:iCs/>
                <w:sz w:val="20"/>
              </w:rPr>
              <w:t>5.</w:t>
            </w:r>
          </w:p>
        </w:tc>
        <w:tc>
          <w:tcPr>
            <w:tcW w:w="3658" w:type="dxa"/>
          </w:tcPr>
          <w:p w:rsidR="005B3121" w:rsidRPr="001742CA" w:rsidRDefault="005B3121" w:rsidP="00841271">
            <w:pPr>
              <w:spacing w:before="40" w:after="40"/>
              <w:rPr>
                <w:sz w:val="20"/>
                <w:highlight w:val="yellow"/>
                <w:lang w:val="fr-FR"/>
              </w:rPr>
            </w:pPr>
            <w:r w:rsidRPr="001742CA">
              <w:rPr>
                <w:sz w:val="20"/>
              </w:rPr>
              <w:t>Écoles</w:t>
            </w:r>
            <w:r w:rsidRPr="001742CA">
              <w:rPr>
                <w:sz w:val="20"/>
              </w:rPr>
              <w:noBreakHyphen/>
              <w:t>internats et demi-pensions annexes</w:t>
            </w:r>
          </w:p>
        </w:tc>
        <w:tc>
          <w:tcPr>
            <w:tcW w:w="1671" w:type="dxa"/>
            <w:vAlign w:val="bottom"/>
          </w:tcPr>
          <w:p w:rsidR="005B3121" w:rsidRPr="001742CA" w:rsidRDefault="005B3121" w:rsidP="00841271">
            <w:pPr>
              <w:spacing w:before="40" w:after="40"/>
              <w:jc w:val="right"/>
              <w:rPr>
                <w:bCs/>
                <w:iCs/>
                <w:sz w:val="20"/>
              </w:rPr>
            </w:pPr>
            <w:r w:rsidRPr="001742CA">
              <w:rPr>
                <w:bCs/>
                <w:iCs/>
                <w:sz w:val="20"/>
              </w:rPr>
              <w:t>11 279,2</w:t>
            </w:r>
          </w:p>
        </w:tc>
        <w:tc>
          <w:tcPr>
            <w:tcW w:w="1249" w:type="dxa"/>
            <w:vAlign w:val="bottom"/>
          </w:tcPr>
          <w:p w:rsidR="005B3121" w:rsidRPr="001742CA" w:rsidRDefault="005B3121" w:rsidP="00841271">
            <w:pPr>
              <w:spacing w:before="40" w:after="40"/>
              <w:jc w:val="right"/>
              <w:rPr>
                <w:sz w:val="20"/>
              </w:rPr>
            </w:pPr>
            <w:r w:rsidRPr="001742CA">
              <w:rPr>
                <w:sz w:val="20"/>
              </w:rPr>
              <w:t>3 280</w:t>
            </w:r>
          </w:p>
        </w:tc>
        <w:tc>
          <w:tcPr>
            <w:tcW w:w="1249" w:type="dxa"/>
            <w:vAlign w:val="bottom"/>
          </w:tcPr>
          <w:p w:rsidR="005B3121" w:rsidRPr="001742CA" w:rsidRDefault="005B3121" w:rsidP="00841271">
            <w:pPr>
              <w:spacing w:before="40" w:after="40"/>
              <w:jc w:val="right"/>
              <w:rPr>
                <w:sz w:val="20"/>
              </w:rPr>
            </w:pPr>
            <w:r w:rsidRPr="001742CA">
              <w:rPr>
                <w:sz w:val="20"/>
              </w:rPr>
              <w:t>6 330</w:t>
            </w:r>
          </w:p>
        </w:tc>
        <w:tc>
          <w:tcPr>
            <w:tcW w:w="1249" w:type="dxa"/>
            <w:vAlign w:val="bottom"/>
          </w:tcPr>
          <w:p w:rsidR="005B3121" w:rsidRPr="001742CA" w:rsidRDefault="005B3121" w:rsidP="00841271">
            <w:pPr>
              <w:spacing w:before="40" w:after="40"/>
              <w:jc w:val="right"/>
              <w:rPr>
                <w:sz w:val="20"/>
              </w:rPr>
            </w:pPr>
            <w:r w:rsidRPr="001742CA">
              <w:rPr>
                <w:sz w:val="20"/>
              </w:rPr>
              <w:t>9 430</w:t>
            </w:r>
          </w:p>
        </w:tc>
      </w:tr>
      <w:tr w:rsidR="005B3121" w:rsidRPr="001742CA" w:rsidTr="00440DDA">
        <w:trPr>
          <w:jc w:val="center"/>
        </w:trPr>
        <w:tc>
          <w:tcPr>
            <w:tcW w:w="454" w:type="dxa"/>
          </w:tcPr>
          <w:p w:rsidR="005B3121" w:rsidRPr="001742CA" w:rsidRDefault="005B3121" w:rsidP="00841271">
            <w:pPr>
              <w:spacing w:before="40" w:after="40"/>
              <w:rPr>
                <w:bCs/>
                <w:iCs/>
                <w:sz w:val="20"/>
              </w:rPr>
            </w:pPr>
            <w:r w:rsidRPr="001742CA">
              <w:rPr>
                <w:bCs/>
                <w:iCs/>
                <w:sz w:val="20"/>
              </w:rPr>
              <w:t>6.</w:t>
            </w:r>
          </w:p>
        </w:tc>
        <w:tc>
          <w:tcPr>
            <w:tcW w:w="3658" w:type="dxa"/>
          </w:tcPr>
          <w:p w:rsidR="005B3121" w:rsidRPr="001742CA" w:rsidRDefault="005B3121" w:rsidP="00841271">
            <w:pPr>
              <w:spacing w:before="40" w:after="40"/>
              <w:rPr>
                <w:sz w:val="20"/>
                <w:highlight w:val="yellow"/>
                <w:lang w:val="fr-FR"/>
              </w:rPr>
            </w:pPr>
            <w:r w:rsidRPr="001742CA">
              <w:rPr>
                <w:sz w:val="20"/>
              </w:rPr>
              <w:t>Centres de placement temporaire et de réadaptation pour la petite enfance/foyer municipal</w:t>
            </w:r>
          </w:p>
        </w:tc>
        <w:tc>
          <w:tcPr>
            <w:tcW w:w="1671" w:type="dxa"/>
            <w:vAlign w:val="bottom"/>
          </w:tcPr>
          <w:p w:rsidR="005B3121" w:rsidRPr="001742CA" w:rsidRDefault="005B3121" w:rsidP="00841271">
            <w:pPr>
              <w:spacing w:before="40" w:after="40"/>
              <w:jc w:val="right"/>
              <w:rPr>
                <w:bCs/>
                <w:iCs/>
                <w:sz w:val="20"/>
              </w:rPr>
            </w:pPr>
            <w:r w:rsidRPr="001742CA">
              <w:rPr>
                <w:bCs/>
                <w:iCs/>
                <w:sz w:val="20"/>
              </w:rPr>
              <w:t>3 525,3</w:t>
            </w:r>
          </w:p>
        </w:tc>
        <w:tc>
          <w:tcPr>
            <w:tcW w:w="1249" w:type="dxa"/>
            <w:vAlign w:val="bottom"/>
          </w:tcPr>
          <w:p w:rsidR="005B3121" w:rsidRPr="001742CA" w:rsidRDefault="005B3121" w:rsidP="00841271">
            <w:pPr>
              <w:spacing w:before="40" w:after="40"/>
              <w:jc w:val="right"/>
              <w:rPr>
                <w:sz w:val="20"/>
              </w:rPr>
            </w:pPr>
            <w:r w:rsidRPr="001742CA">
              <w:rPr>
                <w:sz w:val="20"/>
              </w:rPr>
              <w:t>7 790</w:t>
            </w:r>
          </w:p>
        </w:tc>
        <w:tc>
          <w:tcPr>
            <w:tcW w:w="1249" w:type="dxa"/>
            <w:vAlign w:val="bottom"/>
          </w:tcPr>
          <w:p w:rsidR="005B3121" w:rsidRPr="001742CA" w:rsidRDefault="005B3121" w:rsidP="00841271">
            <w:pPr>
              <w:spacing w:before="40" w:after="40"/>
              <w:jc w:val="right"/>
              <w:rPr>
                <w:sz w:val="20"/>
              </w:rPr>
            </w:pPr>
            <w:r w:rsidRPr="001742CA">
              <w:rPr>
                <w:sz w:val="20"/>
              </w:rPr>
              <w:t>10 170</w:t>
            </w:r>
          </w:p>
        </w:tc>
        <w:tc>
          <w:tcPr>
            <w:tcW w:w="1249" w:type="dxa"/>
            <w:vAlign w:val="bottom"/>
          </w:tcPr>
          <w:p w:rsidR="005B3121" w:rsidRPr="001742CA" w:rsidRDefault="005B3121" w:rsidP="00841271">
            <w:pPr>
              <w:spacing w:before="40" w:after="40"/>
              <w:jc w:val="right"/>
              <w:rPr>
                <w:sz w:val="20"/>
              </w:rPr>
            </w:pPr>
            <w:r w:rsidRPr="001742CA">
              <w:rPr>
                <w:sz w:val="20"/>
              </w:rPr>
              <w:t>11 430</w:t>
            </w:r>
          </w:p>
        </w:tc>
      </w:tr>
      <w:tr w:rsidR="005B3121" w:rsidRPr="001742CA" w:rsidTr="00440DDA">
        <w:trPr>
          <w:jc w:val="center"/>
        </w:trPr>
        <w:tc>
          <w:tcPr>
            <w:tcW w:w="454" w:type="dxa"/>
          </w:tcPr>
          <w:p w:rsidR="005B3121" w:rsidRPr="001742CA" w:rsidRDefault="005B3121" w:rsidP="00841271">
            <w:pPr>
              <w:spacing w:before="40" w:after="40"/>
              <w:rPr>
                <w:bCs/>
                <w:iCs/>
                <w:sz w:val="20"/>
              </w:rPr>
            </w:pPr>
            <w:r w:rsidRPr="001742CA">
              <w:rPr>
                <w:bCs/>
                <w:iCs/>
                <w:sz w:val="20"/>
              </w:rPr>
              <w:t>7.</w:t>
            </w:r>
          </w:p>
        </w:tc>
        <w:tc>
          <w:tcPr>
            <w:tcW w:w="3658" w:type="dxa"/>
          </w:tcPr>
          <w:p w:rsidR="005B3121" w:rsidRPr="001742CA" w:rsidRDefault="005B3121" w:rsidP="00841271">
            <w:pPr>
              <w:spacing w:before="40" w:after="40"/>
              <w:rPr>
                <w:sz w:val="20"/>
                <w:highlight w:val="yellow"/>
                <w:lang w:val="fr-FR"/>
              </w:rPr>
            </w:pPr>
            <w:r w:rsidRPr="001742CA">
              <w:rPr>
                <w:sz w:val="20"/>
              </w:rPr>
              <w:t>Internats pour enfants souffrant de handicaps graves</w:t>
            </w:r>
          </w:p>
        </w:tc>
        <w:tc>
          <w:tcPr>
            <w:tcW w:w="1671" w:type="dxa"/>
            <w:vAlign w:val="bottom"/>
          </w:tcPr>
          <w:p w:rsidR="005B3121" w:rsidRPr="001742CA" w:rsidRDefault="005B3121" w:rsidP="00841271">
            <w:pPr>
              <w:spacing w:before="40" w:after="40"/>
              <w:jc w:val="right"/>
              <w:rPr>
                <w:bCs/>
                <w:iCs/>
                <w:sz w:val="20"/>
              </w:rPr>
            </w:pPr>
            <w:r w:rsidRPr="001742CA">
              <w:rPr>
                <w:bCs/>
                <w:iCs/>
                <w:sz w:val="20"/>
              </w:rPr>
              <w:t>5 044,8</w:t>
            </w:r>
          </w:p>
        </w:tc>
        <w:tc>
          <w:tcPr>
            <w:tcW w:w="1249" w:type="dxa"/>
            <w:vAlign w:val="bottom"/>
          </w:tcPr>
          <w:p w:rsidR="005B3121" w:rsidRPr="001742CA" w:rsidRDefault="005B3121" w:rsidP="00841271">
            <w:pPr>
              <w:spacing w:before="40" w:after="40"/>
              <w:jc w:val="right"/>
              <w:rPr>
                <w:sz w:val="20"/>
              </w:rPr>
            </w:pPr>
            <w:r w:rsidRPr="001742CA">
              <w:rPr>
                <w:sz w:val="20"/>
              </w:rPr>
              <w:t>8 300</w:t>
            </w:r>
          </w:p>
        </w:tc>
        <w:tc>
          <w:tcPr>
            <w:tcW w:w="1249" w:type="dxa"/>
            <w:vAlign w:val="bottom"/>
          </w:tcPr>
          <w:p w:rsidR="005B3121" w:rsidRPr="001742CA" w:rsidRDefault="005B3121" w:rsidP="00841271">
            <w:pPr>
              <w:spacing w:before="40" w:after="40"/>
              <w:jc w:val="right"/>
              <w:rPr>
                <w:sz w:val="20"/>
              </w:rPr>
            </w:pPr>
            <w:r w:rsidRPr="001742CA">
              <w:rPr>
                <w:sz w:val="20"/>
              </w:rPr>
              <w:t>8 340</w:t>
            </w:r>
          </w:p>
        </w:tc>
        <w:tc>
          <w:tcPr>
            <w:tcW w:w="1249" w:type="dxa"/>
            <w:vAlign w:val="bottom"/>
          </w:tcPr>
          <w:p w:rsidR="005B3121" w:rsidRPr="001742CA" w:rsidRDefault="005B3121" w:rsidP="00841271">
            <w:pPr>
              <w:spacing w:before="40" w:after="40"/>
              <w:jc w:val="right"/>
              <w:rPr>
                <w:sz w:val="20"/>
              </w:rPr>
            </w:pPr>
            <w:r w:rsidRPr="001742CA">
              <w:rPr>
                <w:sz w:val="20"/>
              </w:rPr>
              <w:t>8 390</w:t>
            </w:r>
          </w:p>
        </w:tc>
      </w:tr>
      <w:tr w:rsidR="005B3121" w:rsidRPr="001742CA" w:rsidTr="00440DDA">
        <w:trPr>
          <w:jc w:val="center"/>
        </w:trPr>
        <w:tc>
          <w:tcPr>
            <w:tcW w:w="454" w:type="dxa"/>
          </w:tcPr>
          <w:p w:rsidR="005B3121" w:rsidRPr="001742CA" w:rsidRDefault="005B3121" w:rsidP="00841271">
            <w:pPr>
              <w:spacing w:before="40" w:after="40"/>
              <w:rPr>
                <w:b/>
                <w:bCs/>
                <w:iCs/>
                <w:sz w:val="20"/>
              </w:rPr>
            </w:pPr>
          </w:p>
        </w:tc>
        <w:tc>
          <w:tcPr>
            <w:tcW w:w="3658" w:type="dxa"/>
          </w:tcPr>
          <w:p w:rsidR="005B3121" w:rsidRPr="001742CA" w:rsidRDefault="005B3121" w:rsidP="00841271">
            <w:pPr>
              <w:spacing w:before="40" w:after="40"/>
              <w:rPr>
                <w:bCs/>
                <w:iCs/>
                <w:sz w:val="20"/>
              </w:rPr>
            </w:pPr>
            <w:r w:rsidRPr="001742CA">
              <w:rPr>
                <w:bCs/>
                <w:iCs/>
                <w:sz w:val="20"/>
              </w:rPr>
              <w:t>Total</w:t>
            </w:r>
          </w:p>
        </w:tc>
        <w:tc>
          <w:tcPr>
            <w:tcW w:w="1671" w:type="dxa"/>
            <w:vAlign w:val="bottom"/>
          </w:tcPr>
          <w:p w:rsidR="005B3121" w:rsidRPr="001742CA" w:rsidRDefault="005B3121" w:rsidP="00841271">
            <w:pPr>
              <w:spacing w:before="40" w:after="40"/>
              <w:jc w:val="right"/>
              <w:rPr>
                <w:bCs/>
                <w:iCs/>
                <w:sz w:val="20"/>
              </w:rPr>
            </w:pPr>
            <w:r w:rsidRPr="001742CA">
              <w:rPr>
                <w:bCs/>
                <w:iCs/>
                <w:sz w:val="20"/>
              </w:rPr>
              <w:t>49 823,5</w:t>
            </w:r>
          </w:p>
        </w:tc>
        <w:tc>
          <w:tcPr>
            <w:tcW w:w="1249" w:type="dxa"/>
            <w:vAlign w:val="bottom"/>
          </w:tcPr>
          <w:p w:rsidR="005B3121" w:rsidRPr="001742CA" w:rsidRDefault="005B3121" w:rsidP="00841271">
            <w:pPr>
              <w:spacing w:before="40" w:after="40"/>
              <w:jc w:val="right"/>
              <w:rPr>
                <w:bCs/>
                <w:iCs/>
                <w:sz w:val="20"/>
              </w:rPr>
            </w:pPr>
            <w:r w:rsidRPr="001742CA">
              <w:rPr>
                <w:sz w:val="20"/>
              </w:rPr>
              <w:t>1 760</w:t>
            </w:r>
          </w:p>
        </w:tc>
        <w:tc>
          <w:tcPr>
            <w:tcW w:w="1249" w:type="dxa"/>
            <w:vAlign w:val="bottom"/>
          </w:tcPr>
          <w:p w:rsidR="005B3121" w:rsidRPr="001742CA" w:rsidRDefault="005B3121" w:rsidP="00841271">
            <w:pPr>
              <w:spacing w:before="40" w:after="40"/>
              <w:jc w:val="right"/>
              <w:rPr>
                <w:bCs/>
                <w:iCs/>
                <w:sz w:val="20"/>
              </w:rPr>
            </w:pPr>
            <w:r w:rsidRPr="001742CA">
              <w:rPr>
                <w:bCs/>
                <w:iCs/>
                <w:sz w:val="20"/>
              </w:rPr>
              <w:t>6 700</w:t>
            </w:r>
          </w:p>
        </w:tc>
        <w:tc>
          <w:tcPr>
            <w:tcW w:w="1249" w:type="dxa"/>
            <w:vAlign w:val="bottom"/>
          </w:tcPr>
          <w:p w:rsidR="005B3121" w:rsidRPr="001742CA" w:rsidRDefault="005B3121" w:rsidP="00841271">
            <w:pPr>
              <w:spacing w:before="40" w:after="40"/>
              <w:jc w:val="right"/>
              <w:rPr>
                <w:bCs/>
                <w:iCs/>
                <w:sz w:val="20"/>
              </w:rPr>
            </w:pPr>
            <w:r w:rsidRPr="001742CA">
              <w:rPr>
                <w:sz w:val="20"/>
              </w:rPr>
              <w:t>11 430</w:t>
            </w:r>
          </w:p>
        </w:tc>
      </w:tr>
    </w:tbl>
    <w:p w:rsidR="005B3121" w:rsidRDefault="005B3121" w:rsidP="001041C7">
      <w:pPr>
        <w:keepNext/>
        <w:spacing w:before="240" w:after="240"/>
        <w:jc w:val="center"/>
        <w:rPr>
          <w:b/>
        </w:rPr>
      </w:pPr>
      <w:r>
        <w:rPr>
          <w:b/>
        </w:rPr>
        <w:t>Tableau 17</w:t>
      </w:r>
    </w:p>
    <w:p w:rsidR="005B3121" w:rsidRDefault="005B3121" w:rsidP="001041C7">
      <w:pPr>
        <w:keepNext/>
        <w:spacing w:after="240"/>
        <w:jc w:val="center"/>
        <w:rPr>
          <w:b/>
        </w:rPr>
      </w:pPr>
      <w:r>
        <w:rPr>
          <w:b/>
        </w:rPr>
        <w:t>Frais moyens de nourriture (2002</w:t>
      </w:r>
      <w:r>
        <w:rPr>
          <w:b/>
        </w:rPr>
        <w:noBreakHyphen/>
        <w:t>2006)</w:t>
      </w:r>
    </w:p>
    <w:tbl>
      <w:tblPr>
        <w:tblStyle w:val="TableGrid"/>
        <w:tblW w:w="5000" w:type="pct"/>
        <w:jc w:val="center"/>
        <w:tblLayout w:type="fixed"/>
        <w:tblLook w:val="01E0" w:firstRow="1" w:lastRow="1" w:firstColumn="1" w:lastColumn="1" w:noHBand="0" w:noVBand="0"/>
      </w:tblPr>
      <w:tblGrid>
        <w:gridCol w:w="3096"/>
        <w:gridCol w:w="1295"/>
        <w:gridCol w:w="1295"/>
        <w:gridCol w:w="1295"/>
        <w:gridCol w:w="1295"/>
        <w:gridCol w:w="1296"/>
      </w:tblGrid>
      <w:tr w:rsidR="005B3121" w:rsidRPr="007B6D9A" w:rsidTr="00440DDA">
        <w:trPr>
          <w:jc w:val="center"/>
        </w:trPr>
        <w:tc>
          <w:tcPr>
            <w:tcW w:w="3071" w:type="dxa"/>
            <w:vAlign w:val="center"/>
          </w:tcPr>
          <w:p w:rsidR="005B3121" w:rsidRPr="007B6D9A" w:rsidRDefault="005B3121" w:rsidP="00440DDA">
            <w:pPr>
              <w:keepNext/>
              <w:spacing w:before="40" w:after="40"/>
              <w:jc w:val="center"/>
              <w:rPr>
                <w:sz w:val="22"/>
                <w:szCs w:val="22"/>
              </w:rPr>
            </w:pPr>
            <w:r w:rsidRPr="007B6D9A">
              <w:rPr>
                <w:sz w:val="22"/>
                <w:szCs w:val="22"/>
              </w:rPr>
              <w:t>Année</w:t>
            </w:r>
          </w:p>
        </w:tc>
        <w:tc>
          <w:tcPr>
            <w:tcW w:w="1285" w:type="dxa"/>
            <w:vAlign w:val="center"/>
          </w:tcPr>
          <w:p w:rsidR="005B3121" w:rsidRPr="007B6D9A" w:rsidRDefault="005B3121" w:rsidP="00440DDA">
            <w:pPr>
              <w:keepNext/>
              <w:spacing w:before="40" w:after="40"/>
              <w:jc w:val="center"/>
              <w:rPr>
                <w:sz w:val="22"/>
                <w:szCs w:val="22"/>
              </w:rPr>
            </w:pPr>
            <w:r w:rsidRPr="007B6D9A">
              <w:rPr>
                <w:sz w:val="22"/>
                <w:szCs w:val="22"/>
              </w:rPr>
              <w:t>2002</w:t>
            </w:r>
          </w:p>
        </w:tc>
        <w:tc>
          <w:tcPr>
            <w:tcW w:w="1285" w:type="dxa"/>
            <w:vAlign w:val="center"/>
          </w:tcPr>
          <w:p w:rsidR="005B3121" w:rsidRPr="007B6D9A" w:rsidRDefault="005B3121" w:rsidP="00440DDA">
            <w:pPr>
              <w:keepNext/>
              <w:spacing w:before="40" w:after="40"/>
              <w:jc w:val="center"/>
              <w:rPr>
                <w:sz w:val="22"/>
                <w:szCs w:val="22"/>
              </w:rPr>
            </w:pPr>
            <w:r w:rsidRPr="007B6D9A">
              <w:rPr>
                <w:sz w:val="22"/>
                <w:szCs w:val="22"/>
              </w:rPr>
              <w:t>2003</w:t>
            </w:r>
          </w:p>
        </w:tc>
        <w:tc>
          <w:tcPr>
            <w:tcW w:w="1285" w:type="dxa"/>
            <w:vAlign w:val="center"/>
          </w:tcPr>
          <w:p w:rsidR="005B3121" w:rsidRPr="007B6D9A" w:rsidRDefault="005B3121" w:rsidP="00440DDA">
            <w:pPr>
              <w:keepNext/>
              <w:spacing w:before="40" w:after="40"/>
              <w:jc w:val="center"/>
              <w:rPr>
                <w:sz w:val="22"/>
                <w:szCs w:val="22"/>
              </w:rPr>
            </w:pPr>
            <w:r w:rsidRPr="007B6D9A">
              <w:rPr>
                <w:sz w:val="22"/>
                <w:szCs w:val="22"/>
              </w:rPr>
              <w:t>2004</w:t>
            </w:r>
          </w:p>
        </w:tc>
        <w:tc>
          <w:tcPr>
            <w:tcW w:w="1285" w:type="dxa"/>
            <w:vAlign w:val="center"/>
          </w:tcPr>
          <w:p w:rsidR="005B3121" w:rsidRPr="007B6D9A" w:rsidRDefault="005B3121" w:rsidP="00440DDA">
            <w:pPr>
              <w:keepNext/>
              <w:spacing w:before="40" w:after="40"/>
              <w:jc w:val="center"/>
              <w:rPr>
                <w:sz w:val="22"/>
                <w:szCs w:val="22"/>
              </w:rPr>
            </w:pPr>
            <w:r w:rsidRPr="007B6D9A">
              <w:rPr>
                <w:sz w:val="22"/>
                <w:szCs w:val="22"/>
              </w:rPr>
              <w:t>2005</w:t>
            </w:r>
          </w:p>
        </w:tc>
        <w:tc>
          <w:tcPr>
            <w:tcW w:w="1286" w:type="dxa"/>
            <w:vAlign w:val="center"/>
          </w:tcPr>
          <w:p w:rsidR="005B3121" w:rsidRPr="007B6D9A" w:rsidRDefault="005B3121" w:rsidP="00440DDA">
            <w:pPr>
              <w:keepNext/>
              <w:spacing w:before="40" w:after="40"/>
              <w:jc w:val="center"/>
              <w:rPr>
                <w:sz w:val="22"/>
                <w:szCs w:val="22"/>
              </w:rPr>
            </w:pPr>
            <w:r w:rsidRPr="007B6D9A">
              <w:rPr>
                <w:sz w:val="22"/>
                <w:szCs w:val="22"/>
              </w:rPr>
              <w:t>2006</w:t>
            </w:r>
          </w:p>
        </w:tc>
      </w:tr>
      <w:tr w:rsidR="005B3121" w:rsidTr="00440DDA">
        <w:trPr>
          <w:jc w:val="center"/>
        </w:trPr>
        <w:tc>
          <w:tcPr>
            <w:tcW w:w="3071" w:type="dxa"/>
          </w:tcPr>
          <w:p w:rsidR="005B3121" w:rsidRPr="007B6D9A" w:rsidRDefault="005B3121" w:rsidP="00841271">
            <w:pPr>
              <w:spacing w:before="40" w:after="40"/>
              <w:rPr>
                <w:sz w:val="22"/>
                <w:szCs w:val="22"/>
                <w:lang w:val="fr-FR"/>
              </w:rPr>
            </w:pPr>
            <w:r w:rsidRPr="007B6D9A">
              <w:rPr>
                <w:sz w:val="22"/>
                <w:szCs w:val="22"/>
                <w:lang w:val="fr-FR"/>
              </w:rPr>
              <w:t>Frais moyen</w:t>
            </w:r>
            <w:r>
              <w:rPr>
                <w:sz w:val="22"/>
                <w:szCs w:val="22"/>
                <w:lang w:val="fr-FR"/>
              </w:rPr>
              <w:t>s</w:t>
            </w:r>
            <w:r w:rsidRPr="007B6D9A">
              <w:rPr>
                <w:sz w:val="22"/>
                <w:szCs w:val="22"/>
                <w:lang w:val="fr-FR"/>
              </w:rPr>
              <w:t xml:space="preserve"> de nourriture par enfant (en lei)</w:t>
            </w:r>
          </w:p>
        </w:tc>
        <w:tc>
          <w:tcPr>
            <w:tcW w:w="1285" w:type="dxa"/>
            <w:vAlign w:val="bottom"/>
          </w:tcPr>
          <w:p w:rsidR="005B3121" w:rsidRPr="007B6D9A" w:rsidRDefault="005B3121" w:rsidP="00841271">
            <w:pPr>
              <w:spacing w:before="40" w:after="40"/>
              <w:jc w:val="right"/>
              <w:rPr>
                <w:sz w:val="22"/>
                <w:szCs w:val="22"/>
              </w:rPr>
            </w:pPr>
            <w:r w:rsidRPr="007B6D9A">
              <w:rPr>
                <w:sz w:val="22"/>
                <w:szCs w:val="22"/>
              </w:rPr>
              <w:t>11,0</w:t>
            </w:r>
          </w:p>
        </w:tc>
        <w:tc>
          <w:tcPr>
            <w:tcW w:w="1285" w:type="dxa"/>
            <w:vAlign w:val="bottom"/>
          </w:tcPr>
          <w:p w:rsidR="005B3121" w:rsidRPr="007B6D9A" w:rsidRDefault="005B3121" w:rsidP="00841271">
            <w:pPr>
              <w:spacing w:before="40" w:after="40"/>
              <w:jc w:val="right"/>
              <w:rPr>
                <w:sz w:val="22"/>
                <w:szCs w:val="22"/>
              </w:rPr>
            </w:pPr>
            <w:r w:rsidRPr="007B6D9A">
              <w:rPr>
                <w:sz w:val="22"/>
                <w:szCs w:val="22"/>
              </w:rPr>
              <w:t>11,0</w:t>
            </w:r>
          </w:p>
        </w:tc>
        <w:tc>
          <w:tcPr>
            <w:tcW w:w="1285" w:type="dxa"/>
            <w:vAlign w:val="bottom"/>
          </w:tcPr>
          <w:p w:rsidR="005B3121" w:rsidRPr="007B6D9A" w:rsidRDefault="005B3121" w:rsidP="00841271">
            <w:pPr>
              <w:spacing w:before="40" w:after="40"/>
              <w:jc w:val="right"/>
              <w:rPr>
                <w:sz w:val="22"/>
                <w:szCs w:val="22"/>
              </w:rPr>
            </w:pPr>
            <w:r w:rsidRPr="007B6D9A">
              <w:rPr>
                <w:sz w:val="22"/>
                <w:szCs w:val="22"/>
              </w:rPr>
              <w:t>11,0</w:t>
            </w:r>
          </w:p>
        </w:tc>
        <w:tc>
          <w:tcPr>
            <w:tcW w:w="1285" w:type="dxa"/>
            <w:vAlign w:val="bottom"/>
          </w:tcPr>
          <w:p w:rsidR="005B3121" w:rsidRPr="007B6D9A" w:rsidRDefault="005B3121" w:rsidP="00841271">
            <w:pPr>
              <w:spacing w:before="40" w:after="40"/>
              <w:jc w:val="right"/>
              <w:rPr>
                <w:sz w:val="22"/>
                <w:szCs w:val="22"/>
              </w:rPr>
            </w:pPr>
            <w:r w:rsidRPr="007B6D9A">
              <w:rPr>
                <w:sz w:val="22"/>
                <w:szCs w:val="22"/>
              </w:rPr>
              <w:t>12,0</w:t>
            </w:r>
          </w:p>
        </w:tc>
        <w:tc>
          <w:tcPr>
            <w:tcW w:w="1286" w:type="dxa"/>
            <w:vAlign w:val="bottom"/>
          </w:tcPr>
          <w:p w:rsidR="005B3121" w:rsidRPr="007B6D9A" w:rsidRDefault="005B3121" w:rsidP="00841271">
            <w:pPr>
              <w:spacing w:before="40" w:after="40"/>
              <w:jc w:val="right"/>
              <w:rPr>
                <w:sz w:val="22"/>
                <w:szCs w:val="22"/>
              </w:rPr>
            </w:pPr>
            <w:r w:rsidRPr="007B6D9A">
              <w:rPr>
                <w:sz w:val="22"/>
                <w:szCs w:val="22"/>
              </w:rPr>
              <w:t>15,0</w:t>
            </w:r>
          </w:p>
        </w:tc>
      </w:tr>
      <w:tr w:rsidR="005B3121" w:rsidTr="00440DDA">
        <w:trPr>
          <w:jc w:val="center"/>
        </w:trPr>
        <w:tc>
          <w:tcPr>
            <w:tcW w:w="3071" w:type="dxa"/>
          </w:tcPr>
          <w:p w:rsidR="005B3121" w:rsidRPr="007B6D9A" w:rsidRDefault="005B3121" w:rsidP="00841271">
            <w:pPr>
              <w:spacing w:before="40" w:after="40"/>
              <w:rPr>
                <w:sz w:val="22"/>
                <w:szCs w:val="22"/>
                <w:lang w:val="fr-FR"/>
              </w:rPr>
            </w:pPr>
            <w:r w:rsidRPr="007B6D9A">
              <w:rPr>
                <w:sz w:val="22"/>
                <w:szCs w:val="22"/>
                <w:lang w:val="fr-FR"/>
              </w:rPr>
              <w:t>Dépenses totales de nourriture (en milliers de lei)</w:t>
            </w:r>
          </w:p>
        </w:tc>
        <w:tc>
          <w:tcPr>
            <w:tcW w:w="1285" w:type="dxa"/>
            <w:vAlign w:val="bottom"/>
          </w:tcPr>
          <w:p w:rsidR="005B3121" w:rsidRPr="007B6D9A" w:rsidRDefault="005B3121" w:rsidP="00841271">
            <w:pPr>
              <w:spacing w:before="40" w:after="40"/>
              <w:jc w:val="right"/>
              <w:rPr>
                <w:sz w:val="22"/>
                <w:szCs w:val="22"/>
              </w:rPr>
            </w:pPr>
            <w:r w:rsidRPr="007B6D9A">
              <w:rPr>
                <w:sz w:val="22"/>
                <w:szCs w:val="22"/>
              </w:rPr>
              <w:t>19 560,0</w:t>
            </w:r>
          </w:p>
        </w:tc>
        <w:tc>
          <w:tcPr>
            <w:tcW w:w="1285" w:type="dxa"/>
            <w:vAlign w:val="bottom"/>
          </w:tcPr>
          <w:p w:rsidR="005B3121" w:rsidRPr="007B6D9A" w:rsidRDefault="005B3121" w:rsidP="00841271">
            <w:pPr>
              <w:spacing w:before="40" w:after="40"/>
              <w:jc w:val="right"/>
              <w:rPr>
                <w:sz w:val="22"/>
                <w:szCs w:val="22"/>
              </w:rPr>
            </w:pPr>
            <w:r w:rsidRPr="007B6D9A">
              <w:rPr>
                <w:sz w:val="22"/>
                <w:szCs w:val="22"/>
              </w:rPr>
              <w:t>21 323,6</w:t>
            </w:r>
          </w:p>
        </w:tc>
        <w:tc>
          <w:tcPr>
            <w:tcW w:w="1285" w:type="dxa"/>
            <w:vAlign w:val="bottom"/>
          </w:tcPr>
          <w:p w:rsidR="005B3121" w:rsidRPr="007B6D9A" w:rsidRDefault="005B3121" w:rsidP="00841271">
            <w:pPr>
              <w:spacing w:before="40" w:after="40"/>
              <w:jc w:val="right"/>
              <w:rPr>
                <w:sz w:val="22"/>
                <w:szCs w:val="22"/>
              </w:rPr>
            </w:pPr>
            <w:r w:rsidRPr="007B6D9A">
              <w:rPr>
                <w:sz w:val="22"/>
                <w:szCs w:val="22"/>
              </w:rPr>
              <w:t>18 380,9</w:t>
            </w:r>
          </w:p>
        </w:tc>
        <w:tc>
          <w:tcPr>
            <w:tcW w:w="1285" w:type="dxa"/>
            <w:vAlign w:val="bottom"/>
          </w:tcPr>
          <w:p w:rsidR="005B3121" w:rsidRPr="007B6D9A" w:rsidRDefault="005B3121" w:rsidP="00841271">
            <w:pPr>
              <w:spacing w:before="40" w:after="40"/>
              <w:jc w:val="right"/>
              <w:rPr>
                <w:sz w:val="22"/>
                <w:szCs w:val="22"/>
              </w:rPr>
            </w:pPr>
            <w:r w:rsidRPr="007B6D9A">
              <w:rPr>
                <w:sz w:val="22"/>
                <w:szCs w:val="22"/>
              </w:rPr>
              <w:t>20 855,5</w:t>
            </w:r>
          </w:p>
        </w:tc>
        <w:tc>
          <w:tcPr>
            <w:tcW w:w="1286" w:type="dxa"/>
            <w:vAlign w:val="bottom"/>
          </w:tcPr>
          <w:p w:rsidR="005B3121" w:rsidRPr="007B6D9A" w:rsidRDefault="005B3121" w:rsidP="00841271">
            <w:pPr>
              <w:spacing w:before="40" w:after="40"/>
              <w:jc w:val="right"/>
              <w:rPr>
                <w:sz w:val="22"/>
                <w:szCs w:val="22"/>
              </w:rPr>
            </w:pPr>
            <w:r w:rsidRPr="007B6D9A">
              <w:rPr>
                <w:sz w:val="22"/>
                <w:szCs w:val="22"/>
              </w:rPr>
              <w:t>25 608,1</w:t>
            </w:r>
          </w:p>
        </w:tc>
      </w:tr>
    </w:tbl>
    <w:p w:rsidR="005B3121" w:rsidRDefault="005B3121" w:rsidP="001041C7">
      <w:pPr>
        <w:keepNext/>
        <w:spacing w:after="120"/>
        <w:jc w:val="center"/>
        <w:rPr>
          <w:b/>
        </w:rPr>
      </w:pPr>
      <w:r>
        <w:rPr>
          <w:b/>
        </w:rPr>
        <w:t>Tableau 18</w:t>
      </w:r>
    </w:p>
    <w:p w:rsidR="005B3121" w:rsidRDefault="005B3121" w:rsidP="001041C7">
      <w:pPr>
        <w:keepNext/>
        <w:spacing w:after="240"/>
        <w:jc w:val="center"/>
        <w:rPr>
          <w:b/>
        </w:rPr>
      </w:pPr>
      <w:r>
        <w:rPr>
          <w:b/>
        </w:rPr>
        <w:t>Informations générales sur les institutions d’accueil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9"/>
        <w:gridCol w:w="5571"/>
        <w:gridCol w:w="1741"/>
        <w:gridCol w:w="1741"/>
      </w:tblGrid>
      <w:tr w:rsidR="00813A72" w:rsidRPr="002652ED" w:rsidTr="00FA2837">
        <w:tblPrEx>
          <w:tblCellMar>
            <w:top w:w="0" w:type="dxa"/>
            <w:bottom w:w="0" w:type="dxa"/>
          </w:tblCellMar>
        </w:tblPrEx>
        <w:trPr>
          <w:jc w:val="center"/>
        </w:trPr>
        <w:tc>
          <w:tcPr>
            <w:tcW w:w="9572" w:type="dxa"/>
            <w:gridSpan w:val="4"/>
          </w:tcPr>
          <w:p w:rsidR="00813A72" w:rsidRPr="002652ED" w:rsidRDefault="00813A72" w:rsidP="001041C7">
            <w:pPr>
              <w:keepNext/>
              <w:spacing w:before="10" w:after="10"/>
              <w:jc w:val="center"/>
              <w:rPr>
                <w:sz w:val="20"/>
              </w:rPr>
            </w:pPr>
            <w:r>
              <w:rPr>
                <w:sz w:val="20"/>
              </w:rPr>
              <w:t>Indicateurs</w:t>
            </w:r>
          </w:p>
        </w:tc>
      </w:tr>
      <w:tr w:rsidR="00440DDA" w:rsidRPr="002652ED" w:rsidTr="004F1CC8">
        <w:tblPrEx>
          <w:tblCellMar>
            <w:top w:w="0" w:type="dxa"/>
            <w:bottom w:w="0" w:type="dxa"/>
          </w:tblCellMar>
        </w:tblPrEx>
        <w:trPr>
          <w:jc w:val="center"/>
        </w:trPr>
        <w:tc>
          <w:tcPr>
            <w:tcW w:w="519" w:type="dxa"/>
            <w:tcBorders>
              <w:bottom w:val="single" w:sz="4" w:space="0" w:color="auto"/>
            </w:tcBorders>
            <w:vAlign w:val="center"/>
          </w:tcPr>
          <w:p w:rsidR="00440DDA" w:rsidRDefault="00440DDA" w:rsidP="001041C7">
            <w:pPr>
              <w:keepNext/>
              <w:spacing w:before="10" w:after="10"/>
              <w:jc w:val="center"/>
              <w:rPr>
                <w:sz w:val="20"/>
              </w:rPr>
            </w:pPr>
            <w:r>
              <w:rPr>
                <w:rFonts w:eastAsia="MS Mincho"/>
                <w:sz w:val="20"/>
              </w:rPr>
              <w:t>N</w:t>
            </w:r>
            <w:r w:rsidRPr="002652ED">
              <w:rPr>
                <w:rFonts w:eastAsia="MS Mincho"/>
                <w:sz w:val="20"/>
                <w:vertAlign w:val="superscript"/>
              </w:rPr>
              <w:t>o</w:t>
            </w:r>
          </w:p>
        </w:tc>
        <w:tc>
          <w:tcPr>
            <w:tcW w:w="5571" w:type="dxa"/>
            <w:vAlign w:val="center"/>
          </w:tcPr>
          <w:p w:rsidR="00440DDA" w:rsidRPr="002652ED" w:rsidRDefault="00440DDA" w:rsidP="001041C7">
            <w:pPr>
              <w:keepNext/>
              <w:spacing w:before="10" w:after="10"/>
              <w:jc w:val="center"/>
              <w:rPr>
                <w:sz w:val="20"/>
              </w:rPr>
            </w:pPr>
          </w:p>
        </w:tc>
        <w:tc>
          <w:tcPr>
            <w:tcW w:w="1741" w:type="dxa"/>
            <w:vAlign w:val="center"/>
          </w:tcPr>
          <w:p w:rsidR="00440DDA" w:rsidRPr="002652ED" w:rsidRDefault="00336062" w:rsidP="001041C7">
            <w:pPr>
              <w:keepNext/>
              <w:spacing w:before="10" w:after="10"/>
              <w:jc w:val="center"/>
              <w:rPr>
                <w:sz w:val="20"/>
              </w:rPr>
            </w:pPr>
            <w:r>
              <w:rPr>
                <w:sz w:val="20"/>
              </w:rPr>
              <w:t>Nombre absolu</w:t>
            </w:r>
          </w:p>
        </w:tc>
        <w:tc>
          <w:tcPr>
            <w:tcW w:w="1741" w:type="dxa"/>
            <w:vAlign w:val="center"/>
          </w:tcPr>
          <w:p w:rsidR="00440DDA" w:rsidRPr="002652ED" w:rsidRDefault="00336062" w:rsidP="001041C7">
            <w:pPr>
              <w:keepNext/>
              <w:spacing w:before="10" w:after="10"/>
              <w:jc w:val="center"/>
              <w:rPr>
                <w:sz w:val="20"/>
              </w:rPr>
            </w:pPr>
            <w:r>
              <w:rPr>
                <w:sz w:val="20"/>
              </w:rPr>
              <w:t>Pourcentage</w:t>
            </w:r>
          </w:p>
        </w:tc>
      </w:tr>
      <w:tr w:rsidR="00F71A0A" w:rsidRPr="002652ED" w:rsidTr="004F1CC8">
        <w:tblPrEx>
          <w:tblCellMar>
            <w:top w:w="0" w:type="dxa"/>
            <w:bottom w:w="0" w:type="dxa"/>
          </w:tblCellMar>
        </w:tblPrEx>
        <w:trPr>
          <w:jc w:val="center"/>
        </w:trPr>
        <w:tc>
          <w:tcPr>
            <w:tcW w:w="519" w:type="dxa"/>
            <w:tcBorders>
              <w:right w:val="nil"/>
            </w:tcBorders>
          </w:tcPr>
          <w:p w:rsidR="00F71A0A" w:rsidRDefault="00F71A0A" w:rsidP="001041C7">
            <w:pPr>
              <w:keepNext/>
              <w:spacing w:before="10" w:after="10"/>
              <w:rPr>
                <w:sz w:val="20"/>
              </w:rPr>
            </w:pPr>
          </w:p>
        </w:tc>
        <w:tc>
          <w:tcPr>
            <w:tcW w:w="9053" w:type="dxa"/>
            <w:gridSpan w:val="3"/>
            <w:tcBorders>
              <w:left w:val="nil"/>
            </w:tcBorders>
          </w:tcPr>
          <w:p w:rsidR="00F71A0A" w:rsidRPr="002652ED" w:rsidRDefault="00F71A0A" w:rsidP="001041C7">
            <w:pPr>
              <w:keepNext/>
              <w:spacing w:before="10" w:after="10"/>
              <w:rPr>
                <w:sz w:val="20"/>
              </w:rPr>
            </w:pPr>
            <w:r>
              <w:rPr>
                <w:sz w:val="20"/>
              </w:rPr>
              <w:t>I. ENFANTS</w:t>
            </w:r>
          </w:p>
        </w:tc>
      </w:tr>
      <w:tr w:rsidR="00440DDA" w:rsidRPr="002652ED" w:rsidTr="00336062">
        <w:tblPrEx>
          <w:tblCellMar>
            <w:top w:w="0" w:type="dxa"/>
            <w:bottom w:w="0" w:type="dxa"/>
          </w:tblCellMar>
        </w:tblPrEx>
        <w:trPr>
          <w:jc w:val="center"/>
        </w:trPr>
        <w:tc>
          <w:tcPr>
            <w:tcW w:w="519" w:type="dxa"/>
          </w:tcPr>
          <w:p w:rsidR="00440DDA" w:rsidRPr="002652ED" w:rsidRDefault="00440DDA" w:rsidP="001041C7">
            <w:pPr>
              <w:keepNext/>
              <w:spacing w:before="10" w:after="10"/>
              <w:rPr>
                <w:sz w:val="20"/>
              </w:rPr>
            </w:pPr>
            <w:r>
              <w:rPr>
                <w:sz w:val="20"/>
              </w:rPr>
              <w:t>1.</w:t>
            </w:r>
          </w:p>
        </w:tc>
        <w:tc>
          <w:tcPr>
            <w:tcW w:w="5571" w:type="dxa"/>
          </w:tcPr>
          <w:p w:rsidR="00440DDA" w:rsidRPr="002652ED" w:rsidRDefault="00440DDA" w:rsidP="001041C7">
            <w:pPr>
              <w:keepNext/>
              <w:spacing w:before="10" w:after="10"/>
              <w:rPr>
                <w:sz w:val="20"/>
              </w:rPr>
            </w:pPr>
            <w:r w:rsidRPr="002652ED">
              <w:rPr>
                <w:sz w:val="20"/>
              </w:rPr>
              <w:t>Nombre d</w:t>
            </w:r>
            <w:r>
              <w:rPr>
                <w:sz w:val="20"/>
              </w:rPr>
              <w:t>’enfants</w:t>
            </w:r>
          </w:p>
        </w:tc>
        <w:tc>
          <w:tcPr>
            <w:tcW w:w="1741" w:type="dxa"/>
            <w:vAlign w:val="bottom"/>
          </w:tcPr>
          <w:p w:rsidR="00440DDA" w:rsidRPr="002652ED" w:rsidRDefault="00440DDA" w:rsidP="001041C7">
            <w:pPr>
              <w:keepNext/>
              <w:spacing w:before="10" w:after="10"/>
              <w:jc w:val="right"/>
              <w:rPr>
                <w:sz w:val="20"/>
              </w:rPr>
            </w:pPr>
            <w:r w:rsidRPr="002652ED">
              <w:rPr>
                <w:sz w:val="20"/>
              </w:rPr>
              <w:t>11 096</w:t>
            </w:r>
          </w:p>
        </w:tc>
        <w:tc>
          <w:tcPr>
            <w:tcW w:w="1741" w:type="dxa"/>
            <w:vAlign w:val="bottom"/>
          </w:tcPr>
          <w:p w:rsidR="00440DDA" w:rsidRPr="002652ED" w:rsidRDefault="00440DDA" w:rsidP="001041C7">
            <w:pPr>
              <w:keepNext/>
              <w:spacing w:before="10" w:after="10"/>
              <w:jc w:val="right"/>
              <w:rPr>
                <w:sz w:val="20"/>
              </w:rPr>
            </w:pPr>
            <w:r w:rsidRPr="002652ED">
              <w:rPr>
                <w:sz w:val="20"/>
              </w:rPr>
              <w:t>100</w:t>
            </w:r>
            <w:r>
              <w:rPr>
                <w:sz w:val="20"/>
              </w:rPr>
              <w:t>,00</w:t>
            </w:r>
          </w:p>
        </w:tc>
      </w:tr>
      <w:tr w:rsidR="00440DDA" w:rsidRPr="002652ED" w:rsidTr="00336062">
        <w:tblPrEx>
          <w:tblCellMar>
            <w:top w:w="0" w:type="dxa"/>
            <w:bottom w:w="0" w:type="dxa"/>
          </w:tblCellMar>
        </w:tblPrEx>
        <w:trPr>
          <w:jc w:val="center"/>
        </w:trPr>
        <w:tc>
          <w:tcPr>
            <w:tcW w:w="519" w:type="dxa"/>
          </w:tcPr>
          <w:p w:rsidR="00440DDA" w:rsidRPr="002652ED" w:rsidRDefault="00440DDA" w:rsidP="001041C7">
            <w:pPr>
              <w:keepNext/>
              <w:spacing w:before="10" w:after="10"/>
              <w:rPr>
                <w:sz w:val="20"/>
              </w:rPr>
            </w:pPr>
            <w:r>
              <w:rPr>
                <w:sz w:val="20"/>
              </w:rPr>
              <w:t>2.</w:t>
            </w:r>
          </w:p>
        </w:tc>
        <w:tc>
          <w:tcPr>
            <w:tcW w:w="5571" w:type="dxa"/>
          </w:tcPr>
          <w:p w:rsidR="00440DDA" w:rsidRPr="002652ED" w:rsidRDefault="00440DDA" w:rsidP="001041C7">
            <w:pPr>
              <w:keepNext/>
              <w:spacing w:before="10" w:after="10"/>
              <w:rPr>
                <w:sz w:val="20"/>
              </w:rPr>
            </w:pPr>
            <w:r w:rsidRPr="002652ED">
              <w:rPr>
                <w:sz w:val="20"/>
              </w:rPr>
              <w:t>Pourcentage d</w:t>
            </w:r>
            <w:r>
              <w:rPr>
                <w:sz w:val="20"/>
              </w:rPr>
              <w:t>’</w:t>
            </w:r>
            <w:r w:rsidRPr="002652ED">
              <w:rPr>
                <w:sz w:val="20"/>
              </w:rPr>
              <w:t xml:space="preserve">enfants issus du </w:t>
            </w:r>
            <w:r>
              <w:rPr>
                <w:sz w:val="20"/>
              </w:rPr>
              <w:t>raion</w:t>
            </w:r>
            <w:r w:rsidRPr="002652ED">
              <w:rPr>
                <w:sz w:val="20"/>
              </w:rPr>
              <w:t>/de la localité où est située l</w:t>
            </w:r>
            <w:r>
              <w:rPr>
                <w:sz w:val="20"/>
              </w:rPr>
              <w:t>’</w:t>
            </w:r>
            <w:r w:rsidR="00D701DA">
              <w:rPr>
                <w:sz w:val="20"/>
              </w:rPr>
              <w:t>institution</w:t>
            </w:r>
          </w:p>
        </w:tc>
        <w:tc>
          <w:tcPr>
            <w:tcW w:w="1741" w:type="dxa"/>
            <w:vAlign w:val="bottom"/>
          </w:tcPr>
          <w:p w:rsidR="00440DDA" w:rsidRPr="002652ED" w:rsidRDefault="00440DDA" w:rsidP="001041C7">
            <w:pPr>
              <w:keepNext/>
              <w:spacing w:before="10" w:after="10"/>
              <w:jc w:val="right"/>
              <w:rPr>
                <w:sz w:val="20"/>
              </w:rPr>
            </w:pPr>
            <w:r w:rsidRPr="002652ED">
              <w:rPr>
                <w:sz w:val="20"/>
              </w:rPr>
              <w:t>6 831</w:t>
            </w:r>
          </w:p>
        </w:tc>
        <w:tc>
          <w:tcPr>
            <w:tcW w:w="1741" w:type="dxa"/>
            <w:vAlign w:val="bottom"/>
          </w:tcPr>
          <w:p w:rsidR="00440DDA" w:rsidRPr="002652ED" w:rsidRDefault="00440DDA" w:rsidP="001041C7">
            <w:pPr>
              <w:keepNext/>
              <w:spacing w:before="10" w:after="10"/>
              <w:jc w:val="right"/>
              <w:rPr>
                <w:sz w:val="20"/>
              </w:rPr>
            </w:pPr>
            <w:r w:rsidRPr="002652ED">
              <w:rPr>
                <w:sz w:val="20"/>
              </w:rPr>
              <w:t>61,76</w:t>
            </w:r>
          </w:p>
        </w:tc>
      </w:tr>
      <w:tr w:rsidR="00440DDA" w:rsidRPr="002652ED" w:rsidTr="00336062">
        <w:tblPrEx>
          <w:tblCellMar>
            <w:top w:w="0" w:type="dxa"/>
            <w:bottom w:w="0" w:type="dxa"/>
          </w:tblCellMar>
        </w:tblPrEx>
        <w:trPr>
          <w:jc w:val="center"/>
        </w:trPr>
        <w:tc>
          <w:tcPr>
            <w:tcW w:w="519" w:type="dxa"/>
            <w:tcBorders>
              <w:bottom w:val="nil"/>
            </w:tcBorders>
          </w:tcPr>
          <w:p w:rsidR="00440DDA" w:rsidRDefault="00440DDA" w:rsidP="001041C7">
            <w:pPr>
              <w:keepNext/>
              <w:spacing w:before="10" w:after="10"/>
              <w:rPr>
                <w:sz w:val="20"/>
              </w:rPr>
            </w:pPr>
            <w:r>
              <w:rPr>
                <w:sz w:val="20"/>
              </w:rPr>
              <w:t>3.</w:t>
            </w:r>
          </w:p>
        </w:tc>
        <w:tc>
          <w:tcPr>
            <w:tcW w:w="5571" w:type="dxa"/>
            <w:tcBorders>
              <w:bottom w:val="nil"/>
            </w:tcBorders>
          </w:tcPr>
          <w:p w:rsidR="00440DDA" w:rsidRPr="002652ED" w:rsidRDefault="00440DDA" w:rsidP="001041C7">
            <w:pPr>
              <w:keepNext/>
              <w:spacing w:before="10" w:after="10"/>
              <w:rPr>
                <w:sz w:val="20"/>
              </w:rPr>
            </w:pPr>
            <w:r w:rsidRPr="0007566C">
              <w:rPr>
                <w:sz w:val="20"/>
              </w:rPr>
              <w:t>Pourcentage d</w:t>
            </w:r>
            <w:r>
              <w:rPr>
                <w:sz w:val="20"/>
              </w:rPr>
              <w:t>’</w:t>
            </w:r>
            <w:r w:rsidRPr="0007566C">
              <w:rPr>
                <w:sz w:val="20"/>
              </w:rPr>
              <w:t>enfants:</w:t>
            </w:r>
          </w:p>
        </w:tc>
        <w:tc>
          <w:tcPr>
            <w:tcW w:w="1741" w:type="dxa"/>
            <w:tcBorders>
              <w:bottom w:val="nil"/>
            </w:tcBorders>
            <w:vAlign w:val="bottom"/>
          </w:tcPr>
          <w:p w:rsidR="00440DDA" w:rsidRPr="002652ED" w:rsidRDefault="00440DDA" w:rsidP="001041C7">
            <w:pPr>
              <w:keepNext/>
              <w:spacing w:before="10" w:after="10"/>
              <w:jc w:val="right"/>
              <w:rPr>
                <w:sz w:val="20"/>
              </w:rPr>
            </w:pPr>
          </w:p>
        </w:tc>
        <w:tc>
          <w:tcPr>
            <w:tcW w:w="1741" w:type="dxa"/>
            <w:tcBorders>
              <w:bottom w:val="nil"/>
            </w:tcBorders>
            <w:vAlign w:val="bottom"/>
          </w:tcPr>
          <w:p w:rsidR="00440DDA" w:rsidRPr="002652ED" w:rsidRDefault="00440DDA" w:rsidP="001041C7">
            <w:pPr>
              <w:keepNext/>
              <w:spacing w:before="10" w:after="10"/>
              <w:jc w:val="right"/>
              <w:rPr>
                <w:sz w:val="20"/>
              </w:rPr>
            </w:pPr>
          </w:p>
        </w:tc>
      </w:tr>
      <w:tr w:rsidR="00900E21" w:rsidRPr="002652ED" w:rsidTr="00336062">
        <w:tblPrEx>
          <w:tblCellMar>
            <w:top w:w="0" w:type="dxa"/>
            <w:bottom w:w="0" w:type="dxa"/>
          </w:tblCellMar>
        </w:tblPrEx>
        <w:trPr>
          <w:jc w:val="center"/>
        </w:trPr>
        <w:tc>
          <w:tcPr>
            <w:tcW w:w="519" w:type="dxa"/>
            <w:tcBorders>
              <w:top w:val="nil"/>
              <w:bottom w:val="nil"/>
            </w:tcBorders>
          </w:tcPr>
          <w:p w:rsidR="00900E21" w:rsidRDefault="00900E21" w:rsidP="001041C7">
            <w:pPr>
              <w:keepNext/>
              <w:spacing w:before="10" w:after="10"/>
              <w:rPr>
                <w:sz w:val="20"/>
              </w:rPr>
            </w:pPr>
          </w:p>
        </w:tc>
        <w:tc>
          <w:tcPr>
            <w:tcW w:w="5571" w:type="dxa"/>
            <w:tcBorders>
              <w:top w:val="nil"/>
              <w:bottom w:val="nil"/>
            </w:tcBorders>
          </w:tcPr>
          <w:p w:rsidR="00900E21" w:rsidRPr="0007566C" w:rsidRDefault="00900E21" w:rsidP="001041C7">
            <w:pPr>
              <w:keepNext/>
              <w:numPr>
                <w:ilvl w:val="0"/>
                <w:numId w:val="18"/>
              </w:numPr>
              <w:spacing w:before="10" w:after="10"/>
              <w:rPr>
                <w:sz w:val="20"/>
              </w:rPr>
            </w:pPr>
            <w:r>
              <w:rPr>
                <w:sz w:val="20"/>
              </w:rPr>
              <w:t>Orphelins, dont les deux parents sont décédés</w:t>
            </w:r>
          </w:p>
        </w:tc>
        <w:tc>
          <w:tcPr>
            <w:tcW w:w="1741" w:type="dxa"/>
            <w:tcBorders>
              <w:top w:val="nil"/>
              <w:bottom w:val="nil"/>
            </w:tcBorders>
            <w:vAlign w:val="bottom"/>
          </w:tcPr>
          <w:p w:rsidR="00900E21" w:rsidRPr="002652ED" w:rsidRDefault="00900E21" w:rsidP="001041C7">
            <w:pPr>
              <w:keepNext/>
              <w:spacing w:before="10" w:after="10"/>
              <w:jc w:val="right"/>
              <w:rPr>
                <w:sz w:val="20"/>
              </w:rPr>
            </w:pPr>
            <w:r w:rsidRPr="00825D6B">
              <w:rPr>
                <w:sz w:val="20"/>
              </w:rPr>
              <w:t>308</w:t>
            </w:r>
          </w:p>
        </w:tc>
        <w:tc>
          <w:tcPr>
            <w:tcW w:w="1741" w:type="dxa"/>
            <w:tcBorders>
              <w:top w:val="nil"/>
              <w:bottom w:val="nil"/>
            </w:tcBorders>
            <w:vAlign w:val="bottom"/>
          </w:tcPr>
          <w:p w:rsidR="00900E21" w:rsidRPr="002652ED" w:rsidRDefault="00900E21" w:rsidP="001041C7">
            <w:pPr>
              <w:keepNext/>
              <w:spacing w:before="10" w:after="10"/>
              <w:jc w:val="right"/>
              <w:rPr>
                <w:sz w:val="20"/>
              </w:rPr>
            </w:pPr>
            <w:r>
              <w:rPr>
                <w:sz w:val="20"/>
              </w:rPr>
              <w:t>2,78</w:t>
            </w:r>
          </w:p>
        </w:tc>
      </w:tr>
      <w:tr w:rsidR="00900E21" w:rsidRPr="002652ED" w:rsidTr="00336062">
        <w:tblPrEx>
          <w:tblCellMar>
            <w:top w:w="0" w:type="dxa"/>
            <w:bottom w:w="0" w:type="dxa"/>
          </w:tblCellMar>
        </w:tblPrEx>
        <w:trPr>
          <w:jc w:val="center"/>
        </w:trPr>
        <w:tc>
          <w:tcPr>
            <w:tcW w:w="519" w:type="dxa"/>
            <w:tcBorders>
              <w:top w:val="nil"/>
              <w:bottom w:val="nil"/>
            </w:tcBorders>
          </w:tcPr>
          <w:p w:rsidR="00900E21" w:rsidRDefault="00900E21" w:rsidP="001041C7">
            <w:pPr>
              <w:keepNext/>
              <w:spacing w:before="10" w:after="10"/>
              <w:rPr>
                <w:sz w:val="20"/>
              </w:rPr>
            </w:pPr>
          </w:p>
        </w:tc>
        <w:tc>
          <w:tcPr>
            <w:tcW w:w="5571" w:type="dxa"/>
            <w:tcBorders>
              <w:top w:val="nil"/>
              <w:bottom w:val="nil"/>
            </w:tcBorders>
          </w:tcPr>
          <w:p w:rsidR="00900E21" w:rsidRPr="0007566C" w:rsidRDefault="00900E21" w:rsidP="001041C7">
            <w:pPr>
              <w:keepNext/>
              <w:numPr>
                <w:ilvl w:val="0"/>
                <w:numId w:val="18"/>
              </w:numPr>
              <w:spacing w:before="10" w:after="10"/>
              <w:rPr>
                <w:sz w:val="20"/>
              </w:rPr>
            </w:pPr>
            <w:r>
              <w:rPr>
                <w:sz w:val="20"/>
              </w:rPr>
              <w:t>Ayant le statut d’orphelins, y compris</w:t>
            </w:r>
            <w:r w:rsidRPr="00825D6B">
              <w:rPr>
                <w:sz w:val="20"/>
              </w:rPr>
              <w:t>:</w:t>
            </w:r>
          </w:p>
        </w:tc>
        <w:tc>
          <w:tcPr>
            <w:tcW w:w="1741" w:type="dxa"/>
            <w:tcBorders>
              <w:top w:val="nil"/>
              <w:bottom w:val="nil"/>
            </w:tcBorders>
            <w:vAlign w:val="bottom"/>
          </w:tcPr>
          <w:p w:rsidR="00900E21" w:rsidRPr="002652ED" w:rsidRDefault="00900E21" w:rsidP="001041C7">
            <w:pPr>
              <w:keepNext/>
              <w:spacing w:before="10" w:after="10"/>
              <w:jc w:val="right"/>
              <w:rPr>
                <w:sz w:val="20"/>
              </w:rPr>
            </w:pPr>
            <w:r w:rsidRPr="00AB5627">
              <w:rPr>
                <w:iCs/>
                <w:sz w:val="20"/>
              </w:rPr>
              <w:t>425</w:t>
            </w:r>
          </w:p>
        </w:tc>
        <w:tc>
          <w:tcPr>
            <w:tcW w:w="1741" w:type="dxa"/>
            <w:tcBorders>
              <w:top w:val="nil"/>
              <w:bottom w:val="nil"/>
            </w:tcBorders>
            <w:vAlign w:val="bottom"/>
          </w:tcPr>
          <w:p w:rsidR="00900E21" w:rsidRPr="002652ED" w:rsidRDefault="00900E21" w:rsidP="001041C7">
            <w:pPr>
              <w:keepNext/>
              <w:spacing w:before="10" w:after="10"/>
              <w:jc w:val="right"/>
              <w:rPr>
                <w:sz w:val="20"/>
              </w:rPr>
            </w:pPr>
            <w:r>
              <w:rPr>
                <w:sz w:val="20"/>
              </w:rPr>
              <w:t>3,84</w:t>
            </w:r>
          </w:p>
        </w:tc>
      </w:tr>
      <w:tr w:rsidR="00900E21" w:rsidRPr="002652ED" w:rsidTr="00336062">
        <w:tblPrEx>
          <w:tblCellMar>
            <w:top w:w="0" w:type="dxa"/>
            <w:bottom w:w="0" w:type="dxa"/>
          </w:tblCellMar>
        </w:tblPrEx>
        <w:trPr>
          <w:jc w:val="center"/>
        </w:trPr>
        <w:tc>
          <w:tcPr>
            <w:tcW w:w="519" w:type="dxa"/>
            <w:tcBorders>
              <w:top w:val="nil"/>
              <w:bottom w:val="nil"/>
            </w:tcBorders>
          </w:tcPr>
          <w:p w:rsidR="00900E21" w:rsidRDefault="00900E21" w:rsidP="001041C7">
            <w:pPr>
              <w:keepNext/>
              <w:spacing w:before="10" w:after="10"/>
              <w:rPr>
                <w:sz w:val="20"/>
              </w:rPr>
            </w:pPr>
          </w:p>
        </w:tc>
        <w:tc>
          <w:tcPr>
            <w:tcW w:w="5571" w:type="dxa"/>
            <w:tcBorders>
              <w:top w:val="nil"/>
              <w:bottom w:val="nil"/>
            </w:tcBorders>
          </w:tcPr>
          <w:p w:rsidR="00900E21" w:rsidRPr="0007566C" w:rsidRDefault="00900E21" w:rsidP="001041C7">
            <w:pPr>
              <w:keepNext/>
              <w:spacing w:before="10" w:after="10"/>
              <w:ind w:left="284"/>
              <w:rPr>
                <w:sz w:val="20"/>
              </w:rPr>
            </w:pPr>
            <w:r>
              <w:rPr>
                <w:sz w:val="20"/>
              </w:rPr>
              <w:t>a)</w:t>
            </w:r>
            <w:r>
              <w:rPr>
                <w:sz w:val="20"/>
              </w:rPr>
              <w:tab/>
              <w:t>Dont les parents sont portés disparus;</w:t>
            </w:r>
          </w:p>
        </w:tc>
        <w:tc>
          <w:tcPr>
            <w:tcW w:w="1741" w:type="dxa"/>
            <w:tcBorders>
              <w:top w:val="nil"/>
              <w:bottom w:val="nil"/>
            </w:tcBorders>
            <w:vAlign w:val="bottom"/>
          </w:tcPr>
          <w:p w:rsidR="00900E21" w:rsidRPr="002652ED" w:rsidRDefault="00900E21" w:rsidP="001041C7">
            <w:pPr>
              <w:keepNext/>
              <w:spacing w:before="10" w:after="10"/>
              <w:jc w:val="right"/>
              <w:rPr>
                <w:sz w:val="20"/>
              </w:rPr>
            </w:pPr>
            <w:r>
              <w:rPr>
                <w:sz w:val="20"/>
              </w:rPr>
              <w:t>28</w:t>
            </w:r>
          </w:p>
        </w:tc>
        <w:tc>
          <w:tcPr>
            <w:tcW w:w="1741" w:type="dxa"/>
            <w:tcBorders>
              <w:top w:val="nil"/>
              <w:bottom w:val="nil"/>
            </w:tcBorders>
            <w:vAlign w:val="bottom"/>
          </w:tcPr>
          <w:p w:rsidR="00900E21" w:rsidRPr="002652ED" w:rsidRDefault="00900E21" w:rsidP="001041C7">
            <w:pPr>
              <w:keepNext/>
              <w:spacing w:before="10" w:after="10"/>
              <w:jc w:val="right"/>
              <w:rPr>
                <w:sz w:val="20"/>
              </w:rPr>
            </w:pPr>
            <w:r>
              <w:rPr>
                <w:sz w:val="20"/>
              </w:rPr>
              <w:t>10,63</w:t>
            </w:r>
          </w:p>
        </w:tc>
      </w:tr>
      <w:tr w:rsidR="00900E21" w:rsidRPr="002652ED" w:rsidTr="00336062">
        <w:tblPrEx>
          <w:tblCellMar>
            <w:top w:w="0" w:type="dxa"/>
            <w:bottom w:w="0" w:type="dxa"/>
          </w:tblCellMar>
        </w:tblPrEx>
        <w:trPr>
          <w:jc w:val="center"/>
        </w:trPr>
        <w:tc>
          <w:tcPr>
            <w:tcW w:w="519" w:type="dxa"/>
            <w:tcBorders>
              <w:top w:val="nil"/>
              <w:bottom w:val="nil"/>
            </w:tcBorders>
          </w:tcPr>
          <w:p w:rsidR="00900E21" w:rsidRDefault="00900E21" w:rsidP="001041C7">
            <w:pPr>
              <w:spacing w:before="10" w:after="10"/>
              <w:rPr>
                <w:sz w:val="20"/>
              </w:rPr>
            </w:pPr>
          </w:p>
        </w:tc>
        <w:tc>
          <w:tcPr>
            <w:tcW w:w="5571" w:type="dxa"/>
            <w:tcBorders>
              <w:top w:val="nil"/>
              <w:bottom w:val="nil"/>
            </w:tcBorders>
          </w:tcPr>
          <w:p w:rsidR="00900E21" w:rsidRPr="0007566C" w:rsidRDefault="00900E21" w:rsidP="001041C7">
            <w:pPr>
              <w:keepNext/>
              <w:spacing w:before="10" w:after="10"/>
              <w:ind w:left="284"/>
              <w:rPr>
                <w:sz w:val="20"/>
              </w:rPr>
            </w:pPr>
            <w:r>
              <w:rPr>
                <w:sz w:val="20"/>
              </w:rPr>
              <w:t>b)</w:t>
            </w:r>
            <w:r>
              <w:rPr>
                <w:sz w:val="20"/>
              </w:rPr>
              <w:tab/>
              <w:t>Dont les parents ont été déchus de leurs droits parentaux;</w:t>
            </w:r>
          </w:p>
        </w:tc>
        <w:tc>
          <w:tcPr>
            <w:tcW w:w="1741" w:type="dxa"/>
            <w:tcBorders>
              <w:top w:val="nil"/>
              <w:bottom w:val="nil"/>
            </w:tcBorders>
            <w:vAlign w:val="bottom"/>
          </w:tcPr>
          <w:p w:rsidR="00900E21" w:rsidRPr="002652ED" w:rsidRDefault="00900E21" w:rsidP="001041C7">
            <w:pPr>
              <w:spacing w:before="10" w:after="10"/>
              <w:jc w:val="right"/>
              <w:rPr>
                <w:sz w:val="20"/>
              </w:rPr>
            </w:pPr>
            <w:r>
              <w:rPr>
                <w:sz w:val="20"/>
              </w:rPr>
              <w:t>206</w:t>
            </w:r>
          </w:p>
        </w:tc>
        <w:tc>
          <w:tcPr>
            <w:tcW w:w="1741" w:type="dxa"/>
            <w:tcBorders>
              <w:top w:val="nil"/>
              <w:bottom w:val="nil"/>
            </w:tcBorders>
            <w:vAlign w:val="bottom"/>
          </w:tcPr>
          <w:p w:rsidR="00900E21" w:rsidRPr="002652ED" w:rsidRDefault="00900E21" w:rsidP="001041C7">
            <w:pPr>
              <w:spacing w:before="10" w:after="10"/>
              <w:jc w:val="right"/>
              <w:rPr>
                <w:sz w:val="20"/>
              </w:rPr>
            </w:pPr>
            <w:r>
              <w:rPr>
                <w:sz w:val="20"/>
              </w:rPr>
              <w:t>82,58</w:t>
            </w:r>
          </w:p>
        </w:tc>
      </w:tr>
      <w:tr w:rsidR="00900E21" w:rsidRPr="002652ED" w:rsidTr="00336062">
        <w:tblPrEx>
          <w:tblCellMar>
            <w:top w:w="0" w:type="dxa"/>
            <w:bottom w:w="0" w:type="dxa"/>
          </w:tblCellMar>
        </w:tblPrEx>
        <w:trPr>
          <w:jc w:val="center"/>
        </w:trPr>
        <w:tc>
          <w:tcPr>
            <w:tcW w:w="519" w:type="dxa"/>
            <w:tcBorders>
              <w:top w:val="nil"/>
              <w:bottom w:val="nil"/>
            </w:tcBorders>
          </w:tcPr>
          <w:p w:rsidR="00900E21" w:rsidRDefault="00900E21" w:rsidP="001041C7">
            <w:pPr>
              <w:spacing w:before="10" w:after="10"/>
              <w:rPr>
                <w:sz w:val="20"/>
              </w:rPr>
            </w:pPr>
          </w:p>
        </w:tc>
        <w:tc>
          <w:tcPr>
            <w:tcW w:w="5571" w:type="dxa"/>
            <w:tcBorders>
              <w:top w:val="nil"/>
              <w:bottom w:val="nil"/>
            </w:tcBorders>
          </w:tcPr>
          <w:p w:rsidR="00900E21" w:rsidRPr="0007566C" w:rsidRDefault="00900E21" w:rsidP="001041C7">
            <w:pPr>
              <w:keepNext/>
              <w:spacing w:before="10" w:after="10"/>
              <w:ind w:left="284"/>
              <w:rPr>
                <w:sz w:val="20"/>
              </w:rPr>
            </w:pPr>
            <w:r>
              <w:rPr>
                <w:sz w:val="20"/>
              </w:rPr>
              <w:t>c)</w:t>
            </w:r>
            <w:r>
              <w:rPr>
                <w:sz w:val="20"/>
              </w:rPr>
              <w:tab/>
              <w:t>Dont les parents ont été déclarés incapables;</w:t>
            </w:r>
          </w:p>
        </w:tc>
        <w:tc>
          <w:tcPr>
            <w:tcW w:w="1741" w:type="dxa"/>
            <w:tcBorders>
              <w:top w:val="nil"/>
              <w:bottom w:val="nil"/>
            </w:tcBorders>
            <w:vAlign w:val="bottom"/>
          </w:tcPr>
          <w:p w:rsidR="00900E21" w:rsidRPr="002652ED" w:rsidRDefault="00900E21" w:rsidP="001041C7">
            <w:pPr>
              <w:spacing w:before="10" w:after="10"/>
              <w:jc w:val="right"/>
              <w:rPr>
                <w:sz w:val="20"/>
              </w:rPr>
            </w:pPr>
            <w:r>
              <w:rPr>
                <w:sz w:val="20"/>
              </w:rPr>
              <w:t>33</w:t>
            </w:r>
          </w:p>
        </w:tc>
        <w:tc>
          <w:tcPr>
            <w:tcW w:w="1741" w:type="dxa"/>
            <w:tcBorders>
              <w:top w:val="nil"/>
              <w:bottom w:val="nil"/>
            </w:tcBorders>
            <w:vAlign w:val="bottom"/>
          </w:tcPr>
          <w:p w:rsidR="00900E21" w:rsidRPr="002652ED" w:rsidRDefault="00900E21" w:rsidP="001041C7">
            <w:pPr>
              <w:spacing w:before="10" w:after="10"/>
              <w:jc w:val="right"/>
              <w:rPr>
                <w:sz w:val="20"/>
              </w:rPr>
            </w:pPr>
            <w:r>
              <w:rPr>
                <w:sz w:val="20"/>
              </w:rPr>
              <w:t>0,16</w:t>
            </w:r>
          </w:p>
        </w:tc>
      </w:tr>
      <w:tr w:rsidR="00900E21" w:rsidRPr="002652ED" w:rsidTr="00336062">
        <w:tblPrEx>
          <w:tblCellMar>
            <w:top w:w="0" w:type="dxa"/>
            <w:bottom w:w="0" w:type="dxa"/>
          </w:tblCellMar>
        </w:tblPrEx>
        <w:trPr>
          <w:jc w:val="center"/>
        </w:trPr>
        <w:tc>
          <w:tcPr>
            <w:tcW w:w="519" w:type="dxa"/>
            <w:tcBorders>
              <w:top w:val="nil"/>
              <w:bottom w:val="nil"/>
            </w:tcBorders>
          </w:tcPr>
          <w:p w:rsidR="00900E21" w:rsidRDefault="00900E21" w:rsidP="001041C7">
            <w:pPr>
              <w:spacing w:before="10" w:after="10"/>
              <w:rPr>
                <w:sz w:val="20"/>
              </w:rPr>
            </w:pPr>
          </w:p>
        </w:tc>
        <w:tc>
          <w:tcPr>
            <w:tcW w:w="5571" w:type="dxa"/>
            <w:tcBorders>
              <w:top w:val="nil"/>
              <w:bottom w:val="nil"/>
            </w:tcBorders>
          </w:tcPr>
          <w:p w:rsidR="00900E21" w:rsidRPr="0007566C" w:rsidRDefault="00900E21" w:rsidP="001041C7">
            <w:pPr>
              <w:keepNext/>
              <w:spacing w:before="10" w:after="10"/>
              <w:ind w:left="284"/>
              <w:rPr>
                <w:sz w:val="20"/>
              </w:rPr>
            </w:pPr>
            <w:r>
              <w:rPr>
                <w:sz w:val="20"/>
              </w:rPr>
              <w:t>d)</w:t>
            </w:r>
            <w:r>
              <w:rPr>
                <w:sz w:val="20"/>
              </w:rPr>
              <w:tab/>
              <w:t>Dont les parents ont présenté une déclaration d’abandon;</w:t>
            </w:r>
          </w:p>
        </w:tc>
        <w:tc>
          <w:tcPr>
            <w:tcW w:w="1741" w:type="dxa"/>
            <w:tcBorders>
              <w:top w:val="nil"/>
              <w:bottom w:val="nil"/>
            </w:tcBorders>
            <w:vAlign w:val="bottom"/>
          </w:tcPr>
          <w:p w:rsidR="00900E21" w:rsidRPr="002652ED" w:rsidRDefault="00900E21" w:rsidP="001041C7">
            <w:pPr>
              <w:spacing w:before="10" w:after="10"/>
              <w:jc w:val="right"/>
              <w:rPr>
                <w:sz w:val="20"/>
              </w:rPr>
            </w:pPr>
            <w:r>
              <w:rPr>
                <w:sz w:val="20"/>
              </w:rPr>
              <w:t>158</w:t>
            </w:r>
          </w:p>
        </w:tc>
        <w:tc>
          <w:tcPr>
            <w:tcW w:w="1741" w:type="dxa"/>
            <w:tcBorders>
              <w:top w:val="nil"/>
              <w:bottom w:val="nil"/>
            </w:tcBorders>
            <w:vAlign w:val="bottom"/>
          </w:tcPr>
          <w:p w:rsidR="00900E21" w:rsidRPr="002652ED" w:rsidRDefault="00900E21" w:rsidP="001041C7">
            <w:pPr>
              <w:spacing w:before="10" w:after="10"/>
              <w:jc w:val="right"/>
              <w:rPr>
                <w:sz w:val="20"/>
              </w:rPr>
            </w:pPr>
          </w:p>
        </w:tc>
      </w:tr>
      <w:tr w:rsidR="00900E21" w:rsidRPr="002652ED" w:rsidTr="00336062">
        <w:tblPrEx>
          <w:tblCellMar>
            <w:top w:w="0" w:type="dxa"/>
            <w:bottom w:w="0" w:type="dxa"/>
          </w:tblCellMar>
        </w:tblPrEx>
        <w:trPr>
          <w:jc w:val="center"/>
        </w:trPr>
        <w:tc>
          <w:tcPr>
            <w:tcW w:w="519" w:type="dxa"/>
            <w:tcBorders>
              <w:top w:val="nil"/>
              <w:bottom w:val="nil"/>
            </w:tcBorders>
          </w:tcPr>
          <w:p w:rsidR="00900E21" w:rsidRDefault="00900E21" w:rsidP="001041C7">
            <w:pPr>
              <w:spacing w:before="10" w:after="10"/>
              <w:rPr>
                <w:sz w:val="20"/>
              </w:rPr>
            </w:pPr>
          </w:p>
        </w:tc>
        <w:tc>
          <w:tcPr>
            <w:tcW w:w="5571" w:type="dxa"/>
            <w:tcBorders>
              <w:top w:val="nil"/>
              <w:bottom w:val="nil"/>
            </w:tcBorders>
          </w:tcPr>
          <w:p w:rsidR="00900E21" w:rsidRPr="0007566C" w:rsidRDefault="00900E21" w:rsidP="001041C7">
            <w:pPr>
              <w:keepNext/>
              <w:numPr>
                <w:ilvl w:val="0"/>
                <w:numId w:val="18"/>
              </w:numPr>
              <w:spacing w:before="10" w:after="10"/>
              <w:rPr>
                <w:sz w:val="20"/>
              </w:rPr>
            </w:pPr>
            <w:r>
              <w:rPr>
                <w:sz w:val="20"/>
              </w:rPr>
              <w:t xml:space="preserve">Abandonnés </w:t>
            </w:r>
            <w:r w:rsidRPr="00825D6B">
              <w:rPr>
                <w:sz w:val="20"/>
              </w:rPr>
              <w:t>(</w:t>
            </w:r>
            <w:r>
              <w:rPr>
                <w:sz w:val="20"/>
              </w:rPr>
              <w:t>sans déclaration d’abandon</w:t>
            </w:r>
            <w:r w:rsidRPr="00825D6B">
              <w:rPr>
                <w:sz w:val="20"/>
              </w:rPr>
              <w:t>)</w:t>
            </w:r>
          </w:p>
        </w:tc>
        <w:tc>
          <w:tcPr>
            <w:tcW w:w="1741" w:type="dxa"/>
            <w:tcBorders>
              <w:top w:val="nil"/>
              <w:bottom w:val="nil"/>
            </w:tcBorders>
            <w:vAlign w:val="bottom"/>
          </w:tcPr>
          <w:p w:rsidR="00900E21" w:rsidRPr="002652ED" w:rsidRDefault="00900E21" w:rsidP="001041C7">
            <w:pPr>
              <w:spacing w:before="10" w:after="10"/>
              <w:jc w:val="right"/>
              <w:rPr>
                <w:sz w:val="20"/>
              </w:rPr>
            </w:pPr>
            <w:r>
              <w:rPr>
                <w:sz w:val="20"/>
              </w:rPr>
              <w:t>1 176</w:t>
            </w:r>
          </w:p>
        </w:tc>
        <w:tc>
          <w:tcPr>
            <w:tcW w:w="1741" w:type="dxa"/>
            <w:tcBorders>
              <w:top w:val="nil"/>
              <w:bottom w:val="nil"/>
            </w:tcBorders>
            <w:vAlign w:val="bottom"/>
          </w:tcPr>
          <w:p w:rsidR="00900E21" w:rsidRPr="002652ED" w:rsidRDefault="00900E21" w:rsidP="001041C7">
            <w:pPr>
              <w:spacing w:before="10" w:after="10"/>
              <w:jc w:val="right"/>
              <w:rPr>
                <w:sz w:val="20"/>
              </w:rPr>
            </w:pPr>
          </w:p>
        </w:tc>
      </w:tr>
      <w:tr w:rsidR="00900E21" w:rsidRPr="002652ED" w:rsidTr="00336062">
        <w:tblPrEx>
          <w:tblCellMar>
            <w:top w:w="0" w:type="dxa"/>
            <w:bottom w:w="0" w:type="dxa"/>
          </w:tblCellMar>
        </w:tblPrEx>
        <w:trPr>
          <w:jc w:val="center"/>
        </w:trPr>
        <w:tc>
          <w:tcPr>
            <w:tcW w:w="519" w:type="dxa"/>
            <w:tcBorders>
              <w:top w:val="nil"/>
              <w:bottom w:val="nil"/>
            </w:tcBorders>
          </w:tcPr>
          <w:p w:rsidR="00900E21" w:rsidRDefault="00900E21" w:rsidP="001041C7">
            <w:pPr>
              <w:spacing w:before="10" w:after="10"/>
              <w:rPr>
                <w:sz w:val="20"/>
              </w:rPr>
            </w:pPr>
          </w:p>
        </w:tc>
        <w:tc>
          <w:tcPr>
            <w:tcW w:w="5571" w:type="dxa"/>
            <w:tcBorders>
              <w:top w:val="nil"/>
              <w:bottom w:val="nil"/>
            </w:tcBorders>
          </w:tcPr>
          <w:p w:rsidR="00900E21" w:rsidRPr="0007566C" w:rsidRDefault="00900E21" w:rsidP="001041C7">
            <w:pPr>
              <w:keepNext/>
              <w:numPr>
                <w:ilvl w:val="0"/>
                <w:numId w:val="18"/>
              </w:numPr>
              <w:spacing w:before="10" w:after="10"/>
              <w:rPr>
                <w:sz w:val="20"/>
              </w:rPr>
            </w:pPr>
            <w:r>
              <w:rPr>
                <w:sz w:val="20"/>
              </w:rPr>
              <w:t xml:space="preserve">Placés à titre temporaire </w:t>
            </w:r>
          </w:p>
        </w:tc>
        <w:tc>
          <w:tcPr>
            <w:tcW w:w="1741" w:type="dxa"/>
            <w:tcBorders>
              <w:top w:val="nil"/>
              <w:bottom w:val="nil"/>
            </w:tcBorders>
            <w:vAlign w:val="bottom"/>
          </w:tcPr>
          <w:p w:rsidR="00900E21" w:rsidRPr="002652ED" w:rsidRDefault="00900E21" w:rsidP="001041C7">
            <w:pPr>
              <w:spacing w:before="10" w:after="10"/>
              <w:jc w:val="right"/>
              <w:rPr>
                <w:sz w:val="20"/>
              </w:rPr>
            </w:pPr>
            <w:r>
              <w:rPr>
                <w:sz w:val="20"/>
              </w:rPr>
              <w:t>9 134</w:t>
            </w:r>
          </w:p>
        </w:tc>
        <w:tc>
          <w:tcPr>
            <w:tcW w:w="1741" w:type="dxa"/>
            <w:tcBorders>
              <w:top w:val="nil"/>
              <w:bottom w:val="nil"/>
            </w:tcBorders>
            <w:vAlign w:val="bottom"/>
          </w:tcPr>
          <w:p w:rsidR="00900E21" w:rsidRPr="002652ED" w:rsidRDefault="00900E21" w:rsidP="001041C7">
            <w:pPr>
              <w:spacing w:before="10" w:after="10"/>
              <w:jc w:val="right"/>
              <w:rPr>
                <w:sz w:val="20"/>
              </w:rPr>
            </w:pPr>
          </w:p>
        </w:tc>
      </w:tr>
      <w:tr w:rsidR="00900E21" w:rsidRPr="002652ED" w:rsidTr="00336062">
        <w:tblPrEx>
          <w:tblCellMar>
            <w:top w:w="0" w:type="dxa"/>
            <w:bottom w:w="0" w:type="dxa"/>
          </w:tblCellMar>
        </w:tblPrEx>
        <w:trPr>
          <w:jc w:val="center"/>
        </w:trPr>
        <w:tc>
          <w:tcPr>
            <w:tcW w:w="519" w:type="dxa"/>
            <w:tcBorders>
              <w:top w:val="nil"/>
            </w:tcBorders>
          </w:tcPr>
          <w:p w:rsidR="00900E21" w:rsidRDefault="00900E21" w:rsidP="001041C7">
            <w:pPr>
              <w:spacing w:before="10" w:after="10"/>
              <w:rPr>
                <w:sz w:val="20"/>
              </w:rPr>
            </w:pPr>
          </w:p>
        </w:tc>
        <w:tc>
          <w:tcPr>
            <w:tcW w:w="5571" w:type="dxa"/>
            <w:tcBorders>
              <w:top w:val="nil"/>
            </w:tcBorders>
          </w:tcPr>
          <w:p w:rsidR="00900E21" w:rsidRDefault="00900E21" w:rsidP="001041C7">
            <w:pPr>
              <w:keepNext/>
              <w:numPr>
                <w:ilvl w:val="0"/>
                <w:numId w:val="18"/>
              </w:numPr>
              <w:spacing w:before="10" w:after="10"/>
              <w:rPr>
                <w:sz w:val="20"/>
              </w:rPr>
            </w:pPr>
            <w:r>
              <w:rPr>
                <w:sz w:val="20"/>
              </w:rPr>
              <w:t>Pour lesquels on ne dispose pas d’informations</w:t>
            </w:r>
          </w:p>
        </w:tc>
        <w:tc>
          <w:tcPr>
            <w:tcW w:w="1741" w:type="dxa"/>
            <w:tcBorders>
              <w:top w:val="nil"/>
            </w:tcBorders>
            <w:vAlign w:val="bottom"/>
          </w:tcPr>
          <w:p w:rsidR="00900E21" w:rsidRPr="002652ED" w:rsidRDefault="00900E21" w:rsidP="001041C7">
            <w:pPr>
              <w:spacing w:before="10" w:after="10"/>
              <w:jc w:val="right"/>
              <w:rPr>
                <w:sz w:val="20"/>
              </w:rPr>
            </w:pPr>
            <w:r>
              <w:rPr>
                <w:sz w:val="20"/>
              </w:rPr>
              <w:t>18</w:t>
            </w:r>
          </w:p>
        </w:tc>
        <w:tc>
          <w:tcPr>
            <w:tcW w:w="1741" w:type="dxa"/>
            <w:tcBorders>
              <w:top w:val="nil"/>
            </w:tcBorders>
            <w:vAlign w:val="bottom"/>
          </w:tcPr>
          <w:p w:rsidR="00900E21" w:rsidRPr="002652ED" w:rsidRDefault="00900E21" w:rsidP="001041C7">
            <w:pPr>
              <w:spacing w:before="10" w:after="10"/>
              <w:jc w:val="right"/>
              <w:rPr>
                <w:sz w:val="20"/>
              </w:rPr>
            </w:pPr>
          </w:p>
        </w:tc>
      </w:tr>
      <w:tr w:rsidR="00440DDA" w:rsidRPr="002652ED" w:rsidTr="00336062">
        <w:tblPrEx>
          <w:tblCellMar>
            <w:top w:w="0" w:type="dxa"/>
            <w:bottom w:w="0" w:type="dxa"/>
          </w:tblCellMar>
        </w:tblPrEx>
        <w:trPr>
          <w:jc w:val="center"/>
        </w:trPr>
        <w:tc>
          <w:tcPr>
            <w:tcW w:w="519" w:type="dxa"/>
            <w:tcBorders>
              <w:bottom w:val="nil"/>
            </w:tcBorders>
          </w:tcPr>
          <w:p w:rsidR="00440DDA" w:rsidRPr="002652ED" w:rsidRDefault="00440DDA" w:rsidP="001041C7">
            <w:pPr>
              <w:spacing w:before="10" w:after="10"/>
              <w:rPr>
                <w:sz w:val="20"/>
              </w:rPr>
            </w:pPr>
            <w:r>
              <w:rPr>
                <w:sz w:val="20"/>
              </w:rPr>
              <w:t>4.</w:t>
            </w:r>
          </w:p>
        </w:tc>
        <w:tc>
          <w:tcPr>
            <w:tcW w:w="5571" w:type="dxa"/>
            <w:tcBorders>
              <w:bottom w:val="nil"/>
            </w:tcBorders>
          </w:tcPr>
          <w:p w:rsidR="00440DDA" w:rsidRPr="002652ED" w:rsidRDefault="00440DDA" w:rsidP="001041C7">
            <w:pPr>
              <w:spacing w:before="10" w:after="10"/>
              <w:rPr>
                <w:sz w:val="20"/>
              </w:rPr>
            </w:pPr>
            <w:r w:rsidRPr="002652ED">
              <w:rPr>
                <w:sz w:val="20"/>
              </w:rPr>
              <w:t>Personne subvenant aux besoins de l</w:t>
            </w:r>
            <w:r>
              <w:rPr>
                <w:sz w:val="20"/>
              </w:rPr>
              <w:t>’</w:t>
            </w:r>
            <w:r w:rsidRPr="002652ED">
              <w:rPr>
                <w:sz w:val="20"/>
              </w:rPr>
              <w:t>enfant:</w:t>
            </w:r>
          </w:p>
        </w:tc>
        <w:tc>
          <w:tcPr>
            <w:tcW w:w="1741" w:type="dxa"/>
            <w:tcBorders>
              <w:bottom w:val="nil"/>
            </w:tcBorders>
            <w:vAlign w:val="bottom"/>
          </w:tcPr>
          <w:p w:rsidR="00440DDA" w:rsidRPr="002652ED" w:rsidRDefault="00440DDA" w:rsidP="001041C7">
            <w:pPr>
              <w:spacing w:before="10" w:after="10"/>
              <w:jc w:val="right"/>
              <w:rPr>
                <w:sz w:val="20"/>
              </w:rPr>
            </w:pPr>
          </w:p>
        </w:tc>
        <w:tc>
          <w:tcPr>
            <w:tcW w:w="1741" w:type="dxa"/>
            <w:tcBorders>
              <w:bottom w:val="nil"/>
            </w:tcBorders>
            <w:vAlign w:val="bottom"/>
          </w:tcPr>
          <w:p w:rsidR="00440DDA" w:rsidRPr="002652ED" w:rsidRDefault="00440DDA" w:rsidP="001041C7">
            <w:pPr>
              <w:spacing w:before="10" w:after="10"/>
              <w:jc w:val="right"/>
              <w:rPr>
                <w:sz w:val="20"/>
              </w:rPr>
            </w:pPr>
          </w:p>
        </w:tc>
      </w:tr>
      <w:tr w:rsidR="00392A28" w:rsidRPr="002652ED" w:rsidTr="00336062">
        <w:tblPrEx>
          <w:tblCellMar>
            <w:top w:w="0" w:type="dxa"/>
            <w:bottom w:w="0" w:type="dxa"/>
          </w:tblCellMar>
        </w:tblPrEx>
        <w:trPr>
          <w:jc w:val="center"/>
        </w:trPr>
        <w:tc>
          <w:tcPr>
            <w:tcW w:w="519" w:type="dxa"/>
            <w:tcBorders>
              <w:top w:val="nil"/>
              <w:bottom w:val="nil"/>
            </w:tcBorders>
          </w:tcPr>
          <w:p w:rsidR="00392A28" w:rsidRDefault="00392A28" w:rsidP="001041C7">
            <w:pPr>
              <w:spacing w:before="10" w:after="10"/>
              <w:rPr>
                <w:sz w:val="20"/>
              </w:rPr>
            </w:pPr>
          </w:p>
        </w:tc>
        <w:tc>
          <w:tcPr>
            <w:tcW w:w="5571" w:type="dxa"/>
            <w:tcBorders>
              <w:top w:val="nil"/>
              <w:bottom w:val="nil"/>
            </w:tcBorders>
          </w:tcPr>
          <w:p w:rsidR="00392A28" w:rsidRPr="002652ED" w:rsidRDefault="00392A28" w:rsidP="001041C7">
            <w:pPr>
              <w:keepNext/>
              <w:numPr>
                <w:ilvl w:val="0"/>
                <w:numId w:val="18"/>
              </w:numPr>
              <w:spacing w:before="10" w:after="10"/>
              <w:rPr>
                <w:sz w:val="20"/>
              </w:rPr>
            </w:pPr>
            <w:r>
              <w:rPr>
                <w:sz w:val="20"/>
              </w:rPr>
              <w:t>F</w:t>
            </w:r>
            <w:r w:rsidRPr="002652ED">
              <w:rPr>
                <w:sz w:val="20"/>
              </w:rPr>
              <w:t>amilles complètes (père et mère)</w:t>
            </w:r>
          </w:p>
        </w:tc>
        <w:tc>
          <w:tcPr>
            <w:tcW w:w="1741" w:type="dxa"/>
            <w:tcBorders>
              <w:top w:val="nil"/>
              <w:bottom w:val="nil"/>
            </w:tcBorders>
            <w:vAlign w:val="bottom"/>
          </w:tcPr>
          <w:p w:rsidR="00392A28" w:rsidRPr="002652ED" w:rsidRDefault="0013040C" w:rsidP="001041C7">
            <w:pPr>
              <w:spacing w:before="10" w:after="10"/>
              <w:jc w:val="right"/>
              <w:rPr>
                <w:sz w:val="20"/>
              </w:rPr>
            </w:pPr>
            <w:r>
              <w:rPr>
                <w:sz w:val="20"/>
              </w:rPr>
              <w:t>3 564</w:t>
            </w:r>
          </w:p>
        </w:tc>
        <w:tc>
          <w:tcPr>
            <w:tcW w:w="1741" w:type="dxa"/>
            <w:tcBorders>
              <w:top w:val="nil"/>
              <w:bottom w:val="nil"/>
            </w:tcBorders>
            <w:vAlign w:val="bottom"/>
          </w:tcPr>
          <w:p w:rsidR="00392A28" w:rsidRPr="002652ED" w:rsidRDefault="0013040C" w:rsidP="001041C7">
            <w:pPr>
              <w:spacing w:before="10" w:after="10"/>
              <w:jc w:val="right"/>
              <w:rPr>
                <w:sz w:val="20"/>
              </w:rPr>
            </w:pPr>
            <w:r>
              <w:rPr>
                <w:sz w:val="20"/>
              </w:rPr>
              <w:t>32,22</w:t>
            </w:r>
          </w:p>
        </w:tc>
      </w:tr>
      <w:tr w:rsidR="00392A28" w:rsidRPr="002652ED" w:rsidTr="00336062">
        <w:tblPrEx>
          <w:tblCellMar>
            <w:top w:w="0" w:type="dxa"/>
            <w:bottom w:w="0" w:type="dxa"/>
          </w:tblCellMar>
        </w:tblPrEx>
        <w:trPr>
          <w:jc w:val="center"/>
        </w:trPr>
        <w:tc>
          <w:tcPr>
            <w:tcW w:w="519" w:type="dxa"/>
            <w:tcBorders>
              <w:top w:val="nil"/>
              <w:bottom w:val="nil"/>
            </w:tcBorders>
          </w:tcPr>
          <w:p w:rsidR="00392A28" w:rsidRDefault="00392A28" w:rsidP="001041C7">
            <w:pPr>
              <w:spacing w:before="10" w:after="10"/>
              <w:rPr>
                <w:sz w:val="20"/>
              </w:rPr>
            </w:pPr>
          </w:p>
        </w:tc>
        <w:tc>
          <w:tcPr>
            <w:tcW w:w="5571" w:type="dxa"/>
            <w:tcBorders>
              <w:top w:val="nil"/>
              <w:bottom w:val="nil"/>
            </w:tcBorders>
          </w:tcPr>
          <w:p w:rsidR="00392A28" w:rsidRPr="002652ED" w:rsidRDefault="00392A28" w:rsidP="001041C7">
            <w:pPr>
              <w:keepNext/>
              <w:numPr>
                <w:ilvl w:val="0"/>
                <w:numId w:val="18"/>
              </w:numPr>
              <w:spacing w:before="10" w:after="10"/>
              <w:rPr>
                <w:sz w:val="20"/>
              </w:rPr>
            </w:pPr>
            <w:r>
              <w:rPr>
                <w:sz w:val="20"/>
              </w:rPr>
              <w:t>F</w:t>
            </w:r>
            <w:r w:rsidRPr="002652ED">
              <w:rPr>
                <w:sz w:val="20"/>
              </w:rPr>
              <w:t>amilles incomplètes (mère ou père)</w:t>
            </w:r>
          </w:p>
        </w:tc>
        <w:tc>
          <w:tcPr>
            <w:tcW w:w="1741" w:type="dxa"/>
            <w:tcBorders>
              <w:top w:val="nil"/>
              <w:bottom w:val="nil"/>
            </w:tcBorders>
            <w:vAlign w:val="bottom"/>
          </w:tcPr>
          <w:p w:rsidR="00392A28" w:rsidRPr="002652ED" w:rsidRDefault="0013040C" w:rsidP="001041C7">
            <w:pPr>
              <w:spacing w:before="10" w:after="10"/>
              <w:jc w:val="right"/>
              <w:rPr>
                <w:sz w:val="20"/>
              </w:rPr>
            </w:pPr>
            <w:r>
              <w:rPr>
                <w:sz w:val="20"/>
              </w:rPr>
              <w:t>4 325</w:t>
            </w:r>
          </w:p>
        </w:tc>
        <w:tc>
          <w:tcPr>
            <w:tcW w:w="1741" w:type="dxa"/>
            <w:tcBorders>
              <w:top w:val="nil"/>
              <w:bottom w:val="nil"/>
            </w:tcBorders>
            <w:vAlign w:val="bottom"/>
          </w:tcPr>
          <w:p w:rsidR="00392A28" w:rsidRPr="002652ED" w:rsidRDefault="0013040C" w:rsidP="001041C7">
            <w:pPr>
              <w:spacing w:before="10" w:after="10"/>
              <w:jc w:val="right"/>
              <w:rPr>
                <w:sz w:val="20"/>
              </w:rPr>
            </w:pPr>
            <w:r>
              <w:rPr>
                <w:sz w:val="20"/>
              </w:rPr>
              <w:t>39,10</w:t>
            </w:r>
          </w:p>
        </w:tc>
      </w:tr>
      <w:tr w:rsidR="00392A28" w:rsidRPr="002652ED" w:rsidTr="00336062">
        <w:tblPrEx>
          <w:tblCellMar>
            <w:top w:w="0" w:type="dxa"/>
            <w:bottom w:w="0" w:type="dxa"/>
          </w:tblCellMar>
        </w:tblPrEx>
        <w:trPr>
          <w:jc w:val="center"/>
        </w:trPr>
        <w:tc>
          <w:tcPr>
            <w:tcW w:w="519" w:type="dxa"/>
            <w:tcBorders>
              <w:top w:val="nil"/>
              <w:bottom w:val="nil"/>
            </w:tcBorders>
          </w:tcPr>
          <w:p w:rsidR="00392A28" w:rsidRDefault="00392A28" w:rsidP="001041C7">
            <w:pPr>
              <w:spacing w:before="10" w:after="10"/>
              <w:rPr>
                <w:sz w:val="20"/>
              </w:rPr>
            </w:pPr>
          </w:p>
        </w:tc>
        <w:tc>
          <w:tcPr>
            <w:tcW w:w="5571" w:type="dxa"/>
            <w:tcBorders>
              <w:top w:val="nil"/>
              <w:bottom w:val="nil"/>
            </w:tcBorders>
          </w:tcPr>
          <w:p w:rsidR="00392A28" w:rsidRPr="002652ED" w:rsidRDefault="00392A28" w:rsidP="001041C7">
            <w:pPr>
              <w:keepNext/>
              <w:numPr>
                <w:ilvl w:val="0"/>
                <w:numId w:val="18"/>
              </w:numPr>
              <w:spacing w:before="10" w:after="10"/>
              <w:rPr>
                <w:sz w:val="20"/>
              </w:rPr>
            </w:pPr>
            <w:r>
              <w:rPr>
                <w:sz w:val="20"/>
              </w:rPr>
              <w:t>F</w:t>
            </w:r>
            <w:r w:rsidRPr="002652ED">
              <w:rPr>
                <w:sz w:val="20"/>
              </w:rPr>
              <w:t>amille élargie</w:t>
            </w:r>
          </w:p>
        </w:tc>
        <w:tc>
          <w:tcPr>
            <w:tcW w:w="1741" w:type="dxa"/>
            <w:tcBorders>
              <w:top w:val="nil"/>
              <w:bottom w:val="nil"/>
            </w:tcBorders>
            <w:vAlign w:val="bottom"/>
          </w:tcPr>
          <w:p w:rsidR="00392A28" w:rsidRPr="002652ED" w:rsidRDefault="0013040C" w:rsidP="001041C7">
            <w:pPr>
              <w:spacing w:before="10" w:after="10"/>
              <w:jc w:val="right"/>
              <w:rPr>
                <w:sz w:val="20"/>
              </w:rPr>
            </w:pPr>
            <w:r>
              <w:rPr>
                <w:sz w:val="20"/>
              </w:rPr>
              <w:t>1 382</w:t>
            </w:r>
          </w:p>
        </w:tc>
        <w:tc>
          <w:tcPr>
            <w:tcW w:w="1741" w:type="dxa"/>
            <w:tcBorders>
              <w:top w:val="nil"/>
              <w:bottom w:val="nil"/>
            </w:tcBorders>
            <w:vAlign w:val="bottom"/>
          </w:tcPr>
          <w:p w:rsidR="00392A28" w:rsidRPr="002652ED" w:rsidRDefault="0013040C" w:rsidP="001041C7">
            <w:pPr>
              <w:spacing w:before="10" w:after="10"/>
              <w:jc w:val="right"/>
              <w:rPr>
                <w:sz w:val="20"/>
              </w:rPr>
            </w:pPr>
            <w:r>
              <w:rPr>
                <w:sz w:val="20"/>
              </w:rPr>
              <w:t>12,49</w:t>
            </w:r>
          </w:p>
        </w:tc>
      </w:tr>
      <w:tr w:rsidR="00392A28" w:rsidRPr="002652ED" w:rsidTr="00336062">
        <w:tblPrEx>
          <w:tblCellMar>
            <w:top w:w="0" w:type="dxa"/>
            <w:bottom w:w="0" w:type="dxa"/>
          </w:tblCellMar>
        </w:tblPrEx>
        <w:trPr>
          <w:jc w:val="center"/>
        </w:trPr>
        <w:tc>
          <w:tcPr>
            <w:tcW w:w="519" w:type="dxa"/>
            <w:tcBorders>
              <w:top w:val="nil"/>
              <w:bottom w:val="nil"/>
            </w:tcBorders>
          </w:tcPr>
          <w:p w:rsidR="00392A28" w:rsidRDefault="00392A28" w:rsidP="001041C7">
            <w:pPr>
              <w:spacing w:before="10" w:after="10"/>
              <w:rPr>
                <w:sz w:val="20"/>
              </w:rPr>
            </w:pPr>
          </w:p>
        </w:tc>
        <w:tc>
          <w:tcPr>
            <w:tcW w:w="5571" w:type="dxa"/>
            <w:tcBorders>
              <w:top w:val="nil"/>
              <w:bottom w:val="nil"/>
            </w:tcBorders>
          </w:tcPr>
          <w:p w:rsidR="00392A28" w:rsidRPr="002652ED" w:rsidRDefault="00392A28" w:rsidP="001041C7">
            <w:pPr>
              <w:keepNext/>
              <w:numPr>
                <w:ilvl w:val="0"/>
                <w:numId w:val="18"/>
              </w:numPr>
              <w:spacing w:before="10" w:after="10"/>
              <w:rPr>
                <w:sz w:val="20"/>
              </w:rPr>
            </w:pPr>
            <w:r>
              <w:rPr>
                <w:sz w:val="20"/>
              </w:rPr>
              <w:t>T</w:t>
            </w:r>
            <w:r w:rsidRPr="002652ED">
              <w:rPr>
                <w:sz w:val="20"/>
              </w:rPr>
              <w:t>uteurs/parents adopti</w:t>
            </w:r>
            <w:r>
              <w:rPr>
                <w:sz w:val="20"/>
              </w:rPr>
              <w:t>fs</w:t>
            </w:r>
          </w:p>
        </w:tc>
        <w:tc>
          <w:tcPr>
            <w:tcW w:w="1741" w:type="dxa"/>
            <w:tcBorders>
              <w:top w:val="nil"/>
              <w:bottom w:val="nil"/>
            </w:tcBorders>
            <w:vAlign w:val="bottom"/>
          </w:tcPr>
          <w:p w:rsidR="00392A28" w:rsidRPr="002652ED" w:rsidRDefault="0013040C" w:rsidP="001041C7">
            <w:pPr>
              <w:spacing w:before="10" w:after="10"/>
              <w:jc w:val="right"/>
              <w:rPr>
                <w:sz w:val="20"/>
              </w:rPr>
            </w:pPr>
            <w:r>
              <w:rPr>
                <w:sz w:val="20"/>
              </w:rPr>
              <w:t>334</w:t>
            </w:r>
          </w:p>
        </w:tc>
        <w:tc>
          <w:tcPr>
            <w:tcW w:w="1741" w:type="dxa"/>
            <w:tcBorders>
              <w:top w:val="nil"/>
              <w:bottom w:val="nil"/>
            </w:tcBorders>
            <w:vAlign w:val="bottom"/>
          </w:tcPr>
          <w:p w:rsidR="00392A28" w:rsidRPr="002652ED" w:rsidRDefault="0013040C" w:rsidP="001041C7">
            <w:pPr>
              <w:spacing w:before="10" w:after="10"/>
              <w:jc w:val="right"/>
              <w:rPr>
                <w:sz w:val="20"/>
              </w:rPr>
            </w:pPr>
            <w:r>
              <w:rPr>
                <w:sz w:val="20"/>
              </w:rPr>
              <w:t>3,01</w:t>
            </w:r>
          </w:p>
        </w:tc>
      </w:tr>
      <w:tr w:rsidR="00392A28" w:rsidRPr="002652ED" w:rsidTr="00336062">
        <w:tblPrEx>
          <w:tblCellMar>
            <w:top w:w="0" w:type="dxa"/>
            <w:bottom w:w="0" w:type="dxa"/>
          </w:tblCellMar>
        </w:tblPrEx>
        <w:trPr>
          <w:jc w:val="center"/>
        </w:trPr>
        <w:tc>
          <w:tcPr>
            <w:tcW w:w="519" w:type="dxa"/>
            <w:tcBorders>
              <w:top w:val="nil"/>
              <w:bottom w:val="nil"/>
            </w:tcBorders>
          </w:tcPr>
          <w:p w:rsidR="00392A28" w:rsidRDefault="00392A28" w:rsidP="001041C7">
            <w:pPr>
              <w:spacing w:before="10" w:after="10"/>
              <w:rPr>
                <w:sz w:val="20"/>
              </w:rPr>
            </w:pPr>
          </w:p>
        </w:tc>
        <w:tc>
          <w:tcPr>
            <w:tcW w:w="5571" w:type="dxa"/>
            <w:tcBorders>
              <w:top w:val="nil"/>
              <w:bottom w:val="nil"/>
            </w:tcBorders>
          </w:tcPr>
          <w:p w:rsidR="00392A28" w:rsidRPr="002652ED" w:rsidRDefault="00392A28" w:rsidP="001041C7">
            <w:pPr>
              <w:keepNext/>
              <w:numPr>
                <w:ilvl w:val="0"/>
                <w:numId w:val="18"/>
              </w:numPr>
              <w:spacing w:before="10" w:after="10"/>
              <w:rPr>
                <w:sz w:val="20"/>
              </w:rPr>
            </w:pPr>
            <w:r>
              <w:rPr>
                <w:sz w:val="20"/>
              </w:rPr>
              <w:t>A</w:t>
            </w:r>
            <w:r w:rsidRPr="002652ED">
              <w:rPr>
                <w:sz w:val="20"/>
              </w:rPr>
              <w:t>utres</w:t>
            </w:r>
          </w:p>
        </w:tc>
        <w:tc>
          <w:tcPr>
            <w:tcW w:w="1741" w:type="dxa"/>
            <w:tcBorders>
              <w:top w:val="nil"/>
              <w:bottom w:val="nil"/>
            </w:tcBorders>
            <w:vAlign w:val="bottom"/>
          </w:tcPr>
          <w:p w:rsidR="00392A28" w:rsidRPr="002652ED" w:rsidRDefault="0013040C" w:rsidP="001041C7">
            <w:pPr>
              <w:spacing w:before="10" w:after="10"/>
              <w:jc w:val="right"/>
              <w:rPr>
                <w:sz w:val="20"/>
              </w:rPr>
            </w:pPr>
            <w:r>
              <w:rPr>
                <w:sz w:val="20"/>
              </w:rPr>
              <w:t>99</w:t>
            </w:r>
          </w:p>
        </w:tc>
        <w:tc>
          <w:tcPr>
            <w:tcW w:w="1741" w:type="dxa"/>
            <w:tcBorders>
              <w:top w:val="nil"/>
              <w:bottom w:val="nil"/>
            </w:tcBorders>
            <w:vAlign w:val="bottom"/>
          </w:tcPr>
          <w:p w:rsidR="00392A28" w:rsidRPr="002652ED" w:rsidRDefault="0013040C" w:rsidP="001041C7">
            <w:pPr>
              <w:spacing w:before="10" w:after="10"/>
              <w:jc w:val="right"/>
              <w:rPr>
                <w:sz w:val="20"/>
              </w:rPr>
            </w:pPr>
            <w:r>
              <w:rPr>
                <w:sz w:val="20"/>
              </w:rPr>
              <w:t>0,89</w:t>
            </w:r>
          </w:p>
        </w:tc>
      </w:tr>
      <w:tr w:rsidR="00392A28" w:rsidRPr="002652ED" w:rsidTr="00336062">
        <w:tblPrEx>
          <w:tblCellMar>
            <w:top w:w="0" w:type="dxa"/>
            <w:bottom w:w="0" w:type="dxa"/>
          </w:tblCellMar>
        </w:tblPrEx>
        <w:trPr>
          <w:jc w:val="center"/>
        </w:trPr>
        <w:tc>
          <w:tcPr>
            <w:tcW w:w="519" w:type="dxa"/>
            <w:tcBorders>
              <w:top w:val="nil"/>
            </w:tcBorders>
          </w:tcPr>
          <w:p w:rsidR="00392A28" w:rsidRDefault="00392A28" w:rsidP="001041C7">
            <w:pPr>
              <w:spacing w:before="10" w:after="10"/>
              <w:rPr>
                <w:sz w:val="20"/>
              </w:rPr>
            </w:pPr>
          </w:p>
        </w:tc>
        <w:tc>
          <w:tcPr>
            <w:tcW w:w="5571" w:type="dxa"/>
            <w:tcBorders>
              <w:top w:val="nil"/>
            </w:tcBorders>
          </w:tcPr>
          <w:p w:rsidR="00392A28" w:rsidRPr="002652ED" w:rsidRDefault="00392A28" w:rsidP="001041C7">
            <w:pPr>
              <w:keepNext/>
              <w:numPr>
                <w:ilvl w:val="0"/>
                <w:numId w:val="18"/>
              </w:numPr>
              <w:spacing w:before="10" w:after="10"/>
              <w:rPr>
                <w:sz w:val="20"/>
              </w:rPr>
            </w:pPr>
            <w:r>
              <w:rPr>
                <w:sz w:val="20"/>
              </w:rPr>
              <w:t>A</w:t>
            </w:r>
            <w:r w:rsidRPr="002652ED">
              <w:rPr>
                <w:sz w:val="20"/>
              </w:rPr>
              <w:t>ucune</w:t>
            </w:r>
          </w:p>
        </w:tc>
        <w:tc>
          <w:tcPr>
            <w:tcW w:w="1741" w:type="dxa"/>
            <w:tcBorders>
              <w:top w:val="nil"/>
            </w:tcBorders>
            <w:vAlign w:val="bottom"/>
          </w:tcPr>
          <w:p w:rsidR="00392A28" w:rsidRPr="002652ED" w:rsidRDefault="0013040C" w:rsidP="001041C7">
            <w:pPr>
              <w:spacing w:before="10" w:after="10"/>
              <w:jc w:val="right"/>
              <w:rPr>
                <w:sz w:val="20"/>
              </w:rPr>
            </w:pPr>
            <w:r>
              <w:rPr>
                <w:sz w:val="20"/>
              </w:rPr>
              <w:t>1 357</w:t>
            </w:r>
          </w:p>
        </w:tc>
        <w:tc>
          <w:tcPr>
            <w:tcW w:w="1741" w:type="dxa"/>
            <w:tcBorders>
              <w:top w:val="nil"/>
            </w:tcBorders>
            <w:vAlign w:val="bottom"/>
          </w:tcPr>
          <w:p w:rsidR="00392A28" w:rsidRPr="002652ED" w:rsidRDefault="0013040C" w:rsidP="001041C7">
            <w:pPr>
              <w:spacing w:before="10" w:after="10"/>
              <w:jc w:val="right"/>
              <w:rPr>
                <w:sz w:val="20"/>
              </w:rPr>
            </w:pPr>
            <w:r>
              <w:rPr>
                <w:sz w:val="20"/>
              </w:rPr>
              <w:t>12,26</w:t>
            </w:r>
          </w:p>
        </w:tc>
      </w:tr>
      <w:tr w:rsidR="00392A28" w:rsidRPr="002652ED" w:rsidTr="00336062">
        <w:tblPrEx>
          <w:tblCellMar>
            <w:top w:w="0" w:type="dxa"/>
            <w:bottom w:w="0" w:type="dxa"/>
          </w:tblCellMar>
        </w:tblPrEx>
        <w:trPr>
          <w:jc w:val="center"/>
        </w:trPr>
        <w:tc>
          <w:tcPr>
            <w:tcW w:w="519" w:type="dxa"/>
            <w:tcBorders>
              <w:bottom w:val="nil"/>
            </w:tcBorders>
          </w:tcPr>
          <w:p w:rsidR="00392A28" w:rsidRDefault="0013040C" w:rsidP="001041C7">
            <w:pPr>
              <w:spacing w:before="10" w:after="10"/>
              <w:rPr>
                <w:sz w:val="20"/>
              </w:rPr>
            </w:pPr>
            <w:r>
              <w:rPr>
                <w:sz w:val="20"/>
              </w:rPr>
              <w:t>5.</w:t>
            </w:r>
          </w:p>
        </w:tc>
        <w:tc>
          <w:tcPr>
            <w:tcW w:w="5571" w:type="dxa"/>
            <w:tcBorders>
              <w:bottom w:val="nil"/>
            </w:tcBorders>
          </w:tcPr>
          <w:p w:rsidR="00392A28" w:rsidRPr="002652ED" w:rsidRDefault="0013040C" w:rsidP="001041C7">
            <w:pPr>
              <w:spacing w:before="10" w:after="10"/>
              <w:rPr>
                <w:sz w:val="20"/>
              </w:rPr>
            </w:pPr>
            <w:r w:rsidRPr="002652ED">
              <w:rPr>
                <w:sz w:val="20"/>
              </w:rPr>
              <w:t>Pourcentage d</w:t>
            </w:r>
            <w:r>
              <w:rPr>
                <w:sz w:val="20"/>
              </w:rPr>
              <w:t>’</w:t>
            </w:r>
            <w:r w:rsidRPr="002652ED">
              <w:rPr>
                <w:sz w:val="20"/>
              </w:rPr>
              <w:t>enfants qui rentrent chez eux:</w:t>
            </w:r>
          </w:p>
        </w:tc>
        <w:tc>
          <w:tcPr>
            <w:tcW w:w="1741" w:type="dxa"/>
            <w:tcBorders>
              <w:bottom w:val="nil"/>
            </w:tcBorders>
            <w:vAlign w:val="bottom"/>
          </w:tcPr>
          <w:p w:rsidR="00392A28" w:rsidRPr="002652ED" w:rsidRDefault="00392A28" w:rsidP="001041C7">
            <w:pPr>
              <w:spacing w:before="10" w:after="10"/>
              <w:jc w:val="right"/>
              <w:rPr>
                <w:sz w:val="20"/>
              </w:rPr>
            </w:pPr>
          </w:p>
        </w:tc>
        <w:tc>
          <w:tcPr>
            <w:tcW w:w="1741" w:type="dxa"/>
            <w:tcBorders>
              <w:bottom w:val="nil"/>
            </w:tcBorders>
            <w:vAlign w:val="bottom"/>
          </w:tcPr>
          <w:p w:rsidR="00392A28" w:rsidRPr="002652ED" w:rsidRDefault="00392A28" w:rsidP="001041C7">
            <w:pPr>
              <w:spacing w:before="10" w:after="10"/>
              <w:jc w:val="right"/>
              <w:rPr>
                <w:sz w:val="20"/>
              </w:rPr>
            </w:pPr>
          </w:p>
        </w:tc>
      </w:tr>
      <w:tr w:rsidR="00392A28" w:rsidRPr="002652ED" w:rsidTr="00336062">
        <w:tblPrEx>
          <w:tblCellMar>
            <w:top w:w="0" w:type="dxa"/>
            <w:bottom w:w="0" w:type="dxa"/>
          </w:tblCellMar>
        </w:tblPrEx>
        <w:trPr>
          <w:jc w:val="center"/>
        </w:trPr>
        <w:tc>
          <w:tcPr>
            <w:tcW w:w="519" w:type="dxa"/>
            <w:tcBorders>
              <w:top w:val="nil"/>
              <w:bottom w:val="nil"/>
            </w:tcBorders>
          </w:tcPr>
          <w:p w:rsidR="00392A28" w:rsidRDefault="00392A28" w:rsidP="001041C7">
            <w:pPr>
              <w:spacing w:before="10" w:after="10"/>
              <w:rPr>
                <w:sz w:val="20"/>
              </w:rPr>
            </w:pPr>
          </w:p>
        </w:tc>
        <w:tc>
          <w:tcPr>
            <w:tcW w:w="5571" w:type="dxa"/>
            <w:tcBorders>
              <w:top w:val="nil"/>
              <w:bottom w:val="nil"/>
            </w:tcBorders>
          </w:tcPr>
          <w:p w:rsidR="00392A28" w:rsidRPr="002652ED" w:rsidRDefault="0013040C" w:rsidP="001041C7">
            <w:pPr>
              <w:keepNext/>
              <w:numPr>
                <w:ilvl w:val="0"/>
                <w:numId w:val="18"/>
              </w:numPr>
              <w:spacing w:before="10" w:after="10"/>
              <w:rPr>
                <w:sz w:val="20"/>
              </w:rPr>
            </w:pPr>
            <w:r>
              <w:rPr>
                <w:sz w:val="20"/>
              </w:rPr>
              <w:t>C</w:t>
            </w:r>
            <w:r w:rsidRPr="002652ED">
              <w:rPr>
                <w:sz w:val="20"/>
              </w:rPr>
              <w:t>haque jour</w:t>
            </w:r>
          </w:p>
        </w:tc>
        <w:tc>
          <w:tcPr>
            <w:tcW w:w="1741" w:type="dxa"/>
            <w:tcBorders>
              <w:top w:val="nil"/>
              <w:bottom w:val="nil"/>
            </w:tcBorders>
            <w:vAlign w:val="bottom"/>
          </w:tcPr>
          <w:p w:rsidR="00392A28" w:rsidRPr="002652ED" w:rsidRDefault="0013040C" w:rsidP="001041C7">
            <w:pPr>
              <w:spacing w:before="10" w:after="10"/>
              <w:jc w:val="right"/>
              <w:rPr>
                <w:sz w:val="20"/>
              </w:rPr>
            </w:pPr>
            <w:r>
              <w:rPr>
                <w:sz w:val="20"/>
              </w:rPr>
              <w:t>1 479</w:t>
            </w:r>
          </w:p>
        </w:tc>
        <w:tc>
          <w:tcPr>
            <w:tcW w:w="1741" w:type="dxa"/>
            <w:tcBorders>
              <w:top w:val="nil"/>
              <w:bottom w:val="nil"/>
            </w:tcBorders>
            <w:vAlign w:val="bottom"/>
          </w:tcPr>
          <w:p w:rsidR="00392A28" w:rsidRPr="002652ED" w:rsidRDefault="0013040C" w:rsidP="001041C7">
            <w:pPr>
              <w:spacing w:before="10" w:after="10"/>
              <w:jc w:val="right"/>
              <w:rPr>
                <w:sz w:val="20"/>
              </w:rPr>
            </w:pPr>
            <w:r>
              <w:rPr>
                <w:sz w:val="20"/>
              </w:rPr>
              <w:t>13,37</w:t>
            </w:r>
          </w:p>
        </w:tc>
      </w:tr>
      <w:tr w:rsidR="00440DDA" w:rsidRPr="002652ED" w:rsidTr="00336062">
        <w:tblPrEx>
          <w:tblCellMar>
            <w:top w:w="0" w:type="dxa"/>
            <w:bottom w:w="0" w:type="dxa"/>
          </w:tblCellMar>
        </w:tblPrEx>
        <w:trPr>
          <w:jc w:val="center"/>
        </w:trPr>
        <w:tc>
          <w:tcPr>
            <w:tcW w:w="519" w:type="dxa"/>
            <w:tcBorders>
              <w:top w:val="nil"/>
            </w:tcBorders>
          </w:tcPr>
          <w:p w:rsidR="00440DDA" w:rsidRPr="002652ED" w:rsidRDefault="00440DDA" w:rsidP="001041C7">
            <w:pPr>
              <w:spacing w:before="10" w:after="10"/>
              <w:rPr>
                <w:sz w:val="20"/>
              </w:rPr>
            </w:pPr>
          </w:p>
        </w:tc>
        <w:tc>
          <w:tcPr>
            <w:tcW w:w="5571" w:type="dxa"/>
            <w:tcBorders>
              <w:top w:val="nil"/>
            </w:tcBorders>
          </w:tcPr>
          <w:p w:rsidR="00440DDA" w:rsidRPr="002652ED" w:rsidRDefault="00440DDA" w:rsidP="00695A4F">
            <w:pPr>
              <w:keepNext/>
              <w:numPr>
                <w:ilvl w:val="0"/>
                <w:numId w:val="18"/>
              </w:numPr>
              <w:tabs>
                <w:tab w:val="clear" w:pos="284"/>
              </w:tabs>
              <w:spacing w:before="10" w:after="10"/>
              <w:rPr>
                <w:sz w:val="20"/>
              </w:rPr>
            </w:pPr>
            <w:r>
              <w:rPr>
                <w:sz w:val="20"/>
              </w:rPr>
              <w:t>C</w:t>
            </w:r>
            <w:r w:rsidRPr="002652ED">
              <w:rPr>
                <w:sz w:val="20"/>
              </w:rPr>
              <w:t>haque fin de semaine</w:t>
            </w:r>
          </w:p>
        </w:tc>
        <w:tc>
          <w:tcPr>
            <w:tcW w:w="1741" w:type="dxa"/>
            <w:tcBorders>
              <w:top w:val="nil"/>
            </w:tcBorders>
            <w:vAlign w:val="bottom"/>
          </w:tcPr>
          <w:p w:rsidR="00440DDA" w:rsidRPr="002652ED" w:rsidRDefault="0013040C" w:rsidP="001041C7">
            <w:pPr>
              <w:spacing w:before="10" w:after="10"/>
              <w:jc w:val="right"/>
              <w:rPr>
                <w:sz w:val="20"/>
              </w:rPr>
            </w:pPr>
            <w:r>
              <w:rPr>
                <w:sz w:val="20"/>
              </w:rPr>
              <w:t>2 323</w:t>
            </w:r>
          </w:p>
        </w:tc>
        <w:tc>
          <w:tcPr>
            <w:tcW w:w="1741" w:type="dxa"/>
            <w:tcBorders>
              <w:top w:val="nil"/>
            </w:tcBorders>
            <w:vAlign w:val="bottom"/>
          </w:tcPr>
          <w:p w:rsidR="00440DDA" w:rsidRPr="002652ED" w:rsidRDefault="0013040C" w:rsidP="001041C7">
            <w:pPr>
              <w:spacing w:before="10" w:after="10"/>
              <w:jc w:val="right"/>
              <w:rPr>
                <w:sz w:val="20"/>
              </w:rPr>
            </w:pPr>
            <w:r>
              <w:rPr>
                <w:sz w:val="20"/>
              </w:rPr>
              <w:t>21,00</w:t>
            </w:r>
          </w:p>
        </w:tc>
      </w:tr>
      <w:tr w:rsidR="00440DDA" w:rsidRPr="002652ED" w:rsidTr="00336062">
        <w:tblPrEx>
          <w:tblCellMar>
            <w:top w:w="0" w:type="dxa"/>
            <w:bottom w:w="0" w:type="dxa"/>
          </w:tblCellMar>
        </w:tblPrEx>
        <w:trPr>
          <w:jc w:val="center"/>
        </w:trPr>
        <w:tc>
          <w:tcPr>
            <w:tcW w:w="519" w:type="dxa"/>
            <w:tcBorders>
              <w:bottom w:val="nil"/>
            </w:tcBorders>
          </w:tcPr>
          <w:p w:rsidR="00440DDA" w:rsidRPr="002652ED" w:rsidRDefault="00440DDA" w:rsidP="001041C7">
            <w:pPr>
              <w:spacing w:before="10" w:after="10"/>
              <w:rPr>
                <w:sz w:val="20"/>
              </w:rPr>
            </w:pPr>
            <w:r w:rsidRPr="002652ED">
              <w:rPr>
                <w:sz w:val="20"/>
              </w:rPr>
              <w:t>6.</w:t>
            </w:r>
          </w:p>
        </w:tc>
        <w:tc>
          <w:tcPr>
            <w:tcW w:w="5571" w:type="dxa"/>
            <w:tcBorders>
              <w:bottom w:val="nil"/>
            </w:tcBorders>
          </w:tcPr>
          <w:p w:rsidR="00440DDA" w:rsidRPr="002652ED" w:rsidRDefault="00440DDA" w:rsidP="001041C7">
            <w:pPr>
              <w:spacing w:before="10" w:after="10"/>
              <w:rPr>
                <w:sz w:val="20"/>
              </w:rPr>
            </w:pPr>
            <w:r w:rsidRPr="002652ED">
              <w:rPr>
                <w:sz w:val="20"/>
              </w:rPr>
              <w:t>Entrées et sorties des enfants:</w:t>
            </w:r>
          </w:p>
        </w:tc>
        <w:tc>
          <w:tcPr>
            <w:tcW w:w="1741" w:type="dxa"/>
            <w:tcBorders>
              <w:bottom w:val="nil"/>
            </w:tcBorders>
            <w:vAlign w:val="bottom"/>
          </w:tcPr>
          <w:p w:rsidR="00440DDA" w:rsidRPr="002652ED" w:rsidRDefault="00440DDA" w:rsidP="001041C7">
            <w:pPr>
              <w:spacing w:before="10" w:after="10"/>
              <w:jc w:val="right"/>
              <w:rPr>
                <w:sz w:val="20"/>
              </w:rPr>
            </w:pPr>
          </w:p>
        </w:tc>
        <w:tc>
          <w:tcPr>
            <w:tcW w:w="1741" w:type="dxa"/>
            <w:tcBorders>
              <w:bottom w:val="nil"/>
            </w:tcBorders>
            <w:vAlign w:val="bottom"/>
          </w:tcPr>
          <w:p w:rsidR="00440DDA" w:rsidRPr="002652ED" w:rsidRDefault="00440DDA" w:rsidP="001041C7">
            <w:pPr>
              <w:spacing w:before="10" w:after="10"/>
              <w:jc w:val="right"/>
              <w:rPr>
                <w:sz w:val="20"/>
              </w:rPr>
            </w:pPr>
          </w:p>
        </w:tc>
      </w:tr>
      <w:tr w:rsidR="00813A72" w:rsidRPr="002652ED" w:rsidTr="00336062">
        <w:tblPrEx>
          <w:tblCellMar>
            <w:top w:w="0" w:type="dxa"/>
            <w:bottom w:w="0" w:type="dxa"/>
          </w:tblCellMar>
        </w:tblPrEx>
        <w:trPr>
          <w:jc w:val="center"/>
        </w:trPr>
        <w:tc>
          <w:tcPr>
            <w:tcW w:w="519" w:type="dxa"/>
            <w:tcBorders>
              <w:top w:val="nil"/>
              <w:bottom w:val="nil"/>
            </w:tcBorders>
          </w:tcPr>
          <w:p w:rsidR="00813A72" w:rsidRPr="002652ED" w:rsidRDefault="00813A72" w:rsidP="001041C7">
            <w:pPr>
              <w:spacing w:before="10" w:after="10"/>
              <w:rPr>
                <w:sz w:val="20"/>
              </w:rPr>
            </w:pPr>
          </w:p>
        </w:tc>
        <w:tc>
          <w:tcPr>
            <w:tcW w:w="5571" w:type="dxa"/>
            <w:tcBorders>
              <w:top w:val="nil"/>
              <w:bottom w:val="nil"/>
            </w:tcBorders>
          </w:tcPr>
          <w:p w:rsidR="00813A72" w:rsidRPr="002652ED" w:rsidRDefault="00813A72" w:rsidP="001041C7">
            <w:pPr>
              <w:keepNext/>
              <w:numPr>
                <w:ilvl w:val="0"/>
                <w:numId w:val="18"/>
              </w:numPr>
              <w:spacing w:before="10" w:after="10"/>
              <w:rPr>
                <w:sz w:val="20"/>
              </w:rPr>
            </w:pPr>
            <w:r>
              <w:rPr>
                <w:sz w:val="20"/>
              </w:rPr>
              <w:t>N</w:t>
            </w:r>
            <w:r w:rsidRPr="002652ED">
              <w:rPr>
                <w:sz w:val="20"/>
              </w:rPr>
              <w:t>ombre d</w:t>
            </w:r>
            <w:r>
              <w:rPr>
                <w:sz w:val="20"/>
              </w:rPr>
              <w:t>’entrées</w:t>
            </w:r>
            <w:r w:rsidRPr="002652ED">
              <w:rPr>
                <w:sz w:val="20"/>
              </w:rPr>
              <w:t xml:space="preserve"> d</w:t>
            </w:r>
            <w:r>
              <w:rPr>
                <w:sz w:val="20"/>
              </w:rPr>
              <w:t>’</w:t>
            </w:r>
            <w:r w:rsidRPr="002652ED">
              <w:rPr>
                <w:sz w:val="20"/>
              </w:rPr>
              <w:t>enfants (2006)</w:t>
            </w:r>
          </w:p>
        </w:tc>
        <w:tc>
          <w:tcPr>
            <w:tcW w:w="1741" w:type="dxa"/>
            <w:tcBorders>
              <w:top w:val="nil"/>
              <w:bottom w:val="nil"/>
            </w:tcBorders>
            <w:vAlign w:val="bottom"/>
          </w:tcPr>
          <w:p w:rsidR="00813A72" w:rsidRPr="002652ED" w:rsidRDefault="00813A72" w:rsidP="001041C7">
            <w:pPr>
              <w:spacing w:before="10" w:after="10"/>
              <w:jc w:val="right"/>
              <w:rPr>
                <w:sz w:val="20"/>
              </w:rPr>
            </w:pPr>
            <w:r>
              <w:rPr>
                <w:sz w:val="20"/>
              </w:rPr>
              <w:t>1 978</w:t>
            </w:r>
          </w:p>
        </w:tc>
        <w:tc>
          <w:tcPr>
            <w:tcW w:w="1741" w:type="dxa"/>
            <w:tcBorders>
              <w:top w:val="nil"/>
              <w:bottom w:val="nil"/>
            </w:tcBorders>
            <w:vAlign w:val="bottom"/>
          </w:tcPr>
          <w:p w:rsidR="00813A72" w:rsidRPr="002652ED" w:rsidRDefault="00813A72" w:rsidP="001041C7">
            <w:pPr>
              <w:spacing w:before="10" w:after="10"/>
              <w:jc w:val="right"/>
              <w:rPr>
                <w:sz w:val="20"/>
              </w:rPr>
            </w:pPr>
          </w:p>
        </w:tc>
      </w:tr>
      <w:tr w:rsidR="00813A72" w:rsidRPr="002652ED" w:rsidTr="004F1CC8">
        <w:tblPrEx>
          <w:tblCellMar>
            <w:top w:w="0" w:type="dxa"/>
            <w:bottom w:w="0" w:type="dxa"/>
          </w:tblCellMar>
        </w:tblPrEx>
        <w:trPr>
          <w:jc w:val="center"/>
        </w:trPr>
        <w:tc>
          <w:tcPr>
            <w:tcW w:w="519" w:type="dxa"/>
            <w:tcBorders>
              <w:top w:val="nil"/>
              <w:bottom w:val="single" w:sz="4" w:space="0" w:color="auto"/>
            </w:tcBorders>
          </w:tcPr>
          <w:p w:rsidR="00813A72" w:rsidRPr="002652ED" w:rsidRDefault="00813A72" w:rsidP="001041C7">
            <w:pPr>
              <w:spacing w:before="10" w:after="10"/>
              <w:rPr>
                <w:sz w:val="20"/>
              </w:rPr>
            </w:pPr>
          </w:p>
        </w:tc>
        <w:tc>
          <w:tcPr>
            <w:tcW w:w="5571" w:type="dxa"/>
            <w:tcBorders>
              <w:top w:val="nil"/>
            </w:tcBorders>
          </w:tcPr>
          <w:p w:rsidR="00813A72" w:rsidRPr="002652ED" w:rsidRDefault="00813A72" w:rsidP="001041C7">
            <w:pPr>
              <w:keepNext/>
              <w:numPr>
                <w:ilvl w:val="0"/>
                <w:numId w:val="18"/>
              </w:numPr>
              <w:spacing w:before="10" w:after="10"/>
              <w:rPr>
                <w:sz w:val="20"/>
              </w:rPr>
            </w:pPr>
            <w:r>
              <w:rPr>
                <w:sz w:val="20"/>
              </w:rPr>
              <w:t>N</w:t>
            </w:r>
            <w:r w:rsidRPr="002652ED">
              <w:rPr>
                <w:sz w:val="20"/>
              </w:rPr>
              <w:t>ombre de sorties d</w:t>
            </w:r>
            <w:r>
              <w:rPr>
                <w:sz w:val="20"/>
              </w:rPr>
              <w:t>’</w:t>
            </w:r>
            <w:r w:rsidRPr="002652ED">
              <w:rPr>
                <w:sz w:val="20"/>
              </w:rPr>
              <w:t>enfants (2006)</w:t>
            </w:r>
          </w:p>
        </w:tc>
        <w:tc>
          <w:tcPr>
            <w:tcW w:w="1741" w:type="dxa"/>
            <w:tcBorders>
              <w:top w:val="nil"/>
            </w:tcBorders>
            <w:vAlign w:val="bottom"/>
          </w:tcPr>
          <w:p w:rsidR="00813A72" w:rsidRPr="002652ED" w:rsidRDefault="00813A72" w:rsidP="001041C7">
            <w:pPr>
              <w:spacing w:before="10" w:after="10"/>
              <w:jc w:val="right"/>
              <w:rPr>
                <w:sz w:val="20"/>
              </w:rPr>
            </w:pPr>
            <w:r>
              <w:rPr>
                <w:sz w:val="20"/>
              </w:rPr>
              <w:t>2 531</w:t>
            </w:r>
          </w:p>
        </w:tc>
        <w:tc>
          <w:tcPr>
            <w:tcW w:w="1741" w:type="dxa"/>
            <w:tcBorders>
              <w:top w:val="nil"/>
            </w:tcBorders>
            <w:vAlign w:val="bottom"/>
          </w:tcPr>
          <w:p w:rsidR="00813A72" w:rsidRPr="002652ED" w:rsidRDefault="00813A72" w:rsidP="001041C7">
            <w:pPr>
              <w:spacing w:before="10" w:after="10"/>
              <w:jc w:val="right"/>
              <w:rPr>
                <w:sz w:val="20"/>
              </w:rPr>
            </w:pPr>
          </w:p>
        </w:tc>
      </w:tr>
      <w:tr w:rsidR="00F71A0A" w:rsidRPr="002652ED" w:rsidTr="004F1CC8">
        <w:tblPrEx>
          <w:tblCellMar>
            <w:top w:w="0" w:type="dxa"/>
            <w:bottom w:w="0" w:type="dxa"/>
          </w:tblCellMar>
        </w:tblPrEx>
        <w:trPr>
          <w:jc w:val="center"/>
        </w:trPr>
        <w:tc>
          <w:tcPr>
            <w:tcW w:w="519" w:type="dxa"/>
            <w:tcBorders>
              <w:right w:val="nil"/>
            </w:tcBorders>
          </w:tcPr>
          <w:p w:rsidR="00F71A0A" w:rsidRPr="002652ED" w:rsidRDefault="00F71A0A" w:rsidP="001041C7">
            <w:pPr>
              <w:spacing w:before="10" w:after="10"/>
              <w:rPr>
                <w:sz w:val="20"/>
              </w:rPr>
            </w:pPr>
          </w:p>
        </w:tc>
        <w:tc>
          <w:tcPr>
            <w:tcW w:w="9053" w:type="dxa"/>
            <w:gridSpan w:val="3"/>
            <w:tcBorders>
              <w:left w:val="nil"/>
            </w:tcBorders>
          </w:tcPr>
          <w:p w:rsidR="00F71A0A" w:rsidRPr="002652ED" w:rsidRDefault="00F71A0A" w:rsidP="001041C7">
            <w:pPr>
              <w:spacing w:before="10" w:after="10"/>
              <w:rPr>
                <w:sz w:val="20"/>
              </w:rPr>
            </w:pPr>
            <w:r>
              <w:rPr>
                <w:sz w:val="20"/>
              </w:rPr>
              <w:t>II. PERSONNEL</w:t>
            </w:r>
          </w:p>
        </w:tc>
      </w:tr>
      <w:tr w:rsidR="00440DDA" w:rsidRPr="002652ED" w:rsidTr="00336062">
        <w:tblPrEx>
          <w:tblCellMar>
            <w:top w:w="0" w:type="dxa"/>
            <w:bottom w:w="0" w:type="dxa"/>
          </w:tblCellMar>
        </w:tblPrEx>
        <w:trPr>
          <w:jc w:val="center"/>
        </w:trPr>
        <w:tc>
          <w:tcPr>
            <w:tcW w:w="519" w:type="dxa"/>
          </w:tcPr>
          <w:p w:rsidR="00440DDA" w:rsidRPr="002652ED" w:rsidRDefault="00440DDA" w:rsidP="001041C7">
            <w:pPr>
              <w:spacing w:before="10" w:after="10"/>
              <w:rPr>
                <w:sz w:val="20"/>
              </w:rPr>
            </w:pPr>
            <w:r w:rsidRPr="002652ED">
              <w:rPr>
                <w:sz w:val="20"/>
              </w:rPr>
              <w:t>7.</w:t>
            </w:r>
          </w:p>
        </w:tc>
        <w:tc>
          <w:tcPr>
            <w:tcW w:w="5571" w:type="dxa"/>
          </w:tcPr>
          <w:p w:rsidR="00440DDA" w:rsidRPr="002652ED" w:rsidRDefault="00440DDA" w:rsidP="001041C7">
            <w:pPr>
              <w:spacing w:before="10" w:after="10"/>
              <w:rPr>
                <w:sz w:val="20"/>
              </w:rPr>
            </w:pPr>
            <w:r w:rsidRPr="002652ED">
              <w:rPr>
                <w:sz w:val="20"/>
              </w:rPr>
              <w:t>Effectif total du personnel</w:t>
            </w:r>
          </w:p>
        </w:tc>
        <w:tc>
          <w:tcPr>
            <w:tcW w:w="1741" w:type="dxa"/>
            <w:vAlign w:val="bottom"/>
          </w:tcPr>
          <w:p w:rsidR="00440DDA" w:rsidRPr="002652ED" w:rsidRDefault="00440DDA" w:rsidP="001041C7">
            <w:pPr>
              <w:spacing w:before="10" w:after="10"/>
              <w:jc w:val="right"/>
              <w:rPr>
                <w:sz w:val="20"/>
              </w:rPr>
            </w:pPr>
            <w:r w:rsidRPr="002652ED">
              <w:rPr>
                <w:sz w:val="20"/>
              </w:rPr>
              <w:t>5 410</w:t>
            </w:r>
          </w:p>
        </w:tc>
        <w:tc>
          <w:tcPr>
            <w:tcW w:w="1741" w:type="dxa"/>
            <w:vAlign w:val="bottom"/>
          </w:tcPr>
          <w:p w:rsidR="00440DDA" w:rsidRPr="002652ED" w:rsidRDefault="00440DDA" w:rsidP="001041C7">
            <w:pPr>
              <w:spacing w:before="10" w:after="10"/>
              <w:jc w:val="right"/>
              <w:rPr>
                <w:sz w:val="20"/>
              </w:rPr>
            </w:pPr>
          </w:p>
        </w:tc>
      </w:tr>
      <w:tr w:rsidR="00440DDA" w:rsidRPr="002652ED" w:rsidTr="00336062">
        <w:tblPrEx>
          <w:tblCellMar>
            <w:top w:w="0" w:type="dxa"/>
            <w:bottom w:w="0" w:type="dxa"/>
          </w:tblCellMar>
        </w:tblPrEx>
        <w:trPr>
          <w:jc w:val="center"/>
        </w:trPr>
        <w:tc>
          <w:tcPr>
            <w:tcW w:w="519" w:type="dxa"/>
          </w:tcPr>
          <w:p w:rsidR="00440DDA" w:rsidRPr="002652ED" w:rsidRDefault="00440DDA" w:rsidP="001041C7">
            <w:pPr>
              <w:spacing w:before="10" w:after="10"/>
              <w:rPr>
                <w:sz w:val="20"/>
              </w:rPr>
            </w:pPr>
            <w:r w:rsidRPr="002652ED">
              <w:rPr>
                <w:sz w:val="20"/>
              </w:rPr>
              <w:t>8.</w:t>
            </w:r>
          </w:p>
        </w:tc>
        <w:tc>
          <w:tcPr>
            <w:tcW w:w="5571" w:type="dxa"/>
          </w:tcPr>
          <w:p w:rsidR="00440DDA" w:rsidRPr="002652ED" w:rsidRDefault="00440DDA" w:rsidP="001041C7">
            <w:pPr>
              <w:spacing w:before="10" w:after="10"/>
              <w:rPr>
                <w:sz w:val="20"/>
              </w:rPr>
            </w:pPr>
            <w:r w:rsidRPr="00336062">
              <w:rPr>
                <w:sz w:val="20"/>
              </w:rPr>
              <w:t>Ratio Personnel/enfants</w:t>
            </w:r>
            <w:r w:rsidR="00375073">
              <w:rPr>
                <w:sz w:val="20"/>
              </w:rPr>
              <w:t>:</w:t>
            </w:r>
          </w:p>
        </w:tc>
        <w:tc>
          <w:tcPr>
            <w:tcW w:w="1741" w:type="dxa"/>
            <w:vAlign w:val="bottom"/>
          </w:tcPr>
          <w:p w:rsidR="00440DDA" w:rsidRPr="002652ED" w:rsidRDefault="00440DDA" w:rsidP="001041C7">
            <w:pPr>
              <w:spacing w:before="10" w:after="10"/>
              <w:jc w:val="right"/>
              <w:rPr>
                <w:sz w:val="20"/>
              </w:rPr>
            </w:pPr>
          </w:p>
        </w:tc>
        <w:tc>
          <w:tcPr>
            <w:tcW w:w="1741" w:type="dxa"/>
            <w:vAlign w:val="bottom"/>
          </w:tcPr>
          <w:p w:rsidR="00440DDA" w:rsidRPr="002652ED" w:rsidRDefault="00440DDA" w:rsidP="001041C7">
            <w:pPr>
              <w:spacing w:before="10" w:after="10"/>
              <w:jc w:val="right"/>
              <w:rPr>
                <w:sz w:val="20"/>
              </w:rPr>
            </w:pPr>
          </w:p>
        </w:tc>
      </w:tr>
      <w:tr w:rsidR="00336062" w:rsidRPr="002652ED" w:rsidTr="00F71A0A">
        <w:tblPrEx>
          <w:tblCellMar>
            <w:top w:w="0" w:type="dxa"/>
            <w:bottom w:w="0" w:type="dxa"/>
          </w:tblCellMar>
        </w:tblPrEx>
        <w:trPr>
          <w:jc w:val="center"/>
        </w:trPr>
        <w:tc>
          <w:tcPr>
            <w:tcW w:w="519" w:type="dxa"/>
            <w:tcBorders>
              <w:bottom w:val="nil"/>
            </w:tcBorders>
          </w:tcPr>
          <w:p w:rsidR="00336062" w:rsidRPr="002652ED" w:rsidRDefault="00336062" w:rsidP="001041C7">
            <w:pPr>
              <w:spacing w:before="10" w:after="10"/>
              <w:rPr>
                <w:sz w:val="20"/>
              </w:rPr>
            </w:pPr>
          </w:p>
        </w:tc>
        <w:tc>
          <w:tcPr>
            <w:tcW w:w="5571" w:type="dxa"/>
            <w:tcBorders>
              <w:bottom w:val="nil"/>
            </w:tcBorders>
          </w:tcPr>
          <w:p w:rsidR="00336062" w:rsidRPr="002652ED" w:rsidRDefault="00336062" w:rsidP="001041C7">
            <w:pPr>
              <w:keepNext/>
              <w:numPr>
                <w:ilvl w:val="0"/>
                <w:numId w:val="18"/>
              </w:numPr>
              <w:spacing w:before="10" w:after="10"/>
              <w:rPr>
                <w:sz w:val="20"/>
              </w:rPr>
            </w:pPr>
            <w:r w:rsidRPr="002652ED">
              <w:rPr>
                <w:sz w:val="20"/>
              </w:rPr>
              <w:t>Effectif total du personnel/enfant</w:t>
            </w:r>
            <w:r>
              <w:rPr>
                <w:sz w:val="20"/>
              </w:rPr>
              <w:t>s</w:t>
            </w:r>
          </w:p>
        </w:tc>
        <w:tc>
          <w:tcPr>
            <w:tcW w:w="1741" w:type="dxa"/>
            <w:tcBorders>
              <w:bottom w:val="nil"/>
            </w:tcBorders>
            <w:vAlign w:val="bottom"/>
          </w:tcPr>
          <w:p w:rsidR="00336062" w:rsidRPr="002652ED" w:rsidRDefault="00336062" w:rsidP="001041C7">
            <w:pPr>
              <w:spacing w:before="10" w:after="10"/>
              <w:jc w:val="right"/>
              <w:rPr>
                <w:sz w:val="20"/>
              </w:rPr>
            </w:pPr>
            <w:r>
              <w:rPr>
                <w:sz w:val="20"/>
              </w:rPr>
              <w:t>1/</w:t>
            </w:r>
            <w:r w:rsidRPr="002652ED">
              <w:rPr>
                <w:sz w:val="20"/>
              </w:rPr>
              <w:t>2,08</w:t>
            </w:r>
          </w:p>
        </w:tc>
        <w:tc>
          <w:tcPr>
            <w:tcW w:w="1741" w:type="dxa"/>
            <w:tcBorders>
              <w:bottom w:val="nil"/>
            </w:tcBorders>
            <w:vAlign w:val="bottom"/>
          </w:tcPr>
          <w:p w:rsidR="00336062" w:rsidRPr="002652ED" w:rsidRDefault="00336062" w:rsidP="001041C7">
            <w:pPr>
              <w:spacing w:before="10" w:after="10"/>
              <w:jc w:val="right"/>
              <w:rPr>
                <w:sz w:val="20"/>
              </w:rPr>
            </w:pPr>
          </w:p>
        </w:tc>
      </w:tr>
      <w:tr w:rsidR="00336062" w:rsidRPr="002652ED" w:rsidTr="00F71A0A">
        <w:tblPrEx>
          <w:tblCellMar>
            <w:top w:w="0" w:type="dxa"/>
            <w:bottom w:w="0" w:type="dxa"/>
          </w:tblCellMar>
        </w:tblPrEx>
        <w:trPr>
          <w:jc w:val="center"/>
        </w:trPr>
        <w:tc>
          <w:tcPr>
            <w:tcW w:w="519" w:type="dxa"/>
            <w:tcBorders>
              <w:top w:val="nil"/>
              <w:bottom w:val="nil"/>
            </w:tcBorders>
          </w:tcPr>
          <w:p w:rsidR="00336062" w:rsidRPr="002652ED" w:rsidRDefault="00336062" w:rsidP="001041C7">
            <w:pPr>
              <w:spacing w:before="10" w:after="10"/>
              <w:rPr>
                <w:sz w:val="20"/>
              </w:rPr>
            </w:pPr>
          </w:p>
        </w:tc>
        <w:tc>
          <w:tcPr>
            <w:tcW w:w="5571" w:type="dxa"/>
            <w:tcBorders>
              <w:top w:val="nil"/>
              <w:bottom w:val="nil"/>
            </w:tcBorders>
          </w:tcPr>
          <w:p w:rsidR="00336062" w:rsidRPr="002652ED" w:rsidRDefault="00336062" w:rsidP="001041C7">
            <w:pPr>
              <w:keepNext/>
              <w:numPr>
                <w:ilvl w:val="0"/>
                <w:numId w:val="18"/>
              </w:numPr>
              <w:spacing w:before="10" w:after="10"/>
              <w:rPr>
                <w:sz w:val="20"/>
              </w:rPr>
            </w:pPr>
            <w:r>
              <w:rPr>
                <w:sz w:val="20"/>
              </w:rPr>
              <w:t>Personnel administratif/enfants</w:t>
            </w:r>
          </w:p>
        </w:tc>
        <w:tc>
          <w:tcPr>
            <w:tcW w:w="1741" w:type="dxa"/>
            <w:tcBorders>
              <w:top w:val="nil"/>
              <w:bottom w:val="nil"/>
            </w:tcBorders>
            <w:vAlign w:val="bottom"/>
          </w:tcPr>
          <w:p w:rsidR="00336062" w:rsidRPr="002652ED" w:rsidRDefault="00336062" w:rsidP="001041C7">
            <w:pPr>
              <w:spacing w:before="10" w:after="10"/>
              <w:jc w:val="right"/>
              <w:rPr>
                <w:sz w:val="20"/>
              </w:rPr>
            </w:pPr>
            <w:r>
              <w:rPr>
                <w:sz w:val="20"/>
              </w:rPr>
              <w:t>1/</w:t>
            </w:r>
            <w:r w:rsidRPr="002652ED">
              <w:rPr>
                <w:sz w:val="20"/>
              </w:rPr>
              <w:t>32,15</w:t>
            </w:r>
          </w:p>
        </w:tc>
        <w:tc>
          <w:tcPr>
            <w:tcW w:w="1741" w:type="dxa"/>
            <w:tcBorders>
              <w:top w:val="nil"/>
              <w:bottom w:val="nil"/>
            </w:tcBorders>
            <w:vAlign w:val="bottom"/>
          </w:tcPr>
          <w:p w:rsidR="00336062" w:rsidRPr="002652ED" w:rsidRDefault="00336062" w:rsidP="001041C7">
            <w:pPr>
              <w:spacing w:before="10" w:after="10"/>
              <w:jc w:val="right"/>
              <w:rPr>
                <w:sz w:val="20"/>
              </w:rPr>
            </w:pPr>
          </w:p>
        </w:tc>
      </w:tr>
      <w:tr w:rsidR="00336062" w:rsidRPr="002652ED" w:rsidTr="00F71A0A">
        <w:tblPrEx>
          <w:tblCellMar>
            <w:top w:w="0" w:type="dxa"/>
            <w:bottom w:w="0" w:type="dxa"/>
          </w:tblCellMar>
        </w:tblPrEx>
        <w:trPr>
          <w:jc w:val="center"/>
        </w:trPr>
        <w:tc>
          <w:tcPr>
            <w:tcW w:w="519" w:type="dxa"/>
            <w:tcBorders>
              <w:top w:val="nil"/>
              <w:bottom w:val="nil"/>
            </w:tcBorders>
          </w:tcPr>
          <w:p w:rsidR="00336062" w:rsidRPr="002652ED" w:rsidRDefault="00336062" w:rsidP="001041C7">
            <w:pPr>
              <w:spacing w:before="10" w:after="10"/>
              <w:rPr>
                <w:sz w:val="20"/>
              </w:rPr>
            </w:pPr>
          </w:p>
        </w:tc>
        <w:tc>
          <w:tcPr>
            <w:tcW w:w="5571" w:type="dxa"/>
            <w:tcBorders>
              <w:top w:val="nil"/>
              <w:bottom w:val="nil"/>
            </w:tcBorders>
          </w:tcPr>
          <w:p w:rsidR="00336062" w:rsidRPr="002652ED" w:rsidRDefault="00336062" w:rsidP="001041C7">
            <w:pPr>
              <w:keepNext/>
              <w:numPr>
                <w:ilvl w:val="0"/>
                <w:numId w:val="18"/>
              </w:numPr>
              <w:spacing w:before="10" w:after="10"/>
              <w:rPr>
                <w:sz w:val="20"/>
              </w:rPr>
            </w:pPr>
            <w:r>
              <w:rPr>
                <w:sz w:val="20"/>
              </w:rPr>
              <w:t>Enseignant/enfants</w:t>
            </w:r>
          </w:p>
        </w:tc>
        <w:tc>
          <w:tcPr>
            <w:tcW w:w="1741" w:type="dxa"/>
            <w:tcBorders>
              <w:top w:val="nil"/>
              <w:bottom w:val="nil"/>
            </w:tcBorders>
            <w:vAlign w:val="bottom"/>
          </w:tcPr>
          <w:p w:rsidR="00336062" w:rsidRPr="002652ED" w:rsidRDefault="00336062" w:rsidP="001041C7">
            <w:pPr>
              <w:spacing w:before="10" w:after="10"/>
              <w:jc w:val="right"/>
              <w:rPr>
                <w:sz w:val="20"/>
              </w:rPr>
            </w:pPr>
            <w:r>
              <w:rPr>
                <w:sz w:val="20"/>
              </w:rPr>
              <w:t>1/</w:t>
            </w:r>
            <w:r w:rsidRPr="002652ED">
              <w:rPr>
                <w:sz w:val="20"/>
              </w:rPr>
              <w:t>10,44</w:t>
            </w:r>
          </w:p>
        </w:tc>
        <w:tc>
          <w:tcPr>
            <w:tcW w:w="1741" w:type="dxa"/>
            <w:tcBorders>
              <w:top w:val="nil"/>
              <w:bottom w:val="nil"/>
            </w:tcBorders>
            <w:vAlign w:val="bottom"/>
          </w:tcPr>
          <w:p w:rsidR="00336062" w:rsidRPr="002652ED" w:rsidRDefault="00336062" w:rsidP="001041C7">
            <w:pPr>
              <w:spacing w:before="10" w:after="10"/>
              <w:jc w:val="right"/>
              <w:rPr>
                <w:sz w:val="20"/>
              </w:rPr>
            </w:pPr>
          </w:p>
        </w:tc>
      </w:tr>
      <w:tr w:rsidR="00336062" w:rsidRPr="002652ED" w:rsidTr="00F71A0A">
        <w:tblPrEx>
          <w:tblCellMar>
            <w:top w:w="0" w:type="dxa"/>
            <w:bottom w:w="0" w:type="dxa"/>
          </w:tblCellMar>
        </w:tblPrEx>
        <w:trPr>
          <w:jc w:val="center"/>
        </w:trPr>
        <w:tc>
          <w:tcPr>
            <w:tcW w:w="519" w:type="dxa"/>
            <w:tcBorders>
              <w:top w:val="nil"/>
              <w:bottom w:val="nil"/>
            </w:tcBorders>
          </w:tcPr>
          <w:p w:rsidR="00336062" w:rsidRPr="002652ED" w:rsidRDefault="00336062" w:rsidP="001041C7">
            <w:pPr>
              <w:spacing w:before="10" w:after="10"/>
              <w:rPr>
                <w:sz w:val="20"/>
              </w:rPr>
            </w:pPr>
          </w:p>
        </w:tc>
        <w:tc>
          <w:tcPr>
            <w:tcW w:w="5571" w:type="dxa"/>
            <w:tcBorders>
              <w:top w:val="nil"/>
              <w:bottom w:val="nil"/>
            </w:tcBorders>
          </w:tcPr>
          <w:p w:rsidR="00336062" w:rsidRPr="002652ED" w:rsidRDefault="00336062" w:rsidP="001041C7">
            <w:pPr>
              <w:keepNext/>
              <w:numPr>
                <w:ilvl w:val="0"/>
                <w:numId w:val="18"/>
              </w:numPr>
              <w:spacing w:before="10" w:after="10"/>
              <w:rPr>
                <w:sz w:val="20"/>
              </w:rPr>
            </w:pPr>
            <w:r>
              <w:rPr>
                <w:sz w:val="20"/>
              </w:rPr>
              <w:t>É</w:t>
            </w:r>
            <w:r w:rsidRPr="002652ED">
              <w:rPr>
                <w:sz w:val="20"/>
              </w:rPr>
              <w:t>ducateur/enfant</w:t>
            </w:r>
            <w:r>
              <w:rPr>
                <w:sz w:val="20"/>
              </w:rPr>
              <w:t>s</w:t>
            </w:r>
            <w:r w:rsidRPr="002652ED">
              <w:rPr>
                <w:sz w:val="20"/>
              </w:rPr>
              <w:t xml:space="preserve"> </w:t>
            </w:r>
          </w:p>
        </w:tc>
        <w:tc>
          <w:tcPr>
            <w:tcW w:w="1741" w:type="dxa"/>
            <w:tcBorders>
              <w:top w:val="nil"/>
              <w:bottom w:val="nil"/>
            </w:tcBorders>
            <w:vAlign w:val="bottom"/>
          </w:tcPr>
          <w:p w:rsidR="00336062" w:rsidRPr="002652ED" w:rsidRDefault="00336062" w:rsidP="001041C7">
            <w:pPr>
              <w:spacing w:before="10" w:after="10"/>
              <w:jc w:val="right"/>
              <w:rPr>
                <w:sz w:val="20"/>
              </w:rPr>
            </w:pPr>
            <w:r>
              <w:rPr>
                <w:sz w:val="20"/>
              </w:rPr>
              <w:t>1/</w:t>
            </w:r>
            <w:r w:rsidRPr="002652ED">
              <w:rPr>
                <w:sz w:val="20"/>
              </w:rPr>
              <w:t>11,77</w:t>
            </w:r>
          </w:p>
        </w:tc>
        <w:tc>
          <w:tcPr>
            <w:tcW w:w="1741" w:type="dxa"/>
            <w:tcBorders>
              <w:top w:val="nil"/>
              <w:bottom w:val="nil"/>
            </w:tcBorders>
            <w:vAlign w:val="bottom"/>
          </w:tcPr>
          <w:p w:rsidR="00336062" w:rsidRPr="002652ED" w:rsidRDefault="00336062" w:rsidP="001041C7">
            <w:pPr>
              <w:spacing w:before="10" w:after="10"/>
              <w:jc w:val="right"/>
              <w:rPr>
                <w:sz w:val="20"/>
              </w:rPr>
            </w:pPr>
          </w:p>
        </w:tc>
      </w:tr>
      <w:tr w:rsidR="00336062" w:rsidRPr="002652ED" w:rsidTr="00F71A0A">
        <w:tblPrEx>
          <w:tblCellMar>
            <w:top w:w="0" w:type="dxa"/>
            <w:bottom w:w="0" w:type="dxa"/>
          </w:tblCellMar>
        </w:tblPrEx>
        <w:trPr>
          <w:jc w:val="center"/>
        </w:trPr>
        <w:tc>
          <w:tcPr>
            <w:tcW w:w="519" w:type="dxa"/>
            <w:tcBorders>
              <w:top w:val="nil"/>
              <w:bottom w:val="nil"/>
            </w:tcBorders>
          </w:tcPr>
          <w:p w:rsidR="00336062" w:rsidRPr="002652ED" w:rsidRDefault="00336062" w:rsidP="001041C7">
            <w:pPr>
              <w:spacing w:before="10" w:after="10"/>
              <w:rPr>
                <w:sz w:val="20"/>
              </w:rPr>
            </w:pPr>
          </w:p>
        </w:tc>
        <w:tc>
          <w:tcPr>
            <w:tcW w:w="5571" w:type="dxa"/>
            <w:tcBorders>
              <w:top w:val="nil"/>
              <w:bottom w:val="nil"/>
            </w:tcBorders>
          </w:tcPr>
          <w:p w:rsidR="00336062" w:rsidRPr="002652ED" w:rsidRDefault="00336062" w:rsidP="001041C7">
            <w:pPr>
              <w:keepNext/>
              <w:numPr>
                <w:ilvl w:val="0"/>
                <w:numId w:val="18"/>
              </w:numPr>
              <w:spacing w:before="10" w:after="10"/>
              <w:rPr>
                <w:sz w:val="20"/>
              </w:rPr>
            </w:pPr>
            <w:r>
              <w:rPr>
                <w:sz w:val="20"/>
              </w:rPr>
              <w:t>P</w:t>
            </w:r>
            <w:r w:rsidRPr="002652ED">
              <w:rPr>
                <w:sz w:val="20"/>
              </w:rPr>
              <w:t>sychologue/enfant</w:t>
            </w:r>
            <w:r>
              <w:rPr>
                <w:sz w:val="20"/>
              </w:rPr>
              <w:t>s</w:t>
            </w:r>
            <w:r w:rsidRPr="002652ED">
              <w:rPr>
                <w:sz w:val="20"/>
              </w:rPr>
              <w:t xml:space="preserve"> </w:t>
            </w:r>
          </w:p>
        </w:tc>
        <w:tc>
          <w:tcPr>
            <w:tcW w:w="1741" w:type="dxa"/>
            <w:tcBorders>
              <w:top w:val="nil"/>
              <w:bottom w:val="nil"/>
            </w:tcBorders>
            <w:vAlign w:val="bottom"/>
          </w:tcPr>
          <w:p w:rsidR="00336062" w:rsidRPr="002652ED" w:rsidRDefault="00336062" w:rsidP="001041C7">
            <w:pPr>
              <w:spacing w:before="10" w:after="10"/>
              <w:jc w:val="right"/>
              <w:rPr>
                <w:sz w:val="20"/>
              </w:rPr>
            </w:pPr>
            <w:r>
              <w:rPr>
                <w:sz w:val="20"/>
              </w:rPr>
              <w:t>1/</w:t>
            </w:r>
            <w:r w:rsidRPr="002652ED">
              <w:rPr>
                <w:sz w:val="20"/>
              </w:rPr>
              <w:t>502,77</w:t>
            </w:r>
          </w:p>
        </w:tc>
        <w:tc>
          <w:tcPr>
            <w:tcW w:w="1741" w:type="dxa"/>
            <w:tcBorders>
              <w:top w:val="nil"/>
              <w:bottom w:val="nil"/>
            </w:tcBorders>
            <w:vAlign w:val="bottom"/>
          </w:tcPr>
          <w:p w:rsidR="00336062" w:rsidRPr="002652ED" w:rsidRDefault="00336062" w:rsidP="001041C7">
            <w:pPr>
              <w:spacing w:before="10" w:after="10"/>
              <w:jc w:val="right"/>
              <w:rPr>
                <w:sz w:val="20"/>
              </w:rPr>
            </w:pPr>
          </w:p>
        </w:tc>
      </w:tr>
      <w:tr w:rsidR="00336062" w:rsidRPr="002652ED" w:rsidTr="00F71A0A">
        <w:tblPrEx>
          <w:tblCellMar>
            <w:top w:w="0" w:type="dxa"/>
            <w:bottom w:w="0" w:type="dxa"/>
          </w:tblCellMar>
        </w:tblPrEx>
        <w:trPr>
          <w:jc w:val="center"/>
        </w:trPr>
        <w:tc>
          <w:tcPr>
            <w:tcW w:w="519" w:type="dxa"/>
            <w:tcBorders>
              <w:top w:val="nil"/>
              <w:bottom w:val="nil"/>
            </w:tcBorders>
          </w:tcPr>
          <w:p w:rsidR="00336062" w:rsidRPr="002652ED" w:rsidRDefault="00336062" w:rsidP="001041C7">
            <w:pPr>
              <w:spacing w:before="10" w:after="10"/>
              <w:rPr>
                <w:sz w:val="20"/>
              </w:rPr>
            </w:pPr>
          </w:p>
        </w:tc>
        <w:tc>
          <w:tcPr>
            <w:tcW w:w="5571" w:type="dxa"/>
            <w:tcBorders>
              <w:top w:val="nil"/>
              <w:bottom w:val="nil"/>
            </w:tcBorders>
          </w:tcPr>
          <w:p w:rsidR="00336062" w:rsidRPr="002652ED" w:rsidRDefault="00336062" w:rsidP="001041C7">
            <w:pPr>
              <w:keepNext/>
              <w:numPr>
                <w:ilvl w:val="0"/>
                <w:numId w:val="18"/>
              </w:numPr>
              <w:spacing w:before="10" w:after="10"/>
              <w:rPr>
                <w:sz w:val="20"/>
              </w:rPr>
            </w:pPr>
            <w:r>
              <w:rPr>
                <w:sz w:val="20"/>
              </w:rPr>
              <w:t>P</w:t>
            </w:r>
            <w:r w:rsidRPr="002652ED">
              <w:rPr>
                <w:sz w:val="20"/>
              </w:rPr>
              <w:t>ersonnel de santé/enfant</w:t>
            </w:r>
            <w:r>
              <w:rPr>
                <w:sz w:val="20"/>
              </w:rPr>
              <w:t>s</w:t>
            </w:r>
            <w:r w:rsidRPr="002652ED">
              <w:rPr>
                <w:sz w:val="20"/>
              </w:rPr>
              <w:t xml:space="preserve"> </w:t>
            </w:r>
          </w:p>
        </w:tc>
        <w:tc>
          <w:tcPr>
            <w:tcW w:w="1741" w:type="dxa"/>
            <w:tcBorders>
              <w:top w:val="nil"/>
              <w:bottom w:val="nil"/>
            </w:tcBorders>
            <w:vAlign w:val="bottom"/>
          </w:tcPr>
          <w:p w:rsidR="00336062" w:rsidRPr="002652ED" w:rsidRDefault="00336062" w:rsidP="001041C7">
            <w:pPr>
              <w:spacing w:before="10" w:after="10"/>
              <w:jc w:val="right"/>
              <w:rPr>
                <w:sz w:val="20"/>
              </w:rPr>
            </w:pPr>
            <w:r>
              <w:rPr>
                <w:sz w:val="20"/>
              </w:rPr>
              <w:t>1/</w:t>
            </w:r>
            <w:r w:rsidRPr="002652ED">
              <w:rPr>
                <w:sz w:val="20"/>
              </w:rPr>
              <w:t>24,30</w:t>
            </w:r>
          </w:p>
        </w:tc>
        <w:tc>
          <w:tcPr>
            <w:tcW w:w="1741" w:type="dxa"/>
            <w:tcBorders>
              <w:top w:val="nil"/>
              <w:bottom w:val="nil"/>
            </w:tcBorders>
            <w:vAlign w:val="bottom"/>
          </w:tcPr>
          <w:p w:rsidR="00336062" w:rsidRPr="002652ED" w:rsidRDefault="00336062" w:rsidP="001041C7">
            <w:pPr>
              <w:spacing w:before="10" w:after="10"/>
              <w:jc w:val="right"/>
              <w:rPr>
                <w:sz w:val="20"/>
              </w:rPr>
            </w:pPr>
          </w:p>
        </w:tc>
      </w:tr>
      <w:tr w:rsidR="00336062" w:rsidRPr="002652ED" w:rsidTr="004F1CC8">
        <w:tblPrEx>
          <w:tblCellMar>
            <w:top w:w="0" w:type="dxa"/>
            <w:bottom w:w="0" w:type="dxa"/>
          </w:tblCellMar>
        </w:tblPrEx>
        <w:trPr>
          <w:jc w:val="center"/>
        </w:trPr>
        <w:tc>
          <w:tcPr>
            <w:tcW w:w="519" w:type="dxa"/>
            <w:tcBorders>
              <w:top w:val="nil"/>
              <w:bottom w:val="single" w:sz="4" w:space="0" w:color="auto"/>
            </w:tcBorders>
          </w:tcPr>
          <w:p w:rsidR="00336062" w:rsidRPr="002652ED" w:rsidRDefault="00336062" w:rsidP="001041C7">
            <w:pPr>
              <w:spacing w:before="10" w:after="10"/>
              <w:rPr>
                <w:sz w:val="20"/>
              </w:rPr>
            </w:pPr>
          </w:p>
        </w:tc>
        <w:tc>
          <w:tcPr>
            <w:tcW w:w="5571" w:type="dxa"/>
            <w:tcBorders>
              <w:top w:val="nil"/>
            </w:tcBorders>
          </w:tcPr>
          <w:p w:rsidR="00336062" w:rsidRPr="002652ED" w:rsidRDefault="00336062" w:rsidP="001041C7">
            <w:pPr>
              <w:keepNext/>
              <w:numPr>
                <w:ilvl w:val="0"/>
                <w:numId w:val="18"/>
              </w:numPr>
              <w:spacing w:before="10" w:after="10"/>
              <w:rPr>
                <w:sz w:val="20"/>
              </w:rPr>
            </w:pPr>
            <w:r>
              <w:rPr>
                <w:sz w:val="20"/>
              </w:rPr>
              <w:t>P</w:t>
            </w:r>
            <w:r w:rsidRPr="002652ED">
              <w:rPr>
                <w:sz w:val="20"/>
              </w:rPr>
              <w:t>ersonnel auxiliaire/enfant</w:t>
            </w:r>
            <w:r>
              <w:rPr>
                <w:sz w:val="20"/>
              </w:rPr>
              <w:t>s</w:t>
            </w:r>
          </w:p>
        </w:tc>
        <w:tc>
          <w:tcPr>
            <w:tcW w:w="1741" w:type="dxa"/>
            <w:tcBorders>
              <w:top w:val="nil"/>
            </w:tcBorders>
            <w:vAlign w:val="bottom"/>
          </w:tcPr>
          <w:p w:rsidR="00336062" w:rsidRPr="002652ED" w:rsidRDefault="00336062" w:rsidP="001041C7">
            <w:pPr>
              <w:spacing w:before="10" w:after="10"/>
              <w:jc w:val="right"/>
              <w:rPr>
                <w:sz w:val="20"/>
              </w:rPr>
            </w:pPr>
            <w:r>
              <w:rPr>
                <w:sz w:val="20"/>
              </w:rPr>
              <w:t>1/</w:t>
            </w:r>
            <w:r w:rsidRPr="002652ED">
              <w:rPr>
                <w:sz w:val="20"/>
              </w:rPr>
              <w:t>4,41</w:t>
            </w:r>
          </w:p>
        </w:tc>
        <w:tc>
          <w:tcPr>
            <w:tcW w:w="1741" w:type="dxa"/>
            <w:tcBorders>
              <w:top w:val="nil"/>
            </w:tcBorders>
            <w:vAlign w:val="bottom"/>
          </w:tcPr>
          <w:p w:rsidR="00336062" w:rsidRPr="002652ED" w:rsidRDefault="00336062" w:rsidP="001041C7">
            <w:pPr>
              <w:spacing w:before="10" w:after="10"/>
              <w:jc w:val="right"/>
              <w:rPr>
                <w:sz w:val="20"/>
              </w:rPr>
            </w:pPr>
          </w:p>
        </w:tc>
      </w:tr>
      <w:tr w:rsidR="00F71A0A" w:rsidRPr="002652ED" w:rsidTr="004F1CC8">
        <w:tblPrEx>
          <w:tblCellMar>
            <w:top w:w="0" w:type="dxa"/>
            <w:bottom w:w="0" w:type="dxa"/>
          </w:tblCellMar>
        </w:tblPrEx>
        <w:trPr>
          <w:jc w:val="center"/>
        </w:trPr>
        <w:tc>
          <w:tcPr>
            <w:tcW w:w="519" w:type="dxa"/>
            <w:tcBorders>
              <w:right w:val="nil"/>
            </w:tcBorders>
          </w:tcPr>
          <w:p w:rsidR="00F71A0A" w:rsidRPr="002652ED" w:rsidRDefault="00F71A0A" w:rsidP="001041C7">
            <w:pPr>
              <w:spacing w:before="10" w:after="10"/>
              <w:rPr>
                <w:sz w:val="20"/>
              </w:rPr>
            </w:pPr>
          </w:p>
        </w:tc>
        <w:tc>
          <w:tcPr>
            <w:tcW w:w="9053" w:type="dxa"/>
            <w:gridSpan w:val="3"/>
            <w:tcBorders>
              <w:left w:val="nil"/>
            </w:tcBorders>
          </w:tcPr>
          <w:p w:rsidR="00F71A0A" w:rsidRPr="002652ED" w:rsidRDefault="00F71A0A" w:rsidP="001041C7">
            <w:pPr>
              <w:spacing w:before="10" w:after="10"/>
              <w:rPr>
                <w:sz w:val="20"/>
              </w:rPr>
            </w:pPr>
            <w:r>
              <w:rPr>
                <w:sz w:val="20"/>
              </w:rPr>
              <w:t>III. INFRASTRUCTURE</w:t>
            </w:r>
          </w:p>
        </w:tc>
      </w:tr>
      <w:tr w:rsidR="00336062" w:rsidRPr="002652ED" w:rsidTr="00336062">
        <w:tblPrEx>
          <w:tblCellMar>
            <w:top w:w="0" w:type="dxa"/>
            <w:bottom w:w="0" w:type="dxa"/>
          </w:tblCellMar>
        </w:tblPrEx>
        <w:trPr>
          <w:jc w:val="center"/>
        </w:trPr>
        <w:tc>
          <w:tcPr>
            <w:tcW w:w="519" w:type="dxa"/>
          </w:tcPr>
          <w:p w:rsidR="00336062" w:rsidRPr="002652ED" w:rsidRDefault="00375073" w:rsidP="001041C7">
            <w:pPr>
              <w:spacing w:before="10" w:after="10"/>
              <w:rPr>
                <w:sz w:val="20"/>
              </w:rPr>
            </w:pPr>
            <w:r w:rsidRPr="002652ED">
              <w:rPr>
                <w:sz w:val="20"/>
              </w:rPr>
              <w:t>9.</w:t>
            </w:r>
          </w:p>
        </w:tc>
        <w:tc>
          <w:tcPr>
            <w:tcW w:w="5571" w:type="dxa"/>
          </w:tcPr>
          <w:p w:rsidR="00336062" w:rsidRPr="002652ED" w:rsidRDefault="00375073" w:rsidP="001041C7">
            <w:pPr>
              <w:spacing w:before="10" w:after="10"/>
              <w:rPr>
                <w:sz w:val="20"/>
              </w:rPr>
            </w:pPr>
            <w:r w:rsidRPr="002652ED">
              <w:rPr>
                <w:sz w:val="20"/>
              </w:rPr>
              <w:t>Situation:</w:t>
            </w:r>
          </w:p>
        </w:tc>
        <w:tc>
          <w:tcPr>
            <w:tcW w:w="1741" w:type="dxa"/>
            <w:vAlign w:val="bottom"/>
          </w:tcPr>
          <w:p w:rsidR="00336062" w:rsidRPr="002652ED" w:rsidRDefault="00336062" w:rsidP="001041C7">
            <w:pPr>
              <w:spacing w:before="10" w:after="10"/>
              <w:jc w:val="right"/>
              <w:rPr>
                <w:sz w:val="20"/>
              </w:rPr>
            </w:pPr>
          </w:p>
        </w:tc>
        <w:tc>
          <w:tcPr>
            <w:tcW w:w="1741" w:type="dxa"/>
            <w:vAlign w:val="bottom"/>
          </w:tcPr>
          <w:p w:rsidR="00336062" w:rsidRPr="002652ED" w:rsidRDefault="00336062" w:rsidP="001041C7">
            <w:pPr>
              <w:spacing w:before="10" w:after="10"/>
              <w:jc w:val="right"/>
              <w:rPr>
                <w:sz w:val="20"/>
              </w:rPr>
            </w:pPr>
          </w:p>
        </w:tc>
      </w:tr>
      <w:tr w:rsidR="00336062" w:rsidRPr="002652ED" w:rsidTr="00F71A0A">
        <w:tblPrEx>
          <w:tblCellMar>
            <w:top w:w="0" w:type="dxa"/>
            <w:bottom w:w="0" w:type="dxa"/>
          </w:tblCellMar>
        </w:tblPrEx>
        <w:trPr>
          <w:jc w:val="center"/>
        </w:trPr>
        <w:tc>
          <w:tcPr>
            <w:tcW w:w="519" w:type="dxa"/>
            <w:tcBorders>
              <w:bottom w:val="nil"/>
            </w:tcBorders>
          </w:tcPr>
          <w:p w:rsidR="00336062" w:rsidRPr="002652ED" w:rsidRDefault="00336062" w:rsidP="001041C7">
            <w:pPr>
              <w:spacing w:before="10" w:after="10"/>
              <w:rPr>
                <w:sz w:val="20"/>
              </w:rPr>
            </w:pPr>
          </w:p>
        </w:tc>
        <w:tc>
          <w:tcPr>
            <w:tcW w:w="5571" w:type="dxa"/>
            <w:tcBorders>
              <w:bottom w:val="nil"/>
            </w:tcBorders>
          </w:tcPr>
          <w:p w:rsidR="00336062" w:rsidRPr="002652ED" w:rsidRDefault="00375073" w:rsidP="001041C7">
            <w:pPr>
              <w:keepNext/>
              <w:numPr>
                <w:ilvl w:val="0"/>
                <w:numId w:val="18"/>
              </w:numPr>
              <w:spacing w:before="10" w:after="10"/>
              <w:rPr>
                <w:sz w:val="20"/>
              </w:rPr>
            </w:pPr>
            <w:r>
              <w:rPr>
                <w:sz w:val="20"/>
              </w:rPr>
              <w:t>Z</w:t>
            </w:r>
            <w:r w:rsidRPr="002652ED">
              <w:rPr>
                <w:sz w:val="20"/>
              </w:rPr>
              <w:t>one urbaine</w:t>
            </w:r>
          </w:p>
        </w:tc>
        <w:tc>
          <w:tcPr>
            <w:tcW w:w="1741" w:type="dxa"/>
            <w:tcBorders>
              <w:bottom w:val="nil"/>
            </w:tcBorders>
            <w:vAlign w:val="bottom"/>
          </w:tcPr>
          <w:p w:rsidR="00336062" w:rsidRPr="002652ED" w:rsidRDefault="00375073" w:rsidP="001041C7">
            <w:pPr>
              <w:spacing w:before="10" w:after="10"/>
              <w:jc w:val="right"/>
              <w:rPr>
                <w:sz w:val="20"/>
              </w:rPr>
            </w:pPr>
            <w:r>
              <w:rPr>
                <w:sz w:val="20"/>
              </w:rPr>
              <w:t>31</w:t>
            </w:r>
          </w:p>
        </w:tc>
        <w:tc>
          <w:tcPr>
            <w:tcW w:w="1741" w:type="dxa"/>
            <w:tcBorders>
              <w:bottom w:val="nil"/>
            </w:tcBorders>
            <w:vAlign w:val="bottom"/>
          </w:tcPr>
          <w:p w:rsidR="00336062" w:rsidRPr="002652ED" w:rsidRDefault="00375073" w:rsidP="001041C7">
            <w:pPr>
              <w:spacing w:before="10" w:after="10"/>
              <w:jc w:val="right"/>
              <w:rPr>
                <w:sz w:val="20"/>
              </w:rPr>
            </w:pPr>
            <w:r>
              <w:rPr>
                <w:sz w:val="20"/>
              </w:rPr>
              <w:t>46,26</w:t>
            </w:r>
          </w:p>
        </w:tc>
      </w:tr>
      <w:tr w:rsidR="00336062" w:rsidRPr="002652ED" w:rsidTr="00F71A0A">
        <w:tblPrEx>
          <w:tblCellMar>
            <w:top w:w="0" w:type="dxa"/>
            <w:bottom w:w="0" w:type="dxa"/>
          </w:tblCellMar>
        </w:tblPrEx>
        <w:trPr>
          <w:jc w:val="center"/>
        </w:trPr>
        <w:tc>
          <w:tcPr>
            <w:tcW w:w="519" w:type="dxa"/>
            <w:tcBorders>
              <w:top w:val="nil"/>
              <w:bottom w:val="nil"/>
            </w:tcBorders>
          </w:tcPr>
          <w:p w:rsidR="00336062" w:rsidRPr="002652ED" w:rsidRDefault="00336062" w:rsidP="001041C7">
            <w:pPr>
              <w:spacing w:before="10" w:after="10"/>
              <w:rPr>
                <w:sz w:val="20"/>
              </w:rPr>
            </w:pPr>
          </w:p>
        </w:tc>
        <w:tc>
          <w:tcPr>
            <w:tcW w:w="5571" w:type="dxa"/>
            <w:tcBorders>
              <w:top w:val="nil"/>
              <w:bottom w:val="nil"/>
            </w:tcBorders>
          </w:tcPr>
          <w:p w:rsidR="00336062" w:rsidRPr="002652ED" w:rsidRDefault="00375073" w:rsidP="001041C7">
            <w:pPr>
              <w:keepNext/>
              <w:numPr>
                <w:ilvl w:val="0"/>
                <w:numId w:val="18"/>
              </w:numPr>
              <w:spacing w:before="10" w:after="10"/>
              <w:rPr>
                <w:sz w:val="20"/>
              </w:rPr>
            </w:pPr>
            <w:r>
              <w:rPr>
                <w:sz w:val="20"/>
              </w:rPr>
              <w:t>Z</w:t>
            </w:r>
            <w:r w:rsidRPr="002652ED">
              <w:rPr>
                <w:sz w:val="20"/>
              </w:rPr>
              <w:t xml:space="preserve">one rurale </w:t>
            </w:r>
          </w:p>
        </w:tc>
        <w:tc>
          <w:tcPr>
            <w:tcW w:w="1741" w:type="dxa"/>
            <w:tcBorders>
              <w:top w:val="nil"/>
              <w:bottom w:val="nil"/>
            </w:tcBorders>
            <w:vAlign w:val="bottom"/>
          </w:tcPr>
          <w:p w:rsidR="00336062" w:rsidRPr="002652ED" w:rsidRDefault="00375073" w:rsidP="001041C7">
            <w:pPr>
              <w:spacing w:before="10" w:after="10"/>
              <w:jc w:val="right"/>
              <w:rPr>
                <w:sz w:val="20"/>
              </w:rPr>
            </w:pPr>
            <w:r>
              <w:rPr>
                <w:sz w:val="20"/>
              </w:rPr>
              <w:t>32</w:t>
            </w:r>
          </w:p>
        </w:tc>
        <w:tc>
          <w:tcPr>
            <w:tcW w:w="1741" w:type="dxa"/>
            <w:tcBorders>
              <w:top w:val="nil"/>
              <w:bottom w:val="nil"/>
            </w:tcBorders>
            <w:vAlign w:val="bottom"/>
          </w:tcPr>
          <w:p w:rsidR="00336062" w:rsidRPr="002652ED" w:rsidRDefault="00375073" w:rsidP="001041C7">
            <w:pPr>
              <w:spacing w:before="10" w:after="10"/>
              <w:jc w:val="right"/>
              <w:rPr>
                <w:sz w:val="20"/>
              </w:rPr>
            </w:pPr>
            <w:r>
              <w:rPr>
                <w:sz w:val="20"/>
              </w:rPr>
              <w:t>47,76</w:t>
            </w:r>
          </w:p>
        </w:tc>
      </w:tr>
      <w:tr w:rsidR="00440DDA" w:rsidRPr="002652ED" w:rsidTr="004F1CC8">
        <w:tblPrEx>
          <w:tblCellMar>
            <w:top w:w="0" w:type="dxa"/>
            <w:bottom w:w="0" w:type="dxa"/>
          </w:tblCellMar>
        </w:tblPrEx>
        <w:trPr>
          <w:jc w:val="center"/>
        </w:trPr>
        <w:tc>
          <w:tcPr>
            <w:tcW w:w="519" w:type="dxa"/>
            <w:tcBorders>
              <w:top w:val="nil"/>
              <w:bottom w:val="single" w:sz="4" w:space="0" w:color="auto"/>
            </w:tcBorders>
          </w:tcPr>
          <w:p w:rsidR="00440DDA" w:rsidRPr="002652ED" w:rsidRDefault="00440DDA" w:rsidP="001041C7">
            <w:pPr>
              <w:spacing w:before="10" w:after="10"/>
              <w:rPr>
                <w:sz w:val="20"/>
              </w:rPr>
            </w:pPr>
          </w:p>
        </w:tc>
        <w:tc>
          <w:tcPr>
            <w:tcW w:w="5571" w:type="dxa"/>
            <w:tcBorders>
              <w:top w:val="nil"/>
            </w:tcBorders>
          </w:tcPr>
          <w:p w:rsidR="00440DDA" w:rsidRPr="002652ED" w:rsidRDefault="00440DDA" w:rsidP="00695A4F">
            <w:pPr>
              <w:keepNext/>
              <w:numPr>
                <w:ilvl w:val="0"/>
                <w:numId w:val="18"/>
              </w:numPr>
              <w:tabs>
                <w:tab w:val="clear" w:pos="284"/>
              </w:tabs>
              <w:spacing w:before="10" w:after="10"/>
              <w:rPr>
                <w:sz w:val="20"/>
              </w:rPr>
            </w:pPr>
            <w:r>
              <w:rPr>
                <w:sz w:val="20"/>
              </w:rPr>
              <w:t>H</w:t>
            </w:r>
            <w:r w:rsidR="00375073">
              <w:rPr>
                <w:sz w:val="20"/>
              </w:rPr>
              <w:t>ors communauté</w:t>
            </w:r>
          </w:p>
        </w:tc>
        <w:tc>
          <w:tcPr>
            <w:tcW w:w="1741" w:type="dxa"/>
            <w:tcBorders>
              <w:top w:val="nil"/>
            </w:tcBorders>
            <w:vAlign w:val="bottom"/>
          </w:tcPr>
          <w:p w:rsidR="00440DDA" w:rsidRPr="002652ED" w:rsidRDefault="00440DDA" w:rsidP="001041C7">
            <w:pPr>
              <w:spacing w:before="10" w:after="10"/>
              <w:jc w:val="right"/>
              <w:rPr>
                <w:sz w:val="20"/>
              </w:rPr>
            </w:pPr>
            <w:r w:rsidRPr="002652ED">
              <w:rPr>
                <w:sz w:val="20"/>
              </w:rPr>
              <w:t>4</w:t>
            </w:r>
          </w:p>
        </w:tc>
        <w:tc>
          <w:tcPr>
            <w:tcW w:w="1741" w:type="dxa"/>
            <w:tcBorders>
              <w:top w:val="nil"/>
            </w:tcBorders>
            <w:vAlign w:val="bottom"/>
          </w:tcPr>
          <w:p w:rsidR="00440DDA" w:rsidRPr="002652ED" w:rsidRDefault="00440DDA" w:rsidP="001041C7">
            <w:pPr>
              <w:spacing w:before="10" w:after="10"/>
              <w:jc w:val="right"/>
              <w:rPr>
                <w:sz w:val="20"/>
              </w:rPr>
            </w:pPr>
            <w:r w:rsidRPr="002652ED">
              <w:rPr>
                <w:sz w:val="20"/>
              </w:rPr>
              <w:t>5,97</w:t>
            </w:r>
          </w:p>
        </w:tc>
      </w:tr>
      <w:tr w:rsidR="00F71A0A" w:rsidRPr="00825D6B" w:rsidTr="004F1CC8">
        <w:tblPrEx>
          <w:tblCellMar>
            <w:top w:w="0" w:type="dxa"/>
            <w:bottom w:w="0" w:type="dxa"/>
          </w:tblCellMar>
        </w:tblPrEx>
        <w:trPr>
          <w:jc w:val="center"/>
        </w:trPr>
        <w:tc>
          <w:tcPr>
            <w:tcW w:w="519" w:type="dxa"/>
            <w:tcBorders>
              <w:right w:val="nil"/>
            </w:tcBorders>
          </w:tcPr>
          <w:p w:rsidR="00F71A0A" w:rsidRPr="00440DDA" w:rsidRDefault="00F71A0A" w:rsidP="001041C7">
            <w:pPr>
              <w:spacing w:before="10" w:after="10"/>
              <w:rPr>
                <w:spacing w:val="-2"/>
                <w:sz w:val="20"/>
              </w:rPr>
            </w:pPr>
          </w:p>
        </w:tc>
        <w:tc>
          <w:tcPr>
            <w:tcW w:w="9053" w:type="dxa"/>
            <w:gridSpan w:val="3"/>
            <w:tcBorders>
              <w:left w:val="nil"/>
            </w:tcBorders>
          </w:tcPr>
          <w:p w:rsidR="00F71A0A" w:rsidRPr="00825D6B" w:rsidRDefault="00F71A0A" w:rsidP="001041C7">
            <w:pPr>
              <w:spacing w:before="10" w:after="10"/>
              <w:rPr>
                <w:sz w:val="20"/>
              </w:rPr>
            </w:pPr>
            <w:r>
              <w:rPr>
                <w:sz w:val="20"/>
              </w:rPr>
              <w:t>IV. DÉPENSES (2006)</w:t>
            </w:r>
          </w:p>
        </w:tc>
      </w:tr>
      <w:tr w:rsidR="00440DDA" w:rsidRPr="00825D6B" w:rsidTr="00F71A0A">
        <w:tblPrEx>
          <w:tblCellMar>
            <w:top w:w="0" w:type="dxa"/>
            <w:bottom w:w="0" w:type="dxa"/>
          </w:tblCellMar>
        </w:tblPrEx>
        <w:trPr>
          <w:jc w:val="center"/>
        </w:trPr>
        <w:tc>
          <w:tcPr>
            <w:tcW w:w="519" w:type="dxa"/>
            <w:tcBorders>
              <w:bottom w:val="nil"/>
            </w:tcBorders>
          </w:tcPr>
          <w:p w:rsidR="00440DDA" w:rsidRPr="00440DDA" w:rsidRDefault="00440DDA" w:rsidP="001041C7">
            <w:pPr>
              <w:spacing w:before="10" w:after="10"/>
              <w:rPr>
                <w:spacing w:val="-2"/>
                <w:sz w:val="20"/>
              </w:rPr>
            </w:pPr>
            <w:r w:rsidRPr="00440DDA">
              <w:rPr>
                <w:spacing w:val="-2"/>
                <w:sz w:val="20"/>
              </w:rPr>
              <w:t>10.</w:t>
            </w:r>
          </w:p>
        </w:tc>
        <w:tc>
          <w:tcPr>
            <w:tcW w:w="5571" w:type="dxa"/>
            <w:tcBorders>
              <w:bottom w:val="nil"/>
            </w:tcBorders>
          </w:tcPr>
          <w:p w:rsidR="00440DDA" w:rsidRPr="00825D6B" w:rsidRDefault="00440DDA" w:rsidP="00695A4F">
            <w:pPr>
              <w:keepNext/>
              <w:numPr>
                <w:ilvl w:val="0"/>
                <w:numId w:val="18"/>
              </w:numPr>
              <w:tabs>
                <w:tab w:val="clear" w:pos="284"/>
              </w:tabs>
              <w:spacing w:before="10" w:after="10"/>
              <w:rPr>
                <w:sz w:val="20"/>
              </w:rPr>
            </w:pPr>
            <w:r>
              <w:rPr>
                <w:sz w:val="20"/>
              </w:rPr>
              <w:t xml:space="preserve">Dépenses totales par enfant et par an </w:t>
            </w:r>
          </w:p>
        </w:tc>
        <w:tc>
          <w:tcPr>
            <w:tcW w:w="1741" w:type="dxa"/>
            <w:tcBorders>
              <w:bottom w:val="nil"/>
            </w:tcBorders>
            <w:vAlign w:val="bottom"/>
          </w:tcPr>
          <w:p w:rsidR="00440DDA" w:rsidRPr="00825D6B" w:rsidRDefault="00440DDA" w:rsidP="001041C7">
            <w:pPr>
              <w:spacing w:before="10" w:after="10"/>
              <w:jc w:val="right"/>
              <w:rPr>
                <w:sz w:val="20"/>
              </w:rPr>
            </w:pPr>
            <w:r w:rsidRPr="00825D6B">
              <w:rPr>
                <w:sz w:val="20"/>
              </w:rPr>
              <w:t>28</w:t>
            </w:r>
            <w:r>
              <w:rPr>
                <w:sz w:val="20"/>
              </w:rPr>
              <w:t xml:space="preserve"> 1</w:t>
            </w:r>
            <w:r w:rsidRPr="00825D6B">
              <w:rPr>
                <w:sz w:val="20"/>
              </w:rPr>
              <w:t>60 lei</w:t>
            </w:r>
          </w:p>
        </w:tc>
        <w:tc>
          <w:tcPr>
            <w:tcW w:w="1741" w:type="dxa"/>
            <w:tcBorders>
              <w:bottom w:val="nil"/>
            </w:tcBorders>
            <w:vAlign w:val="bottom"/>
          </w:tcPr>
          <w:p w:rsidR="00440DDA" w:rsidRPr="00825D6B" w:rsidRDefault="00440DDA" w:rsidP="001041C7">
            <w:pPr>
              <w:spacing w:before="10" w:after="10"/>
              <w:jc w:val="right"/>
              <w:rPr>
                <w:sz w:val="20"/>
              </w:rPr>
            </w:pPr>
          </w:p>
        </w:tc>
      </w:tr>
      <w:tr w:rsidR="00F71A0A" w:rsidRPr="00825D6B" w:rsidTr="00F71A0A">
        <w:tblPrEx>
          <w:tblCellMar>
            <w:top w:w="0" w:type="dxa"/>
            <w:bottom w:w="0" w:type="dxa"/>
          </w:tblCellMar>
        </w:tblPrEx>
        <w:trPr>
          <w:jc w:val="center"/>
        </w:trPr>
        <w:tc>
          <w:tcPr>
            <w:tcW w:w="519" w:type="dxa"/>
            <w:tcBorders>
              <w:top w:val="nil"/>
            </w:tcBorders>
          </w:tcPr>
          <w:p w:rsidR="00F71A0A" w:rsidRPr="00440DDA" w:rsidRDefault="00F71A0A" w:rsidP="001041C7">
            <w:pPr>
              <w:spacing w:before="10" w:after="10"/>
              <w:rPr>
                <w:spacing w:val="-2"/>
                <w:sz w:val="20"/>
              </w:rPr>
            </w:pPr>
          </w:p>
        </w:tc>
        <w:tc>
          <w:tcPr>
            <w:tcW w:w="5571" w:type="dxa"/>
            <w:tcBorders>
              <w:top w:val="nil"/>
            </w:tcBorders>
          </w:tcPr>
          <w:p w:rsidR="00F71A0A" w:rsidRDefault="00F71A0A" w:rsidP="00695A4F">
            <w:pPr>
              <w:keepNext/>
              <w:numPr>
                <w:ilvl w:val="0"/>
                <w:numId w:val="18"/>
              </w:numPr>
              <w:tabs>
                <w:tab w:val="clear" w:pos="284"/>
              </w:tabs>
              <w:spacing w:before="10" w:after="10"/>
              <w:rPr>
                <w:sz w:val="20"/>
              </w:rPr>
            </w:pPr>
            <w:r>
              <w:rPr>
                <w:sz w:val="20"/>
              </w:rPr>
              <w:t>Dépenses directes par enfant et par an</w:t>
            </w:r>
          </w:p>
        </w:tc>
        <w:tc>
          <w:tcPr>
            <w:tcW w:w="1741" w:type="dxa"/>
            <w:tcBorders>
              <w:top w:val="nil"/>
            </w:tcBorders>
            <w:vAlign w:val="bottom"/>
          </w:tcPr>
          <w:p w:rsidR="00F71A0A" w:rsidRPr="00825D6B" w:rsidRDefault="00F71A0A" w:rsidP="001041C7">
            <w:pPr>
              <w:spacing w:before="10" w:after="10"/>
              <w:jc w:val="right"/>
              <w:rPr>
                <w:sz w:val="20"/>
              </w:rPr>
            </w:pPr>
            <w:r w:rsidRPr="00825D6B">
              <w:rPr>
                <w:sz w:val="20"/>
              </w:rPr>
              <w:t>6</w:t>
            </w:r>
            <w:r>
              <w:rPr>
                <w:sz w:val="20"/>
              </w:rPr>
              <w:t xml:space="preserve"> </w:t>
            </w:r>
            <w:r w:rsidRPr="00825D6B">
              <w:rPr>
                <w:sz w:val="20"/>
              </w:rPr>
              <w:t>700 lei</w:t>
            </w:r>
          </w:p>
        </w:tc>
        <w:tc>
          <w:tcPr>
            <w:tcW w:w="1741" w:type="dxa"/>
            <w:tcBorders>
              <w:top w:val="nil"/>
            </w:tcBorders>
            <w:vAlign w:val="bottom"/>
          </w:tcPr>
          <w:p w:rsidR="00F71A0A" w:rsidRPr="00825D6B" w:rsidRDefault="00F71A0A" w:rsidP="001041C7">
            <w:pPr>
              <w:spacing w:before="10" w:after="10"/>
              <w:jc w:val="right"/>
              <w:rPr>
                <w:sz w:val="20"/>
              </w:rPr>
            </w:pPr>
          </w:p>
        </w:tc>
      </w:tr>
    </w:tbl>
    <w:p w:rsidR="00D701DA" w:rsidRPr="008E6BC2" w:rsidRDefault="00D701DA" w:rsidP="00D701DA">
      <w:pPr>
        <w:spacing w:after="240"/>
        <w:outlineLvl w:val="0"/>
        <w:rPr>
          <w:szCs w:val="24"/>
        </w:rPr>
      </w:pPr>
      <w:r w:rsidRPr="008E6BC2">
        <w:rPr>
          <w:szCs w:val="24"/>
        </w:rPr>
        <w:t>175.</w:t>
      </w:r>
      <w:r w:rsidRPr="008E6BC2">
        <w:rPr>
          <w:szCs w:val="24"/>
        </w:rPr>
        <w:tab/>
        <w:t>Les foyers de placement familial sont des structures privées créées par des familles désireuses d</w:t>
      </w:r>
      <w:r>
        <w:rPr>
          <w:szCs w:val="24"/>
        </w:rPr>
        <w:t>’</w:t>
      </w:r>
      <w:r w:rsidRPr="008E6BC2">
        <w:rPr>
          <w:szCs w:val="24"/>
        </w:rPr>
        <w:t>aider et d</w:t>
      </w:r>
      <w:r>
        <w:rPr>
          <w:szCs w:val="24"/>
        </w:rPr>
        <w:t>’</w:t>
      </w:r>
      <w:r w:rsidRPr="008E6BC2">
        <w:rPr>
          <w:szCs w:val="24"/>
        </w:rPr>
        <w:t>élever des orphelins et des enfants priv</w:t>
      </w:r>
      <w:r>
        <w:rPr>
          <w:szCs w:val="24"/>
        </w:rPr>
        <w:t>és de protection parentale. Ces </w:t>
      </w:r>
      <w:r w:rsidRPr="008E6BC2">
        <w:rPr>
          <w:szCs w:val="24"/>
        </w:rPr>
        <w:t>structures sont instituées par les autorités locales sur notification de l</w:t>
      </w:r>
      <w:r>
        <w:rPr>
          <w:szCs w:val="24"/>
        </w:rPr>
        <w:t>’</w:t>
      </w:r>
      <w:r w:rsidRPr="008E6BC2">
        <w:rPr>
          <w:szCs w:val="24"/>
        </w:rPr>
        <w:t xml:space="preserve">autorité de </w:t>
      </w:r>
      <w:r>
        <w:rPr>
          <w:szCs w:val="24"/>
        </w:rPr>
        <w:t>contrôle</w:t>
      </w:r>
      <w:r w:rsidRPr="008E6BC2">
        <w:rPr>
          <w:szCs w:val="24"/>
        </w:rPr>
        <w:t xml:space="preserve"> et à la demande de la famille d</w:t>
      </w:r>
      <w:r>
        <w:rPr>
          <w:szCs w:val="24"/>
        </w:rPr>
        <w:t>’</w:t>
      </w:r>
      <w:r w:rsidRPr="008E6BC2">
        <w:rPr>
          <w:szCs w:val="24"/>
        </w:rPr>
        <w:t xml:space="preserve">accueil. Les </w:t>
      </w:r>
      <w:r>
        <w:rPr>
          <w:szCs w:val="24"/>
        </w:rPr>
        <w:t>familles d’accueil peuvent accueillir 10 </w:t>
      </w:r>
      <w:r w:rsidRPr="008E6BC2">
        <w:rPr>
          <w:szCs w:val="24"/>
        </w:rPr>
        <w:t>enfants au maximum, y compris leurs propres enfants, mais</w:t>
      </w:r>
      <w:r>
        <w:rPr>
          <w:szCs w:val="24"/>
        </w:rPr>
        <w:t xml:space="preserve"> pas moins de cinq enfants. Les </w:t>
      </w:r>
      <w:r w:rsidRPr="008E6BC2">
        <w:rPr>
          <w:szCs w:val="24"/>
        </w:rPr>
        <w:t xml:space="preserve">parents doivent résider en République de Moldova, </w:t>
      </w:r>
      <w:r>
        <w:rPr>
          <w:szCs w:val="24"/>
        </w:rPr>
        <w:t>avoir</w:t>
      </w:r>
      <w:r w:rsidRPr="008E6BC2">
        <w:rPr>
          <w:szCs w:val="24"/>
        </w:rPr>
        <w:t xml:space="preserve"> plus de 25 ans, </w:t>
      </w:r>
      <w:r>
        <w:rPr>
          <w:szCs w:val="24"/>
        </w:rPr>
        <w:t xml:space="preserve">être en bonne santé et présenter </w:t>
      </w:r>
      <w:r w:rsidRPr="008E6BC2">
        <w:rPr>
          <w:szCs w:val="24"/>
        </w:rPr>
        <w:t xml:space="preserve">les qualités morales </w:t>
      </w:r>
      <w:r>
        <w:rPr>
          <w:szCs w:val="24"/>
        </w:rPr>
        <w:t>requises</w:t>
      </w:r>
      <w:r w:rsidRPr="008E6BC2">
        <w:rPr>
          <w:szCs w:val="24"/>
        </w:rPr>
        <w:t xml:space="preserve">. </w:t>
      </w:r>
    </w:p>
    <w:p w:rsidR="00D701DA" w:rsidRPr="008E6BC2" w:rsidRDefault="00D701DA" w:rsidP="00D701DA">
      <w:pPr>
        <w:spacing w:after="240"/>
        <w:outlineLvl w:val="0"/>
        <w:rPr>
          <w:szCs w:val="24"/>
        </w:rPr>
      </w:pPr>
      <w:r w:rsidRPr="008E6BC2">
        <w:rPr>
          <w:szCs w:val="24"/>
        </w:rPr>
        <w:t>176.</w:t>
      </w:r>
      <w:r w:rsidRPr="008E6BC2">
        <w:rPr>
          <w:szCs w:val="24"/>
        </w:rPr>
        <w:tab/>
        <w:t xml:space="preserve">Les personnes suivantes ne peuvent </w:t>
      </w:r>
      <w:r>
        <w:rPr>
          <w:szCs w:val="24"/>
        </w:rPr>
        <w:t>être parents</w:t>
      </w:r>
      <w:r w:rsidRPr="008E6BC2">
        <w:rPr>
          <w:szCs w:val="24"/>
        </w:rPr>
        <w:t xml:space="preserve"> d</w:t>
      </w:r>
      <w:r>
        <w:rPr>
          <w:szCs w:val="24"/>
        </w:rPr>
        <w:t>’</w:t>
      </w:r>
      <w:r w:rsidRPr="008E6BC2">
        <w:rPr>
          <w:szCs w:val="24"/>
        </w:rPr>
        <w:t>accueil:</w:t>
      </w:r>
    </w:p>
    <w:p w:rsidR="00D701DA" w:rsidRPr="008E6BC2" w:rsidRDefault="00D701DA" w:rsidP="00695A4F">
      <w:pPr>
        <w:numPr>
          <w:ilvl w:val="0"/>
          <w:numId w:val="19"/>
        </w:numPr>
        <w:tabs>
          <w:tab w:val="clear" w:pos="1290"/>
        </w:tabs>
        <w:spacing w:after="240"/>
        <w:ind w:left="1134" w:hanging="567"/>
        <w:outlineLvl w:val="0"/>
        <w:rPr>
          <w:szCs w:val="24"/>
        </w:rPr>
      </w:pPr>
      <w:r w:rsidRPr="008E6BC2">
        <w:rPr>
          <w:szCs w:val="24"/>
        </w:rPr>
        <w:t>Les personnes déclarées incapables ou ayant une capacité juridique limitée;</w:t>
      </w:r>
    </w:p>
    <w:p w:rsidR="00D701DA" w:rsidRPr="008E6BC2" w:rsidRDefault="00D701DA" w:rsidP="00695A4F">
      <w:pPr>
        <w:numPr>
          <w:ilvl w:val="0"/>
          <w:numId w:val="19"/>
        </w:numPr>
        <w:tabs>
          <w:tab w:val="clear" w:pos="1290"/>
        </w:tabs>
        <w:spacing w:after="240"/>
        <w:ind w:left="1134" w:hanging="567"/>
        <w:outlineLvl w:val="0"/>
        <w:rPr>
          <w:szCs w:val="24"/>
        </w:rPr>
      </w:pPr>
      <w:r w:rsidRPr="008E6BC2">
        <w:rPr>
          <w:szCs w:val="24"/>
        </w:rPr>
        <w:t>Les personnes déchues de leurs droits parentaux;</w:t>
      </w:r>
    </w:p>
    <w:p w:rsidR="00D701DA" w:rsidRPr="008E6BC2" w:rsidRDefault="00D701DA" w:rsidP="00695A4F">
      <w:pPr>
        <w:numPr>
          <w:ilvl w:val="0"/>
          <w:numId w:val="19"/>
        </w:numPr>
        <w:tabs>
          <w:tab w:val="clear" w:pos="1290"/>
        </w:tabs>
        <w:spacing w:after="240"/>
        <w:ind w:left="1134" w:hanging="567"/>
        <w:outlineLvl w:val="0"/>
        <w:rPr>
          <w:szCs w:val="24"/>
        </w:rPr>
      </w:pPr>
      <w:r w:rsidRPr="008E6BC2">
        <w:rPr>
          <w:szCs w:val="24"/>
        </w:rPr>
        <w:t>Les personnes privées de leur droit de tutelle par leur faute;</w:t>
      </w:r>
    </w:p>
    <w:p w:rsidR="00D701DA" w:rsidRPr="008E6BC2" w:rsidRDefault="00D701DA" w:rsidP="00695A4F">
      <w:pPr>
        <w:numPr>
          <w:ilvl w:val="0"/>
          <w:numId w:val="19"/>
        </w:numPr>
        <w:tabs>
          <w:tab w:val="clear" w:pos="1290"/>
        </w:tabs>
        <w:spacing w:after="240"/>
        <w:ind w:left="1134" w:hanging="567"/>
        <w:outlineLvl w:val="0"/>
        <w:rPr>
          <w:szCs w:val="24"/>
        </w:rPr>
      </w:pPr>
      <w:r w:rsidRPr="008E6BC2">
        <w:rPr>
          <w:szCs w:val="24"/>
        </w:rPr>
        <w:t>Les parents adoptifs dont l</w:t>
      </w:r>
      <w:r>
        <w:rPr>
          <w:szCs w:val="24"/>
        </w:rPr>
        <w:t>’</w:t>
      </w:r>
      <w:r w:rsidRPr="008E6BC2">
        <w:rPr>
          <w:szCs w:val="24"/>
        </w:rPr>
        <w:t>adoption a été annulée par leur faute</w:t>
      </w:r>
      <w:r>
        <w:rPr>
          <w:szCs w:val="24"/>
        </w:rPr>
        <w:t>;</w:t>
      </w:r>
    </w:p>
    <w:p w:rsidR="00D701DA" w:rsidRPr="008E6BC2" w:rsidRDefault="00D701DA" w:rsidP="00695A4F">
      <w:pPr>
        <w:numPr>
          <w:ilvl w:val="0"/>
          <w:numId w:val="19"/>
        </w:numPr>
        <w:tabs>
          <w:tab w:val="clear" w:pos="1290"/>
        </w:tabs>
        <w:spacing w:after="240"/>
        <w:ind w:left="1134" w:hanging="567"/>
        <w:outlineLvl w:val="0"/>
        <w:rPr>
          <w:szCs w:val="24"/>
        </w:rPr>
      </w:pPr>
      <w:r w:rsidRPr="008E6BC2">
        <w:rPr>
          <w:szCs w:val="24"/>
        </w:rPr>
        <w:t>Les personnes atteintes de maladies graves</w:t>
      </w:r>
      <w:r>
        <w:rPr>
          <w:szCs w:val="24"/>
        </w:rPr>
        <w:t>,</w:t>
      </w:r>
      <w:r w:rsidRPr="008E6BC2">
        <w:rPr>
          <w:szCs w:val="24"/>
        </w:rPr>
        <w:t xml:space="preserve"> chroniques ou contagieuses.</w:t>
      </w:r>
    </w:p>
    <w:p w:rsidR="00D701DA" w:rsidRPr="008E6BC2" w:rsidRDefault="00D701DA" w:rsidP="00D701DA">
      <w:pPr>
        <w:spacing w:after="240"/>
        <w:outlineLvl w:val="0"/>
        <w:rPr>
          <w:szCs w:val="24"/>
        </w:rPr>
      </w:pPr>
      <w:r w:rsidRPr="008E6BC2">
        <w:rPr>
          <w:szCs w:val="24"/>
        </w:rPr>
        <w:t>177.</w:t>
      </w:r>
      <w:r w:rsidRPr="008E6BC2">
        <w:rPr>
          <w:szCs w:val="24"/>
        </w:rPr>
        <w:tab/>
        <w:t>Les parents d</w:t>
      </w:r>
      <w:r>
        <w:rPr>
          <w:szCs w:val="24"/>
        </w:rPr>
        <w:t>’</w:t>
      </w:r>
      <w:r w:rsidRPr="008E6BC2">
        <w:rPr>
          <w:szCs w:val="24"/>
        </w:rPr>
        <w:t>accueil ont des droits et des responsabilités similaires à ceux de tuteurs à l</w:t>
      </w:r>
      <w:r>
        <w:rPr>
          <w:szCs w:val="24"/>
        </w:rPr>
        <w:t>’</w:t>
      </w:r>
      <w:r w:rsidRPr="008E6BC2">
        <w:rPr>
          <w:szCs w:val="24"/>
        </w:rPr>
        <w:t>égard des enfants qui sont à leur charge. Ils reçoivent une rémunération et des allocations de compensation du Gouvernement.</w:t>
      </w:r>
    </w:p>
    <w:p w:rsidR="00D701DA" w:rsidRPr="008E6BC2" w:rsidRDefault="00D701DA" w:rsidP="00D701DA">
      <w:pPr>
        <w:spacing w:after="240"/>
        <w:outlineLvl w:val="0"/>
        <w:rPr>
          <w:szCs w:val="24"/>
        </w:rPr>
      </w:pPr>
      <w:r w:rsidRPr="008E6BC2">
        <w:rPr>
          <w:szCs w:val="24"/>
        </w:rPr>
        <w:t>178.</w:t>
      </w:r>
      <w:r w:rsidRPr="008E6BC2">
        <w:rPr>
          <w:szCs w:val="24"/>
        </w:rPr>
        <w:tab/>
        <w:t>Les enfants placés dans des familles d</w:t>
      </w:r>
      <w:r>
        <w:rPr>
          <w:szCs w:val="24"/>
        </w:rPr>
        <w:t>’</w:t>
      </w:r>
      <w:r w:rsidRPr="008E6BC2">
        <w:rPr>
          <w:szCs w:val="24"/>
        </w:rPr>
        <w:t xml:space="preserve">accueil ont les mêmes droits que </w:t>
      </w:r>
      <w:r>
        <w:rPr>
          <w:szCs w:val="24"/>
        </w:rPr>
        <w:t>les</w:t>
      </w:r>
      <w:r w:rsidRPr="008E6BC2">
        <w:rPr>
          <w:szCs w:val="24"/>
        </w:rPr>
        <w:t xml:space="preserve"> enfants pris en charge par des tuteurs. À la fin de 2006, 23 familles d</w:t>
      </w:r>
      <w:r>
        <w:rPr>
          <w:szCs w:val="24"/>
        </w:rPr>
        <w:t>’</w:t>
      </w:r>
      <w:r w:rsidRPr="008E6BC2">
        <w:rPr>
          <w:szCs w:val="24"/>
        </w:rPr>
        <w:t xml:space="preserve">accueil fonctionnaient en République de Moldova et accueillaient 123 enfants. </w:t>
      </w:r>
    </w:p>
    <w:p w:rsidR="00D701DA" w:rsidRPr="008E6BC2" w:rsidRDefault="00D701DA" w:rsidP="00D701DA">
      <w:pPr>
        <w:spacing w:after="240"/>
        <w:outlineLvl w:val="0"/>
        <w:rPr>
          <w:szCs w:val="24"/>
        </w:rPr>
      </w:pPr>
      <w:r w:rsidRPr="008E6BC2">
        <w:rPr>
          <w:szCs w:val="24"/>
        </w:rPr>
        <w:t>179.</w:t>
      </w:r>
      <w:r w:rsidRPr="008E6BC2">
        <w:rPr>
          <w:szCs w:val="24"/>
        </w:rPr>
        <w:tab/>
        <w:t>Afin d</w:t>
      </w:r>
      <w:r>
        <w:rPr>
          <w:szCs w:val="24"/>
        </w:rPr>
        <w:t>’</w:t>
      </w:r>
      <w:r w:rsidRPr="008E6BC2">
        <w:rPr>
          <w:szCs w:val="24"/>
        </w:rPr>
        <w:t>assurer aux enfants en difficulté la meilleure protection possible, d</w:t>
      </w:r>
      <w:r>
        <w:rPr>
          <w:szCs w:val="24"/>
        </w:rPr>
        <w:t>’</w:t>
      </w:r>
      <w:r w:rsidRPr="008E6BC2">
        <w:rPr>
          <w:szCs w:val="24"/>
        </w:rPr>
        <w:t xml:space="preserve">autres services sociaux communautaires, qui ne font pas partie du système de prise en charge en institution, ont été mis en place et développés et la plupart ont déjà prouvé leur efficacité et fonctionnent de manière satisfaisante. </w:t>
      </w:r>
      <w:r>
        <w:rPr>
          <w:szCs w:val="24"/>
        </w:rPr>
        <w:t>E</w:t>
      </w:r>
      <w:r w:rsidRPr="008E6BC2">
        <w:rPr>
          <w:szCs w:val="24"/>
        </w:rPr>
        <w:t>n 2006, selon les informations fournies par les directions de l</w:t>
      </w:r>
      <w:r>
        <w:rPr>
          <w:szCs w:val="24"/>
        </w:rPr>
        <w:t>’</w:t>
      </w:r>
      <w:r w:rsidRPr="008E6BC2">
        <w:rPr>
          <w:szCs w:val="24"/>
        </w:rPr>
        <w:t xml:space="preserve">assistance sociale et de la protection familiale, 87 centres </w:t>
      </w:r>
      <w:r>
        <w:rPr>
          <w:szCs w:val="24"/>
        </w:rPr>
        <w:t>offraient</w:t>
      </w:r>
      <w:r w:rsidRPr="008E6BC2">
        <w:rPr>
          <w:szCs w:val="24"/>
        </w:rPr>
        <w:t xml:space="preserve"> des services sociaux communautaires aux familles avec enfants et aux enfants en situation de risque. Trente centres (soit 35</w:t>
      </w:r>
      <w:r>
        <w:rPr>
          <w:szCs w:val="24"/>
        </w:rPr>
        <w:t> </w:t>
      </w:r>
      <w:r w:rsidRPr="008E6BC2">
        <w:rPr>
          <w:szCs w:val="24"/>
        </w:rPr>
        <w:t>%), dont 23 centres d</w:t>
      </w:r>
      <w:r>
        <w:rPr>
          <w:szCs w:val="24"/>
        </w:rPr>
        <w:t>’</w:t>
      </w:r>
      <w:r w:rsidRPr="008E6BC2">
        <w:rPr>
          <w:szCs w:val="24"/>
        </w:rPr>
        <w:t xml:space="preserve">accueil de jour, </w:t>
      </w:r>
      <w:r>
        <w:rPr>
          <w:szCs w:val="24"/>
        </w:rPr>
        <w:t>1</w:t>
      </w:r>
      <w:r w:rsidRPr="008E6BC2">
        <w:rPr>
          <w:szCs w:val="24"/>
        </w:rPr>
        <w:t xml:space="preserve"> centre de placement et </w:t>
      </w:r>
      <w:r>
        <w:rPr>
          <w:szCs w:val="24"/>
        </w:rPr>
        <w:t>6</w:t>
      </w:r>
      <w:r w:rsidRPr="008E6BC2">
        <w:rPr>
          <w:szCs w:val="24"/>
        </w:rPr>
        <w:t xml:space="preserve"> centres de réadaptation, s</w:t>
      </w:r>
      <w:r>
        <w:rPr>
          <w:szCs w:val="24"/>
        </w:rPr>
        <w:t>’</w:t>
      </w:r>
      <w:r w:rsidRPr="008E6BC2">
        <w:rPr>
          <w:szCs w:val="24"/>
        </w:rPr>
        <w:t>occupaient de familles avec enfants. Les 57 autres centres communautaires assuraient des services pour les enfants en situation de risque, et comprenaient 28 centres d</w:t>
      </w:r>
      <w:r>
        <w:rPr>
          <w:szCs w:val="24"/>
        </w:rPr>
        <w:t>’</w:t>
      </w:r>
      <w:r w:rsidRPr="008E6BC2">
        <w:rPr>
          <w:szCs w:val="24"/>
        </w:rPr>
        <w:t xml:space="preserve">accueil de jour, 10 centres de placement, 10 centres de réadaptation et </w:t>
      </w:r>
      <w:r>
        <w:rPr>
          <w:szCs w:val="24"/>
        </w:rPr>
        <w:t>9</w:t>
      </w:r>
      <w:r w:rsidRPr="008E6BC2">
        <w:rPr>
          <w:szCs w:val="24"/>
        </w:rPr>
        <w:t xml:space="preserve"> centres mixtes</w:t>
      </w:r>
      <w:r>
        <w:rPr>
          <w:szCs w:val="24"/>
        </w:rPr>
        <w:t xml:space="preserve"> (voir</w:t>
      </w:r>
      <w:r w:rsidRPr="008E6BC2">
        <w:rPr>
          <w:szCs w:val="24"/>
        </w:rPr>
        <w:t xml:space="preserve"> tableau 19).</w:t>
      </w:r>
    </w:p>
    <w:p w:rsidR="00D701DA" w:rsidRDefault="00D701DA" w:rsidP="00D701DA">
      <w:pPr>
        <w:keepNext/>
        <w:spacing w:after="240"/>
        <w:jc w:val="center"/>
        <w:outlineLvl w:val="0"/>
        <w:rPr>
          <w:b/>
          <w:szCs w:val="24"/>
        </w:rPr>
      </w:pPr>
      <w:r w:rsidRPr="0096347C">
        <w:rPr>
          <w:b/>
          <w:szCs w:val="24"/>
        </w:rPr>
        <w:t>Tableau 19</w:t>
      </w:r>
    </w:p>
    <w:p w:rsidR="00D701DA" w:rsidRPr="0096347C" w:rsidRDefault="00D701DA" w:rsidP="00D701DA">
      <w:pPr>
        <w:keepNext/>
        <w:spacing w:after="240"/>
        <w:jc w:val="center"/>
        <w:outlineLvl w:val="0"/>
        <w:rPr>
          <w:b/>
          <w:szCs w:val="24"/>
        </w:rPr>
      </w:pPr>
      <w:r w:rsidRPr="0096347C">
        <w:rPr>
          <w:b/>
          <w:szCs w:val="24"/>
        </w:rPr>
        <w:t>Centres fournissant des services communautaires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9"/>
        <w:gridCol w:w="1221"/>
        <w:gridCol w:w="1340"/>
        <w:gridCol w:w="1562"/>
        <w:gridCol w:w="1010"/>
        <w:gridCol w:w="1010"/>
      </w:tblGrid>
      <w:tr w:rsidR="00D701DA" w:rsidRPr="00170AB0" w:rsidTr="00CD793A">
        <w:trPr>
          <w:trHeight w:val="255"/>
          <w:jc w:val="center"/>
        </w:trPr>
        <w:tc>
          <w:tcPr>
            <w:tcW w:w="3079" w:type="dxa"/>
            <w:noWrap/>
            <w:vAlign w:val="center"/>
          </w:tcPr>
          <w:p w:rsidR="00D701DA" w:rsidRPr="00170AB0" w:rsidRDefault="00D701DA" w:rsidP="00CD793A">
            <w:pPr>
              <w:keepNext/>
              <w:spacing w:before="60" w:after="60"/>
              <w:jc w:val="center"/>
              <w:rPr>
                <w:szCs w:val="24"/>
              </w:rPr>
            </w:pPr>
            <w:r w:rsidRPr="00170AB0">
              <w:rPr>
                <w:szCs w:val="24"/>
              </w:rPr>
              <w:t>Type de centre</w:t>
            </w:r>
          </w:p>
        </w:tc>
        <w:tc>
          <w:tcPr>
            <w:tcW w:w="907" w:type="dxa"/>
            <w:noWrap/>
            <w:vAlign w:val="center"/>
          </w:tcPr>
          <w:p w:rsidR="00D701DA" w:rsidRPr="00170AB0" w:rsidRDefault="00D701DA" w:rsidP="00CD793A">
            <w:pPr>
              <w:keepNext/>
              <w:spacing w:before="60" w:after="60"/>
              <w:jc w:val="center"/>
              <w:rPr>
                <w:szCs w:val="24"/>
              </w:rPr>
            </w:pPr>
            <w:r w:rsidRPr="00170AB0">
              <w:rPr>
                <w:szCs w:val="24"/>
              </w:rPr>
              <w:t>Centre d</w:t>
            </w:r>
            <w:r>
              <w:rPr>
                <w:szCs w:val="24"/>
              </w:rPr>
              <w:t>’</w:t>
            </w:r>
            <w:r w:rsidRPr="00170AB0">
              <w:rPr>
                <w:szCs w:val="24"/>
              </w:rPr>
              <w:t>accueil de jour</w:t>
            </w:r>
          </w:p>
        </w:tc>
        <w:tc>
          <w:tcPr>
            <w:tcW w:w="907" w:type="dxa"/>
            <w:noWrap/>
            <w:vAlign w:val="center"/>
          </w:tcPr>
          <w:p w:rsidR="00D701DA" w:rsidRPr="00170AB0" w:rsidRDefault="00D701DA" w:rsidP="00CD793A">
            <w:pPr>
              <w:keepNext/>
              <w:spacing w:before="60" w:after="60"/>
              <w:jc w:val="center"/>
              <w:rPr>
                <w:szCs w:val="24"/>
              </w:rPr>
            </w:pPr>
            <w:r w:rsidRPr="00170AB0">
              <w:rPr>
                <w:szCs w:val="24"/>
              </w:rPr>
              <w:t>Centre de placement</w:t>
            </w:r>
          </w:p>
        </w:tc>
        <w:tc>
          <w:tcPr>
            <w:tcW w:w="907" w:type="dxa"/>
            <w:noWrap/>
            <w:vAlign w:val="center"/>
          </w:tcPr>
          <w:p w:rsidR="00D701DA" w:rsidRPr="00170AB0" w:rsidRDefault="00D701DA" w:rsidP="00CD793A">
            <w:pPr>
              <w:keepNext/>
              <w:spacing w:before="60" w:after="60"/>
              <w:jc w:val="center"/>
              <w:rPr>
                <w:szCs w:val="24"/>
              </w:rPr>
            </w:pPr>
            <w:r w:rsidRPr="00170AB0">
              <w:rPr>
                <w:szCs w:val="24"/>
              </w:rPr>
              <w:t>Centre de réadaptation</w:t>
            </w:r>
          </w:p>
        </w:tc>
        <w:tc>
          <w:tcPr>
            <w:tcW w:w="907" w:type="dxa"/>
            <w:vAlign w:val="center"/>
          </w:tcPr>
          <w:p w:rsidR="00D701DA" w:rsidRPr="00170AB0" w:rsidRDefault="00D701DA" w:rsidP="00CD793A">
            <w:pPr>
              <w:keepNext/>
              <w:spacing w:before="60" w:after="60"/>
              <w:jc w:val="center"/>
              <w:rPr>
                <w:szCs w:val="24"/>
              </w:rPr>
            </w:pPr>
            <w:r w:rsidRPr="00170AB0">
              <w:rPr>
                <w:szCs w:val="24"/>
              </w:rPr>
              <w:t>Centre mixte</w:t>
            </w:r>
          </w:p>
        </w:tc>
        <w:tc>
          <w:tcPr>
            <w:tcW w:w="907" w:type="dxa"/>
            <w:vAlign w:val="center"/>
          </w:tcPr>
          <w:p w:rsidR="00D701DA" w:rsidRPr="00170AB0" w:rsidRDefault="00D701DA" w:rsidP="00CD793A">
            <w:pPr>
              <w:keepNext/>
              <w:spacing w:before="60" w:after="60"/>
              <w:jc w:val="center"/>
              <w:rPr>
                <w:szCs w:val="24"/>
              </w:rPr>
            </w:pPr>
            <w:r w:rsidRPr="00170AB0">
              <w:rPr>
                <w:szCs w:val="24"/>
              </w:rPr>
              <w:t>Total</w:t>
            </w:r>
          </w:p>
        </w:tc>
      </w:tr>
      <w:tr w:rsidR="00D701DA" w:rsidRPr="00170AB0" w:rsidTr="00CD793A">
        <w:trPr>
          <w:trHeight w:val="255"/>
          <w:jc w:val="center"/>
        </w:trPr>
        <w:tc>
          <w:tcPr>
            <w:tcW w:w="3079" w:type="dxa"/>
            <w:noWrap/>
            <w:vAlign w:val="center"/>
          </w:tcPr>
          <w:p w:rsidR="00D701DA" w:rsidRPr="00170AB0" w:rsidRDefault="00D701DA" w:rsidP="00CD793A">
            <w:pPr>
              <w:keepNext/>
              <w:spacing w:before="60" w:after="60"/>
              <w:rPr>
                <w:szCs w:val="24"/>
              </w:rPr>
            </w:pPr>
            <w:r w:rsidRPr="00170AB0">
              <w:rPr>
                <w:szCs w:val="24"/>
              </w:rPr>
              <w:t>Pour familles ayant des enfants handicapés</w:t>
            </w:r>
          </w:p>
        </w:tc>
        <w:tc>
          <w:tcPr>
            <w:tcW w:w="907" w:type="dxa"/>
            <w:noWrap/>
            <w:vAlign w:val="bottom"/>
          </w:tcPr>
          <w:p w:rsidR="00D701DA" w:rsidRPr="00170AB0" w:rsidRDefault="00D701DA" w:rsidP="00CD793A">
            <w:pPr>
              <w:keepNext/>
              <w:spacing w:before="60" w:after="60"/>
              <w:ind w:right="113"/>
              <w:jc w:val="right"/>
              <w:rPr>
                <w:szCs w:val="24"/>
              </w:rPr>
            </w:pPr>
            <w:r w:rsidRPr="00170AB0">
              <w:rPr>
                <w:szCs w:val="24"/>
              </w:rPr>
              <w:t>23</w:t>
            </w:r>
          </w:p>
        </w:tc>
        <w:tc>
          <w:tcPr>
            <w:tcW w:w="907" w:type="dxa"/>
            <w:noWrap/>
            <w:vAlign w:val="bottom"/>
          </w:tcPr>
          <w:p w:rsidR="00D701DA" w:rsidRPr="00170AB0" w:rsidRDefault="00D701DA" w:rsidP="00CD793A">
            <w:pPr>
              <w:keepNext/>
              <w:spacing w:before="60" w:after="60"/>
              <w:ind w:right="113"/>
              <w:jc w:val="right"/>
              <w:rPr>
                <w:szCs w:val="24"/>
              </w:rPr>
            </w:pPr>
            <w:r w:rsidRPr="00170AB0">
              <w:rPr>
                <w:szCs w:val="24"/>
              </w:rPr>
              <w:t>1</w:t>
            </w:r>
          </w:p>
        </w:tc>
        <w:tc>
          <w:tcPr>
            <w:tcW w:w="907" w:type="dxa"/>
            <w:noWrap/>
            <w:vAlign w:val="bottom"/>
          </w:tcPr>
          <w:p w:rsidR="00D701DA" w:rsidRPr="00170AB0" w:rsidRDefault="00D701DA" w:rsidP="00CD793A">
            <w:pPr>
              <w:keepNext/>
              <w:spacing w:before="60" w:after="60"/>
              <w:ind w:right="113"/>
              <w:jc w:val="right"/>
              <w:rPr>
                <w:szCs w:val="24"/>
              </w:rPr>
            </w:pPr>
            <w:r w:rsidRPr="00170AB0">
              <w:rPr>
                <w:szCs w:val="24"/>
              </w:rPr>
              <w:t>6</w:t>
            </w:r>
          </w:p>
        </w:tc>
        <w:tc>
          <w:tcPr>
            <w:tcW w:w="907" w:type="dxa"/>
            <w:vMerge w:val="restart"/>
            <w:vAlign w:val="center"/>
          </w:tcPr>
          <w:p w:rsidR="00D701DA" w:rsidRPr="00170AB0" w:rsidRDefault="00D701DA" w:rsidP="00CD793A">
            <w:pPr>
              <w:keepNext/>
              <w:spacing w:before="60" w:after="60"/>
              <w:ind w:right="113"/>
              <w:jc w:val="right"/>
              <w:rPr>
                <w:szCs w:val="24"/>
              </w:rPr>
            </w:pPr>
            <w:r w:rsidRPr="00170AB0">
              <w:rPr>
                <w:szCs w:val="24"/>
              </w:rPr>
              <w:t>9</w:t>
            </w:r>
          </w:p>
        </w:tc>
        <w:tc>
          <w:tcPr>
            <w:tcW w:w="907" w:type="dxa"/>
            <w:vMerge w:val="restart"/>
            <w:vAlign w:val="center"/>
          </w:tcPr>
          <w:p w:rsidR="00D701DA" w:rsidRPr="00170AB0" w:rsidRDefault="00D701DA" w:rsidP="00CD793A">
            <w:pPr>
              <w:keepNext/>
              <w:spacing w:before="60" w:after="60"/>
              <w:ind w:right="113"/>
              <w:jc w:val="right"/>
              <w:rPr>
                <w:szCs w:val="24"/>
              </w:rPr>
            </w:pPr>
            <w:r w:rsidRPr="00170AB0">
              <w:rPr>
                <w:szCs w:val="24"/>
              </w:rPr>
              <w:t>87</w:t>
            </w:r>
          </w:p>
        </w:tc>
      </w:tr>
      <w:tr w:rsidR="00D701DA" w:rsidRPr="00170AB0" w:rsidTr="00CD793A">
        <w:trPr>
          <w:trHeight w:val="255"/>
          <w:jc w:val="center"/>
        </w:trPr>
        <w:tc>
          <w:tcPr>
            <w:tcW w:w="3079" w:type="dxa"/>
            <w:noWrap/>
            <w:vAlign w:val="center"/>
          </w:tcPr>
          <w:p w:rsidR="00D701DA" w:rsidRPr="00170AB0" w:rsidRDefault="00D701DA" w:rsidP="00CD793A">
            <w:pPr>
              <w:keepNext/>
              <w:spacing w:before="60" w:after="60"/>
              <w:rPr>
                <w:szCs w:val="24"/>
              </w:rPr>
            </w:pPr>
            <w:r w:rsidRPr="00170AB0">
              <w:rPr>
                <w:szCs w:val="24"/>
              </w:rPr>
              <w:t>Pour enfants en situation de risque</w:t>
            </w:r>
          </w:p>
        </w:tc>
        <w:tc>
          <w:tcPr>
            <w:tcW w:w="907" w:type="dxa"/>
            <w:noWrap/>
            <w:vAlign w:val="bottom"/>
          </w:tcPr>
          <w:p w:rsidR="00D701DA" w:rsidRPr="00170AB0" w:rsidRDefault="00D701DA" w:rsidP="00CD793A">
            <w:pPr>
              <w:keepNext/>
              <w:spacing w:before="60" w:after="60"/>
              <w:ind w:right="113"/>
              <w:jc w:val="right"/>
              <w:rPr>
                <w:szCs w:val="24"/>
              </w:rPr>
            </w:pPr>
            <w:r w:rsidRPr="00170AB0">
              <w:rPr>
                <w:szCs w:val="24"/>
              </w:rPr>
              <w:t>28</w:t>
            </w:r>
          </w:p>
        </w:tc>
        <w:tc>
          <w:tcPr>
            <w:tcW w:w="907" w:type="dxa"/>
            <w:noWrap/>
            <w:vAlign w:val="bottom"/>
          </w:tcPr>
          <w:p w:rsidR="00D701DA" w:rsidRPr="00170AB0" w:rsidRDefault="00D701DA" w:rsidP="00CD793A">
            <w:pPr>
              <w:keepNext/>
              <w:spacing w:before="60" w:after="60"/>
              <w:ind w:right="113"/>
              <w:jc w:val="right"/>
              <w:rPr>
                <w:szCs w:val="24"/>
              </w:rPr>
            </w:pPr>
            <w:r w:rsidRPr="00170AB0">
              <w:rPr>
                <w:szCs w:val="24"/>
              </w:rPr>
              <w:t>10</w:t>
            </w:r>
          </w:p>
        </w:tc>
        <w:tc>
          <w:tcPr>
            <w:tcW w:w="907" w:type="dxa"/>
            <w:noWrap/>
            <w:vAlign w:val="bottom"/>
          </w:tcPr>
          <w:p w:rsidR="00D701DA" w:rsidRPr="00170AB0" w:rsidRDefault="00D701DA" w:rsidP="00CD793A">
            <w:pPr>
              <w:keepNext/>
              <w:spacing w:before="60" w:after="60"/>
              <w:ind w:right="113"/>
              <w:jc w:val="right"/>
              <w:rPr>
                <w:szCs w:val="24"/>
              </w:rPr>
            </w:pPr>
            <w:r w:rsidRPr="00170AB0">
              <w:rPr>
                <w:szCs w:val="24"/>
              </w:rPr>
              <w:t>10</w:t>
            </w:r>
          </w:p>
        </w:tc>
        <w:tc>
          <w:tcPr>
            <w:tcW w:w="907" w:type="dxa"/>
            <w:vMerge/>
            <w:vAlign w:val="center"/>
          </w:tcPr>
          <w:p w:rsidR="00D701DA" w:rsidRPr="00170AB0" w:rsidRDefault="00D701DA" w:rsidP="00CD793A">
            <w:pPr>
              <w:keepNext/>
              <w:spacing w:before="60" w:after="60"/>
              <w:ind w:right="113"/>
              <w:rPr>
                <w:szCs w:val="24"/>
              </w:rPr>
            </w:pPr>
          </w:p>
        </w:tc>
        <w:tc>
          <w:tcPr>
            <w:tcW w:w="907" w:type="dxa"/>
            <w:vMerge/>
            <w:vAlign w:val="center"/>
          </w:tcPr>
          <w:p w:rsidR="00D701DA" w:rsidRPr="00170AB0" w:rsidRDefault="00D701DA" w:rsidP="00CD793A">
            <w:pPr>
              <w:keepNext/>
              <w:spacing w:before="60" w:after="60"/>
              <w:rPr>
                <w:szCs w:val="24"/>
              </w:rPr>
            </w:pPr>
          </w:p>
        </w:tc>
      </w:tr>
      <w:tr w:rsidR="00D701DA" w:rsidRPr="00170AB0" w:rsidTr="00CD793A">
        <w:trPr>
          <w:trHeight w:val="255"/>
          <w:jc w:val="center"/>
        </w:trPr>
        <w:tc>
          <w:tcPr>
            <w:tcW w:w="3079" w:type="dxa"/>
            <w:noWrap/>
            <w:vAlign w:val="center"/>
          </w:tcPr>
          <w:p w:rsidR="00D701DA" w:rsidRPr="00170AB0" w:rsidRDefault="00D701DA" w:rsidP="00CD793A">
            <w:pPr>
              <w:spacing w:before="60" w:after="60"/>
              <w:rPr>
                <w:szCs w:val="24"/>
              </w:rPr>
            </w:pPr>
            <w:r w:rsidRPr="00170AB0">
              <w:rPr>
                <w:szCs w:val="24"/>
              </w:rPr>
              <w:t>Total</w:t>
            </w:r>
          </w:p>
        </w:tc>
        <w:tc>
          <w:tcPr>
            <w:tcW w:w="907" w:type="dxa"/>
            <w:noWrap/>
            <w:vAlign w:val="bottom"/>
          </w:tcPr>
          <w:p w:rsidR="00D701DA" w:rsidRPr="00170AB0" w:rsidRDefault="00D701DA" w:rsidP="00CD793A">
            <w:pPr>
              <w:spacing w:before="60" w:after="60"/>
              <w:ind w:right="113"/>
              <w:jc w:val="right"/>
              <w:rPr>
                <w:szCs w:val="24"/>
              </w:rPr>
            </w:pPr>
            <w:r w:rsidRPr="00170AB0">
              <w:rPr>
                <w:szCs w:val="24"/>
              </w:rPr>
              <w:t>51</w:t>
            </w:r>
          </w:p>
        </w:tc>
        <w:tc>
          <w:tcPr>
            <w:tcW w:w="907" w:type="dxa"/>
            <w:noWrap/>
            <w:vAlign w:val="bottom"/>
          </w:tcPr>
          <w:p w:rsidR="00D701DA" w:rsidRPr="00170AB0" w:rsidRDefault="00D701DA" w:rsidP="00CD793A">
            <w:pPr>
              <w:spacing w:before="60" w:after="60"/>
              <w:ind w:right="113"/>
              <w:jc w:val="right"/>
              <w:rPr>
                <w:szCs w:val="24"/>
              </w:rPr>
            </w:pPr>
            <w:r w:rsidRPr="00170AB0">
              <w:rPr>
                <w:szCs w:val="24"/>
              </w:rPr>
              <w:t>11</w:t>
            </w:r>
          </w:p>
        </w:tc>
        <w:tc>
          <w:tcPr>
            <w:tcW w:w="907" w:type="dxa"/>
            <w:noWrap/>
            <w:vAlign w:val="bottom"/>
          </w:tcPr>
          <w:p w:rsidR="00D701DA" w:rsidRPr="00170AB0" w:rsidRDefault="00D701DA" w:rsidP="00CD793A">
            <w:pPr>
              <w:spacing w:before="60" w:after="60"/>
              <w:ind w:right="113"/>
              <w:jc w:val="right"/>
              <w:rPr>
                <w:szCs w:val="24"/>
              </w:rPr>
            </w:pPr>
            <w:r w:rsidRPr="00170AB0">
              <w:rPr>
                <w:szCs w:val="24"/>
              </w:rPr>
              <w:t>16</w:t>
            </w:r>
          </w:p>
        </w:tc>
        <w:tc>
          <w:tcPr>
            <w:tcW w:w="907" w:type="dxa"/>
            <w:vAlign w:val="bottom"/>
          </w:tcPr>
          <w:p w:rsidR="00D701DA" w:rsidRPr="00170AB0" w:rsidRDefault="00D701DA" w:rsidP="00CD793A">
            <w:pPr>
              <w:spacing w:before="60" w:after="60"/>
              <w:ind w:right="113"/>
              <w:jc w:val="right"/>
              <w:rPr>
                <w:szCs w:val="24"/>
              </w:rPr>
            </w:pPr>
            <w:r w:rsidRPr="00170AB0">
              <w:rPr>
                <w:szCs w:val="24"/>
              </w:rPr>
              <w:t>9</w:t>
            </w:r>
          </w:p>
        </w:tc>
        <w:tc>
          <w:tcPr>
            <w:tcW w:w="907" w:type="dxa"/>
            <w:vMerge/>
            <w:vAlign w:val="center"/>
          </w:tcPr>
          <w:p w:rsidR="00D701DA" w:rsidRPr="00170AB0" w:rsidRDefault="00D701DA" w:rsidP="00CD793A">
            <w:pPr>
              <w:spacing w:before="60" w:after="60"/>
              <w:rPr>
                <w:szCs w:val="24"/>
              </w:rPr>
            </w:pPr>
          </w:p>
        </w:tc>
      </w:tr>
    </w:tbl>
    <w:p w:rsidR="00D701DA" w:rsidRPr="008E6BC2" w:rsidRDefault="00D701DA" w:rsidP="00D701DA">
      <w:pPr>
        <w:spacing w:before="240" w:after="240"/>
        <w:outlineLvl w:val="0"/>
        <w:rPr>
          <w:szCs w:val="24"/>
        </w:rPr>
      </w:pPr>
      <w:r w:rsidRPr="008E6BC2">
        <w:rPr>
          <w:szCs w:val="24"/>
        </w:rPr>
        <w:t>180.</w:t>
      </w:r>
      <w:r w:rsidRPr="008E6BC2">
        <w:rPr>
          <w:szCs w:val="24"/>
        </w:rPr>
        <w:tab/>
        <w:t xml:space="preserve">En 2006, 51 centres (soit </w:t>
      </w:r>
      <w:r>
        <w:rPr>
          <w:szCs w:val="24"/>
        </w:rPr>
        <w:t xml:space="preserve">environ </w:t>
      </w:r>
      <w:r w:rsidRPr="008E6BC2">
        <w:rPr>
          <w:szCs w:val="24"/>
        </w:rPr>
        <w:t>70</w:t>
      </w:r>
      <w:r>
        <w:rPr>
          <w:szCs w:val="24"/>
        </w:rPr>
        <w:t> </w:t>
      </w:r>
      <w:r w:rsidRPr="008E6BC2">
        <w:rPr>
          <w:szCs w:val="24"/>
        </w:rPr>
        <w:t>% des centres) étaient des centres d</w:t>
      </w:r>
      <w:r>
        <w:rPr>
          <w:szCs w:val="24"/>
        </w:rPr>
        <w:t>’</w:t>
      </w:r>
      <w:r w:rsidRPr="008E6BC2">
        <w:rPr>
          <w:szCs w:val="24"/>
        </w:rPr>
        <w:t>accueil de jour pour les familles ayant des enfants handicapés et pour les enfa</w:t>
      </w:r>
      <w:r>
        <w:rPr>
          <w:szCs w:val="24"/>
        </w:rPr>
        <w:t>nts en situation de risque. Les </w:t>
      </w:r>
      <w:r w:rsidRPr="008E6BC2">
        <w:rPr>
          <w:szCs w:val="24"/>
        </w:rPr>
        <w:t xml:space="preserve">centres offrent un vaste éventail de services visant à soutenir les familles et les enfants. </w:t>
      </w:r>
    </w:p>
    <w:p w:rsidR="00D701DA" w:rsidRPr="008E6BC2" w:rsidRDefault="00D701DA" w:rsidP="00D701DA">
      <w:pPr>
        <w:spacing w:after="240"/>
        <w:outlineLvl w:val="0"/>
        <w:rPr>
          <w:szCs w:val="24"/>
        </w:rPr>
      </w:pPr>
      <w:r w:rsidRPr="008E6BC2">
        <w:rPr>
          <w:szCs w:val="24"/>
        </w:rPr>
        <w:t>181.</w:t>
      </w:r>
      <w:r w:rsidRPr="008E6BC2">
        <w:rPr>
          <w:szCs w:val="24"/>
        </w:rPr>
        <w:tab/>
        <w:t>La majorité des centres ont été créés entre 2003 et 2005 et la plupart étaient des centres d</w:t>
      </w:r>
      <w:r>
        <w:rPr>
          <w:szCs w:val="24"/>
        </w:rPr>
        <w:t>’</w:t>
      </w:r>
      <w:r w:rsidRPr="008E6BC2">
        <w:rPr>
          <w:szCs w:val="24"/>
        </w:rPr>
        <w:t>accueil de jour, bien que trois centres de réadaptation aient été ouverts chaque année. En 2006, le rythme s</w:t>
      </w:r>
      <w:r>
        <w:rPr>
          <w:szCs w:val="24"/>
        </w:rPr>
        <w:t>’</w:t>
      </w:r>
      <w:r w:rsidRPr="008E6BC2">
        <w:rPr>
          <w:szCs w:val="24"/>
        </w:rPr>
        <w:t>est ralenti de 56</w:t>
      </w:r>
      <w:r>
        <w:rPr>
          <w:szCs w:val="24"/>
        </w:rPr>
        <w:t> </w:t>
      </w:r>
      <w:r w:rsidRPr="008E6BC2">
        <w:rPr>
          <w:szCs w:val="24"/>
        </w:rPr>
        <w:t>% par rapport à 2005 (a</w:t>
      </w:r>
      <w:r>
        <w:rPr>
          <w:szCs w:val="24"/>
        </w:rPr>
        <w:t>vec 8 centres au lieu de 18) (voir</w:t>
      </w:r>
      <w:r w:rsidRPr="008E6BC2">
        <w:rPr>
          <w:szCs w:val="24"/>
        </w:rPr>
        <w:t xml:space="preserve"> tableau 20). Entre 1990 et 1999, seuls </w:t>
      </w:r>
      <w:r>
        <w:rPr>
          <w:szCs w:val="24"/>
        </w:rPr>
        <w:t>6</w:t>
      </w:r>
      <w:r w:rsidRPr="008E6BC2">
        <w:rPr>
          <w:szCs w:val="24"/>
        </w:rPr>
        <w:t xml:space="preserve"> centres pour familles avec enfants et enfants en situation de risque ont été ouverts, dont </w:t>
      </w:r>
      <w:r>
        <w:rPr>
          <w:szCs w:val="24"/>
        </w:rPr>
        <w:t>2</w:t>
      </w:r>
      <w:r w:rsidRPr="008E6BC2">
        <w:rPr>
          <w:szCs w:val="24"/>
        </w:rPr>
        <w:t xml:space="preserve"> centres de réadaptation (en 1995), </w:t>
      </w:r>
      <w:r>
        <w:rPr>
          <w:szCs w:val="24"/>
        </w:rPr>
        <w:t>1</w:t>
      </w:r>
      <w:r w:rsidRPr="008E6BC2">
        <w:rPr>
          <w:szCs w:val="24"/>
        </w:rPr>
        <w:t xml:space="preserve"> centre d</w:t>
      </w:r>
      <w:r>
        <w:rPr>
          <w:szCs w:val="24"/>
        </w:rPr>
        <w:t>’accueil de jour (en </w:t>
      </w:r>
      <w:r w:rsidRPr="008E6BC2">
        <w:rPr>
          <w:szCs w:val="24"/>
        </w:rPr>
        <w:t xml:space="preserve">1998), </w:t>
      </w:r>
      <w:r>
        <w:rPr>
          <w:szCs w:val="24"/>
        </w:rPr>
        <w:t>2 </w:t>
      </w:r>
      <w:r w:rsidRPr="008E6BC2">
        <w:rPr>
          <w:szCs w:val="24"/>
        </w:rPr>
        <w:t xml:space="preserve">centres de placement et </w:t>
      </w:r>
      <w:r>
        <w:rPr>
          <w:szCs w:val="24"/>
        </w:rPr>
        <w:t>1</w:t>
      </w:r>
      <w:r w:rsidRPr="008E6BC2">
        <w:rPr>
          <w:szCs w:val="24"/>
        </w:rPr>
        <w:t xml:space="preserve"> centre mixte (en 1999).</w:t>
      </w:r>
    </w:p>
    <w:p w:rsidR="00D701DA" w:rsidRDefault="00D701DA" w:rsidP="00D701DA">
      <w:pPr>
        <w:spacing w:after="240"/>
        <w:jc w:val="center"/>
        <w:outlineLvl w:val="0"/>
        <w:rPr>
          <w:b/>
          <w:szCs w:val="24"/>
        </w:rPr>
      </w:pPr>
      <w:r w:rsidRPr="0096347C">
        <w:rPr>
          <w:b/>
          <w:szCs w:val="24"/>
        </w:rPr>
        <w:t>Tableau 20</w:t>
      </w:r>
    </w:p>
    <w:p w:rsidR="00D701DA" w:rsidRPr="0096347C" w:rsidRDefault="00D701DA" w:rsidP="00D701DA">
      <w:pPr>
        <w:spacing w:after="240"/>
        <w:jc w:val="center"/>
        <w:outlineLvl w:val="0"/>
        <w:rPr>
          <w:b/>
          <w:szCs w:val="24"/>
        </w:rPr>
      </w:pPr>
      <w:r w:rsidRPr="0096347C">
        <w:rPr>
          <w:b/>
          <w:szCs w:val="24"/>
        </w:rPr>
        <w:t xml:space="preserve">Nombre de centres de services sociaux </w:t>
      </w:r>
      <w:r>
        <w:rPr>
          <w:b/>
          <w:szCs w:val="24"/>
        </w:rPr>
        <w:t>communautaires</w:t>
      </w:r>
      <w:r w:rsidRPr="0096347C">
        <w:rPr>
          <w:b/>
          <w:szCs w:val="24"/>
        </w:rPr>
        <w:br/>
        <w:t>créés entre 2000 et 2006</w:t>
      </w:r>
    </w:p>
    <w:tbl>
      <w:tblPr>
        <w:tblW w:w="5000" w:type="pct"/>
        <w:jc w:val="center"/>
        <w:tblLayout w:type="fixed"/>
        <w:tblLook w:val="0000" w:firstRow="0" w:lastRow="0" w:firstColumn="0" w:lastColumn="0" w:noHBand="0" w:noVBand="0"/>
      </w:tblPr>
      <w:tblGrid>
        <w:gridCol w:w="1431"/>
        <w:gridCol w:w="1628"/>
        <w:gridCol w:w="1628"/>
        <w:gridCol w:w="1628"/>
        <w:gridCol w:w="1628"/>
        <w:gridCol w:w="1629"/>
      </w:tblGrid>
      <w:tr w:rsidR="00D701DA" w:rsidRPr="00170AB0" w:rsidTr="00FA2837">
        <w:trPr>
          <w:trHeight w:val="255"/>
          <w:jc w:val="center"/>
        </w:trPr>
        <w:tc>
          <w:tcPr>
            <w:tcW w:w="747" w:type="pct"/>
            <w:tcBorders>
              <w:top w:val="single" w:sz="4" w:space="0" w:color="auto"/>
              <w:left w:val="single" w:sz="4" w:space="0" w:color="auto"/>
              <w:bottom w:val="single" w:sz="4" w:space="0" w:color="auto"/>
              <w:right w:val="single" w:sz="4" w:space="0" w:color="auto"/>
            </w:tcBorders>
            <w:noWrap/>
            <w:vAlign w:val="center"/>
          </w:tcPr>
          <w:p w:rsidR="00D701DA" w:rsidRPr="00170AB0" w:rsidRDefault="00D701DA" w:rsidP="00FA2837">
            <w:pPr>
              <w:spacing w:before="60" w:after="60"/>
              <w:jc w:val="center"/>
              <w:rPr>
                <w:iCs/>
                <w:szCs w:val="24"/>
              </w:rPr>
            </w:pPr>
            <w:r w:rsidRPr="00170AB0">
              <w:rPr>
                <w:iCs/>
                <w:szCs w:val="24"/>
              </w:rPr>
              <w:t>Année d</w:t>
            </w:r>
            <w:r>
              <w:rPr>
                <w:iCs/>
                <w:szCs w:val="24"/>
              </w:rPr>
              <w:t>’</w:t>
            </w:r>
            <w:r w:rsidRPr="00170AB0">
              <w:rPr>
                <w:iCs/>
                <w:szCs w:val="24"/>
              </w:rPr>
              <w:t>ouverture</w:t>
            </w:r>
          </w:p>
        </w:tc>
        <w:tc>
          <w:tcPr>
            <w:tcW w:w="850" w:type="pct"/>
            <w:tcBorders>
              <w:top w:val="single" w:sz="4" w:space="0" w:color="auto"/>
              <w:left w:val="nil"/>
              <w:bottom w:val="single" w:sz="4" w:space="0" w:color="auto"/>
              <w:right w:val="single" w:sz="4" w:space="0" w:color="auto"/>
            </w:tcBorders>
            <w:noWrap/>
            <w:vAlign w:val="center"/>
          </w:tcPr>
          <w:p w:rsidR="00D701DA" w:rsidRPr="00170AB0" w:rsidRDefault="00D701DA" w:rsidP="00FA2837">
            <w:pPr>
              <w:spacing w:before="60" w:after="60"/>
              <w:jc w:val="center"/>
              <w:rPr>
                <w:iCs/>
                <w:szCs w:val="24"/>
              </w:rPr>
            </w:pPr>
            <w:r w:rsidRPr="00170AB0">
              <w:rPr>
                <w:iCs/>
                <w:szCs w:val="24"/>
              </w:rPr>
              <w:t>Centres d</w:t>
            </w:r>
            <w:r>
              <w:rPr>
                <w:iCs/>
                <w:szCs w:val="24"/>
              </w:rPr>
              <w:t>’</w:t>
            </w:r>
            <w:r w:rsidRPr="00170AB0">
              <w:rPr>
                <w:iCs/>
                <w:szCs w:val="24"/>
              </w:rPr>
              <w:t xml:space="preserve">accueil </w:t>
            </w:r>
            <w:r>
              <w:rPr>
                <w:iCs/>
                <w:szCs w:val="24"/>
              </w:rPr>
              <w:br/>
            </w:r>
            <w:r w:rsidRPr="00170AB0">
              <w:rPr>
                <w:iCs/>
                <w:szCs w:val="24"/>
              </w:rPr>
              <w:t>de jour</w:t>
            </w:r>
          </w:p>
        </w:tc>
        <w:tc>
          <w:tcPr>
            <w:tcW w:w="850" w:type="pct"/>
            <w:tcBorders>
              <w:top w:val="single" w:sz="4" w:space="0" w:color="auto"/>
              <w:left w:val="nil"/>
              <w:bottom w:val="single" w:sz="4" w:space="0" w:color="auto"/>
              <w:right w:val="single" w:sz="4" w:space="0" w:color="auto"/>
            </w:tcBorders>
            <w:noWrap/>
            <w:vAlign w:val="center"/>
          </w:tcPr>
          <w:p w:rsidR="00D701DA" w:rsidRPr="00170AB0" w:rsidRDefault="00D701DA" w:rsidP="00FA2837">
            <w:pPr>
              <w:spacing w:before="60" w:after="60"/>
              <w:jc w:val="center"/>
              <w:rPr>
                <w:iCs/>
                <w:szCs w:val="24"/>
              </w:rPr>
            </w:pPr>
            <w:r w:rsidRPr="00170AB0">
              <w:rPr>
                <w:iCs/>
                <w:szCs w:val="24"/>
              </w:rPr>
              <w:t>Centres de placement</w:t>
            </w:r>
          </w:p>
        </w:tc>
        <w:tc>
          <w:tcPr>
            <w:tcW w:w="850" w:type="pct"/>
            <w:tcBorders>
              <w:top w:val="single" w:sz="4" w:space="0" w:color="auto"/>
              <w:left w:val="nil"/>
              <w:bottom w:val="single" w:sz="4" w:space="0" w:color="auto"/>
              <w:right w:val="single" w:sz="4" w:space="0" w:color="auto"/>
            </w:tcBorders>
            <w:noWrap/>
            <w:vAlign w:val="center"/>
          </w:tcPr>
          <w:p w:rsidR="00D701DA" w:rsidRPr="00170AB0" w:rsidRDefault="00D701DA" w:rsidP="00FA2837">
            <w:pPr>
              <w:spacing w:before="60" w:after="60"/>
              <w:jc w:val="center"/>
              <w:rPr>
                <w:iCs/>
                <w:szCs w:val="24"/>
              </w:rPr>
            </w:pPr>
            <w:r w:rsidRPr="00170AB0">
              <w:rPr>
                <w:iCs/>
                <w:szCs w:val="24"/>
              </w:rPr>
              <w:t>Centres de réadaptation</w:t>
            </w:r>
          </w:p>
        </w:tc>
        <w:tc>
          <w:tcPr>
            <w:tcW w:w="850" w:type="pct"/>
            <w:tcBorders>
              <w:top w:val="single" w:sz="4" w:space="0" w:color="auto"/>
              <w:left w:val="nil"/>
              <w:bottom w:val="single" w:sz="4" w:space="0" w:color="auto"/>
              <w:right w:val="single" w:sz="4" w:space="0" w:color="auto"/>
            </w:tcBorders>
            <w:noWrap/>
            <w:vAlign w:val="center"/>
          </w:tcPr>
          <w:p w:rsidR="00D701DA" w:rsidRPr="00170AB0" w:rsidRDefault="00D701DA" w:rsidP="00FA2837">
            <w:pPr>
              <w:spacing w:before="60" w:after="60"/>
              <w:jc w:val="center"/>
              <w:rPr>
                <w:iCs/>
                <w:szCs w:val="24"/>
              </w:rPr>
            </w:pPr>
            <w:r w:rsidRPr="00170AB0">
              <w:rPr>
                <w:iCs/>
                <w:szCs w:val="24"/>
              </w:rPr>
              <w:t>Centres mixtes</w:t>
            </w:r>
          </w:p>
        </w:tc>
        <w:tc>
          <w:tcPr>
            <w:tcW w:w="851" w:type="pct"/>
            <w:tcBorders>
              <w:top w:val="single" w:sz="4" w:space="0" w:color="auto"/>
              <w:left w:val="nil"/>
              <w:bottom w:val="single" w:sz="4" w:space="0" w:color="auto"/>
              <w:right w:val="single" w:sz="4" w:space="0" w:color="auto"/>
            </w:tcBorders>
            <w:noWrap/>
            <w:vAlign w:val="center"/>
          </w:tcPr>
          <w:p w:rsidR="00D701DA" w:rsidRPr="00170AB0" w:rsidRDefault="00D701DA" w:rsidP="00FA2837">
            <w:pPr>
              <w:spacing w:before="60" w:after="60"/>
              <w:jc w:val="center"/>
              <w:rPr>
                <w:iCs/>
                <w:szCs w:val="24"/>
              </w:rPr>
            </w:pPr>
            <w:r w:rsidRPr="00170AB0">
              <w:rPr>
                <w:iCs/>
                <w:szCs w:val="24"/>
              </w:rPr>
              <w:t>Total</w:t>
            </w:r>
          </w:p>
        </w:tc>
      </w:tr>
      <w:tr w:rsidR="00D701DA" w:rsidRPr="00170AB0" w:rsidTr="00CD793A">
        <w:trPr>
          <w:trHeight w:val="255"/>
          <w:jc w:val="center"/>
        </w:trPr>
        <w:tc>
          <w:tcPr>
            <w:tcW w:w="747" w:type="pct"/>
            <w:tcBorders>
              <w:top w:val="nil"/>
              <w:left w:val="single" w:sz="4" w:space="0" w:color="auto"/>
              <w:bottom w:val="single" w:sz="4" w:space="0" w:color="auto"/>
              <w:right w:val="single" w:sz="4" w:space="0" w:color="auto"/>
            </w:tcBorders>
            <w:noWrap/>
            <w:vAlign w:val="bottom"/>
          </w:tcPr>
          <w:p w:rsidR="00D701DA" w:rsidRPr="00170AB0" w:rsidRDefault="00D701DA" w:rsidP="00FA2837">
            <w:pPr>
              <w:spacing w:before="60" w:after="60"/>
              <w:rPr>
                <w:szCs w:val="24"/>
              </w:rPr>
            </w:pPr>
            <w:r w:rsidRPr="00170AB0">
              <w:rPr>
                <w:szCs w:val="24"/>
              </w:rPr>
              <w:t>2000</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4</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p>
        </w:tc>
        <w:tc>
          <w:tcPr>
            <w:tcW w:w="851"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4</w:t>
            </w:r>
          </w:p>
        </w:tc>
      </w:tr>
      <w:tr w:rsidR="00D701DA" w:rsidRPr="00170AB0" w:rsidTr="00CD793A">
        <w:trPr>
          <w:trHeight w:val="255"/>
          <w:jc w:val="center"/>
        </w:trPr>
        <w:tc>
          <w:tcPr>
            <w:tcW w:w="747" w:type="pct"/>
            <w:tcBorders>
              <w:top w:val="nil"/>
              <w:left w:val="single" w:sz="4" w:space="0" w:color="auto"/>
              <w:bottom w:val="single" w:sz="4" w:space="0" w:color="auto"/>
              <w:right w:val="single" w:sz="4" w:space="0" w:color="auto"/>
            </w:tcBorders>
            <w:noWrap/>
            <w:vAlign w:val="bottom"/>
          </w:tcPr>
          <w:p w:rsidR="00D701DA" w:rsidRPr="00170AB0" w:rsidRDefault="00D701DA" w:rsidP="00FA2837">
            <w:pPr>
              <w:spacing w:before="60" w:after="60"/>
              <w:rPr>
                <w:szCs w:val="24"/>
              </w:rPr>
            </w:pPr>
            <w:r w:rsidRPr="00170AB0">
              <w:rPr>
                <w:szCs w:val="24"/>
              </w:rPr>
              <w:t>2001</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6</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p>
        </w:tc>
        <w:tc>
          <w:tcPr>
            <w:tcW w:w="851"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6</w:t>
            </w:r>
          </w:p>
        </w:tc>
      </w:tr>
      <w:tr w:rsidR="00D701DA" w:rsidRPr="00170AB0" w:rsidTr="00CD793A">
        <w:trPr>
          <w:trHeight w:val="255"/>
          <w:jc w:val="center"/>
        </w:trPr>
        <w:tc>
          <w:tcPr>
            <w:tcW w:w="747" w:type="pct"/>
            <w:tcBorders>
              <w:top w:val="nil"/>
              <w:left w:val="single" w:sz="4" w:space="0" w:color="auto"/>
              <w:bottom w:val="single" w:sz="4" w:space="0" w:color="auto"/>
              <w:right w:val="single" w:sz="4" w:space="0" w:color="auto"/>
            </w:tcBorders>
            <w:noWrap/>
            <w:vAlign w:val="bottom"/>
          </w:tcPr>
          <w:p w:rsidR="00D701DA" w:rsidRPr="00170AB0" w:rsidRDefault="00D701DA" w:rsidP="00FA2837">
            <w:pPr>
              <w:spacing w:before="60" w:after="60"/>
              <w:rPr>
                <w:szCs w:val="24"/>
              </w:rPr>
            </w:pPr>
            <w:r w:rsidRPr="00170AB0">
              <w:rPr>
                <w:szCs w:val="24"/>
              </w:rPr>
              <w:t>2002</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4</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2</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3</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2</w:t>
            </w:r>
          </w:p>
        </w:tc>
        <w:tc>
          <w:tcPr>
            <w:tcW w:w="851"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11</w:t>
            </w:r>
          </w:p>
        </w:tc>
      </w:tr>
      <w:tr w:rsidR="00D701DA" w:rsidRPr="00170AB0" w:rsidTr="00CD793A">
        <w:trPr>
          <w:trHeight w:val="255"/>
          <w:jc w:val="center"/>
        </w:trPr>
        <w:tc>
          <w:tcPr>
            <w:tcW w:w="747" w:type="pct"/>
            <w:tcBorders>
              <w:top w:val="nil"/>
              <w:left w:val="single" w:sz="4" w:space="0" w:color="auto"/>
              <w:bottom w:val="single" w:sz="4" w:space="0" w:color="auto"/>
              <w:right w:val="single" w:sz="4" w:space="0" w:color="auto"/>
            </w:tcBorders>
            <w:noWrap/>
            <w:vAlign w:val="bottom"/>
          </w:tcPr>
          <w:p w:rsidR="00D701DA" w:rsidRPr="00170AB0" w:rsidRDefault="00D701DA" w:rsidP="00FA2837">
            <w:pPr>
              <w:spacing w:before="60" w:after="60"/>
              <w:rPr>
                <w:szCs w:val="24"/>
              </w:rPr>
            </w:pPr>
            <w:r w:rsidRPr="00170AB0">
              <w:rPr>
                <w:szCs w:val="24"/>
              </w:rPr>
              <w:t>2003</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11</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4</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3</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1</w:t>
            </w:r>
          </w:p>
        </w:tc>
        <w:tc>
          <w:tcPr>
            <w:tcW w:w="851"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19</w:t>
            </w:r>
          </w:p>
        </w:tc>
      </w:tr>
      <w:tr w:rsidR="00D701DA" w:rsidRPr="00170AB0" w:rsidTr="00CD793A">
        <w:trPr>
          <w:trHeight w:val="255"/>
          <w:jc w:val="center"/>
        </w:trPr>
        <w:tc>
          <w:tcPr>
            <w:tcW w:w="747" w:type="pct"/>
            <w:tcBorders>
              <w:top w:val="nil"/>
              <w:left w:val="single" w:sz="4" w:space="0" w:color="auto"/>
              <w:bottom w:val="single" w:sz="4" w:space="0" w:color="auto"/>
              <w:right w:val="single" w:sz="4" w:space="0" w:color="auto"/>
            </w:tcBorders>
            <w:noWrap/>
            <w:vAlign w:val="bottom"/>
          </w:tcPr>
          <w:p w:rsidR="00D701DA" w:rsidRPr="00170AB0" w:rsidRDefault="00D701DA" w:rsidP="00FA2837">
            <w:pPr>
              <w:spacing w:before="60" w:after="60"/>
              <w:rPr>
                <w:szCs w:val="24"/>
              </w:rPr>
            </w:pPr>
            <w:r w:rsidRPr="00170AB0">
              <w:rPr>
                <w:szCs w:val="24"/>
              </w:rPr>
              <w:t>2004</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8</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1</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3</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2</w:t>
            </w:r>
          </w:p>
        </w:tc>
        <w:tc>
          <w:tcPr>
            <w:tcW w:w="851"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14</w:t>
            </w:r>
          </w:p>
        </w:tc>
      </w:tr>
      <w:tr w:rsidR="00D701DA" w:rsidRPr="00170AB0" w:rsidTr="00CD793A">
        <w:trPr>
          <w:trHeight w:val="249"/>
          <w:jc w:val="center"/>
        </w:trPr>
        <w:tc>
          <w:tcPr>
            <w:tcW w:w="747" w:type="pct"/>
            <w:tcBorders>
              <w:top w:val="nil"/>
              <w:left w:val="single" w:sz="4" w:space="0" w:color="auto"/>
              <w:bottom w:val="single" w:sz="4" w:space="0" w:color="auto"/>
              <w:right w:val="single" w:sz="4" w:space="0" w:color="auto"/>
            </w:tcBorders>
            <w:noWrap/>
            <w:vAlign w:val="bottom"/>
          </w:tcPr>
          <w:p w:rsidR="00D701DA" w:rsidRPr="00170AB0" w:rsidRDefault="00D701DA" w:rsidP="00FA2837">
            <w:pPr>
              <w:spacing w:before="60" w:after="60"/>
              <w:rPr>
                <w:szCs w:val="24"/>
              </w:rPr>
            </w:pPr>
            <w:r w:rsidRPr="00170AB0">
              <w:rPr>
                <w:szCs w:val="24"/>
              </w:rPr>
              <w:t>2005</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12</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1</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3</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2</w:t>
            </w:r>
          </w:p>
        </w:tc>
        <w:tc>
          <w:tcPr>
            <w:tcW w:w="851"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18</w:t>
            </w:r>
          </w:p>
        </w:tc>
      </w:tr>
      <w:tr w:rsidR="00D701DA" w:rsidRPr="00170AB0" w:rsidTr="00CD793A">
        <w:trPr>
          <w:trHeight w:val="255"/>
          <w:jc w:val="center"/>
        </w:trPr>
        <w:tc>
          <w:tcPr>
            <w:tcW w:w="747" w:type="pct"/>
            <w:tcBorders>
              <w:top w:val="nil"/>
              <w:left w:val="single" w:sz="4" w:space="0" w:color="auto"/>
              <w:bottom w:val="single" w:sz="4" w:space="0" w:color="auto"/>
              <w:right w:val="single" w:sz="4" w:space="0" w:color="auto"/>
            </w:tcBorders>
            <w:noWrap/>
            <w:vAlign w:val="bottom"/>
          </w:tcPr>
          <w:p w:rsidR="00D701DA" w:rsidRPr="00170AB0" w:rsidRDefault="00D701DA" w:rsidP="00FA2837">
            <w:pPr>
              <w:spacing w:before="60" w:after="60"/>
              <w:rPr>
                <w:szCs w:val="24"/>
              </w:rPr>
            </w:pPr>
            <w:r w:rsidRPr="00170AB0">
              <w:rPr>
                <w:szCs w:val="24"/>
              </w:rPr>
              <w:t>2006</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5</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1</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1</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1</w:t>
            </w:r>
          </w:p>
        </w:tc>
        <w:tc>
          <w:tcPr>
            <w:tcW w:w="851"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8</w:t>
            </w:r>
          </w:p>
        </w:tc>
      </w:tr>
      <w:tr w:rsidR="00D701DA" w:rsidRPr="00170AB0" w:rsidTr="00CD793A">
        <w:trPr>
          <w:trHeight w:val="255"/>
          <w:jc w:val="center"/>
        </w:trPr>
        <w:tc>
          <w:tcPr>
            <w:tcW w:w="747" w:type="pct"/>
            <w:tcBorders>
              <w:top w:val="nil"/>
              <w:left w:val="single" w:sz="4" w:space="0" w:color="auto"/>
              <w:bottom w:val="single" w:sz="4" w:space="0" w:color="auto"/>
              <w:right w:val="single" w:sz="4" w:space="0" w:color="auto"/>
            </w:tcBorders>
            <w:noWrap/>
            <w:vAlign w:val="bottom"/>
          </w:tcPr>
          <w:p w:rsidR="00D701DA" w:rsidRPr="00170AB0" w:rsidRDefault="00D701DA" w:rsidP="00FA2837">
            <w:pPr>
              <w:spacing w:before="60" w:after="60"/>
              <w:rPr>
                <w:szCs w:val="24"/>
              </w:rPr>
            </w:pPr>
            <w:r w:rsidRPr="00170AB0">
              <w:rPr>
                <w:szCs w:val="24"/>
              </w:rPr>
              <w:t>Total</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50</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9</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13</w:t>
            </w:r>
          </w:p>
        </w:tc>
        <w:tc>
          <w:tcPr>
            <w:tcW w:w="850"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8</w:t>
            </w:r>
          </w:p>
        </w:tc>
        <w:tc>
          <w:tcPr>
            <w:tcW w:w="851" w:type="pct"/>
            <w:tcBorders>
              <w:top w:val="nil"/>
              <w:left w:val="nil"/>
              <w:bottom w:val="single" w:sz="4" w:space="0" w:color="auto"/>
              <w:right w:val="single" w:sz="4" w:space="0" w:color="auto"/>
            </w:tcBorders>
            <w:noWrap/>
            <w:vAlign w:val="bottom"/>
          </w:tcPr>
          <w:p w:rsidR="00D701DA" w:rsidRPr="00170AB0" w:rsidRDefault="00D701DA" w:rsidP="00CD793A">
            <w:pPr>
              <w:spacing w:before="60" w:after="60"/>
              <w:ind w:right="113"/>
              <w:jc w:val="right"/>
              <w:rPr>
                <w:szCs w:val="24"/>
              </w:rPr>
            </w:pPr>
            <w:r w:rsidRPr="00170AB0">
              <w:rPr>
                <w:szCs w:val="24"/>
              </w:rPr>
              <w:t>80</w:t>
            </w:r>
          </w:p>
        </w:tc>
      </w:tr>
    </w:tbl>
    <w:p w:rsidR="00D701DA" w:rsidRPr="008E6BC2" w:rsidRDefault="00D701DA" w:rsidP="00D701DA">
      <w:pPr>
        <w:spacing w:before="240" w:after="240"/>
        <w:outlineLvl w:val="0"/>
        <w:rPr>
          <w:szCs w:val="24"/>
        </w:rPr>
      </w:pPr>
      <w:r w:rsidRPr="008E6BC2">
        <w:rPr>
          <w:szCs w:val="24"/>
        </w:rPr>
        <w:t>182.</w:t>
      </w:r>
      <w:r w:rsidRPr="008E6BC2">
        <w:rPr>
          <w:szCs w:val="24"/>
        </w:rPr>
        <w:tab/>
        <w:t>La plupart des services sociaux sont concentrés à Chisinau, où fonctionnent 48 centres communautaires pour enfants, qui permettent à ces derniers d</w:t>
      </w:r>
      <w:r>
        <w:rPr>
          <w:szCs w:val="24"/>
        </w:rPr>
        <w:t>’</w:t>
      </w:r>
      <w:r w:rsidRPr="008E6BC2">
        <w:rPr>
          <w:szCs w:val="24"/>
        </w:rPr>
        <w:t>avoir accès à l</w:t>
      </w:r>
      <w:r>
        <w:rPr>
          <w:szCs w:val="24"/>
        </w:rPr>
        <w:t>’</w:t>
      </w:r>
      <w:r w:rsidRPr="008E6BC2">
        <w:rPr>
          <w:szCs w:val="24"/>
        </w:rPr>
        <w:t xml:space="preserve">éducation, aux sports et aux activités culturelles. En 2004, ces centres ont apporté leur appui </w:t>
      </w:r>
      <w:r>
        <w:rPr>
          <w:szCs w:val="24"/>
        </w:rPr>
        <w:t>à 7 191 enfants, en</w:t>
      </w:r>
      <w:r w:rsidR="00CD793A">
        <w:rPr>
          <w:szCs w:val="24"/>
        </w:rPr>
        <w:t> </w:t>
      </w:r>
      <w:r>
        <w:rPr>
          <w:szCs w:val="24"/>
        </w:rPr>
        <w:t>2005 à 7 611 enfants et en 2006 à 9 </w:t>
      </w:r>
      <w:r w:rsidRPr="008E6BC2">
        <w:rPr>
          <w:szCs w:val="24"/>
        </w:rPr>
        <w:t xml:space="preserve">484 enfants. </w:t>
      </w:r>
    </w:p>
    <w:p w:rsidR="00D701DA" w:rsidRPr="008E6BC2" w:rsidRDefault="00D701DA" w:rsidP="00D701DA">
      <w:pPr>
        <w:spacing w:after="240"/>
        <w:outlineLvl w:val="0"/>
        <w:rPr>
          <w:szCs w:val="24"/>
        </w:rPr>
      </w:pPr>
      <w:r w:rsidRPr="008E6BC2">
        <w:rPr>
          <w:szCs w:val="24"/>
        </w:rPr>
        <w:t>183.</w:t>
      </w:r>
      <w:r w:rsidRPr="008E6BC2">
        <w:rPr>
          <w:szCs w:val="24"/>
        </w:rPr>
        <w:tab/>
        <w:t>Les 87 centres communautaires sont financés à la fois par l</w:t>
      </w:r>
      <w:r>
        <w:rPr>
          <w:szCs w:val="24"/>
        </w:rPr>
        <w:t>’</w:t>
      </w:r>
      <w:r w:rsidRPr="008E6BC2">
        <w:rPr>
          <w:szCs w:val="24"/>
        </w:rPr>
        <w:t xml:space="preserve">État et les autorités locales, ainsi que par des dons </w:t>
      </w:r>
      <w:r>
        <w:rPr>
          <w:szCs w:val="24"/>
        </w:rPr>
        <w:t>(voir</w:t>
      </w:r>
      <w:r w:rsidRPr="008E6BC2">
        <w:rPr>
          <w:szCs w:val="24"/>
        </w:rPr>
        <w:t xml:space="preserve"> tableau 21).</w:t>
      </w:r>
    </w:p>
    <w:p w:rsidR="00D701DA" w:rsidRPr="00170AB0" w:rsidRDefault="00D701DA" w:rsidP="00D701DA">
      <w:pPr>
        <w:spacing w:after="240"/>
        <w:jc w:val="center"/>
        <w:outlineLvl w:val="0"/>
        <w:rPr>
          <w:b/>
          <w:szCs w:val="24"/>
        </w:rPr>
      </w:pPr>
      <w:r w:rsidRPr="00170AB0">
        <w:rPr>
          <w:b/>
          <w:szCs w:val="24"/>
        </w:rPr>
        <w:t>Tableau 21</w:t>
      </w:r>
    </w:p>
    <w:p w:rsidR="00D701DA" w:rsidRPr="00170AB0" w:rsidRDefault="00D701DA" w:rsidP="00D701DA">
      <w:pPr>
        <w:spacing w:after="240"/>
        <w:jc w:val="center"/>
        <w:outlineLvl w:val="0"/>
        <w:rPr>
          <w:b/>
          <w:szCs w:val="24"/>
        </w:rPr>
      </w:pPr>
      <w:r w:rsidRPr="00170AB0">
        <w:rPr>
          <w:b/>
          <w:szCs w:val="24"/>
        </w:rPr>
        <w:t>Sources de financement des centres de services sociaux communautaires</w:t>
      </w:r>
      <w:r>
        <w:rPr>
          <w:b/>
          <w:szCs w:val="24"/>
        </w:rPr>
        <w:t xml:space="preserve"> (</w:t>
      </w:r>
      <w:r w:rsidRPr="00170AB0">
        <w:rPr>
          <w:b/>
          <w:szCs w:val="24"/>
        </w:rPr>
        <w:t>2006</w:t>
      </w:r>
      <w:r>
        <w:rPr>
          <w:b/>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88"/>
        <w:gridCol w:w="1706"/>
        <w:gridCol w:w="1657"/>
        <w:gridCol w:w="2184"/>
        <w:gridCol w:w="1437"/>
      </w:tblGrid>
      <w:tr w:rsidR="00D701DA" w:rsidRPr="00CD793A" w:rsidTr="00CD793A">
        <w:trPr>
          <w:trHeight w:val="255"/>
          <w:jc w:val="center"/>
        </w:trPr>
        <w:tc>
          <w:tcPr>
            <w:tcW w:w="2552" w:type="dxa"/>
            <w:vAlign w:val="center"/>
          </w:tcPr>
          <w:p w:rsidR="00D701DA" w:rsidRPr="00CD793A" w:rsidRDefault="00D701DA" w:rsidP="00FA2837">
            <w:pPr>
              <w:spacing w:before="60" w:after="60"/>
              <w:jc w:val="center"/>
              <w:rPr>
                <w:sz w:val="22"/>
                <w:szCs w:val="22"/>
              </w:rPr>
            </w:pPr>
            <w:r w:rsidRPr="00CD793A">
              <w:rPr>
                <w:sz w:val="22"/>
                <w:szCs w:val="22"/>
              </w:rPr>
              <w:t>Source de financement</w:t>
            </w:r>
          </w:p>
        </w:tc>
        <w:tc>
          <w:tcPr>
            <w:tcW w:w="1683" w:type="dxa"/>
            <w:noWrap/>
            <w:vAlign w:val="center"/>
          </w:tcPr>
          <w:p w:rsidR="00D701DA" w:rsidRPr="00CD793A" w:rsidRDefault="00D701DA" w:rsidP="00FA2837">
            <w:pPr>
              <w:spacing w:before="60" w:after="60"/>
              <w:jc w:val="center"/>
              <w:rPr>
                <w:sz w:val="22"/>
                <w:szCs w:val="22"/>
              </w:rPr>
            </w:pPr>
            <w:r w:rsidRPr="00CD793A">
              <w:rPr>
                <w:sz w:val="22"/>
                <w:szCs w:val="22"/>
              </w:rPr>
              <w:t>Budget de l’État</w:t>
            </w:r>
          </w:p>
        </w:tc>
        <w:tc>
          <w:tcPr>
            <w:tcW w:w="1635" w:type="dxa"/>
            <w:noWrap/>
            <w:vAlign w:val="center"/>
          </w:tcPr>
          <w:p w:rsidR="00D701DA" w:rsidRPr="00CD793A" w:rsidRDefault="00D701DA" w:rsidP="00FA2837">
            <w:pPr>
              <w:spacing w:before="60" w:after="60"/>
              <w:jc w:val="center"/>
              <w:rPr>
                <w:sz w:val="22"/>
                <w:szCs w:val="22"/>
              </w:rPr>
            </w:pPr>
            <w:r w:rsidRPr="00CD793A">
              <w:rPr>
                <w:sz w:val="22"/>
                <w:szCs w:val="22"/>
              </w:rPr>
              <w:t>Budget local</w:t>
            </w:r>
          </w:p>
        </w:tc>
        <w:tc>
          <w:tcPr>
            <w:tcW w:w="2155" w:type="dxa"/>
            <w:noWrap/>
            <w:vAlign w:val="center"/>
          </w:tcPr>
          <w:p w:rsidR="00D701DA" w:rsidRPr="00CD793A" w:rsidRDefault="00D701DA" w:rsidP="00FA2837">
            <w:pPr>
              <w:spacing w:before="60" w:after="60"/>
              <w:jc w:val="center"/>
              <w:rPr>
                <w:sz w:val="22"/>
                <w:szCs w:val="22"/>
              </w:rPr>
            </w:pPr>
            <w:r w:rsidRPr="00CD793A">
              <w:rPr>
                <w:sz w:val="22"/>
                <w:szCs w:val="22"/>
              </w:rPr>
              <w:t>Budget local et dons</w:t>
            </w:r>
          </w:p>
        </w:tc>
        <w:tc>
          <w:tcPr>
            <w:tcW w:w="1418" w:type="dxa"/>
            <w:noWrap/>
            <w:vAlign w:val="center"/>
          </w:tcPr>
          <w:p w:rsidR="00D701DA" w:rsidRPr="00CD793A" w:rsidRDefault="00D701DA" w:rsidP="00FA2837">
            <w:pPr>
              <w:spacing w:before="60" w:after="60"/>
              <w:jc w:val="center"/>
              <w:rPr>
                <w:sz w:val="22"/>
                <w:szCs w:val="22"/>
              </w:rPr>
            </w:pPr>
            <w:r w:rsidRPr="00CD793A">
              <w:rPr>
                <w:sz w:val="22"/>
                <w:szCs w:val="22"/>
              </w:rPr>
              <w:t>Dons</w:t>
            </w:r>
          </w:p>
        </w:tc>
      </w:tr>
      <w:tr w:rsidR="00D701DA" w:rsidRPr="00CD793A" w:rsidTr="00CD793A">
        <w:trPr>
          <w:trHeight w:val="255"/>
          <w:jc w:val="center"/>
        </w:trPr>
        <w:tc>
          <w:tcPr>
            <w:tcW w:w="2552" w:type="dxa"/>
            <w:vAlign w:val="center"/>
          </w:tcPr>
          <w:p w:rsidR="00D701DA" w:rsidRPr="00CD793A" w:rsidRDefault="00D701DA" w:rsidP="00FA2837">
            <w:pPr>
              <w:spacing w:before="60" w:after="60"/>
              <w:rPr>
                <w:sz w:val="22"/>
                <w:szCs w:val="22"/>
              </w:rPr>
            </w:pPr>
            <w:r w:rsidRPr="00CD793A">
              <w:rPr>
                <w:sz w:val="22"/>
                <w:szCs w:val="22"/>
              </w:rPr>
              <w:t>Nombre de centres</w:t>
            </w:r>
          </w:p>
        </w:tc>
        <w:tc>
          <w:tcPr>
            <w:tcW w:w="1683" w:type="dxa"/>
            <w:noWrap/>
            <w:vAlign w:val="center"/>
          </w:tcPr>
          <w:p w:rsidR="00D701DA" w:rsidRPr="00CD793A" w:rsidRDefault="00D701DA" w:rsidP="00FA2837">
            <w:pPr>
              <w:spacing w:before="60" w:after="60"/>
              <w:ind w:right="113"/>
              <w:jc w:val="right"/>
              <w:rPr>
                <w:sz w:val="22"/>
                <w:szCs w:val="22"/>
              </w:rPr>
            </w:pPr>
            <w:r w:rsidRPr="00CD793A">
              <w:rPr>
                <w:sz w:val="22"/>
                <w:szCs w:val="22"/>
              </w:rPr>
              <w:t>3</w:t>
            </w:r>
          </w:p>
        </w:tc>
        <w:tc>
          <w:tcPr>
            <w:tcW w:w="1635" w:type="dxa"/>
            <w:noWrap/>
            <w:vAlign w:val="center"/>
          </w:tcPr>
          <w:p w:rsidR="00D701DA" w:rsidRPr="00CD793A" w:rsidRDefault="00D701DA" w:rsidP="00FA2837">
            <w:pPr>
              <w:spacing w:before="60" w:after="60"/>
              <w:ind w:right="113"/>
              <w:jc w:val="right"/>
              <w:rPr>
                <w:sz w:val="22"/>
                <w:szCs w:val="22"/>
              </w:rPr>
            </w:pPr>
            <w:r w:rsidRPr="00CD793A">
              <w:rPr>
                <w:sz w:val="22"/>
                <w:szCs w:val="22"/>
              </w:rPr>
              <w:t>25</w:t>
            </w:r>
          </w:p>
        </w:tc>
        <w:tc>
          <w:tcPr>
            <w:tcW w:w="2155" w:type="dxa"/>
            <w:noWrap/>
            <w:vAlign w:val="center"/>
          </w:tcPr>
          <w:p w:rsidR="00D701DA" w:rsidRPr="00CD793A" w:rsidRDefault="00D701DA" w:rsidP="00FA2837">
            <w:pPr>
              <w:spacing w:before="60" w:after="60"/>
              <w:ind w:right="113"/>
              <w:jc w:val="right"/>
              <w:rPr>
                <w:sz w:val="22"/>
                <w:szCs w:val="22"/>
              </w:rPr>
            </w:pPr>
            <w:r w:rsidRPr="00CD793A">
              <w:rPr>
                <w:sz w:val="22"/>
                <w:szCs w:val="22"/>
              </w:rPr>
              <w:t>26</w:t>
            </w:r>
          </w:p>
        </w:tc>
        <w:tc>
          <w:tcPr>
            <w:tcW w:w="1418" w:type="dxa"/>
            <w:noWrap/>
            <w:vAlign w:val="center"/>
          </w:tcPr>
          <w:p w:rsidR="00D701DA" w:rsidRPr="00CD793A" w:rsidRDefault="00D701DA" w:rsidP="00FA2837">
            <w:pPr>
              <w:spacing w:before="60" w:after="60"/>
              <w:ind w:right="113"/>
              <w:jc w:val="right"/>
              <w:rPr>
                <w:sz w:val="22"/>
                <w:szCs w:val="22"/>
              </w:rPr>
            </w:pPr>
            <w:r w:rsidRPr="00CD793A">
              <w:rPr>
                <w:sz w:val="22"/>
                <w:szCs w:val="22"/>
              </w:rPr>
              <w:t>33</w:t>
            </w:r>
          </w:p>
        </w:tc>
      </w:tr>
    </w:tbl>
    <w:p w:rsidR="00D701DA" w:rsidRPr="008E6BC2" w:rsidRDefault="00D701DA" w:rsidP="00D701DA">
      <w:pPr>
        <w:spacing w:before="240" w:after="240"/>
        <w:outlineLvl w:val="0"/>
        <w:rPr>
          <w:szCs w:val="24"/>
        </w:rPr>
      </w:pPr>
      <w:r w:rsidRPr="008E6BC2">
        <w:rPr>
          <w:szCs w:val="24"/>
        </w:rPr>
        <w:t>184.</w:t>
      </w:r>
      <w:r w:rsidRPr="008E6BC2">
        <w:rPr>
          <w:szCs w:val="24"/>
        </w:rPr>
        <w:tab/>
        <w:t>Il ressort du tableau 22 que le financement local est en constante augmentation depuis 2003, bien que le nombre de bénéficiaires ait diminué.</w:t>
      </w:r>
    </w:p>
    <w:p w:rsidR="00D701DA" w:rsidRDefault="00D701DA" w:rsidP="00D701DA">
      <w:pPr>
        <w:spacing w:after="240"/>
        <w:jc w:val="center"/>
        <w:outlineLvl w:val="0"/>
        <w:rPr>
          <w:b/>
          <w:szCs w:val="24"/>
        </w:rPr>
      </w:pPr>
      <w:r>
        <w:rPr>
          <w:b/>
          <w:szCs w:val="24"/>
        </w:rPr>
        <w:t>Tableau 22</w:t>
      </w:r>
    </w:p>
    <w:p w:rsidR="00D701DA" w:rsidRPr="00170AB0" w:rsidRDefault="00D701DA" w:rsidP="00D701DA">
      <w:pPr>
        <w:spacing w:after="240"/>
        <w:jc w:val="center"/>
        <w:outlineLvl w:val="0"/>
        <w:rPr>
          <w:b/>
          <w:szCs w:val="24"/>
        </w:rPr>
      </w:pPr>
      <w:r w:rsidRPr="00170AB0">
        <w:rPr>
          <w:b/>
          <w:szCs w:val="24"/>
        </w:rPr>
        <w:t>Financement local des centres de servi</w:t>
      </w:r>
      <w:r>
        <w:rPr>
          <w:b/>
          <w:szCs w:val="24"/>
        </w:rPr>
        <w:t>ces sociaux communautaires (2003-2006</w:t>
      </w:r>
      <w:r w:rsidRPr="00170AB0">
        <w:rPr>
          <w:b/>
          <w:szCs w:val="24"/>
        </w:rPr>
        <w:t>)</w:t>
      </w:r>
    </w:p>
    <w:tbl>
      <w:tblPr>
        <w:tblW w:w="5000" w:type="pct"/>
        <w:jc w:val="center"/>
        <w:tblLayout w:type="fixed"/>
        <w:tblLook w:val="01E0" w:firstRow="1" w:lastRow="1" w:firstColumn="1" w:lastColumn="1" w:noHBand="0" w:noVBand="0"/>
      </w:tblPr>
      <w:tblGrid>
        <w:gridCol w:w="2712"/>
        <w:gridCol w:w="1637"/>
        <w:gridCol w:w="1260"/>
        <w:gridCol w:w="1260"/>
        <w:gridCol w:w="1260"/>
        <w:gridCol w:w="1443"/>
      </w:tblGrid>
      <w:tr w:rsidR="00D701DA" w:rsidRPr="00170AB0" w:rsidTr="00FC7285">
        <w:trPr>
          <w:trHeight w:val="224"/>
          <w:jc w:val="center"/>
        </w:trPr>
        <w:tc>
          <w:tcPr>
            <w:tcW w:w="1417" w:type="pct"/>
            <w:vMerge w:val="restart"/>
            <w:tcBorders>
              <w:top w:val="single" w:sz="4" w:space="0" w:color="auto"/>
              <w:left w:val="single" w:sz="4" w:space="0" w:color="auto"/>
              <w:bottom w:val="single" w:sz="4" w:space="0" w:color="auto"/>
              <w:right w:val="single" w:sz="4" w:space="0" w:color="auto"/>
            </w:tcBorders>
            <w:vAlign w:val="center"/>
          </w:tcPr>
          <w:p w:rsidR="00D701DA" w:rsidRPr="00170AB0" w:rsidRDefault="00D701DA" w:rsidP="00FC7285">
            <w:pPr>
              <w:spacing w:before="60" w:after="60"/>
              <w:jc w:val="center"/>
              <w:rPr>
                <w:szCs w:val="24"/>
              </w:rPr>
            </w:pPr>
          </w:p>
        </w:tc>
        <w:tc>
          <w:tcPr>
            <w:tcW w:w="855" w:type="pct"/>
            <w:vMerge w:val="restart"/>
            <w:tcBorders>
              <w:top w:val="single" w:sz="4" w:space="0" w:color="auto"/>
              <w:left w:val="single" w:sz="4" w:space="0" w:color="auto"/>
              <w:bottom w:val="single" w:sz="4" w:space="0" w:color="auto"/>
              <w:right w:val="single" w:sz="4" w:space="0" w:color="auto"/>
            </w:tcBorders>
            <w:vAlign w:val="center"/>
          </w:tcPr>
          <w:p w:rsidR="00D701DA" w:rsidRPr="00170AB0" w:rsidRDefault="00D701DA" w:rsidP="00FC7285">
            <w:pPr>
              <w:spacing w:before="60" w:after="60"/>
              <w:jc w:val="center"/>
              <w:rPr>
                <w:szCs w:val="24"/>
              </w:rPr>
            </w:pPr>
          </w:p>
        </w:tc>
        <w:tc>
          <w:tcPr>
            <w:tcW w:w="2729" w:type="pct"/>
            <w:gridSpan w:val="4"/>
            <w:tcBorders>
              <w:top w:val="single" w:sz="4" w:space="0" w:color="auto"/>
              <w:left w:val="single" w:sz="4" w:space="0" w:color="auto"/>
              <w:bottom w:val="single" w:sz="4" w:space="0" w:color="auto"/>
              <w:right w:val="single" w:sz="4" w:space="0" w:color="auto"/>
            </w:tcBorders>
            <w:vAlign w:val="center"/>
          </w:tcPr>
          <w:p w:rsidR="00D701DA" w:rsidRPr="00170AB0" w:rsidRDefault="00D701DA" w:rsidP="00FC7285">
            <w:pPr>
              <w:spacing w:before="60" w:after="60"/>
              <w:jc w:val="center"/>
              <w:rPr>
                <w:szCs w:val="24"/>
              </w:rPr>
            </w:pPr>
            <w:r w:rsidRPr="00170AB0">
              <w:rPr>
                <w:szCs w:val="24"/>
              </w:rPr>
              <w:t>Montants réels</w:t>
            </w:r>
          </w:p>
        </w:tc>
      </w:tr>
      <w:tr w:rsidR="00D701DA" w:rsidRPr="00170AB0" w:rsidTr="00FC7285">
        <w:trPr>
          <w:trHeight w:val="70"/>
          <w:jc w:val="center"/>
        </w:trPr>
        <w:tc>
          <w:tcPr>
            <w:tcW w:w="1417" w:type="pct"/>
            <w:vMerge/>
            <w:tcBorders>
              <w:top w:val="single" w:sz="4" w:space="0" w:color="auto"/>
              <w:left w:val="single" w:sz="4" w:space="0" w:color="auto"/>
              <w:bottom w:val="single" w:sz="4" w:space="0" w:color="auto"/>
              <w:right w:val="single" w:sz="4" w:space="0" w:color="auto"/>
            </w:tcBorders>
            <w:vAlign w:val="center"/>
          </w:tcPr>
          <w:p w:rsidR="00D701DA" w:rsidRPr="00170AB0" w:rsidRDefault="00D701DA" w:rsidP="00FC7285">
            <w:pPr>
              <w:spacing w:before="60" w:after="60"/>
              <w:jc w:val="center"/>
              <w:rPr>
                <w:szCs w:val="24"/>
              </w:rPr>
            </w:pPr>
          </w:p>
        </w:tc>
        <w:tc>
          <w:tcPr>
            <w:tcW w:w="855" w:type="pct"/>
            <w:vMerge/>
            <w:tcBorders>
              <w:top w:val="single" w:sz="4" w:space="0" w:color="auto"/>
              <w:left w:val="single" w:sz="4" w:space="0" w:color="auto"/>
              <w:bottom w:val="single" w:sz="4" w:space="0" w:color="auto"/>
              <w:right w:val="single" w:sz="4" w:space="0" w:color="auto"/>
            </w:tcBorders>
            <w:vAlign w:val="center"/>
          </w:tcPr>
          <w:p w:rsidR="00D701DA" w:rsidRPr="00170AB0" w:rsidRDefault="00D701DA" w:rsidP="00FC7285">
            <w:pPr>
              <w:spacing w:before="60" w:after="60"/>
              <w:jc w:val="center"/>
              <w:rPr>
                <w:szCs w:val="24"/>
              </w:rPr>
            </w:pPr>
          </w:p>
        </w:tc>
        <w:tc>
          <w:tcPr>
            <w:tcW w:w="658" w:type="pct"/>
            <w:tcBorders>
              <w:top w:val="single" w:sz="4" w:space="0" w:color="auto"/>
              <w:left w:val="single" w:sz="4" w:space="0" w:color="auto"/>
              <w:bottom w:val="single" w:sz="4" w:space="0" w:color="auto"/>
              <w:right w:val="single" w:sz="4" w:space="0" w:color="auto"/>
            </w:tcBorders>
            <w:vAlign w:val="center"/>
          </w:tcPr>
          <w:p w:rsidR="00D701DA" w:rsidRPr="00170AB0" w:rsidRDefault="00D701DA" w:rsidP="00FC7285">
            <w:pPr>
              <w:spacing w:before="60" w:after="60"/>
              <w:jc w:val="center"/>
              <w:rPr>
                <w:szCs w:val="24"/>
              </w:rPr>
            </w:pPr>
            <w:r w:rsidRPr="00170AB0">
              <w:rPr>
                <w:szCs w:val="24"/>
              </w:rPr>
              <w:t>2003</w:t>
            </w:r>
          </w:p>
        </w:tc>
        <w:tc>
          <w:tcPr>
            <w:tcW w:w="658" w:type="pct"/>
            <w:tcBorders>
              <w:top w:val="single" w:sz="4" w:space="0" w:color="auto"/>
              <w:left w:val="single" w:sz="4" w:space="0" w:color="auto"/>
              <w:bottom w:val="single" w:sz="4" w:space="0" w:color="auto"/>
              <w:right w:val="single" w:sz="4" w:space="0" w:color="auto"/>
            </w:tcBorders>
            <w:vAlign w:val="center"/>
          </w:tcPr>
          <w:p w:rsidR="00D701DA" w:rsidRPr="00170AB0" w:rsidRDefault="00D701DA" w:rsidP="00FC7285">
            <w:pPr>
              <w:spacing w:before="60" w:after="60"/>
              <w:jc w:val="center"/>
              <w:rPr>
                <w:szCs w:val="24"/>
              </w:rPr>
            </w:pPr>
            <w:r w:rsidRPr="00170AB0">
              <w:rPr>
                <w:szCs w:val="24"/>
              </w:rPr>
              <w:t>2004</w:t>
            </w:r>
          </w:p>
        </w:tc>
        <w:tc>
          <w:tcPr>
            <w:tcW w:w="658" w:type="pct"/>
            <w:tcBorders>
              <w:top w:val="single" w:sz="4" w:space="0" w:color="auto"/>
              <w:left w:val="single" w:sz="4" w:space="0" w:color="auto"/>
              <w:bottom w:val="single" w:sz="4" w:space="0" w:color="auto"/>
              <w:right w:val="single" w:sz="4" w:space="0" w:color="auto"/>
            </w:tcBorders>
            <w:vAlign w:val="center"/>
          </w:tcPr>
          <w:p w:rsidR="00D701DA" w:rsidRPr="00170AB0" w:rsidRDefault="00D701DA" w:rsidP="00FC7285">
            <w:pPr>
              <w:spacing w:before="60" w:after="60"/>
              <w:jc w:val="center"/>
              <w:rPr>
                <w:szCs w:val="24"/>
              </w:rPr>
            </w:pPr>
            <w:r w:rsidRPr="00170AB0">
              <w:rPr>
                <w:szCs w:val="24"/>
              </w:rPr>
              <w:t>2005</w:t>
            </w:r>
          </w:p>
        </w:tc>
        <w:tc>
          <w:tcPr>
            <w:tcW w:w="754" w:type="pct"/>
            <w:tcBorders>
              <w:top w:val="single" w:sz="4" w:space="0" w:color="auto"/>
              <w:left w:val="single" w:sz="4" w:space="0" w:color="auto"/>
              <w:bottom w:val="single" w:sz="4" w:space="0" w:color="auto"/>
              <w:right w:val="single" w:sz="4" w:space="0" w:color="auto"/>
            </w:tcBorders>
            <w:vAlign w:val="center"/>
          </w:tcPr>
          <w:p w:rsidR="00D701DA" w:rsidRPr="00170AB0" w:rsidRDefault="00D701DA" w:rsidP="00FC7285">
            <w:pPr>
              <w:spacing w:before="60" w:after="60"/>
              <w:jc w:val="center"/>
              <w:rPr>
                <w:szCs w:val="24"/>
              </w:rPr>
            </w:pPr>
            <w:r w:rsidRPr="00170AB0">
              <w:rPr>
                <w:szCs w:val="24"/>
              </w:rPr>
              <w:t>2006</w:t>
            </w:r>
          </w:p>
        </w:tc>
      </w:tr>
      <w:tr w:rsidR="00D701DA" w:rsidRPr="00170AB0" w:rsidTr="004F1CC8">
        <w:trPr>
          <w:jc w:val="center"/>
        </w:trPr>
        <w:tc>
          <w:tcPr>
            <w:tcW w:w="1417" w:type="pct"/>
            <w:tcBorders>
              <w:top w:val="single" w:sz="4" w:space="0" w:color="auto"/>
              <w:left w:val="single" w:sz="4" w:space="0" w:color="auto"/>
              <w:bottom w:val="single" w:sz="4" w:space="0" w:color="auto"/>
              <w:right w:val="single" w:sz="4" w:space="0" w:color="auto"/>
            </w:tcBorders>
          </w:tcPr>
          <w:p w:rsidR="00D701DA" w:rsidRPr="00170AB0" w:rsidRDefault="00D701DA" w:rsidP="00FA2837">
            <w:pPr>
              <w:spacing w:before="60" w:after="60"/>
              <w:rPr>
                <w:szCs w:val="24"/>
              </w:rPr>
            </w:pPr>
            <w:r w:rsidRPr="00170AB0">
              <w:rPr>
                <w:szCs w:val="24"/>
              </w:rPr>
              <w:t>Nombre d</w:t>
            </w:r>
            <w:r>
              <w:rPr>
                <w:szCs w:val="24"/>
              </w:rPr>
              <w:t>’</w:t>
            </w:r>
            <w:r w:rsidRPr="00170AB0">
              <w:rPr>
                <w:szCs w:val="24"/>
              </w:rPr>
              <w:t>institutions</w:t>
            </w:r>
          </w:p>
        </w:tc>
        <w:tc>
          <w:tcPr>
            <w:tcW w:w="855" w:type="pct"/>
            <w:tcBorders>
              <w:top w:val="single" w:sz="4" w:space="0" w:color="auto"/>
              <w:left w:val="single" w:sz="4" w:space="0" w:color="auto"/>
              <w:bottom w:val="single" w:sz="4" w:space="0" w:color="auto"/>
              <w:right w:val="single" w:sz="4" w:space="0" w:color="auto"/>
            </w:tcBorders>
          </w:tcPr>
          <w:p w:rsidR="00D701DA" w:rsidRPr="00170AB0" w:rsidRDefault="00D701DA" w:rsidP="00FA2837">
            <w:pPr>
              <w:spacing w:before="60" w:after="60"/>
              <w:rPr>
                <w:szCs w:val="24"/>
              </w:rPr>
            </w:pPr>
            <w:r>
              <w:rPr>
                <w:szCs w:val="24"/>
              </w:rPr>
              <w:t>U</w:t>
            </w:r>
            <w:r w:rsidRPr="00170AB0">
              <w:rPr>
                <w:szCs w:val="24"/>
              </w:rPr>
              <w:t>nité</w:t>
            </w:r>
          </w:p>
        </w:tc>
        <w:tc>
          <w:tcPr>
            <w:tcW w:w="658" w:type="pct"/>
            <w:tcBorders>
              <w:top w:val="single" w:sz="4" w:space="0" w:color="auto"/>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11</w:t>
            </w:r>
          </w:p>
        </w:tc>
        <w:tc>
          <w:tcPr>
            <w:tcW w:w="658" w:type="pct"/>
            <w:tcBorders>
              <w:top w:val="single" w:sz="4" w:space="0" w:color="auto"/>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17</w:t>
            </w:r>
          </w:p>
        </w:tc>
        <w:tc>
          <w:tcPr>
            <w:tcW w:w="658" w:type="pct"/>
            <w:tcBorders>
              <w:top w:val="single" w:sz="4" w:space="0" w:color="auto"/>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22</w:t>
            </w:r>
          </w:p>
        </w:tc>
        <w:tc>
          <w:tcPr>
            <w:tcW w:w="754" w:type="pct"/>
            <w:tcBorders>
              <w:top w:val="single" w:sz="4" w:space="0" w:color="auto"/>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25</w:t>
            </w:r>
          </w:p>
        </w:tc>
      </w:tr>
      <w:tr w:rsidR="00D701DA" w:rsidRPr="00170AB0" w:rsidTr="004F1CC8">
        <w:trPr>
          <w:jc w:val="center"/>
        </w:trPr>
        <w:tc>
          <w:tcPr>
            <w:tcW w:w="1417" w:type="pct"/>
            <w:tcBorders>
              <w:top w:val="single" w:sz="4" w:space="0" w:color="auto"/>
              <w:left w:val="single" w:sz="4" w:space="0" w:color="auto"/>
              <w:right w:val="single" w:sz="4" w:space="0" w:color="auto"/>
            </w:tcBorders>
          </w:tcPr>
          <w:p w:rsidR="00D701DA" w:rsidRPr="00170AB0" w:rsidRDefault="00FC7285" w:rsidP="00FA2837">
            <w:pPr>
              <w:spacing w:before="60" w:after="60"/>
              <w:rPr>
                <w:szCs w:val="24"/>
              </w:rPr>
            </w:pPr>
            <w:r>
              <w:rPr>
                <w:szCs w:val="24"/>
              </w:rPr>
              <w:t>Dépenses totales</w:t>
            </w:r>
          </w:p>
        </w:tc>
        <w:tc>
          <w:tcPr>
            <w:tcW w:w="855" w:type="pct"/>
            <w:tcBorders>
              <w:top w:val="single" w:sz="4" w:space="0" w:color="auto"/>
              <w:left w:val="single" w:sz="4" w:space="0" w:color="auto"/>
              <w:right w:val="single" w:sz="4" w:space="0" w:color="auto"/>
            </w:tcBorders>
          </w:tcPr>
          <w:p w:rsidR="00D701DA" w:rsidRPr="00170AB0" w:rsidRDefault="00D701DA" w:rsidP="00FA2837">
            <w:pPr>
              <w:spacing w:before="60" w:after="60"/>
              <w:rPr>
                <w:szCs w:val="24"/>
              </w:rPr>
            </w:pPr>
            <w:r w:rsidRPr="00170AB0">
              <w:rPr>
                <w:szCs w:val="24"/>
              </w:rPr>
              <w:t>Milliers de lei</w:t>
            </w:r>
          </w:p>
        </w:tc>
        <w:tc>
          <w:tcPr>
            <w:tcW w:w="658" w:type="pct"/>
            <w:tcBorders>
              <w:top w:val="single" w:sz="4" w:space="0" w:color="auto"/>
              <w:left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1 557,8</w:t>
            </w:r>
          </w:p>
        </w:tc>
        <w:tc>
          <w:tcPr>
            <w:tcW w:w="658" w:type="pct"/>
            <w:tcBorders>
              <w:top w:val="single" w:sz="4" w:space="0" w:color="auto"/>
              <w:left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3 596,0</w:t>
            </w:r>
          </w:p>
        </w:tc>
        <w:tc>
          <w:tcPr>
            <w:tcW w:w="658" w:type="pct"/>
            <w:tcBorders>
              <w:top w:val="single" w:sz="4" w:space="0" w:color="auto"/>
              <w:left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4 488,1</w:t>
            </w:r>
          </w:p>
        </w:tc>
        <w:tc>
          <w:tcPr>
            <w:tcW w:w="754" w:type="pct"/>
            <w:tcBorders>
              <w:top w:val="single" w:sz="4" w:space="0" w:color="auto"/>
              <w:left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7 084,4</w:t>
            </w:r>
          </w:p>
        </w:tc>
      </w:tr>
      <w:tr w:rsidR="00D701DA" w:rsidRPr="00170AB0" w:rsidTr="004F1CC8">
        <w:trPr>
          <w:trHeight w:val="218"/>
          <w:jc w:val="center"/>
        </w:trPr>
        <w:tc>
          <w:tcPr>
            <w:tcW w:w="1417" w:type="pct"/>
            <w:tcBorders>
              <w:left w:val="single" w:sz="4" w:space="0" w:color="auto"/>
              <w:right w:val="single" w:sz="4" w:space="0" w:color="auto"/>
            </w:tcBorders>
          </w:tcPr>
          <w:p w:rsidR="00D701DA" w:rsidRPr="00170AB0" w:rsidRDefault="00D701DA" w:rsidP="00FA2837">
            <w:pPr>
              <w:spacing w:before="60" w:after="60"/>
              <w:rPr>
                <w:szCs w:val="24"/>
              </w:rPr>
            </w:pPr>
            <w:r w:rsidRPr="00170AB0">
              <w:rPr>
                <w:szCs w:val="24"/>
              </w:rPr>
              <w:t>Dont:</w:t>
            </w:r>
          </w:p>
        </w:tc>
        <w:tc>
          <w:tcPr>
            <w:tcW w:w="855" w:type="pct"/>
            <w:tcBorders>
              <w:left w:val="single" w:sz="4" w:space="0" w:color="auto"/>
              <w:right w:val="single" w:sz="4" w:space="0" w:color="auto"/>
            </w:tcBorders>
          </w:tcPr>
          <w:p w:rsidR="00D701DA" w:rsidRPr="00170AB0" w:rsidRDefault="00D701DA" w:rsidP="00FA2837">
            <w:pPr>
              <w:spacing w:before="60" w:after="60"/>
              <w:rPr>
                <w:szCs w:val="24"/>
              </w:rPr>
            </w:pPr>
          </w:p>
        </w:tc>
        <w:tc>
          <w:tcPr>
            <w:tcW w:w="658" w:type="pct"/>
            <w:tcBorders>
              <w:left w:val="single" w:sz="4" w:space="0" w:color="auto"/>
              <w:right w:val="single" w:sz="4" w:space="0" w:color="auto"/>
            </w:tcBorders>
            <w:vAlign w:val="bottom"/>
          </w:tcPr>
          <w:p w:rsidR="00D701DA" w:rsidRPr="00170AB0" w:rsidRDefault="00D701DA" w:rsidP="00FC7285">
            <w:pPr>
              <w:spacing w:before="60" w:after="60"/>
              <w:jc w:val="right"/>
              <w:rPr>
                <w:szCs w:val="24"/>
              </w:rPr>
            </w:pPr>
          </w:p>
        </w:tc>
        <w:tc>
          <w:tcPr>
            <w:tcW w:w="658" w:type="pct"/>
            <w:tcBorders>
              <w:left w:val="single" w:sz="4" w:space="0" w:color="auto"/>
              <w:right w:val="single" w:sz="4" w:space="0" w:color="auto"/>
            </w:tcBorders>
            <w:vAlign w:val="bottom"/>
          </w:tcPr>
          <w:p w:rsidR="00D701DA" w:rsidRPr="00170AB0" w:rsidRDefault="00D701DA" w:rsidP="00FC7285">
            <w:pPr>
              <w:spacing w:before="60" w:after="60"/>
              <w:jc w:val="right"/>
              <w:rPr>
                <w:szCs w:val="24"/>
              </w:rPr>
            </w:pPr>
          </w:p>
        </w:tc>
        <w:tc>
          <w:tcPr>
            <w:tcW w:w="658" w:type="pct"/>
            <w:tcBorders>
              <w:left w:val="single" w:sz="4" w:space="0" w:color="auto"/>
              <w:right w:val="single" w:sz="4" w:space="0" w:color="auto"/>
            </w:tcBorders>
            <w:vAlign w:val="bottom"/>
          </w:tcPr>
          <w:p w:rsidR="00D701DA" w:rsidRPr="00170AB0" w:rsidRDefault="00D701DA" w:rsidP="00FC7285">
            <w:pPr>
              <w:spacing w:before="60" w:after="60"/>
              <w:jc w:val="right"/>
              <w:rPr>
                <w:szCs w:val="24"/>
              </w:rPr>
            </w:pPr>
          </w:p>
        </w:tc>
        <w:tc>
          <w:tcPr>
            <w:tcW w:w="754" w:type="pct"/>
            <w:tcBorders>
              <w:left w:val="single" w:sz="4" w:space="0" w:color="auto"/>
              <w:right w:val="single" w:sz="4" w:space="0" w:color="auto"/>
            </w:tcBorders>
            <w:vAlign w:val="bottom"/>
          </w:tcPr>
          <w:p w:rsidR="00D701DA" w:rsidRPr="00170AB0" w:rsidRDefault="00D701DA" w:rsidP="00FC7285">
            <w:pPr>
              <w:spacing w:before="60" w:after="60"/>
              <w:jc w:val="right"/>
              <w:rPr>
                <w:szCs w:val="24"/>
              </w:rPr>
            </w:pPr>
          </w:p>
        </w:tc>
      </w:tr>
      <w:tr w:rsidR="00D701DA" w:rsidRPr="00170AB0" w:rsidTr="004F1CC8">
        <w:trPr>
          <w:jc w:val="center"/>
        </w:trPr>
        <w:tc>
          <w:tcPr>
            <w:tcW w:w="1417" w:type="pct"/>
            <w:tcBorders>
              <w:left w:val="single" w:sz="4" w:space="0" w:color="auto"/>
              <w:right w:val="single" w:sz="4" w:space="0" w:color="auto"/>
            </w:tcBorders>
          </w:tcPr>
          <w:p w:rsidR="00D701DA" w:rsidRPr="00170AB0" w:rsidRDefault="00FC7285" w:rsidP="00FC7285">
            <w:pPr>
              <w:numPr>
                <w:ilvl w:val="0"/>
                <w:numId w:val="18"/>
              </w:numPr>
              <w:spacing w:before="60" w:after="60"/>
              <w:rPr>
                <w:szCs w:val="24"/>
              </w:rPr>
            </w:pPr>
            <w:r>
              <w:rPr>
                <w:szCs w:val="24"/>
              </w:rPr>
              <w:t>Nourriture</w:t>
            </w:r>
          </w:p>
        </w:tc>
        <w:tc>
          <w:tcPr>
            <w:tcW w:w="855" w:type="pct"/>
            <w:tcBorders>
              <w:left w:val="single" w:sz="4" w:space="0" w:color="auto"/>
              <w:right w:val="single" w:sz="4" w:space="0" w:color="auto"/>
            </w:tcBorders>
          </w:tcPr>
          <w:p w:rsidR="00D701DA" w:rsidRPr="00170AB0" w:rsidRDefault="00D701DA" w:rsidP="00FA2837">
            <w:pPr>
              <w:spacing w:before="60" w:after="60"/>
              <w:rPr>
                <w:szCs w:val="24"/>
              </w:rPr>
            </w:pPr>
            <w:r w:rsidRPr="00170AB0">
              <w:rPr>
                <w:szCs w:val="24"/>
              </w:rPr>
              <w:t>Milliers de lei</w:t>
            </w:r>
          </w:p>
        </w:tc>
        <w:tc>
          <w:tcPr>
            <w:tcW w:w="658" w:type="pct"/>
            <w:tcBorders>
              <w:left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152</w:t>
            </w:r>
          </w:p>
        </w:tc>
        <w:tc>
          <w:tcPr>
            <w:tcW w:w="658" w:type="pct"/>
            <w:tcBorders>
              <w:left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482</w:t>
            </w:r>
            <w:r w:rsidR="00FC7285">
              <w:rPr>
                <w:szCs w:val="24"/>
              </w:rPr>
              <w:t>,</w:t>
            </w:r>
            <w:r w:rsidRPr="00170AB0">
              <w:rPr>
                <w:szCs w:val="24"/>
              </w:rPr>
              <w:t>1</w:t>
            </w:r>
          </w:p>
        </w:tc>
        <w:tc>
          <w:tcPr>
            <w:tcW w:w="658" w:type="pct"/>
            <w:tcBorders>
              <w:left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721,3</w:t>
            </w:r>
          </w:p>
        </w:tc>
        <w:tc>
          <w:tcPr>
            <w:tcW w:w="754" w:type="pct"/>
            <w:tcBorders>
              <w:left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912,6</w:t>
            </w:r>
          </w:p>
        </w:tc>
      </w:tr>
      <w:tr w:rsidR="00D701DA" w:rsidRPr="00170AB0" w:rsidTr="004F1CC8">
        <w:trPr>
          <w:jc w:val="center"/>
        </w:trPr>
        <w:tc>
          <w:tcPr>
            <w:tcW w:w="1417" w:type="pct"/>
            <w:tcBorders>
              <w:left w:val="single" w:sz="4" w:space="0" w:color="auto"/>
              <w:bottom w:val="single" w:sz="4" w:space="0" w:color="auto"/>
              <w:right w:val="single" w:sz="4" w:space="0" w:color="auto"/>
            </w:tcBorders>
          </w:tcPr>
          <w:p w:rsidR="00D701DA" w:rsidRPr="00170AB0" w:rsidRDefault="00D701DA" w:rsidP="00FC7285">
            <w:pPr>
              <w:numPr>
                <w:ilvl w:val="0"/>
                <w:numId w:val="18"/>
              </w:numPr>
              <w:spacing w:before="60" w:after="60"/>
              <w:rPr>
                <w:szCs w:val="24"/>
              </w:rPr>
            </w:pPr>
            <w:r w:rsidRPr="00170AB0">
              <w:rPr>
                <w:szCs w:val="24"/>
              </w:rPr>
              <w:t>Médicaments</w:t>
            </w:r>
          </w:p>
        </w:tc>
        <w:tc>
          <w:tcPr>
            <w:tcW w:w="855" w:type="pct"/>
            <w:tcBorders>
              <w:left w:val="single" w:sz="4" w:space="0" w:color="auto"/>
              <w:bottom w:val="single" w:sz="4" w:space="0" w:color="auto"/>
              <w:right w:val="single" w:sz="4" w:space="0" w:color="auto"/>
            </w:tcBorders>
          </w:tcPr>
          <w:p w:rsidR="00D701DA" w:rsidRPr="00170AB0" w:rsidRDefault="00D701DA" w:rsidP="00FA2837">
            <w:pPr>
              <w:spacing w:before="60" w:after="60"/>
              <w:rPr>
                <w:szCs w:val="24"/>
              </w:rPr>
            </w:pPr>
            <w:r w:rsidRPr="00170AB0">
              <w:rPr>
                <w:szCs w:val="24"/>
              </w:rPr>
              <w:t>Milliers de lei</w:t>
            </w:r>
          </w:p>
        </w:tc>
        <w:tc>
          <w:tcPr>
            <w:tcW w:w="658" w:type="pct"/>
            <w:tcBorders>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13,7</w:t>
            </w:r>
          </w:p>
        </w:tc>
        <w:tc>
          <w:tcPr>
            <w:tcW w:w="658" w:type="pct"/>
            <w:tcBorders>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27,1</w:t>
            </w:r>
          </w:p>
        </w:tc>
        <w:tc>
          <w:tcPr>
            <w:tcW w:w="658" w:type="pct"/>
            <w:tcBorders>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39,9</w:t>
            </w:r>
          </w:p>
        </w:tc>
        <w:tc>
          <w:tcPr>
            <w:tcW w:w="754" w:type="pct"/>
            <w:tcBorders>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55,1</w:t>
            </w:r>
          </w:p>
        </w:tc>
      </w:tr>
      <w:tr w:rsidR="00D701DA" w:rsidRPr="00170AB0" w:rsidTr="00FC7285">
        <w:trPr>
          <w:jc w:val="center"/>
        </w:trPr>
        <w:tc>
          <w:tcPr>
            <w:tcW w:w="1417" w:type="pct"/>
            <w:tcBorders>
              <w:top w:val="single" w:sz="4" w:space="0" w:color="auto"/>
              <w:left w:val="single" w:sz="4" w:space="0" w:color="auto"/>
              <w:bottom w:val="single" w:sz="4" w:space="0" w:color="auto"/>
              <w:right w:val="single" w:sz="4" w:space="0" w:color="auto"/>
            </w:tcBorders>
          </w:tcPr>
          <w:p w:rsidR="00D701DA" w:rsidRPr="00170AB0" w:rsidRDefault="00FC7285" w:rsidP="00FA2837">
            <w:pPr>
              <w:spacing w:before="60" w:after="60"/>
              <w:rPr>
                <w:szCs w:val="24"/>
              </w:rPr>
            </w:pPr>
            <w:r>
              <w:rPr>
                <w:szCs w:val="24"/>
              </w:rPr>
              <w:t>Nombre de bénéficiaires</w:t>
            </w:r>
          </w:p>
        </w:tc>
        <w:tc>
          <w:tcPr>
            <w:tcW w:w="855" w:type="pct"/>
            <w:tcBorders>
              <w:top w:val="single" w:sz="4" w:space="0" w:color="auto"/>
              <w:left w:val="single" w:sz="4" w:space="0" w:color="auto"/>
              <w:bottom w:val="single" w:sz="4" w:space="0" w:color="auto"/>
              <w:right w:val="single" w:sz="4" w:space="0" w:color="auto"/>
            </w:tcBorders>
          </w:tcPr>
          <w:p w:rsidR="00D701DA" w:rsidRPr="00170AB0" w:rsidRDefault="00D701DA" w:rsidP="00FA2837">
            <w:pPr>
              <w:spacing w:before="60" w:after="60"/>
              <w:rPr>
                <w:szCs w:val="24"/>
              </w:rPr>
            </w:pPr>
            <w:r w:rsidRPr="00170AB0">
              <w:rPr>
                <w:szCs w:val="24"/>
              </w:rPr>
              <w:t>Enfants</w:t>
            </w:r>
          </w:p>
        </w:tc>
        <w:tc>
          <w:tcPr>
            <w:tcW w:w="658" w:type="pct"/>
            <w:tcBorders>
              <w:top w:val="single" w:sz="4" w:space="0" w:color="auto"/>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1 537</w:t>
            </w:r>
          </w:p>
        </w:tc>
        <w:tc>
          <w:tcPr>
            <w:tcW w:w="658" w:type="pct"/>
            <w:tcBorders>
              <w:top w:val="single" w:sz="4" w:space="0" w:color="auto"/>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966</w:t>
            </w:r>
          </w:p>
        </w:tc>
        <w:tc>
          <w:tcPr>
            <w:tcW w:w="658" w:type="pct"/>
            <w:tcBorders>
              <w:top w:val="single" w:sz="4" w:space="0" w:color="auto"/>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700</w:t>
            </w:r>
          </w:p>
        </w:tc>
        <w:tc>
          <w:tcPr>
            <w:tcW w:w="754" w:type="pct"/>
            <w:tcBorders>
              <w:top w:val="single" w:sz="4" w:space="0" w:color="auto"/>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797</w:t>
            </w:r>
          </w:p>
        </w:tc>
      </w:tr>
      <w:tr w:rsidR="00D701DA" w:rsidRPr="00170AB0" w:rsidTr="00FC7285">
        <w:trPr>
          <w:jc w:val="center"/>
        </w:trPr>
        <w:tc>
          <w:tcPr>
            <w:tcW w:w="1417" w:type="pct"/>
            <w:tcBorders>
              <w:top w:val="single" w:sz="4" w:space="0" w:color="auto"/>
              <w:left w:val="single" w:sz="4" w:space="0" w:color="auto"/>
              <w:bottom w:val="single" w:sz="4" w:space="0" w:color="auto"/>
              <w:right w:val="single" w:sz="4" w:space="0" w:color="auto"/>
            </w:tcBorders>
          </w:tcPr>
          <w:p w:rsidR="00D701DA" w:rsidRPr="00170AB0" w:rsidRDefault="00FC7285" w:rsidP="00FA2837">
            <w:pPr>
              <w:spacing w:before="60" w:after="60"/>
              <w:rPr>
                <w:szCs w:val="24"/>
              </w:rPr>
            </w:pPr>
            <w:r>
              <w:rPr>
                <w:szCs w:val="24"/>
              </w:rPr>
              <w:t>Dépenses par bénéficiaire</w:t>
            </w:r>
          </w:p>
        </w:tc>
        <w:tc>
          <w:tcPr>
            <w:tcW w:w="855" w:type="pct"/>
            <w:tcBorders>
              <w:top w:val="single" w:sz="4" w:space="0" w:color="auto"/>
              <w:left w:val="single" w:sz="4" w:space="0" w:color="auto"/>
              <w:bottom w:val="single" w:sz="4" w:space="0" w:color="auto"/>
              <w:right w:val="single" w:sz="4" w:space="0" w:color="auto"/>
            </w:tcBorders>
          </w:tcPr>
          <w:p w:rsidR="00D701DA" w:rsidRPr="00170AB0" w:rsidRDefault="00D701DA" w:rsidP="00FA2837">
            <w:pPr>
              <w:spacing w:before="60" w:after="60"/>
              <w:rPr>
                <w:szCs w:val="24"/>
              </w:rPr>
            </w:pPr>
            <w:r>
              <w:rPr>
                <w:szCs w:val="24"/>
              </w:rPr>
              <w:t>L</w:t>
            </w:r>
            <w:r w:rsidRPr="00170AB0">
              <w:rPr>
                <w:szCs w:val="24"/>
              </w:rPr>
              <w:t>ei</w:t>
            </w:r>
          </w:p>
        </w:tc>
        <w:tc>
          <w:tcPr>
            <w:tcW w:w="658" w:type="pct"/>
            <w:tcBorders>
              <w:top w:val="single" w:sz="4" w:space="0" w:color="auto"/>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1 013,5</w:t>
            </w:r>
          </w:p>
        </w:tc>
        <w:tc>
          <w:tcPr>
            <w:tcW w:w="658" w:type="pct"/>
            <w:tcBorders>
              <w:top w:val="single" w:sz="4" w:space="0" w:color="auto"/>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3 722,6</w:t>
            </w:r>
          </w:p>
        </w:tc>
        <w:tc>
          <w:tcPr>
            <w:tcW w:w="658" w:type="pct"/>
            <w:tcBorders>
              <w:top w:val="single" w:sz="4" w:space="0" w:color="auto"/>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6 411,6</w:t>
            </w:r>
          </w:p>
        </w:tc>
        <w:tc>
          <w:tcPr>
            <w:tcW w:w="754" w:type="pct"/>
            <w:tcBorders>
              <w:top w:val="single" w:sz="4" w:space="0" w:color="auto"/>
              <w:left w:val="single" w:sz="4" w:space="0" w:color="auto"/>
              <w:bottom w:val="single" w:sz="4" w:space="0" w:color="auto"/>
              <w:right w:val="single" w:sz="4" w:space="0" w:color="auto"/>
            </w:tcBorders>
            <w:vAlign w:val="bottom"/>
          </w:tcPr>
          <w:p w:rsidR="00D701DA" w:rsidRPr="00170AB0" w:rsidRDefault="00D701DA" w:rsidP="00FC7285">
            <w:pPr>
              <w:spacing w:before="60" w:after="60"/>
              <w:jc w:val="right"/>
              <w:rPr>
                <w:szCs w:val="24"/>
              </w:rPr>
            </w:pPr>
            <w:r w:rsidRPr="00170AB0">
              <w:rPr>
                <w:szCs w:val="24"/>
              </w:rPr>
              <w:t>8 888,83</w:t>
            </w:r>
          </w:p>
        </w:tc>
      </w:tr>
    </w:tbl>
    <w:p w:rsidR="00D701DA" w:rsidRPr="008E6BC2" w:rsidRDefault="00D701DA" w:rsidP="00D701DA">
      <w:pPr>
        <w:spacing w:before="240" w:after="240"/>
        <w:outlineLvl w:val="0"/>
        <w:rPr>
          <w:szCs w:val="24"/>
        </w:rPr>
      </w:pPr>
      <w:r w:rsidRPr="008E6BC2">
        <w:rPr>
          <w:szCs w:val="24"/>
        </w:rPr>
        <w:t>185.</w:t>
      </w:r>
      <w:r w:rsidRPr="008E6BC2">
        <w:rPr>
          <w:szCs w:val="24"/>
        </w:rPr>
        <w:tab/>
        <w:t>Depuis 2006, le Ministère de la protection sociale, de la famille et de l</w:t>
      </w:r>
      <w:r>
        <w:rPr>
          <w:szCs w:val="24"/>
        </w:rPr>
        <w:t>’</w:t>
      </w:r>
      <w:r w:rsidRPr="008E6BC2">
        <w:rPr>
          <w:szCs w:val="24"/>
        </w:rPr>
        <w:t>enfance finance sur le budget de l</w:t>
      </w:r>
      <w:r>
        <w:rPr>
          <w:szCs w:val="24"/>
        </w:rPr>
        <w:t>’</w:t>
      </w:r>
      <w:r w:rsidRPr="008E6BC2">
        <w:rPr>
          <w:szCs w:val="24"/>
        </w:rPr>
        <w:t>État trois centres pour enfants qui assurent des services de réadaptation et des services psychopédagogiques et médicaux modernes. Il s</w:t>
      </w:r>
      <w:r>
        <w:rPr>
          <w:szCs w:val="24"/>
        </w:rPr>
        <w:t>’</w:t>
      </w:r>
      <w:r w:rsidRPr="008E6BC2">
        <w:rPr>
          <w:szCs w:val="24"/>
        </w:rPr>
        <w:t>agit d</w:t>
      </w:r>
      <w:r>
        <w:rPr>
          <w:szCs w:val="24"/>
        </w:rPr>
        <w:t>’</w:t>
      </w:r>
      <w:r w:rsidRPr="008E6BC2">
        <w:rPr>
          <w:szCs w:val="24"/>
        </w:rPr>
        <w:t xml:space="preserve">un centre de placement temporaire pour enfants en situation de risque </w:t>
      </w:r>
      <w:r>
        <w:rPr>
          <w:szCs w:val="24"/>
        </w:rPr>
        <w:t xml:space="preserve">situé </w:t>
      </w:r>
      <w:r w:rsidRPr="008E6BC2">
        <w:rPr>
          <w:szCs w:val="24"/>
        </w:rPr>
        <w:t>à Soroca (24 bénéficiaires), d</w:t>
      </w:r>
      <w:r>
        <w:rPr>
          <w:szCs w:val="24"/>
        </w:rPr>
        <w:t>’</w:t>
      </w:r>
      <w:r w:rsidRPr="008E6BC2">
        <w:rPr>
          <w:szCs w:val="24"/>
        </w:rPr>
        <w:t xml:space="preserve">un centre pour enfants ayant des besoins éducatifs spéciaux </w:t>
      </w:r>
      <w:r>
        <w:rPr>
          <w:szCs w:val="24"/>
        </w:rPr>
        <w:t xml:space="preserve">situé </w:t>
      </w:r>
      <w:r w:rsidRPr="008E6BC2">
        <w:rPr>
          <w:szCs w:val="24"/>
        </w:rPr>
        <w:t>à Criuleni (44 bénéficiaires) et d</w:t>
      </w:r>
      <w:r>
        <w:rPr>
          <w:szCs w:val="24"/>
        </w:rPr>
        <w:t>’</w:t>
      </w:r>
      <w:r w:rsidRPr="008E6BC2">
        <w:rPr>
          <w:szCs w:val="24"/>
        </w:rPr>
        <w:t xml:space="preserve">un centre de réadaptation et de protection sociale pour enfants en situation de risque </w:t>
      </w:r>
      <w:r>
        <w:rPr>
          <w:szCs w:val="24"/>
        </w:rPr>
        <w:t>situé à Taraclia (40 </w:t>
      </w:r>
      <w:r w:rsidRPr="008E6BC2">
        <w:rPr>
          <w:szCs w:val="24"/>
        </w:rPr>
        <w:t xml:space="preserve">bénéficiaires). Les dépenses </w:t>
      </w:r>
      <w:r>
        <w:rPr>
          <w:szCs w:val="24"/>
        </w:rPr>
        <w:t xml:space="preserve">annuelles </w:t>
      </w:r>
      <w:r w:rsidRPr="008E6BC2">
        <w:rPr>
          <w:szCs w:val="24"/>
        </w:rPr>
        <w:t xml:space="preserve">pour ces trois centres se sont </w:t>
      </w:r>
      <w:r>
        <w:rPr>
          <w:szCs w:val="24"/>
        </w:rPr>
        <w:t xml:space="preserve">élevées en 2006 à 2 188 800 lei, ce qui représente en </w:t>
      </w:r>
      <w:r w:rsidRPr="008E6BC2">
        <w:rPr>
          <w:szCs w:val="24"/>
        </w:rPr>
        <w:t xml:space="preserve">moyenne </w:t>
      </w:r>
      <w:r>
        <w:rPr>
          <w:szCs w:val="24"/>
        </w:rPr>
        <w:t>20 </w:t>
      </w:r>
      <w:r w:rsidRPr="008E6BC2">
        <w:rPr>
          <w:szCs w:val="24"/>
        </w:rPr>
        <w:t>270</w:t>
      </w:r>
      <w:r>
        <w:rPr>
          <w:szCs w:val="24"/>
        </w:rPr>
        <w:t> </w:t>
      </w:r>
      <w:r w:rsidRPr="008E6BC2">
        <w:rPr>
          <w:szCs w:val="24"/>
        </w:rPr>
        <w:t xml:space="preserve">lei par bénéficiaire </w:t>
      </w:r>
      <w:r>
        <w:rPr>
          <w:szCs w:val="24"/>
        </w:rPr>
        <w:t>et par an</w:t>
      </w:r>
      <w:r w:rsidRPr="008E6BC2">
        <w:rPr>
          <w:szCs w:val="24"/>
        </w:rPr>
        <w:t xml:space="preserve">. </w:t>
      </w:r>
    </w:p>
    <w:p w:rsidR="00D701DA" w:rsidRPr="008E6BC2" w:rsidRDefault="00D701DA" w:rsidP="00D701DA">
      <w:pPr>
        <w:spacing w:after="240"/>
        <w:outlineLvl w:val="0"/>
        <w:rPr>
          <w:szCs w:val="24"/>
        </w:rPr>
      </w:pPr>
      <w:r w:rsidRPr="008E6BC2">
        <w:rPr>
          <w:szCs w:val="24"/>
        </w:rPr>
        <w:t>186.</w:t>
      </w:r>
      <w:r w:rsidRPr="008E6BC2">
        <w:rPr>
          <w:szCs w:val="24"/>
        </w:rPr>
        <w:tab/>
        <w:t>Comme mentionné plus haut, deux foyers pour enfants souffrant de handicaps mentaux sont financés par le Ministère de la protection sociale, de la famille et de l</w:t>
      </w:r>
      <w:r>
        <w:rPr>
          <w:szCs w:val="24"/>
        </w:rPr>
        <w:t>’</w:t>
      </w:r>
      <w:r w:rsidRPr="008E6BC2">
        <w:rPr>
          <w:szCs w:val="24"/>
        </w:rPr>
        <w:t>enfance, dont l</w:t>
      </w:r>
      <w:r>
        <w:rPr>
          <w:szCs w:val="24"/>
        </w:rPr>
        <w:t>’</w:t>
      </w:r>
      <w:r w:rsidRPr="008E6BC2">
        <w:rPr>
          <w:szCs w:val="24"/>
        </w:rPr>
        <w:t xml:space="preserve">un à Hancesti (pour filles) et </w:t>
      </w:r>
      <w:r>
        <w:rPr>
          <w:szCs w:val="24"/>
        </w:rPr>
        <w:t>l’autre</w:t>
      </w:r>
      <w:r w:rsidRPr="008E6BC2">
        <w:rPr>
          <w:szCs w:val="24"/>
        </w:rPr>
        <w:t xml:space="preserve"> à Orhei (pour garçons). Les deux établissements fournisse</w:t>
      </w:r>
      <w:r>
        <w:rPr>
          <w:szCs w:val="24"/>
        </w:rPr>
        <w:t>nt des services de réadaptation</w:t>
      </w:r>
      <w:r w:rsidRPr="008E6BC2">
        <w:rPr>
          <w:szCs w:val="24"/>
        </w:rPr>
        <w:t>/rétablissement, dont l</w:t>
      </w:r>
      <w:r>
        <w:rPr>
          <w:szCs w:val="24"/>
        </w:rPr>
        <w:t>’</w:t>
      </w:r>
      <w:r w:rsidRPr="008E6BC2">
        <w:rPr>
          <w:szCs w:val="24"/>
        </w:rPr>
        <w:t>orthophonie, la kinésithérapie, l</w:t>
      </w:r>
      <w:r>
        <w:rPr>
          <w:szCs w:val="24"/>
        </w:rPr>
        <w:t>’</w:t>
      </w:r>
      <w:r w:rsidRPr="008E6BC2">
        <w:rPr>
          <w:szCs w:val="24"/>
        </w:rPr>
        <w:t>ergothérapie, la physiothérapie et des services spécialisés pour les personnes ayant des handicaps physiques, comme des rampes d</w:t>
      </w:r>
      <w:r>
        <w:rPr>
          <w:szCs w:val="24"/>
        </w:rPr>
        <w:t>’</w:t>
      </w:r>
      <w:r w:rsidRPr="008E6BC2">
        <w:rPr>
          <w:szCs w:val="24"/>
        </w:rPr>
        <w:t>accès, des barres d</w:t>
      </w:r>
      <w:r>
        <w:rPr>
          <w:szCs w:val="24"/>
        </w:rPr>
        <w:t>’</w:t>
      </w:r>
      <w:r w:rsidRPr="008E6BC2">
        <w:rPr>
          <w:szCs w:val="24"/>
        </w:rPr>
        <w:t>appui, des fauteuils roulants, des appareils d</w:t>
      </w:r>
      <w:r>
        <w:rPr>
          <w:szCs w:val="24"/>
        </w:rPr>
        <w:t>’</w:t>
      </w:r>
      <w:r w:rsidRPr="008E6BC2">
        <w:rPr>
          <w:szCs w:val="24"/>
        </w:rPr>
        <w:t>assistance à moteur, des installations sanitaires adaptées, des appareils orthopédiques/prothèses, de la gymnastique médicale/corrective et des massages. Ces établissements dispensent aussi des enseignements extrascolaires tels que le sport, la broderie et les beaux arts. Des ateliers d</w:t>
      </w:r>
      <w:r>
        <w:rPr>
          <w:szCs w:val="24"/>
        </w:rPr>
        <w:t>’</w:t>
      </w:r>
      <w:r w:rsidRPr="008E6BC2">
        <w:rPr>
          <w:szCs w:val="24"/>
        </w:rPr>
        <w:t>économie ménagère, de travaux agricoles, de couture, de cuisine, de tapisserie et de cordonnerie sont aussi proposés.</w:t>
      </w:r>
    </w:p>
    <w:p w:rsidR="00D701DA" w:rsidRPr="008E6BC2" w:rsidRDefault="00D701DA" w:rsidP="00D701DA">
      <w:pPr>
        <w:spacing w:after="240"/>
        <w:outlineLvl w:val="0"/>
        <w:rPr>
          <w:szCs w:val="24"/>
        </w:rPr>
      </w:pPr>
      <w:r w:rsidRPr="008E6BC2">
        <w:rPr>
          <w:szCs w:val="24"/>
        </w:rPr>
        <w:t>187.</w:t>
      </w:r>
      <w:r w:rsidRPr="008E6BC2">
        <w:rPr>
          <w:szCs w:val="24"/>
        </w:rPr>
        <w:tab/>
        <w:t>Pendant qu</w:t>
      </w:r>
      <w:r>
        <w:rPr>
          <w:szCs w:val="24"/>
        </w:rPr>
        <w:t>’</w:t>
      </w:r>
      <w:r w:rsidRPr="008E6BC2">
        <w:rPr>
          <w:szCs w:val="24"/>
        </w:rPr>
        <w:t>un enfant séjourne dans l</w:t>
      </w:r>
      <w:r>
        <w:rPr>
          <w:szCs w:val="24"/>
        </w:rPr>
        <w:t>’</w:t>
      </w:r>
      <w:r w:rsidRPr="008E6BC2">
        <w:rPr>
          <w:szCs w:val="24"/>
        </w:rPr>
        <w:t>établissement, sa famille bénéficie de conseils et d</w:t>
      </w:r>
      <w:r>
        <w:rPr>
          <w:szCs w:val="24"/>
        </w:rPr>
        <w:t>’</w:t>
      </w:r>
      <w:r w:rsidRPr="008E6BC2">
        <w:rPr>
          <w:szCs w:val="24"/>
        </w:rPr>
        <w:t>une aide sociale visant à faciliter la réinsertion de l</w:t>
      </w:r>
      <w:r>
        <w:rPr>
          <w:szCs w:val="24"/>
        </w:rPr>
        <w:t>’</w:t>
      </w:r>
      <w:r w:rsidRPr="008E6BC2">
        <w:rPr>
          <w:szCs w:val="24"/>
        </w:rPr>
        <w:t>enfant. Ce type de soutien est toutefois apporté de manière épisodique et ne constitue pas la vocation première de l</w:t>
      </w:r>
      <w:r>
        <w:rPr>
          <w:szCs w:val="24"/>
        </w:rPr>
        <w:t>’</w:t>
      </w:r>
      <w:r w:rsidRPr="008E6BC2">
        <w:rPr>
          <w:szCs w:val="24"/>
        </w:rPr>
        <w:t>établissement. À cet égard, il est nécessaire que les évaluations médicales, psychologiques et pédagogiques soient réalisées plus soigneusement afin de détecter les enfants qui doivent suivre le système d</w:t>
      </w:r>
      <w:r>
        <w:rPr>
          <w:szCs w:val="24"/>
        </w:rPr>
        <w:t>’</w:t>
      </w:r>
      <w:r w:rsidRPr="008E6BC2">
        <w:rPr>
          <w:szCs w:val="24"/>
        </w:rPr>
        <w:t>enseignement ordinaire.</w:t>
      </w:r>
    </w:p>
    <w:p w:rsidR="00D701DA" w:rsidRPr="008E6BC2" w:rsidRDefault="00D701DA" w:rsidP="00D701DA">
      <w:pPr>
        <w:spacing w:after="240"/>
        <w:outlineLvl w:val="0"/>
        <w:rPr>
          <w:szCs w:val="24"/>
        </w:rPr>
      </w:pPr>
      <w:r w:rsidRPr="008E6BC2">
        <w:rPr>
          <w:szCs w:val="24"/>
        </w:rPr>
        <w:t>188.</w:t>
      </w:r>
      <w:r w:rsidRPr="008E6BC2">
        <w:rPr>
          <w:szCs w:val="24"/>
        </w:rPr>
        <w:tab/>
        <w:t xml:space="preserve">De plus, une formation professionnelle et une formation </w:t>
      </w:r>
      <w:r>
        <w:rPr>
          <w:szCs w:val="24"/>
        </w:rPr>
        <w:t>aux compétences de la vie quotidienne</w:t>
      </w:r>
      <w:r w:rsidRPr="008E6BC2">
        <w:rPr>
          <w:szCs w:val="24"/>
        </w:rPr>
        <w:t xml:space="preserve"> sont nécessaires. Des services visant à promouvoir la collaboration au sein de la communauté locale et l</w:t>
      </w:r>
      <w:r>
        <w:rPr>
          <w:szCs w:val="24"/>
        </w:rPr>
        <w:t>’</w:t>
      </w:r>
      <w:r w:rsidRPr="008E6BC2">
        <w:rPr>
          <w:szCs w:val="24"/>
        </w:rPr>
        <w:t>insertion sociale et familiale devraient être mis en place, et des mesures supplémentaires tendant à améliorer les compétences du personnel employé dans ces établ</w:t>
      </w:r>
      <w:r>
        <w:rPr>
          <w:szCs w:val="24"/>
        </w:rPr>
        <w:t>issements devraient être prises.</w:t>
      </w:r>
    </w:p>
    <w:p w:rsidR="00D701DA" w:rsidRPr="008E6BC2" w:rsidRDefault="00D701DA" w:rsidP="00D701DA">
      <w:pPr>
        <w:spacing w:after="240"/>
        <w:outlineLvl w:val="0"/>
        <w:rPr>
          <w:szCs w:val="24"/>
        </w:rPr>
      </w:pPr>
      <w:r w:rsidRPr="008E6BC2">
        <w:rPr>
          <w:szCs w:val="24"/>
        </w:rPr>
        <w:t>189.</w:t>
      </w:r>
      <w:r w:rsidRPr="008E6BC2">
        <w:rPr>
          <w:szCs w:val="24"/>
        </w:rPr>
        <w:tab/>
        <w:t xml:space="preserve">Les dépenses </w:t>
      </w:r>
      <w:r>
        <w:rPr>
          <w:szCs w:val="24"/>
        </w:rPr>
        <w:t>de fonctionnement</w:t>
      </w:r>
      <w:r w:rsidRPr="008E6BC2">
        <w:rPr>
          <w:szCs w:val="24"/>
        </w:rPr>
        <w:t xml:space="preserve"> de ces foyers ont augmenté régulièrement </w:t>
      </w:r>
      <w:r>
        <w:rPr>
          <w:szCs w:val="24"/>
        </w:rPr>
        <w:t>pendant la période 2000-2006 (voir</w:t>
      </w:r>
      <w:r w:rsidRPr="008E6BC2">
        <w:rPr>
          <w:szCs w:val="24"/>
        </w:rPr>
        <w:t xml:space="preserve"> tableau 23).</w:t>
      </w:r>
    </w:p>
    <w:p w:rsidR="00D701DA" w:rsidRDefault="00D701DA" w:rsidP="00D701DA">
      <w:pPr>
        <w:spacing w:after="240"/>
        <w:jc w:val="center"/>
        <w:outlineLvl w:val="0"/>
        <w:rPr>
          <w:b/>
          <w:szCs w:val="24"/>
        </w:rPr>
      </w:pPr>
      <w:r>
        <w:rPr>
          <w:b/>
          <w:szCs w:val="24"/>
        </w:rPr>
        <w:t>Tableau 23</w:t>
      </w:r>
    </w:p>
    <w:p w:rsidR="00D701DA" w:rsidRPr="00170AB0" w:rsidRDefault="00D701DA" w:rsidP="00D701DA">
      <w:pPr>
        <w:spacing w:after="240"/>
        <w:jc w:val="center"/>
        <w:outlineLvl w:val="0"/>
        <w:rPr>
          <w:b/>
          <w:szCs w:val="24"/>
        </w:rPr>
      </w:pPr>
      <w:r w:rsidRPr="00170AB0">
        <w:rPr>
          <w:b/>
          <w:szCs w:val="24"/>
        </w:rPr>
        <w:t>Dépenses des foyers de réadaptation d</w:t>
      </w:r>
      <w:r>
        <w:rPr>
          <w:b/>
          <w:szCs w:val="24"/>
        </w:rPr>
        <w:t>’</w:t>
      </w:r>
      <w:r w:rsidRPr="00170AB0">
        <w:rPr>
          <w:b/>
          <w:szCs w:val="24"/>
        </w:rPr>
        <w:t>Orhei et d</w:t>
      </w:r>
      <w:r>
        <w:rPr>
          <w:b/>
          <w:szCs w:val="24"/>
        </w:rPr>
        <w:t xml:space="preserve">e </w:t>
      </w:r>
      <w:r w:rsidRPr="00170AB0">
        <w:rPr>
          <w:b/>
          <w:szCs w:val="24"/>
        </w:rPr>
        <w:t>Hancesti (2000-2006)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6"/>
        <w:gridCol w:w="1375"/>
        <w:gridCol w:w="875"/>
        <w:gridCol w:w="875"/>
        <w:gridCol w:w="875"/>
        <w:gridCol w:w="875"/>
        <w:gridCol w:w="875"/>
        <w:gridCol w:w="938"/>
        <w:gridCol w:w="938"/>
      </w:tblGrid>
      <w:tr w:rsidR="0047321E" w:rsidRPr="0047321E" w:rsidTr="00A7405C">
        <w:trPr>
          <w:jc w:val="center"/>
        </w:trPr>
        <w:tc>
          <w:tcPr>
            <w:tcW w:w="1946" w:type="dxa"/>
            <w:vMerge w:val="restart"/>
            <w:vAlign w:val="center"/>
          </w:tcPr>
          <w:p w:rsidR="0047321E" w:rsidRPr="0047321E" w:rsidRDefault="0047321E" w:rsidP="00A7405C">
            <w:pPr>
              <w:spacing w:before="20" w:after="20"/>
              <w:jc w:val="center"/>
              <w:rPr>
                <w:bCs/>
                <w:sz w:val="20"/>
              </w:rPr>
            </w:pPr>
            <w:r w:rsidRPr="0047321E">
              <w:rPr>
                <w:bCs/>
                <w:sz w:val="20"/>
              </w:rPr>
              <w:t>Catégorie de dépense</w:t>
            </w:r>
          </w:p>
        </w:tc>
        <w:tc>
          <w:tcPr>
            <w:tcW w:w="1375" w:type="dxa"/>
            <w:vMerge w:val="restart"/>
            <w:vAlign w:val="center"/>
          </w:tcPr>
          <w:p w:rsidR="0047321E" w:rsidRPr="0047321E" w:rsidRDefault="0047321E" w:rsidP="00A7405C">
            <w:pPr>
              <w:spacing w:before="20" w:after="20"/>
              <w:jc w:val="center"/>
              <w:rPr>
                <w:bCs/>
                <w:sz w:val="20"/>
              </w:rPr>
            </w:pPr>
            <w:r w:rsidRPr="0047321E">
              <w:rPr>
                <w:bCs/>
                <w:sz w:val="20"/>
              </w:rPr>
              <w:t>Unité</w:t>
            </w:r>
          </w:p>
        </w:tc>
        <w:tc>
          <w:tcPr>
            <w:tcW w:w="6251" w:type="dxa"/>
            <w:gridSpan w:val="7"/>
            <w:vAlign w:val="center"/>
          </w:tcPr>
          <w:p w:rsidR="0047321E" w:rsidRPr="0047321E" w:rsidRDefault="0047321E" w:rsidP="00A7405C">
            <w:pPr>
              <w:spacing w:before="20" w:after="20"/>
              <w:jc w:val="center"/>
              <w:rPr>
                <w:bCs/>
                <w:sz w:val="20"/>
              </w:rPr>
            </w:pPr>
            <w:r w:rsidRPr="0047321E">
              <w:rPr>
                <w:bCs/>
                <w:sz w:val="20"/>
              </w:rPr>
              <w:t>Année</w:t>
            </w:r>
          </w:p>
        </w:tc>
      </w:tr>
      <w:tr w:rsidR="0047321E" w:rsidRPr="0047321E" w:rsidTr="00A7405C">
        <w:trPr>
          <w:jc w:val="center"/>
        </w:trPr>
        <w:tc>
          <w:tcPr>
            <w:tcW w:w="1946" w:type="dxa"/>
            <w:vMerge/>
            <w:vAlign w:val="center"/>
          </w:tcPr>
          <w:p w:rsidR="0047321E" w:rsidRPr="0047321E" w:rsidRDefault="0047321E" w:rsidP="00A7405C">
            <w:pPr>
              <w:spacing w:before="20" w:after="20"/>
              <w:jc w:val="center"/>
              <w:rPr>
                <w:bCs/>
                <w:sz w:val="20"/>
              </w:rPr>
            </w:pPr>
          </w:p>
        </w:tc>
        <w:tc>
          <w:tcPr>
            <w:tcW w:w="1375" w:type="dxa"/>
            <w:vMerge/>
            <w:vAlign w:val="center"/>
          </w:tcPr>
          <w:p w:rsidR="0047321E" w:rsidRPr="0047321E" w:rsidRDefault="0047321E" w:rsidP="00A7405C">
            <w:pPr>
              <w:spacing w:before="20" w:after="20"/>
              <w:jc w:val="center"/>
              <w:rPr>
                <w:bCs/>
                <w:sz w:val="20"/>
              </w:rPr>
            </w:pPr>
          </w:p>
        </w:tc>
        <w:tc>
          <w:tcPr>
            <w:tcW w:w="875" w:type="dxa"/>
            <w:vAlign w:val="center"/>
          </w:tcPr>
          <w:p w:rsidR="0047321E" w:rsidRPr="0047321E" w:rsidRDefault="0047321E" w:rsidP="00A7405C">
            <w:pPr>
              <w:spacing w:before="20" w:after="20"/>
              <w:jc w:val="center"/>
              <w:rPr>
                <w:bCs/>
                <w:sz w:val="20"/>
              </w:rPr>
            </w:pPr>
            <w:r w:rsidRPr="0047321E">
              <w:rPr>
                <w:bCs/>
                <w:sz w:val="20"/>
              </w:rPr>
              <w:t>2000</w:t>
            </w:r>
          </w:p>
        </w:tc>
        <w:tc>
          <w:tcPr>
            <w:tcW w:w="875" w:type="dxa"/>
            <w:vAlign w:val="center"/>
          </w:tcPr>
          <w:p w:rsidR="0047321E" w:rsidRPr="0047321E" w:rsidRDefault="0047321E" w:rsidP="00A7405C">
            <w:pPr>
              <w:spacing w:before="20" w:after="20"/>
              <w:jc w:val="center"/>
              <w:rPr>
                <w:bCs/>
                <w:sz w:val="20"/>
              </w:rPr>
            </w:pPr>
            <w:r w:rsidRPr="0047321E">
              <w:rPr>
                <w:bCs/>
                <w:sz w:val="20"/>
              </w:rPr>
              <w:t>2001</w:t>
            </w:r>
          </w:p>
        </w:tc>
        <w:tc>
          <w:tcPr>
            <w:tcW w:w="875" w:type="dxa"/>
            <w:vAlign w:val="center"/>
          </w:tcPr>
          <w:p w:rsidR="0047321E" w:rsidRPr="0047321E" w:rsidRDefault="0047321E" w:rsidP="00A7405C">
            <w:pPr>
              <w:spacing w:before="20" w:after="20"/>
              <w:jc w:val="center"/>
              <w:rPr>
                <w:bCs/>
                <w:sz w:val="20"/>
              </w:rPr>
            </w:pPr>
            <w:r w:rsidRPr="0047321E">
              <w:rPr>
                <w:bCs/>
                <w:sz w:val="20"/>
              </w:rPr>
              <w:t>2002</w:t>
            </w:r>
          </w:p>
        </w:tc>
        <w:tc>
          <w:tcPr>
            <w:tcW w:w="875" w:type="dxa"/>
            <w:vAlign w:val="center"/>
          </w:tcPr>
          <w:p w:rsidR="0047321E" w:rsidRPr="0047321E" w:rsidRDefault="0047321E" w:rsidP="00A7405C">
            <w:pPr>
              <w:spacing w:before="20" w:after="20"/>
              <w:jc w:val="center"/>
              <w:rPr>
                <w:bCs/>
                <w:sz w:val="20"/>
              </w:rPr>
            </w:pPr>
            <w:r w:rsidRPr="0047321E">
              <w:rPr>
                <w:bCs/>
                <w:sz w:val="20"/>
              </w:rPr>
              <w:t>2003</w:t>
            </w:r>
          </w:p>
        </w:tc>
        <w:tc>
          <w:tcPr>
            <w:tcW w:w="875" w:type="dxa"/>
            <w:vAlign w:val="center"/>
          </w:tcPr>
          <w:p w:rsidR="0047321E" w:rsidRPr="0047321E" w:rsidRDefault="0047321E" w:rsidP="00A7405C">
            <w:pPr>
              <w:spacing w:before="20" w:after="20"/>
              <w:jc w:val="center"/>
              <w:rPr>
                <w:bCs/>
                <w:sz w:val="20"/>
              </w:rPr>
            </w:pPr>
            <w:r w:rsidRPr="0047321E">
              <w:rPr>
                <w:bCs/>
                <w:sz w:val="20"/>
              </w:rPr>
              <w:t>2004</w:t>
            </w:r>
          </w:p>
        </w:tc>
        <w:tc>
          <w:tcPr>
            <w:tcW w:w="938" w:type="dxa"/>
            <w:vAlign w:val="center"/>
          </w:tcPr>
          <w:p w:rsidR="0047321E" w:rsidRPr="0047321E" w:rsidRDefault="0047321E" w:rsidP="00A7405C">
            <w:pPr>
              <w:spacing w:before="20" w:after="20"/>
              <w:jc w:val="center"/>
              <w:rPr>
                <w:bCs/>
                <w:sz w:val="20"/>
              </w:rPr>
            </w:pPr>
            <w:r w:rsidRPr="0047321E">
              <w:rPr>
                <w:bCs/>
                <w:sz w:val="20"/>
              </w:rPr>
              <w:t>2005</w:t>
            </w:r>
          </w:p>
        </w:tc>
        <w:tc>
          <w:tcPr>
            <w:tcW w:w="938" w:type="dxa"/>
            <w:vAlign w:val="center"/>
          </w:tcPr>
          <w:p w:rsidR="0047321E" w:rsidRPr="0047321E" w:rsidRDefault="0047321E" w:rsidP="00A7405C">
            <w:pPr>
              <w:spacing w:before="20" w:after="20"/>
              <w:jc w:val="center"/>
              <w:rPr>
                <w:bCs/>
                <w:sz w:val="20"/>
              </w:rPr>
            </w:pPr>
            <w:r w:rsidRPr="0047321E">
              <w:rPr>
                <w:bCs/>
                <w:sz w:val="20"/>
              </w:rPr>
              <w:t>2006</w:t>
            </w:r>
          </w:p>
        </w:tc>
      </w:tr>
      <w:tr w:rsidR="0047321E" w:rsidRPr="0047321E" w:rsidTr="004F1CC8">
        <w:trPr>
          <w:jc w:val="center"/>
        </w:trPr>
        <w:tc>
          <w:tcPr>
            <w:tcW w:w="1946" w:type="dxa"/>
            <w:tcBorders>
              <w:bottom w:val="nil"/>
            </w:tcBorders>
          </w:tcPr>
          <w:p w:rsidR="00D701DA" w:rsidRPr="0047321E" w:rsidRDefault="00D701DA" w:rsidP="00A7405C">
            <w:pPr>
              <w:spacing w:before="20" w:after="20"/>
              <w:rPr>
                <w:bCs/>
                <w:sz w:val="20"/>
              </w:rPr>
            </w:pPr>
            <w:r w:rsidRPr="0047321E">
              <w:rPr>
                <w:bCs/>
                <w:sz w:val="20"/>
              </w:rPr>
              <w:t>Dépenses totales, dont</w:t>
            </w:r>
            <w:r w:rsidRPr="0047321E">
              <w:rPr>
                <w:sz w:val="20"/>
              </w:rPr>
              <w:t>:</w:t>
            </w:r>
          </w:p>
        </w:tc>
        <w:tc>
          <w:tcPr>
            <w:tcW w:w="1375" w:type="dxa"/>
            <w:tcBorders>
              <w:bottom w:val="nil"/>
            </w:tcBorders>
          </w:tcPr>
          <w:p w:rsidR="00D701DA" w:rsidRPr="0047321E" w:rsidRDefault="00D701DA" w:rsidP="00A7405C">
            <w:pPr>
              <w:spacing w:before="20" w:after="20"/>
              <w:rPr>
                <w:sz w:val="20"/>
              </w:rPr>
            </w:pPr>
            <w:r w:rsidRPr="0047321E">
              <w:rPr>
                <w:sz w:val="20"/>
              </w:rPr>
              <w:t>Milliers de lei</w:t>
            </w:r>
          </w:p>
        </w:tc>
        <w:tc>
          <w:tcPr>
            <w:tcW w:w="875" w:type="dxa"/>
            <w:tcBorders>
              <w:bottom w:val="nil"/>
            </w:tcBorders>
            <w:vAlign w:val="bottom"/>
          </w:tcPr>
          <w:p w:rsidR="00D701DA" w:rsidRPr="0047321E" w:rsidRDefault="00D701DA" w:rsidP="0047321E">
            <w:pPr>
              <w:spacing w:before="20" w:after="20"/>
              <w:jc w:val="right"/>
              <w:rPr>
                <w:sz w:val="20"/>
              </w:rPr>
            </w:pPr>
            <w:r w:rsidRPr="0047321E">
              <w:rPr>
                <w:sz w:val="20"/>
              </w:rPr>
              <w:t>1 620,6</w:t>
            </w:r>
          </w:p>
        </w:tc>
        <w:tc>
          <w:tcPr>
            <w:tcW w:w="875" w:type="dxa"/>
            <w:tcBorders>
              <w:bottom w:val="nil"/>
            </w:tcBorders>
            <w:vAlign w:val="bottom"/>
          </w:tcPr>
          <w:p w:rsidR="00D701DA" w:rsidRPr="0047321E" w:rsidRDefault="00D701DA" w:rsidP="0047321E">
            <w:pPr>
              <w:spacing w:before="20" w:after="20"/>
              <w:jc w:val="right"/>
              <w:rPr>
                <w:sz w:val="20"/>
              </w:rPr>
            </w:pPr>
            <w:r w:rsidRPr="0047321E">
              <w:rPr>
                <w:sz w:val="20"/>
              </w:rPr>
              <w:t>3 654,5</w:t>
            </w:r>
          </w:p>
        </w:tc>
        <w:tc>
          <w:tcPr>
            <w:tcW w:w="875" w:type="dxa"/>
            <w:tcBorders>
              <w:bottom w:val="nil"/>
            </w:tcBorders>
            <w:vAlign w:val="bottom"/>
          </w:tcPr>
          <w:p w:rsidR="00D701DA" w:rsidRPr="0047321E" w:rsidRDefault="00D701DA" w:rsidP="0047321E">
            <w:pPr>
              <w:spacing w:before="20" w:after="20"/>
              <w:jc w:val="right"/>
              <w:rPr>
                <w:sz w:val="20"/>
              </w:rPr>
            </w:pPr>
            <w:r w:rsidRPr="0047321E">
              <w:rPr>
                <w:sz w:val="20"/>
              </w:rPr>
              <w:t>5 006,4</w:t>
            </w:r>
          </w:p>
        </w:tc>
        <w:tc>
          <w:tcPr>
            <w:tcW w:w="875" w:type="dxa"/>
            <w:tcBorders>
              <w:bottom w:val="nil"/>
            </w:tcBorders>
            <w:vAlign w:val="bottom"/>
          </w:tcPr>
          <w:p w:rsidR="00D701DA" w:rsidRPr="0047321E" w:rsidRDefault="00D701DA" w:rsidP="0047321E">
            <w:pPr>
              <w:spacing w:before="20" w:after="20"/>
              <w:jc w:val="right"/>
              <w:rPr>
                <w:sz w:val="20"/>
              </w:rPr>
            </w:pPr>
            <w:r w:rsidRPr="0047321E">
              <w:rPr>
                <w:sz w:val="20"/>
              </w:rPr>
              <w:t>6 655,7</w:t>
            </w:r>
          </w:p>
        </w:tc>
        <w:tc>
          <w:tcPr>
            <w:tcW w:w="875" w:type="dxa"/>
            <w:tcBorders>
              <w:bottom w:val="nil"/>
            </w:tcBorders>
            <w:vAlign w:val="bottom"/>
          </w:tcPr>
          <w:p w:rsidR="00D701DA" w:rsidRPr="0047321E" w:rsidRDefault="00D701DA" w:rsidP="0047321E">
            <w:pPr>
              <w:spacing w:before="20" w:after="20"/>
              <w:jc w:val="right"/>
              <w:rPr>
                <w:sz w:val="20"/>
              </w:rPr>
            </w:pPr>
            <w:r w:rsidRPr="0047321E">
              <w:rPr>
                <w:sz w:val="20"/>
              </w:rPr>
              <w:t>8 884,2</w:t>
            </w:r>
          </w:p>
        </w:tc>
        <w:tc>
          <w:tcPr>
            <w:tcW w:w="938" w:type="dxa"/>
            <w:tcBorders>
              <w:bottom w:val="nil"/>
            </w:tcBorders>
            <w:vAlign w:val="bottom"/>
          </w:tcPr>
          <w:p w:rsidR="00D701DA" w:rsidRPr="0047321E" w:rsidRDefault="00D701DA" w:rsidP="0047321E">
            <w:pPr>
              <w:spacing w:before="20" w:after="20"/>
              <w:jc w:val="right"/>
              <w:rPr>
                <w:sz w:val="20"/>
              </w:rPr>
            </w:pPr>
            <w:r w:rsidRPr="0047321E">
              <w:rPr>
                <w:sz w:val="20"/>
              </w:rPr>
              <w:t>12 748,6</w:t>
            </w:r>
          </w:p>
        </w:tc>
        <w:tc>
          <w:tcPr>
            <w:tcW w:w="938" w:type="dxa"/>
            <w:tcBorders>
              <w:bottom w:val="nil"/>
            </w:tcBorders>
            <w:vAlign w:val="bottom"/>
          </w:tcPr>
          <w:p w:rsidR="00D701DA" w:rsidRPr="0047321E" w:rsidRDefault="00D701DA" w:rsidP="0047321E">
            <w:pPr>
              <w:spacing w:before="20" w:after="20"/>
              <w:jc w:val="right"/>
              <w:rPr>
                <w:sz w:val="20"/>
              </w:rPr>
            </w:pPr>
            <w:r w:rsidRPr="0047321E">
              <w:rPr>
                <w:sz w:val="20"/>
              </w:rPr>
              <w:t>15 330,2</w:t>
            </w:r>
          </w:p>
        </w:tc>
      </w:tr>
      <w:tr w:rsidR="0047321E" w:rsidRPr="0047321E" w:rsidTr="004F1CC8">
        <w:trPr>
          <w:jc w:val="center"/>
        </w:trPr>
        <w:tc>
          <w:tcPr>
            <w:tcW w:w="1946" w:type="dxa"/>
            <w:tcBorders>
              <w:top w:val="nil"/>
              <w:bottom w:val="nil"/>
            </w:tcBorders>
          </w:tcPr>
          <w:p w:rsidR="00D701DA" w:rsidRPr="0047321E" w:rsidRDefault="00D701DA" w:rsidP="00A7405C">
            <w:pPr>
              <w:spacing w:before="20" w:after="20"/>
              <w:ind w:left="113"/>
              <w:rPr>
                <w:sz w:val="20"/>
              </w:rPr>
            </w:pPr>
            <w:r w:rsidRPr="0047321E">
              <w:rPr>
                <w:sz w:val="20"/>
              </w:rPr>
              <w:t>Nourriture</w:t>
            </w:r>
          </w:p>
        </w:tc>
        <w:tc>
          <w:tcPr>
            <w:tcW w:w="1375" w:type="dxa"/>
            <w:tcBorders>
              <w:top w:val="nil"/>
              <w:bottom w:val="nil"/>
            </w:tcBorders>
          </w:tcPr>
          <w:p w:rsidR="00D701DA" w:rsidRPr="0047321E" w:rsidRDefault="00D701DA" w:rsidP="00A7405C">
            <w:pPr>
              <w:spacing w:before="20" w:after="20"/>
              <w:rPr>
                <w:sz w:val="20"/>
              </w:rPr>
            </w:pPr>
            <w:r w:rsidRPr="0047321E">
              <w:rPr>
                <w:sz w:val="20"/>
              </w:rPr>
              <w:t>Milliers de lei</w:t>
            </w:r>
          </w:p>
        </w:tc>
        <w:tc>
          <w:tcPr>
            <w:tcW w:w="875" w:type="dxa"/>
            <w:tcBorders>
              <w:top w:val="nil"/>
              <w:bottom w:val="nil"/>
            </w:tcBorders>
            <w:vAlign w:val="bottom"/>
          </w:tcPr>
          <w:p w:rsidR="00D701DA" w:rsidRPr="0047321E" w:rsidRDefault="00D701DA" w:rsidP="0047321E">
            <w:pPr>
              <w:spacing w:before="20" w:after="20"/>
              <w:jc w:val="right"/>
              <w:rPr>
                <w:sz w:val="20"/>
              </w:rPr>
            </w:pPr>
            <w:r w:rsidRPr="0047321E">
              <w:rPr>
                <w:sz w:val="20"/>
              </w:rPr>
              <w:t>432,8</w:t>
            </w:r>
          </w:p>
        </w:tc>
        <w:tc>
          <w:tcPr>
            <w:tcW w:w="875" w:type="dxa"/>
            <w:tcBorders>
              <w:top w:val="nil"/>
              <w:bottom w:val="nil"/>
            </w:tcBorders>
            <w:vAlign w:val="bottom"/>
          </w:tcPr>
          <w:p w:rsidR="00D701DA" w:rsidRPr="0047321E" w:rsidRDefault="00D701DA" w:rsidP="0047321E">
            <w:pPr>
              <w:spacing w:before="20" w:after="20"/>
              <w:jc w:val="right"/>
              <w:rPr>
                <w:sz w:val="20"/>
              </w:rPr>
            </w:pPr>
            <w:r w:rsidRPr="0047321E">
              <w:rPr>
                <w:sz w:val="20"/>
              </w:rPr>
              <w:t>926,5</w:t>
            </w:r>
          </w:p>
        </w:tc>
        <w:tc>
          <w:tcPr>
            <w:tcW w:w="875" w:type="dxa"/>
            <w:tcBorders>
              <w:top w:val="nil"/>
              <w:bottom w:val="nil"/>
            </w:tcBorders>
            <w:vAlign w:val="bottom"/>
          </w:tcPr>
          <w:p w:rsidR="00D701DA" w:rsidRPr="0047321E" w:rsidRDefault="00D701DA" w:rsidP="0047321E">
            <w:pPr>
              <w:spacing w:before="20" w:after="20"/>
              <w:jc w:val="right"/>
              <w:rPr>
                <w:sz w:val="20"/>
              </w:rPr>
            </w:pPr>
            <w:r w:rsidRPr="0047321E">
              <w:rPr>
                <w:sz w:val="20"/>
              </w:rPr>
              <w:t>1 464,3</w:t>
            </w:r>
          </w:p>
        </w:tc>
        <w:tc>
          <w:tcPr>
            <w:tcW w:w="875" w:type="dxa"/>
            <w:tcBorders>
              <w:top w:val="nil"/>
              <w:bottom w:val="nil"/>
            </w:tcBorders>
            <w:vAlign w:val="bottom"/>
          </w:tcPr>
          <w:p w:rsidR="00D701DA" w:rsidRPr="0047321E" w:rsidRDefault="00D701DA" w:rsidP="0047321E">
            <w:pPr>
              <w:spacing w:before="20" w:after="20"/>
              <w:jc w:val="right"/>
              <w:rPr>
                <w:sz w:val="20"/>
              </w:rPr>
            </w:pPr>
            <w:r w:rsidRPr="0047321E">
              <w:rPr>
                <w:sz w:val="20"/>
              </w:rPr>
              <w:t>2 081,2</w:t>
            </w:r>
          </w:p>
        </w:tc>
        <w:tc>
          <w:tcPr>
            <w:tcW w:w="875" w:type="dxa"/>
            <w:tcBorders>
              <w:top w:val="nil"/>
              <w:bottom w:val="nil"/>
            </w:tcBorders>
            <w:vAlign w:val="bottom"/>
          </w:tcPr>
          <w:p w:rsidR="00D701DA" w:rsidRPr="0047321E" w:rsidRDefault="00D701DA" w:rsidP="0047321E">
            <w:pPr>
              <w:spacing w:before="20" w:after="20"/>
              <w:jc w:val="right"/>
              <w:rPr>
                <w:sz w:val="20"/>
              </w:rPr>
            </w:pPr>
            <w:r w:rsidRPr="0047321E">
              <w:rPr>
                <w:sz w:val="20"/>
              </w:rPr>
              <w:t>2 792,7</w:t>
            </w:r>
          </w:p>
        </w:tc>
        <w:tc>
          <w:tcPr>
            <w:tcW w:w="938" w:type="dxa"/>
            <w:tcBorders>
              <w:top w:val="nil"/>
              <w:bottom w:val="nil"/>
            </w:tcBorders>
            <w:vAlign w:val="bottom"/>
          </w:tcPr>
          <w:p w:rsidR="00D701DA" w:rsidRPr="0047321E" w:rsidRDefault="00D701DA" w:rsidP="0047321E">
            <w:pPr>
              <w:spacing w:before="20" w:after="20"/>
              <w:jc w:val="right"/>
              <w:rPr>
                <w:sz w:val="20"/>
              </w:rPr>
            </w:pPr>
            <w:r w:rsidRPr="0047321E">
              <w:rPr>
                <w:sz w:val="20"/>
              </w:rPr>
              <w:t>3 118</w:t>
            </w:r>
          </w:p>
        </w:tc>
        <w:tc>
          <w:tcPr>
            <w:tcW w:w="938" w:type="dxa"/>
            <w:tcBorders>
              <w:top w:val="nil"/>
              <w:bottom w:val="nil"/>
            </w:tcBorders>
            <w:vAlign w:val="bottom"/>
          </w:tcPr>
          <w:p w:rsidR="00D701DA" w:rsidRPr="0047321E" w:rsidRDefault="00D701DA" w:rsidP="0047321E">
            <w:pPr>
              <w:spacing w:before="20" w:after="20"/>
              <w:jc w:val="right"/>
              <w:rPr>
                <w:sz w:val="20"/>
              </w:rPr>
            </w:pPr>
            <w:r w:rsidRPr="0047321E">
              <w:rPr>
                <w:sz w:val="20"/>
              </w:rPr>
              <w:t>3 702,3</w:t>
            </w:r>
          </w:p>
        </w:tc>
      </w:tr>
      <w:tr w:rsidR="0047321E" w:rsidRPr="0047321E" w:rsidTr="004F1CC8">
        <w:trPr>
          <w:jc w:val="center"/>
        </w:trPr>
        <w:tc>
          <w:tcPr>
            <w:tcW w:w="1946" w:type="dxa"/>
            <w:tcBorders>
              <w:top w:val="nil"/>
            </w:tcBorders>
          </w:tcPr>
          <w:p w:rsidR="00D701DA" w:rsidRPr="0047321E" w:rsidRDefault="00D701DA" w:rsidP="00A7405C">
            <w:pPr>
              <w:spacing w:before="20" w:after="20"/>
              <w:ind w:left="113"/>
              <w:rPr>
                <w:sz w:val="20"/>
              </w:rPr>
            </w:pPr>
            <w:r w:rsidRPr="0047321E">
              <w:rPr>
                <w:sz w:val="20"/>
              </w:rPr>
              <w:t>Médicaments</w:t>
            </w:r>
          </w:p>
        </w:tc>
        <w:tc>
          <w:tcPr>
            <w:tcW w:w="1375" w:type="dxa"/>
            <w:tcBorders>
              <w:top w:val="nil"/>
            </w:tcBorders>
          </w:tcPr>
          <w:p w:rsidR="00D701DA" w:rsidRPr="0047321E" w:rsidRDefault="00D701DA" w:rsidP="00A7405C">
            <w:pPr>
              <w:spacing w:before="20" w:after="20"/>
              <w:rPr>
                <w:sz w:val="20"/>
              </w:rPr>
            </w:pPr>
            <w:r w:rsidRPr="0047321E">
              <w:rPr>
                <w:sz w:val="20"/>
              </w:rPr>
              <w:t>Milliers de lei</w:t>
            </w:r>
          </w:p>
        </w:tc>
        <w:tc>
          <w:tcPr>
            <w:tcW w:w="875" w:type="dxa"/>
            <w:tcBorders>
              <w:top w:val="nil"/>
            </w:tcBorders>
            <w:vAlign w:val="bottom"/>
          </w:tcPr>
          <w:p w:rsidR="00D701DA" w:rsidRPr="0047321E" w:rsidRDefault="00D701DA" w:rsidP="0047321E">
            <w:pPr>
              <w:spacing w:before="20" w:after="20"/>
              <w:jc w:val="right"/>
              <w:rPr>
                <w:sz w:val="20"/>
              </w:rPr>
            </w:pPr>
            <w:r w:rsidRPr="0047321E">
              <w:rPr>
                <w:sz w:val="20"/>
              </w:rPr>
              <w:t>54,1</w:t>
            </w:r>
          </w:p>
        </w:tc>
        <w:tc>
          <w:tcPr>
            <w:tcW w:w="875" w:type="dxa"/>
            <w:tcBorders>
              <w:top w:val="nil"/>
            </w:tcBorders>
            <w:vAlign w:val="bottom"/>
          </w:tcPr>
          <w:p w:rsidR="00D701DA" w:rsidRPr="0047321E" w:rsidRDefault="00D701DA" w:rsidP="0047321E">
            <w:pPr>
              <w:spacing w:before="20" w:after="20"/>
              <w:jc w:val="right"/>
              <w:rPr>
                <w:sz w:val="20"/>
              </w:rPr>
            </w:pPr>
            <w:r w:rsidRPr="0047321E">
              <w:rPr>
                <w:sz w:val="20"/>
              </w:rPr>
              <w:t>225,8</w:t>
            </w:r>
          </w:p>
        </w:tc>
        <w:tc>
          <w:tcPr>
            <w:tcW w:w="875" w:type="dxa"/>
            <w:tcBorders>
              <w:top w:val="nil"/>
            </w:tcBorders>
            <w:vAlign w:val="bottom"/>
          </w:tcPr>
          <w:p w:rsidR="00D701DA" w:rsidRPr="0047321E" w:rsidRDefault="00D701DA" w:rsidP="0047321E">
            <w:pPr>
              <w:spacing w:before="20" w:after="20"/>
              <w:jc w:val="right"/>
              <w:rPr>
                <w:sz w:val="20"/>
              </w:rPr>
            </w:pPr>
            <w:r w:rsidRPr="0047321E">
              <w:rPr>
                <w:sz w:val="20"/>
              </w:rPr>
              <w:t>419,1</w:t>
            </w:r>
          </w:p>
        </w:tc>
        <w:tc>
          <w:tcPr>
            <w:tcW w:w="875" w:type="dxa"/>
            <w:tcBorders>
              <w:top w:val="nil"/>
            </w:tcBorders>
            <w:vAlign w:val="bottom"/>
          </w:tcPr>
          <w:p w:rsidR="00D701DA" w:rsidRPr="0047321E" w:rsidRDefault="00D701DA" w:rsidP="0047321E">
            <w:pPr>
              <w:spacing w:before="20" w:after="20"/>
              <w:jc w:val="right"/>
              <w:rPr>
                <w:sz w:val="20"/>
              </w:rPr>
            </w:pPr>
            <w:r w:rsidRPr="0047321E">
              <w:rPr>
                <w:sz w:val="20"/>
              </w:rPr>
              <w:t>452,1</w:t>
            </w:r>
          </w:p>
        </w:tc>
        <w:tc>
          <w:tcPr>
            <w:tcW w:w="875" w:type="dxa"/>
            <w:tcBorders>
              <w:top w:val="nil"/>
            </w:tcBorders>
            <w:vAlign w:val="bottom"/>
          </w:tcPr>
          <w:p w:rsidR="00D701DA" w:rsidRPr="0047321E" w:rsidRDefault="00D701DA" w:rsidP="0047321E">
            <w:pPr>
              <w:spacing w:before="20" w:after="20"/>
              <w:jc w:val="right"/>
              <w:rPr>
                <w:sz w:val="20"/>
              </w:rPr>
            </w:pPr>
            <w:r w:rsidRPr="0047321E">
              <w:rPr>
                <w:sz w:val="20"/>
              </w:rPr>
              <w:t>462,9</w:t>
            </w:r>
          </w:p>
        </w:tc>
        <w:tc>
          <w:tcPr>
            <w:tcW w:w="938" w:type="dxa"/>
            <w:tcBorders>
              <w:top w:val="nil"/>
            </w:tcBorders>
            <w:vAlign w:val="bottom"/>
          </w:tcPr>
          <w:p w:rsidR="00D701DA" w:rsidRPr="0047321E" w:rsidRDefault="00D701DA" w:rsidP="0047321E">
            <w:pPr>
              <w:spacing w:before="20" w:after="20"/>
              <w:jc w:val="right"/>
              <w:rPr>
                <w:sz w:val="20"/>
              </w:rPr>
            </w:pPr>
            <w:r w:rsidRPr="0047321E">
              <w:rPr>
                <w:sz w:val="20"/>
              </w:rPr>
              <w:t>530,2</w:t>
            </w:r>
          </w:p>
        </w:tc>
        <w:tc>
          <w:tcPr>
            <w:tcW w:w="938" w:type="dxa"/>
            <w:tcBorders>
              <w:top w:val="nil"/>
            </w:tcBorders>
            <w:vAlign w:val="bottom"/>
          </w:tcPr>
          <w:p w:rsidR="00D701DA" w:rsidRPr="0047321E" w:rsidRDefault="00D701DA" w:rsidP="0047321E">
            <w:pPr>
              <w:spacing w:before="20" w:after="20"/>
              <w:jc w:val="right"/>
              <w:rPr>
                <w:sz w:val="20"/>
              </w:rPr>
            </w:pPr>
            <w:r w:rsidRPr="0047321E">
              <w:rPr>
                <w:sz w:val="20"/>
              </w:rPr>
              <w:t>770</w:t>
            </w:r>
          </w:p>
        </w:tc>
      </w:tr>
      <w:tr w:rsidR="0047321E" w:rsidRPr="0047321E" w:rsidTr="00A7405C">
        <w:trPr>
          <w:jc w:val="center"/>
        </w:trPr>
        <w:tc>
          <w:tcPr>
            <w:tcW w:w="1946" w:type="dxa"/>
          </w:tcPr>
          <w:p w:rsidR="00D701DA" w:rsidRPr="0047321E" w:rsidRDefault="00D701DA" w:rsidP="00A7405C">
            <w:pPr>
              <w:spacing w:before="20" w:after="20"/>
              <w:rPr>
                <w:bCs/>
                <w:sz w:val="20"/>
              </w:rPr>
            </w:pPr>
            <w:r w:rsidRPr="0047321E">
              <w:rPr>
                <w:bCs/>
                <w:sz w:val="20"/>
              </w:rPr>
              <w:t xml:space="preserve">Nombre de lits </w:t>
            </w:r>
          </w:p>
        </w:tc>
        <w:tc>
          <w:tcPr>
            <w:tcW w:w="1375" w:type="dxa"/>
          </w:tcPr>
          <w:p w:rsidR="00D701DA" w:rsidRPr="0047321E" w:rsidRDefault="00D701DA" w:rsidP="00A7405C">
            <w:pPr>
              <w:spacing w:before="20" w:after="20"/>
              <w:rPr>
                <w:sz w:val="20"/>
              </w:rPr>
            </w:pPr>
            <w:r w:rsidRPr="0047321E">
              <w:rPr>
                <w:sz w:val="20"/>
              </w:rPr>
              <w:t>Unité</w:t>
            </w:r>
          </w:p>
        </w:tc>
        <w:tc>
          <w:tcPr>
            <w:tcW w:w="875" w:type="dxa"/>
            <w:vAlign w:val="bottom"/>
          </w:tcPr>
          <w:p w:rsidR="00D701DA" w:rsidRPr="0047321E" w:rsidRDefault="00D701DA" w:rsidP="0047321E">
            <w:pPr>
              <w:spacing w:before="20" w:after="20"/>
              <w:jc w:val="right"/>
              <w:rPr>
                <w:sz w:val="20"/>
              </w:rPr>
            </w:pPr>
            <w:r w:rsidRPr="0047321E">
              <w:rPr>
                <w:sz w:val="20"/>
              </w:rPr>
              <w:t>310</w:t>
            </w:r>
          </w:p>
        </w:tc>
        <w:tc>
          <w:tcPr>
            <w:tcW w:w="875" w:type="dxa"/>
            <w:vAlign w:val="bottom"/>
          </w:tcPr>
          <w:p w:rsidR="00D701DA" w:rsidRPr="0047321E" w:rsidRDefault="00D701DA" w:rsidP="0047321E">
            <w:pPr>
              <w:spacing w:before="20" w:after="20"/>
              <w:jc w:val="right"/>
              <w:rPr>
                <w:sz w:val="20"/>
              </w:rPr>
            </w:pPr>
            <w:r w:rsidRPr="0047321E">
              <w:rPr>
                <w:sz w:val="20"/>
              </w:rPr>
              <w:t>630</w:t>
            </w:r>
          </w:p>
        </w:tc>
        <w:tc>
          <w:tcPr>
            <w:tcW w:w="875" w:type="dxa"/>
            <w:vAlign w:val="bottom"/>
          </w:tcPr>
          <w:p w:rsidR="00D701DA" w:rsidRPr="0047321E" w:rsidRDefault="00D701DA" w:rsidP="0047321E">
            <w:pPr>
              <w:spacing w:before="20" w:after="20"/>
              <w:jc w:val="right"/>
              <w:rPr>
                <w:sz w:val="20"/>
              </w:rPr>
            </w:pPr>
            <w:r w:rsidRPr="0047321E">
              <w:rPr>
                <w:sz w:val="20"/>
              </w:rPr>
              <w:t>530</w:t>
            </w:r>
          </w:p>
        </w:tc>
        <w:tc>
          <w:tcPr>
            <w:tcW w:w="875" w:type="dxa"/>
            <w:vAlign w:val="bottom"/>
          </w:tcPr>
          <w:p w:rsidR="00D701DA" w:rsidRPr="0047321E" w:rsidRDefault="00D701DA" w:rsidP="0047321E">
            <w:pPr>
              <w:spacing w:before="20" w:after="20"/>
              <w:jc w:val="right"/>
              <w:rPr>
                <w:sz w:val="20"/>
              </w:rPr>
            </w:pPr>
            <w:r w:rsidRPr="0047321E">
              <w:rPr>
                <w:sz w:val="20"/>
              </w:rPr>
              <w:t>530</w:t>
            </w:r>
          </w:p>
        </w:tc>
        <w:tc>
          <w:tcPr>
            <w:tcW w:w="875" w:type="dxa"/>
            <w:vAlign w:val="bottom"/>
          </w:tcPr>
          <w:p w:rsidR="00D701DA" w:rsidRPr="0047321E" w:rsidRDefault="00D701DA" w:rsidP="0047321E">
            <w:pPr>
              <w:spacing w:before="20" w:after="20"/>
              <w:jc w:val="right"/>
              <w:rPr>
                <w:sz w:val="20"/>
              </w:rPr>
            </w:pPr>
            <w:r w:rsidRPr="0047321E">
              <w:rPr>
                <w:sz w:val="20"/>
              </w:rPr>
              <w:t>580</w:t>
            </w:r>
          </w:p>
        </w:tc>
        <w:tc>
          <w:tcPr>
            <w:tcW w:w="938" w:type="dxa"/>
            <w:vAlign w:val="bottom"/>
          </w:tcPr>
          <w:p w:rsidR="00D701DA" w:rsidRPr="0047321E" w:rsidRDefault="00D701DA" w:rsidP="0047321E">
            <w:pPr>
              <w:spacing w:before="20" w:after="20"/>
              <w:jc w:val="right"/>
              <w:rPr>
                <w:sz w:val="20"/>
              </w:rPr>
            </w:pPr>
            <w:r w:rsidRPr="0047321E">
              <w:rPr>
                <w:sz w:val="20"/>
              </w:rPr>
              <w:t>610</w:t>
            </w:r>
          </w:p>
        </w:tc>
        <w:tc>
          <w:tcPr>
            <w:tcW w:w="938" w:type="dxa"/>
            <w:vAlign w:val="bottom"/>
          </w:tcPr>
          <w:p w:rsidR="00D701DA" w:rsidRPr="0047321E" w:rsidRDefault="00D701DA" w:rsidP="0047321E">
            <w:pPr>
              <w:spacing w:before="20" w:after="20"/>
              <w:jc w:val="right"/>
              <w:rPr>
                <w:sz w:val="20"/>
              </w:rPr>
            </w:pPr>
            <w:r w:rsidRPr="0047321E">
              <w:rPr>
                <w:sz w:val="20"/>
              </w:rPr>
              <w:t>630</w:t>
            </w:r>
          </w:p>
        </w:tc>
      </w:tr>
      <w:tr w:rsidR="0047321E" w:rsidRPr="0047321E" w:rsidTr="00A7405C">
        <w:trPr>
          <w:jc w:val="center"/>
        </w:trPr>
        <w:tc>
          <w:tcPr>
            <w:tcW w:w="1946" w:type="dxa"/>
          </w:tcPr>
          <w:p w:rsidR="00D701DA" w:rsidRPr="0047321E" w:rsidRDefault="00D701DA" w:rsidP="00A7405C">
            <w:pPr>
              <w:spacing w:before="20" w:after="20"/>
              <w:rPr>
                <w:sz w:val="20"/>
              </w:rPr>
            </w:pPr>
            <w:r w:rsidRPr="0047321E">
              <w:rPr>
                <w:sz w:val="20"/>
              </w:rPr>
              <w:t>Dépenses par lit et par an</w:t>
            </w:r>
          </w:p>
        </w:tc>
        <w:tc>
          <w:tcPr>
            <w:tcW w:w="1375" w:type="dxa"/>
          </w:tcPr>
          <w:p w:rsidR="00D701DA" w:rsidRPr="0047321E" w:rsidRDefault="00D701DA" w:rsidP="00A7405C">
            <w:pPr>
              <w:spacing w:before="20" w:after="20"/>
              <w:rPr>
                <w:sz w:val="20"/>
              </w:rPr>
            </w:pPr>
            <w:r w:rsidRPr="0047321E">
              <w:rPr>
                <w:sz w:val="20"/>
              </w:rPr>
              <w:t>Milliers de lei</w:t>
            </w:r>
          </w:p>
        </w:tc>
        <w:tc>
          <w:tcPr>
            <w:tcW w:w="875" w:type="dxa"/>
            <w:vAlign w:val="bottom"/>
          </w:tcPr>
          <w:p w:rsidR="00D701DA" w:rsidRPr="0047321E" w:rsidRDefault="00D701DA" w:rsidP="0047321E">
            <w:pPr>
              <w:spacing w:before="20" w:after="20"/>
              <w:jc w:val="right"/>
              <w:rPr>
                <w:sz w:val="20"/>
              </w:rPr>
            </w:pPr>
            <w:r w:rsidRPr="0047321E">
              <w:rPr>
                <w:sz w:val="20"/>
              </w:rPr>
              <w:t>5,23</w:t>
            </w:r>
          </w:p>
        </w:tc>
        <w:tc>
          <w:tcPr>
            <w:tcW w:w="875" w:type="dxa"/>
            <w:vAlign w:val="bottom"/>
          </w:tcPr>
          <w:p w:rsidR="00D701DA" w:rsidRPr="0047321E" w:rsidRDefault="00D701DA" w:rsidP="0047321E">
            <w:pPr>
              <w:spacing w:before="20" w:after="20"/>
              <w:jc w:val="right"/>
              <w:rPr>
                <w:sz w:val="20"/>
              </w:rPr>
            </w:pPr>
            <w:r w:rsidRPr="0047321E">
              <w:rPr>
                <w:sz w:val="20"/>
              </w:rPr>
              <w:t>5,8</w:t>
            </w:r>
          </w:p>
        </w:tc>
        <w:tc>
          <w:tcPr>
            <w:tcW w:w="875" w:type="dxa"/>
            <w:vAlign w:val="bottom"/>
          </w:tcPr>
          <w:p w:rsidR="00D701DA" w:rsidRPr="0047321E" w:rsidRDefault="00D701DA" w:rsidP="0047321E">
            <w:pPr>
              <w:spacing w:before="20" w:after="20"/>
              <w:jc w:val="right"/>
              <w:rPr>
                <w:sz w:val="20"/>
              </w:rPr>
            </w:pPr>
            <w:r w:rsidRPr="0047321E">
              <w:rPr>
                <w:sz w:val="20"/>
              </w:rPr>
              <w:t>9,45</w:t>
            </w:r>
          </w:p>
        </w:tc>
        <w:tc>
          <w:tcPr>
            <w:tcW w:w="875" w:type="dxa"/>
            <w:vAlign w:val="bottom"/>
          </w:tcPr>
          <w:p w:rsidR="00D701DA" w:rsidRPr="0047321E" w:rsidRDefault="00D701DA" w:rsidP="0047321E">
            <w:pPr>
              <w:spacing w:before="20" w:after="20"/>
              <w:jc w:val="right"/>
              <w:rPr>
                <w:sz w:val="20"/>
              </w:rPr>
            </w:pPr>
            <w:r w:rsidRPr="0047321E">
              <w:rPr>
                <w:sz w:val="20"/>
              </w:rPr>
              <w:t>12,56</w:t>
            </w:r>
          </w:p>
        </w:tc>
        <w:tc>
          <w:tcPr>
            <w:tcW w:w="875" w:type="dxa"/>
            <w:vAlign w:val="bottom"/>
          </w:tcPr>
          <w:p w:rsidR="00D701DA" w:rsidRPr="0047321E" w:rsidRDefault="00D701DA" w:rsidP="0047321E">
            <w:pPr>
              <w:spacing w:before="20" w:after="20"/>
              <w:jc w:val="right"/>
              <w:rPr>
                <w:sz w:val="20"/>
              </w:rPr>
            </w:pPr>
            <w:r w:rsidRPr="0047321E">
              <w:rPr>
                <w:sz w:val="20"/>
              </w:rPr>
              <w:t>15,32</w:t>
            </w:r>
          </w:p>
        </w:tc>
        <w:tc>
          <w:tcPr>
            <w:tcW w:w="938" w:type="dxa"/>
            <w:vAlign w:val="bottom"/>
          </w:tcPr>
          <w:p w:rsidR="00D701DA" w:rsidRPr="0047321E" w:rsidRDefault="00D701DA" w:rsidP="0047321E">
            <w:pPr>
              <w:spacing w:before="20" w:after="20"/>
              <w:jc w:val="right"/>
              <w:rPr>
                <w:sz w:val="20"/>
              </w:rPr>
            </w:pPr>
            <w:r w:rsidRPr="0047321E">
              <w:rPr>
                <w:sz w:val="20"/>
              </w:rPr>
              <w:t>20,9</w:t>
            </w:r>
          </w:p>
        </w:tc>
        <w:tc>
          <w:tcPr>
            <w:tcW w:w="938" w:type="dxa"/>
            <w:vAlign w:val="bottom"/>
          </w:tcPr>
          <w:p w:rsidR="00D701DA" w:rsidRPr="0047321E" w:rsidRDefault="00D701DA" w:rsidP="0047321E">
            <w:pPr>
              <w:spacing w:before="20" w:after="20"/>
              <w:jc w:val="right"/>
              <w:rPr>
                <w:sz w:val="20"/>
              </w:rPr>
            </w:pPr>
            <w:r w:rsidRPr="0047321E">
              <w:rPr>
                <w:sz w:val="20"/>
              </w:rPr>
              <w:t>24,33</w:t>
            </w:r>
          </w:p>
        </w:tc>
      </w:tr>
      <w:tr w:rsidR="0047321E" w:rsidRPr="0047321E" w:rsidTr="00A7405C">
        <w:trPr>
          <w:jc w:val="center"/>
        </w:trPr>
        <w:tc>
          <w:tcPr>
            <w:tcW w:w="1946" w:type="dxa"/>
          </w:tcPr>
          <w:p w:rsidR="00D701DA" w:rsidRPr="0047321E" w:rsidRDefault="00D701DA" w:rsidP="00A7405C">
            <w:pPr>
              <w:spacing w:before="20" w:after="20"/>
              <w:rPr>
                <w:sz w:val="20"/>
              </w:rPr>
            </w:pPr>
            <w:r w:rsidRPr="0047321E">
              <w:rPr>
                <w:sz w:val="20"/>
              </w:rPr>
              <w:t>Nombre de jours</w:t>
            </w:r>
            <w:r w:rsidRPr="0047321E">
              <w:rPr>
                <w:sz w:val="20"/>
              </w:rPr>
              <w:noBreakHyphen/>
              <w:t>lit</w:t>
            </w:r>
          </w:p>
        </w:tc>
        <w:tc>
          <w:tcPr>
            <w:tcW w:w="1375" w:type="dxa"/>
          </w:tcPr>
          <w:p w:rsidR="00D701DA" w:rsidRPr="0047321E" w:rsidRDefault="00D701DA" w:rsidP="00A7405C">
            <w:pPr>
              <w:spacing w:before="20" w:after="20"/>
              <w:rPr>
                <w:sz w:val="20"/>
              </w:rPr>
            </w:pPr>
            <w:r w:rsidRPr="0047321E">
              <w:rPr>
                <w:sz w:val="20"/>
              </w:rPr>
              <w:t>Milliers de lei</w:t>
            </w:r>
          </w:p>
        </w:tc>
        <w:tc>
          <w:tcPr>
            <w:tcW w:w="875" w:type="dxa"/>
            <w:vAlign w:val="bottom"/>
          </w:tcPr>
          <w:p w:rsidR="00D701DA" w:rsidRPr="0047321E" w:rsidRDefault="00D701DA" w:rsidP="0047321E">
            <w:pPr>
              <w:spacing w:before="20" w:after="20"/>
              <w:jc w:val="right"/>
              <w:rPr>
                <w:sz w:val="20"/>
              </w:rPr>
            </w:pPr>
            <w:r w:rsidRPr="0047321E">
              <w:rPr>
                <w:sz w:val="20"/>
              </w:rPr>
              <w:t>94,3</w:t>
            </w:r>
          </w:p>
        </w:tc>
        <w:tc>
          <w:tcPr>
            <w:tcW w:w="875" w:type="dxa"/>
            <w:vAlign w:val="bottom"/>
          </w:tcPr>
          <w:p w:rsidR="00D701DA" w:rsidRPr="0047321E" w:rsidRDefault="00D701DA" w:rsidP="0047321E">
            <w:pPr>
              <w:spacing w:before="20" w:after="20"/>
              <w:jc w:val="right"/>
              <w:rPr>
                <w:sz w:val="20"/>
              </w:rPr>
            </w:pPr>
            <w:r w:rsidRPr="0047321E">
              <w:rPr>
                <w:sz w:val="20"/>
              </w:rPr>
              <w:t>162,5</w:t>
            </w:r>
          </w:p>
        </w:tc>
        <w:tc>
          <w:tcPr>
            <w:tcW w:w="875" w:type="dxa"/>
            <w:vAlign w:val="bottom"/>
          </w:tcPr>
          <w:p w:rsidR="00D701DA" w:rsidRPr="0047321E" w:rsidRDefault="00D701DA" w:rsidP="0047321E">
            <w:pPr>
              <w:spacing w:before="20" w:after="20"/>
              <w:jc w:val="right"/>
              <w:rPr>
                <w:sz w:val="20"/>
              </w:rPr>
            </w:pPr>
            <w:r w:rsidRPr="0047321E">
              <w:rPr>
                <w:sz w:val="20"/>
              </w:rPr>
              <w:t>175,1</w:t>
            </w:r>
          </w:p>
        </w:tc>
        <w:tc>
          <w:tcPr>
            <w:tcW w:w="875" w:type="dxa"/>
            <w:vAlign w:val="bottom"/>
          </w:tcPr>
          <w:p w:rsidR="00D701DA" w:rsidRPr="0047321E" w:rsidRDefault="00D701DA" w:rsidP="0047321E">
            <w:pPr>
              <w:spacing w:before="20" w:after="20"/>
              <w:jc w:val="right"/>
              <w:rPr>
                <w:sz w:val="20"/>
              </w:rPr>
            </w:pPr>
            <w:r w:rsidRPr="0047321E">
              <w:rPr>
                <w:sz w:val="20"/>
              </w:rPr>
              <w:t>189,8</w:t>
            </w:r>
          </w:p>
        </w:tc>
        <w:tc>
          <w:tcPr>
            <w:tcW w:w="875" w:type="dxa"/>
            <w:vAlign w:val="bottom"/>
          </w:tcPr>
          <w:p w:rsidR="00D701DA" w:rsidRPr="0047321E" w:rsidRDefault="00D701DA" w:rsidP="0047321E">
            <w:pPr>
              <w:spacing w:before="20" w:after="20"/>
              <w:jc w:val="right"/>
              <w:rPr>
                <w:sz w:val="20"/>
              </w:rPr>
            </w:pPr>
            <w:r w:rsidRPr="0047321E">
              <w:rPr>
                <w:sz w:val="20"/>
              </w:rPr>
              <w:t>200</w:t>
            </w:r>
          </w:p>
        </w:tc>
        <w:tc>
          <w:tcPr>
            <w:tcW w:w="938" w:type="dxa"/>
            <w:vAlign w:val="bottom"/>
          </w:tcPr>
          <w:p w:rsidR="00D701DA" w:rsidRPr="0047321E" w:rsidRDefault="00D701DA" w:rsidP="0047321E">
            <w:pPr>
              <w:spacing w:before="20" w:after="20"/>
              <w:jc w:val="right"/>
              <w:rPr>
                <w:sz w:val="20"/>
              </w:rPr>
            </w:pPr>
            <w:r w:rsidRPr="0047321E">
              <w:rPr>
                <w:sz w:val="20"/>
              </w:rPr>
              <w:t>185,8</w:t>
            </w:r>
          </w:p>
        </w:tc>
        <w:tc>
          <w:tcPr>
            <w:tcW w:w="938" w:type="dxa"/>
            <w:vAlign w:val="bottom"/>
          </w:tcPr>
          <w:p w:rsidR="00D701DA" w:rsidRPr="0047321E" w:rsidRDefault="00D701DA" w:rsidP="0047321E">
            <w:pPr>
              <w:spacing w:before="20" w:after="20"/>
              <w:jc w:val="right"/>
              <w:rPr>
                <w:sz w:val="20"/>
              </w:rPr>
            </w:pPr>
            <w:r w:rsidRPr="0047321E">
              <w:rPr>
                <w:sz w:val="20"/>
              </w:rPr>
              <w:t>220,7</w:t>
            </w:r>
          </w:p>
        </w:tc>
      </w:tr>
      <w:tr w:rsidR="0047321E" w:rsidRPr="0047321E" w:rsidTr="004F1CC8">
        <w:trPr>
          <w:jc w:val="center"/>
        </w:trPr>
        <w:tc>
          <w:tcPr>
            <w:tcW w:w="1946" w:type="dxa"/>
            <w:tcBorders>
              <w:bottom w:val="nil"/>
            </w:tcBorders>
          </w:tcPr>
          <w:p w:rsidR="00D701DA" w:rsidRPr="0047321E" w:rsidRDefault="00D701DA" w:rsidP="00A7405C">
            <w:pPr>
              <w:spacing w:before="20" w:after="20"/>
              <w:rPr>
                <w:bCs/>
                <w:sz w:val="20"/>
              </w:rPr>
            </w:pPr>
            <w:r w:rsidRPr="0047321E">
              <w:rPr>
                <w:bCs/>
                <w:sz w:val="20"/>
              </w:rPr>
              <w:t>Dépenses par jour</w:t>
            </w:r>
            <w:r w:rsidRPr="0047321E">
              <w:rPr>
                <w:bCs/>
                <w:sz w:val="20"/>
              </w:rPr>
              <w:noBreakHyphen/>
              <w:t>lit, dont</w:t>
            </w:r>
            <w:r w:rsidRPr="0047321E">
              <w:rPr>
                <w:sz w:val="20"/>
              </w:rPr>
              <w:t>:</w:t>
            </w:r>
          </w:p>
        </w:tc>
        <w:tc>
          <w:tcPr>
            <w:tcW w:w="1375" w:type="dxa"/>
            <w:tcBorders>
              <w:bottom w:val="nil"/>
            </w:tcBorders>
          </w:tcPr>
          <w:p w:rsidR="00D701DA" w:rsidRPr="0047321E" w:rsidRDefault="00D701DA" w:rsidP="00A7405C">
            <w:pPr>
              <w:spacing w:before="20" w:after="20"/>
              <w:rPr>
                <w:sz w:val="20"/>
              </w:rPr>
            </w:pPr>
            <w:r w:rsidRPr="0047321E">
              <w:rPr>
                <w:sz w:val="20"/>
              </w:rPr>
              <w:t>Lei</w:t>
            </w:r>
          </w:p>
        </w:tc>
        <w:tc>
          <w:tcPr>
            <w:tcW w:w="875" w:type="dxa"/>
            <w:tcBorders>
              <w:bottom w:val="nil"/>
            </w:tcBorders>
            <w:vAlign w:val="bottom"/>
          </w:tcPr>
          <w:p w:rsidR="00D701DA" w:rsidRPr="0047321E" w:rsidRDefault="00D701DA" w:rsidP="0047321E">
            <w:pPr>
              <w:spacing w:before="20" w:after="20"/>
              <w:jc w:val="right"/>
              <w:rPr>
                <w:sz w:val="20"/>
              </w:rPr>
            </w:pPr>
            <w:r w:rsidRPr="0047321E">
              <w:rPr>
                <w:sz w:val="20"/>
              </w:rPr>
              <w:t>17,19</w:t>
            </w:r>
          </w:p>
        </w:tc>
        <w:tc>
          <w:tcPr>
            <w:tcW w:w="875" w:type="dxa"/>
            <w:tcBorders>
              <w:bottom w:val="nil"/>
            </w:tcBorders>
            <w:vAlign w:val="bottom"/>
          </w:tcPr>
          <w:p w:rsidR="00D701DA" w:rsidRPr="0047321E" w:rsidRDefault="00D701DA" w:rsidP="0047321E">
            <w:pPr>
              <w:spacing w:before="20" w:after="20"/>
              <w:jc w:val="right"/>
              <w:rPr>
                <w:sz w:val="20"/>
              </w:rPr>
            </w:pPr>
            <w:r w:rsidRPr="0047321E">
              <w:rPr>
                <w:sz w:val="20"/>
              </w:rPr>
              <w:t>22,49</w:t>
            </w:r>
          </w:p>
        </w:tc>
        <w:tc>
          <w:tcPr>
            <w:tcW w:w="875" w:type="dxa"/>
            <w:tcBorders>
              <w:bottom w:val="nil"/>
            </w:tcBorders>
            <w:vAlign w:val="bottom"/>
          </w:tcPr>
          <w:p w:rsidR="00D701DA" w:rsidRPr="0047321E" w:rsidRDefault="00D701DA" w:rsidP="0047321E">
            <w:pPr>
              <w:spacing w:before="20" w:after="20"/>
              <w:jc w:val="right"/>
              <w:rPr>
                <w:sz w:val="20"/>
              </w:rPr>
            </w:pPr>
            <w:r w:rsidRPr="0047321E">
              <w:rPr>
                <w:sz w:val="20"/>
              </w:rPr>
              <w:t>28,59</w:t>
            </w:r>
          </w:p>
        </w:tc>
        <w:tc>
          <w:tcPr>
            <w:tcW w:w="875" w:type="dxa"/>
            <w:tcBorders>
              <w:bottom w:val="nil"/>
            </w:tcBorders>
            <w:vAlign w:val="bottom"/>
          </w:tcPr>
          <w:p w:rsidR="00D701DA" w:rsidRPr="0047321E" w:rsidRDefault="00D701DA" w:rsidP="0047321E">
            <w:pPr>
              <w:spacing w:before="20" w:after="20"/>
              <w:jc w:val="right"/>
              <w:rPr>
                <w:sz w:val="20"/>
              </w:rPr>
            </w:pPr>
            <w:r w:rsidRPr="0047321E">
              <w:rPr>
                <w:sz w:val="20"/>
              </w:rPr>
              <w:t>35,07</w:t>
            </w:r>
          </w:p>
        </w:tc>
        <w:tc>
          <w:tcPr>
            <w:tcW w:w="875" w:type="dxa"/>
            <w:tcBorders>
              <w:bottom w:val="nil"/>
            </w:tcBorders>
            <w:vAlign w:val="bottom"/>
          </w:tcPr>
          <w:p w:rsidR="00D701DA" w:rsidRPr="0047321E" w:rsidRDefault="00D701DA" w:rsidP="0047321E">
            <w:pPr>
              <w:spacing w:before="20" w:after="20"/>
              <w:jc w:val="right"/>
              <w:rPr>
                <w:sz w:val="20"/>
              </w:rPr>
            </w:pPr>
            <w:r w:rsidRPr="0047321E">
              <w:rPr>
                <w:sz w:val="20"/>
              </w:rPr>
              <w:t>44,4</w:t>
            </w:r>
          </w:p>
        </w:tc>
        <w:tc>
          <w:tcPr>
            <w:tcW w:w="938" w:type="dxa"/>
            <w:tcBorders>
              <w:bottom w:val="nil"/>
            </w:tcBorders>
            <w:vAlign w:val="bottom"/>
          </w:tcPr>
          <w:p w:rsidR="00D701DA" w:rsidRPr="0047321E" w:rsidRDefault="00D701DA" w:rsidP="0047321E">
            <w:pPr>
              <w:spacing w:before="20" w:after="20"/>
              <w:jc w:val="right"/>
              <w:rPr>
                <w:sz w:val="20"/>
              </w:rPr>
            </w:pPr>
            <w:r w:rsidRPr="0047321E">
              <w:rPr>
                <w:sz w:val="20"/>
              </w:rPr>
              <w:t>68,61</w:t>
            </w:r>
          </w:p>
        </w:tc>
        <w:tc>
          <w:tcPr>
            <w:tcW w:w="938" w:type="dxa"/>
            <w:tcBorders>
              <w:bottom w:val="nil"/>
            </w:tcBorders>
            <w:vAlign w:val="bottom"/>
          </w:tcPr>
          <w:p w:rsidR="00D701DA" w:rsidRPr="0047321E" w:rsidRDefault="00D701DA" w:rsidP="0047321E">
            <w:pPr>
              <w:spacing w:before="20" w:after="20"/>
              <w:jc w:val="right"/>
              <w:rPr>
                <w:sz w:val="20"/>
              </w:rPr>
            </w:pPr>
            <w:r w:rsidRPr="0047321E">
              <w:rPr>
                <w:sz w:val="20"/>
              </w:rPr>
              <w:t>69,46</w:t>
            </w:r>
          </w:p>
        </w:tc>
      </w:tr>
      <w:tr w:rsidR="0047321E" w:rsidRPr="0047321E" w:rsidTr="004F1CC8">
        <w:trPr>
          <w:jc w:val="center"/>
        </w:trPr>
        <w:tc>
          <w:tcPr>
            <w:tcW w:w="1946" w:type="dxa"/>
            <w:tcBorders>
              <w:top w:val="nil"/>
              <w:bottom w:val="nil"/>
            </w:tcBorders>
          </w:tcPr>
          <w:p w:rsidR="00D701DA" w:rsidRPr="0047321E" w:rsidRDefault="00D701DA" w:rsidP="00A7405C">
            <w:pPr>
              <w:spacing w:before="20" w:after="20"/>
              <w:ind w:left="113"/>
              <w:rPr>
                <w:sz w:val="20"/>
              </w:rPr>
            </w:pPr>
            <w:r w:rsidRPr="0047321E">
              <w:rPr>
                <w:sz w:val="20"/>
              </w:rPr>
              <w:t>Nourriture</w:t>
            </w:r>
          </w:p>
        </w:tc>
        <w:tc>
          <w:tcPr>
            <w:tcW w:w="1375" w:type="dxa"/>
            <w:tcBorders>
              <w:top w:val="nil"/>
              <w:bottom w:val="nil"/>
            </w:tcBorders>
          </w:tcPr>
          <w:p w:rsidR="00D701DA" w:rsidRPr="0047321E" w:rsidRDefault="00D701DA" w:rsidP="00A7405C">
            <w:pPr>
              <w:spacing w:before="20" w:after="20"/>
              <w:rPr>
                <w:sz w:val="20"/>
              </w:rPr>
            </w:pPr>
            <w:r w:rsidRPr="0047321E">
              <w:rPr>
                <w:sz w:val="20"/>
              </w:rPr>
              <w:t>Lei</w:t>
            </w:r>
          </w:p>
        </w:tc>
        <w:tc>
          <w:tcPr>
            <w:tcW w:w="875" w:type="dxa"/>
            <w:tcBorders>
              <w:top w:val="nil"/>
              <w:bottom w:val="nil"/>
            </w:tcBorders>
            <w:vAlign w:val="bottom"/>
          </w:tcPr>
          <w:p w:rsidR="00D701DA" w:rsidRPr="0047321E" w:rsidRDefault="00D701DA" w:rsidP="0047321E">
            <w:pPr>
              <w:spacing w:before="20" w:after="20"/>
              <w:jc w:val="right"/>
              <w:rPr>
                <w:sz w:val="20"/>
              </w:rPr>
            </w:pPr>
            <w:r w:rsidRPr="0047321E">
              <w:rPr>
                <w:sz w:val="20"/>
              </w:rPr>
              <w:t>4,59</w:t>
            </w:r>
          </w:p>
        </w:tc>
        <w:tc>
          <w:tcPr>
            <w:tcW w:w="875" w:type="dxa"/>
            <w:tcBorders>
              <w:top w:val="nil"/>
              <w:bottom w:val="nil"/>
            </w:tcBorders>
            <w:vAlign w:val="bottom"/>
          </w:tcPr>
          <w:p w:rsidR="00D701DA" w:rsidRPr="0047321E" w:rsidRDefault="00D701DA" w:rsidP="0047321E">
            <w:pPr>
              <w:spacing w:before="20" w:after="20"/>
              <w:jc w:val="right"/>
              <w:rPr>
                <w:sz w:val="20"/>
              </w:rPr>
            </w:pPr>
            <w:r w:rsidRPr="0047321E">
              <w:rPr>
                <w:sz w:val="20"/>
              </w:rPr>
              <w:t>5,7</w:t>
            </w:r>
          </w:p>
        </w:tc>
        <w:tc>
          <w:tcPr>
            <w:tcW w:w="875" w:type="dxa"/>
            <w:tcBorders>
              <w:top w:val="nil"/>
              <w:bottom w:val="nil"/>
            </w:tcBorders>
            <w:vAlign w:val="bottom"/>
          </w:tcPr>
          <w:p w:rsidR="00D701DA" w:rsidRPr="0047321E" w:rsidRDefault="00D701DA" w:rsidP="0047321E">
            <w:pPr>
              <w:spacing w:before="20" w:after="20"/>
              <w:jc w:val="right"/>
              <w:rPr>
                <w:sz w:val="20"/>
              </w:rPr>
            </w:pPr>
            <w:r w:rsidRPr="0047321E">
              <w:rPr>
                <w:sz w:val="20"/>
              </w:rPr>
              <w:t>8,36</w:t>
            </w:r>
          </w:p>
        </w:tc>
        <w:tc>
          <w:tcPr>
            <w:tcW w:w="875" w:type="dxa"/>
            <w:tcBorders>
              <w:top w:val="nil"/>
              <w:bottom w:val="nil"/>
            </w:tcBorders>
            <w:vAlign w:val="bottom"/>
          </w:tcPr>
          <w:p w:rsidR="00D701DA" w:rsidRPr="0047321E" w:rsidRDefault="00D701DA" w:rsidP="0047321E">
            <w:pPr>
              <w:spacing w:before="20" w:after="20"/>
              <w:jc w:val="right"/>
              <w:rPr>
                <w:sz w:val="20"/>
              </w:rPr>
            </w:pPr>
            <w:r w:rsidRPr="0047321E">
              <w:rPr>
                <w:sz w:val="20"/>
              </w:rPr>
              <w:t>10,97</w:t>
            </w:r>
          </w:p>
        </w:tc>
        <w:tc>
          <w:tcPr>
            <w:tcW w:w="875" w:type="dxa"/>
            <w:tcBorders>
              <w:top w:val="nil"/>
              <w:bottom w:val="nil"/>
            </w:tcBorders>
            <w:vAlign w:val="bottom"/>
          </w:tcPr>
          <w:p w:rsidR="00D701DA" w:rsidRPr="0047321E" w:rsidRDefault="00D701DA" w:rsidP="0047321E">
            <w:pPr>
              <w:spacing w:before="20" w:after="20"/>
              <w:jc w:val="right"/>
              <w:rPr>
                <w:sz w:val="20"/>
              </w:rPr>
            </w:pPr>
            <w:r w:rsidRPr="0047321E">
              <w:rPr>
                <w:sz w:val="20"/>
              </w:rPr>
              <w:t>13,96</w:t>
            </w:r>
          </w:p>
        </w:tc>
        <w:tc>
          <w:tcPr>
            <w:tcW w:w="938" w:type="dxa"/>
            <w:tcBorders>
              <w:top w:val="nil"/>
              <w:bottom w:val="nil"/>
            </w:tcBorders>
            <w:vAlign w:val="bottom"/>
          </w:tcPr>
          <w:p w:rsidR="00D701DA" w:rsidRPr="0047321E" w:rsidRDefault="00D701DA" w:rsidP="0047321E">
            <w:pPr>
              <w:spacing w:before="20" w:after="20"/>
              <w:jc w:val="right"/>
              <w:rPr>
                <w:sz w:val="20"/>
              </w:rPr>
            </w:pPr>
            <w:r w:rsidRPr="0047321E">
              <w:rPr>
                <w:sz w:val="20"/>
              </w:rPr>
              <w:t>16,78</w:t>
            </w:r>
          </w:p>
        </w:tc>
        <w:tc>
          <w:tcPr>
            <w:tcW w:w="938" w:type="dxa"/>
            <w:tcBorders>
              <w:top w:val="nil"/>
              <w:bottom w:val="nil"/>
            </w:tcBorders>
            <w:vAlign w:val="bottom"/>
          </w:tcPr>
          <w:p w:rsidR="00D701DA" w:rsidRPr="0047321E" w:rsidRDefault="00D701DA" w:rsidP="0047321E">
            <w:pPr>
              <w:spacing w:before="20" w:after="20"/>
              <w:jc w:val="right"/>
              <w:rPr>
                <w:sz w:val="20"/>
              </w:rPr>
            </w:pPr>
            <w:r w:rsidRPr="0047321E">
              <w:rPr>
                <w:sz w:val="20"/>
              </w:rPr>
              <w:t>16,78</w:t>
            </w:r>
          </w:p>
        </w:tc>
      </w:tr>
      <w:tr w:rsidR="0047321E" w:rsidRPr="0047321E" w:rsidTr="004F1CC8">
        <w:trPr>
          <w:jc w:val="center"/>
        </w:trPr>
        <w:tc>
          <w:tcPr>
            <w:tcW w:w="1946" w:type="dxa"/>
            <w:tcBorders>
              <w:top w:val="nil"/>
            </w:tcBorders>
          </w:tcPr>
          <w:p w:rsidR="00D701DA" w:rsidRPr="0047321E" w:rsidRDefault="00D701DA" w:rsidP="00A7405C">
            <w:pPr>
              <w:spacing w:before="20" w:after="20"/>
              <w:ind w:left="113"/>
              <w:rPr>
                <w:sz w:val="20"/>
              </w:rPr>
            </w:pPr>
            <w:r w:rsidRPr="0047321E">
              <w:rPr>
                <w:sz w:val="20"/>
              </w:rPr>
              <w:t>Médicaments</w:t>
            </w:r>
          </w:p>
        </w:tc>
        <w:tc>
          <w:tcPr>
            <w:tcW w:w="1375" w:type="dxa"/>
            <w:tcBorders>
              <w:top w:val="nil"/>
            </w:tcBorders>
          </w:tcPr>
          <w:p w:rsidR="00D701DA" w:rsidRPr="0047321E" w:rsidRDefault="00D701DA" w:rsidP="00A7405C">
            <w:pPr>
              <w:spacing w:before="20" w:after="20"/>
              <w:rPr>
                <w:sz w:val="20"/>
              </w:rPr>
            </w:pPr>
            <w:r w:rsidRPr="0047321E">
              <w:rPr>
                <w:sz w:val="20"/>
              </w:rPr>
              <w:t>Lei</w:t>
            </w:r>
          </w:p>
        </w:tc>
        <w:tc>
          <w:tcPr>
            <w:tcW w:w="875" w:type="dxa"/>
            <w:tcBorders>
              <w:top w:val="nil"/>
            </w:tcBorders>
            <w:vAlign w:val="bottom"/>
          </w:tcPr>
          <w:p w:rsidR="00D701DA" w:rsidRPr="0047321E" w:rsidRDefault="00D701DA" w:rsidP="0047321E">
            <w:pPr>
              <w:spacing w:before="20" w:after="20"/>
              <w:jc w:val="right"/>
              <w:rPr>
                <w:sz w:val="20"/>
              </w:rPr>
            </w:pPr>
            <w:r w:rsidRPr="0047321E">
              <w:rPr>
                <w:sz w:val="20"/>
              </w:rPr>
              <w:t>0,57</w:t>
            </w:r>
          </w:p>
        </w:tc>
        <w:tc>
          <w:tcPr>
            <w:tcW w:w="875" w:type="dxa"/>
            <w:tcBorders>
              <w:top w:val="nil"/>
            </w:tcBorders>
            <w:vAlign w:val="bottom"/>
          </w:tcPr>
          <w:p w:rsidR="00D701DA" w:rsidRPr="0047321E" w:rsidRDefault="00D701DA" w:rsidP="0047321E">
            <w:pPr>
              <w:spacing w:before="20" w:after="20"/>
              <w:jc w:val="right"/>
              <w:rPr>
                <w:sz w:val="20"/>
              </w:rPr>
            </w:pPr>
            <w:r w:rsidRPr="0047321E">
              <w:rPr>
                <w:sz w:val="20"/>
              </w:rPr>
              <w:t>1,39</w:t>
            </w:r>
          </w:p>
        </w:tc>
        <w:tc>
          <w:tcPr>
            <w:tcW w:w="875" w:type="dxa"/>
            <w:tcBorders>
              <w:top w:val="nil"/>
            </w:tcBorders>
            <w:vAlign w:val="bottom"/>
          </w:tcPr>
          <w:p w:rsidR="00D701DA" w:rsidRPr="0047321E" w:rsidRDefault="00D701DA" w:rsidP="0047321E">
            <w:pPr>
              <w:spacing w:before="20" w:after="20"/>
              <w:jc w:val="right"/>
              <w:rPr>
                <w:sz w:val="20"/>
              </w:rPr>
            </w:pPr>
            <w:r w:rsidRPr="0047321E">
              <w:rPr>
                <w:sz w:val="20"/>
              </w:rPr>
              <w:t>2,39</w:t>
            </w:r>
          </w:p>
        </w:tc>
        <w:tc>
          <w:tcPr>
            <w:tcW w:w="875" w:type="dxa"/>
            <w:tcBorders>
              <w:top w:val="nil"/>
            </w:tcBorders>
            <w:vAlign w:val="bottom"/>
          </w:tcPr>
          <w:p w:rsidR="00D701DA" w:rsidRPr="0047321E" w:rsidRDefault="00D701DA" w:rsidP="0047321E">
            <w:pPr>
              <w:spacing w:before="20" w:after="20"/>
              <w:jc w:val="right"/>
              <w:rPr>
                <w:sz w:val="20"/>
              </w:rPr>
            </w:pPr>
            <w:r w:rsidRPr="0047321E">
              <w:rPr>
                <w:sz w:val="20"/>
              </w:rPr>
              <w:t>2,38</w:t>
            </w:r>
          </w:p>
        </w:tc>
        <w:tc>
          <w:tcPr>
            <w:tcW w:w="875" w:type="dxa"/>
            <w:tcBorders>
              <w:top w:val="nil"/>
            </w:tcBorders>
            <w:vAlign w:val="bottom"/>
          </w:tcPr>
          <w:p w:rsidR="00D701DA" w:rsidRPr="0047321E" w:rsidRDefault="00D701DA" w:rsidP="0047321E">
            <w:pPr>
              <w:spacing w:before="20" w:after="20"/>
              <w:jc w:val="right"/>
              <w:rPr>
                <w:sz w:val="20"/>
              </w:rPr>
            </w:pPr>
            <w:r w:rsidRPr="0047321E">
              <w:rPr>
                <w:sz w:val="20"/>
              </w:rPr>
              <w:t>2,31</w:t>
            </w:r>
          </w:p>
        </w:tc>
        <w:tc>
          <w:tcPr>
            <w:tcW w:w="938" w:type="dxa"/>
            <w:tcBorders>
              <w:top w:val="nil"/>
            </w:tcBorders>
            <w:vAlign w:val="bottom"/>
          </w:tcPr>
          <w:p w:rsidR="00D701DA" w:rsidRPr="0047321E" w:rsidRDefault="00D701DA" w:rsidP="0047321E">
            <w:pPr>
              <w:spacing w:before="20" w:after="20"/>
              <w:jc w:val="right"/>
              <w:rPr>
                <w:sz w:val="20"/>
              </w:rPr>
            </w:pPr>
            <w:r w:rsidRPr="0047321E">
              <w:rPr>
                <w:sz w:val="20"/>
              </w:rPr>
              <w:t>2,85</w:t>
            </w:r>
          </w:p>
        </w:tc>
        <w:tc>
          <w:tcPr>
            <w:tcW w:w="938" w:type="dxa"/>
            <w:tcBorders>
              <w:top w:val="nil"/>
            </w:tcBorders>
            <w:vAlign w:val="bottom"/>
          </w:tcPr>
          <w:p w:rsidR="00D701DA" w:rsidRPr="0047321E" w:rsidRDefault="00D701DA" w:rsidP="0047321E">
            <w:pPr>
              <w:spacing w:before="20" w:after="20"/>
              <w:jc w:val="right"/>
              <w:rPr>
                <w:sz w:val="20"/>
              </w:rPr>
            </w:pPr>
            <w:r w:rsidRPr="0047321E">
              <w:rPr>
                <w:sz w:val="20"/>
              </w:rPr>
              <w:t>3,49</w:t>
            </w:r>
          </w:p>
        </w:tc>
      </w:tr>
    </w:tbl>
    <w:p w:rsidR="00D701DA" w:rsidRPr="008E6BC2" w:rsidRDefault="00D701DA" w:rsidP="00D701DA">
      <w:pPr>
        <w:spacing w:before="240" w:after="240"/>
        <w:outlineLvl w:val="0"/>
        <w:rPr>
          <w:szCs w:val="24"/>
        </w:rPr>
      </w:pPr>
      <w:r w:rsidRPr="008E6BC2">
        <w:rPr>
          <w:szCs w:val="24"/>
        </w:rPr>
        <w:t>190.</w:t>
      </w:r>
      <w:r w:rsidRPr="008E6BC2">
        <w:rPr>
          <w:szCs w:val="24"/>
        </w:rPr>
        <w:tab/>
        <w:t>Dans les trois centres communautaires d</w:t>
      </w:r>
      <w:r>
        <w:rPr>
          <w:szCs w:val="24"/>
        </w:rPr>
        <w:t>’</w:t>
      </w:r>
      <w:r w:rsidRPr="008E6BC2">
        <w:rPr>
          <w:szCs w:val="24"/>
        </w:rPr>
        <w:t xml:space="preserve">accueil de jour de Chisinau pour enfants ayant des handicaps physiques, auditifs et mentaux, les bénéficiaires </w:t>
      </w:r>
      <w:r>
        <w:rPr>
          <w:szCs w:val="24"/>
        </w:rPr>
        <w:t>apprennent</w:t>
      </w:r>
      <w:r w:rsidRPr="008E6BC2">
        <w:rPr>
          <w:szCs w:val="24"/>
        </w:rPr>
        <w:t xml:space="preserve"> à s</w:t>
      </w:r>
      <w:r>
        <w:rPr>
          <w:szCs w:val="24"/>
        </w:rPr>
        <w:t>’</w:t>
      </w:r>
      <w:r w:rsidRPr="008E6BC2">
        <w:rPr>
          <w:szCs w:val="24"/>
        </w:rPr>
        <w:t>intégrer dans la communauté locale, tandis que les enfants des communautés locales apprennent à accepter les enfants handicapés. Chaque jour, ces centres offrent des services à environ 50 enfants.</w:t>
      </w:r>
    </w:p>
    <w:p w:rsidR="00D701DA" w:rsidRPr="002E4AAB" w:rsidRDefault="00D701DA" w:rsidP="00D701DA">
      <w:pPr>
        <w:keepNext/>
        <w:spacing w:after="240"/>
        <w:outlineLvl w:val="0"/>
        <w:rPr>
          <w:b/>
          <w:szCs w:val="24"/>
        </w:rPr>
      </w:pPr>
      <w:r w:rsidRPr="002E4AAB">
        <w:rPr>
          <w:b/>
          <w:szCs w:val="24"/>
        </w:rPr>
        <w:t>Dispositif visant à éviter le placement en institution</w:t>
      </w:r>
    </w:p>
    <w:p w:rsidR="00D701DA" w:rsidRPr="008E6BC2" w:rsidRDefault="00D701DA" w:rsidP="00D701DA">
      <w:pPr>
        <w:spacing w:after="240"/>
        <w:outlineLvl w:val="0"/>
        <w:rPr>
          <w:szCs w:val="24"/>
        </w:rPr>
      </w:pPr>
      <w:r w:rsidRPr="008E6BC2">
        <w:rPr>
          <w:szCs w:val="24"/>
        </w:rPr>
        <w:t>191.</w:t>
      </w:r>
      <w:r w:rsidRPr="008E6BC2">
        <w:rPr>
          <w:szCs w:val="24"/>
        </w:rPr>
        <w:tab/>
        <w:t>La République de Moldova n</w:t>
      </w:r>
      <w:r>
        <w:rPr>
          <w:szCs w:val="24"/>
        </w:rPr>
        <w:t>’</w:t>
      </w:r>
      <w:r w:rsidRPr="008E6BC2">
        <w:rPr>
          <w:szCs w:val="24"/>
        </w:rPr>
        <w:t xml:space="preserve">a pas mis en place de système bien défini tendant à éviter le placement en institution, mais la législation en vigueur définit le placement en institution </w:t>
      </w:r>
      <w:r w:rsidRPr="008E6BC2">
        <w:rPr>
          <w:i/>
          <w:szCs w:val="24"/>
        </w:rPr>
        <w:t>comme l</w:t>
      </w:r>
      <w:r>
        <w:rPr>
          <w:i/>
          <w:szCs w:val="24"/>
        </w:rPr>
        <w:t>’</w:t>
      </w:r>
      <w:r w:rsidRPr="008E6BC2">
        <w:rPr>
          <w:i/>
          <w:szCs w:val="24"/>
        </w:rPr>
        <w:t>ultime solution visant à protéger l</w:t>
      </w:r>
      <w:r>
        <w:rPr>
          <w:i/>
          <w:szCs w:val="24"/>
        </w:rPr>
        <w:t>’</w:t>
      </w:r>
      <w:r w:rsidRPr="008E6BC2">
        <w:rPr>
          <w:i/>
          <w:szCs w:val="24"/>
        </w:rPr>
        <w:t xml:space="preserve">enfant </w:t>
      </w:r>
      <w:r w:rsidRPr="001175B0">
        <w:rPr>
          <w:szCs w:val="24"/>
        </w:rPr>
        <w:t>dans différentes situations difficiles</w:t>
      </w:r>
      <w:r w:rsidRPr="008E6BC2">
        <w:rPr>
          <w:szCs w:val="24"/>
        </w:rPr>
        <w:t xml:space="preserve">. </w:t>
      </w:r>
    </w:p>
    <w:p w:rsidR="00D701DA" w:rsidRPr="00E657D9" w:rsidRDefault="00D701DA" w:rsidP="00D701DA">
      <w:pPr>
        <w:spacing w:after="240"/>
        <w:outlineLvl w:val="0"/>
        <w:rPr>
          <w:spacing w:val="-2"/>
          <w:szCs w:val="24"/>
        </w:rPr>
      </w:pPr>
      <w:r w:rsidRPr="00E657D9">
        <w:rPr>
          <w:spacing w:val="-2"/>
          <w:szCs w:val="24"/>
        </w:rPr>
        <w:t>192.</w:t>
      </w:r>
      <w:r w:rsidRPr="00E657D9">
        <w:rPr>
          <w:spacing w:val="-2"/>
          <w:szCs w:val="24"/>
        </w:rPr>
        <w:tab/>
        <w:t>Un dispositif modèle visant à éviter le placement en institution et à diriger les enfants vers des familles d’accueil ainsi qu’une modification des critères de décisions relatifs à la manière d’apporter une aide aux enfants ont été testés en République de Moldova par l’organisation «Every</w:t>
      </w:r>
      <w:r w:rsidR="004F1CC8">
        <w:rPr>
          <w:spacing w:val="-2"/>
          <w:szCs w:val="24"/>
        </w:rPr>
        <w:t> </w:t>
      </w:r>
      <w:r w:rsidRPr="00E657D9">
        <w:rPr>
          <w:spacing w:val="-2"/>
          <w:szCs w:val="24"/>
        </w:rPr>
        <w:t>Child» dans le cadre du projet TACIS intitulé «Capacity Building in Social Policy Reform in Moldova» (Renforcement des capacités dans le cadre de la réforme de la politique sociale de la République de Moldova), mis en œuvre dans les districts d’Orhei, d’</w:t>
      </w:r>
      <w:r w:rsidR="00E657D9">
        <w:rPr>
          <w:spacing w:val="-2"/>
          <w:szCs w:val="24"/>
        </w:rPr>
        <w:t>Ungheni et de Cahul.</w:t>
      </w:r>
    </w:p>
    <w:p w:rsidR="0046472E" w:rsidRDefault="00D701DA" w:rsidP="00E657D9">
      <w:pPr>
        <w:spacing w:before="240"/>
        <w:rPr>
          <w:szCs w:val="24"/>
        </w:rPr>
      </w:pPr>
      <w:r w:rsidRPr="008E6BC2">
        <w:rPr>
          <w:szCs w:val="24"/>
        </w:rPr>
        <w:t>193.</w:t>
      </w:r>
      <w:r w:rsidRPr="008E6BC2">
        <w:rPr>
          <w:szCs w:val="24"/>
        </w:rPr>
        <w:tab/>
        <w:t xml:space="preserve">Le modèle prévoyait une évaluation complète des besoins des enfants par la Commission de </w:t>
      </w:r>
      <w:r>
        <w:rPr>
          <w:szCs w:val="24"/>
        </w:rPr>
        <w:t>raion</w:t>
      </w:r>
      <w:r w:rsidRPr="008E6BC2">
        <w:rPr>
          <w:szCs w:val="24"/>
        </w:rPr>
        <w:t xml:space="preserve"> de protection de l</w:t>
      </w:r>
      <w:r>
        <w:rPr>
          <w:szCs w:val="24"/>
        </w:rPr>
        <w:t>’</w:t>
      </w:r>
      <w:r w:rsidRPr="008E6BC2">
        <w:rPr>
          <w:szCs w:val="24"/>
        </w:rPr>
        <w:t xml:space="preserve">enfance en difficulté, un examen des méthodes de protection proposées pour les enfants par la Commission et une analyse du placement des enfants dans les internats. Le fonctionnement de la Commission est décrit </w:t>
      </w:r>
      <w:r>
        <w:rPr>
          <w:szCs w:val="24"/>
        </w:rPr>
        <w:t>à</w:t>
      </w:r>
      <w:r w:rsidRPr="008E6BC2">
        <w:rPr>
          <w:szCs w:val="24"/>
        </w:rPr>
        <w:t xml:space="preserve"> la figure 1, qui présente également les étapes d</w:t>
      </w:r>
      <w:r>
        <w:rPr>
          <w:szCs w:val="24"/>
        </w:rPr>
        <w:t>’</w:t>
      </w:r>
      <w:r w:rsidRPr="008E6BC2">
        <w:rPr>
          <w:szCs w:val="24"/>
        </w:rPr>
        <w:t>une étude de cas ainsi que les différents acteurs intervenant dans les décisions concernant l</w:t>
      </w:r>
      <w:r>
        <w:rPr>
          <w:szCs w:val="24"/>
        </w:rPr>
        <w:t>’</w:t>
      </w:r>
      <w:r w:rsidRPr="008E6BC2">
        <w:rPr>
          <w:szCs w:val="24"/>
        </w:rPr>
        <w:t>enfant.</w:t>
      </w:r>
    </w:p>
    <w:p w:rsidR="00E657D9" w:rsidRDefault="00E657D9" w:rsidP="00E657D9">
      <w:pPr>
        <w:spacing w:after="120"/>
        <w:jc w:val="center"/>
        <w:outlineLvl w:val="0"/>
        <w:rPr>
          <w:b/>
        </w:rPr>
      </w:pPr>
      <w:r>
        <w:rPr>
          <w:b/>
        </w:rPr>
        <w:t>Figure 1</w:t>
      </w:r>
    </w:p>
    <w:p w:rsidR="00E657D9" w:rsidRPr="009D3266" w:rsidRDefault="00E657D9" w:rsidP="00E657D9">
      <w:pPr>
        <w:spacing w:after="120"/>
        <w:jc w:val="center"/>
        <w:outlineLvl w:val="0"/>
        <w:rPr>
          <w:b/>
        </w:rPr>
      </w:pPr>
      <w:r w:rsidRPr="009D3266">
        <w:rPr>
          <w:b/>
        </w:rPr>
        <w:t xml:space="preserve">Fonctions de la Commission de </w:t>
      </w:r>
      <w:r w:rsidR="00A176FA">
        <w:rPr>
          <w:b/>
        </w:rPr>
        <w:t>rayon</w:t>
      </w:r>
      <w:r w:rsidRPr="009D3266">
        <w:rPr>
          <w:b/>
        </w:rPr>
        <w:t xml:space="preserve"> de la protection de l’enfance en difficulté</w:t>
      </w:r>
    </w:p>
    <w:p w:rsidR="00E657D9" w:rsidRDefault="00E657D9" w:rsidP="00E657D9">
      <w:pPr>
        <w:spacing w:after="240"/>
        <w:jc w:val="center"/>
        <w:outlineLvl w:val="0"/>
      </w:pPr>
      <w:r>
        <w:rPr>
          <w:i/>
          <w:noProof/>
          <w:lang w:val="fr-FR" w:eastAsia="fr-FR"/>
        </w:rPr>
      </w:r>
      <w:r>
        <w:pict>
          <v:group id="_x0000_s1031" editas="canvas" style="width:323.15pt;height:348pt;mso-position-horizontal-relative:char;mso-position-vertical-relative:line" coordorigin="2132,2470" coordsize="7341,7803">
            <o:lock v:ext="edit" aspectratio="t"/>
            <v:shape id="_x0000_s1032" type="#_x0000_t75" style="position:absolute;left:2132;top:2470;width:7341;height:7803" o:preferrelative="f">
              <v:fill o:detectmouseclick="t"/>
              <v:stroke dashstyle="1 1"/>
              <v:path o:extrusionok="t" o:connecttype="none"/>
              <o:lock v:ext="edit" text="t"/>
            </v:shape>
            <v:shapetype id="_x0000_t202" coordsize="21600,21600" o:spt="202" path="m,l,21600r21600,l21600,xe">
              <v:stroke joinstyle="miter"/>
              <v:path gradientshapeok="t" o:connecttype="rect"/>
            </v:shapetype>
            <v:shape id="_x0000_s1033" type="#_x0000_t202" style="position:absolute;left:5944;top:3864;width:847;height:1125" stroked="f">
              <v:textbox style="mso-next-textbox:#_x0000_s1033" inset="0,0,0,0">
                <w:txbxContent>
                  <w:p w:rsidR="00690F0E" w:rsidRPr="00E657D9" w:rsidRDefault="00690F0E" w:rsidP="00E657D9">
                    <w:pPr>
                      <w:jc w:val="center"/>
                      <w:rPr>
                        <w:sz w:val="11"/>
                        <w:szCs w:val="16"/>
                      </w:rPr>
                    </w:pPr>
                    <w:r w:rsidRPr="00E657D9">
                      <w:rPr>
                        <w:sz w:val="11"/>
                        <w:szCs w:val="16"/>
                      </w:rPr>
                      <w:t>Agrément des auxiliaires parentaux professionnels mis à la disposition des parents adoptifs</w:t>
                    </w:r>
                  </w:p>
                </w:txbxContent>
              </v:textbox>
            </v:shape>
            <v:rect id="_x0000_s1034" style="position:absolute;left:2414;top:4281;width:846;height:557">
              <v:textbox style="mso-next-textbox:#_x0000_s1034" inset="0,0,0,0">
                <w:txbxContent>
                  <w:p w:rsidR="00690F0E" w:rsidRPr="00E657D9" w:rsidRDefault="00690F0E" w:rsidP="00285F5E">
                    <w:pPr>
                      <w:spacing w:before="80"/>
                      <w:jc w:val="center"/>
                      <w:rPr>
                        <w:sz w:val="15"/>
                      </w:rPr>
                    </w:pPr>
                    <w:r w:rsidRPr="00E657D9">
                      <w:rPr>
                        <w:sz w:val="15"/>
                      </w:rPr>
                      <w:t>Enfant</w:t>
                    </w:r>
                  </w:p>
                </w:txbxContent>
              </v:textbox>
            </v:rect>
            <v:rect id="_x0000_s1035" style="position:absolute;left:3544;top:4281;width:2400;height:561">
              <v:textbox style="mso-next-textbox:#_x0000_s1035" inset="0,0,0,0">
                <w:txbxContent>
                  <w:p w:rsidR="00690F0E" w:rsidRPr="00E657D9" w:rsidRDefault="00690F0E" w:rsidP="00E657D9">
                    <w:pPr>
                      <w:spacing w:before="40"/>
                      <w:jc w:val="center"/>
                      <w:rPr>
                        <w:sz w:val="15"/>
                      </w:rPr>
                    </w:pPr>
                    <w:r w:rsidRPr="00E657D9">
                      <w:rPr>
                        <w:sz w:val="15"/>
                      </w:rPr>
                      <w:t>Service de l’assistance sociale et de la protection familiale</w:t>
                    </w:r>
                  </w:p>
                </w:txbxContent>
              </v:textbox>
            </v:rect>
            <v:rect id="_x0000_s1036" style="position:absolute;left:6791;top:4281;width:2682;height:560">
              <v:textbox style="mso-next-textbox:#_x0000_s1036" inset="0,0,0,0">
                <w:txbxContent>
                  <w:p w:rsidR="00690F0E" w:rsidRPr="00E657D9" w:rsidRDefault="00690F0E" w:rsidP="00E657D9">
                    <w:pPr>
                      <w:spacing w:before="40"/>
                      <w:jc w:val="center"/>
                      <w:rPr>
                        <w:sz w:val="17"/>
                      </w:rPr>
                    </w:pPr>
                    <w:r w:rsidRPr="00E657D9">
                      <w:rPr>
                        <w:sz w:val="15"/>
                      </w:rPr>
                      <w:t>Commission de raion de la protection</w:t>
                    </w:r>
                    <w:r>
                      <w:rPr>
                        <w:sz w:val="15"/>
                      </w:rPr>
                      <w:br/>
                    </w:r>
                    <w:r w:rsidRPr="00E657D9">
                      <w:rPr>
                        <w:sz w:val="15"/>
                      </w:rPr>
                      <w:t>de l’enfance en difficulté</w:t>
                    </w:r>
                  </w:p>
                </w:txbxContent>
              </v:textbox>
            </v:rect>
            <v:rect id="_x0000_s1037" style="position:absolute;left:6791;top:3306;width:2682;height:557">
              <v:textbox style="mso-next-textbox:#_x0000_s1037" inset="0,0,0,0">
                <w:txbxContent>
                  <w:p w:rsidR="00690F0E" w:rsidRPr="00E657D9" w:rsidRDefault="00690F0E" w:rsidP="00E657D9">
                    <w:pPr>
                      <w:spacing w:before="40"/>
                      <w:jc w:val="center"/>
                      <w:rPr>
                        <w:sz w:val="15"/>
                      </w:rPr>
                    </w:pPr>
                    <w:r w:rsidRPr="00E657D9">
                      <w:rPr>
                        <w:sz w:val="15"/>
                      </w:rPr>
                      <w:t>Organe national de protection</w:t>
                    </w:r>
                    <w:r>
                      <w:rPr>
                        <w:sz w:val="15"/>
                      </w:rPr>
                      <w:br/>
                    </w:r>
                    <w:r w:rsidRPr="00E657D9">
                      <w:rPr>
                        <w:sz w:val="15"/>
                      </w:rPr>
                      <w:t>des droits de l’enfant</w:t>
                    </w:r>
                  </w:p>
                </w:txbxContent>
              </v:textbox>
            </v:rect>
            <v:rect id="_x0000_s1038" style="position:absolute;left:3967;top:5117;width:1555;height:279">
              <v:textbox style="mso-next-textbox:#_x0000_s1038" inset="0,0,0,0">
                <w:txbxContent>
                  <w:p w:rsidR="00690F0E" w:rsidRPr="00E657D9" w:rsidRDefault="00690F0E" w:rsidP="00E657D9">
                    <w:pPr>
                      <w:jc w:val="center"/>
                      <w:rPr>
                        <w:sz w:val="15"/>
                      </w:rPr>
                    </w:pPr>
                    <w:r w:rsidRPr="00E657D9">
                      <w:rPr>
                        <w:sz w:val="15"/>
                      </w:rPr>
                      <w:t>Première enquête</w:t>
                    </w:r>
                  </w:p>
                </w:txbxContent>
              </v:textbox>
            </v:rect>
            <v:rect id="_x0000_s1039" style="position:absolute;left:2132;top:5535;width:1774;height:534">
              <v:textbox style="mso-next-textbox:#_x0000_s1039" inset="0,0,0,0">
                <w:txbxContent>
                  <w:p w:rsidR="00690F0E" w:rsidRPr="00E657D9" w:rsidRDefault="00690F0E" w:rsidP="00E657D9">
                    <w:pPr>
                      <w:spacing w:before="40"/>
                      <w:jc w:val="center"/>
                      <w:rPr>
                        <w:sz w:val="15"/>
                      </w:rPr>
                    </w:pPr>
                    <w:r w:rsidRPr="00E657D9">
                      <w:rPr>
                        <w:sz w:val="15"/>
                      </w:rPr>
                      <w:t>Pas de services nécessaires</w:t>
                    </w:r>
                  </w:p>
                </w:txbxContent>
              </v:textbox>
            </v:rect>
            <v:rect id="_x0000_s1040" style="position:absolute;left:3967;top:5535;width:1555;height:418">
              <v:textbox style="mso-next-textbox:#_x0000_s1040" inset="0,0,0,0">
                <w:txbxContent>
                  <w:p w:rsidR="00690F0E" w:rsidRPr="00E657D9" w:rsidRDefault="00690F0E" w:rsidP="00E657D9">
                    <w:pPr>
                      <w:spacing w:before="40"/>
                      <w:jc w:val="center"/>
                      <w:rPr>
                        <w:sz w:val="15"/>
                      </w:rPr>
                    </w:pPr>
                    <w:r w:rsidRPr="00E657D9">
                      <w:rPr>
                        <w:sz w:val="15"/>
                      </w:rPr>
                      <w:t>Intervention unique</w:t>
                    </w:r>
                  </w:p>
                </w:txbxContent>
              </v:textbox>
            </v:rect>
            <v:rect id="_x0000_s1041" style="position:absolute;left:6791;top:5535;width:1835;height:418">
              <v:textbox style="mso-next-textbox:#_x0000_s1041" inset="0,0,0,0">
                <w:txbxContent>
                  <w:p w:rsidR="00690F0E" w:rsidRPr="00E657D9" w:rsidRDefault="00690F0E" w:rsidP="00E657D9">
                    <w:pPr>
                      <w:spacing w:before="40"/>
                      <w:jc w:val="center"/>
                      <w:rPr>
                        <w:sz w:val="15"/>
                      </w:rPr>
                    </w:pPr>
                    <w:r w:rsidRPr="00E657D9">
                      <w:rPr>
                        <w:sz w:val="15"/>
                      </w:rPr>
                      <w:t>Source de préoccupation</w:t>
                    </w:r>
                  </w:p>
                </w:txbxContent>
              </v:textbox>
            </v:rect>
            <v:rect id="_x0000_s1042" style="position:absolute;left:6791;top:6232;width:1835;height:697">
              <v:textbox style="mso-next-textbox:#_x0000_s1042" inset="0,0,0,0">
                <w:txbxContent>
                  <w:p w:rsidR="00690F0E" w:rsidRPr="00E657D9" w:rsidRDefault="00690F0E" w:rsidP="006A049C">
                    <w:pPr>
                      <w:numPr>
                        <w:ilvl w:val="0"/>
                        <w:numId w:val="20"/>
                      </w:numPr>
                      <w:spacing w:before="40"/>
                      <w:rPr>
                        <w:sz w:val="15"/>
                      </w:rPr>
                    </w:pPr>
                    <w:r w:rsidRPr="00E657D9">
                      <w:rPr>
                        <w:sz w:val="15"/>
                      </w:rPr>
                      <w:t>Évaluation complète</w:t>
                    </w:r>
                  </w:p>
                  <w:p w:rsidR="00690F0E" w:rsidRPr="00E657D9" w:rsidRDefault="00690F0E" w:rsidP="006A049C">
                    <w:pPr>
                      <w:numPr>
                        <w:ilvl w:val="0"/>
                        <w:numId w:val="20"/>
                      </w:numPr>
                      <w:rPr>
                        <w:sz w:val="15"/>
                      </w:rPr>
                    </w:pPr>
                    <w:r w:rsidRPr="00E657D9">
                      <w:rPr>
                        <w:sz w:val="15"/>
                      </w:rPr>
                      <w:t>Plan individuel de protection</w:t>
                    </w:r>
                  </w:p>
                </w:txbxContent>
              </v:textbox>
            </v:rect>
            <v:rect id="_x0000_s1043" style="position:absolute;left:2273;top:7347;width:847;height:696">
              <v:textbox style="mso-next-textbox:#_x0000_s1043" inset="0,0,0,0">
                <w:txbxContent>
                  <w:p w:rsidR="00690F0E" w:rsidRPr="00E657D9" w:rsidRDefault="00690F0E" w:rsidP="00E657D9">
                    <w:pPr>
                      <w:spacing w:before="40"/>
                      <w:jc w:val="center"/>
                      <w:rPr>
                        <w:sz w:val="15"/>
                      </w:rPr>
                    </w:pPr>
                    <w:r w:rsidRPr="00E657D9">
                      <w:rPr>
                        <w:sz w:val="15"/>
                      </w:rPr>
                      <w:t>Pas de services nécessaires</w:t>
                    </w:r>
                  </w:p>
                </w:txbxContent>
              </v:textbox>
            </v:rect>
            <v:rect id="_x0000_s1044" style="position:absolute;left:3261;top:7347;width:988;height:696">
              <v:textbox style="mso-next-textbox:#_x0000_s1044" inset="0,0,0,0">
                <w:txbxContent>
                  <w:p w:rsidR="00690F0E" w:rsidRPr="00E657D9" w:rsidRDefault="00690F0E" w:rsidP="00E657D9">
                    <w:pPr>
                      <w:spacing w:before="40"/>
                      <w:jc w:val="center"/>
                      <w:rPr>
                        <w:sz w:val="15"/>
                      </w:rPr>
                    </w:pPr>
                    <w:r w:rsidRPr="00E657D9">
                      <w:rPr>
                        <w:sz w:val="15"/>
                      </w:rPr>
                      <w:t>Services de soutien à la famille</w:t>
                    </w:r>
                  </w:p>
                </w:txbxContent>
              </v:textbox>
            </v:rect>
            <v:rect id="_x0000_s1045" style="position:absolute;left:4391;top:7347;width:1129;height:696">
              <v:textbox style="mso-next-textbox:#_x0000_s1045" inset="0,0,0,0">
                <w:txbxContent>
                  <w:p w:rsidR="00690F0E" w:rsidRPr="00E657D9" w:rsidRDefault="00690F0E" w:rsidP="00E657D9">
                    <w:pPr>
                      <w:spacing w:before="40"/>
                      <w:jc w:val="center"/>
                      <w:rPr>
                        <w:sz w:val="15"/>
                      </w:rPr>
                    </w:pPr>
                    <w:r w:rsidRPr="00E657D9">
                      <w:rPr>
                        <w:sz w:val="15"/>
                      </w:rPr>
                      <w:t>Appui communautaire</w:t>
                    </w:r>
                  </w:p>
                </w:txbxContent>
              </v:textbox>
            </v:rect>
            <v:rect id="_x0000_s1046" style="position:absolute;left:5661;top:7347;width:1129;height:696">
              <v:textbox style="mso-next-textbox:#_x0000_s1046" inset="0,0,0,0">
                <w:txbxContent>
                  <w:p w:rsidR="00690F0E" w:rsidRPr="00E657D9" w:rsidRDefault="00690F0E" w:rsidP="00E657D9">
                    <w:pPr>
                      <w:spacing w:before="40"/>
                      <w:jc w:val="center"/>
                      <w:rPr>
                        <w:sz w:val="15"/>
                      </w:rPr>
                    </w:pPr>
                    <w:r w:rsidRPr="00E657D9">
                      <w:rPr>
                        <w:sz w:val="15"/>
                      </w:rPr>
                      <w:t>Placement dans la famille élargie</w:t>
                    </w:r>
                  </w:p>
                </w:txbxContent>
              </v:textbox>
            </v:rect>
            <v:rect id="_x0000_s1047" style="position:absolute;left:6932;top:7347;width:1412;height:835">
              <v:textbox style="mso-next-textbox:#_x0000_s1047" inset="0,0,0,0">
                <w:txbxContent>
                  <w:p w:rsidR="00690F0E" w:rsidRPr="00E657D9" w:rsidRDefault="00690F0E" w:rsidP="00E657D9">
                    <w:pPr>
                      <w:spacing w:before="40"/>
                      <w:jc w:val="center"/>
                      <w:rPr>
                        <w:sz w:val="15"/>
                      </w:rPr>
                    </w:pPr>
                    <w:r w:rsidRPr="00E657D9">
                      <w:rPr>
                        <w:sz w:val="15"/>
                      </w:rPr>
                      <w:t>Famille d’accueil, assistance parentale professionnelle</w:t>
                    </w:r>
                  </w:p>
                </w:txbxContent>
              </v:textbox>
            </v:rect>
            <v:rect id="_x0000_s1048" style="position:absolute;left:8485;top:7347;width:847;height:1181">
              <v:textbox style="mso-next-textbox:#_x0000_s1048" inset="0,0,0,0">
                <w:txbxContent>
                  <w:p w:rsidR="00690F0E" w:rsidRPr="00E657D9" w:rsidRDefault="00690F0E" w:rsidP="00E657D9">
                    <w:pPr>
                      <w:spacing w:before="40"/>
                      <w:jc w:val="center"/>
                      <w:rPr>
                        <w:sz w:val="15"/>
                      </w:rPr>
                    </w:pPr>
                    <w:r w:rsidRPr="00E657D9">
                      <w:rPr>
                        <w:sz w:val="15"/>
                      </w:rPr>
                      <w:t>Internats, écoles auxiliaires, foyers pour enfants</w:t>
                    </w:r>
                  </w:p>
                </w:txbxContent>
              </v:textbox>
            </v:rect>
            <v:shapetype id="_x0000_t32" coordsize="21600,21600" o:spt="32" o:oned="t" path="m,l21600,21600e" filled="f">
              <v:path arrowok="t" fillok="f" o:connecttype="none"/>
              <o:lock v:ext="edit" shapetype="t"/>
            </v:shapetype>
            <v:shape id="_x0000_s1049" type="#_x0000_t32" style="position:absolute;left:3260;top:4560;width:284;height:2" o:connectortype="straight">
              <v:stroke endarrow="block"/>
            </v:shape>
            <v:shape id="_x0000_s1050" type="#_x0000_t32" style="position:absolute;left:5944;top:4561;width:847;height:1;flip:y" o:connectortype="straight">
              <v:stroke endarrow="block"/>
            </v:shape>
            <v:rect id="_x0000_s1051" style="position:absolute;left:4108;top:3306;width:2544;height:471">
              <v:textbox style="mso-next-textbox:#_x0000_s1051" inset="0,0,1mm,0">
                <w:txbxContent>
                  <w:p w:rsidR="00690F0E" w:rsidRPr="00E657D9" w:rsidRDefault="00690F0E" w:rsidP="00E657D9">
                    <w:pPr>
                      <w:spacing w:before="40"/>
                      <w:jc w:val="center"/>
                      <w:rPr>
                        <w:sz w:val="15"/>
                      </w:rPr>
                    </w:pPr>
                    <w:r w:rsidRPr="00E657D9">
                      <w:rPr>
                        <w:sz w:val="15"/>
                      </w:rPr>
                      <w:t>Conseil de raion</w:t>
                    </w:r>
                  </w:p>
                  <w:p w:rsidR="00690F0E" w:rsidRPr="00E657D9" w:rsidRDefault="00690F0E" w:rsidP="00E657D9">
                    <w:pPr>
                      <w:jc w:val="right"/>
                      <w:rPr>
                        <w:sz w:val="11"/>
                        <w:szCs w:val="16"/>
                      </w:rPr>
                    </w:pPr>
                    <w:r w:rsidRPr="00E657D9">
                      <w:rPr>
                        <w:sz w:val="11"/>
                        <w:szCs w:val="16"/>
                      </w:rPr>
                      <w:t>Autorité chargée des questions de tutelle</w:t>
                    </w:r>
                  </w:p>
                </w:txbxContent>
              </v:textbox>
            </v:rect>
            <v:shape id="_x0000_s1052" type="#_x0000_t32" style="position:absolute;left:4745;top:4842;width:1;height:275" o:connectortype="straight"/>
            <v:shapetype id="_x0000_t33" coordsize="21600,21600" o:spt="33" o:oned="t" path="m,l21600,r,21600e" filled="f">
              <v:stroke joinstyle="miter"/>
              <v:path arrowok="t" fillok="f" o:connecttype="none"/>
              <o:lock v:ext="edit" shapetype="t"/>
            </v:shapetype>
            <v:shape id="_x0000_s1053" type="#_x0000_t33" style="position:absolute;left:5522;top:5257;width:2187;height:278" o:connectortype="elbow" adj="-68806,-878981,-68806"/>
            <v:shape id="_x0000_s1054" type="#_x0000_t33" style="position:absolute;left:3019;top:5257;width:948;height:278;rotation:180;flip:y" o:connectortype="elbow" adj="-123211,878981,-123211">
              <v:stroke endarrow="block"/>
            </v:shape>
            <v:shape id="_x0000_s1055" type="#_x0000_t33" style="position:absolute;left:5522;top:5257;width:2187;height:278" o:connectortype="elbow" adj="-68806,-878981,-68806">
              <v:stroke endarrow="block"/>
            </v:shape>
            <v:shape id="_x0000_s1056" type="#_x0000_t32" style="position:absolute;left:4746;top:5396;width:1;height:139" o:connectortype="straight">
              <v:stroke endarrow="block"/>
            </v:shape>
            <v:shape id="_x0000_s1057" type="#_x0000_t32" style="position:absolute;left:7709;top:5953;width:1;height:279" o:connectortype="straight">
              <v:stroke endarrow="block"/>
            </v:shape>
            <v:shape id="_x0000_s1058" type="#_x0000_t32" style="position:absolute;left:8133;top:3864;width:1;height:417" o:connectortype="straigh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59" type="#_x0000_t34" style="position:absolute;left:4994;top:4632;width:418;height:5012;rotation:90" o:connectortype="elbow" adj="10771,-56694,-466572"/>
            <v:shape id="_x0000_s1060" type="#_x0000_t34" style="position:absolute;left:5523;top:5161;width:418;height:3954;rotation:90" o:connectortype="elbow" adj="10771,-71874,-466572"/>
            <v:shape id="_x0000_s1061" type="#_x0000_t34" style="position:absolute;left:6124;top:5761;width:418;height:2753;rotation:90" o:connectortype="elbow" adj="10771,-103215,-466572"/>
            <v:shape id="_x0000_s1062" type="#_x0000_t34" style="position:absolute;left:6759;top:6396;width:418;height:1483;rotation:90" o:connectortype="elbow" adj="10771,-191572,-466572"/>
            <v:shape id="_x0000_s1063" type="#_x0000_t34" style="position:absolute;left:7465;top:7103;width:418;height:70;rotation:90" o:connectortype="elbow" adj="10771,-4035368,-466572"/>
            <v:shape id="_x0000_s1064" type="#_x0000_t34" style="position:absolute;left:8100;top:6538;width:418;height:1200;rotation:90;flip:x" o:connectortype="elbow" adj="10771,236925,-466572"/>
            <v:rect id="_x0000_s1065" style="position:absolute;left:3826;top:9093;width:1271;height:623">
              <v:textbox style="mso-next-textbox:#_x0000_s1065" inset="0,0,0,0">
                <w:txbxContent>
                  <w:p w:rsidR="00690F0E" w:rsidRPr="00E657D9" w:rsidRDefault="00690F0E" w:rsidP="0036608D">
                    <w:pPr>
                      <w:spacing w:before="120"/>
                      <w:jc w:val="center"/>
                      <w:rPr>
                        <w:sz w:val="15"/>
                      </w:rPr>
                    </w:pPr>
                    <w:r w:rsidRPr="00E657D9">
                      <w:rPr>
                        <w:sz w:val="15"/>
                      </w:rPr>
                      <w:t>Mairie</w:t>
                    </w:r>
                  </w:p>
                </w:txbxContent>
              </v:textbox>
            </v:rect>
            <v:rect id="_x0000_s1066" style="position:absolute;left:5379;top:9019;width:1976;height:837">
              <v:textbox style="mso-next-textbox:#_x0000_s1066" inset="0,0,0,0">
                <w:txbxContent>
                  <w:p w:rsidR="00690F0E" w:rsidRPr="00E657D9" w:rsidRDefault="00690F0E" w:rsidP="00E657D9">
                    <w:pPr>
                      <w:jc w:val="center"/>
                      <w:rPr>
                        <w:sz w:val="11"/>
                        <w:szCs w:val="16"/>
                      </w:rPr>
                    </w:pPr>
                    <w:r w:rsidRPr="00E657D9">
                      <w:rPr>
                        <w:sz w:val="15"/>
                      </w:rPr>
                      <w:t>Autorité de contrôle (Commission médicale psychopédagogique dans le cas d’enfants handicapés)</w:t>
                    </w:r>
                  </w:p>
                </w:txbxContent>
              </v:textbox>
            </v:rect>
            <v:rect id="_x0000_s1067" style="position:absolute;left:7638;top:9158;width:1553;height:697">
              <v:textbox style="mso-next-textbox:#_x0000_s1067" inset="0,0,0,0">
                <w:txbxContent>
                  <w:p w:rsidR="00690F0E" w:rsidRPr="00E657D9" w:rsidRDefault="00690F0E" w:rsidP="00285F5E">
                    <w:pPr>
                      <w:spacing w:before="40"/>
                      <w:jc w:val="center"/>
                      <w:rPr>
                        <w:sz w:val="15"/>
                      </w:rPr>
                    </w:pPr>
                    <w:r w:rsidRPr="00E657D9">
                      <w:rPr>
                        <w:sz w:val="15"/>
                      </w:rPr>
                      <w:t xml:space="preserve">Ministère de l’éducation et </w:t>
                    </w:r>
                    <w:r>
                      <w:rPr>
                        <w:sz w:val="15"/>
                      </w:rPr>
                      <w:br/>
                      <w:t>d</w:t>
                    </w:r>
                    <w:r w:rsidRPr="00E657D9">
                      <w:rPr>
                        <w:sz w:val="15"/>
                      </w:rPr>
                      <w:t xml:space="preserve">e la jeunesse </w:t>
                    </w:r>
                  </w:p>
                </w:txbxContent>
              </v:textbox>
            </v:rect>
            <v:shape id="_x0000_s1068" type="#_x0000_t32" style="position:absolute;left:5097;top:9404;width:282;height:34" o:connectortype="straight">
              <v:stroke endarrow="block"/>
            </v:shape>
            <v:shape id="_x0000_s1069" type="#_x0000_t32" style="position:absolute;left:7355;top:9438;width:283;height:68" o:connectortype="straight">
              <v:stroke endarrow="block"/>
            </v:shape>
            <v:shape id="_x0000_s1070" type="#_x0000_t202" style="position:absolute;left:2414;top:8601;width:6918;height:279" stroked="f">
              <v:textbox style="mso-next-textbox:#_x0000_s1070" inset="0,0,0,0">
                <w:txbxContent>
                  <w:p w:rsidR="00690F0E" w:rsidRPr="00E657D9" w:rsidRDefault="00690F0E" w:rsidP="00E657D9">
                    <w:pPr>
                      <w:rPr>
                        <w:sz w:val="15"/>
                      </w:rPr>
                    </w:pPr>
                    <w:r w:rsidRPr="00E657D9">
                      <w:rPr>
                        <w:sz w:val="15"/>
                      </w:rPr>
                      <w:t xml:space="preserve">Note: Procédure actuelle de placement des enfants en internat: </w:t>
                    </w:r>
                  </w:p>
                </w:txbxContent>
              </v:textbox>
            </v:shape>
            <v:shape id="_x0000_s1071" type="#_x0000_t34" style="position:absolute;left:4811;top:3711;width:504;height:636;rotation:90" o:connectortype="elbow" adj="10776,-338349,-288978">
              <v:stroke endarrow="block"/>
            </v:shape>
            <v:shape id="_x0000_s1072" type="#_x0000_t202" style="position:absolute;left:2885;top:2550;width:5787;height:556" stroked="f">
              <v:textbox style="mso-next-textbox:#_x0000_s1072" inset="1.75547mm,.87778mm,1.75547mm,.87778mm">
                <w:txbxContent>
                  <w:p w:rsidR="00690F0E" w:rsidRPr="00E657D9" w:rsidRDefault="00690F0E" w:rsidP="00E657D9">
                    <w:pPr>
                      <w:jc w:val="center"/>
                      <w:rPr>
                        <w:b/>
                        <w:sz w:val="17"/>
                        <w:szCs w:val="24"/>
                      </w:rPr>
                    </w:pPr>
                    <w:r w:rsidRPr="00E657D9">
                      <w:rPr>
                        <w:b/>
                        <w:sz w:val="17"/>
                        <w:szCs w:val="24"/>
                      </w:rPr>
                      <w:t>Fonctionnement de la Commission de raion de la protection</w:t>
                    </w:r>
                    <w:r>
                      <w:rPr>
                        <w:b/>
                        <w:sz w:val="17"/>
                        <w:szCs w:val="24"/>
                      </w:rPr>
                      <w:br/>
                    </w:r>
                    <w:r w:rsidRPr="00E657D9">
                      <w:rPr>
                        <w:b/>
                        <w:sz w:val="17"/>
                        <w:szCs w:val="24"/>
                      </w:rPr>
                      <w:t>de l’enfance en difficulté</w:t>
                    </w:r>
                  </w:p>
                </w:txbxContent>
              </v:textbox>
            </v:shape>
            <v:rect id="_x0000_s1073" style="position:absolute;left:2260;top:9146;width:1129;height:557">
              <v:textbox style="mso-next-textbox:#_x0000_s1073" inset="0,0,0,0">
                <w:txbxContent>
                  <w:p w:rsidR="00690F0E" w:rsidRPr="00E657D9" w:rsidRDefault="00690F0E" w:rsidP="00285F5E">
                    <w:pPr>
                      <w:spacing w:before="80"/>
                      <w:jc w:val="center"/>
                      <w:rPr>
                        <w:sz w:val="15"/>
                      </w:rPr>
                    </w:pPr>
                    <w:r w:rsidRPr="00E657D9">
                      <w:rPr>
                        <w:sz w:val="15"/>
                      </w:rPr>
                      <w:t>Enfant</w:t>
                    </w:r>
                  </w:p>
                </w:txbxContent>
              </v:textbox>
            </v:rect>
            <v:shape id="_x0000_s1074" type="#_x0000_t32" style="position:absolute;left:3389;top:9425;width:424;height:0" o:connectortype="straight">
              <v:stroke endarrow="block"/>
            </v:shape>
            <w10:anchorlock/>
          </v:group>
        </w:pict>
      </w:r>
    </w:p>
    <w:p w:rsidR="00E657D9" w:rsidRPr="00B468D7" w:rsidRDefault="00E657D9" w:rsidP="00E657D9">
      <w:pPr>
        <w:spacing w:after="240"/>
        <w:outlineLvl w:val="0"/>
        <w:rPr>
          <w:spacing w:val="-2"/>
        </w:rPr>
      </w:pPr>
      <w:r w:rsidRPr="00B468D7">
        <w:rPr>
          <w:spacing w:val="-2"/>
        </w:rPr>
        <w:t>194.</w:t>
      </w:r>
      <w:r w:rsidRPr="00B468D7">
        <w:rPr>
          <w:spacing w:val="-2"/>
        </w:rPr>
        <w:tab/>
        <w:t xml:space="preserve">Bien qu’il existe des organes consultatifs, les commissions de raion sont une composante essentielle du processus décisionnel concernant les enfants qui ne peuvent rester dans leur propre famille. Les commissions analysent le dossier de chaque enfant pour s’assurer qu’il a fait l’objet d’une évaluation complexe et compétente et que toutes les possibilités de le maintenir dans sa communauté ont été explorées avant de recommander son placement hors de sa famille, conformément aux critères établis. Ce n’est que lorsqu’une commission est fermement convaincue qu’il n’y a pas d’autre choix possible pour l’enfant qu’elle confirme la recommandation de le retirer à sa famille. L’autorité de contrôle ne peut approuver la décision relative au placement de l’enfant hors de sa famille qu’une fois que la commission a analysé le cas de manière approfondie. </w:t>
      </w:r>
    </w:p>
    <w:p w:rsidR="00E657D9" w:rsidRDefault="00E657D9" w:rsidP="00E657D9">
      <w:pPr>
        <w:spacing w:after="240"/>
      </w:pPr>
      <w:r>
        <w:t>195.</w:t>
      </w:r>
      <w:r>
        <w:tab/>
        <w:t>Dans les districts pilotes, sur 472 demandes de placemen</w:t>
      </w:r>
      <w:r w:rsidR="004F1CC8">
        <w:t>t en institution, 160 cas (soit </w:t>
      </w:r>
      <w:r>
        <w:t>33,9 %) ont été examinés par les commissions entre ao</w:t>
      </w:r>
      <w:r w:rsidR="004F1CC8">
        <w:t>ût 2005 et septembre 2006 et 81 </w:t>
      </w:r>
      <w:r>
        <w:t>enfants seulement (soit 17,2 %) ont été placés en institution.</w:t>
      </w:r>
    </w:p>
    <w:p w:rsidR="00E657D9" w:rsidRDefault="00E657D9" w:rsidP="00B468D7">
      <w:r>
        <w:t>196.</w:t>
      </w:r>
      <w:r>
        <w:tab/>
        <w:t>Dans le cadre du même projet, des services d’assistance parentale professionnelle ont été mis en place dans les raions pilotes en vue d’apporter une aide à l’enfant en difficulté dans un environnement familial. L’objectif de ces services est d’offrir une protection temporaire à un enfant en difficulté, d’assurer sa socialisation et sa réinsertion à la fois dans sa famille biologique (élargie ou adoptive) et dans sa communauté (voir fig. 2). Dans toutes les régions, les services d’assistance parentale professionnelle ont été mis en place en se fondant sur les réglementations adoptées par les conseils de raion.</w:t>
      </w:r>
    </w:p>
    <w:p w:rsidR="00B468D7" w:rsidRDefault="00E657D9" w:rsidP="00B468D7">
      <w:pPr>
        <w:spacing w:after="120"/>
        <w:jc w:val="center"/>
        <w:rPr>
          <w:b/>
        </w:rPr>
      </w:pPr>
      <w:r w:rsidRPr="009D3266">
        <w:rPr>
          <w:b/>
        </w:rPr>
        <w:t>Figure</w:t>
      </w:r>
      <w:r>
        <w:rPr>
          <w:b/>
        </w:rPr>
        <w:t xml:space="preserve"> 2</w:t>
      </w:r>
    </w:p>
    <w:p w:rsidR="00B468D7" w:rsidRPr="009D3266" w:rsidRDefault="00B468D7" w:rsidP="00B468D7">
      <w:pPr>
        <w:spacing w:after="120"/>
        <w:jc w:val="center"/>
        <w:rPr>
          <w:b/>
        </w:rPr>
      </w:pPr>
      <w:r w:rsidRPr="009D3266">
        <w:rPr>
          <w:b/>
        </w:rPr>
        <w:t>Le Programme d’assistance parentale professionnelle</w:t>
      </w:r>
    </w:p>
    <w:p w:rsidR="00B468D7" w:rsidRDefault="00E657D9" w:rsidP="00E657D9">
      <w:pPr>
        <w:spacing w:after="240"/>
        <w:jc w:val="center"/>
        <w:rPr>
          <w:b/>
        </w:rPr>
      </w:pPr>
      <w:r w:rsidRPr="009D3266">
        <w:rPr>
          <w:b/>
          <w:noProof/>
          <w:lang w:val="fr-FR" w:eastAsia="fr-FR"/>
        </w:rPr>
      </w:r>
      <w:r w:rsidRPr="00E657D9">
        <w:rPr>
          <w:b/>
        </w:rPr>
        <w:pict>
          <v:group id="_x0000_s1075" editas="canvas" style="width:393.75pt;height:324.25pt;mso-position-horizontal-relative:char;mso-position-vertical-relative:line" coordorigin="2273,9218" coordsize="7200,5852">
            <o:lock v:ext="edit" aspectratio="t"/>
            <v:shape id="_x0000_s1076" type="#_x0000_t75" style="position:absolute;left:2273;top:9218;width:7200;height:5852" o:preferrelative="f">
              <v:fill o:detectmouseclick="t"/>
              <v:path o:extrusionok="t" o:connecttype="none"/>
              <o:lock v:ext="edit" text="t"/>
            </v:shape>
            <v:shape id="_x0000_s1077" type="#_x0000_t202" style="position:absolute;left:3261;top:12283;width:1129;height:697" stroked="f">
              <v:textbox style="mso-next-textbox:#_x0000_s1077" inset="0,0,0,0">
                <w:txbxContent>
                  <w:p w:rsidR="00690F0E" w:rsidRPr="00E657D9" w:rsidRDefault="00690F0E" w:rsidP="00E657D9">
                    <w:pPr>
                      <w:spacing w:before="120"/>
                      <w:jc w:val="center"/>
                      <w:rPr>
                        <w:sz w:val="17"/>
                      </w:rPr>
                    </w:pPr>
                    <w:r w:rsidRPr="00E657D9">
                      <w:rPr>
                        <w:sz w:val="17"/>
                      </w:rPr>
                      <w:t>Placement</w:t>
                    </w:r>
                    <w:r w:rsidRPr="00E657D9">
                      <w:rPr>
                        <w:sz w:val="17"/>
                      </w:rPr>
                      <w:br/>
                      <w:t xml:space="preserve">de l’enfant </w:t>
                    </w:r>
                  </w:p>
                </w:txbxContent>
              </v:textbox>
            </v:shape>
            <v:shape id="_x0000_s1078" type="#_x0000_t202" style="position:absolute;left:7497;top:12283;width:987;height:279" stroked="f">
              <v:textbox style="mso-next-textbox:#_x0000_s1078" inset="0,0,0,0">
                <w:txbxContent>
                  <w:p w:rsidR="00690F0E" w:rsidRPr="00E657D9" w:rsidRDefault="00690F0E" w:rsidP="00C91B7A">
                    <w:pPr>
                      <w:spacing w:before="40"/>
                      <w:jc w:val="center"/>
                      <w:rPr>
                        <w:sz w:val="17"/>
                      </w:rPr>
                    </w:pPr>
                    <w:r w:rsidRPr="00E657D9">
                      <w:rPr>
                        <w:sz w:val="17"/>
                      </w:rPr>
                      <w:t xml:space="preserve">Agrément </w:t>
                    </w:r>
                  </w:p>
                  <w:p w:rsidR="00690F0E" w:rsidRPr="00E657D9" w:rsidRDefault="00690F0E" w:rsidP="00E657D9">
                    <w:pPr>
                      <w:rPr>
                        <w:sz w:val="21"/>
                      </w:rPr>
                    </w:pPr>
                  </w:p>
                </w:txbxContent>
              </v:textbox>
            </v:shape>
            <v:rect id="_x0000_s1079" style="position:absolute;left:4814;top:9357;width:1835;height:418">
              <v:textbox style="mso-next-textbox:#_x0000_s1079" inset="0,0,0,0">
                <w:txbxContent>
                  <w:p w:rsidR="00690F0E" w:rsidRPr="007424D5" w:rsidRDefault="00690F0E" w:rsidP="00E657D9">
                    <w:pPr>
                      <w:spacing w:before="120"/>
                      <w:jc w:val="center"/>
                      <w:rPr>
                        <w:sz w:val="17"/>
                        <w:szCs w:val="17"/>
                      </w:rPr>
                    </w:pPr>
                    <w:r w:rsidRPr="007424D5">
                      <w:rPr>
                        <w:sz w:val="17"/>
                        <w:szCs w:val="17"/>
                      </w:rPr>
                      <w:t>Enfant</w:t>
                    </w:r>
                  </w:p>
                </w:txbxContent>
              </v:textbox>
            </v:rect>
            <v:rect id="_x0000_s1080" style="position:absolute;left:2555;top:9915;width:1836;height:418">
              <v:textbox style="mso-next-textbox:#_x0000_s1080" inset="0,0,0,0">
                <w:txbxContent>
                  <w:p w:rsidR="00690F0E" w:rsidRPr="00E657D9" w:rsidRDefault="00690F0E" w:rsidP="00E657D9">
                    <w:pPr>
                      <w:spacing w:before="120"/>
                      <w:jc w:val="center"/>
                      <w:rPr>
                        <w:sz w:val="17"/>
                      </w:rPr>
                    </w:pPr>
                    <w:r w:rsidRPr="00E657D9">
                      <w:rPr>
                        <w:sz w:val="17"/>
                      </w:rPr>
                      <w:t>Autorité de contrôle</w:t>
                    </w:r>
                  </w:p>
                </w:txbxContent>
              </v:textbox>
            </v:rect>
            <v:shape id="_x0000_s1081" type="#_x0000_t202" style="position:absolute;left:6932;top:9915;width:2400;height:558">
              <v:textbox style="mso-next-textbox:#_x0000_s1081" inset="0,0,0,0">
                <w:txbxContent>
                  <w:p w:rsidR="00690F0E" w:rsidRPr="00E657D9" w:rsidRDefault="00690F0E" w:rsidP="00E657D9">
                    <w:pPr>
                      <w:spacing w:before="120"/>
                      <w:jc w:val="center"/>
                      <w:rPr>
                        <w:sz w:val="17"/>
                      </w:rPr>
                    </w:pPr>
                    <w:r w:rsidRPr="00E657D9">
                      <w:rPr>
                        <w:sz w:val="17"/>
                      </w:rPr>
                      <w:t>Candidat à la fonction d’auxiliaire parental professionnel</w:t>
                    </w:r>
                  </w:p>
                </w:txbxContent>
              </v:textbox>
            </v:shape>
            <v:shape id="_x0000_s1082" type="#_x0000_t202" style="position:absolute;left:4673;top:10751;width:2259;height:786">
              <v:textbox style="mso-next-textbox:#_x0000_s1082" inset="0,0,0,0">
                <w:txbxContent>
                  <w:p w:rsidR="00690F0E" w:rsidRPr="00E657D9" w:rsidRDefault="00690F0E" w:rsidP="00E657D9">
                    <w:pPr>
                      <w:spacing w:before="60"/>
                      <w:jc w:val="center"/>
                      <w:rPr>
                        <w:sz w:val="17"/>
                      </w:rPr>
                    </w:pPr>
                    <w:r w:rsidRPr="00E657D9">
                      <w:rPr>
                        <w:sz w:val="17"/>
                      </w:rPr>
                      <w:t>Service de l’assistance sociale et de la protection familiale/prestataire de service d’assistance parentale professionnelle</w:t>
                    </w:r>
                  </w:p>
                </w:txbxContent>
              </v:textbox>
            </v:shape>
            <v:shape id="_x0000_s1083" type="#_x0000_t202" style="position:absolute;left:2838;top:11308;width:1553;height:835">
              <v:textbox style="mso-next-textbox:#_x0000_s1083" inset="0,0,0,0">
                <w:txbxContent>
                  <w:p w:rsidR="00690F0E" w:rsidRPr="00C91B7A" w:rsidRDefault="00690F0E" w:rsidP="00E657D9">
                    <w:pPr>
                      <w:spacing w:before="120"/>
                      <w:jc w:val="center"/>
                      <w:rPr>
                        <w:sz w:val="21"/>
                      </w:rPr>
                    </w:pPr>
                    <w:r w:rsidRPr="00C91B7A">
                      <w:rPr>
                        <w:sz w:val="17"/>
                      </w:rPr>
                      <w:t>Commission de protection de l’enfance en difficulté</w:t>
                    </w:r>
                  </w:p>
                </w:txbxContent>
              </v:textbox>
            </v:shape>
            <v:shape id="_x0000_s1084" type="#_x0000_t202" style="position:absolute;left:7214;top:11308;width:1978;height:696">
              <v:textbox style="mso-next-textbox:#_x0000_s1084" inset="0,0,0,0">
                <w:txbxContent>
                  <w:p w:rsidR="00690F0E" w:rsidRPr="00C91B7A" w:rsidRDefault="00690F0E" w:rsidP="00E657D9">
                    <w:pPr>
                      <w:spacing w:before="60"/>
                      <w:jc w:val="center"/>
                      <w:rPr>
                        <w:sz w:val="17"/>
                      </w:rPr>
                    </w:pPr>
                    <w:r w:rsidRPr="00C91B7A">
                      <w:rPr>
                        <w:sz w:val="17"/>
                      </w:rPr>
                      <w:t>Commission d’agrément des assistants et travailleurs sociaux</w:t>
                    </w:r>
                  </w:p>
                </w:txbxContent>
              </v:textbox>
            </v:shape>
            <v:shape id="_x0000_s1085" type="#_x0000_t202" style="position:absolute;left:4814;top:12283;width:2117;height:558">
              <v:textbox style="mso-next-textbox:#_x0000_s1085" inset="0,0,0,0">
                <w:txbxContent>
                  <w:p w:rsidR="00690F0E" w:rsidRPr="00E657D9" w:rsidRDefault="00690F0E" w:rsidP="00E657D9">
                    <w:pPr>
                      <w:spacing w:before="120"/>
                      <w:jc w:val="center"/>
                      <w:rPr>
                        <w:sz w:val="17"/>
                      </w:rPr>
                    </w:pPr>
                    <w:r w:rsidRPr="00E657D9">
                      <w:rPr>
                        <w:sz w:val="17"/>
                      </w:rPr>
                      <w:t>Auxiliaire parental professionnel</w:t>
                    </w:r>
                  </w:p>
                </w:txbxContent>
              </v:textbox>
            </v:shape>
            <v:shape id="_x0000_s1086" type="#_x0000_t202" style="position:absolute;left:2697;top:12980;width:2400;height:366">
              <v:textbox style="mso-next-textbox:#_x0000_s1086" inset="0,0,0,0">
                <w:txbxContent>
                  <w:p w:rsidR="00690F0E" w:rsidRPr="00E657D9" w:rsidRDefault="00690F0E" w:rsidP="00E657D9">
                    <w:pPr>
                      <w:spacing w:before="120"/>
                      <w:jc w:val="center"/>
                      <w:rPr>
                        <w:sz w:val="17"/>
                      </w:rPr>
                    </w:pPr>
                    <w:r w:rsidRPr="00E657D9">
                      <w:rPr>
                        <w:sz w:val="17"/>
                      </w:rPr>
                      <w:t>Suivi du placement de l’enfant</w:t>
                    </w:r>
                  </w:p>
                </w:txbxContent>
              </v:textbox>
            </v:shape>
            <v:shape id="_x0000_s1087" type="#_x0000_t202" style="position:absolute;left:2697;top:13816;width:2400;height:558">
              <v:textbox style="mso-next-textbox:#_x0000_s1087" inset="0,0,0,0">
                <w:txbxContent>
                  <w:p w:rsidR="00690F0E" w:rsidRPr="00E657D9" w:rsidRDefault="00690F0E" w:rsidP="00E657D9">
                    <w:pPr>
                      <w:spacing w:before="120"/>
                      <w:jc w:val="center"/>
                      <w:rPr>
                        <w:sz w:val="17"/>
                      </w:rPr>
                    </w:pPr>
                    <w:r w:rsidRPr="00E657D9">
                      <w:rPr>
                        <w:sz w:val="17"/>
                      </w:rPr>
                      <w:t>Bilan du plan individuel de prise</w:t>
                    </w:r>
                    <w:r>
                      <w:rPr>
                        <w:sz w:val="17"/>
                      </w:rPr>
                      <w:br/>
                    </w:r>
                    <w:r w:rsidRPr="00E657D9">
                      <w:rPr>
                        <w:sz w:val="17"/>
                      </w:rPr>
                      <w:t xml:space="preserve">en charge de l’enfant </w:t>
                    </w:r>
                  </w:p>
                </w:txbxContent>
              </v:textbox>
            </v:shape>
            <v:rect id="_x0000_s1088" style="position:absolute;left:6508;top:12980;width:2541;height:558">
              <v:textbox style="mso-next-textbox:#_x0000_s1088" inset="0,0,0,0">
                <w:txbxContent>
                  <w:p w:rsidR="00690F0E" w:rsidRPr="00E657D9" w:rsidRDefault="00690F0E" w:rsidP="00E657D9">
                    <w:pPr>
                      <w:spacing w:before="120"/>
                      <w:jc w:val="center"/>
                      <w:rPr>
                        <w:sz w:val="17"/>
                      </w:rPr>
                    </w:pPr>
                    <w:r w:rsidRPr="00E657D9">
                      <w:rPr>
                        <w:sz w:val="17"/>
                      </w:rPr>
                      <w:t>Examen annuel du travail de l’auxiliaire parental professionnel</w:t>
                    </w:r>
                  </w:p>
                </w:txbxContent>
              </v:textbox>
            </v:rect>
            <v:shape id="_x0000_s1089" type="#_x0000_t202" style="position:absolute;left:6508;top:13816;width:2541;height:372">
              <v:textbox style="mso-next-textbox:#_x0000_s1089" inset="0,0,0,0">
                <w:txbxContent>
                  <w:p w:rsidR="00690F0E" w:rsidRPr="00E657D9" w:rsidRDefault="00690F0E" w:rsidP="00E657D9">
                    <w:pPr>
                      <w:spacing w:before="60"/>
                      <w:rPr>
                        <w:sz w:val="17"/>
                      </w:rPr>
                    </w:pPr>
                    <w:r w:rsidRPr="00E657D9">
                      <w:rPr>
                        <w:sz w:val="17"/>
                      </w:rPr>
                      <w:t>Agrément pour une période de trois ans</w:t>
                    </w:r>
                  </w:p>
                </w:txbxContent>
              </v:textbox>
            </v:shape>
            <v:shape id="_x0000_s1090" type="#_x0000_t202" style="position:absolute;left:4673;top:14652;width:2400;height:364">
              <v:textbox style="mso-next-textbox:#_x0000_s1090" inset="0,0,0,0">
                <w:txbxContent>
                  <w:p w:rsidR="00690F0E" w:rsidRPr="00E657D9" w:rsidRDefault="00690F0E" w:rsidP="00E657D9">
                    <w:pPr>
                      <w:spacing w:before="60"/>
                      <w:jc w:val="center"/>
                      <w:rPr>
                        <w:sz w:val="17"/>
                      </w:rPr>
                    </w:pPr>
                    <w:r w:rsidRPr="00E657D9">
                      <w:rPr>
                        <w:sz w:val="17"/>
                      </w:rPr>
                      <w:t>Fin du placement</w:t>
                    </w:r>
                  </w:p>
                </w:txbxContent>
              </v:textbox>
            </v:shape>
            <v:shape id="_x0000_s1091" type="#_x0000_t32" style="position:absolute;left:3473;top:9566;width:1341;height:349;flip:x" o:connectortype="straight">
              <v:stroke endarrow="block"/>
            </v:shape>
            <v:shape id="_x0000_s1092" type="#_x0000_t32" style="position:absolute;left:5803;top:10473;width:2330;height:278;flip:x" o:connectortype="straight">
              <v:stroke endarrow="block"/>
            </v:shape>
            <v:shape id="_x0000_s1093" type="#_x0000_t32" style="position:absolute;left:3473;top:10333;width:2330;height:418" o:connectortype="straight">
              <v:stroke endarrow="block"/>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94" type="#_x0000_t66" style="position:absolute;left:4391;top:11308;width:284;height:139"/>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95" type="#_x0000_t13" style="position:absolute;left:6932;top:11308;width:282;height:139"/>
            <v:shape id="_x0000_s1096" type="#_x0000_t34" style="position:absolute;left:2697;top:11145;width:1976;height:2018;rotation:180;flip:y" o:connectortype="elbow" adj="25198,93661,-34734">
              <v:stroke endarrow="block"/>
            </v:shape>
            <v:shape id="_x0000_s1097" type="#_x0000_t34" style="position:absolute;left:6932;top:11145;width:2117;height:2114" o:connectortype="elbow" adj="24950,-89424,-55479">
              <v:stroke endarrow="block"/>
            </v:shape>
            <v:shape id="_x0000_s1098" type="#_x0000_t32" style="position:absolute;left:3615;top:12143;width:1199;height:419" o:connectortype="straight">
              <v:stroke endarrow="block"/>
            </v:shape>
            <v:shape id="_x0000_s1099" type="#_x0000_t32" style="position:absolute;left:6931;top:12004;width:1272;height:558;flip:x" o:connectortype="straight">
              <v:stroke endarrow="block"/>
            </v:shape>
            <v:shape id="_x0000_s1100" type="#_x0000_t32" style="position:absolute;left:3898;top:13346;width:1;height:470" o:connectortype="straight">
              <v:stroke endarrow="block"/>
            </v:shape>
            <v:shape id="_x0000_s1101" type="#_x0000_t32" style="position:absolute;left:3898;top:14374;width:1975;height:278" o:connectortype="straight">
              <v:stroke endarrow="block"/>
            </v:shape>
            <v:shape id="_x0000_s1102" type="#_x0000_t34" style="position:absolute;left:9049;top:11656;width:143;height:2346;flip:x" o:connectortype="elbow" adj="-49529,-85295,1158145">
              <v:stroke endarrow="block"/>
            </v:shape>
            <w10:anchorlock/>
          </v:group>
        </w:pict>
      </w:r>
    </w:p>
    <w:p w:rsidR="00E657D9" w:rsidRDefault="00E657D9" w:rsidP="00E657D9">
      <w:pPr>
        <w:spacing w:after="240"/>
      </w:pPr>
      <w:r>
        <w:t>197.</w:t>
      </w:r>
      <w:r>
        <w:tab/>
        <w:t>Le service d’assistance parentale professionnelle a été mis au point par la Direction municipale de la protection des droits de l’enfant de Chisinau en 2001. Actuellement, 35 familles offrent des services d’assistance parentale professionnelle en République de Moldova, 85 enfants ont été placés et 17 enfants ont fait un retour réussi dans leur famille biologique. La rémunération des auxiliaires parentaux et le remboursement des dépenses d’entretien de l’enfant sont assurés par les autorités locales et des ONG.</w:t>
      </w:r>
    </w:p>
    <w:p w:rsidR="00E657D9" w:rsidRDefault="00E657D9" w:rsidP="00E657D9">
      <w:pPr>
        <w:spacing w:after="240"/>
      </w:pPr>
      <w:r>
        <w:t>198.</w:t>
      </w:r>
      <w:r>
        <w:tab/>
        <w:t xml:space="preserve">Deux autres services complémentaires ont été créés, l’un apportant une aide aux familles en vue de prévenir les abandons et l’autre visant à réinsérer dans leur famille et leur communauté les enfants qui étaient placés en institution. Le premier fournit une aide sociale aux familles qui ont des enfants particulièrement vulnérables. L’objectif principal est de maintenir l’enfant dans son environnement familial, d’éviter son placement en institution, de répondre à ses besoins spécifiques et de résoudre ses problèmes de comportement, de santé et de relations avec sa famille. Lorsque des familles sont identifiées comme socialement vulnérables, avec des enfants en situation de risque, il est préconisé de prendre les mesures suivantes: évaluer la situation de la famille et établir des rapports d’évaluation et des plans individuels pour la protection de la famille et de l’enfant; suivre la situation de la famille et de l’enfant; organiser des réunions d’évaluation, notamment pour le </w:t>
      </w:r>
      <w:r w:rsidRPr="00977032">
        <w:t>réexamen</w:t>
      </w:r>
      <w:r>
        <w:t xml:space="preserve"> et de la clôture du dossier de la famille; offrir une aide pratique et matérielle à la famille pendant la période fixée dans le plan individuel et organiser des réunions de groupes </w:t>
      </w:r>
      <w:r w:rsidRPr="00097722">
        <w:t>de soutien mutuel</w:t>
      </w:r>
      <w:r>
        <w:t>.</w:t>
      </w:r>
    </w:p>
    <w:p w:rsidR="00E657D9" w:rsidRDefault="00E657D9" w:rsidP="00D30DD2">
      <w:pPr>
        <w:spacing w:after="160"/>
      </w:pPr>
      <w:r>
        <w:t>199.</w:t>
      </w:r>
      <w:r>
        <w:tab/>
        <w:t>Le service de soutien familial visant à prévenir les abandons est assuré en tenant compte des considérations suivantes:</w:t>
      </w:r>
    </w:p>
    <w:p w:rsidR="00E657D9" w:rsidRDefault="00E657D9" w:rsidP="00695A4F">
      <w:pPr>
        <w:numPr>
          <w:ilvl w:val="0"/>
          <w:numId w:val="21"/>
        </w:numPr>
        <w:tabs>
          <w:tab w:val="left" w:pos="1134"/>
        </w:tabs>
        <w:spacing w:after="200"/>
      </w:pPr>
      <w:r>
        <w:t>Intervenir au minimum pour que la famille ne devienne pas tributaire des services sociaux;</w:t>
      </w:r>
    </w:p>
    <w:p w:rsidR="00E657D9" w:rsidRDefault="00E657D9" w:rsidP="00695A4F">
      <w:pPr>
        <w:numPr>
          <w:ilvl w:val="0"/>
          <w:numId w:val="21"/>
        </w:numPr>
        <w:tabs>
          <w:tab w:val="left" w:pos="1134"/>
        </w:tabs>
        <w:spacing w:after="200"/>
      </w:pPr>
      <w:r>
        <w:t>Protéger l’enfant contre les violences et le délaissement et offrir un environnement favorable au développement de l’enfant;</w:t>
      </w:r>
    </w:p>
    <w:p w:rsidR="00E657D9" w:rsidRDefault="00E657D9" w:rsidP="00695A4F">
      <w:pPr>
        <w:numPr>
          <w:ilvl w:val="0"/>
          <w:numId w:val="21"/>
        </w:numPr>
        <w:tabs>
          <w:tab w:val="left" w:pos="1134"/>
        </w:tabs>
        <w:spacing w:after="200"/>
      </w:pPr>
      <w:r>
        <w:t>Aider les parents à prendre les décisions concernant la protection de leurs enfants;</w:t>
      </w:r>
    </w:p>
    <w:p w:rsidR="00E657D9" w:rsidRDefault="00E657D9" w:rsidP="00695A4F">
      <w:pPr>
        <w:numPr>
          <w:ilvl w:val="0"/>
          <w:numId w:val="21"/>
        </w:numPr>
        <w:tabs>
          <w:tab w:val="left" w:pos="1134"/>
        </w:tabs>
        <w:spacing w:after="200"/>
      </w:pPr>
      <w:r>
        <w:t xml:space="preserve">Apporter un soutien direct aux parents en vue de favoriser l’évolution de la dynamique familiale; </w:t>
      </w:r>
    </w:p>
    <w:p w:rsidR="00E657D9" w:rsidRDefault="00E657D9" w:rsidP="00695A4F">
      <w:pPr>
        <w:numPr>
          <w:ilvl w:val="0"/>
          <w:numId w:val="21"/>
        </w:numPr>
        <w:tabs>
          <w:tab w:val="left" w:pos="1134"/>
        </w:tabs>
        <w:spacing w:after="200"/>
      </w:pPr>
      <w:r>
        <w:t>Fournir une aide financière afin d’éliminer l’anxiété provoquée par l’incapacité de satisfaire les besoins essentiels de l’enfant;</w:t>
      </w:r>
    </w:p>
    <w:p w:rsidR="00E657D9" w:rsidRDefault="00E657D9" w:rsidP="00695A4F">
      <w:pPr>
        <w:numPr>
          <w:ilvl w:val="0"/>
          <w:numId w:val="21"/>
        </w:numPr>
        <w:tabs>
          <w:tab w:val="left" w:pos="1134"/>
        </w:tabs>
        <w:spacing w:after="240"/>
      </w:pPr>
      <w:r>
        <w:t>Assurer des interventions ciblées et de durée limitée.</w:t>
      </w:r>
    </w:p>
    <w:p w:rsidR="00E657D9" w:rsidRDefault="00E657D9" w:rsidP="00E657D9">
      <w:pPr>
        <w:spacing w:after="240"/>
      </w:pPr>
      <w:r>
        <w:t>200.</w:t>
      </w:r>
      <w:r>
        <w:tab/>
        <w:t>Le service de réinsertion des enfants qui étaient placés en institution vise à rendre l’enfant à sa famille, à lui apporter un soutien dans sa famille, à aider les parents et les enfants et à veiller à ce que ce retour soit positif pour toutes les personnes concernées. La réinsertion d’un enfant dans une famille est un processus difficile et complexe qui nécessite une évaluation approfondie des besoins de l’enfant et des capacités de la famille à satisfaire ces besoins à long terme (voir</w:t>
      </w:r>
      <w:r w:rsidR="00A138A4">
        <w:t> </w:t>
      </w:r>
      <w:r>
        <w:t xml:space="preserve">fig. 3). La réinsertion doit servir l’intérêt supérieur de l’enfant et être fondée sur des </w:t>
      </w:r>
      <w:r w:rsidRPr="00BE0FE8">
        <w:t>critères</w:t>
      </w:r>
      <w:r>
        <w:t xml:space="preserve"> clairement définis tels que la stabilité de la famille, son implication et sa volonté de rester proche de l’enfant et de créer et développer des liens avec lui. Si aucun de ces critères n’est présent, la réinsertion a peu de chances de réussir.</w:t>
      </w:r>
    </w:p>
    <w:p w:rsidR="00E657D9" w:rsidRDefault="00E657D9" w:rsidP="00E657D9">
      <w:pPr>
        <w:spacing w:after="240"/>
      </w:pPr>
      <w:r>
        <w:t>201.</w:t>
      </w:r>
      <w:r>
        <w:tab/>
        <w:t xml:space="preserve">Les groupes d’enfants prioritaires pour une évaluation et une réinsertion dans leur communauté sont </w:t>
      </w:r>
      <w:r w:rsidRPr="004753D6">
        <w:t>déterminés</w:t>
      </w:r>
      <w:r>
        <w:t xml:space="preserve"> en fonction des critères suivants: les enfants dont les familles vivent à proximité de l’institution et dont les parents sont en mesure de s’occuper d’eux; les enfants dont les familles auront besoin d’un soutien minimum après le retour de l’enfant; les enfants et les familles qui auront manifestement besoin des services de centres d’accueil de jour après la réinsertion de l’enfant dans sa famille, et les jeunes enfants. </w:t>
      </w:r>
    </w:p>
    <w:p w:rsidR="00E657D9" w:rsidRDefault="00E657D9" w:rsidP="00EC0600">
      <w:pPr>
        <w:spacing w:after="240"/>
        <w:jc w:val="center"/>
        <w:rPr>
          <w:b/>
        </w:rPr>
      </w:pPr>
      <w:r w:rsidRPr="00544E65">
        <w:rPr>
          <w:b/>
        </w:rPr>
        <w:t xml:space="preserve">Figure </w:t>
      </w:r>
      <w:r>
        <w:rPr>
          <w:b/>
        </w:rPr>
        <w:t>3</w:t>
      </w:r>
    </w:p>
    <w:p w:rsidR="00E657D9" w:rsidRPr="00544E65" w:rsidRDefault="00E657D9" w:rsidP="00EC0600">
      <w:pPr>
        <w:jc w:val="center"/>
        <w:rPr>
          <w:b/>
        </w:rPr>
      </w:pPr>
      <w:r w:rsidRPr="00544E65">
        <w:rPr>
          <w:b/>
        </w:rPr>
        <w:t>Processus de réinsertion</w:t>
      </w:r>
    </w:p>
    <w:p w:rsidR="00E657D9" w:rsidRDefault="008B64A7" w:rsidP="00C845D0">
      <w:pPr>
        <w:spacing w:after="240"/>
        <w:jc w:val="center"/>
        <w:rPr>
          <w:i/>
        </w:rPr>
      </w:pPr>
      <w:r>
        <w:rPr>
          <w:i/>
          <w:noProof/>
          <w:lang w:val="fr-FR" w:eastAsia="fr-FR"/>
        </w:rPr>
      </w:r>
      <w:r w:rsidRPr="008B64A7">
        <w:rPr>
          <w:i/>
        </w:rPr>
        <w:pict>
          <v:group id="_x0000_s1103" editas="canvas" style="width:459pt;height:5in;mso-position-horizontal-relative:char;mso-position-vertical-relative:line" coordorigin="2273,8191" coordsize="7200,5574">
            <o:lock v:ext="edit" aspectratio="t"/>
            <v:shape id="_x0000_s1104" type="#_x0000_t75" style="position:absolute;left:2273;top:8191;width:7200;height:5574" o:preferrelative="f">
              <v:fill o:detectmouseclick="t"/>
              <v:path o:extrusionok="t" o:connecttype="none"/>
              <o:lock v:ext="edit" text="t"/>
            </v:shape>
            <v:shape id="_x0000_s1105" type="#_x0000_t202" style="position:absolute;left:2555;top:8609;width:3247;height:557">
              <v:textbox style="mso-next-textbox:#_x0000_s1105" inset="0,0,0,0">
                <w:txbxContent>
                  <w:p w:rsidR="00690F0E" w:rsidRDefault="00690F0E" w:rsidP="00E657D9">
                    <w:pPr>
                      <w:spacing w:before="120"/>
                      <w:jc w:val="center"/>
                      <w:rPr>
                        <w:sz w:val="20"/>
                      </w:rPr>
                    </w:pPr>
                    <w:r>
                      <w:rPr>
                        <w:sz w:val="20"/>
                      </w:rPr>
                      <w:t>Identification et évaluation initiale du cas</w:t>
                    </w:r>
                    <w:r>
                      <w:rPr>
                        <w:sz w:val="20"/>
                      </w:rPr>
                      <w:br/>
                      <w:t>de l’enfant placé en internat</w:t>
                    </w:r>
                  </w:p>
                </w:txbxContent>
              </v:textbox>
            </v:shape>
            <v:shape id="_x0000_s1106" type="#_x0000_t202" style="position:absolute;left:4249;top:9445;width:2965;height:558">
              <v:textbox style="mso-next-textbox:#_x0000_s1106" inset="0,0,0,0">
                <w:txbxContent>
                  <w:p w:rsidR="00690F0E" w:rsidRPr="007D0002" w:rsidRDefault="00690F0E" w:rsidP="00E657D9">
                    <w:pPr>
                      <w:spacing w:before="120"/>
                      <w:jc w:val="center"/>
                      <w:rPr>
                        <w:sz w:val="20"/>
                        <w:lang w:val="fr-FR"/>
                      </w:rPr>
                    </w:pPr>
                    <w:r w:rsidRPr="007D0002">
                      <w:rPr>
                        <w:sz w:val="20"/>
                        <w:lang w:val="fr-FR"/>
                      </w:rPr>
                      <w:t>Visites à domicile, introduction des informations dans la base de données</w:t>
                    </w:r>
                  </w:p>
                </w:txbxContent>
              </v:textbox>
            </v:shape>
            <v:shape id="_x0000_s1107" type="#_x0000_t202" style="position:absolute;left:5238;top:10281;width:2964;height:558">
              <v:textbox style="mso-next-textbox:#_x0000_s1107" inset="0,0,0,0">
                <w:txbxContent>
                  <w:p w:rsidR="00690F0E" w:rsidRPr="007D0002" w:rsidRDefault="00690F0E" w:rsidP="00E657D9">
                    <w:pPr>
                      <w:spacing w:before="120"/>
                      <w:jc w:val="center"/>
                      <w:rPr>
                        <w:sz w:val="20"/>
                        <w:lang w:val="fr-FR"/>
                      </w:rPr>
                    </w:pPr>
                    <w:r>
                      <w:rPr>
                        <w:sz w:val="20"/>
                      </w:rPr>
                      <w:t>Décision relative à la manière de procéder avec l’enfant</w:t>
                    </w:r>
                  </w:p>
                </w:txbxContent>
              </v:textbox>
            </v:shape>
            <v:shape id="_x0000_s1108" type="#_x0000_t202" style="position:absolute;left:2414;top:10978;width:1130;height:558">
              <v:textbox style="mso-next-textbox:#_x0000_s1108" inset="0,0,0,0">
                <w:txbxContent>
                  <w:p w:rsidR="00690F0E" w:rsidRDefault="00690F0E" w:rsidP="00E657D9">
                    <w:pPr>
                      <w:spacing w:before="120"/>
                      <w:jc w:val="center"/>
                      <w:rPr>
                        <w:sz w:val="20"/>
                      </w:rPr>
                    </w:pPr>
                    <w:r>
                      <w:rPr>
                        <w:sz w:val="20"/>
                      </w:rPr>
                      <w:t>Réinsertion</w:t>
                    </w:r>
                    <w:r>
                      <w:rPr>
                        <w:sz w:val="20"/>
                      </w:rPr>
                      <w:br/>
                      <w:t>de l’enfant</w:t>
                    </w:r>
                  </w:p>
                </w:txbxContent>
              </v:textbox>
            </v:shape>
            <v:shape id="_x0000_s1109" type="#_x0000_t202" style="position:absolute;left:2414;top:11675;width:1130;height:468">
              <v:textbox style="mso-next-textbox:#_x0000_s1109" inset="0,0,0,0">
                <w:txbxContent>
                  <w:p w:rsidR="00690F0E" w:rsidRDefault="00690F0E" w:rsidP="00E657D9">
                    <w:pPr>
                      <w:spacing w:before="60"/>
                      <w:jc w:val="center"/>
                      <w:rPr>
                        <w:sz w:val="20"/>
                      </w:rPr>
                    </w:pPr>
                    <w:r>
                      <w:rPr>
                        <w:sz w:val="20"/>
                      </w:rPr>
                      <w:t>Clôture du dossier</w:t>
                    </w:r>
                  </w:p>
                </w:txbxContent>
              </v:textbox>
            </v:shape>
            <v:shape id="_x0000_s1110" type="#_x0000_t202" style="position:absolute;left:4108;top:10978;width:1697;height:280">
              <v:textbox style="mso-next-textbox:#_x0000_s1110" inset="0,0,0,0">
                <w:txbxContent>
                  <w:p w:rsidR="00690F0E" w:rsidRDefault="00690F0E" w:rsidP="00E657D9">
                    <w:pPr>
                      <w:spacing w:before="60"/>
                      <w:jc w:val="center"/>
                      <w:rPr>
                        <w:sz w:val="20"/>
                      </w:rPr>
                    </w:pPr>
                    <w:r>
                      <w:rPr>
                        <w:sz w:val="20"/>
                      </w:rPr>
                      <w:t>Évaluation complexe</w:t>
                    </w:r>
                  </w:p>
                </w:txbxContent>
              </v:textbox>
            </v:shape>
            <v:shape id="_x0000_s1111" type="#_x0000_t202" style="position:absolute;left:4108;top:11675;width:1696;height:468">
              <v:textbox style="mso-next-textbox:#_x0000_s1111" inset="0,0,0,0">
                <w:txbxContent>
                  <w:p w:rsidR="00690F0E" w:rsidRDefault="00690F0E" w:rsidP="00E657D9">
                    <w:pPr>
                      <w:spacing w:before="60"/>
                      <w:jc w:val="center"/>
                      <w:rPr>
                        <w:sz w:val="20"/>
                      </w:rPr>
                    </w:pPr>
                    <w:r>
                      <w:rPr>
                        <w:sz w:val="20"/>
                      </w:rPr>
                      <w:t>Réunion visant à planifier la mise en charge</w:t>
                    </w:r>
                  </w:p>
                </w:txbxContent>
              </v:textbox>
            </v:shape>
            <v:shape id="_x0000_s1112" type="#_x0000_t202" style="position:absolute;left:4097;top:12357;width:1693;height:555">
              <v:textbox style="mso-next-textbox:#_x0000_s1112" inset="0,0,0,0">
                <w:txbxContent>
                  <w:p w:rsidR="00690F0E" w:rsidRDefault="00690F0E" w:rsidP="00E657D9">
                    <w:pPr>
                      <w:spacing w:before="120"/>
                      <w:jc w:val="center"/>
                      <w:rPr>
                        <w:sz w:val="20"/>
                      </w:rPr>
                    </w:pPr>
                    <w:r>
                      <w:rPr>
                        <w:sz w:val="20"/>
                      </w:rPr>
                      <w:t xml:space="preserve">Appui à la famille </w:t>
                    </w:r>
                    <w:r>
                      <w:rPr>
                        <w:sz w:val="20"/>
                      </w:rPr>
                      <w:br/>
                      <w:t>pour la réinsertion</w:t>
                    </w:r>
                  </w:p>
                </w:txbxContent>
              </v:textbox>
            </v:shape>
            <v:shape id="_x0000_s1113" type="#_x0000_t202" style="position:absolute;left:4108;top:13347;width:1694;height:418">
              <v:textbox style="mso-next-textbox:#_x0000_s1113" inset="0,0,0,0">
                <w:txbxContent>
                  <w:p w:rsidR="00690F0E" w:rsidRDefault="00690F0E" w:rsidP="00E657D9">
                    <w:pPr>
                      <w:spacing w:before="120"/>
                      <w:jc w:val="center"/>
                      <w:rPr>
                        <w:sz w:val="20"/>
                      </w:rPr>
                    </w:pPr>
                    <w:r>
                      <w:rPr>
                        <w:sz w:val="20"/>
                      </w:rPr>
                      <w:t>Clôture du dossier</w:t>
                    </w:r>
                  </w:p>
                </w:txbxContent>
              </v:textbox>
            </v:shape>
            <v:shape id="_x0000_s1114" type="#_x0000_t202" style="position:absolute;left:6932;top:10978;width:2212;height:279">
              <v:textbox style="mso-next-textbox:#_x0000_s1114" inset="0,0,0,0">
                <w:txbxContent>
                  <w:p w:rsidR="00690F0E" w:rsidRDefault="00690F0E" w:rsidP="00E657D9">
                    <w:pPr>
                      <w:spacing w:before="60"/>
                      <w:jc w:val="center"/>
                      <w:rPr>
                        <w:sz w:val="20"/>
                      </w:rPr>
                    </w:pPr>
                    <w:r>
                      <w:rPr>
                        <w:sz w:val="20"/>
                      </w:rPr>
                      <w:t>Évaluation complexe</w:t>
                    </w:r>
                  </w:p>
                </w:txbxContent>
              </v:textbox>
            </v:shape>
            <v:shape id="_x0000_s1115" type="#_x0000_t202" style="position:absolute;left:6932;top:11308;width:2212;height:902">
              <v:textbox style="mso-next-textbox:#_x0000_s1115" inset="0,0,0,0">
                <w:txbxContent>
                  <w:p w:rsidR="00690F0E" w:rsidRDefault="00690F0E" w:rsidP="00C845D0">
                    <w:pPr>
                      <w:spacing w:before="60"/>
                      <w:jc w:val="center"/>
                      <w:rPr>
                        <w:sz w:val="20"/>
                      </w:rPr>
                    </w:pPr>
                    <w:r>
                      <w:rPr>
                        <w:sz w:val="20"/>
                      </w:rPr>
                      <w:t>Préparation de l’enfant à la prise en charge par des auxiliaires parentaux professionnels par une famille d’accueil</w:t>
                    </w:r>
                  </w:p>
                </w:txbxContent>
              </v:textbox>
            </v:shape>
            <v:shape id="_x0000_s1116" type="#_x0000_t202" style="position:absolute;left:6932;top:12280;width:2212;height:820">
              <v:textbox style="mso-next-textbox:#_x0000_s1116" inset="0,0,0,0">
                <w:txbxContent>
                  <w:p w:rsidR="00690F0E" w:rsidRDefault="00690F0E" w:rsidP="00E657D9">
                    <w:pPr>
                      <w:spacing w:before="60"/>
                      <w:jc w:val="center"/>
                      <w:rPr>
                        <w:sz w:val="20"/>
                      </w:rPr>
                    </w:pPr>
                    <w:r>
                      <w:rPr>
                        <w:sz w:val="20"/>
                      </w:rPr>
                      <w:t>Compatibilité de l’enfant avec</w:t>
                    </w:r>
                    <w:r>
                      <w:rPr>
                        <w:sz w:val="20"/>
                      </w:rPr>
                      <w:br/>
                      <w:t>la famille d’accueil, Commission de la protection de l’enfance</w:t>
                    </w:r>
                    <w:r>
                      <w:rPr>
                        <w:sz w:val="20"/>
                      </w:rPr>
                      <w:br/>
                      <w:t>en difficulté</w:t>
                    </w:r>
                  </w:p>
                </w:txbxContent>
              </v:textbox>
            </v:shape>
            <v:shape id="_x0000_s1117" type="#_x0000_t202" style="position:absolute;left:6932;top:13209;width:2212;height:556">
              <v:textbox style="mso-next-textbox:#_x0000_s1117" inset="0,0,0,0">
                <w:txbxContent>
                  <w:p w:rsidR="00690F0E" w:rsidRDefault="00690F0E" w:rsidP="00E657D9">
                    <w:pPr>
                      <w:spacing w:before="120"/>
                      <w:jc w:val="center"/>
                      <w:rPr>
                        <w:sz w:val="20"/>
                      </w:rPr>
                    </w:pPr>
                    <w:r>
                      <w:rPr>
                        <w:sz w:val="20"/>
                      </w:rPr>
                      <w:t>Placement de l’enfant dans</w:t>
                    </w:r>
                    <w:r>
                      <w:rPr>
                        <w:sz w:val="20"/>
                      </w:rPr>
                      <w:br/>
                      <w:t>une famille d’accueil</w:t>
                    </w:r>
                  </w:p>
                </w:txbxContent>
              </v:textbox>
            </v:shape>
            <v:shape id="_x0000_s1118" type="#_x0000_t32" style="position:absolute;left:4179;top:9166;width:1553;height:279" o:connectortype="straight">
              <v:stroke endarrow="block"/>
            </v:shape>
            <v:shape id="_x0000_s1119" type="#_x0000_t32" style="position:absolute;left:5732;top:10003;width:988;height:278" o:connectortype="straight">
              <v:stroke endarrow="block"/>
            </v:shape>
            <v:shape id="_x0000_s1120" type="#_x0000_t32" style="position:absolute;left:6720;top:10839;width:1318;height:139" o:connectortype="straight">
              <v:stroke endarrow="block"/>
            </v:shape>
            <v:shape id="_x0000_s1121" type="#_x0000_t32" style="position:absolute;left:4957;top:10839;width:1763;height:139;flip:x" o:connectortype="straight">
              <v:stroke endarrow="block"/>
            </v:shape>
            <v:shape id="_x0000_s1122" type="#_x0000_t32" style="position:absolute;left:2980;top:10839;width:3740;height:139;flip:x" o:connectortype="straight">
              <v:stroke endarrow="block"/>
            </v:shape>
            <v:shape id="_x0000_s1123" type="#_x0000_t32" style="position:absolute;left:2980;top:11536;width:1;height:139" o:connectortype="straight"/>
            <v:shape id="_x0000_s1124" type="#_x0000_t32" style="position:absolute;left:4956;top:11258;width:1;height:417;flip:x" o:connectortype="straight"/>
            <v:shape id="_x0000_s1125" type="#_x0000_t32" style="position:absolute;left:4944;top:12143;width:12;height:214;flip:x" o:connectortype="straight"/>
            <v:shape id="_x0000_s1126" type="#_x0000_t32" style="position:absolute;left:4944;top:12912;width:11;height:435" o:connectortype="straight"/>
            <v:shape id="_x0000_s1127" type="#_x0000_t32" style="position:absolute;left:8038;top:11257;width:1;height:51;flip:x" o:connectortype="straight"/>
            <v:shape id="_x0000_s1128" type="#_x0000_t32" style="position:absolute;left:8038;top:12210;width:1;height:70;flip:x" o:connectortype="straight"/>
            <v:shape id="_x0000_s1129" type="#_x0000_t32" style="position:absolute;left:8038;top:13100;width:1;height:109;flip:x" o:connectortype="straight"/>
            <w10:anchorlock/>
          </v:group>
        </w:pict>
      </w:r>
    </w:p>
    <w:p w:rsidR="00E657D9" w:rsidRDefault="00545049" w:rsidP="00545049">
      <w:pPr>
        <w:spacing w:after="240"/>
        <w:rPr>
          <w:szCs w:val="24"/>
        </w:rPr>
      </w:pPr>
      <w:r>
        <w:rPr>
          <w:szCs w:val="24"/>
        </w:rPr>
        <w:br w:type="page"/>
      </w:r>
      <w:r w:rsidR="00E657D9">
        <w:rPr>
          <w:szCs w:val="24"/>
        </w:rPr>
        <w:t>Le tableau 24 indique le nombre de bénéficiaires des deux nouveaux services offerts dans le cadre du projet pilote.</w:t>
      </w:r>
    </w:p>
    <w:p w:rsidR="00E657D9" w:rsidRDefault="00E657D9" w:rsidP="00545049">
      <w:pPr>
        <w:spacing w:after="240"/>
        <w:jc w:val="center"/>
        <w:rPr>
          <w:b/>
          <w:szCs w:val="24"/>
        </w:rPr>
      </w:pPr>
      <w:r>
        <w:rPr>
          <w:b/>
          <w:szCs w:val="24"/>
        </w:rPr>
        <w:t>Tableau 24</w:t>
      </w:r>
    </w:p>
    <w:p w:rsidR="00E657D9" w:rsidRPr="00093BB0" w:rsidRDefault="00E657D9" w:rsidP="00545049">
      <w:pPr>
        <w:spacing w:after="240"/>
        <w:jc w:val="center"/>
        <w:rPr>
          <w:b/>
          <w:szCs w:val="24"/>
        </w:rPr>
      </w:pPr>
      <w:r w:rsidRPr="00093BB0">
        <w:rPr>
          <w:b/>
          <w:szCs w:val="24"/>
        </w:rPr>
        <w:t>Nombre de bénéficiaires des deux services complémentaires</w:t>
      </w:r>
      <w:r w:rsidRPr="00093BB0">
        <w:rPr>
          <w:b/>
          <w:szCs w:val="24"/>
        </w:rPr>
        <w:br/>
        <w:t>offerts dans le cadre du projet pilote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32"/>
        <w:gridCol w:w="1310"/>
        <w:gridCol w:w="1310"/>
        <w:gridCol w:w="1310"/>
        <w:gridCol w:w="1310"/>
      </w:tblGrid>
      <w:tr w:rsidR="00E657D9" w:rsidRPr="008165E2" w:rsidTr="00490F04">
        <w:trPr>
          <w:jc w:val="center"/>
        </w:trPr>
        <w:tc>
          <w:tcPr>
            <w:tcW w:w="2624" w:type="dxa"/>
            <w:vAlign w:val="center"/>
          </w:tcPr>
          <w:p w:rsidR="00E657D9" w:rsidRPr="008B6FCF" w:rsidRDefault="00E657D9" w:rsidP="00490F04">
            <w:pPr>
              <w:tabs>
                <w:tab w:val="left" w:pos="0"/>
              </w:tabs>
              <w:spacing w:before="60" w:after="60"/>
              <w:ind w:right="-34"/>
              <w:jc w:val="center"/>
              <w:rPr>
                <w:szCs w:val="24"/>
              </w:rPr>
            </w:pPr>
            <w:r w:rsidRPr="008B6FCF">
              <w:rPr>
                <w:szCs w:val="24"/>
              </w:rPr>
              <w:t>Année</w:t>
            </w:r>
          </w:p>
        </w:tc>
        <w:tc>
          <w:tcPr>
            <w:tcW w:w="794" w:type="dxa"/>
            <w:vAlign w:val="center"/>
          </w:tcPr>
          <w:p w:rsidR="00E657D9" w:rsidRPr="008B6FCF" w:rsidRDefault="00E657D9" w:rsidP="00490F04">
            <w:pPr>
              <w:tabs>
                <w:tab w:val="left" w:pos="0"/>
              </w:tabs>
              <w:spacing w:before="60" w:after="60"/>
              <w:ind w:right="-34"/>
              <w:jc w:val="center"/>
              <w:rPr>
                <w:szCs w:val="24"/>
              </w:rPr>
            </w:pPr>
            <w:r w:rsidRPr="008B6FCF">
              <w:rPr>
                <w:szCs w:val="24"/>
              </w:rPr>
              <w:t>2003</w:t>
            </w:r>
          </w:p>
        </w:tc>
        <w:tc>
          <w:tcPr>
            <w:tcW w:w="794" w:type="dxa"/>
            <w:vAlign w:val="center"/>
          </w:tcPr>
          <w:p w:rsidR="00E657D9" w:rsidRPr="008B6FCF" w:rsidRDefault="00E657D9" w:rsidP="00490F04">
            <w:pPr>
              <w:tabs>
                <w:tab w:val="left" w:pos="0"/>
              </w:tabs>
              <w:spacing w:before="60" w:after="60"/>
              <w:ind w:right="-34"/>
              <w:jc w:val="center"/>
              <w:rPr>
                <w:szCs w:val="24"/>
              </w:rPr>
            </w:pPr>
            <w:r w:rsidRPr="008B6FCF">
              <w:rPr>
                <w:szCs w:val="24"/>
              </w:rPr>
              <w:t>2004</w:t>
            </w:r>
          </w:p>
        </w:tc>
        <w:tc>
          <w:tcPr>
            <w:tcW w:w="794" w:type="dxa"/>
            <w:vAlign w:val="center"/>
          </w:tcPr>
          <w:p w:rsidR="00E657D9" w:rsidRPr="008B6FCF" w:rsidRDefault="00E657D9" w:rsidP="00490F04">
            <w:pPr>
              <w:tabs>
                <w:tab w:val="left" w:pos="0"/>
              </w:tabs>
              <w:spacing w:before="60" w:after="60"/>
              <w:ind w:right="-34"/>
              <w:jc w:val="center"/>
              <w:rPr>
                <w:szCs w:val="24"/>
              </w:rPr>
            </w:pPr>
            <w:r w:rsidRPr="008B6FCF">
              <w:rPr>
                <w:szCs w:val="24"/>
              </w:rPr>
              <w:t>2005</w:t>
            </w:r>
          </w:p>
        </w:tc>
        <w:tc>
          <w:tcPr>
            <w:tcW w:w="794" w:type="dxa"/>
            <w:vAlign w:val="center"/>
          </w:tcPr>
          <w:p w:rsidR="00E657D9" w:rsidRPr="008B6FCF" w:rsidRDefault="00E657D9" w:rsidP="00490F04">
            <w:pPr>
              <w:tabs>
                <w:tab w:val="left" w:pos="0"/>
              </w:tabs>
              <w:spacing w:before="60" w:after="60"/>
              <w:ind w:right="-34"/>
              <w:jc w:val="center"/>
              <w:rPr>
                <w:szCs w:val="24"/>
              </w:rPr>
            </w:pPr>
            <w:r w:rsidRPr="008B6FCF">
              <w:rPr>
                <w:szCs w:val="24"/>
              </w:rPr>
              <w:t>2006</w:t>
            </w:r>
          </w:p>
        </w:tc>
      </w:tr>
      <w:tr w:rsidR="00E657D9" w:rsidRPr="008165E2" w:rsidTr="00490F04">
        <w:trPr>
          <w:jc w:val="center"/>
        </w:trPr>
        <w:tc>
          <w:tcPr>
            <w:tcW w:w="2624" w:type="dxa"/>
            <w:vAlign w:val="bottom"/>
          </w:tcPr>
          <w:p w:rsidR="00E657D9" w:rsidRPr="008165E2" w:rsidRDefault="00E657D9" w:rsidP="00490F04">
            <w:pPr>
              <w:tabs>
                <w:tab w:val="left" w:pos="0"/>
              </w:tabs>
              <w:spacing w:before="60" w:after="60"/>
              <w:ind w:right="-34"/>
              <w:rPr>
                <w:szCs w:val="24"/>
              </w:rPr>
            </w:pPr>
            <w:r w:rsidRPr="008165E2">
              <w:rPr>
                <w:szCs w:val="24"/>
              </w:rPr>
              <w:t>Bénéficia</w:t>
            </w:r>
            <w:r>
              <w:rPr>
                <w:szCs w:val="24"/>
              </w:rPr>
              <w:t>i</w:t>
            </w:r>
            <w:r w:rsidRPr="008165E2">
              <w:rPr>
                <w:szCs w:val="24"/>
              </w:rPr>
              <w:t>res à Orhei, Ungheni et Cahul</w:t>
            </w:r>
          </w:p>
        </w:tc>
        <w:tc>
          <w:tcPr>
            <w:tcW w:w="794" w:type="dxa"/>
            <w:vAlign w:val="bottom"/>
          </w:tcPr>
          <w:p w:rsidR="00E657D9" w:rsidRPr="008165E2" w:rsidRDefault="00E657D9" w:rsidP="00490F04">
            <w:pPr>
              <w:spacing w:before="60" w:after="60"/>
              <w:jc w:val="right"/>
              <w:rPr>
                <w:szCs w:val="24"/>
              </w:rPr>
            </w:pPr>
            <w:r w:rsidRPr="008165E2">
              <w:rPr>
                <w:szCs w:val="24"/>
              </w:rPr>
              <w:t>418</w:t>
            </w:r>
          </w:p>
        </w:tc>
        <w:tc>
          <w:tcPr>
            <w:tcW w:w="794" w:type="dxa"/>
            <w:vAlign w:val="bottom"/>
          </w:tcPr>
          <w:p w:rsidR="00E657D9" w:rsidRPr="008165E2" w:rsidRDefault="00E657D9" w:rsidP="00490F04">
            <w:pPr>
              <w:spacing w:before="60" w:after="60"/>
              <w:jc w:val="right"/>
              <w:rPr>
                <w:szCs w:val="24"/>
              </w:rPr>
            </w:pPr>
            <w:r w:rsidRPr="008165E2">
              <w:rPr>
                <w:szCs w:val="24"/>
              </w:rPr>
              <w:t>474</w:t>
            </w:r>
          </w:p>
        </w:tc>
        <w:tc>
          <w:tcPr>
            <w:tcW w:w="794" w:type="dxa"/>
            <w:vAlign w:val="bottom"/>
          </w:tcPr>
          <w:p w:rsidR="00E657D9" w:rsidRPr="008165E2" w:rsidRDefault="00E657D9" w:rsidP="00490F04">
            <w:pPr>
              <w:spacing w:before="60" w:after="60"/>
              <w:jc w:val="right"/>
              <w:rPr>
                <w:szCs w:val="24"/>
              </w:rPr>
            </w:pPr>
            <w:r w:rsidRPr="008165E2">
              <w:rPr>
                <w:szCs w:val="24"/>
              </w:rPr>
              <w:t>516</w:t>
            </w:r>
          </w:p>
        </w:tc>
        <w:tc>
          <w:tcPr>
            <w:tcW w:w="794" w:type="dxa"/>
            <w:vAlign w:val="bottom"/>
          </w:tcPr>
          <w:p w:rsidR="00E657D9" w:rsidRPr="008165E2" w:rsidRDefault="00E657D9" w:rsidP="00490F04">
            <w:pPr>
              <w:spacing w:before="60" w:after="60"/>
              <w:jc w:val="right"/>
              <w:rPr>
                <w:szCs w:val="24"/>
              </w:rPr>
            </w:pPr>
            <w:r w:rsidRPr="008165E2">
              <w:rPr>
                <w:szCs w:val="24"/>
              </w:rPr>
              <w:t>508</w:t>
            </w:r>
          </w:p>
        </w:tc>
      </w:tr>
    </w:tbl>
    <w:p w:rsidR="00E657D9" w:rsidRDefault="00E657D9" w:rsidP="00E657D9">
      <w:pPr>
        <w:spacing w:before="240" w:after="240"/>
        <w:rPr>
          <w:szCs w:val="24"/>
        </w:rPr>
      </w:pPr>
      <w:r>
        <w:rPr>
          <w:szCs w:val="24"/>
        </w:rPr>
        <w:t>202.</w:t>
      </w:r>
      <w:r>
        <w:rPr>
          <w:szCs w:val="24"/>
        </w:rPr>
        <w:tab/>
        <w:t xml:space="preserve">Le Gouvernement a pris la décision d’étendre aux niveaux régional et national les meilleures pratiques </w:t>
      </w:r>
      <w:r w:rsidRPr="00764643">
        <w:rPr>
          <w:szCs w:val="24"/>
        </w:rPr>
        <w:t>tirées d</w:t>
      </w:r>
      <w:r>
        <w:rPr>
          <w:szCs w:val="24"/>
        </w:rPr>
        <w:t>e ce projet.</w:t>
      </w:r>
    </w:p>
    <w:p w:rsidR="00E657D9" w:rsidRPr="00953BCB" w:rsidRDefault="00E657D9" w:rsidP="0065240E">
      <w:pPr>
        <w:keepNext/>
        <w:spacing w:after="240"/>
        <w:rPr>
          <w:b/>
          <w:szCs w:val="24"/>
        </w:rPr>
      </w:pPr>
      <w:r w:rsidRPr="00953BCB">
        <w:rPr>
          <w:b/>
          <w:szCs w:val="24"/>
        </w:rPr>
        <w:t xml:space="preserve">Soutien et services appropriés pour le suivi et la réinsertion des </w:t>
      </w:r>
      <w:r>
        <w:rPr>
          <w:b/>
          <w:szCs w:val="24"/>
        </w:rPr>
        <w:t xml:space="preserve">enfants </w:t>
      </w:r>
      <w:r w:rsidRPr="00953BCB">
        <w:rPr>
          <w:b/>
          <w:szCs w:val="24"/>
        </w:rPr>
        <w:t>précédemment placés en institution</w:t>
      </w:r>
    </w:p>
    <w:p w:rsidR="00E657D9" w:rsidRDefault="00E657D9" w:rsidP="00E657D9">
      <w:pPr>
        <w:spacing w:after="240"/>
        <w:rPr>
          <w:szCs w:val="24"/>
        </w:rPr>
      </w:pPr>
      <w:r>
        <w:rPr>
          <w:szCs w:val="24"/>
        </w:rPr>
        <w:t>203.</w:t>
      </w:r>
      <w:r>
        <w:rPr>
          <w:szCs w:val="24"/>
        </w:rPr>
        <w:tab/>
        <w:t>Au cours de la période considérée, la principale forme d’aide aux enfants quittant le système d’institutions est restée la formation professionnelle dispensée dans des classes et écoles d’enseignement professionnel ainsi que l’octroi d’un certain nombre d’avantages lors de leur admission dans l’enseignement secondaire et les universités, tels que des exonérations de droits d’inscription, des bourses d’études et des logements en foyers d’étudiants.</w:t>
      </w:r>
    </w:p>
    <w:p w:rsidR="00E657D9" w:rsidRDefault="00E657D9" w:rsidP="00E657D9">
      <w:pPr>
        <w:spacing w:after="240"/>
        <w:rPr>
          <w:szCs w:val="24"/>
        </w:rPr>
      </w:pPr>
      <w:r>
        <w:rPr>
          <w:szCs w:val="24"/>
        </w:rPr>
        <w:t>204.</w:t>
      </w:r>
      <w:r>
        <w:rPr>
          <w:szCs w:val="24"/>
        </w:rPr>
        <w:tab/>
        <w:t xml:space="preserve"> Les orphelins privés de protection parentale qui obtiennent un diplôme de fin d’études dans un internat obtiennent gratuitement leur carte d’identité.</w:t>
      </w:r>
    </w:p>
    <w:p w:rsidR="00E657D9" w:rsidRDefault="00E657D9" w:rsidP="00E657D9">
      <w:pPr>
        <w:spacing w:after="240"/>
        <w:rPr>
          <w:szCs w:val="24"/>
        </w:rPr>
      </w:pPr>
      <w:r>
        <w:rPr>
          <w:szCs w:val="24"/>
        </w:rPr>
        <w:t>205.</w:t>
      </w:r>
      <w:r>
        <w:rPr>
          <w:szCs w:val="24"/>
        </w:rPr>
        <w:tab/>
        <w:t>Il n’existe actuellement qu’un centre d’accueil de jour et de placement temporaire pour les orphelins qui ont quitté le système d’institutions. Il a été ouvert en 2004 dans la municipalité de Chisinau et vise à la réadaptation et la réinsertion sociales des bénéficiaires, au développement de leurs capacités et de leur aptitude à la vie quotidienne et à la prévention de la délinquance.</w:t>
      </w:r>
    </w:p>
    <w:p w:rsidR="00E657D9" w:rsidRDefault="00E657D9" w:rsidP="00E657D9">
      <w:pPr>
        <w:spacing w:after="240"/>
        <w:rPr>
          <w:szCs w:val="24"/>
        </w:rPr>
      </w:pPr>
      <w:r>
        <w:rPr>
          <w:szCs w:val="24"/>
        </w:rPr>
        <w:t>206.</w:t>
      </w:r>
      <w:r>
        <w:rPr>
          <w:szCs w:val="24"/>
        </w:rPr>
        <w:tab/>
        <w:t>Plusieurs centres de placement temporaire fonctionnent dans la municipalité de Chisinau, dont 11 ne dépendent pas de l’État, 17 relèvent de l’assistance parentale professionnelle, et trois sont des foyers de placement familial</w:t>
      </w:r>
      <w:r w:rsidRPr="00D76364">
        <w:rPr>
          <w:szCs w:val="24"/>
        </w:rPr>
        <w:t>.</w:t>
      </w:r>
      <w:r>
        <w:rPr>
          <w:szCs w:val="24"/>
        </w:rPr>
        <w:t xml:space="preserve"> Le personnel de la Direction municipale </w:t>
      </w:r>
      <w:r>
        <w:t>de la protection des droits de l’enfant organise, avec les assistants sociaux des centres, des activités visant à réinsérer les enfants dans leur famille biologique ou élargie et, lorsque ce n’est pas possible, à les confier à un tuteur ou à les faire adopter.</w:t>
      </w:r>
    </w:p>
    <w:p w:rsidR="00E657D9" w:rsidRDefault="00E657D9" w:rsidP="00E657D9">
      <w:pPr>
        <w:spacing w:after="240"/>
        <w:rPr>
          <w:szCs w:val="24"/>
        </w:rPr>
      </w:pPr>
      <w:r>
        <w:rPr>
          <w:szCs w:val="24"/>
        </w:rPr>
        <w:t>207.</w:t>
      </w:r>
      <w:r>
        <w:rPr>
          <w:szCs w:val="24"/>
        </w:rPr>
        <w:tab/>
        <w:t>Grâce à la mise en place, à Chisinau, de services complémentaires d’appui aux familles, les abandons d’enfants sont en net recul; selon les informations, 83 cas d’enfants abandonnés ont été enregistrés en 2005, contre seulement 48 en 2006.</w:t>
      </w:r>
    </w:p>
    <w:p w:rsidR="00E657D9" w:rsidRDefault="00E657D9" w:rsidP="00E657D9">
      <w:pPr>
        <w:spacing w:after="240"/>
        <w:rPr>
          <w:szCs w:val="24"/>
        </w:rPr>
      </w:pPr>
      <w:r>
        <w:rPr>
          <w:szCs w:val="24"/>
        </w:rPr>
        <w:t>208.</w:t>
      </w:r>
      <w:r>
        <w:rPr>
          <w:szCs w:val="24"/>
        </w:rPr>
        <w:tab/>
        <w:t xml:space="preserve">Bien que les services sociaux aient été considérablement améliorés ces dernières années, ils restent peu efficaces. Le renforcement de leur efficacité était l’objectif principal du volet sectoriel de la Stratégie de croissance économique et de réduction de la pauvreté pour la période 2004-2006. Les objectifs prioritaires sont la création d’un registre unique des bénéficiaires de l’aide sociale, qui simplifierait le passage d’une assistance fondée sur les catégories à une assistance fondée sur les besoins, la mise en place de services sociaux visant à prévenir les </w:t>
      </w:r>
      <w:r w:rsidRPr="002C1A36">
        <w:rPr>
          <w:szCs w:val="24"/>
        </w:rPr>
        <w:t>situations difficiles</w:t>
      </w:r>
      <w:r>
        <w:rPr>
          <w:szCs w:val="24"/>
        </w:rPr>
        <w:t xml:space="preserve"> et de services permettant d’intervenir dans les situations à risque et le renforcement du rôle des autorités locales et de la société civile.</w:t>
      </w:r>
    </w:p>
    <w:p w:rsidR="00E657D9" w:rsidRDefault="00E657D9" w:rsidP="00E657D9">
      <w:pPr>
        <w:spacing w:after="240"/>
        <w:rPr>
          <w:szCs w:val="24"/>
        </w:rPr>
      </w:pPr>
      <w:r>
        <w:rPr>
          <w:szCs w:val="24"/>
        </w:rPr>
        <w:t>209.</w:t>
      </w:r>
      <w:r>
        <w:rPr>
          <w:szCs w:val="24"/>
        </w:rPr>
        <w:tab/>
        <w:t xml:space="preserve">À cet égard, il convient de mentionner l’ouverture de centres consacrés à des questions spécifiques, telles que l’abandon, la réadaptation des enfants </w:t>
      </w:r>
      <w:r w:rsidRPr="003E22BC">
        <w:rPr>
          <w:szCs w:val="24"/>
        </w:rPr>
        <w:t>sans domicile</w:t>
      </w:r>
      <w:r>
        <w:rPr>
          <w:szCs w:val="24"/>
        </w:rPr>
        <w:t xml:space="preserve"> et la prise en charge des personnes âgées et des personnes handicapées. La plupart des centres ont été ouverts avec le soutien du Fonds d’investissement social de la République de Moldova (Social Investment Fund of Moldova) et des organisations Every Child, Amici dei Bambini et Caritas-Moldova. Ces centres ne relèvent pas d’organismes publics; les autorités locales prendront le relai le moment venu, ce qui facilitera le processus de décentralisation des services d’assistance sociale et leur implantation au niveau local. </w:t>
      </w:r>
    </w:p>
    <w:p w:rsidR="00E657D9" w:rsidRDefault="00831D8F" w:rsidP="0065240E">
      <w:pPr>
        <w:keepNext/>
        <w:spacing w:after="240"/>
        <w:jc w:val="center"/>
        <w:rPr>
          <w:b/>
          <w:szCs w:val="24"/>
        </w:rPr>
      </w:pPr>
      <w:r>
        <w:rPr>
          <w:b/>
          <w:szCs w:val="24"/>
        </w:rPr>
        <w:t>I</w:t>
      </w:r>
      <w:r w:rsidR="00E657D9">
        <w:rPr>
          <w:b/>
          <w:szCs w:val="24"/>
        </w:rPr>
        <w:t xml:space="preserve">.  </w:t>
      </w:r>
      <w:r w:rsidRPr="00800354">
        <w:rPr>
          <w:b/>
          <w:szCs w:val="24"/>
        </w:rPr>
        <w:t>Vérification périodique des conditions</w:t>
      </w:r>
      <w:r>
        <w:rPr>
          <w:b/>
          <w:szCs w:val="24"/>
        </w:rPr>
        <w:t xml:space="preserve"> </w:t>
      </w:r>
      <w:r w:rsidRPr="00800354">
        <w:rPr>
          <w:b/>
          <w:szCs w:val="24"/>
        </w:rPr>
        <w:t>et de</w:t>
      </w:r>
      <w:r>
        <w:rPr>
          <w:b/>
          <w:szCs w:val="24"/>
        </w:rPr>
        <w:t>s</w:t>
      </w:r>
      <w:r w:rsidRPr="00800354">
        <w:rPr>
          <w:b/>
          <w:szCs w:val="24"/>
        </w:rPr>
        <w:t xml:space="preserve"> besoins de placement</w:t>
      </w:r>
    </w:p>
    <w:p w:rsidR="00E657D9" w:rsidRDefault="00E657D9" w:rsidP="00E657D9">
      <w:pPr>
        <w:spacing w:before="240" w:after="240"/>
        <w:rPr>
          <w:szCs w:val="24"/>
        </w:rPr>
      </w:pPr>
      <w:r>
        <w:rPr>
          <w:szCs w:val="24"/>
        </w:rPr>
        <w:t>210.</w:t>
      </w:r>
      <w:r>
        <w:rPr>
          <w:szCs w:val="24"/>
        </w:rPr>
        <w:tab/>
        <w:t>D</w:t>
      </w:r>
      <w:r w:rsidRPr="00816151">
        <w:rPr>
          <w:szCs w:val="24"/>
        </w:rPr>
        <w:t xml:space="preserve">es évaluations </w:t>
      </w:r>
      <w:r>
        <w:rPr>
          <w:szCs w:val="24"/>
        </w:rPr>
        <w:t xml:space="preserve">systématiques </w:t>
      </w:r>
      <w:r w:rsidRPr="008F6757">
        <w:rPr>
          <w:szCs w:val="24"/>
        </w:rPr>
        <w:t>de</w:t>
      </w:r>
      <w:r>
        <w:rPr>
          <w:szCs w:val="24"/>
        </w:rPr>
        <w:t xml:space="preserve">s besoins de placement </w:t>
      </w:r>
      <w:r w:rsidRPr="008F6757">
        <w:rPr>
          <w:szCs w:val="24"/>
        </w:rPr>
        <w:t xml:space="preserve">des </w:t>
      </w:r>
      <w:r>
        <w:rPr>
          <w:szCs w:val="24"/>
        </w:rPr>
        <w:t>enfants en établissement ou en institution de placement temporaire sont régulièrement effectuées (</w:t>
      </w:r>
      <w:r w:rsidR="003D31C0">
        <w:rPr>
          <w:szCs w:val="24"/>
        </w:rPr>
        <w:t>une</w:t>
      </w:r>
      <w:r>
        <w:rPr>
          <w:szCs w:val="24"/>
        </w:rPr>
        <w:t xml:space="preserve"> fois par trimestre) par la Direction municipale de la protection des droits de l’enfant, ce qui évite le séjour prolongé d’un enfant en institution. À la suite de l’évaluation réalisée au cours du premier semestre de 2006, 36 enfants séjournant en internat ont été réinsérés dans leur famille biologique ou élargie. Grâce à l’existence, dans la municipalité de Chisinau, de formes de prise en charge de remplacement et grâce au travail effectué par le service de réinsertion, le nombre d’enfants résidant en internat est en diminution (voir tableau 25).</w:t>
      </w:r>
    </w:p>
    <w:p w:rsidR="0065240E" w:rsidRPr="00637336" w:rsidRDefault="0065240E" w:rsidP="0065240E">
      <w:pPr>
        <w:spacing w:after="240"/>
        <w:jc w:val="center"/>
        <w:rPr>
          <w:b/>
          <w:szCs w:val="24"/>
        </w:rPr>
      </w:pPr>
      <w:r w:rsidRPr="00637336">
        <w:rPr>
          <w:b/>
          <w:szCs w:val="24"/>
        </w:rPr>
        <w:t>Tableau 2</w:t>
      </w:r>
      <w:r>
        <w:rPr>
          <w:b/>
          <w:szCs w:val="24"/>
        </w:rPr>
        <w:t>5</w:t>
      </w:r>
    </w:p>
    <w:p w:rsidR="0065240E" w:rsidRPr="00637336" w:rsidRDefault="0065240E" w:rsidP="0065240E">
      <w:pPr>
        <w:spacing w:after="240"/>
        <w:jc w:val="center"/>
        <w:rPr>
          <w:b/>
          <w:szCs w:val="24"/>
        </w:rPr>
      </w:pPr>
      <w:r w:rsidRPr="00637336">
        <w:rPr>
          <w:b/>
          <w:szCs w:val="24"/>
        </w:rPr>
        <w:t>Nombre d</w:t>
      </w:r>
      <w:r>
        <w:rPr>
          <w:b/>
          <w:szCs w:val="24"/>
        </w:rPr>
        <w:t>’</w:t>
      </w:r>
      <w:r w:rsidRPr="00637336">
        <w:rPr>
          <w:b/>
          <w:szCs w:val="24"/>
        </w:rPr>
        <w:t>enfants résidant en internat dans</w:t>
      </w:r>
      <w:r w:rsidR="004F1CC8">
        <w:rPr>
          <w:b/>
          <w:szCs w:val="24"/>
        </w:rPr>
        <w:br/>
      </w:r>
      <w:r w:rsidRPr="00637336">
        <w:rPr>
          <w:b/>
          <w:szCs w:val="24"/>
        </w:rPr>
        <w:t xml:space="preserve">la </w:t>
      </w:r>
      <w:r>
        <w:rPr>
          <w:b/>
          <w:szCs w:val="24"/>
        </w:rPr>
        <w:t>m</w:t>
      </w:r>
      <w:r w:rsidRPr="00637336">
        <w:rPr>
          <w:b/>
          <w:szCs w:val="24"/>
        </w:rPr>
        <w:t>unicipalité de Chisinau (2003-2006)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26"/>
        <w:gridCol w:w="1286"/>
        <w:gridCol w:w="1287"/>
        <w:gridCol w:w="1286"/>
        <w:gridCol w:w="1287"/>
      </w:tblGrid>
      <w:tr w:rsidR="0065240E" w:rsidRPr="00637336" w:rsidTr="0065240E">
        <w:trPr>
          <w:jc w:val="center"/>
        </w:trPr>
        <w:tc>
          <w:tcPr>
            <w:tcW w:w="4391" w:type="dxa"/>
          </w:tcPr>
          <w:p w:rsidR="0065240E" w:rsidRPr="00637336" w:rsidRDefault="0065240E" w:rsidP="0000094C">
            <w:pPr>
              <w:spacing w:before="60" w:after="60"/>
              <w:jc w:val="center"/>
              <w:rPr>
                <w:szCs w:val="24"/>
              </w:rPr>
            </w:pPr>
            <w:r w:rsidRPr="00637336">
              <w:rPr>
                <w:szCs w:val="24"/>
              </w:rPr>
              <w:t>Années</w:t>
            </w:r>
          </w:p>
        </w:tc>
        <w:tc>
          <w:tcPr>
            <w:tcW w:w="1276" w:type="dxa"/>
          </w:tcPr>
          <w:p w:rsidR="0065240E" w:rsidRPr="00637336" w:rsidRDefault="0065240E" w:rsidP="0000094C">
            <w:pPr>
              <w:spacing w:before="60" w:after="60"/>
              <w:jc w:val="center"/>
              <w:rPr>
                <w:szCs w:val="24"/>
              </w:rPr>
            </w:pPr>
            <w:r w:rsidRPr="00637336">
              <w:rPr>
                <w:szCs w:val="24"/>
              </w:rPr>
              <w:t>2003</w:t>
            </w:r>
          </w:p>
        </w:tc>
        <w:tc>
          <w:tcPr>
            <w:tcW w:w="1277" w:type="dxa"/>
          </w:tcPr>
          <w:p w:rsidR="0065240E" w:rsidRPr="00637336" w:rsidRDefault="0065240E" w:rsidP="0000094C">
            <w:pPr>
              <w:spacing w:before="60" w:after="60"/>
              <w:jc w:val="center"/>
              <w:rPr>
                <w:szCs w:val="24"/>
              </w:rPr>
            </w:pPr>
            <w:r w:rsidRPr="00637336">
              <w:rPr>
                <w:szCs w:val="24"/>
              </w:rPr>
              <w:t>2004</w:t>
            </w:r>
          </w:p>
        </w:tc>
        <w:tc>
          <w:tcPr>
            <w:tcW w:w="1276" w:type="dxa"/>
          </w:tcPr>
          <w:p w:rsidR="0065240E" w:rsidRPr="00637336" w:rsidRDefault="0065240E" w:rsidP="0000094C">
            <w:pPr>
              <w:spacing w:before="60" w:after="60"/>
              <w:jc w:val="center"/>
              <w:rPr>
                <w:szCs w:val="24"/>
              </w:rPr>
            </w:pPr>
            <w:r w:rsidRPr="00637336">
              <w:rPr>
                <w:szCs w:val="24"/>
              </w:rPr>
              <w:t>2005</w:t>
            </w:r>
          </w:p>
        </w:tc>
        <w:tc>
          <w:tcPr>
            <w:tcW w:w="1277" w:type="dxa"/>
          </w:tcPr>
          <w:p w:rsidR="0065240E" w:rsidRPr="00637336" w:rsidRDefault="0065240E" w:rsidP="0000094C">
            <w:pPr>
              <w:spacing w:before="60" w:after="60"/>
              <w:jc w:val="center"/>
              <w:rPr>
                <w:szCs w:val="24"/>
              </w:rPr>
            </w:pPr>
            <w:r w:rsidRPr="00637336">
              <w:rPr>
                <w:szCs w:val="24"/>
              </w:rPr>
              <w:t>2006</w:t>
            </w:r>
          </w:p>
        </w:tc>
      </w:tr>
      <w:tr w:rsidR="0065240E" w:rsidRPr="00637336" w:rsidTr="0065240E">
        <w:trPr>
          <w:jc w:val="center"/>
        </w:trPr>
        <w:tc>
          <w:tcPr>
            <w:tcW w:w="4391" w:type="dxa"/>
          </w:tcPr>
          <w:p w:rsidR="0065240E" w:rsidRPr="00637336" w:rsidRDefault="0065240E" w:rsidP="0000094C">
            <w:pPr>
              <w:spacing w:before="60" w:after="60"/>
              <w:rPr>
                <w:szCs w:val="24"/>
              </w:rPr>
            </w:pPr>
            <w:r w:rsidRPr="00637336">
              <w:rPr>
                <w:szCs w:val="24"/>
              </w:rPr>
              <w:t>Nombre d</w:t>
            </w:r>
            <w:r>
              <w:rPr>
                <w:szCs w:val="24"/>
              </w:rPr>
              <w:t>’</w:t>
            </w:r>
            <w:r w:rsidRPr="00637336">
              <w:rPr>
                <w:szCs w:val="24"/>
              </w:rPr>
              <w:t>enfants résidant en internat</w:t>
            </w:r>
          </w:p>
        </w:tc>
        <w:tc>
          <w:tcPr>
            <w:tcW w:w="1276" w:type="dxa"/>
            <w:vAlign w:val="bottom"/>
          </w:tcPr>
          <w:p w:rsidR="0065240E" w:rsidRPr="00637336" w:rsidRDefault="0065240E" w:rsidP="0065240E">
            <w:pPr>
              <w:spacing w:before="60" w:after="60"/>
              <w:jc w:val="right"/>
              <w:rPr>
                <w:szCs w:val="24"/>
              </w:rPr>
            </w:pPr>
            <w:r w:rsidRPr="00637336">
              <w:rPr>
                <w:szCs w:val="24"/>
              </w:rPr>
              <w:t>1</w:t>
            </w:r>
            <w:r>
              <w:rPr>
                <w:szCs w:val="24"/>
              </w:rPr>
              <w:t> </w:t>
            </w:r>
            <w:r w:rsidRPr="00637336">
              <w:rPr>
                <w:szCs w:val="24"/>
              </w:rPr>
              <w:t>434</w:t>
            </w:r>
          </w:p>
        </w:tc>
        <w:tc>
          <w:tcPr>
            <w:tcW w:w="1277" w:type="dxa"/>
            <w:vAlign w:val="bottom"/>
          </w:tcPr>
          <w:p w:rsidR="0065240E" w:rsidRPr="00637336" w:rsidRDefault="0065240E" w:rsidP="0065240E">
            <w:pPr>
              <w:spacing w:before="60" w:after="60"/>
              <w:jc w:val="right"/>
              <w:rPr>
                <w:szCs w:val="24"/>
              </w:rPr>
            </w:pPr>
            <w:r w:rsidRPr="00637336">
              <w:rPr>
                <w:szCs w:val="24"/>
              </w:rPr>
              <w:t>1</w:t>
            </w:r>
            <w:r>
              <w:rPr>
                <w:szCs w:val="24"/>
              </w:rPr>
              <w:t> </w:t>
            </w:r>
            <w:r w:rsidRPr="00637336">
              <w:rPr>
                <w:szCs w:val="24"/>
              </w:rPr>
              <w:t>332</w:t>
            </w:r>
          </w:p>
        </w:tc>
        <w:tc>
          <w:tcPr>
            <w:tcW w:w="1276" w:type="dxa"/>
            <w:vAlign w:val="bottom"/>
          </w:tcPr>
          <w:p w:rsidR="0065240E" w:rsidRPr="00637336" w:rsidRDefault="0065240E" w:rsidP="0065240E">
            <w:pPr>
              <w:spacing w:before="60" w:after="60"/>
              <w:jc w:val="right"/>
              <w:rPr>
                <w:szCs w:val="24"/>
              </w:rPr>
            </w:pPr>
            <w:r w:rsidRPr="00637336">
              <w:rPr>
                <w:szCs w:val="24"/>
              </w:rPr>
              <w:t>1</w:t>
            </w:r>
            <w:r>
              <w:rPr>
                <w:szCs w:val="24"/>
              </w:rPr>
              <w:t> </w:t>
            </w:r>
            <w:r w:rsidRPr="00637336">
              <w:rPr>
                <w:szCs w:val="24"/>
              </w:rPr>
              <w:t>197</w:t>
            </w:r>
          </w:p>
        </w:tc>
        <w:tc>
          <w:tcPr>
            <w:tcW w:w="1277" w:type="dxa"/>
            <w:vAlign w:val="bottom"/>
          </w:tcPr>
          <w:p w:rsidR="0065240E" w:rsidRPr="00637336" w:rsidRDefault="0065240E" w:rsidP="0065240E">
            <w:pPr>
              <w:spacing w:before="60" w:after="60"/>
              <w:jc w:val="right"/>
              <w:rPr>
                <w:szCs w:val="24"/>
              </w:rPr>
            </w:pPr>
            <w:r w:rsidRPr="00637336">
              <w:rPr>
                <w:szCs w:val="24"/>
              </w:rPr>
              <w:t>1</w:t>
            </w:r>
            <w:r>
              <w:rPr>
                <w:szCs w:val="24"/>
              </w:rPr>
              <w:t> </w:t>
            </w:r>
            <w:r w:rsidRPr="00637336">
              <w:rPr>
                <w:szCs w:val="24"/>
              </w:rPr>
              <w:t>045</w:t>
            </w:r>
          </w:p>
        </w:tc>
      </w:tr>
    </w:tbl>
    <w:p w:rsidR="0065240E" w:rsidRPr="00637336" w:rsidRDefault="0065240E" w:rsidP="0065240E">
      <w:pPr>
        <w:spacing w:before="240" w:after="240"/>
        <w:rPr>
          <w:szCs w:val="24"/>
        </w:rPr>
      </w:pPr>
      <w:r w:rsidRPr="00637336">
        <w:rPr>
          <w:szCs w:val="24"/>
        </w:rPr>
        <w:t>211.</w:t>
      </w:r>
      <w:r w:rsidRPr="00637336">
        <w:rPr>
          <w:szCs w:val="24"/>
        </w:rPr>
        <w:tab/>
        <w:t xml:space="preserve">À la fin de chaque année scolaire, la situation de chaque enfant </w:t>
      </w:r>
      <w:r>
        <w:rPr>
          <w:szCs w:val="24"/>
        </w:rPr>
        <w:t>fait l’objet d’une évaluation. En fonction des</w:t>
      </w:r>
      <w:r w:rsidRPr="00637336">
        <w:rPr>
          <w:szCs w:val="24"/>
        </w:rPr>
        <w:t xml:space="preserve"> résultats</w:t>
      </w:r>
      <w:r>
        <w:rPr>
          <w:szCs w:val="24"/>
        </w:rPr>
        <w:t xml:space="preserve"> de cette évaluation</w:t>
      </w:r>
      <w:r w:rsidRPr="00637336">
        <w:rPr>
          <w:szCs w:val="24"/>
        </w:rPr>
        <w:t xml:space="preserve">, une décision est </w:t>
      </w:r>
      <w:r>
        <w:rPr>
          <w:szCs w:val="24"/>
        </w:rPr>
        <w:t>prise</w:t>
      </w:r>
      <w:r w:rsidRPr="00637336">
        <w:rPr>
          <w:szCs w:val="24"/>
        </w:rPr>
        <w:t xml:space="preserve"> concernant </w:t>
      </w:r>
      <w:r>
        <w:rPr>
          <w:szCs w:val="24"/>
        </w:rPr>
        <w:t xml:space="preserve">le maintien de l’enfant </w:t>
      </w:r>
      <w:r w:rsidRPr="00637336">
        <w:rPr>
          <w:szCs w:val="24"/>
        </w:rPr>
        <w:t>dans l</w:t>
      </w:r>
      <w:r>
        <w:rPr>
          <w:szCs w:val="24"/>
        </w:rPr>
        <w:t>’</w:t>
      </w:r>
      <w:r w:rsidRPr="00637336">
        <w:rPr>
          <w:szCs w:val="24"/>
        </w:rPr>
        <w:t>établissement pour l</w:t>
      </w:r>
      <w:r>
        <w:rPr>
          <w:szCs w:val="24"/>
        </w:rPr>
        <w:t>’</w:t>
      </w:r>
      <w:r w:rsidRPr="00637336">
        <w:rPr>
          <w:szCs w:val="24"/>
        </w:rPr>
        <w:t>année scolaire suivante.</w:t>
      </w:r>
    </w:p>
    <w:p w:rsidR="0065240E" w:rsidRPr="00637336" w:rsidRDefault="0065240E" w:rsidP="0065240E">
      <w:pPr>
        <w:keepNext/>
        <w:spacing w:after="240"/>
        <w:jc w:val="center"/>
        <w:rPr>
          <w:b/>
          <w:szCs w:val="24"/>
        </w:rPr>
      </w:pPr>
      <w:r>
        <w:rPr>
          <w:b/>
          <w:szCs w:val="24"/>
        </w:rPr>
        <w:t xml:space="preserve">J.  </w:t>
      </w:r>
      <w:r w:rsidRPr="00637336">
        <w:rPr>
          <w:b/>
          <w:szCs w:val="24"/>
        </w:rPr>
        <w:t xml:space="preserve">Les violences et </w:t>
      </w:r>
      <w:r>
        <w:rPr>
          <w:b/>
          <w:szCs w:val="24"/>
        </w:rPr>
        <w:t xml:space="preserve">le </w:t>
      </w:r>
      <w:r w:rsidRPr="00637336">
        <w:rPr>
          <w:b/>
          <w:szCs w:val="24"/>
        </w:rPr>
        <w:t xml:space="preserve">délaissement, y compris la réadaptation physique </w:t>
      </w:r>
      <w:r>
        <w:rPr>
          <w:b/>
          <w:szCs w:val="24"/>
        </w:rPr>
        <w:br/>
      </w:r>
      <w:r w:rsidRPr="00637336">
        <w:rPr>
          <w:b/>
          <w:szCs w:val="24"/>
        </w:rPr>
        <w:t>et psychologique et la réinsertion sociale</w:t>
      </w:r>
    </w:p>
    <w:p w:rsidR="0065240E" w:rsidRPr="00637336" w:rsidRDefault="0065240E" w:rsidP="0065240E">
      <w:pPr>
        <w:spacing w:after="240"/>
        <w:rPr>
          <w:szCs w:val="24"/>
        </w:rPr>
      </w:pPr>
      <w:r w:rsidRPr="00637336">
        <w:rPr>
          <w:szCs w:val="24"/>
        </w:rPr>
        <w:t>212.</w:t>
      </w:r>
      <w:r w:rsidRPr="00637336">
        <w:rPr>
          <w:szCs w:val="24"/>
        </w:rPr>
        <w:tab/>
        <w:t>Les violences à l</w:t>
      </w:r>
      <w:r>
        <w:rPr>
          <w:szCs w:val="24"/>
        </w:rPr>
        <w:t>’</w:t>
      </w:r>
      <w:r w:rsidRPr="00637336">
        <w:rPr>
          <w:szCs w:val="24"/>
        </w:rPr>
        <w:t xml:space="preserve">encontre des enfants </w:t>
      </w:r>
      <w:r>
        <w:rPr>
          <w:szCs w:val="24"/>
        </w:rPr>
        <w:t>sont monnaie courante</w:t>
      </w:r>
      <w:r w:rsidRPr="00637336">
        <w:rPr>
          <w:szCs w:val="24"/>
        </w:rPr>
        <w:t xml:space="preserve"> en République de Moldova. Pendant la période considérée, de nombreux cas graves d</w:t>
      </w:r>
      <w:r>
        <w:rPr>
          <w:szCs w:val="24"/>
        </w:rPr>
        <w:t>’</w:t>
      </w:r>
      <w:r w:rsidRPr="00637336">
        <w:rPr>
          <w:szCs w:val="24"/>
        </w:rPr>
        <w:t>enfants battus par leurs parents ont été enregistrés, dont un cas mortel. Il n</w:t>
      </w:r>
      <w:r>
        <w:rPr>
          <w:szCs w:val="24"/>
        </w:rPr>
        <w:t>’</w:t>
      </w:r>
      <w:r w:rsidRPr="00637336">
        <w:rPr>
          <w:szCs w:val="24"/>
        </w:rPr>
        <w:t>existe pas actuellement de statistiques officielles sur le nombre d</w:t>
      </w:r>
      <w:r>
        <w:rPr>
          <w:szCs w:val="24"/>
        </w:rPr>
        <w:t>’</w:t>
      </w:r>
      <w:r w:rsidRPr="00637336">
        <w:rPr>
          <w:szCs w:val="24"/>
        </w:rPr>
        <w:t>enfants battus par leur famille. Le Gouvernement a réalisé, en collaboration avec l</w:t>
      </w:r>
      <w:r>
        <w:rPr>
          <w:szCs w:val="24"/>
        </w:rPr>
        <w:t>’</w:t>
      </w:r>
      <w:r w:rsidRPr="00637336">
        <w:rPr>
          <w:szCs w:val="24"/>
        </w:rPr>
        <w:t>UNICEF et des organisations de la société civile, des études sur la violence à l</w:t>
      </w:r>
      <w:r>
        <w:rPr>
          <w:szCs w:val="24"/>
        </w:rPr>
        <w:t>’</w:t>
      </w:r>
      <w:r w:rsidRPr="00637336">
        <w:rPr>
          <w:szCs w:val="24"/>
        </w:rPr>
        <w:t>encontre des enfants, le délaissement et les mauvais traitements, et a organisé des campagnes de sensibilisation intitulées: «Aucun enfant ne devrait êt</w:t>
      </w:r>
      <w:r>
        <w:rPr>
          <w:szCs w:val="24"/>
        </w:rPr>
        <w:t>re exclu», «Les animaux battent</w:t>
      </w:r>
      <w:r>
        <w:rPr>
          <w:szCs w:val="24"/>
        </w:rPr>
        <w:noBreakHyphen/>
      </w:r>
      <w:r w:rsidRPr="00637336">
        <w:rPr>
          <w:szCs w:val="24"/>
        </w:rPr>
        <w:t>ils aussi leurs petits?» et «Une enfance sans violence» en vue de promouvoir l</w:t>
      </w:r>
      <w:r>
        <w:rPr>
          <w:szCs w:val="24"/>
        </w:rPr>
        <w:t>’</w:t>
      </w:r>
      <w:r w:rsidRPr="00637336">
        <w:rPr>
          <w:szCs w:val="24"/>
        </w:rPr>
        <w:t>arrêt des mauvais traitements.</w:t>
      </w:r>
    </w:p>
    <w:p w:rsidR="0065240E" w:rsidRPr="00637336" w:rsidRDefault="0065240E" w:rsidP="0065240E">
      <w:pPr>
        <w:spacing w:after="240"/>
        <w:rPr>
          <w:szCs w:val="24"/>
        </w:rPr>
      </w:pPr>
      <w:r w:rsidRPr="00637336">
        <w:rPr>
          <w:szCs w:val="24"/>
        </w:rPr>
        <w:t>213.</w:t>
      </w:r>
      <w:r w:rsidRPr="00637336">
        <w:rPr>
          <w:szCs w:val="24"/>
        </w:rPr>
        <w:tab/>
      </w:r>
      <w:r>
        <w:rPr>
          <w:szCs w:val="24"/>
        </w:rPr>
        <w:t>Ces</w:t>
      </w:r>
      <w:r w:rsidRPr="00637336">
        <w:rPr>
          <w:szCs w:val="24"/>
        </w:rPr>
        <w:t xml:space="preserve"> campagnes de sensibilisation </w:t>
      </w:r>
      <w:r>
        <w:rPr>
          <w:szCs w:val="24"/>
        </w:rPr>
        <w:t>avaient pour objectif</w:t>
      </w:r>
      <w:r w:rsidRPr="00637336">
        <w:rPr>
          <w:szCs w:val="24"/>
        </w:rPr>
        <w:t xml:space="preserve"> de </w:t>
      </w:r>
      <w:r>
        <w:rPr>
          <w:szCs w:val="24"/>
        </w:rPr>
        <w:t>faire reculer</w:t>
      </w:r>
      <w:r w:rsidRPr="00637336">
        <w:rPr>
          <w:szCs w:val="24"/>
        </w:rPr>
        <w:t xml:space="preserve"> la violence exercée contre les enfants, de faire changer le comportement des parents et d</w:t>
      </w:r>
      <w:r>
        <w:rPr>
          <w:szCs w:val="24"/>
        </w:rPr>
        <w:t>’</w:t>
      </w:r>
      <w:r w:rsidRPr="00637336">
        <w:rPr>
          <w:szCs w:val="24"/>
        </w:rPr>
        <w:t>influencer l</w:t>
      </w:r>
      <w:r>
        <w:rPr>
          <w:szCs w:val="24"/>
        </w:rPr>
        <w:t>’</w:t>
      </w:r>
      <w:r w:rsidRPr="00637336">
        <w:rPr>
          <w:szCs w:val="24"/>
        </w:rPr>
        <w:t>opinion publique sur la question des châtiments corporels infligés aux enfants</w:t>
      </w:r>
      <w:r>
        <w:rPr>
          <w:szCs w:val="24"/>
        </w:rPr>
        <w:t xml:space="preserve"> −</w:t>
      </w:r>
      <w:r w:rsidRPr="00637336">
        <w:rPr>
          <w:szCs w:val="24"/>
        </w:rPr>
        <w:t xml:space="preserve"> responsabilités endossées par le Gouvernement lors de la Consultation régionale sur les violences contre les enfants en Europe et en Asie centrale, qui a eu lieu en juillet 2005 à Ljubljana.</w:t>
      </w:r>
    </w:p>
    <w:p w:rsidR="0065240E" w:rsidRPr="00637336" w:rsidRDefault="0065240E" w:rsidP="0065240E">
      <w:pPr>
        <w:spacing w:after="240"/>
        <w:rPr>
          <w:szCs w:val="24"/>
        </w:rPr>
      </w:pPr>
      <w:r w:rsidRPr="00637336">
        <w:rPr>
          <w:szCs w:val="24"/>
        </w:rPr>
        <w:t>214.</w:t>
      </w:r>
      <w:r w:rsidRPr="00637336">
        <w:rPr>
          <w:szCs w:val="24"/>
        </w:rPr>
        <w:tab/>
        <w:t>La campagne intitulée: «Une enfance sans violence» a été organisée en coopération avec le Conseil national de la protection des droits de l</w:t>
      </w:r>
      <w:r>
        <w:rPr>
          <w:szCs w:val="24"/>
        </w:rPr>
        <w:t>’</w:t>
      </w:r>
      <w:r w:rsidRPr="00637336">
        <w:rPr>
          <w:szCs w:val="24"/>
        </w:rPr>
        <w:t>enfant, le Ministère de l</w:t>
      </w:r>
      <w:r>
        <w:rPr>
          <w:szCs w:val="24"/>
        </w:rPr>
        <w:t>’</w:t>
      </w:r>
      <w:r w:rsidRPr="00637336">
        <w:rPr>
          <w:szCs w:val="24"/>
        </w:rPr>
        <w:t>éducation et de la jeunesse, l</w:t>
      </w:r>
      <w:r>
        <w:rPr>
          <w:szCs w:val="24"/>
        </w:rPr>
        <w:t>’</w:t>
      </w:r>
      <w:r w:rsidRPr="00637336">
        <w:rPr>
          <w:szCs w:val="24"/>
        </w:rPr>
        <w:t>UNICEF-Moldova, et le Centre national de prévention des mauvais traitements à l</w:t>
      </w:r>
      <w:r>
        <w:rPr>
          <w:szCs w:val="24"/>
        </w:rPr>
        <w:t>’</w:t>
      </w:r>
      <w:r w:rsidRPr="00637336">
        <w:rPr>
          <w:szCs w:val="24"/>
        </w:rPr>
        <w:t>encontre des enfants. Pendant cette campagne, de la documentation (posters, brochures) a été distribuée aux parents et à l</w:t>
      </w:r>
      <w:r>
        <w:rPr>
          <w:szCs w:val="24"/>
        </w:rPr>
        <w:t>’</w:t>
      </w:r>
      <w:r w:rsidRPr="00637336">
        <w:rPr>
          <w:szCs w:val="24"/>
        </w:rPr>
        <w:t>ensemble de la population dans toutes les localités du pays, notamment dans les villages, ainsi qu</w:t>
      </w:r>
      <w:r>
        <w:rPr>
          <w:szCs w:val="24"/>
        </w:rPr>
        <w:t>’</w:t>
      </w:r>
      <w:r w:rsidRPr="00637336">
        <w:rPr>
          <w:szCs w:val="24"/>
        </w:rPr>
        <w:t>aux professionnels (enseignants, assistants sociaux, fonctionnaires de police, procureurs, etc.).</w:t>
      </w:r>
    </w:p>
    <w:p w:rsidR="0065240E" w:rsidRPr="00637336" w:rsidRDefault="0065240E" w:rsidP="0065240E">
      <w:pPr>
        <w:spacing w:after="240"/>
        <w:rPr>
          <w:szCs w:val="24"/>
        </w:rPr>
      </w:pPr>
      <w:r w:rsidRPr="00637336">
        <w:rPr>
          <w:szCs w:val="24"/>
        </w:rPr>
        <w:t>215.</w:t>
      </w:r>
      <w:r w:rsidRPr="00637336">
        <w:rPr>
          <w:szCs w:val="24"/>
        </w:rPr>
        <w:tab/>
        <w:t>L</w:t>
      </w:r>
      <w:r>
        <w:rPr>
          <w:szCs w:val="24"/>
        </w:rPr>
        <w:t>’</w:t>
      </w:r>
      <w:r w:rsidRPr="00637336">
        <w:rPr>
          <w:szCs w:val="24"/>
        </w:rPr>
        <w:t>étude portant sur la prise en charge et le développement de la petite enfance, menée en 2004 par le Gouvernement en collaboration avec l</w:t>
      </w:r>
      <w:r>
        <w:rPr>
          <w:szCs w:val="24"/>
        </w:rPr>
        <w:t>’</w:t>
      </w:r>
      <w:r w:rsidRPr="00637336">
        <w:rPr>
          <w:szCs w:val="24"/>
        </w:rPr>
        <w:t>UNICEF</w:t>
      </w:r>
      <w:r>
        <w:rPr>
          <w:szCs w:val="24"/>
        </w:rPr>
        <w:t>,</w:t>
      </w:r>
      <w:r w:rsidRPr="00637336">
        <w:rPr>
          <w:szCs w:val="24"/>
        </w:rPr>
        <w:t xml:space="preserve"> a montré qu</w:t>
      </w:r>
      <w:r>
        <w:rPr>
          <w:szCs w:val="24"/>
        </w:rPr>
        <w:t>’</w:t>
      </w:r>
      <w:r w:rsidRPr="00637336">
        <w:rPr>
          <w:szCs w:val="24"/>
        </w:rPr>
        <w:t>un parent sur six criait sur son enfant, qu</w:t>
      </w:r>
      <w:r>
        <w:rPr>
          <w:szCs w:val="24"/>
        </w:rPr>
        <w:t>’</w:t>
      </w:r>
      <w:r w:rsidRPr="00637336">
        <w:rPr>
          <w:szCs w:val="24"/>
        </w:rPr>
        <w:t>un sur cinq menaçait son enfant de le frapper et qu</w:t>
      </w:r>
      <w:r>
        <w:rPr>
          <w:szCs w:val="24"/>
        </w:rPr>
        <w:t>’</w:t>
      </w:r>
      <w:r w:rsidRPr="00637336">
        <w:rPr>
          <w:szCs w:val="24"/>
        </w:rPr>
        <w:t>un sur quatre frappait son enfant. La même étude a révélé que 86</w:t>
      </w:r>
      <w:r>
        <w:rPr>
          <w:szCs w:val="24"/>
        </w:rPr>
        <w:t> </w:t>
      </w:r>
      <w:r w:rsidRPr="00637336">
        <w:rPr>
          <w:szCs w:val="24"/>
        </w:rPr>
        <w:t>% des parents interrogés pensaient que frapper son enfant le rendait obéissant et respectueux; 13</w:t>
      </w:r>
      <w:r>
        <w:rPr>
          <w:szCs w:val="24"/>
        </w:rPr>
        <w:t> </w:t>
      </w:r>
      <w:r w:rsidRPr="00637336">
        <w:rPr>
          <w:szCs w:val="24"/>
        </w:rPr>
        <w:t>% battaient leur</w:t>
      </w:r>
      <w:r>
        <w:rPr>
          <w:szCs w:val="24"/>
        </w:rPr>
        <w:t>s</w:t>
      </w:r>
      <w:r w:rsidRPr="00637336">
        <w:rPr>
          <w:szCs w:val="24"/>
        </w:rPr>
        <w:t xml:space="preserve"> enfant</w:t>
      </w:r>
      <w:r>
        <w:rPr>
          <w:szCs w:val="24"/>
        </w:rPr>
        <w:t>s</w:t>
      </w:r>
      <w:r w:rsidRPr="00637336">
        <w:rPr>
          <w:szCs w:val="24"/>
        </w:rPr>
        <w:t xml:space="preserve"> parce qu</w:t>
      </w:r>
      <w:r>
        <w:rPr>
          <w:szCs w:val="24"/>
        </w:rPr>
        <w:t>’</w:t>
      </w:r>
      <w:r w:rsidRPr="00637336">
        <w:rPr>
          <w:szCs w:val="24"/>
        </w:rPr>
        <w:t>ils avaient été battus par leurs parents; 12</w:t>
      </w:r>
      <w:r>
        <w:rPr>
          <w:szCs w:val="24"/>
        </w:rPr>
        <w:t> </w:t>
      </w:r>
      <w:r w:rsidRPr="00637336">
        <w:rPr>
          <w:szCs w:val="24"/>
        </w:rPr>
        <w:t>% des parents ont répondu qu</w:t>
      </w:r>
      <w:r>
        <w:rPr>
          <w:szCs w:val="24"/>
        </w:rPr>
        <w:t>’</w:t>
      </w:r>
      <w:r w:rsidRPr="00637336">
        <w:rPr>
          <w:szCs w:val="24"/>
        </w:rPr>
        <w:t>ils battaient leurs enfants parce qu</w:t>
      </w:r>
      <w:r>
        <w:rPr>
          <w:szCs w:val="24"/>
        </w:rPr>
        <w:t>’</w:t>
      </w:r>
      <w:r w:rsidRPr="00637336">
        <w:rPr>
          <w:szCs w:val="24"/>
        </w:rPr>
        <w:t>ils les aimaient et leur voulaient du bien.</w:t>
      </w:r>
    </w:p>
    <w:p w:rsidR="0065240E" w:rsidRPr="00637336" w:rsidRDefault="0065240E" w:rsidP="0065240E">
      <w:pPr>
        <w:spacing w:after="240"/>
        <w:rPr>
          <w:szCs w:val="24"/>
        </w:rPr>
      </w:pPr>
      <w:r w:rsidRPr="00637336">
        <w:rPr>
          <w:szCs w:val="24"/>
        </w:rPr>
        <w:t>216.</w:t>
      </w:r>
      <w:r w:rsidRPr="00637336">
        <w:rPr>
          <w:szCs w:val="24"/>
        </w:rPr>
        <w:tab/>
        <w:t>Selon les résultats d</w:t>
      </w:r>
      <w:r>
        <w:rPr>
          <w:szCs w:val="24"/>
        </w:rPr>
        <w:t>’</w:t>
      </w:r>
      <w:r w:rsidRPr="00637336">
        <w:rPr>
          <w:szCs w:val="24"/>
        </w:rPr>
        <w:t>un sondage d</w:t>
      </w:r>
      <w:r>
        <w:rPr>
          <w:szCs w:val="24"/>
        </w:rPr>
        <w:t>’</w:t>
      </w:r>
      <w:r w:rsidRPr="00637336">
        <w:rPr>
          <w:szCs w:val="24"/>
        </w:rPr>
        <w:t xml:space="preserve">opinion réalisé en novembre 2005 par le Centre national de prévention des mauvais traitements à </w:t>
      </w:r>
      <w:r>
        <w:rPr>
          <w:szCs w:val="24"/>
        </w:rPr>
        <w:t>l’encontre</w:t>
      </w:r>
      <w:r w:rsidRPr="00637336">
        <w:rPr>
          <w:szCs w:val="24"/>
        </w:rPr>
        <w:t xml:space="preserve"> des enfants dans un grand nombre de régions de la République de Moldova, 97,6</w:t>
      </w:r>
      <w:r>
        <w:rPr>
          <w:szCs w:val="24"/>
        </w:rPr>
        <w:t> </w:t>
      </w:r>
      <w:r w:rsidRPr="00637336">
        <w:rPr>
          <w:szCs w:val="24"/>
        </w:rPr>
        <w:t>% des personnes interrogées pensaient qu</w:t>
      </w:r>
      <w:r>
        <w:rPr>
          <w:szCs w:val="24"/>
        </w:rPr>
        <w:t>’</w:t>
      </w:r>
      <w:r w:rsidRPr="00637336">
        <w:rPr>
          <w:szCs w:val="24"/>
        </w:rPr>
        <w:t>il y avait dans le pays des enfants qui subissaient des châtiments corporels. Selo</w:t>
      </w:r>
      <w:r>
        <w:rPr>
          <w:szCs w:val="24"/>
        </w:rPr>
        <w:t>n une autre micro</w:t>
      </w:r>
      <w:r w:rsidRPr="00637336">
        <w:rPr>
          <w:szCs w:val="24"/>
        </w:rPr>
        <w:t>étude, 66</w:t>
      </w:r>
      <w:r>
        <w:rPr>
          <w:szCs w:val="24"/>
        </w:rPr>
        <w:t> </w:t>
      </w:r>
      <w:r w:rsidRPr="00637336">
        <w:rPr>
          <w:szCs w:val="24"/>
        </w:rPr>
        <w:t>% des adolescents se disaient victimes de violences, 19</w:t>
      </w:r>
      <w:r>
        <w:rPr>
          <w:szCs w:val="24"/>
        </w:rPr>
        <w:t> </w:t>
      </w:r>
      <w:r w:rsidRPr="00637336">
        <w:rPr>
          <w:szCs w:val="24"/>
        </w:rPr>
        <w:t>% étaient eux-mêmes des agresseurs et 15</w:t>
      </w:r>
      <w:r>
        <w:rPr>
          <w:szCs w:val="24"/>
        </w:rPr>
        <w:t> % </w:t>
      </w:r>
      <w:r w:rsidRPr="00637336">
        <w:rPr>
          <w:szCs w:val="24"/>
        </w:rPr>
        <w:t xml:space="preserve">étaient à la fois victimes et agresseurs. En fait, les adolescents associent le plus souvent la violence aux </w:t>
      </w:r>
      <w:r>
        <w:rPr>
          <w:szCs w:val="24"/>
        </w:rPr>
        <w:t>sévices</w:t>
      </w:r>
      <w:r w:rsidRPr="00637336">
        <w:rPr>
          <w:szCs w:val="24"/>
        </w:rPr>
        <w:t xml:space="preserve"> sexuels et aux agressions physiques (79</w:t>
      </w:r>
      <w:r>
        <w:rPr>
          <w:szCs w:val="24"/>
        </w:rPr>
        <w:t> </w:t>
      </w:r>
      <w:r w:rsidRPr="00637336">
        <w:rPr>
          <w:szCs w:val="24"/>
        </w:rPr>
        <w:t>%), suivis des menaces verbales (30</w:t>
      </w:r>
      <w:r>
        <w:rPr>
          <w:szCs w:val="24"/>
        </w:rPr>
        <w:t> </w:t>
      </w:r>
      <w:r w:rsidRPr="00637336">
        <w:rPr>
          <w:szCs w:val="24"/>
        </w:rPr>
        <w:t>%) et du délaissement (7,5</w:t>
      </w:r>
      <w:r>
        <w:rPr>
          <w:szCs w:val="24"/>
        </w:rPr>
        <w:t> %</w:t>
      </w:r>
      <w:r w:rsidRPr="00637336">
        <w:rPr>
          <w:szCs w:val="24"/>
        </w:rPr>
        <w:t>).</w:t>
      </w:r>
    </w:p>
    <w:p w:rsidR="0065240E" w:rsidRPr="00637336" w:rsidRDefault="0065240E" w:rsidP="0065240E">
      <w:pPr>
        <w:spacing w:after="240"/>
        <w:rPr>
          <w:szCs w:val="24"/>
        </w:rPr>
      </w:pPr>
      <w:r w:rsidRPr="00637336">
        <w:rPr>
          <w:szCs w:val="24"/>
        </w:rPr>
        <w:t>217.</w:t>
      </w:r>
      <w:r w:rsidRPr="00637336">
        <w:rPr>
          <w:szCs w:val="24"/>
        </w:rPr>
        <w:tab/>
        <w:t>Une étude régionale réalisée en 2005 et 2006 en B</w:t>
      </w:r>
      <w:r>
        <w:rPr>
          <w:szCs w:val="24"/>
        </w:rPr>
        <w:t>ulgarie, Lettonie, Lituanie, ex</w:t>
      </w:r>
      <w:r>
        <w:rPr>
          <w:szCs w:val="24"/>
        </w:rPr>
        <w:noBreakHyphen/>
      </w:r>
      <w:r w:rsidRPr="00637336">
        <w:rPr>
          <w:szCs w:val="24"/>
        </w:rPr>
        <w:t xml:space="preserve">République yougoslave de Macédoine, Pologne, Ukraine et République de Moldova a montré que les enseignants, en République de Moldova, </w:t>
      </w:r>
      <w:r>
        <w:rPr>
          <w:szCs w:val="24"/>
        </w:rPr>
        <w:t>étaient favorables aux</w:t>
      </w:r>
      <w:r w:rsidRPr="00637336">
        <w:rPr>
          <w:szCs w:val="24"/>
        </w:rPr>
        <w:t xml:space="preserve"> châtiments corporels pour punir les enfants qui com</w:t>
      </w:r>
      <w:r>
        <w:rPr>
          <w:szCs w:val="24"/>
        </w:rPr>
        <w:t>mettaient de petits larcins (67 </w:t>
      </w:r>
      <w:r w:rsidRPr="00637336">
        <w:rPr>
          <w:szCs w:val="24"/>
        </w:rPr>
        <w:t>% des personnes interrogées), buvaient des boissons alcoolisées (60,9</w:t>
      </w:r>
      <w:r>
        <w:rPr>
          <w:szCs w:val="24"/>
        </w:rPr>
        <w:t> </w:t>
      </w:r>
      <w:r w:rsidRPr="00637336">
        <w:rPr>
          <w:szCs w:val="24"/>
        </w:rPr>
        <w:t>%), mentaient (49</w:t>
      </w:r>
      <w:r>
        <w:rPr>
          <w:szCs w:val="24"/>
        </w:rPr>
        <w:t> </w:t>
      </w:r>
      <w:r w:rsidRPr="00637336">
        <w:rPr>
          <w:szCs w:val="24"/>
        </w:rPr>
        <w:t>%), n</w:t>
      </w:r>
      <w:r>
        <w:rPr>
          <w:szCs w:val="24"/>
        </w:rPr>
        <w:t>’</w:t>
      </w:r>
      <w:r w:rsidRPr="00637336">
        <w:rPr>
          <w:szCs w:val="24"/>
        </w:rPr>
        <w:t>arrivaient pas à l</w:t>
      </w:r>
      <w:r>
        <w:rPr>
          <w:szCs w:val="24"/>
        </w:rPr>
        <w:t>’</w:t>
      </w:r>
      <w:r w:rsidRPr="00637336">
        <w:rPr>
          <w:szCs w:val="24"/>
        </w:rPr>
        <w:t xml:space="preserve">heure </w:t>
      </w:r>
      <w:r>
        <w:rPr>
          <w:szCs w:val="24"/>
        </w:rPr>
        <w:t xml:space="preserve">chez eux </w:t>
      </w:r>
      <w:r w:rsidRPr="00637336">
        <w:rPr>
          <w:szCs w:val="24"/>
        </w:rPr>
        <w:t>(49</w:t>
      </w:r>
      <w:r>
        <w:rPr>
          <w:szCs w:val="24"/>
        </w:rPr>
        <w:t> </w:t>
      </w:r>
      <w:r w:rsidRPr="00637336">
        <w:rPr>
          <w:szCs w:val="24"/>
        </w:rPr>
        <w:t xml:space="preserve">%), manquaient </w:t>
      </w:r>
      <w:r>
        <w:rPr>
          <w:szCs w:val="24"/>
        </w:rPr>
        <w:t>des cours</w:t>
      </w:r>
      <w:r w:rsidRPr="00637336">
        <w:rPr>
          <w:szCs w:val="24"/>
        </w:rPr>
        <w:t xml:space="preserve"> (49,7</w:t>
      </w:r>
      <w:r>
        <w:rPr>
          <w:szCs w:val="24"/>
        </w:rPr>
        <w:t> </w:t>
      </w:r>
      <w:r w:rsidRPr="00637336">
        <w:rPr>
          <w:szCs w:val="24"/>
        </w:rPr>
        <w:t>%), fumaient (47,7</w:t>
      </w:r>
      <w:r>
        <w:rPr>
          <w:szCs w:val="24"/>
        </w:rPr>
        <w:t> </w:t>
      </w:r>
      <w:r w:rsidRPr="00637336">
        <w:rPr>
          <w:szCs w:val="24"/>
        </w:rPr>
        <w:t>%) et n</w:t>
      </w:r>
      <w:r>
        <w:rPr>
          <w:szCs w:val="24"/>
        </w:rPr>
        <w:t>’</w:t>
      </w:r>
      <w:r w:rsidRPr="00637336">
        <w:rPr>
          <w:szCs w:val="24"/>
        </w:rPr>
        <w:t>obéissaient pas à leurs parents (40,4</w:t>
      </w:r>
      <w:r>
        <w:rPr>
          <w:szCs w:val="24"/>
        </w:rPr>
        <w:t> </w:t>
      </w:r>
      <w:r w:rsidR="00AC09C6">
        <w:rPr>
          <w:szCs w:val="24"/>
        </w:rPr>
        <w:t>%). À</w:t>
      </w:r>
      <w:r w:rsidRPr="00637336">
        <w:rPr>
          <w:szCs w:val="24"/>
        </w:rPr>
        <w:t xml:space="preserve"> l</w:t>
      </w:r>
      <w:r>
        <w:rPr>
          <w:szCs w:val="24"/>
        </w:rPr>
        <w:t>’</w:t>
      </w:r>
      <w:r w:rsidRPr="00637336">
        <w:rPr>
          <w:szCs w:val="24"/>
        </w:rPr>
        <w:t>inverse, en Bulgarie, l</w:t>
      </w:r>
      <w:r>
        <w:rPr>
          <w:szCs w:val="24"/>
        </w:rPr>
        <w:t>’</w:t>
      </w:r>
      <w:r w:rsidRPr="00637336">
        <w:rPr>
          <w:szCs w:val="24"/>
        </w:rPr>
        <w:t>utilisation des châtiments corporels n</w:t>
      </w:r>
      <w:r>
        <w:rPr>
          <w:szCs w:val="24"/>
        </w:rPr>
        <w:t>’</w:t>
      </w:r>
      <w:r w:rsidRPr="00637336">
        <w:rPr>
          <w:szCs w:val="24"/>
        </w:rPr>
        <w:t>est acceptable que pour 28</w:t>
      </w:r>
      <w:r>
        <w:rPr>
          <w:szCs w:val="24"/>
        </w:rPr>
        <w:t> </w:t>
      </w:r>
      <w:r w:rsidRPr="00637336">
        <w:rPr>
          <w:szCs w:val="24"/>
        </w:rPr>
        <w:t>% des enseignants. La République de Moldova a été le seul des sept pays où plus de la moitié des enseignants interrogés considéraient les enfants comme la propriété de leurs parents (141 enseignants de 10 écoles et établissements d</w:t>
      </w:r>
      <w:r>
        <w:rPr>
          <w:szCs w:val="24"/>
        </w:rPr>
        <w:t>’</w:t>
      </w:r>
      <w:r w:rsidRPr="00637336">
        <w:rPr>
          <w:szCs w:val="24"/>
        </w:rPr>
        <w:t>enseignement secondaire de Chisinau ont été interrogés).</w:t>
      </w:r>
    </w:p>
    <w:p w:rsidR="0065240E" w:rsidRPr="00637336" w:rsidRDefault="0065240E" w:rsidP="0065240E">
      <w:pPr>
        <w:spacing w:after="240"/>
        <w:rPr>
          <w:szCs w:val="24"/>
        </w:rPr>
      </w:pPr>
      <w:r w:rsidRPr="00637336">
        <w:rPr>
          <w:szCs w:val="24"/>
        </w:rPr>
        <w:t>218.</w:t>
      </w:r>
      <w:r w:rsidRPr="00637336">
        <w:rPr>
          <w:szCs w:val="24"/>
        </w:rPr>
        <w:tab/>
        <w:t xml:space="preserve">Très souvent, les parents </w:t>
      </w:r>
      <w:r>
        <w:rPr>
          <w:szCs w:val="24"/>
        </w:rPr>
        <w:t>n’ont pas conscience des</w:t>
      </w:r>
      <w:r w:rsidRPr="00637336">
        <w:rPr>
          <w:szCs w:val="24"/>
        </w:rPr>
        <w:t xml:space="preserve"> conséquences </w:t>
      </w:r>
      <w:r>
        <w:rPr>
          <w:szCs w:val="24"/>
        </w:rPr>
        <w:t>des</w:t>
      </w:r>
      <w:r w:rsidRPr="00637336">
        <w:rPr>
          <w:szCs w:val="24"/>
        </w:rPr>
        <w:t xml:space="preserve"> châtiments corporels </w:t>
      </w:r>
      <w:r>
        <w:rPr>
          <w:szCs w:val="24"/>
        </w:rPr>
        <w:t>pour</w:t>
      </w:r>
      <w:r w:rsidRPr="00637336">
        <w:rPr>
          <w:szCs w:val="24"/>
        </w:rPr>
        <w:t xml:space="preserve"> le développement d</w:t>
      </w:r>
      <w:r>
        <w:rPr>
          <w:szCs w:val="24"/>
        </w:rPr>
        <w:t>’</w:t>
      </w:r>
      <w:r w:rsidRPr="00637336">
        <w:rPr>
          <w:szCs w:val="24"/>
        </w:rPr>
        <w:t xml:space="preserve">un enfant et ne connaissent pas </w:t>
      </w:r>
      <w:r>
        <w:rPr>
          <w:szCs w:val="24"/>
        </w:rPr>
        <w:t>d’autre méthode disciplinaire non violente</w:t>
      </w:r>
      <w:r w:rsidRPr="00637336">
        <w:rPr>
          <w:szCs w:val="24"/>
        </w:rPr>
        <w:t>. Les études montrent qu</w:t>
      </w:r>
      <w:r>
        <w:rPr>
          <w:szCs w:val="24"/>
        </w:rPr>
        <w:t>’</w:t>
      </w:r>
      <w:r w:rsidRPr="00637336">
        <w:rPr>
          <w:szCs w:val="24"/>
        </w:rPr>
        <w:t xml:space="preserve">un enfant battu de manière systématique ne devient pas un </w:t>
      </w:r>
      <w:r>
        <w:rPr>
          <w:szCs w:val="24"/>
        </w:rPr>
        <w:t>adulte</w:t>
      </w:r>
      <w:r w:rsidRPr="00637336">
        <w:rPr>
          <w:szCs w:val="24"/>
        </w:rPr>
        <w:t xml:space="preserve"> positif et optimiste </w:t>
      </w:r>
      <w:r>
        <w:rPr>
          <w:szCs w:val="24"/>
        </w:rPr>
        <w:t>épanoui</w:t>
      </w:r>
      <w:r w:rsidRPr="00637336">
        <w:rPr>
          <w:szCs w:val="24"/>
        </w:rPr>
        <w:t>. Au contraire, il reproduit le plus souvent le comportement violent de ses parents et, une fois devenu adulte, punit ses enfants en les frappant.</w:t>
      </w:r>
    </w:p>
    <w:p w:rsidR="0065240E" w:rsidRPr="00637336" w:rsidRDefault="0065240E" w:rsidP="0065240E">
      <w:pPr>
        <w:spacing w:after="240"/>
        <w:rPr>
          <w:szCs w:val="24"/>
        </w:rPr>
      </w:pPr>
      <w:r w:rsidRPr="00637336">
        <w:rPr>
          <w:szCs w:val="24"/>
        </w:rPr>
        <w:t>219.</w:t>
      </w:r>
      <w:r w:rsidRPr="00637336">
        <w:rPr>
          <w:szCs w:val="24"/>
        </w:rPr>
        <w:tab/>
        <w:t>Toutes les institutions de protection et d</w:t>
      </w:r>
      <w:r>
        <w:rPr>
          <w:szCs w:val="24"/>
        </w:rPr>
        <w:t>’</w:t>
      </w:r>
      <w:r w:rsidRPr="00637336">
        <w:rPr>
          <w:szCs w:val="24"/>
        </w:rPr>
        <w:t>éducation des enfants emploient des psychologues et les établissements de Chisinau emploient des assistants sociaux qui préviennent le délaissement d</w:t>
      </w:r>
      <w:r>
        <w:rPr>
          <w:szCs w:val="24"/>
        </w:rPr>
        <w:t>’</w:t>
      </w:r>
      <w:r w:rsidRPr="00637336">
        <w:rPr>
          <w:szCs w:val="24"/>
        </w:rPr>
        <w:t xml:space="preserve">enfants. De plus, pendant les évaluations semestrielles des dossiers des enfants placés en institution </w:t>
      </w:r>
      <w:r>
        <w:rPr>
          <w:szCs w:val="24"/>
        </w:rPr>
        <w:t>ou</w:t>
      </w:r>
      <w:r w:rsidRPr="00637336">
        <w:rPr>
          <w:szCs w:val="24"/>
        </w:rPr>
        <w:t xml:space="preserve"> placés temporairement, les enfants sont interrogés de manière anonyme en vue de </w:t>
      </w:r>
      <w:r>
        <w:rPr>
          <w:szCs w:val="24"/>
        </w:rPr>
        <w:t>détecter toute atteinte</w:t>
      </w:r>
      <w:r w:rsidRPr="00637336">
        <w:rPr>
          <w:szCs w:val="24"/>
        </w:rPr>
        <w:t xml:space="preserve"> à leurs droits.</w:t>
      </w:r>
    </w:p>
    <w:p w:rsidR="0065240E" w:rsidRPr="00637336" w:rsidRDefault="0065240E" w:rsidP="0065240E">
      <w:pPr>
        <w:spacing w:after="240"/>
        <w:rPr>
          <w:szCs w:val="24"/>
        </w:rPr>
      </w:pPr>
      <w:r w:rsidRPr="00637336">
        <w:rPr>
          <w:szCs w:val="24"/>
        </w:rPr>
        <w:t>220.</w:t>
      </w:r>
      <w:r w:rsidRPr="00637336">
        <w:rPr>
          <w:szCs w:val="24"/>
        </w:rPr>
        <w:tab/>
        <w:t>À la Direction municipale de la protection des droits de l</w:t>
      </w:r>
      <w:r>
        <w:rPr>
          <w:szCs w:val="24"/>
        </w:rPr>
        <w:t>’</w:t>
      </w:r>
      <w:r w:rsidRPr="00637336">
        <w:rPr>
          <w:szCs w:val="24"/>
        </w:rPr>
        <w:t>enfant, des spécialistes participent aux enquêtes sur les cas de violence familiale et sur toutes les formes de mauvais traitements</w:t>
      </w:r>
      <w:r>
        <w:rPr>
          <w:szCs w:val="24"/>
        </w:rPr>
        <w:t xml:space="preserve"> infligés à des enfants</w:t>
      </w:r>
      <w:r w:rsidRPr="00637336">
        <w:rPr>
          <w:szCs w:val="24"/>
        </w:rPr>
        <w:t xml:space="preserve">. Ils apportent une aide psychologique aux victimes, veillent à ce que les procédures judiciaires soient menées en tenant compte des particularités de </w:t>
      </w:r>
      <w:r>
        <w:rPr>
          <w:szCs w:val="24"/>
        </w:rPr>
        <w:t>chaque cas</w:t>
      </w:r>
      <w:r w:rsidRPr="00637336">
        <w:rPr>
          <w:szCs w:val="24"/>
        </w:rPr>
        <w:t xml:space="preserve"> et visent à garantir une meilleure protection aux victimes, dont la protection de leur droit au respect de la vie privée.</w:t>
      </w:r>
    </w:p>
    <w:p w:rsidR="0065240E" w:rsidRPr="00637336" w:rsidRDefault="0065240E" w:rsidP="0065240E">
      <w:pPr>
        <w:spacing w:after="240"/>
        <w:rPr>
          <w:szCs w:val="24"/>
        </w:rPr>
      </w:pPr>
      <w:r w:rsidRPr="00637336">
        <w:rPr>
          <w:szCs w:val="24"/>
        </w:rPr>
        <w:t>221.</w:t>
      </w:r>
      <w:r w:rsidRPr="00637336">
        <w:rPr>
          <w:szCs w:val="24"/>
        </w:rPr>
        <w:tab/>
        <w:t>En vue de la réadaptation des enfants victimes de mauvais traitements et de violences, la Direction municipale de la protection des droits de l</w:t>
      </w:r>
      <w:r>
        <w:rPr>
          <w:szCs w:val="24"/>
        </w:rPr>
        <w:t>’</w:t>
      </w:r>
      <w:r w:rsidRPr="00637336">
        <w:rPr>
          <w:szCs w:val="24"/>
        </w:rPr>
        <w:t>enfant, en coopération avec l</w:t>
      </w:r>
      <w:r>
        <w:rPr>
          <w:szCs w:val="24"/>
        </w:rPr>
        <w:t>’</w:t>
      </w:r>
      <w:r w:rsidRPr="00637336">
        <w:rPr>
          <w:szCs w:val="24"/>
        </w:rPr>
        <w:t>UNICEF et le Centre national de prévention des mauvais traitements à l</w:t>
      </w:r>
      <w:r>
        <w:rPr>
          <w:szCs w:val="24"/>
        </w:rPr>
        <w:t>’</w:t>
      </w:r>
      <w:r w:rsidRPr="00637336">
        <w:rPr>
          <w:szCs w:val="24"/>
        </w:rPr>
        <w:t>encontre des enfants, a créé le Centre d</w:t>
      </w:r>
      <w:r>
        <w:rPr>
          <w:szCs w:val="24"/>
        </w:rPr>
        <w:t>’</w:t>
      </w:r>
      <w:r w:rsidRPr="00637336">
        <w:rPr>
          <w:szCs w:val="24"/>
        </w:rPr>
        <w:t>assistance psychosociale pour l</w:t>
      </w:r>
      <w:r>
        <w:rPr>
          <w:szCs w:val="24"/>
        </w:rPr>
        <w:t>’</w:t>
      </w:r>
      <w:r w:rsidRPr="00637336">
        <w:rPr>
          <w:szCs w:val="24"/>
        </w:rPr>
        <w:t>enfance et la famille «Amicu</w:t>
      </w:r>
      <w:r>
        <w:rPr>
          <w:szCs w:val="24"/>
        </w:rPr>
        <w:t>l</w:t>
      </w:r>
      <w:r w:rsidRPr="00637336">
        <w:rPr>
          <w:szCs w:val="24"/>
        </w:rPr>
        <w:t>» (L</w:t>
      </w:r>
      <w:r>
        <w:rPr>
          <w:szCs w:val="24"/>
        </w:rPr>
        <w:t>’</w:t>
      </w:r>
      <w:r w:rsidRPr="00637336">
        <w:rPr>
          <w:szCs w:val="24"/>
        </w:rPr>
        <w:t>ami), qui a recueilli, en 2005, 132 victimes de différentes formes de mauvais traitements. Dans ce centre, les enfants bénéficient de consultations psychologiques et d</w:t>
      </w:r>
      <w:r>
        <w:rPr>
          <w:szCs w:val="24"/>
        </w:rPr>
        <w:t>’</w:t>
      </w:r>
      <w:r w:rsidRPr="00637336">
        <w:rPr>
          <w:szCs w:val="24"/>
        </w:rPr>
        <w:t>un soutien affectif et trouvent des manières utiles d</w:t>
      </w:r>
      <w:r>
        <w:rPr>
          <w:szCs w:val="24"/>
        </w:rPr>
        <w:t>’</w:t>
      </w:r>
      <w:r w:rsidRPr="00637336">
        <w:rPr>
          <w:szCs w:val="24"/>
        </w:rPr>
        <w:t>organiser leur temps libre ainsi qu</w:t>
      </w:r>
      <w:r>
        <w:rPr>
          <w:szCs w:val="24"/>
        </w:rPr>
        <w:t>’</w:t>
      </w:r>
      <w:r w:rsidRPr="00637336">
        <w:rPr>
          <w:szCs w:val="24"/>
        </w:rPr>
        <w:t>une aide pour résoudre les problèmes qu</w:t>
      </w:r>
      <w:r>
        <w:rPr>
          <w:szCs w:val="24"/>
        </w:rPr>
        <w:t>’</w:t>
      </w:r>
      <w:r w:rsidRPr="00637336">
        <w:rPr>
          <w:szCs w:val="24"/>
        </w:rPr>
        <w:t>ils rencontrent.</w:t>
      </w:r>
    </w:p>
    <w:p w:rsidR="0065240E" w:rsidRPr="00637336" w:rsidRDefault="0065240E" w:rsidP="0065240E">
      <w:pPr>
        <w:spacing w:after="240"/>
        <w:rPr>
          <w:szCs w:val="24"/>
        </w:rPr>
      </w:pPr>
      <w:r w:rsidRPr="00637336">
        <w:rPr>
          <w:szCs w:val="24"/>
        </w:rPr>
        <w:t>222.</w:t>
      </w:r>
      <w:r w:rsidRPr="00637336">
        <w:rPr>
          <w:szCs w:val="24"/>
        </w:rPr>
        <w:tab/>
        <w:t>Il y a deux ans, le Service psychologique de la Direction municipale de la protection des droits de l</w:t>
      </w:r>
      <w:r>
        <w:rPr>
          <w:szCs w:val="24"/>
        </w:rPr>
        <w:t>’</w:t>
      </w:r>
      <w:r w:rsidRPr="00637336">
        <w:rPr>
          <w:szCs w:val="24"/>
        </w:rPr>
        <w:t>enfant et l</w:t>
      </w:r>
      <w:r>
        <w:rPr>
          <w:szCs w:val="24"/>
        </w:rPr>
        <w:t>’</w:t>
      </w:r>
      <w:r w:rsidRPr="00637336">
        <w:rPr>
          <w:szCs w:val="24"/>
        </w:rPr>
        <w:t>Institut pour la réforme pénale ont élaboré des rapports avant jugement sur des mineurs faisant l</w:t>
      </w:r>
      <w:r>
        <w:rPr>
          <w:szCs w:val="24"/>
        </w:rPr>
        <w:t>’</w:t>
      </w:r>
      <w:r w:rsidRPr="00637336">
        <w:rPr>
          <w:szCs w:val="24"/>
        </w:rPr>
        <w:t>objet d</w:t>
      </w:r>
      <w:r>
        <w:rPr>
          <w:szCs w:val="24"/>
        </w:rPr>
        <w:t>’</w:t>
      </w:r>
      <w:r w:rsidRPr="00637336">
        <w:rPr>
          <w:szCs w:val="24"/>
        </w:rPr>
        <w:t xml:space="preserve">une enquête. En 2005, 103 bilans de personnalité de mineurs ont été réalisés </w:t>
      </w:r>
      <w:r>
        <w:rPr>
          <w:szCs w:val="24"/>
        </w:rPr>
        <w:t>en vue de</w:t>
      </w:r>
      <w:r w:rsidRPr="00637336">
        <w:rPr>
          <w:szCs w:val="24"/>
        </w:rPr>
        <w:t xml:space="preserve"> leur jugement. À ces fins, des visites ont été effectué</w:t>
      </w:r>
      <w:r>
        <w:rPr>
          <w:szCs w:val="24"/>
        </w:rPr>
        <w:t>e</w:t>
      </w:r>
      <w:r w:rsidRPr="00637336">
        <w:rPr>
          <w:szCs w:val="24"/>
        </w:rPr>
        <w:t>s dans les foye</w:t>
      </w:r>
      <w:r>
        <w:rPr>
          <w:szCs w:val="24"/>
        </w:rPr>
        <w:t>rs pour enfants et les familles et</w:t>
      </w:r>
      <w:r w:rsidRPr="00637336">
        <w:rPr>
          <w:szCs w:val="24"/>
        </w:rPr>
        <w:t xml:space="preserve"> auprès des services répressifs, des organes d</w:t>
      </w:r>
      <w:r>
        <w:rPr>
          <w:szCs w:val="24"/>
        </w:rPr>
        <w:t>’</w:t>
      </w:r>
      <w:r w:rsidRPr="00637336">
        <w:rPr>
          <w:szCs w:val="24"/>
        </w:rPr>
        <w:t xml:space="preserve">enquête criminelle et des centres de détention avant jugement. En 2006, 17 rapports ont été établis. </w:t>
      </w:r>
    </w:p>
    <w:p w:rsidR="0065240E" w:rsidRPr="00637336" w:rsidRDefault="0065240E" w:rsidP="0065240E">
      <w:pPr>
        <w:spacing w:after="240"/>
        <w:rPr>
          <w:szCs w:val="24"/>
        </w:rPr>
      </w:pPr>
      <w:r w:rsidRPr="00637336">
        <w:rPr>
          <w:szCs w:val="24"/>
        </w:rPr>
        <w:t>223.</w:t>
      </w:r>
      <w:r w:rsidRPr="00637336">
        <w:rPr>
          <w:szCs w:val="24"/>
        </w:rPr>
        <w:tab/>
        <w:t>En vue de fournir une assistance aux enfants dans les procédures judiciaires, l</w:t>
      </w:r>
      <w:r>
        <w:rPr>
          <w:szCs w:val="24"/>
        </w:rPr>
        <w:t>’UNICEF</w:t>
      </w:r>
      <w:r>
        <w:rPr>
          <w:szCs w:val="24"/>
        </w:rPr>
        <w:noBreakHyphen/>
      </w:r>
      <w:r w:rsidRPr="00637336">
        <w:rPr>
          <w:szCs w:val="24"/>
        </w:rPr>
        <w:t>Moldova et l</w:t>
      </w:r>
      <w:r>
        <w:rPr>
          <w:szCs w:val="24"/>
        </w:rPr>
        <w:t>’</w:t>
      </w:r>
      <w:r w:rsidRPr="00637336">
        <w:rPr>
          <w:szCs w:val="24"/>
        </w:rPr>
        <w:t>Institut pour la réforme pénale ont créé en 2005 et 2006 des groupes mobiles visant à mettre en œuvre le projet intitulé «Assistance juridique et psychosociale et solutions de remplacement à la détention des enfants dans le système de justice pénale».</w:t>
      </w:r>
    </w:p>
    <w:p w:rsidR="0065240E" w:rsidRPr="00637336" w:rsidRDefault="0065240E" w:rsidP="0065240E">
      <w:pPr>
        <w:spacing w:after="240"/>
        <w:rPr>
          <w:szCs w:val="24"/>
        </w:rPr>
      </w:pPr>
      <w:r w:rsidRPr="00637336">
        <w:rPr>
          <w:szCs w:val="24"/>
        </w:rPr>
        <w:t>224.</w:t>
      </w:r>
      <w:r w:rsidRPr="00637336">
        <w:rPr>
          <w:szCs w:val="24"/>
        </w:rPr>
        <w:tab/>
        <w:t>Afin de renforcer l</w:t>
      </w:r>
      <w:r>
        <w:rPr>
          <w:szCs w:val="24"/>
        </w:rPr>
        <w:t>’</w:t>
      </w:r>
      <w:r w:rsidRPr="00637336">
        <w:rPr>
          <w:szCs w:val="24"/>
        </w:rPr>
        <w:t>efficacité de la réforme du domaine de l</w:t>
      </w:r>
      <w:r>
        <w:rPr>
          <w:szCs w:val="24"/>
        </w:rPr>
        <w:t>’</w:t>
      </w:r>
      <w:r w:rsidRPr="00637336">
        <w:rPr>
          <w:szCs w:val="24"/>
        </w:rPr>
        <w:t>aide sociale et de créer un système viable et transparent, les recommandations suivantes ont été formulées:</w:t>
      </w:r>
    </w:p>
    <w:p w:rsidR="0065240E" w:rsidRPr="00637336" w:rsidRDefault="0065240E" w:rsidP="00AC09C6">
      <w:pPr>
        <w:numPr>
          <w:ilvl w:val="0"/>
          <w:numId w:val="22"/>
        </w:numPr>
        <w:spacing w:after="240"/>
        <w:rPr>
          <w:szCs w:val="24"/>
        </w:rPr>
      </w:pPr>
      <w:r>
        <w:rPr>
          <w:szCs w:val="24"/>
        </w:rPr>
        <w:t>Accroître</w:t>
      </w:r>
      <w:r w:rsidRPr="00637336">
        <w:rPr>
          <w:szCs w:val="24"/>
        </w:rPr>
        <w:t xml:space="preserve"> les garanties sociales offertes aux familles avec enfants et aux familles ayant des enfants handicapés;</w:t>
      </w:r>
    </w:p>
    <w:p w:rsidR="0065240E" w:rsidRPr="00637336" w:rsidRDefault="0065240E" w:rsidP="00AC09C6">
      <w:pPr>
        <w:numPr>
          <w:ilvl w:val="0"/>
          <w:numId w:val="22"/>
        </w:numPr>
        <w:spacing w:after="240"/>
        <w:rPr>
          <w:szCs w:val="24"/>
        </w:rPr>
      </w:pPr>
      <w:r w:rsidRPr="00637336">
        <w:rPr>
          <w:szCs w:val="24"/>
        </w:rPr>
        <w:t>Créer un réseau primaire d</w:t>
      </w:r>
      <w:r>
        <w:rPr>
          <w:szCs w:val="24"/>
        </w:rPr>
        <w:t>’</w:t>
      </w:r>
      <w:r w:rsidRPr="00637336">
        <w:rPr>
          <w:szCs w:val="24"/>
        </w:rPr>
        <w:t>assistants sociaux au niveau local, d</w:t>
      </w:r>
      <w:r>
        <w:rPr>
          <w:szCs w:val="24"/>
        </w:rPr>
        <w:t>’</w:t>
      </w:r>
      <w:r w:rsidRPr="00637336">
        <w:rPr>
          <w:szCs w:val="24"/>
        </w:rPr>
        <w:t>auxiliaires de vie et d</w:t>
      </w:r>
      <w:r>
        <w:rPr>
          <w:szCs w:val="24"/>
        </w:rPr>
        <w:t>’</w:t>
      </w:r>
      <w:r w:rsidRPr="00637336">
        <w:rPr>
          <w:szCs w:val="24"/>
        </w:rPr>
        <w:t>auxiliaires parentaux;</w:t>
      </w:r>
    </w:p>
    <w:p w:rsidR="0065240E" w:rsidRPr="00637336" w:rsidRDefault="0065240E" w:rsidP="00AC09C6">
      <w:pPr>
        <w:numPr>
          <w:ilvl w:val="0"/>
          <w:numId w:val="22"/>
        </w:numPr>
        <w:spacing w:after="240"/>
        <w:rPr>
          <w:szCs w:val="24"/>
        </w:rPr>
      </w:pPr>
      <w:r w:rsidRPr="00637336">
        <w:rPr>
          <w:szCs w:val="24"/>
        </w:rPr>
        <w:t xml:space="preserve">Développer le système de prévention du placement des enfants </w:t>
      </w:r>
      <w:r>
        <w:rPr>
          <w:szCs w:val="24"/>
        </w:rPr>
        <w:t xml:space="preserve">en </w:t>
      </w:r>
      <w:r w:rsidRPr="00637336">
        <w:rPr>
          <w:szCs w:val="24"/>
        </w:rPr>
        <w:t xml:space="preserve">institution </w:t>
      </w:r>
      <w:r>
        <w:rPr>
          <w:szCs w:val="24"/>
        </w:rPr>
        <w:t>en fournissant</w:t>
      </w:r>
      <w:r w:rsidRPr="00637336">
        <w:rPr>
          <w:szCs w:val="24"/>
        </w:rPr>
        <w:t xml:space="preserve"> des services communautaires d</w:t>
      </w:r>
      <w:r>
        <w:rPr>
          <w:szCs w:val="24"/>
        </w:rPr>
        <w:t>’</w:t>
      </w:r>
      <w:r w:rsidRPr="00637336">
        <w:rPr>
          <w:szCs w:val="24"/>
        </w:rPr>
        <w:t>aide sociale;</w:t>
      </w:r>
    </w:p>
    <w:p w:rsidR="0065240E" w:rsidRPr="00637336" w:rsidRDefault="0065240E" w:rsidP="00AC09C6">
      <w:pPr>
        <w:numPr>
          <w:ilvl w:val="0"/>
          <w:numId w:val="22"/>
        </w:numPr>
        <w:spacing w:after="240"/>
        <w:rPr>
          <w:szCs w:val="24"/>
        </w:rPr>
      </w:pPr>
      <w:r w:rsidRPr="00637336">
        <w:rPr>
          <w:szCs w:val="24"/>
        </w:rPr>
        <w:t>Développer le système de services d</w:t>
      </w:r>
      <w:r>
        <w:rPr>
          <w:szCs w:val="24"/>
        </w:rPr>
        <w:t>’</w:t>
      </w:r>
      <w:r w:rsidRPr="00637336">
        <w:rPr>
          <w:szCs w:val="24"/>
        </w:rPr>
        <w:t>aide sociale visant à intervenir dans les situations à risque (réadaptation et réinsertion sociale et familiale);</w:t>
      </w:r>
    </w:p>
    <w:p w:rsidR="0065240E" w:rsidRPr="00637336" w:rsidRDefault="0065240E" w:rsidP="00AC09C6">
      <w:pPr>
        <w:numPr>
          <w:ilvl w:val="0"/>
          <w:numId w:val="22"/>
        </w:numPr>
        <w:spacing w:after="240"/>
        <w:rPr>
          <w:szCs w:val="24"/>
        </w:rPr>
      </w:pPr>
      <w:r w:rsidRPr="00637336">
        <w:rPr>
          <w:szCs w:val="24"/>
        </w:rPr>
        <w:t>Créer une structure pour l</w:t>
      </w:r>
      <w:r>
        <w:rPr>
          <w:szCs w:val="24"/>
        </w:rPr>
        <w:t>’</w:t>
      </w:r>
      <w:r w:rsidRPr="00637336">
        <w:rPr>
          <w:szCs w:val="24"/>
        </w:rPr>
        <w:t>agrément, l</w:t>
      </w:r>
      <w:r>
        <w:rPr>
          <w:szCs w:val="24"/>
        </w:rPr>
        <w:t>’</w:t>
      </w:r>
      <w:r w:rsidRPr="00637336">
        <w:rPr>
          <w:szCs w:val="24"/>
        </w:rPr>
        <w:t>évaluation et le suivi des services d</w:t>
      </w:r>
      <w:r>
        <w:rPr>
          <w:szCs w:val="24"/>
        </w:rPr>
        <w:t>’</w:t>
      </w:r>
      <w:r w:rsidRPr="00637336">
        <w:rPr>
          <w:szCs w:val="24"/>
        </w:rPr>
        <w:t>aide sociale;</w:t>
      </w:r>
    </w:p>
    <w:p w:rsidR="0065240E" w:rsidRPr="00637336" w:rsidRDefault="0065240E" w:rsidP="00AC09C6">
      <w:pPr>
        <w:numPr>
          <w:ilvl w:val="0"/>
          <w:numId w:val="22"/>
        </w:numPr>
        <w:spacing w:after="240"/>
        <w:rPr>
          <w:szCs w:val="24"/>
        </w:rPr>
      </w:pPr>
      <w:r w:rsidRPr="00637336">
        <w:rPr>
          <w:szCs w:val="24"/>
        </w:rPr>
        <w:t>Adopter des normes minimales de qualité pour les services d</w:t>
      </w:r>
      <w:r>
        <w:rPr>
          <w:szCs w:val="24"/>
        </w:rPr>
        <w:t>’</w:t>
      </w:r>
      <w:r w:rsidRPr="00637336">
        <w:rPr>
          <w:szCs w:val="24"/>
        </w:rPr>
        <w:t>aide sociale;</w:t>
      </w:r>
    </w:p>
    <w:p w:rsidR="0065240E" w:rsidRPr="00637336" w:rsidRDefault="0065240E" w:rsidP="00AC09C6">
      <w:pPr>
        <w:numPr>
          <w:ilvl w:val="0"/>
          <w:numId w:val="22"/>
        </w:numPr>
        <w:spacing w:after="240"/>
        <w:rPr>
          <w:szCs w:val="24"/>
        </w:rPr>
      </w:pPr>
      <w:r w:rsidRPr="00637336">
        <w:rPr>
          <w:szCs w:val="24"/>
        </w:rPr>
        <w:t>Renforcer les capacités et évaluer régulièrement le personnel travaillant dans les services d</w:t>
      </w:r>
      <w:r>
        <w:rPr>
          <w:szCs w:val="24"/>
        </w:rPr>
        <w:t>’</w:t>
      </w:r>
      <w:r w:rsidRPr="00637336">
        <w:rPr>
          <w:szCs w:val="24"/>
        </w:rPr>
        <w:t>aide sociale (amélioration du niveau de professionnalisme);</w:t>
      </w:r>
    </w:p>
    <w:p w:rsidR="0065240E" w:rsidRPr="00637336" w:rsidRDefault="0065240E" w:rsidP="00AC09C6">
      <w:pPr>
        <w:numPr>
          <w:ilvl w:val="0"/>
          <w:numId w:val="22"/>
        </w:numPr>
        <w:spacing w:after="240"/>
        <w:rPr>
          <w:szCs w:val="24"/>
        </w:rPr>
      </w:pPr>
      <w:r>
        <w:rPr>
          <w:szCs w:val="24"/>
        </w:rPr>
        <w:t>É</w:t>
      </w:r>
      <w:r w:rsidRPr="00637336">
        <w:rPr>
          <w:szCs w:val="24"/>
        </w:rPr>
        <w:t>laborer un cadre législatif concernant le bénévolat dans le domaine des services d</w:t>
      </w:r>
      <w:r>
        <w:rPr>
          <w:szCs w:val="24"/>
        </w:rPr>
        <w:t>’</w:t>
      </w:r>
      <w:r w:rsidRPr="00637336">
        <w:rPr>
          <w:szCs w:val="24"/>
        </w:rPr>
        <w:t>aide sociale;</w:t>
      </w:r>
    </w:p>
    <w:p w:rsidR="0065240E" w:rsidRPr="00637336" w:rsidRDefault="0065240E" w:rsidP="00AC09C6">
      <w:pPr>
        <w:numPr>
          <w:ilvl w:val="0"/>
          <w:numId w:val="22"/>
        </w:numPr>
        <w:spacing w:after="240"/>
        <w:rPr>
          <w:szCs w:val="24"/>
        </w:rPr>
      </w:pPr>
      <w:r w:rsidRPr="00637336">
        <w:rPr>
          <w:szCs w:val="24"/>
        </w:rPr>
        <w:t>Mettre en place des partenariats entre toutes les structures/organisations menant des activités dans le domaine des services d</w:t>
      </w:r>
      <w:r>
        <w:rPr>
          <w:szCs w:val="24"/>
        </w:rPr>
        <w:t>’</w:t>
      </w:r>
      <w:r w:rsidRPr="00637336">
        <w:rPr>
          <w:szCs w:val="24"/>
        </w:rPr>
        <w:t>aide sociale;</w:t>
      </w:r>
    </w:p>
    <w:p w:rsidR="0065240E" w:rsidRPr="00637336" w:rsidRDefault="0065240E" w:rsidP="00AC09C6">
      <w:pPr>
        <w:numPr>
          <w:ilvl w:val="0"/>
          <w:numId w:val="22"/>
        </w:numPr>
        <w:spacing w:after="240"/>
        <w:rPr>
          <w:szCs w:val="24"/>
        </w:rPr>
      </w:pPr>
      <w:r w:rsidRPr="00637336">
        <w:rPr>
          <w:szCs w:val="24"/>
        </w:rPr>
        <w:t>Diversifier les services sociaux en fonction des besoins de la communauté;</w:t>
      </w:r>
    </w:p>
    <w:p w:rsidR="0065240E" w:rsidRPr="00637336" w:rsidRDefault="0065240E" w:rsidP="00AC09C6">
      <w:pPr>
        <w:numPr>
          <w:ilvl w:val="0"/>
          <w:numId w:val="22"/>
        </w:numPr>
        <w:spacing w:after="240"/>
        <w:rPr>
          <w:szCs w:val="24"/>
        </w:rPr>
      </w:pPr>
      <w:r w:rsidRPr="00637336">
        <w:rPr>
          <w:szCs w:val="24"/>
        </w:rPr>
        <w:t xml:space="preserve">Élaborer et promouvoir des politiques </w:t>
      </w:r>
      <w:r>
        <w:rPr>
          <w:szCs w:val="24"/>
        </w:rPr>
        <w:t xml:space="preserve">visant à encourager les </w:t>
      </w:r>
      <w:r w:rsidRPr="00637336">
        <w:rPr>
          <w:szCs w:val="24"/>
        </w:rPr>
        <w:t xml:space="preserve">initiatives de la société civile en </w:t>
      </w:r>
      <w:r>
        <w:rPr>
          <w:szCs w:val="24"/>
        </w:rPr>
        <w:t>matière de création de</w:t>
      </w:r>
      <w:r w:rsidRPr="00637336">
        <w:rPr>
          <w:szCs w:val="24"/>
        </w:rPr>
        <w:t xml:space="preserve"> services sociaux communautaires;</w:t>
      </w:r>
    </w:p>
    <w:p w:rsidR="0065240E" w:rsidRPr="00637336" w:rsidRDefault="0065240E" w:rsidP="00AC09C6">
      <w:pPr>
        <w:numPr>
          <w:ilvl w:val="0"/>
          <w:numId w:val="22"/>
        </w:numPr>
        <w:spacing w:after="240"/>
        <w:rPr>
          <w:szCs w:val="24"/>
        </w:rPr>
      </w:pPr>
      <w:r w:rsidRPr="00637336">
        <w:rPr>
          <w:szCs w:val="24"/>
        </w:rPr>
        <w:t>Tirer parti des expériences positives des organisations non gouvernementales et internationales qui fournissent déjà des services sociaux.</w:t>
      </w:r>
    </w:p>
    <w:p w:rsidR="0065240E" w:rsidRPr="00637336" w:rsidRDefault="0065240E" w:rsidP="0065240E">
      <w:pPr>
        <w:spacing w:after="240"/>
        <w:jc w:val="center"/>
        <w:rPr>
          <w:b/>
          <w:szCs w:val="24"/>
        </w:rPr>
      </w:pPr>
      <w:r w:rsidRPr="00637336">
        <w:rPr>
          <w:b/>
          <w:szCs w:val="24"/>
        </w:rPr>
        <w:t xml:space="preserve">VI. </w:t>
      </w:r>
      <w:r>
        <w:rPr>
          <w:b/>
          <w:szCs w:val="24"/>
        </w:rPr>
        <w:t xml:space="preserve"> SANTÉ</w:t>
      </w:r>
      <w:r w:rsidRPr="00637336">
        <w:rPr>
          <w:b/>
          <w:szCs w:val="24"/>
        </w:rPr>
        <w:t xml:space="preserve"> PRIMAIRE ET BIEN-ÊTRE</w:t>
      </w:r>
    </w:p>
    <w:p w:rsidR="0065240E" w:rsidRPr="00637336" w:rsidRDefault="0065240E" w:rsidP="0065240E">
      <w:pPr>
        <w:spacing w:after="240"/>
        <w:jc w:val="center"/>
        <w:rPr>
          <w:b/>
          <w:szCs w:val="24"/>
        </w:rPr>
      </w:pPr>
      <w:r w:rsidRPr="00637336">
        <w:rPr>
          <w:b/>
          <w:szCs w:val="24"/>
        </w:rPr>
        <w:t>A.</w:t>
      </w:r>
      <w:r>
        <w:rPr>
          <w:b/>
          <w:szCs w:val="24"/>
        </w:rPr>
        <w:t xml:space="preserve">  </w:t>
      </w:r>
      <w:r w:rsidRPr="00637336">
        <w:rPr>
          <w:b/>
          <w:szCs w:val="24"/>
        </w:rPr>
        <w:t>Enfants handicapés</w:t>
      </w:r>
    </w:p>
    <w:p w:rsidR="0065240E" w:rsidRPr="00637336" w:rsidRDefault="0065240E" w:rsidP="0065240E">
      <w:pPr>
        <w:spacing w:after="240"/>
        <w:rPr>
          <w:szCs w:val="24"/>
        </w:rPr>
      </w:pPr>
      <w:r w:rsidRPr="00637336">
        <w:rPr>
          <w:szCs w:val="24"/>
        </w:rPr>
        <w:t>225.</w:t>
      </w:r>
      <w:r>
        <w:rPr>
          <w:szCs w:val="24"/>
        </w:rPr>
        <w:tab/>
      </w:r>
      <w:r w:rsidRPr="00637336">
        <w:rPr>
          <w:szCs w:val="24"/>
        </w:rPr>
        <w:t>En vue d</w:t>
      </w:r>
      <w:r>
        <w:rPr>
          <w:szCs w:val="24"/>
        </w:rPr>
        <w:t>’</w:t>
      </w:r>
      <w:r w:rsidRPr="00637336">
        <w:rPr>
          <w:szCs w:val="24"/>
        </w:rPr>
        <w:t>améliorer le système d</w:t>
      </w:r>
      <w:r>
        <w:rPr>
          <w:szCs w:val="24"/>
        </w:rPr>
        <w:t>’</w:t>
      </w:r>
      <w:r w:rsidRPr="00637336">
        <w:rPr>
          <w:szCs w:val="24"/>
        </w:rPr>
        <w:t>insertion des enfants ayant des besoins éducatifs spéciaux, la Stratégie de croissance économique et de réduction de l</w:t>
      </w:r>
      <w:r>
        <w:rPr>
          <w:szCs w:val="24"/>
        </w:rPr>
        <w:t>a pauvreté pour la période 2004</w:t>
      </w:r>
      <w:r>
        <w:rPr>
          <w:szCs w:val="24"/>
        </w:rPr>
        <w:noBreakHyphen/>
      </w:r>
      <w:r w:rsidRPr="00637336">
        <w:rPr>
          <w:szCs w:val="24"/>
        </w:rPr>
        <w:t>2006 prévoit l</w:t>
      </w:r>
      <w:r>
        <w:rPr>
          <w:szCs w:val="24"/>
        </w:rPr>
        <w:t>’</w:t>
      </w:r>
      <w:r w:rsidRPr="00637336">
        <w:rPr>
          <w:szCs w:val="24"/>
        </w:rPr>
        <w:t>organisation de services d</w:t>
      </w:r>
      <w:r>
        <w:rPr>
          <w:szCs w:val="24"/>
        </w:rPr>
        <w:t>’</w:t>
      </w:r>
      <w:r w:rsidRPr="00637336">
        <w:rPr>
          <w:szCs w:val="24"/>
        </w:rPr>
        <w:t xml:space="preserve">aide pour les enfants ayant des besoins éducatifs spéciaux </w:t>
      </w:r>
      <w:r>
        <w:rPr>
          <w:szCs w:val="24"/>
        </w:rPr>
        <w:t>au sein des</w:t>
      </w:r>
      <w:r w:rsidRPr="00637336">
        <w:rPr>
          <w:szCs w:val="24"/>
        </w:rPr>
        <w:t xml:space="preserve"> établissements d</w:t>
      </w:r>
      <w:r>
        <w:rPr>
          <w:szCs w:val="24"/>
        </w:rPr>
        <w:t>’</w:t>
      </w:r>
      <w:r w:rsidRPr="00637336">
        <w:rPr>
          <w:szCs w:val="24"/>
        </w:rPr>
        <w:t>enseignement secondaire; la mise en place de services communautaires d</w:t>
      </w:r>
      <w:r>
        <w:rPr>
          <w:szCs w:val="24"/>
        </w:rPr>
        <w:t>’</w:t>
      </w:r>
      <w:r w:rsidRPr="00637336">
        <w:rPr>
          <w:szCs w:val="24"/>
        </w:rPr>
        <w:t>assistance et d</w:t>
      </w:r>
      <w:r>
        <w:rPr>
          <w:szCs w:val="24"/>
        </w:rPr>
        <w:t>’</w:t>
      </w:r>
      <w:r w:rsidRPr="00637336">
        <w:rPr>
          <w:szCs w:val="24"/>
        </w:rPr>
        <w:t>appui; la création d</w:t>
      </w:r>
      <w:r>
        <w:rPr>
          <w:szCs w:val="24"/>
        </w:rPr>
        <w:t>’</w:t>
      </w:r>
      <w:r w:rsidRPr="00637336">
        <w:rPr>
          <w:szCs w:val="24"/>
        </w:rPr>
        <w:t xml:space="preserve">une base de données unique </w:t>
      </w:r>
      <w:r>
        <w:rPr>
          <w:szCs w:val="24"/>
        </w:rPr>
        <w:t>sur</w:t>
      </w:r>
      <w:r w:rsidRPr="00637336">
        <w:rPr>
          <w:szCs w:val="24"/>
        </w:rPr>
        <w:t xml:space="preserve"> les enfants ayant des besoins éducatifs spéciaux</w:t>
      </w:r>
      <w:r>
        <w:rPr>
          <w:szCs w:val="24"/>
        </w:rPr>
        <w:t>,</w:t>
      </w:r>
      <w:r w:rsidRPr="00637336">
        <w:rPr>
          <w:szCs w:val="24"/>
        </w:rPr>
        <w:t xml:space="preserve"> en vue d</w:t>
      </w:r>
      <w:r>
        <w:rPr>
          <w:szCs w:val="24"/>
        </w:rPr>
        <w:t>’</w:t>
      </w:r>
      <w:r w:rsidRPr="00637336">
        <w:rPr>
          <w:szCs w:val="24"/>
        </w:rPr>
        <w:t>élaborer des programmes et des mesures d</w:t>
      </w:r>
      <w:r>
        <w:rPr>
          <w:szCs w:val="24"/>
        </w:rPr>
        <w:t>’</w:t>
      </w:r>
      <w:r w:rsidRPr="00637336">
        <w:rPr>
          <w:szCs w:val="24"/>
        </w:rPr>
        <w:t>assistance efficaces; l</w:t>
      </w:r>
      <w:r>
        <w:rPr>
          <w:szCs w:val="24"/>
        </w:rPr>
        <w:t>’</w:t>
      </w:r>
      <w:r w:rsidRPr="00637336">
        <w:rPr>
          <w:szCs w:val="24"/>
        </w:rPr>
        <w:t>élaboration et la mise en œuvre de divers programmes et types de formation pour les enfants ayant des besoins éducatifs spéciaux; la création et le développement d</w:t>
      </w:r>
      <w:r>
        <w:rPr>
          <w:szCs w:val="24"/>
        </w:rPr>
        <w:t>’</w:t>
      </w:r>
      <w:r w:rsidRPr="00637336">
        <w:rPr>
          <w:szCs w:val="24"/>
        </w:rPr>
        <w:t xml:space="preserve">un système de services </w:t>
      </w:r>
      <w:r>
        <w:rPr>
          <w:szCs w:val="24"/>
        </w:rPr>
        <w:t>permettant d’éviter le</w:t>
      </w:r>
      <w:r w:rsidRPr="00637336">
        <w:rPr>
          <w:szCs w:val="24"/>
        </w:rPr>
        <w:t xml:space="preserve"> placement en institution; l</w:t>
      </w:r>
      <w:r>
        <w:rPr>
          <w:szCs w:val="24"/>
        </w:rPr>
        <w:t>’</w:t>
      </w:r>
      <w:r w:rsidRPr="00637336">
        <w:rPr>
          <w:szCs w:val="24"/>
        </w:rPr>
        <w:t>élaboration et l</w:t>
      </w:r>
      <w:r>
        <w:rPr>
          <w:szCs w:val="24"/>
        </w:rPr>
        <w:t>’</w:t>
      </w:r>
      <w:r w:rsidRPr="00637336">
        <w:rPr>
          <w:szCs w:val="24"/>
        </w:rPr>
        <w:t>application de normes en matière de prise en charge, d</w:t>
      </w:r>
      <w:r>
        <w:rPr>
          <w:szCs w:val="24"/>
        </w:rPr>
        <w:t>’</w:t>
      </w:r>
      <w:r w:rsidRPr="00637336">
        <w:rPr>
          <w:szCs w:val="24"/>
        </w:rPr>
        <w:t>éducation, de soins de santé, de rétablissement et de réadaptation des enfants ayant des besoins éducatifs spéciaux; le renforcement des capacités pédagogiques, techniques et matérielles en vue d</w:t>
      </w:r>
      <w:r>
        <w:rPr>
          <w:szCs w:val="24"/>
        </w:rPr>
        <w:t>’</w:t>
      </w:r>
      <w:r w:rsidRPr="00637336">
        <w:rPr>
          <w:szCs w:val="24"/>
        </w:rPr>
        <w:t>assurer une formation professionnelle de qualité aux diplômés des institutions d</w:t>
      </w:r>
      <w:r>
        <w:rPr>
          <w:szCs w:val="24"/>
        </w:rPr>
        <w:t>’</w:t>
      </w:r>
      <w:r w:rsidRPr="00637336">
        <w:rPr>
          <w:szCs w:val="24"/>
        </w:rPr>
        <w:t>enseignement spécial et de faciliter leur insertion dans la société.</w:t>
      </w:r>
    </w:p>
    <w:p w:rsidR="0065240E" w:rsidRPr="00637336" w:rsidRDefault="0065240E" w:rsidP="0065240E">
      <w:pPr>
        <w:spacing w:after="240"/>
        <w:rPr>
          <w:szCs w:val="24"/>
        </w:rPr>
      </w:pPr>
      <w:r w:rsidRPr="00637336">
        <w:rPr>
          <w:szCs w:val="24"/>
        </w:rPr>
        <w:t>226.</w:t>
      </w:r>
      <w:r w:rsidRPr="00637336">
        <w:rPr>
          <w:szCs w:val="24"/>
        </w:rPr>
        <w:tab/>
        <w:t>Selon les données fournies par le Ministère d</w:t>
      </w:r>
      <w:r>
        <w:rPr>
          <w:szCs w:val="24"/>
        </w:rPr>
        <w:t>e la santé pour la période 2001</w:t>
      </w:r>
      <w:r>
        <w:rPr>
          <w:szCs w:val="24"/>
        </w:rPr>
        <w:noBreakHyphen/>
      </w:r>
      <w:r w:rsidRPr="00637336">
        <w:rPr>
          <w:szCs w:val="24"/>
        </w:rPr>
        <w:t>2006, le nombre d</w:t>
      </w:r>
      <w:r>
        <w:rPr>
          <w:szCs w:val="24"/>
        </w:rPr>
        <w:t>’</w:t>
      </w:r>
      <w:r w:rsidRPr="00637336">
        <w:rPr>
          <w:szCs w:val="24"/>
        </w:rPr>
        <w:t>enfants handicapés âgé</w:t>
      </w:r>
      <w:r>
        <w:rPr>
          <w:szCs w:val="24"/>
        </w:rPr>
        <w:t>s de 0 à 16 ans est passé de 13 287 à 12 </w:t>
      </w:r>
      <w:r w:rsidRPr="00637336">
        <w:rPr>
          <w:szCs w:val="24"/>
        </w:rPr>
        <w:t>857. Les enfants handicapés d</w:t>
      </w:r>
      <w:r>
        <w:rPr>
          <w:szCs w:val="24"/>
        </w:rPr>
        <w:t>’</w:t>
      </w:r>
      <w:r w:rsidRPr="00637336">
        <w:rPr>
          <w:szCs w:val="24"/>
        </w:rPr>
        <w:t>âge préscolaire représentent 23</w:t>
      </w:r>
      <w:r>
        <w:rPr>
          <w:szCs w:val="24"/>
        </w:rPr>
        <w:t> </w:t>
      </w:r>
      <w:r w:rsidRPr="00637336">
        <w:rPr>
          <w:szCs w:val="24"/>
        </w:rPr>
        <w:t>% du nombre total d</w:t>
      </w:r>
      <w:r>
        <w:rPr>
          <w:szCs w:val="24"/>
        </w:rPr>
        <w:t>’</w:t>
      </w:r>
      <w:r w:rsidRPr="00637336">
        <w:rPr>
          <w:szCs w:val="24"/>
        </w:rPr>
        <w:t>enfants handicapés, mais les enfants dont la gravité du handicap est de niveau I ou II représentent environ 89</w:t>
      </w:r>
      <w:r>
        <w:rPr>
          <w:szCs w:val="24"/>
        </w:rPr>
        <w:t> </w:t>
      </w:r>
      <w:r w:rsidRPr="00637336">
        <w:rPr>
          <w:szCs w:val="24"/>
        </w:rPr>
        <w:t>%.</w:t>
      </w:r>
    </w:p>
    <w:p w:rsidR="0065240E" w:rsidRPr="00637336" w:rsidRDefault="0065240E" w:rsidP="00B7119D">
      <w:pPr>
        <w:keepLines/>
        <w:spacing w:after="240"/>
        <w:rPr>
          <w:szCs w:val="24"/>
        </w:rPr>
      </w:pPr>
      <w:r>
        <w:rPr>
          <w:szCs w:val="24"/>
        </w:rPr>
        <w:t>227.</w:t>
      </w:r>
      <w:r>
        <w:rPr>
          <w:szCs w:val="24"/>
        </w:rPr>
        <w:tab/>
      </w:r>
      <w:r w:rsidRPr="00637336">
        <w:rPr>
          <w:szCs w:val="24"/>
        </w:rPr>
        <w:t xml:space="preserve">Afin de </w:t>
      </w:r>
      <w:r w:rsidRPr="006F71ED">
        <w:rPr>
          <w:szCs w:val="24"/>
        </w:rPr>
        <w:t>renforcer</w:t>
      </w:r>
      <w:r w:rsidRPr="00637336">
        <w:rPr>
          <w:szCs w:val="24"/>
        </w:rPr>
        <w:t xml:space="preserve"> les services de réadaptation, quatre centres de réadaptation ont été réorganisés: deux</w:t>
      </w:r>
      <w:r>
        <w:rPr>
          <w:szCs w:val="24"/>
        </w:rPr>
        <w:t xml:space="preserve"> centres de réadaptation physio</w:t>
      </w:r>
      <w:r w:rsidRPr="00637336">
        <w:rPr>
          <w:szCs w:val="24"/>
        </w:rPr>
        <w:t>pneumologiques, l</w:t>
      </w:r>
      <w:r>
        <w:rPr>
          <w:szCs w:val="24"/>
        </w:rPr>
        <w:t>’</w:t>
      </w:r>
      <w:r w:rsidRPr="00637336">
        <w:rPr>
          <w:szCs w:val="24"/>
        </w:rPr>
        <w:t>un à Tirnova, qui compte 200</w:t>
      </w:r>
      <w:r w:rsidR="00B7119D">
        <w:rPr>
          <w:szCs w:val="24"/>
        </w:rPr>
        <w:t> </w:t>
      </w:r>
      <w:r w:rsidRPr="00637336">
        <w:rPr>
          <w:szCs w:val="24"/>
        </w:rPr>
        <w:t>lits et l</w:t>
      </w:r>
      <w:r>
        <w:rPr>
          <w:szCs w:val="24"/>
        </w:rPr>
        <w:t>’</w:t>
      </w:r>
      <w:r w:rsidRPr="00637336">
        <w:rPr>
          <w:szCs w:val="24"/>
        </w:rPr>
        <w:t xml:space="preserve">autre à Cornesti, qui en compte 100; le Centre de réadaptation pour enfants de Sergheevka, qui dispose de 200 lits, spécialisé en neurologie, </w:t>
      </w:r>
      <w:r>
        <w:rPr>
          <w:szCs w:val="24"/>
        </w:rPr>
        <w:t>gastroentérologie, cardio</w:t>
      </w:r>
      <w:r w:rsidRPr="00637336">
        <w:rPr>
          <w:szCs w:val="24"/>
        </w:rPr>
        <w:t>rhumatologie et pneumologie et le Centre de rétabl</w:t>
      </w:r>
      <w:r>
        <w:rPr>
          <w:szCs w:val="24"/>
        </w:rPr>
        <w:t>issement pour enfants de Ceadir</w:t>
      </w:r>
      <w:r>
        <w:rPr>
          <w:szCs w:val="24"/>
        </w:rPr>
        <w:noBreakHyphen/>
      </w:r>
      <w:r w:rsidRPr="00637336">
        <w:rPr>
          <w:szCs w:val="24"/>
        </w:rPr>
        <w:t>Lunga, qui compte 85 lits et accueille les enfants souffrant d</w:t>
      </w:r>
      <w:r>
        <w:rPr>
          <w:szCs w:val="24"/>
        </w:rPr>
        <w:t>’</w:t>
      </w:r>
      <w:r w:rsidRPr="00637336">
        <w:rPr>
          <w:szCs w:val="24"/>
        </w:rPr>
        <w:t>affections neurologiques et pneumologiques</w:t>
      </w:r>
      <w:r>
        <w:rPr>
          <w:szCs w:val="24"/>
        </w:rPr>
        <w:t>. Dans ces centres, des unités «mère-enfant»</w:t>
      </w:r>
      <w:r w:rsidRPr="00637336">
        <w:rPr>
          <w:szCs w:val="24"/>
        </w:rPr>
        <w:t>, d</w:t>
      </w:r>
      <w:r>
        <w:rPr>
          <w:szCs w:val="24"/>
        </w:rPr>
        <w:t>’</w:t>
      </w:r>
      <w:r w:rsidRPr="00637336">
        <w:rPr>
          <w:szCs w:val="24"/>
        </w:rPr>
        <w:t>une capacité de 50 lits, ont été créées à l</w:t>
      </w:r>
      <w:r>
        <w:rPr>
          <w:szCs w:val="24"/>
        </w:rPr>
        <w:t>’</w:t>
      </w:r>
      <w:r w:rsidRPr="00637336">
        <w:rPr>
          <w:szCs w:val="24"/>
        </w:rPr>
        <w:t>intention des jeunes enfants et des enfants handicapés atteints de maladies neurologiques et respiratoires graves.</w:t>
      </w:r>
    </w:p>
    <w:p w:rsidR="0065240E" w:rsidRPr="00637336" w:rsidRDefault="0065240E" w:rsidP="0065240E">
      <w:pPr>
        <w:spacing w:after="240"/>
        <w:rPr>
          <w:szCs w:val="24"/>
        </w:rPr>
      </w:pPr>
      <w:r w:rsidRPr="00637336">
        <w:rPr>
          <w:szCs w:val="24"/>
        </w:rPr>
        <w:t>228.</w:t>
      </w:r>
      <w:r w:rsidRPr="00637336">
        <w:rPr>
          <w:szCs w:val="24"/>
        </w:rPr>
        <w:tab/>
        <w:t>L</w:t>
      </w:r>
      <w:r>
        <w:rPr>
          <w:szCs w:val="24"/>
        </w:rPr>
        <w:t>’</w:t>
      </w:r>
      <w:r w:rsidRPr="00637336">
        <w:rPr>
          <w:szCs w:val="24"/>
        </w:rPr>
        <w:t>Institut de recherches scientifiques sur la protection de la santé maternelle et infantile comporte une unité de réadaptation pour les enfants atteints de maladies neuromusculaires, où environ 500 enfants, dont 85</w:t>
      </w:r>
      <w:r>
        <w:rPr>
          <w:szCs w:val="24"/>
        </w:rPr>
        <w:t> </w:t>
      </w:r>
      <w:r w:rsidRPr="00637336">
        <w:rPr>
          <w:szCs w:val="24"/>
        </w:rPr>
        <w:t>% sont handicapés, suivent un traitement chaque année. L</w:t>
      </w:r>
      <w:r>
        <w:rPr>
          <w:szCs w:val="24"/>
        </w:rPr>
        <w:t>’</w:t>
      </w:r>
      <w:r w:rsidRPr="00637336">
        <w:rPr>
          <w:szCs w:val="24"/>
        </w:rPr>
        <w:t>hôpital psychiatrique de Balti dispose de 20 lits pour la réadaptation d</w:t>
      </w:r>
      <w:r>
        <w:rPr>
          <w:szCs w:val="24"/>
        </w:rPr>
        <w:t>’</w:t>
      </w:r>
      <w:r w:rsidRPr="00637336">
        <w:rPr>
          <w:szCs w:val="24"/>
        </w:rPr>
        <w:t xml:space="preserve">enfants souffrant de paralysie cérébrale infantile et </w:t>
      </w:r>
      <w:r>
        <w:rPr>
          <w:szCs w:val="24"/>
        </w:rPr>
        <w:t>de</w:t>
      </w:r>
      <w:r w:rsidRPr="00637336">
        <w:rPr>
          <w:szCs w:val="24"/>
        </w:rPr>
        <w:t xml:space="preserve"> troubles mentaux. En 2004, un centre d</w:t>
      </w:r>
      <w:r>
        <w:rPr>
          <w:szCs w:val="24"/>
        </w:rPr>
        <w:t>’</w:t>
      </w:r>
      <w:r w:rsidRPr="00637336">
        <w:rPr>
          <w:szCs w:val="24"/>
        </w:rPr>
        <w:t>accueil de jour pour la réadaptation d</w:t>
      </w:r>
      <w:r>
        <w:rPr>
          <w:szCs w:val="24"/>
        </w:rPr>
        <w:t>’</w:t>
      </w:r>
      <w:r w:rsidRPr="00637336">
        <w:rPr>
          <w:szCs w:val="24"/>
        </w:rPr>
        <w:t xml:space="preserve">enfants souffrant de handicaps physiques et mentaux a été ouvert </w:t>
      </w:r>
      <w:r>
        <w:rPr>
          <w:szCs w:val="24"/>
        </w:rPr>
        <w:t>au sein du</w:t>
      </w:r>
      <w:r w:rsidRPr="00637336">
        <w:rPr>
          <w:szCs w:val="24"/>
        </w:rPr>
        <w:t xml:space="preserve"> Centre de placement et de réadaptation pour enfants de Balti et, en 2006, un centre similaire a été ouvert au sein du Centre de placement et de réadaptation</w:t>
      </w:r>
      <w:r>
        <w:rPr>
          <w:szCs w:val="24"/>
        </w:rPr>
        <w:t xml:space="preserve"> pour les jeunes enfants de la m</w:t>
      </w:r>
      <w:r w:rsidRPr="00637336">
        <w:rPr>
          <w:szCs w:val="24"/>
        </w:rPr>
        <w:t>unicipalité de Ch</w:t>
      </w:r>
      <w:r>
        <w:rPr>
          <w:szCs w:val="24"/>
        </w:rPr>
        <w:t>isinau. Chaque année, plus de 4 </w:t>
      </w:r>
      <w:r w:rsidRPr="00637336">
        <w:rPr>
          <w:szCs w:val="24"/>
        </w:rPr>
        <w:t>500 enfants atteints de maladies chroniques, dont des enfants souffrant de divers handicaps physiques et mentaux</w:t>
      </w:r>
      <w:r>
        <w:rPr>
          <w:szCs w:val="24"/>
        </w:rPr>
        <w:t>,</w:t>
      </w:r>
      <w:r w:rsidRPr="00637336">
        <w:rPr>
          <w:szCs w:val="24"/>
        </w:rPr>
        <w:t xml:space="preserve"> reçoivent un traitement dans des centres de rétablissement et de réadaptation pour enfants.</w:t>
      </w:r>
    </w:p>
    <w:p w:rsidR="0065240E" w:rsidRPr="00637336" w:rsidRDefault="0065240E" w:rsidP="0065240E">
      <w:pPr>
        <w:spacing w:after="240"/>
        <w:rPr>
          <w:szCs w:val="24"/>
        </w:rPr>
      </w:pPr>
      <w:r w:rsidRPr="00637336">
        <w:rPr>
          <w:szCs w:val="24"/>
        </w:rPr>
        <w:t>229.</w:t>
      </w:r>
      <w:r w:rsidRPr="00637336">
        <w:rPr>
          <w:szCs w:val="24"/>
        </w:rPr>
        <w:tab/>
        <w:t xml:space="preserve">Il existe 14 institutions de placement pour les enfants </w:t>
      </w:r>
      <w:r>
        <w:rPr>
          <w:szCs w:val="24"/>
        </w:rPr>
        <w:t>présentant</w:t>
      </w:r>
      <w:r w:rsidRPr="00637336">
        <w:rPr>
          <w:szCs w:val="24"/>
        </w:rPr>
        <w:t xml:space="preserve"> différents types de handicaps, qui relèvent des administ</w:t>
      </w:r>
      <w:r>
        <w:rPr>
          <w:szCs w:val="24"/>
        </w:rPr>
        <w:t>rations centrales et locales (voir</w:t>
      </w:r>
      <w:r w:rsidRPr="00637336">
        <w:rPr>
          <w:szCs w:val="24"/>
        </w:rPr>
        <w:t xml:space="preserve"> tableau 16). Les enfants souffrant de handicaps physiques, sensoriels et mentaux placés dans ces institutions participent à</w:t>
      </w:r>
      <w:r w:rsidR="00B7119D">
        <w:rPr>
          <w:szCs w:val="24"/>
        </w:rPr>
        <w:t> </w:t>
      </w:r>
      <w:r w:rsidRPr="00637336">
        <w:rPr>
          <w:szCs w:val="24"/>
        </w:rPr>
        <w:t>des programmes d</w:t>
      </w:r>
      <w:r>
        <w:rPr>
          <w:szCs w:val="24"/>
        </w:rPr>
        <w:t>’</w:t>
      </w:r>
      <w:r w:rsidRPr="00637336">
        <w:rPr>
          <w:szCs w:val="24"/>
        </w:rPr>
        <w:t>éducation et de réadaptation suivant leur niveau de handicap.</w:t>
      </w:r>
    </w:p>
    <w:p w:rsidR="0065240E" w:rsidRPr="00637336" w:rsidRDefault="0065240E" w:rsidP="0065240E">
      <w:pPr>
        <w:spacing w:after="240"/>
        <w:rPr>
          <w:szCs w:val="24"/>
        </w:rPr>
      </w:pPr>
      <w:r w:rsidRPr="00637336">
        <w:rPr>
          <w:szCs w:val="24"/>
        </w:rPr>
        <w:t>230.</w:t>
      </w:r>
      <w:r w:rsidRPr="00637336">
        <w:rPr>
          <w:szCs w:val="24"/>
        </w:rPr>
        <w:tab/>
        <w:t>Afin d</w:t>
      </w:r>
      <w:r>
        <w:rPr>
          <w:szCs w:val="24"/>
        </w:rPr>
        <w:t>’</w:t>
      </w:r>
      <w:r w:rsidRPr="00637336">
        <w:rPr>
          <w:szCs w:val="24"/>
        </w:rPr>
        <w:t>augmenter les garanties sociales minimales pour les enfants, les allocations pour les enfants ayant contracté un handicap dans la petite enfance et les enfants handicapés jusqu</w:t>
      </w:r>
      <w:r>
        <w:rPr>
          <w:szCs w:val="24"/>
        </w:rPr>
        <w:t>’à 16 </w:t>
      </w:r>
      <w:r w:rsidRPr="00637336">
        <w:rPr>
          <w:szCs w:val="24"/>
        </w:rPr>
        <w:t>ans ont été augmentées de 30</w:t>
      </w:r>
      <w:r>
        <w:rPr>
          <w:szCs w:val="24"/>
        </w:rPr>
        <w:t> </w:t>
      </w:r>
      <w:r w:rsidRPr="00637336">
        <w:rPr>
          <w:szCs w:val="24"/>
        </w:rPr>
        <w:t>% le 1</w:t>
      </w:r>
      <w:r w:rsidRPr="00637336">
        <w:rPr>
          <w:szCs w:val="24"/>
          <w:vertAlign w:val="superscript"/>
        </w:rPr>
        <w:t xml:space="preserve">er </w:t>
      </w:r>
      <w:r w:rsidRPr="00637336">
        <w:rPr>
          <w:szCs w:val="24"/>
        </w:rPr>
        <w:t>janvier 2006.</w:t>
      </w:r>
    </w:p>
    <w:p w:rsidR="0065240E" w:rsidRPr="00637336" w:rsidRDefault="0065240E" w:rsidP="0065240E">
      <w:pPr>
        <w:spacing w:after="240"/>
        <w:rPr>
          <w:szCs w:val="24"/>
        </w:rPr>
      </w:pPr>
      <w:r w:rsidRPr="00637336">
        <w:rPr>
          <w:szCs w:val="24"/>
        </w:rPr>
        <w:t>231.</w:t>
      </w:r>
      <w:r w:rsidRPr="00637336">
        <w:rPr>
          <w:szCs w:val="24"/>
        </w:rPr>
        <w:tab/>
        <w:t>Six centres relevant du Ministère de la santé sont consacrés à la réadaptation et au rétablissement des enfants:</w:t>
      </w:r>
    </w:p>
    <w:p w:rsidR="0065240E" w:rsidRPr="00637336" w:rsidRDefault="0065240E" w:rsidP="003B5D8C">
      <w:pPr>
        <w:numPr>
          <w:ilvl w:val="0"/>
          <w:numId w:val="23"/>
        </w:numPr>
        <w:spacing w:after="240"/>
        <w:rPr>
          <w:szCs w:val="24"/>
        </w:rPr>
      </w:pPr>
      <w:r w:rsidRPr="00637336">
        <w:rPr>
          <w:szCs w:val="24"/>
        </w:rPr>
        <w:t>Deux centres de réadaptation et de placement pour les jeunes enfants à Balti et à Chisinau;</w:t>
      </w:r>
    </w:p>
    <w:p w:rsidR="0065240E" w:rsidRPr="00637336" w:rsidRDefault="0065240E" w:rsidP="003B5D8C">
      <w:pPr>
        <w:numPr>
          <w:ilvl w:val="0"/>
          <w:numId w:val="23"/>
        </w:numPr>
        <w:spacing w:after="240"/>
        <w:rPr>
          <w:szCs w:val="24"/>
        </w:rPr>
      </w:pPr>
      <w:r w:rsidRPr="00637336">
        <w:rPr>
          <w:szCs w:val="24"/>
        </w:rPr>
        <w:t>Deux</w:t>
      </w:r>
      <w:r>
        <w:rPr>
          <w:szCs w:val="24"/>
        </w:rPr>
        <w:t xml:space="preserve"> centres de réadaptation physio</w:t>
      </w:r>
      <w:r w:rsidRPr="00637336">
        <w:rPr>
          <w:szCs w:val="24"/>
        </w:rPr>
        <w:t>pneumologique pour les enfants à Cornesti et Tirnova;</w:t>
      </w:r>
    </w:p>
    <w:p w:rsidR="0065240E" w:rsidRPr="00637336" w:rsidRDefault="0065240E" w:rsidP="003B5D8C">
      <w:pPr>
        <w:numPr>
          <w:ilvl w:val="0"/>
          <w:numId w:val="23"/>
        </w:numPr>
        <w:spacing w:after="240"/>
        <w:rPr>
          <w:szCs w:val="24"/>
        </w:rPr>
      </w:pPr>
      <w:r w:rsidRPr="00637336">
        <w:rPr>
          <w:szCs w:val="24"/>
        </w:rPr>
        <w:t>Deux centres de rétablissement/réadapt</w:t>
      </w:r>
      <w:r>
        <w:rPr>
          <w:szCs w:val="24"/>
        </w:rPr>
        <w:t>ation pour les enfants à Ceadir</w:t>
      </w:r>
      <w:r>
        <w:rPr>
          <w:szCs w:val="24"/>
        </w:rPr>
        <w:noBreakHyphen/>
      </w:r>
      <w:r w:rsidRPr="00637336">
        <w:rPr>
          <w:szCs w:val="24"/>
        </w:rPr>
        <w:t>Lunga et Sergheevka.</w:t>
      </w:r>
    </w:p>
    <w:p w:rsidR="0065240E" w:rsidRPr="00637336" w:rsidRDefault="0065240E" w:rsidP="0065240E">
      <w:pPr>
        <w:spacing w:after="240"/>
        <w:rPr>
          <w:szCs w:val="24"/>
        </w:rPr>
      </w:pPr>
      <w:r w:rsidRPr="00637336">
        <w:rPr>
          <w:szCs w:val="24"/>
        </w:rPr>
        <w:t xml:space="preserve">Les dépenses </w:t>
      </w:r>
      <w:r>
        <w:rPr>
          <w:szCs w:val="24"/>
        </w:rPr>
        <w:t>de</w:t>
      </w:r>
      <w:r w:rsidRPr="00637336">
        <w:rPr>
          <w:szCs w:val="24"/>
        </w:rPr>
        <w:t xml:space="preserve"> ces six centres </w:t>
      </w:r>
      <w:r>
        <w:rPr>
          <w:szCs w:val="24"/>
        </w:rPr>
        <w:t xml:space="preserve">figurent au tableau </w:t>
      </w:r>
      <w:r w:rsidRPr="00637336">
        <w:rPr>
          <w:szCs w:val="24"/>
        </w:rPr>
        <w:t>26.</w:t>
      </w:r>
    </w:p>
    <w:p w:rsidR="0065240E" w:rsidRPr="00637336" w:rsidRDefault="0065240E" w:rsidP="00E5735E">
      <w:pPr>
        <w:keepNext/>
        <w:spacing w:after="120"/>
        <w:jc w:val="center"/>
        <w:rPr>
          <w:b/>
          <w:szCs w:val="24"/>
        </w:rPr>
      </w:pPr>
      <w:r w:rsidRPr="00637336">
        <w:rPr>
          <w:b/>
          <w:szCs w:val="24"/>
        </w:rPr>
        <w:t>Tableau 26</w:t>
      </w:r>
    </w:p>
    <w:p w:rsidR="0065240E" w:rsidRDefault="0065240E" w:rsidP="00E5735E">
      <w:pPr>
        <w:keepNext/>
        <w:spacing w:after="240"/>
        <w:jc w:val="center"/>
        <w:rPr>
          <w:b/>
          <w:szCs w:val="24"/>
        </w:rPr>
      </w:pPr>
      <w:r w:rsidRPr="00637336">
        <w:rPr>
          <w:b/>
          <w:szCs w:val="24"/>
        </w:rPr>
        <w:t xml:space="preserve">Dépenses </w:t>
      </w:r>
      <w:r>
        <w:rPr>
          <w:b/>
          <w:szCs w:val="24"/>
        </w:rPr>
        <w:t>des</w:t>
      </w:r>
      <w:r w:rsidRPr="00637336">
        <w:rPr>
          <w:b/>
          <w:szCs w:val="24"/>
        </w:rPr>
        <w:t xml:space="preserve"> centres de réadaptation et de placement </w:t>
      </w:r>
      <w:r w:rsidR="007C022F">
        <w:rPr>
          <w:b/>
          <w:szCs w:val="24"/>
        </w:rPr>
        <w:br/>
        <w:t>d</w:t>
      </w:r>
      <w:r w:rsidRPr="00637336">
        <w:rPr>
          <w:b/>
          <w:szCs w:val="24"/>
        </w:rPr>
        <w:t>u Ministère de la santé</w:t>
      </w:r>
      <w:r w:rsidR="00DE78A3">
        <w:rPr>
          <w:b/>
          <w:szCs w:val="24"/>
        </w:rPr>
        <w:t xml:space="preserve"> </w:t>
      </w:r>
      <w:r w:rsidRPr="00637336">
        <w:rPr>
          <w:b/>
          <w:szCs w:val="24"/>
        </w:rPr>
        <w:t>(2000-2006)</w:t>
      </w:r>
    </w:p>
    <w:tbl>
      <w:tblPr>
        <w:tblStyle w:val="TableGrid"/>
        <w:tblW w:w="5000" w:type="pct"/>
        <w:jc w:val="center"/>
        <w:tblLayout w:type="fixed"/>
        <w:tblLook w:val="01E0" w:firstRow="1" w:lastRow="1" w:firstColumn="1" w:lastColumn="1" w:noHBand="0" w:noVBand="0"/>
      </w:tblPr>
      <w:tblGrid>
        <w:gridCol w:w="1748"/>
        <w:gridCol w:w="1377"/>
        <w:gridCol w:w="921"/>
        <w:gridCol w:w="921"/>
        <w:gridCol w:w="921"/>
        <w:gridCol w:w="921"/>
        <w:gridCol w:w="921"/>
        <w:gridCol w:w="921"/>
        <w:gridCol w:w="921"/>
      </w:tblGrid>
      <w:tr w:rsidR="00336631" w:rsidRPr="00336631" w:rsidTr="00336631">
        <w:trPr>
          <w:jc w:val="center"/>
        </w:trPr>
        <w:tc>
          <w:tcPr>
            <w:tcW w:w="3125" w:type="dxa"/>
            <w:gridSpan w:val="2"/>
            <w:tcBorders>
              <w:bottom w:val="nil"/>
            </w:tcBorders>
          </w:tcPr>
          <w:p w:rsidR="00336631" w:rsidRPr="00336631" w:rsidRDefault="00336631" w:rsidP="00336631">
            <w:pPr>
              <w:spacing w:before="60" w:after="60"/>
              <w:jc w:val="center"/>
              <w:rPr>
                <w:sz w:val="20"/>
              </w:rPr>
            </w:pPr>
          </w:p>
        </w:tc>
        <w:tc>
          <w:tcPr>
            <w:tcW w:w="6447" w:type="dxa"/>
            <w:gridSpan w:val="7"/>
            <w:tcBorders>
              <w:bottom w:val="single" w:sz="4" w:space="0" w:color="auto"/>
            </w:tcBorders>
            <w:vAlign w:val="bottom"/>
          </w:tcPr>
          <w:p w:rsidR="00336631" w:rsidRDefault="00336631" w:rsidP="00336631">
            <w:pPr>
              <w:spacing w:before="60" w:after="60"/>
              <w:jc w:val="center"/>
              <w:rPr>
                <w:sz w:val="20"/>
              </w:rPr>
            </w:pPr>
            <w:r w:rsidRPr="00336631">
              <w:rPr>
                <w:sz w:val="20"/>
              </w:rPr>
              <w:t>Montants réels</w:t>
            </w:r>
          </w:p>
        </w:tc>
      </w:tr>
      <w:tr w:rsidR="00336631" w:rsidRPr="00336631" w:rsidTr="00336631">
        <w:trPr>
          <w:jc w:val="center"/>
        </w:trPr>
        <w:tc>
          <w:tcPr>
            <w:tcW w:w="3125" w:type="dxa"/>
            <w:gridSpan w:val="2"/>
            <w:tcBorders>
              <w:top w:val="nil"/>
              <w:bottom w:val="single" w:sz="4" w:space="0" w:color="auto"/>
            </w:tcBorders>
          </w:tcPr>
          <w:p w:rsidR="00336631" w:rsidRPr="00336631" w:rsidRDefault="00336631" w:rsidP="00336631">
            <w:pPr>
              <w:spacing w:before="60" w:after="60"/>
              <w:jc w:val="center"/>
              <w:rPr>
                <w:sz w:val="20"/>
              </w:rPr>
            </w:pPr>
            <w:r w:rsidRPr="00336631">
              <w:rPr>
                <w:sz w:val="20"/>
              </w:rPr>
              <w:t>Années</w:t>
            </w:r>
          </w:p>
        </w:tc>
        <w:tc>
          <w:tcPr>
            <w:tcW w:w="921" w:type="dxa"/>
            <w:tcBorders>
              <w:bottom w:val="single" w:sz="4" w:space="0" w:color="auto"/>
            </w:tcBorders>
            <w:vAlign w:val="bottom"/>
          </w:tcPr>
          <w:p w:rsidR="00336631" w:rsidRPr="00336631" w:rsidRDefault="00336631" w:rsidP="00336631">
            <w:pPr>
              <w:spacing w:before="60" w:after="60"/>
              <w:jc w:val="right"/>
              <w:rPr>
                <w:sz w:val="20"/>
              </w:rPr>
            </w:pPr>
            <w:r>
              <w:rPr>
                <w:sz w:val="20"/>
              </w:rPr>
              <w:t>2000</w:t>
            </w:r>
          </w:p>
        </w:tc>
        <w:tc>
          <w:tcPr>
            <w:tcW w:w="921" w:type="dxa"/>
            <w:tcBorders>
              <w:bottom w:val="single" w:sz="4" w:space="0" w:color="auto"/>
            </w:tcBorders>
            <w:vAlign w:val="bottom"/>
          </w:tcPr>
          <w:p w:rsidR="00336631" w:rsidRPr="00336631" w:rsidRDefault="00336631" w:rsidP="00336631">
            <w:pPr>
              <w:spacing w:before="60" w:after="60"/>
              <w:jc w:val="right"/>
              <w:rPr>
                <w:sz w:val="20"/>
              </w:rPr>
            </w:pPr>
            <w:r>
              <w:rPr>
                <w:sz w:val="20"/>
              </w:rPr>
              <w:t>2001</w:t>
            </w:r>
          </w:p>
        </w:tc>
        <w:tc>
          <w:tcPr>
            <w:tcW w:w="921" w:type="dxa"/>
            <w:tcBorders>
              <w:bottom w:val="single" w:sz="4" w:space="0" w:color="auto"/>
            </w:tcBorders>
            <w:vAlign w:val="bottom"/>
          </w:tcPr>
          <w:p w:rsidR="00336631" w:rsidRPr="00336631" w:rsidRDefault="00336631" w:rsidP="00336631">
            <w:pPr>
              <w:spacing w:before="60" w:after="60"/>
              <w:jc w:val="right"/>
              <w:rPr>
                <w:sz w:val="20"/>
              </w:rPr>
            </w:pPr>
            <w:r>
              <w:rPr>
                <w:sz w:val="20"/>
              </w:rPr>
              <w:t>2002</w:t>
            </w:r>
          </w:p>
        </w:tc>
        <w:tc>
          <w:tcPr>
            <w:tcW w:w="921" w:type="dxa"/>
            <w:tcBorders>
              <w:bottom w:val="single" w:sz="4" w:space="0" w:color="auto"/>
            </w:tcBorders>
            <w:vAlign w:val="bottom"/>
          </w:tcPr>
          <w:p w:rsidR="00336631" w:rsidRPr="00336631" w:rsidRDefault="00336631" w:rsidP="00336631">
            <w:pPr>
              <w:spacing w:before="60" w:after="60"/>
              <w:jc w:val="right"/>
              <w:rPr>
                <w:sz w:val="20"/>
              </w:rPr>
            </w:pPr>
            <w:r>
              <w:rPr>
                <w:sz w:val="20"/>
              </w:rPr>
              <w:t>2003</w:t>
            </w:r>
          </w:p>
        </w:tc>
        <w:tc>
          <w:tcPr>
            <w:tcW w:w="921" w:type="dxa"/>
            <w:tcBorders>
              <w:bottom w:val="single" w:sz="4" w:space="0" w:color="auto"/>
            </w:tcBorders>
            <w:vAlign w:val="bottom"/>
          </w:tcPr>
          <w:p w:rsidR="00336631" w:rsidRPr="00336631" w:rsidRDefault="00336631" w:rsidP="00336631">
            <w:pPr>
              <w:spacing w:before="60" w:after="60"/>
              <w:jc w:val="right"/>
              <w:rPr>
                <w:sz w:val="20"/>
              </w:rPr>
            </w:pPr>
            <w:r>
              <w:rPr>
                <w:sz w:val="20"/>
              </w:rPr>
              <w:t>2004</w:t>
            </w:r>
          </w:p>
        </w:tc>
        <w:tc>
          <w:tcPr>
            <w:tcW w:w="921" w:type="dxa"/>
            <w:tcBorders>
              <w:bottom w:val="single" w:sz="4" w:space="0" w:color="auto"/>
            </w:tcBorders>
            <w:vAlign w:val="bottom"/>
          </w:tcPr>
          <w:p w:rsidR="00336631" w:rsidRPr="00336631" w:rsidRDefault="00336631" w:rsidP="00336631">
            <w:pPr>
              <w:spacing w:before="60" w:after="60"/>
              <w:jc w:val="right"/>
              <w:rPr>
                <w:sz w:val="20"/>
              </w:rPr>
            </w:pPr>
            <w:r>
              <w:rPr>
                <w:sz w:val="20"/>
              </w:rPr>
              <w:t>2005</w:t>
            </w:r>
          </w:p>
        </w:tc>
        <w:tc>
          <w:tcPr>
            <w:tcW w:w="921" w:type="dxa"/>
            <w:tcBorders>
              <w:bottom w:val="single" w:sz="4" w:space="0" w:color="auto"/>
            </w:tcBorders>
            <w:vAlign w:val="bottom"/>
          </w:tcPr>
          <w:p w:rsidR="00336631" w:rsidRPr="00336631" w:rsidRDefault="00336631" w:rsidP="00336631">
            <w:pPr>
              <w:spacing w:before="60" w:after="60"/>
              <w:jc w:val="right"/>
              <w:rPr>
                <w:sz w:val="20"/>
              </w:rPr>
            </w:pPr>
            <w:r>
              <w:rPr>
                <w:sz w:val="20"/>
              </w:rPr>
              <w:t>2006</w:t>
            </w:r>
          </w:p>
        </w:tc>
      </w:tr>
      <w:tr w:rsidR="0065240E" w:rsidRPr="00336631" w:rsidTr="00DE78A3">
        <w:trPr>
          <w:jc w:val="center"/>
        </w:trPr>
        <w:tc>
          <w:tcPr>
            <w:tcW w:w="1748" w:type="dxa"/>
            <w:tcBorders>
              <w:bottom w:val="nil"/>
            </w:tcBorders>
          </w:tcPr>
          <w:p w:rsidR="0065240E" w:rsidRPr="00336631" w:rsidRDefault="0065240E" w:rsidP="00336631">
            <w:pPr>
              <w:spacing w:before="60" w:after="60"/>
              <w:rPr>
                <w:b/>
                <w:sz w:val="20"/>
              </w:rPr>
            </w:pPr>
            <w:r w:rsidRPr="00336631">
              <w:rPr>
                <w:sz w:val="20"/>
              </w:rPr>
              <w:t>Dépenses totales</w:t>
            </w:r>
          </w:p>
        </w:tc>
        <w:tc>
          <w:tcPr>
            <w:tcW w:w="1377" w:type="dxa"/>
            <w:tcBorders>
              <w:bottom w:val="nil"/>
            </w:tcBorders>
          </w:tcPr>
          <w:p w:rsidR="0065240E" w:rsidRPr="00336631" w:rsidRDefault="0065240E" w:rsidP="00336631">
            <w:pPr>
              <w:spacing w:before="60" w:after="60"/>
              <w:rPr>
                <w:b/>
                <w:sz w:val="20"/>
              </w:rPr>
            </w:pPr>
            <w:r w:rsidRPr="00336631">
              <w:rPr>
                <w:sz w:val="20"/>
              </w:rPr>
              <w:t>Milliers de lei</w:t>
            </w:r>
          </w:p>
        </w:tc>
        <w:tc>
          <w:tcPr>
            <w:tcW w:w="921" w:type="dxa"/>
            <w:tcBorders>
              <w:bottom w:val="nil"/>
            </w:tcBorders>
            <w:vAlign w:val="bottom"/>
          </w:tcPr>
          <w:p w:rsidR="0065240E" w:rsidRPr="00336631" w:rsidRDefault="0065240E" w:rsidP="00336631">
            <w:pPr>
              <w:spacing w:before="60" w:after="60"/>
              <w:jc w:val="right"/>
              <w:rPr>
                <w:sz w:val="20"/>
              </w:rPr>
            </w:pPr>
            <w:r w:rsidRPr="00336631">
              <w:rPr>
                <w:sz w:val="20"/>
              </w:rPr>
              <w:t>8 390,6</w:t>
            </w:r>
          </w:p>
        </w:tc>
        <w:tc>
          <w:tcPr>
            <w:tcW w:w="921" w:type="dxa"/>
            <w:tcBorders>
              <w:bottom w:val="nil"/>
            </w:tcBorders>
            <w:vAlign w:val="bottom"/>
          </w:tcPr>
          <w:p w:rsidR="0065240E" w:rsidRPr="00336631" w:rsidRDefault="0065240E" w:rsidP="00336631">
            <w:pPr>
              <w:spacing w:before="60" w:after="60"/>
              <w:jc w:val="right"/>
              <w:rPr>
                <w:sz w:val="20"/>
              </w:rPr>
            </w:pPr>
            <w:r w:rsidRPr="00336631">
              <w:rPr>
                <w:sz w:val="20"/>
              </w:rPr>
              <w:t>9 657,2</w:t>
            </w:r>
          </w:p>
        </w:tc>
        <w:tc>
          <w:tcPr>
            <w:tcW w:w="921" w:type="dxa"/>
            <w:tcBorders>
              <w:bottom w:val="nil"/>
            </w:tcBorders>
            <w:vAlign w:val="bottom"/>
          </w:tcPr>
          <w:p w:rsidR="0065240E" w:rsidRPr="00336631" w:rsidRDefault="0065240E" w:rsidP="00336631">
            <w:pPr>
              <w:spacing w:before="60" w:after="60"/>
              <w:jc w:val="right"/>
              <w:rPr>
                <w:sz w:val="20"/>
              </w:rPr>
            </w:pPr>
            <w:r w:rsidRPr="00336631">
              <w:rPr>
                <w:sz w:val="20"/>
              </w:rPr>
              <w:t>12 332,0</w:t>
            </w:r>
          </w:p>
        </w:tc>
        <w:tc>
          <w:tcPr>
            <w:tcW w:w="921" w:type="dxa"/>
            <w:tcBorders>
              <w:bottom w:val="nil"/>
            </w:tcBorders>
            <w:vAlign w:val="bottom"/>
          </w:tcPr>
          <w:p w:rsidR="0065240E" w:rsidRPr="00336631" w:rsidRDefault="0065240E" w:rsidP="00336631">
            <w:pPr>
              <w:spacing w:before="60" w:after="60"/>
              <w:jc w:val="right"/>
              <w:rPr>
                <w:sz w:val="20"/>
              </w:rPr>
            </w:pPr>
            <w:r w:rsidRPr="00336631">
              <w:rPr>
                <w:sz w:val="20"/>
              </w:rPr>
              <w:t>15 230,0</w:t>
            </w:r>
          </w:p>
        </w:tc>
        <w:tc>
          <w:tcPr>
            <w:tcW w:w="921" w:type="dxa"/>
            <w:tcBorders>
              <w:bottom w:val="nil"/>
            </w:tcBorders>
            <w:vAlign w:val="bottom"/>
          </w:tcPr>
          <w:p w:rsidR="0065240E" w:rsidRPr="00336631" w:rsidRDefault="0065240E" w:rsidP="00336631">
            <w:pPr>
              <w:spacing w:before="60" w:after="60"/>
              <w:jc w:val="right"/>
              <w:rPr>
                <w:sz w:val="20"/>
              </w:rPr>
            </w:pPr>
            <w:r w:rsidRPr="00336631">
              <w:rPr>
                <w:sz w:val="20"/>
              </w:rPr>
              <w:t>26 292,0</w:t>
            </w:r>
          </w:p>
        </w:tc>
        <w:tc>
          <w:tcPr>
            <w:tcW w:w="921" w:type="dxa"/>
            <w:tcBorders>
              <w:bottom w:val="nil"/>
            </w:tcBorders>
            <w:vAlign w:val="bottom"/>
          </w:tcPr>
          <w:p w:rsidR="0065240E" w:rsidRPr="00336631" w:rsidRDefault="0065240E" w:rsidP="00336631">
            <w:pPr>
              <w:spacing w:before="60" w:after="60"/>
              <w:jc w:val="right"/>
              <w:rPr>
                <w:sz w:val="20"/>
              </w:rPr>
            </w:pPr>
            <w:r w:rsidRPr="00336631">
              <w:rPr>
                <w:sz w:val="20"/>
              </w:rPr>
              <w:t>28 029,9</w:t>
            </w:r>
          </w:p>
        </w:tc>
        <w:tc>
          <w:tcPr>
            <w:tcW w:w="921" w:type="dxa"/>
            <w:tcBorders>
              <w:bottom w:val="nil"/>
            </w:tcBorders>
            <w:vAlign w:val="bottom"/>
          </w:tcPr>
          <w:p w:rsidR="0065240E" w:rsidRPr="00336631" w:rsidRDefault="0065240E" w:rsidP="00336631">
            <w:pPr>
              <w:spacing w:before="60" w:after="60"/>
              <w:jc w:val="right"/>
              <w:rPr>
                <w:sz w:val="20"/>
              </w:rPr>
            </w:pPr>
            <w:r w:rsidRPr="00336631">
              <w:rPr>
                <w:sz w:val="20"/>
              </w:rPr>
              <w:t>34 901,1</w:t>
            </w:r>
          </w:p>
        </w:tc>
      </w:tr>
      <w:tr w:rsidR="0065240E" w:rsidRPr="00336631" w:rsidTr="00DE78A3">
        <w:trPr>
          <w:jc w:val="center"/>
        </w:trPr>
        <w:tc>
          <w:tcPr>
            <w:tcW w:w="1748" w:type="dxa"/>
            <w:tcBorders>
              <w:top w:val="nil"/>
              <w:bottom w:val="nil"/>
            </w:tcBorders>
          </w:tcPr>
          <w:p w:rsidR="0065240E" w:rsidRPr="00336631" w:rsidRDefault="0065240E" w:rsidP="00336631">
            <w:pPr>
              <w:spacing w:before="60" w:after="60"/>
              <w:rPr>
                <w:b/>
                <w:sz w:val="20"/>
              </w:rPr>
            </w:pPr>
            <w:r w:rsidRPr="00336631">
              <w:rPr>
                <w:sz w:val="20"/>
              </w:rPr>
              <w:t>Dont:</w:t>
            </w:r>
          </w:p>
        </w:tc>
        <w:tc>
          <w:tcPr>
            <w:tcW w:w="1377" w:type="dxa"/>
            <w:tcBorders>
              <w:top w:val="nil"/>
              <w:bottom w:val="nil"/>
            </w:tcBorders>
          </w:tcPr>
          <w:p w:rsidR="0065240E" w:rsidRPr="00336631" w:rsidRDefault="0065240E" w:rsidP="00336631">
            <w:pPr>
              <w:spacing w:before="60" w:after="60"/>
              <w:rPr>
                <w:b/>
                <w:sz w:val="20"/>
              </w:rPr>
            </w:pPr>
          </w:p>
        </w:tc>
        <w:tc>
          <w:tcPr>
            <w:tcW w:w="921" w:type="dxa"/>
            <w:tcBorders>
              <w:top w:val="nil"/>
              <w:bottom w:val="nil"/>
            </w:tcBorders>
            <w:vAlign w:val="bottom"/>
          </w:tcPr>
          <w:p w:rsidR="0065240E" w:rsidRPr="00336631" w:rsidRDefault="0065240E" w:rsidP="00336631">
            <w:pPr>
              <w:spacing w:before="60" w:after="60"/>
              <w:jc w:val="right"/>
              <w:rPr>
                <w:b/>
                <w:sz w:val="20"/>
              </w:rPr>
            </w:pPr>
          </w:p>
        </w:tc>
        <w:tc>
          <w:tcPr>
            <w:tcW w:w="921" w:type="dxa"/>
            <w:tcBorders>
              <w:top w:val="nil"/>
              <w:bottom w:val="nil"/>
            </w:tcBorders>
            <w:vAlign w:val="bottom"/>
          </w:tcPr>
          <w:p w:rsidR="0065240E" w:rsidRPr="00336631" w:rsidRDefault="0065240E" w:rsidP="00336631">
            <w:pPr>
              <w:spacing w:before="60" w:after="60"/>
              <w:jc w:val="right"/>
              <w:rPr>
                <w:b/>
                <w:sz w:val="20"/>
              </w:rPr>
            </w:pPr>
          </w:p>
        </w:tc>
        <w:tc>
          <w:tcPr>
            <w:tcW w:w="921" w:type="dxa"/>
            <w:tcBorders>
              <w:top w:val="nil"/>
              <w:bottom w:val="nil"/>
            </w:tcBorders>
            <w:vAlign w:val="bottom"/>
          </w:tcPr>
          <w:p w:rsidR="0065240E" w:rsidRPr="00336631" w:rsidRDefault="0065240E" w:rsidP="00336631">
            <w:pPr>
              <w:spacing w:before="60" w:after="60"/>
              <w:jc w:val="right"/>
              <w:rPr>
                <w:b/>
                <w:sz w:val="20"/>
              </w:rPr>
            </w:pPr>
          </w:p>
        </w:tc>
        <w:tc>
          <w:tcPr>
            <w:tcW w:w="921" w:type="dxa"/>
            <w:tcBorders>
              <w:top w:val="nil"/>
              <w:bottom w:val="nil"/>
            </w:tcBorders>
            <w:vAlign w:val="bottom"/>
          </w:tcPr>
          <w:p w:rsidR="0065240E" w:rsidRPr="00336631" w:rsidRDefault="0065240E" w:rsidP="00336631">
            <w:pPr>
              <w:spacing w:before="60" w:after="60"/>
              <w:jc w:val="right"/>
              <w:rPr>
                <w:b/>
                <w:sz w:val="20"/>
              </w:rPr>
            </w:pPr>
          </w:p>
        </w:tc>
        <w:tc>
          <w:tcPr>
            <w:tcW w:w="921" w:type="dxa"/>
            <w:tcBorders>
              <w:top w:val="nil"/>
              <w:bottom w:val="nil"/>
            </w:tcBorders>
            <w:vAlign w:val="bottom"/>
          </w:tcPr>
          <w:p w:rsidR="0065240E" w:rsidRPr="00336631" w:rsidRDefault="0065240E" w:rsidP="00336631">
            <w:pPr>
              <w:spacing w:before="60" w:after="60"/>
              <w:jc w:val="right"/>
              <w:rPr>
                <w:b/>
                <w:sz w:val="20"/>
              </w:rPr>
            </w:pPr>
          </w:p>
        </w:tc>
        <w:tc>
          <w:tcPr>
            <w:tcW w:w="921" w:type="dxa"/>
            <w:tcBorders>
              <w:top w:val="nil"/>
              <w:bottom w:val="nil"/>
            </w:tcBorders>
            <w:vAlign w:val="bottom"/>
          </w:tcPr>
          <w:p w:rsidR="0065240E" w:rsidRPr="00336631" w:rsidRDefault="0065240E" w:rsidP="00336631">
            <w:pPr>
              <w:spacing w:before="60" w:after="60"/>
              <w:jc w:val="right"/>
              <w:rPr>
                <w:b/>
                <w:sz w:val="20"/>
              </w:rPr>
            </w:pPr>
          </w:p>
        </w:tc>
        <w:tc>
          <w:tcPr>
            <w:tcW w:w="921" w:type="dxa"/>
            <w:tcBorders>
              <w:top w:val="nil"/>
              <w:bottom w:val="nil"/>
            </w:tcBorders>
            <w:vAlign w:val="bottom"/>
          </w:tcPr>
          <w:p w:rsidR="0065240E" w:rsidRPr="00336631" w:rsidRDefault="0065240E" w:rsidP="00336631">
            <w:pPr>
              <w:spacing w:before="60" w:after="60"/>
              <w:jc w:val="right"/>
              <w:rPr>
                <w:b/>
                <w:sz w:val="20"/>
              </w:rPr>
            </w:pPr>
          </w:p>
        </w:tc>
      </w:tr>
      <w:tr w:rsidR="0065240E" w:rsidRPr="00336631" w:rsidTr="00DE78A3">
        <w:trPr>
          <w:jc w:val="center"/>
        </w:trPr>
        <w:tc>
          <w:tcPr>
            <w:tcW w:w="1748" w:type="dxa"/>
            <w:tcBorders>
              <w:top w:val="nil"/>
              <w:bottom w:val="nil"/>
            </w:tcBorders>
          </w:tcPr>
          <w:p w:rsidR="0065240E" w:rsidRPr="00336631" w:rsidRDefault="0065240E" w:rsidP="00336631">
            <w:pPr>
              <w:spacing w:before="60" w:after="60"/>
              <w:ind w:left="113"/>
              <w:rPr>
                <w:b/>
                <w:sz w:val="20"/>
              </w:rPr>
            </w:pPr>
            <w:r w:rsidRPr="00336631">
              <w:rPr>
                <w:sz w:val="20"/>
              </w:rPr>
              <w:t>Nourriture</w:t>
            </w:r>
          </w:p>
        </w:tc>
        <w:tc>
          <w:tcPr>
            <w:tcW w:w="1377" w:type="dxa"/>
            <w:tcBorders>
              <w:top w:val="nil"/>
              <w:bottom w:val="nil"/>
            </w:tcBorders>
          </w:tcPr>
          <w:p w:rsidR="0065240E" w:rsidRPr="00336631" w:rsidRDefault="0065240E" w:rsidP="00336631">
            <w:pPr>
              <w:spacing w:before="60" w:after="60"/>
              <w:rPr>
                <w:b/>
                <w:sz w:val="20"/>
              </w:rPr>
            </w:pPr>
            <w:r w:rsidRPr="00336631">
              <w:rPr>
                <w:sz w:val="20"/>
              </w:rPr>
              <w:t>Milliers de lei</w:t>
            </w:r>
          </w:p>
        </w:tc>
        <w:tc>
          <w:tcPr>
            <w:tcW w:w="921" w:type="dxa"/>
            <w:tcBorders>
              <w:top w:val="nil"/>
              <w:bottom w:val="nil"/>
            </w:tcBorders>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2 194,3</w:t>
            </w:r>
          </w:p>
        </w:tc>
        <w:tc>
          <w:tcPr>
            <w:tcW w:w="921" w:type="dxa"/>
            <w:tcBorders>
              <w:top w:val="nil"/>
              <w:bottom w:val="nil"/>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2 220,0</w:t>
            </w:r>
          </w:p>
        </w:tc>
        <w:tc>
          <w:tcPr>
            <w:tcW w:w="921" w:type="dxa"/>
            <w:tcBorders>
              <w:top w:val="nil"/>
              <w:bottom w:val="nil"/>
            </w:tcBorders>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2 432,7</w:t>
            </w:r>
          </w:p>
        </w:tc>
        <w:tc>
          <w:tcPr>
            <w:tcW w:w="921" w:type="dxa"/>
            <w:tcBorders>
              <w:top w:val="nil"/>
              <w:bottom w:val="nil"/>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3 000,0</w:t>
            </w:r>
          </w:p>
        </w:tc>
        <w:tc>
          <w:tcPr>
            <w:tcW w:w="921" w:type="dxa"/>
            <w:tcBorders>
              <w:top w:val="nil"/>
              <w:bottom w:val="nil"/>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5 346,5</w:t>
            </w:r>
          </w:p>
        </w:tc>
        <w:tc>
          <w:tcPr>
            <w:tcW w:w="921" w:type="dxa"/>
            <w:tcBorders>
              <w:top w:val="nil"/>
              <w:bottom w:val="nil"/>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5 958,3</w:t>
            </w:r>
          </w:p>
        </w:tc>
        <w:tc>
          <w:tcPr>
            <w:tcW w:w="921" w:type="dxa"/>
            <w:tcBorders>
              <w:top w:val="nil"/>
              <w:bottom w:val="nil"/>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6 065,3</w:t>
            </w:r>
          </w:p>
        </w:tc>
      </w:tr>
      <w:tr w:rsidR="0065240E" w:rsidRPr="00336631" w:rsidTr="00117F60">
        <w:trPr>
          <w:jc w:val="center"/>
        </w:trPr>
        <w:tc>
          <w:tcPr>
            <w:tcW w:w="1748" w:type="dxa"/>
            <w:tcBorders>
              <w:top w:val="nil"/>
              <w:bottom w:val="single" w:sz="4" w:space="0" w:color="auto"/>
            </w:tcBorders>
          </w:tcPr>
          <w:p w:rsidR="0065240E" w:rsidRPr="00336631" w:rsidRDefault="0065240E" w:rsidP="00336631">
            <w:pPr>
              <w:spacing w:before="60" w:after="60"/>
              <w:ind w:left="113"/>
              <w:rPr>
                <w:b/>
                <w:sz w:val="20"/>
              </w:rPr>
            </w:pPr>
            <w:r w:rsidRPr="00336631">
              <w:rPr>
                <w:sz w:val="20"/>
              </w:rPr>
              <w:t>Médicaments</w:t>
            </w:r>
          </w:p>
        </w:tc>
        <w:tc>
          <w:tcPr>
            <w:tcW w:w="1377" w:type="dxa"/>
            <w:tcBorders>
              <w:top w:val="nil"/>
              <w:bottom w:val="single" w:sz="4" w:space="0" w:color="auto"/>
            </w:tcBorders>
          </w:tcPr>
          <w:p w:rsidR="0065240E" w:rsidRPr="00336631" w:rsidRDefault="0065240E" w:rsidP="00336631">
            <w:pPr>
              <w:spacing w:before="60" w:after="60"/>
              <w:rPr>
                <w:b/>
                <w:sz w:val="20"/>
              </w:rPr>
            </w:pPr>
            <w:r w:rsidRPr="00336631">
              <w:rPr>
                <w:sz w:val="20"/>
              </w:rPr>
              <w:t>Milliers de lei</w:t>
            </w:r>
          </w:p>
        </w:tc>
        <w:tc>
          <w:tcPr>
            <w:tcW w:w="921" w:type="dxa"/>
            <w:tcBorders>
              <w:top w:val="nil"/>
              <w:bottom w:val="single" w:sz="4" w:space="0" w:color="auto"/>
            </w:tcBorders>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415,5</w:t>
            </w:r>
          </w:p>
        </w:tc>
        <w:tc>
          <w:tcPr>
            <w:tcW w:w="921" w:type="dxa"/>
            <w:tcBorders>
              <w:top w:val="nil"/>
              <w:bottom w:val="single" w:sz="4" w:space="0" w:color="auto"/>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468,6</w:t>
            </w:r>
          </w:p>
        </w:tc>
        <w:tc>
          <w:tcPr>
            <w:tcW w:w="921" w:type="dxa"/>
            <w:tcBorders>
              <w:top w:val="nil"/>
              <w:bottom w:val="single" w:sz="4" w:space="0" w:color="auto"/>
            </w:tcBorders>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621,7</w:t>
            </w:r>
          </w:p>
        </w:tc>
        <w:tc>
          <w:tcPr>
            <w:tcW w:w="921" w:type="dxa"/>
            <w:tcBorders>
              <w:top w:val="nil"/>
              <w:bottom w:val="single" w:sz="4" w:space="0" w:color="auto"/>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962,6</w:t>
            </w:r>
          </w:p>
        </w:tc>
        <w:tc>
          <w:tcPr>
            <w:tcW w:w="921" w:type="dxa"/>
            <w:tcBorders>
              <w:top w:val="nil"/>
              <w:bottom w:val="single" w:sz="4" w:space="0" w:color="auto"/>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1 738,0</w:t>
            </w:r>
          </w:p>
        </w:tc>
        <w:tc>
          <w:tcPr>
            <w:tcW w:w="921" w:type="dxa"/>
            <w:tcBorders>
              <w:top w:val="nil"/>
              <w:bottom w:val="single" w:sz="4" w:space="0" w:color="auto"/>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1 576,7</w:t>
            </w:r>
          </w:p>
        </w:tc>
        <w:tc>
          <w:tcPr>
            <w:tcW w:w="921" w:type="dxa"/>
            <w:tcBorders>
              <w:top w:val="nil"/>
              <w:bottom w:val="single" w:sz="4" w:space="0" w:color="auto"/>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1 573,1</w:t>
            </w:r>
          </w:p>
        </w:tc>
      </w:tr>
      <w:tr w:rsidR="0065240E" w:rsidRPr="00336631" w:rsidTr="00117F60">
        <w:trPr>
          <w:jc w:val="center"/>
        </w:trPr>
        <w:tc>
          <w:tcPr>
            <w:tcW w:w="1748" w:type="dxa"/>
            <w:tcBorders>
              <w:top w:val="single" w:sz="4" w:space="0" w:color="auto"/>
            </w:tcBorders>
          </w:tcPr>
          <w:p w:rsidR="0065240E" w:rsidRPr="00336631" w:rsidRDefault="0065240E" w:rsidP="00336631">
            <w:pPr>
              <w:spacing w:before="60" w:after="60"/>
              <w:rPr>
                <w:b/>
                <w:sz w:val="20"/>
              </w:rPr>
            </w:pPr>
            <w:r w:rsidRPr="00336631">
              <w:rPr>
                <w:sz w:val="20"/>
              </w:rPr>
              <w:t>Nombre de lits</w:t>
            </w:r>
          </w:p>
        </w:tc>
        <w:tc>
          <w:tcPr>
            <w:tcW w:w="1377" w:type="dxa"/>
            <w:tcBorders>
              <w:top w:val="single" w:sz="4" w:space="0" w:color="auto"/>
            </w:tcBorders>
          </w:tcPr>
          <w:p w:rsidR="0065240E" w:rsidRPr="00336631" w:rsidRDefault="0065240E" w:rsidP="00336631">
            <w:pPr>
              <w:spacing w:before="60" w:after="60"/>
              <w:rPr>
                <w:b/>
                <w:sz w:val="20"/>
              </w:rPr>
            </w:pPr>
          </w:p>
        </w:tc>
        <w:tc>
          <w:tcPr>
            <w:tcW w:w="921" w:type="dxa"/>
            <w:tcBorders>
              <w:top w:val="single" w:sz="4" w:space="0" w:color="auto"/>
            </w:tcBorders>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885</w:t>
            </w:r>
          </w:p>
        </w:tc>
        <w:tc>
          <w:tcPr>
            <w:tcW w:w="921" w:type="dxa"/>
            <w:tcBorders>
              <w:top w:val="single" w:sz="4" w:space="0" w:color="auto"/>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755</w:t>
            </w:r>
          </w:p>
        </w:tc>
        <w:tc>
          <w:tcPr>
            <w:tcW w:w="921" w:type="dxa"/>
            <w:tcBorders>
              <w:top w:val="single" w:sz="4" w:space="0" w:color="auto"/>
            </w:tcBorders>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755</w:t>
            </w:r>
          </w:p>
        </w:tc>
        <w:tc>
          <w:tcPr>
            <w:tcW w:w="921" w:type="dxa"/>
            <w:tcBorders>
              <w:top w:val="single" w:sz="4" w:space="0" w:color="auto"/>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755</w:t>
            </w:r>
          </w:p>
        </w:tc>
        <w:tc>
          <w:tcPr>
            <w:tcW w:w="921" w:type="dxa"/>
            <w:tcBorders>
              <w:top w:val="single" w:sz="4" w:space="0" w:color="auto"/>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930</w:t>
            </w:r>
          </w:p>
        </w:tc>
        <w:tc>
          <w:tcPr>
            <w:tcW w:w="921" w:type="dxa"/>
            <w:tcBorders>
              <w:top w:val="single" w:sz="4" w:space="0" w:color="auto"/>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930</w:t>
            </w:r>
          </w:p>
        </w:tc>
        <w:tc>
          <w:tcPr>
            <w:tcW w:w="921" w:type="dxa"/>
            <w:tcBorders>
              <w:top w:val="single" w:sz="4" w:space="0" w:color="auto"/>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930</w:t>
            </w:r>
          </w:p>
        </w:tc>
      </w:tr>
      <w:tr w:rsidR="0065240E" w:rsidRPr="00336631" w:rsidTr="00336631">
        <w:trPr>
          <w:jc w:val="center"/>
        </w:trPr>
        <w:tc>
          <w:tcPr>
            <w:tcW w:w="1748" w:type="dxa"/>
          </w:tcPr>
          <w:p w:rsidR="0065240E" w:rsidRPr="00336631" w:rsidRDefault="0065240E" w:rsidP="00336631">
            <w:pPr>
              <w:spacing w:before="60" w:after="60"/>
              <w:rPr>
                <w:b/>
                <w:sz w:val="20"/>
              </w:rPr>
            </w:pPr>
            <w:r w:rsidRPr="00336631">
              <w:rPr>
                <w:sz w:val="20"/>
              </w:rPr>
              <w:t>Dépenses par lit</w:t>
            </w:r>
            <w:r w:rsidR="00336631">
              <w:rPr>
                <w:sz w:val="20"/>
              </w:rPr>
              <w:br/>
            </w:r>
            <w:r w:rsidRPr="00336631">
              <w:rPr>
                <w:sz w:val="20"/>
              </w:rPr>
              <w:t>et par an</w:t>
            </w:r>
          </w:p>
        </w:tc>
        <w:tc>
          <w:tcPr>
            <w:tcW w:w="1377" w:type="dxa"/>
          </w:tcPr>
          <w:p w:rsidR="0065240E" w:rsidRPr="00336631" w:rsidRDefault="0065240E" w:rsidP="00336631">
            <w:pPr>
              <w:spacing w:before="60" w:after="60"/>
              <w:rPr>
                <w:b/>
                <w:sz w:val="20"/>
              </w:rPr>
            </w:pPr>
            <w:r w:rsidRPr="00336631">
              <w:rPr>
                <w:sz w:val="20"/>
              </w:rPr>
              <w:t>Milliers de lei</w:t>
            </w:r>
          </w:p>
        </w:tc>
        <w:tc>
          <w:tcPr>
            <w:tcW w:w="921" w:type="dxa"/>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9,48</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12,79</w:t>
            </w:r>
          </w:p>
        </w:tc>
        <w:tc>
          <w:tcPr>
            <w:tcW w:w="921" w:type="dxa"/>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16,33</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20,17</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28,27</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30,14</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37,53</w:t>
            </w:r>
          </w:p>
        </w:tc>
      </w:tr>
      <w:tr w:rsidR="0065240E" w:rsidRPr="00336631" w:rsidTr="00336631">
        <w:trPr>
          <w:jc w:val="center"/>
        </w:trPr>
        <w:tc>
          <w:tcPr>
            <w:tcW w:w="1748" w:type="dxa"/>
          </w:tcPr>
          <w:p w:rsidR="0065240E" w:rsidRPr="00336631" w:rsidRDefault="0065240E" w:rsidP="00336631">
            <w:pPr>
              <w:spacing w:before="60" w:after="60"/>
              <w:rPr>
                <w:b/>
                <w:sz w:val="20"/>
              </w:rPr>
            </w:pPr>
            <w:r w:rsidRPr="00336631">
              <w:rPr>
                <w:sz w:val="20"/>
              </w:rPr>
              <w:t>Coût des jours</w:t>
            </w:r>
            <w:r w:rsidRPr="00336631">
              <w:rPr>
                <w:sz w:val="20"/>
              </w:rPr>
              <w:noBreakHyphen/>
              <w:t>lit</w:t>
            </w:r>
          </w:p>
        </w:tc>
        <w:tc>
          <w:tcPr>
            <w:tcW w:w="1377" w:type="dxa"/>
          </w:tcPr>
          <w:p w:rsidR="0065240E" w:rsidRPr="00336631" w:rsidRDefault="0065240E" w:rsidP="00336631">
            <w:pPr>
              <w:spacing w:before="60" w:after="60"/>
              <w:rPr>
                <w:b/>
                <w:sz w:val="20"/>
              </w:rPr>
            </w:pPr>
            <w:r w:rsidRPr="00336631">
              <w:rPr>
                <w:sz w:val="20"/>
              </w:rPr>
              <w:t>Milliers de lei</w:t>
            </w:r>
          </w:p>
        </w:tc>
        <w:tc>
          <w:tcPr>
            <w:tcW w:w="921" w:type="dxa"/>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284,1</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253,4</w:t>
            </w:r>
          </w:p>
        </w:tc>
        <w:tc>
          <w:tcPr>
            <w:tcW w:w="921" w:type="dxa"/>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230,9</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250,5</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285,7</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276,3</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280</w:t>
            </w:r>
          </w:p>
        </w:tc>
      </w:tr>
      <w:tr w:rsidR="0065240E" w:rsidRPr="00336631" w:rsidTr="00336631">
        <w:trPr>
          <w:jc w:val="center"/>
        </w:trPr>
        <w:tc>
          <w:tcPr>
            <w:tcW w:w="1748" w:type="dxa"/>
          </w:tcPr>
          <w:p w:rsidR="0065240E" w:rsidRPr="00336631" w:rsidRDefault="0065240E" w:rsidP="00336631">
            <w:pPr>
              <w:spacing w:before="60" w:after="60"/>
              <w:rPr>
                <w:b/>
                <w:sz w:val="20"/>
              </w:rPr>
            </w:pPr>
            <w:r w:rsidRPr="00336631">
              <w:rPr>
                <w:sz w:val="20"/>
              </w:rPr>
              <w:t>Coût d’un jour</w:t>
            </w:r>
            <w:r w:rsidRPr="00336631">
              <w:rPr>
                <w:sz w:val="20"/>
              </w:rPr>
              <w:noBreakHyphen/>
              <w:t>lit</w:t>
            </w:r>
          </w:p>
        </w:tc>
        <w:tc>
          <w:tcPr>
            <w:tcW w:w="1377" w:type="dxa"/>
          </w:tcPr>
          <w:p w:rsidR="0065240E" w:rsidRPr="00336631" w:rsidRDefault="0065240E" w:rsidP="00336631">
            <w:pPr>
              <w:spacing w:before="60" w:after="60"/>
              <w:rPr>
                <w:b/>
                <w:sz w:val="20"/>
              </w:rPr>
            </w:pPr>
            <w:r w:rsidRPr="00336631">
              <w:rPr>
                <w:sz w:val="20"/>
              </w:rPr>
              <w:t>Lei</w:t>
            </w:r>
          </w:p>
        </w:tc>
        <w:tc>
          <w:tcPr>
            <w:tcW w:w="921" w:type="dxa"/>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29,53</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38,11</w:t>
            </w:r>
          </w:p>
        </w:tc>
        <w:tc>
          <w:tcPr>
            <w:tcW w:w="921" w:type="dxa"/>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53,41</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60,80</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92,03</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101,45</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124,65</w:t>
            </w:r>
          </w:p>
        </w:tc>
      </w:tr>
      <w:tr w:rsidR="0065240E" w:rsidRPr="00336631" w:rsidTr="00336631">
        <w:trPr>
          <w:jc w:val="center"/>
        </w:trPr>
        <w:tc>
          <w:tcPr>
            <w:tcW w:w="1748" w:type="dxa"/>
          </w:tcPr>
          <w:p w:rsidR="0065240E" w:rsidRPr="00336631" w:rsidRDefault="0065240E" w:rsidP="00336631">
            <w:pPr>
              <w:spacing w:before="60" w:after="60"/>
              <w:rPr>
                <w:b/>
                <w:spacing w:val="-2"/>
                <w:sz w:val="20"/>
              </w:rPr>
            </w:pPr>
            <w:r w:rsidRPr="00336631">
              <w:rPr>
                <w:spacing w:val="-2"/>
                <w:sz w:val="20"/>
              </w:rPr>
              <w:t>Nombre de patients bénéficiant d’un traitement</w:t>
            </w:r>
          </w:p>
        </w:tc>
        <w:tc>
          <w:tcPr>
            <w:tcW w:w="1377" w:type="dxa"/>
          </w:tcPr>
          <w:p w:rsidR="0065240E" w:rsidRPr="00336631" w:rsidRDefault="0065240E" w:rsidP="00336631">
            <w:pPr>
              <w:spacing w:before="60" w:after="60"/>
              <w:rPr>
                <w:b/>
                <w:sz w:val="20"/>
              </w:rPr>
            </w:pPr>
          </w:p>
        </w:tc>
        <w:tc>
          <w:tcPr>
            <w:tcW w:w="921" w:type="dxa"/>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6 309</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4 747</w:t>
            </w:r>
          </w:p>
        </w:tc>
        <w:tc>
          <w:tcPr>
            <w:tcW w:w="921" w:type="dxa"/>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4 196</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4 947</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5 197</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5 249</w:t>
            </w:r>
          </w:p>
        </w:tc>
        <w:tc>
          <w:tcPr>
            <w:tcW w:w="921" w:type="dxa"/>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5 153</w:t>
            </w:r>
            <w:r w:rsidRPr="00336631">
              <w:rPr>
                <w:sz w:val="20"/>
                <w:vertAlign w:val="superscript"/>
              </w:rPr>
              <w:t> </w:t>
            </w:r>
          </w:p>
        </w:tc>
      </w:tr>
      <w:tr w:rsidR="0065240E" w:rsidRPr="00336631" w:rsidTr="00DE78A3">
        <w:trPr>
          <w:jc w:val="center"/>
        </w:trPr>
        <w:tc>
          <w:tcPr>
            <w:tcW w:w="1748" w:type="dxa"/>
            <w:tcBorders>
              <w:bottom w:val="nil"/>
            </w:tcBorders>
          </w:tcPr>
          <w:p w:rsidR="0065240E" w:rsidRPr="00336631" w:rsidRDefault="0065240E" w:rsidP="00336631">
            <w:pPr>
              <w:spacing w:before="60" w:after="60"/>
              <w:rPr>
                <w:b/>
                <w:sz w:val="20"/>
              </w:rPr>
            </w:pPr>
            <w:r w:rsidRPr="00336631">
              <w:rPr>
                <w:sz w:val="20"/>
              </w:rPr>
              <w:t>Dépenses par enfant et par an</w:t>
            </w:r>
          </w:p>
        </w:tc>
        <w:tc>
          <w:tcPr>
            <w:tcW w:w="1377" w:type="dxa"/>
            <w:tcBorders>
              <w:bottom w:val="nil"/>
            </w:tcBorders>
          </w:tcPr>
          <w:p w:rsidR="0065240E" w:rsidRPr="00336631" w:rsidRDefault="0065240E" w:rsidP="00336631">
            <w:pPr>
              <w:spacing w:before="60" w:after="60"/>
              <w:rPr>
                <w:b/>
                <w:sz w:val="20"/>
              </w:rPr>
            </w:pPr>
            <w:r w:rsidRPr="00336631">
              <w:rPr>
                <w:sz w:val="20"/>
              </w:rPr>
              <w:t>Lei</w:t>
            </w:r>
          </w:p>
        </w:tc>
        <w:tc>
          <w:tcPr>
            <w:tcW w:w="921" w:type="dxa"/>
            <w:tcBorders>
              <w:bottom w:val="nil"/>
            </w:tcBorders>
            <w:vAlign w:val="bottom"/>
          </w:tcPr>
          <w:p w:rsidR="0065240E" w:rsidRPr="00336631" w:rsidRDefault="0065240E" w:rsidP="00336631">
            <w:pPr>
              <w:spacing w:before="60" w:after="60"/>
              <w:ind w:hanging="539"/>
              <w:jc w:val="right"/>
              <w:rPr>
                <w:sz w:val="20"/>
              </w:rPr>
            </w:pPr>
            <w:r w:rsidRPr="00336631">
              <w:rPr>
                <w:sz w:val="20"/>
              </w:rPr>
              <w:t>1 329,9</w:t>
            </w:r>
          </w:p>
        </w:tc>
        <w:tc>
          <w:tcPr>
            <w:tcW w:w="921" w:type="dxa"/>
            <w:tcBorders>
              <w:bottom w:val="nil"/>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2 034,4</w:t>
            </w:r>
          </w:p>
        </w:tc>
        <w:tc>
          <w:tcPr>
            <w:tcW w:w="921" w:type="dxa"/>
            <w:tcBorders>
              <w:bottom w:val="nil"/>
            </w:tcBorders>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2 938,9</w:t>
            </w:r>
          </w:p>
        </w:tc>
        <w:tc>
          <w:tcPr>
            <w:tcW w:w="921" w:type="dxa"/>
            <w:tcBorders>
              <w:bottom w:val="nil"/>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3 078,6</w:t>
            </w:r>
          </w:p>
        </w:tc>
        <w:tc>
          <w:tcPr>
            <w:tcW w:w="921" w:type="dxa"/>
            <w:tcBorders>
              <w:bottom w:val="nil"/>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5 059,1</w:t>
            </w:r>
          </w:p>
        </w:tc>
        <w:tc>
          <w:tcPr>
            <w:tcW w:w="921" w:type="dxa"/>
            <w:tcBorders>
              <w:bottom w:val="nil"/>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5 340,0</w:t>
            </w:r>
          </w:p>
        </w:tc>
        <w:tc>
          <w:tcPr>
            <w:tcW w:w="921" w:type="dxa"/>
            <w:tcBorders>
              <w:bottom w:val="nil"/>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6 772,97</w:t>
            </w:r>
          </w:p>
        </w:tc>
      </w:tr>
      <w:tr w:rsidR="0065240E" w:rsidRPr="00336631" w:rsidTr="00DE78A3">
        <w:trPr>
          <w:jc w:val="center"/>
        </w:trPr>
        <w:tc>
          <w:tcPr>
            <w:tcW w:w="1748" w:type="dxa"/>
            <w:tcBorders>
              <w:top w:val="nil"/>
              <w:bottom w:val="nil"/>
            </w:tcBorders>
          </w:tcPr>
          <w:p w:rsidR="0065240E" w:rsidRPr="00336631" w:rsidRDefault="0065240E" w:rsidP="00336631">
            <w:pPr>
              <w:spacing w:before="60" w:after="60"/>
              <w:rPr>
                <w:b/>
                <w:sz w:val="20"/>
              </w:rPr>
            </w:pPr>
            <w:r w:rsidRPr="00336631">
              <w:rPr>
                <w:sz w:val="20"/>
              </w:rPr>
              <w:t>Dont:</w:t>
            </w:r>
          </w:p>
        </w:tc>
        <w:tc>
          <w:tcPr>
            <w:tcW w:w="1377" w:type="dxa"/>
            <w:tcBorders>
              <w:top w:val="nil"/>
              <w:bottom w:val="nil"/>
            </w:tcBorders>
          </w:tcPr>
          <w:p w:rsidR="0065240E" w:rsidRPr="00336631" w:rsidRDefault="0065240E" w:rsidP="00336631">
            <w:pPr>
              <w:spacing w:before="60" w:after="60"/>
              <w:rPr>
                <w:b/>
                <w:sz w:val="20"/>
              </w:rPr>
            </w:pPr>
          </w:p>
        </w:tc>
        <w:tc>
          <w:tcPr>
            <w:tcW w:w="921" w:type="dxa"/>
            <w:tcBorders>
              <w:top w:val="nil"/>
              <w:bottom w:val="nil"/>
            </w:tcBorders>
            <w:vAlign w:val="bottom"/>
          </w:tcPr>
          <w:p w:rsidR="0065240E" w:rsidRPr="00336631" w:rsidRDefault="0065240E" w:rsidP="00336631">
            <w:pPr>
              <w:spacing w:before="60" w:after="60"/>
              <w:jc w:val="right"/>
              <w:rPr>
                <w:b/>
                <w:sz w:val="20"/>
              </w:rPr>
            </w:pPr>
          </w:p>
        </w:tc>
        <w:tc>
          <w:tcPr>
            <w:tcW w:w="921" w:type="dxa"/>
            <w:tcBorders>
              <w:top w:val="nil"/>
              <w:bottom w:val="nil"/>
            </w:tcBorders>
            <w:vAlign w:val="bottom"/>
          </w:tcPr>
          <w:p w:rsidR="0065240E" w:rsidRPr="00336631" w:rsidRDefault="0065240E" w:rsidP="00336631">
            <w:pPr>
              <w:spacing w:before="60" w:after="60"/>
              <w:jc w:val="right"/>
              <w:rPr>
                <w:b/>
                <w:sz w:val="20"/>
              </w:rPr>
            </w:pPr>
          </w:p>
        </w:tc>
        <w:tc>
          <w:tcPr>
            <w:tcW w:w="921" w:type="dxa"/>
            <w:tcBorders>
              <w:top w:val="nil"/>
              <w:bottom w:val="nil"/>
            </w:tcBorders>
            <w:vAlign w:val="bottom"/>
          </w:tcPr>
          <w:p w:rsidR="0065240E" w:rsidRPr="00336631" w:rsidRDefault="0065240E" w:rsidP="00336631">
            <w:pPr>
              <w:spacing w:before="60" w:after="60"/>
              <w:jc w:val="right"/>
              <w:rPr>
                <w:b/>
                <w:sz w:val="20"/>
              </w:rPr>
            </w:pPr>
          </w:p>
        </w:tc>
        <w:tc>
          <w:tcPr>
            <w:tcW w:w="921" w:type="dxa"/>
            <w:tcBorders>
              <w:top w:val="nil"/>
              <w:bottom w:val="nil"/>
            </w:tcBorders>
            <w:vAlign w:val="bottom"/>
          </w:tcPr>
          <w:p w:rsidR="0065240E" w:rsidRPr="00336631" w:rsidRDefault="0065240E" w:rsidP="00336631">
            <w:pPr>
              <w:spacing w:before="60" w:after="60"/>
              <w:jc w:val="right"/>
              <w:rPr>
                <w:b/>
                <w:sz w:val="20"/>
              </w:rPr>
            </w:pPr>
          </w:p>
        </w:tc>
        <w:tc>
          <w:tcPr>
            <w:tcW w:w="921" w:type="dxa"/>
            <w:tcBorders>
              <w:top w:val="nil"/>
              <w:bottom w:val="nil"/>
            </w:tcBorders>
            <w:vAlign w:val="bottom"/>
          </w:tcPr>
          <w:p w:rsidR="0065240E" w:rsidRPr="00336631" w:rsidRDefault="0065240E" w:rsidP="00336631">
            <w:pPr>
              <w:spacing w:before="60" w:after="60"/>
              <w:jc w:val="right"/>
              <w:rPr>
                <w:b/>
                <w:sz w:val="20"/>
              </w:rPr>
            </w:pPr>
          </w:p>
        </w:tc>
        <w:tc>
          <w:tcPr>
            <w:tcW w:w="921" w:type="dxa"/>
            <w:tcBorders>
              <w:top w:val="nil"/>
              <w:bottom w:val="nil"/>
            </w:tcBorders>
            <w:vAlign w:val="bottom"/>
          </w:tcPr>
          <w:p w:rsidR="0065240E" w:rsidRPr="00336631" w:rsidRDefault="0065240E" w:rsidP="00336631">
            <w:pPr>
              <w:spacing w:before="60" w:after="60"/>
              <w:jc w:val="right"/>
              <w:rPr>
                <w:b/>
                <w:sz w:val="20"/>
              </w:rPr>
            </w:pPr>
          </w:p>
        </w:tc>
        <w:tc>
          <w:tcPr>
            <w:tcW w:w="921" w:type="dxa"/>
            <w:tcBorders>
              <w:top w:val="nil"/>
              <w:bottom w:val="nil"/>
            </w:tcBorders>
            <w:vAlign w:val="bottom"/>
          </w:tcPr>
          <w:p w:rsidR="0065240E" w:rsidRPr="00336631" w:rsidRDefault="0065240E" w:rsidP="00336631">
            <w:pPr>
              <w:spacing w:before="60" w:after="60"/>
              <w:jc w:val="right"/>
              <w:rPr>
                <w:b/>
                <w:sz w:val="20"/>
              </w:rPr>
            </w:pPr>
          </w:p>
        </w:tc>
      </w:tr>
      <w:tr w:rsidR="0065240E" w:rsidRPr="00336631" w:rsidTr="00AD759D">
        <w:trPr>
          <w:jc w:val="center"/>
        </w:trPr>
        <w:tc>
          <w:tcPr>
            <w:tcW w:w="1748" w:type="dxa"/>
            <w:tcBorders>
              <w:top w:val="nil"/>
              <w:bottom w:val="nil"/>
            </w:tcBorders>
          </w:tcPr>
          <w:p w:rsidR="0065240E" w:rsidRPr="00336631" w:rsidRDefault="0065240E" w:rsidP="00336631">
            <w:pPr>
              <w:spacing w:before="60" w:after="60"/>
              <w:ind w:left="113"/>
              <w:rPr>
                <w:sz w:val="20"/>
              </w:rPr>
            </w:pPr>
            <w:r w:rsidRPr="00336631">
              <w:rPr>
                <w:sz w:val="20"/>
              </w:rPr>
              <w:t>Nourriture</w:t>
            </w:r>
          </w:p>
        </w:tc>
        <w:tc>
          <w:tcPr>
            <w:tcW w:w="1377" w:type="dxa"/>
            <w:tcBorders>
              <w:top w:val="nil"/>
              <w:bottom w:val="nil"/>
            </w:tcBorders>
          </w:tcPr>
          <w:p w:rsidR="0065240E" w:rsidRPr="00336631" w:rsidRDefault="0065240E" w:rsidP="00336631">
            <w:pPr>
              <w:spacing w:before="60" w:after="60"/>
              <w:rPr>
                <w:b/>
                <w:sz w:val="20"/>
              </w:rPr>
            </w:pPr>
            <w:r w:rsidRPr="00336631">
              <w:rPr>
                <w:sz w:val="20"/>
              </w:rPr>
              <w:t>Lei</w:t>
            </w:r>
          </w:p>
        </w:tc>
        <w:tc>
          <w:tcPr>
            <w:tcW w:w="921" w:type="dxa"/>
            <w:tcBorders>
              <w:top w:val="nil"/>
              <w:bottom w:val="nil"/>
            </w:tcBorders>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347,8</w:t>
            </w:r>
          </w:p>
        </w:tc>
        <w:tc>
          <w:tcPr>
            <w:tcW w:w="921" w:type="dxa"/>
            <w:tcBorders>
              <w:top w:val="nil"/>
              <w:bottom w:val="nil"/>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467,7</w:t>
            </w:r>
          </w:p>
        </w:tc>
        <w:tc>
          <w:tcPr>
            <w:tcW w:w="921" w:type="dxa"/>
            <w:tcBorders>
              <w:top w:val="nil"/>
              <w:bottom w:val="nil"/>
            </w:tcBorders>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579,8</w:t>
            </w:r>
          </w:p>
        </w:tc>
        <w:tc>
          <w:tcPr>
            <w:tcW w:w="921" w:type="dxa"/>
            <w:tcBorders>
              <w:top w:val="nil"/>
              <w:bottom w:val="nil"/>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606,5</w:t>
            </w:r>
          </w:p>
        </w:tc>
        <w:tc>
          <w:tcPr>
            <w:tcW w:w="921" w:type="dxa"/>
            <w:tcBorders>
              <w:top w:val="nil"/>
              <w:bottom w:val="nil"/>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1 028,8</w:t>
            </w:r>
          </w:p>
        </w:tc>
        <w:tc>
          <w:tcPr>
            <w:tcW w:w="921" w:type="dxa"/>
            <w:tcBorders>
              <w:top w:val="nil"/>
              <w:bottom w:val="nil"/>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1 135,1</w:t>
            </w:r>
          </w:p>
        </w:tc>
        <w:tc>
          <w:tcPr>
            <w:tcW w:w="921" w:type="dxa"/>
            <w:tcBorders>
              <w:top w:val="nil"/>
              <w:bottom w:val="nil"/>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1 177,04</w:t>
            </w:r>
          </w:p>
        </w:tc>
      </w:tr>
      <w:tr w:rsidR="0065240E" w:rsidRPr="00336631" w:rsidTr="00AD759D">
        <w:trPr>
          <w:jc w:val="center"/>
        </w:trPr>
        <w:tc>
          <w:tcPr>
            <w:tcW w:w="1748" w:type="dxa"/>
            <w:tcBorders>
              <w:top w:val="nil"/>
              <w:bottom w:val="single" w:sz="4" w:space="0" w:color="auto"/>
            </w:tcBorders>
          </w:tcPr>
          <w:p w:rsidR="0065240E" w:rsidRPr="00336631" w:rsidRDefault="0065240E" w:rsidP="00336631">
            <w:pPr>
              <w:spacing w:before="60" w:after="60"/>
              <w:ind w:left="113"/>
              <w:rPr>
                <w:sz w:val="20"/>
              </w:rPr>
            </w:pPr>
            <w:r w:rsidRPr="00336631">
              <w:rPr>
                <w:sz w:val="20"/>
              </w:rPr>
              <w:t>Médicaments</w:t>
            </w:r>
          </w:p>
        </w:tc>
        <w:tc>
          <w:tcPr>
            <w:tcW w:w="1377" w:type="dxa"/>
            <w:tcBorders>
              <w:top w:val="nil"/>
              <w:bottom w:val="single" w:sz="4" w:space="0" w:color="auto"/>
            </w:tcBorders>
          </w:tcPr>
          <w:p w:rsidR="0065240E" w:rsidRPr="00336631" w:rsidRDefault="0065240E" w:rsidP="00336631">
            <w:pPr>
              <w:spacing w:before="60" w:after="60"/>
              <w:rPr>
                <w:sz w:val="20"/>
              </w:rPr>
            </w:pPr>
            <w:r w:rsidRPr="00336631">
              <w:rPr>
                <w:sz w:val="20"/>
              </w:rPr>
              <w:t>Lei</w:t>
            </w:r>
          </w:p>
        </w:tc>
        <w:tc>
          <w:tcPr>
            <w:tcW w:w="921" w:type="dxa"/>
            <w:tcBorders>
              <w:top w:val="nil"/>
              <w:bottom w:val="single" w:sz="4" w:space="0" w:color="auto"/>
            </w:tcBorders>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65,9</w:t>
            </w:r>
          </w:p>
        </w:tc>
        <w:tc>
          <w:tcPr>
            <w:tcW w:w="921" w:type="dxa"/>
            <w:tcBorders>
              <w:top w:val="nil"/>
              <w:bottom w:val="single" w:sz="4" w:space="0" w:color="auto"/>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98,7</w:t>
            </w:r>
          </w:p>
        </w:tc>
        <w:tc>
          <w:tcPr>
            <w:tcW w:w="921" w:type="dxa"/>
            <w:tcBorders>
              <w:top w:val="nil"/>
              <w:bottom w:val="single" w:sz="4" w:space="0" w:color="auto"/>
            </w:tcBorders>
            <w:vAlign w:val="bottom"/>
          </w:tcPr>
          <w:p w:rsidR="0065240E" w:rsidRPr="00336631" w:rsidRDefault="0065240E" w:rsidP="00336631">
            <w:pPr>
              <w:tabs>
                <w:tab w:val="left" w:pos="360"/>
                <w:tab w:val="left" w:pos="720"/>
              </w:tabs>
              <w:spacing w:before="60" w:after="60"/>
              <w:ind w:hanging="539"/>
              <w:jc w:val="right"/>
              <w:rPr>
                <w:sz w:val="20"/>
              </w:rPr>
            </w:pPr>
            <w:r w:rsidRPr="00336631">
              <w:rPr>
                <w:sz w:val="20"/>
              </w:rPr>
              <w:t>148,2</w:t>
            </w:r>
          </w:p>
        </w:tc>
        <w:tc>
          <w:tcPr>
            <w:tcW w:w="921" w:type="dxa"/>
            <w:tcBorders>
              <w:top w:val="nil"/>
              <w:bottom w:val="single" w:sz="4" w:space="0" w:color="auto"/>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194,6</w:t>
            </w:r>
          </w:p>
        </w:tc>
        <w:tc>
          <w:tcPr>
            <w:tcW w:w="921" w:type="dxa"/>
            <w:tcBorders>
              <w:top w:val="nil"/>
              <w:bottom w:val="single" w:sz="4" w:space="0" w:color="auto"/>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334,4</w:t>
            </w:r>
          </w:p>
        </w:tc>
        <w:tc>
          <w:tcPr>
            <w:tcW w:w="921" w:type="dxa"/>
            <w:tcBorders>
              <w:top w:val="nil"/>
              <w:bottom w:val="single" w:sz="4" w:space="0" w:color="auto"/>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300,4</w:t>
            </w:r>
          </w:p>
        </w:tc>
        <w:tc>
          <w:tcPr>
            <w:tcW w:w="921" w:type="dxa"/>
            <w:tcBorders>
              <w:top w:val="nil"/>
              <w:bottom w:val="single" w:sz="4" w:space="0" w:color="auto"/>
            </w:tcBorders>
            <w:vAlign w:val="bottom"/>
          </w:tcPr>
          <w:p w:rsidR="0065240E" w:rsidRPr="00336631" w:rsidRDefault="0065240E" w:rsidP="00336631">
            <w:pPr>
              <w:tabs>
                <w:tab w:val="left" w:pos="360"/>
                <w:tab w:val="left" w:pos="720"/>
              </w:tabs>
              <w:spacing w:before="60" w:after="60"/>
              <w:ind w:hanging="540"/>
              <w:jc w:val="right"/>
              <w:rPr>
                <w:sz w:val="20"/>
              </w:rPr>
            </w:pPr>
            <w:r w:rsidRPr="00336631">
              <w:rPr>
                <w:sz w:val="20"/>
              </w:rPr>
              <w:t>305,28</w:t>
            </w:r>
          </w:p>
        </w:tc>
      </w:tr>
    </w:tbl>
    <w:p w:rsidR="0065240E" w:rsidRPr="00637336" w:rsidRDefault="0065240E" w:rsidP="0065240E">
      <w:pPr>
        <w:spacing w:before="240" w:after="240"/>
        <w:rPr>
          <w:szCs w:val="24"/>
        </w:rPr>
      </w:pPr>
      <w:r w:rsidRPr="00637336">
        <w:rPr>
          <w:szCs w:val="24"/>
        </w:rPr>
        <w:t>232.</w:t>
      </w:r>
      <w:r w:rsidRPr="00637336">
        <w:rPr>
          <w:szCs w:val="24"/>
        </w:rPr>
        <w:tab/>
      </w:r>
      <w:r>
        <w:rPr>
          <w:szCs w:val="24"/>
        </w:rPr>
        <w:t>Le tableau montre que les</w:t>
      </w:r>
      <w:r w:rsidRPr="00637336">
        <w:rPr>
          <w:szCs w:val="24"/>
        </w:rPr>
        <w:t xml:space="preserve"> dépenses des centres ont été multipliées par 4,2 entre 2000 et 2006, et le coût d</w:t>
      </w:r>
      <w:r>
        <w:rPr>
          <w:szCs w:val="24"/>
        </w:rPr>
        <w:t>’</w:t>
      </w:r>
      <w:r w:rsidRPr="00637336">
        <w:rPr>
          <w:szCs w:val="24"/>
        </w:rPr>
        <w:t>entretien d</w:t>
      </w:r>
      <w:r>
        <w:rPr>
          <w:szCs w:val="24"/>
        </w:rPr>
        <w:t>’</w:t>
      </w:r>
      <w:r w:rsidRPr="00637336">
        <w:rPr>
          <w:szCs w:val="24"/>
        </w:rPr>
        <w:t>un enfant a été multiplié par 5,1 pendant la même période.</w:t>
      </w:r>
    </w:p>
    <w:p w:rsidR="0065240E" w:rsidRPr="004B7F38" w:rsidRDefault="0065240E" w:rsidP="0065240E">
      <w:pPr>
        <w:keepNext/>
        <w:spacing w:after="240"/>
        <w:jc w:val="center"/>
        <w:rPr>
          <w:b/>
          <w:szCs w:val="24"/>
        </w:rPr>
      </w:pPr>
      <w:r>
        <w:rPr>
          <w:b/>
          <w:szCs w:val="24"/>
        </w:rPr>
        <w:t xml:space="preserve">B.  </w:t>
      </w:r>
      <w:r w:rsidRPr="004B7F38">
        <w:rPr>
          <w:b/>
          <w:szCs w:val="24"/>
        </w:rPr>
        <w:t>Santé et services de santé</w:t>
      </w:r>
    </w:p>
    <w:p w:rsidR="0065240E" w:rsidRPr="00637336" w:rsidRDefault="0065240E" w:rsidP="0065240E">
      <w:pPr>
        <w:spacing w:after="240"/>
        <w:rPr>
          <w:szCs w:val="24"/>
        </w:rPr>
      </w:pPr>
      <w:r w:rsidRPr="00637336">
        <w:rPr>
          <w:szCs w:val="24"/>
        </w:rPr>
        <w:t>233.</w:t>
      </w:r>
      <w:r w:rsidRPr="00637336">
        <w:rPr>
          <w:szCs w:val="24"/>
        </w:rPr>
        <w:tab/>
        <w:t xml:space="preserve">Entre 2000 et 2006, le taux de mortalité des nourrissons et des enfants </w:t>
      </w:r>
      <w:r>
        <w:rPr>
          <w:szCs w:val="24"/>
        </w:rPr>
        <w:t>de moins de</w:t>
      </w:r>
      <w:r w:rsidR="00E5735E">
        <w:rPr>
          <w:szCs w:val="24"/>
        </w:rPr>
        <w:t xml:space="preserve"> 5 ans a </w:t>
      </w:r>
      <w:r w:rsidRPr="00637336">
        <w:rPr>
          <w:szCs w:val="24"/>
        </w:rPr>
        <w:t>diminué. Le taux de mortalité infantile est tombé de 18,3</w:t>
      </w:r>
      <w:r>
        <w:rPr>
          <w:szCs w:val="24"/>
        </w:rPr>
        <w:t> </w:t>
      </w:r>
      <w:r w:rsidRPr="00637336">
        <w:rPr>
          <w:szCs w:val="24"/>
        </w:rPr>
        <w:t>% en 2000 à 11,8</w:t>
      </w:r>
      <w:r>
        <w:rPr>
          <w:szCs w:val="24"/>
        </w:rPr>
        <w:t> </w:t>
      </w:r>
      <w:r w:rsidRPr="00637336">
        <w:rPr>
          <w:szCs w:val="24"/>
        </w:rPr>
        <w:t>% en 2006. Bien qu</w:t>
      </w:r>
      <w:r>
        <w:rPr>
          <w:szCs w:val="24"/>
        </w:rPr>
        <w:t>’</w:t>
      </w:r>
      <w:r w:rsidRPr="00637336">
        <w:rPr>
          <w:szCs w:val="24"/>
        </w:rPr>
        <w:t xml:space="preserve">il reste supérieur </w:t>
      </w:r>
      <w:r>
        <w:rPr>
          <w:szCs w:val="24"/>
        </w:rPr>
        <w:t>à celui</w:t>
      </w:r>
      <w:r w:rsidRPr="00637336">
        <w:rPr>
          <w:szCs w:val="24"/>
        </w:rPr>
        <w:t xml:space="preserve"> des pays d</w:t>
      </w:r>
      <w:r>
        <w:rPr>
          <w:szCs w:val="24"/>
        </w:rPr>
        <w:t>’</w:t>
      </w:r>
      <w:r w:rsidRPr="00637336">
        <w:rPr>
          <w:szCs w:val="24"/>
        </w:rPr>
        <w:t xml:space="preserve">Europe occidentale, sa diminution a été </w:t>
      </w:r>
      <w:r>
        <w:rPr>
          <w:szCs w:val="24"/>
        </w:rPr>
        <w:t>plus</w:t>
      </w:r>
      <w:r w:rsidRPr="00637336">
        <w:rPr>
          <w:szCs w:val="24"/>
        </w:rPr>
        <w:t xml:space="preserve"> rapide que dans l</w:t>
      </w:r>
      <w:r>
        <w:rPr>
          <w:szCs w:val="24"/>
        </w:rPr>
        <w:t>’</w:t>
      </w:r>
      <w:r w:rsidRPr="00637336">
        <w:rPr>
          <w:szCs w:val="24"/>
        </w:rPr>
        <w:t>Union européenne ces cinq dernières années.</w:t>
      </w:r>
    </w:p>
    <w:p w:rsidR="0065240E" w:rsidRPr="00637336" w:rsidRDefault="0065240E" w:rsidP="0065240E">
      <w:pPr>
        <w:spacing w:after="240"/>
        <w:rPr>
          <w:szCs w:val="24"/>
        </w:rPr>
      </w:pPr>
      <w:r w:rsidRPr="00637336">
        <w:rPr>
          <w:szCs w:val="24"/>
        </w:rPr>
        <w:t>234.</w:t>
      </w:r>
      <w:r w:rsidRPr="00637336">
        <w:rPr>
          <w:szCs w:val="24"/>
        </w:rPr>
        <w:tab/>
        <w:t>Le taux de mortalité des enfants de moins de cinq ans est passé de 23,9</w:t>
      </w:r>
      <w:r>
        <w:rPr>
          <w:szCs w:val="24"/>
        </w:rPr>
        <w:t> </w:t>
      </w:r>
      <w:r w:rsidRPr="00637336">
        <w:rPr>
          <w:szCs w:val="24"/>
        </w:rPr>
        <w:t>% en 2000 à 14,02</w:t>
      </w:r>
      <w:r>
        <w:rPr>
          <w:szCs w:val="24"/>
        </w:rPr>
        <w:t> </w:t>
      </w:r>
      <w:r w:rsidRPr="00637336">
        <w:rPr>
          <w:szCs w:val="24"/>
        </w:rPr>
        <w:t xml:space="preserve">% en 2006 et il a baissé également dans les zones rurales. Le taux de mortalité des enfants âgés de 5 à 14 ans a aussi </w:t>
      </w:r>
      <w:r>
        <w:rPr>
          <w:szCs w:val="24"/>
        </w:rPr>
        <w:t>chuté</w:t>
      </w:r>
      <w:r w:rsidRPr="00637336">
        <w:rPr>
          <w:szCs w:val="24"/>
        </w:rPr>
        <w:t xml:space="preserve">. </w:t>
      </w:r>
      <w:r>
        <w:rPr>
          <w:szCs w:val="24"/>
        </w:rPr>
        <w:t>Cette baisse s’explique essentiellement par</w:t>
      </w:r>
      <w:r w:rsidRPr="00637336">
        <w:rPr>
          <w:szCs w:val="24"/>
        </w:rPr>
        <w:t xml:space="preserve"> un meilleur accès aux soins et aux soins de santé pour les enfants et les mères prévus par le programme de l</w:t>
      </w:r>
      <w:r>
        <w:rPr>
          <w:szCs w:val="24"/>
        </w:rPr>
        <w:t>’</w:t>
      </w:r>
      <w:r w:rsidRPr="00637336">
        <w:rPr>
          <w:szCs w:val="24"/>
        </w:rPr>
        <w:t>assurance maladie obligatoire.</w:t>
      </w:r>
    </w:p>
    <w:p w:rsidR="0065240E" w:rsidRPr="00637336" w:rsidRDefault="0065240E" w:rsidP="0065240E">
      <w:pPr>
        <w:spacing w:after="240"/>
        <w:rPr>
          <w:szCs w:val="24"/>
        </w:rPr>
      </w:pPr>
      <w:r w:rsidRPr="00637336">
        <w:rPr>
          <w:szCs w:val="24"/>
        </w:rPr>
        <w:t>235.</w:t>
      </w:r>
      <w:r w:rsidRPr="00637336">
        <w:rPr>
          <w:szCs w:val="24"/>
        </w:rPr>
        <w:tab/>
        <w:t xml:space="preserve">Entre 2000 et </w:t>
      </w:r>
      <w:r>
        <w:rPr>
          <w:szCs w:val="24"/>
        </w:rPr>
        <w:t>2006, le pourcentage de nouveau</w:t>
      </w:r>
      <w:r>
        <w:rPr>
          <w:szCs w:val="24"/>
        </w:rPr>
        <w:noBreakHyphen/>
      </w:r>
      <w:r w:rsidRPr="00637336">
        <w:rPr>
          <w:szCs w:val="24"/>
        </w:rPr>
        <w:t xml:space="preserve">nés </w:t>
      </w:r>
      <w:r>
        <w:rPr>
          <w:szCs w:val="24"/>
        </w:rPr>
        <w:t>présentant une insuffisance pondérale</w:t>
      </w:r>
      <w:r w:rsidRPr="00637336">
        <w:rPr>
          <w:szCs w:val="24"/>
        </w:rPr>
        <w:t xml:space="preserve"> a</w:t>
      </w:r>
      <w:r w:rsidR="00E5735E">
        <w:rPr>
          <w:szCs w:val="24"/>
        </w:rPr>
        <w:t> </w:t>
      </w:r>
      <w:r w:rsidRPr="00637336">
        <w:rPr>
          <w:szCs w:val="24"/>
        </w:rPr>
        <w:t>diminué de 11,31</w:t>
      </w:r>
      <w:r>
        <w:rPr>
          <w:szCs w:val="24"/>
        </w:rPr>
        <w:t> </w:t>
      </w:r>
      <w:r w:rsidRPr="00637336">
        <w:rPr>
          <w:szCs w:val="24"/>
        </w:rPr>
        <w:t>% (4,95</w:t>
      </w:r>
      <w:r>
        <w:rPr>
          <w:szCs w:val="24"/>
        </w:rPr>
        <w:t> </w:t>
      </w:r>
      <w:r w:rsidRPr="00637336">
        <w:rPr>
          <w:szCs w:val="24"/>
        </w:rPr>
        <w:t>% en 2000 contre 4,39</w:t>
      </w:r>
      <w:r>
        <w:rPr>
          <w:szCs w:val="24"/>
        </w:rPr>
        <w:t> </w:t>
      </w:r>
      <w:r w:rsidRPr="00637336">
        <w:rPr>
          <w:szCs w:val="24"/>
        </w:rPr>
        <w:t>% en 2</w:t>
      </w:r>
      <w:r>
        <w:rPr>
          <w:szCs w:val="24"/>
        </w:rPr>
        <w:t>006). Le pourcentage de nouveau</w:t>
      </w:r>
      <w:r>
        <w:rPr>
          <w:szCs w:val="24"/>
        </w:rPr>
        <w:noBreakHyphen/>
      </w:r>
      <w:r w:rsidRPr="00637336">
        <w:rPr>
          <w:szCs w:val="24"/>
        </w:rPr>
        <w:t xml:space="preserve">nés </w:t>
      </w:r>
      <w:r>
        <w:rPr>
          <w:szCs w:val="24"/>
        </w:rPr>
        <w:t xml:space="preserve">souffrant d’une insuffisance pondérale modérée et grave a aussi diminué et est passé </w:t>
      </w:r>
      <w:r w:rsidRPr="00637336">
        <w:rPr>
          <w:szCs w:val="24"/>
        </w:rPr>
        <w:t>de 0,33</w:t>
      </w:r>
      <w:r>
        <w:rPr>
          <w:szCs w:val="24"/>
        </w:rPr>
        <w:t> </w:t>
      </w:r>
      <w:r w:rsidRPr="00637336">
        <w:rPr>
          <w:szCs w:val="24"/>
        </w:rPr>
        <w:t>% en 2000 à 0,27</w:t>
      </w:r>
      <w:r>
        <w:rPr>
          <w:szCs w:val="24"/>
        </w:rPr>
        <w:t> </w:t>
      </w:r>
      <w:r w:rsidRPr="00637336">
        <w:rPr>
          <w:szCs w:val="24"/>
        </w:rPr>
        <w:t>% en 2006.</w:t>
      </w:r>
    </w:p>
    <w:p w:rsidR="0065240E" w:rsidRPr="00637336" w:rsidRDefault="0065240E" w:rsidP="0065240E">
      <w:pPr>
        <w:spacing w:after="240"/>
        <w:rPr>
          <w:szCs w:val="24"/>
        </w:rPr>
      </w:pPr>
      <w:r>
        <w:rPr>
          <w:szCs w:val="24"/>
        </w:rPr>
        <w:t>236.</w:t>
      </w:r>
      <w:r>
        <w:rPr>
          <w:szCs w:val="24"/>
        </w:rPr>
        <w:tab/>
        <w:t>Le p</w:t>
      </w:r>
      <w:r w:rsidRPr="00637336">
        <w:rPr>
          <w:szCs w:val="24"/>
        </w:rPr>
        <w:t xml:space="preserve">ourcentage de la population </w:t>
      </w:r>
      <w:r>
        <w:rPr>
          <w:szCs w:val="24"/>
        </w:rPr>
        <w:t>ayant</w:t>
      </w:r>
      <w:r w:rsidRPr="00637336">
        <w:rPr>
          <w:szCs w:val="24"/>
        </w:rPr>
        <w:t xml:space="preserve"> accès à l</w:t>
      </w:r>
      <w:r>
        <w:rPr>
          <w:szCs w:val="24"/>
        </w:rPr>
        <w:t>’</w:t>
      </w:r>
      <w:r w:rsidRPr="00637336">
        <w:rPr>
          <w:szCs w:val="24"/>
        </w:rPr>
        <w:t>eau douce est passé de 37,8</w:t>
      </w:r>
      <w:r>
        <w:rPr>
          <w:szCs w:val="24"/>
        </w:rPr>
        <w:t> </w:t>
      </w:r>
      <w:r w:rsidRPr="00637336">
        <w:rPr>
          <w:szCs w:val="24"/>
        </w:rPr>
        <w:t>% à 44,5</w:t>
      </w:r>
      <w:r>
        <w:rPr>
          <w:szCs w:val="24"/>
        </w:rPr>
        <w:t> </w:t>
      </w:r>
      <w:r w:rsidRPr="00637336">
        <w:rPr>
          <w:szCs w:val="24"/>
        </w:rPr>
        <w:t xml:space="preserve">% et le pourcentage de la population </w:t>
      </w:r>
      <w:r>
        <w:rPr>
          <w:szCs w:val="24"/>
        </w:rPr>
        <w:t>ayant</w:t>
      </w:r>
      <w:r w:rsidRPr="00637336">
        <w:rPr>
          <w:szCs w:val="24"/>
        </w:rPr>
        <w:t xml:space="preserve"> accès à un réseau d</w:t>
      </w:r>
      <w:r>
        <w:rPr>
          <w:szCs w:val="24"/>
        </w:rPr>
        <w:t>’</w:t>
      </w:r>
      <w:r w:rsidRPr="00637336">
        <w:rPr>
          <w:szCs w:val="24"/>
        </w:rPr>
        <w:t>égouts est passé de 41</w:t>
      </w:r>
      <w:r>
        <w:rPr>
          <w:szCs w:val="24"/>
        </w:rPr>
        <w:t>,1 % à 43,6 %. Toutefois, seuls 4 </w:t>
      </w:r>
      <w:r w:rsidRPr="00637336">
        <w:rPr>
          <w:szCs w:val="24"/>
        </w:rPr>
        <w:t>% des ménages ruraux ont accès à des systèmes d</w:t>
      </w:r>
      <w:r>
        <w:rPr>
          <w:szCs w:val="24"/>
        </w:rPr>
        <w:t>’</w:t>
      </w:r>
      <w:r w:rsidRPr="00637336">
        <w:rPr>
          <w:szCs w:val="24"/>
        </w:rPr>
        <w:t>eau et d</w:t>
      </w:r>
      <w:r>
        <w:rPr>
          <w:szCs w:val="24"/>
        </w:rPr>
        <w:t>’</w:t>
      </w:r>
      <w:r w:rsidRPr="00637336">
        <w:rPr>
          <w:szCs w:val="24"/>
        </w:rPr>
        <w:t xml:space="preserve">égouts centralisés. </w:t>
      </w:r>
    </w:p>
    <w:p w:rsidR="0065240E" w:rsidRPr="00637336" w:rsidRDefault="0065240E" w:rsidP="0065240E">
      <w:pPr>
        <w:spacing w:after="240"/>
        <w:rPr>
          <w:szCs w:val="24"/>
        </w:rPr>
      </w:pPr>
      <w:r w:rsidRPr="00637336">
        <w:rPr>
          <w:szCs w:val="24"/>
        </w:rPr>
        <w:t>237.</w:t>
      </w:r>
      <w:r w:rsidRPr="00637336">
        <w:rPr>
          <w:szCs w:val="24"/>
        </w:rPr>
        <w:tab/>
        <w:t xml:space="preserve">Pendant </w:t>
      </w:r>
      <w:r>
        <w:rPr>
          <w:szCs w:val="24"/>
        </w:rPr>
        <w:t>la même</w:t>
      </w:r>
      <w:r w:rsidRPr="00637336">
        <w:rPr>
          <w:szCs w:val="24"/>
        </w:rPr>
        <w:t xml:space="preserve"> période, </w:t>
      </w:r>
      <w:r>
        <w:rPr>
          <w:szCs w:val="24"/>
        </w:rPr>
        <w:t xml:space="preserve">la couverture vaccinale des </w:t>
      </w:r>
      <w:r w:rsidRPr="00637336">
        <w:rPr>
          <w:szCs w:val="24"/>
        </w:rPr>
        <w:t xml:space="preserve">enfants </w:t>
      </w:r>
      <w:r>
        <w:rPr>
          <w:szCs w:val="24"/>
        </w:rPr>
        <w:t xml:space="preserve">âgés </w:t>
      </w:r>
      <w:r w:rsidRPr="00637336">
        <w:rPr>
          <w:szCs w:val="24"/>
        </w:rPr>
        <w:t>d</w:t>
      </w:r>
      <w:r w:rsidR="00240670">
        <w:rPr>
          <w:szCs w:val="24"/>
        </w:rPr>
        <w:t>e 1</w:t>
      </w:r>
      <w:r w:rsidRPr="00637336">
        <w:rPr>
          <w:szCs w:val="24"/>
        </w:rPr>
        <w:t xml:space="preserve"> an </w:t>
      </w:r>
      <w:r>
        <w:rPr>
          <w:szCs w:val="24"/>
        </w:rPr>
        <w:t>était la suivante:</w:t>
      </w:r>
      <w:r w:rsidRPr="00637336">
        <w:rPr>
          <w:szCs w:val="24"/>
        </w:rPr>
        <w:t xml:space="preserve"> </w:t>
      </w:r>
      <w:r>
        <w:rPr>
          <w:szCs w:val="24"/>
        </w:rPr>
        <w:t>tuberculose:</w:t>
      </w:r>
      <w:r w:rsidRPr="00637336">
        <w:rPr>
          <w:szCs w:val="24"/>
        </w:rPr>
        <w:t xml:space="preserve"> entre 98,8</w:t>
      </w:r>
      <w:r>
        <w:rPr>
          <w:szCs w:val="24"/>
        </w:rPr>
        <w:t> </w:t>
      </w:r>
      <w:r w:rsidRPr="00637336">
        <w:rPr>
          <w:szCs w:val="24"/>
        </w:rPr>
        <w:t>% et 99,2</w:t>
      </w:r>
      <w:r>
        <w:rPr>
          <w:szCs w:val="24"/>
        </w:rPr>
        <w:t> %; diphtérie-coqueluche-tétanos:</w:t>
      </w:r>
      <w:r w:rsidRPr="00637336">
        <w:rPr>
          <w:szCs w:val="24"/>
        </w:rPr>
        <w:t xml:space="preserve"> entre 96</w:t>
      </w:r>
      <w:r>
        <w:rPr>
          <w:szCs w:val="24"/>
        </w:rPr>
        <w:t> </w:t>
      </w:r>
      <w:r w:rsidRPr="00637336">
        <w:rPr>
          <w:szCs w:val="24"/>
        </w:rPr>
        <w:t>% et 98</w:t>
      </w:r>
      <w:r>
        <w:rPr>
          <w:szCs w:val="24"/>
        </w:rPr>
        <w:t> %; poliomyélite:</w:t>
      </w:r>
      <w:r w:rsidRPr="00637336">
        <w:rPr>
          <w:szCs w:val="24"/>
        </w:rPr>
        <w:t xml:space="preserve"> entre 97,3</w:t>
      </w:r>
      <w:r>
        <w:rPr>
          <w:szCs w:val="24"/>
        </w:rPr>
        <w:t> </w:t>
      </w:r>
      <w:r w:rsidRPr="00637336">
        <w:rPr>
          <w:szCs w:val="24"/>
        </w:rPr>
        <w:t>% et 98,5</w:t>
      </w:r>
      <w:r>
        <w:rPr>
          <w:szCs w:val="24"/>
        </w:rPr>
        <w:t> %; rougeole:</w:t>
      </w:r>
      <w:r w:rsidRPr="00637336">
        <w:rPr>
          <w:szCs w:val="24"/>
        </w:rPr>
        <w:t xml:space="preserve"> entre 89,1</w:t>
      </w:r>
      <w:r>
        <w:rPr>
          <w:szCs w:val="24"/>
        </w:rPr>
        <w:t> </w:t>
      </w:r>
      <w:r w:rsidRPr="00637336">
        <w:rPr>
          <w:szCs w:val="24"/>
        </w:rPr>
        <w:t>% et 96,9</w:t>
      </w:r>
      <w:r>
        <w:rPr>
          <w:szCs w:val="24"/>
        </w:rPr>
        <w:t> %; hépatite B:</w:t>
      </w:r>
      <w:r w:rsidRPr="00637336">
        <w:rPr>
          <w:szCs w:val="24"/>
        </w:rPr>
        <w:t xml:space="preserve"> entre 98,9</w:t>
      </w:r>
      <w:r>
        <w:rPr>
          <w:szCs w:val="24"/>
        </w:rPr>
        <w:t> </w:t>
      </w:r>
      <w:r w:rsidRPr="00637336">
        <w:rPr>
          <w:szCs w:val="24"/>
        </w:rPr>
        <w:t>% et 99,2</w:t>
      </w:r>
      <w:r>
        <w:rPr>
          <w:szCs w:val="24"/>
        </w:rPr>
        <w:t> %; et oreillons:</w:t>
      </w:r>
      <w:r w:rsidRPr="00637336">
        <w:rPr>
          <w:szCs w:val="24"/>
        </w:rPr>
        <w:t xml:space="preserve"> entre 93,2</w:t>
      </w:r>
      <w:r>
        <w:rPr>
          <w:szCs w:val="24"/>
        </w:rPr>
        <w:t> </w:t>
      </w:r>
      <w:r w:rsidRPr="00637336">
        <w:rPr>
          <w:szCs w:val="24"/>
        </w:rPr>
        <w:t>% et 96,9</w:t>
      </w:r>
      <w:r>
        <w:rPr>
          <w:szCs w:val="24"/>
        </w:rPr>
        <w:t> </w:t>
      </w:r>
      <w:r w:rsidRPr="00637336">
        <w:rPr>
          <w:szCs w:val="24"/>
        </w:rPr>
        <w:t>%.</w:t>
      </w:r>
    </w:p>
    <w:p w:rsidR="0065240E" w:rsidRDefault="0065240E" w:rsidP="0065240E">
      <w:pPr>
        <w:spacing w:before="240" w:after="240"/>
        <w:rPr>
          <w:szCs w:val="24"/>
        </w:rPr>
      </w:pPr>
      <w:r w:rsidRPr="00637336">
        <w:rPr>
          <w:szCs w:val="24"/>
        </w:rPr>
        <w:t>238.</w:t>
      </w:r>
      <w:r w:rsidRPr="00637336">
        <w:rPr>
          <w:szCs w:val="24"/>
        </w:rPr>
        <w:tab/>
        <w:t xml:space="preserve">Entre 2000 et 2006, le taux de mortalité maternelle est passé de 27,1 pour </w:t>
      </w:r>
      <w:r>
        <w:rPr>
          <w:szCs w:val="24"/>
        </w:rPr>
        <w:t>100 000</w:t>
      </w:r>
      <w:r w:rsidRPr="00637336">
        <w:rPr>
          <w:szCs w:val="24"/>
        </w:rPr>
        <w:t xml:space="preserve"> </w:t>
      </w:r>
      <w:r>
        <w:rPr>
          <w:szCs w:val="24"/>
        </w:rPr>
        <w:t>à 16 </w:t>
      </w:r>
      <w:r w:rsidRPr="00637336">
        <w:rPr>
          <w:szCs w:val="24"/>
        </w:rPr>
        <w:t xml:space="preserve">pour </w:t>
      </w:r>
      <w:r>
        <w:rPr>
          <w:szCs w:val="24"/>
        </w:rPr>
        <w:t>100 000</w:t>
      </w:r>
      <w:r w:rsidRPr="00637336">
        <w:rPr>
          <w:szCs w:val="24"/>
        </w:rPr>
        <w:t>. En 2005, sur cinq cas de mort maternelle, un seul a concerné une adolescente de 15 ans (soit 12,8</w:t>
      </w:r>
      <w:r>
        <w:rPr>
          <w:szCs w:val="24"/>
        </w:rPr>
        <w:t> </w:t>
      </w:r>
      <w:r w:rsidRPr="00637336">
        <w:rPr>
          <w:szCs w:val="24"/>
        </w:rPr>
        <w:t>%), atteinte d</w:t>
      </w:r>
      <w:r>
        <w:rPr>
          <w:szCs w:val="24"/>
        </w:rPr>
        <w:t>’</w:t>
      </w:r>
      <w:r w:rsidRPr="00637336">
        <w:rPr>
          <w:szCs w:val="24"/>
        </w:rPr>
        <w:t>une septicémie</w:t>
      </w:r>
      <w:r>
        <w:rPr>
          <w:szCs w:val="24"/>
        </w:rPr>
        <w:t xml:space="preserve"> (voir tableau 27).</w:t>
      </w:r>
    </w:p>
    <w:p w:rsidR="0065240E" w:rsidRDefault="0065240E" w:rsidP="0065240E">
      <w:pPr>
        <w:spacing w:before="240" w:after="240"/>
        <w:rPr>
          <w:spacing w:val="-2"/>
        </w:rPr>
        <w:sectPr w:rsidR="0065240E" w:rsidSect="007B1345">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pPr>
    </w:p>
    <w:p w:rsidR="00A02931" w:rsidRPr="003D68F1" w:rsidRDefault="00A02931" w:rsidP="00A02931">
      <w:pPr>
        <w:spacing w:after="240"/>
        <w:jc w:val="center"/>
        <w:rPr>
          <w:b/>
          <w:szCs w:val="24"/>
        </w:rPr>
      </w:pPr>
      <w:r w:rsidRPr="003D68F1">
        <w:rPr>
          <w:b/>
          <w:szCs w:val="24"/>
        </w:rPr>
        <w:t>Tableau 2</w:t>
      </w:r>
      <w:r>
        <w:rPr>
          <w:b/>
          <w:szCs w:val="24"/>
        </w:rPr>
        <w:t>7</w:t>
      </w:r>
    </w:p>
    <w:p w:rsidR="00A02931" w:rsidRPr="003D68F1" w:rsidRDefault="00A02931" w:rsidP="00A02931">
      <w:pPr>
        <w:spacing w:after="240"/>
        <w:jc w:val="center"/>
        <w:rPr>
          <w:b/>
          <w:szCs w:val="24"/>
        </w:rPr>
      </w:pPr>
      <w:r w:rsidRPr="003D68F1">
        <w:rPr>
          <w:b/>
          <w:szCs w:val="24"/>
        </w:rPr>
        <w:t>Principales causes de mortalité maternelle (2000-2006)</w:t>
      </w:r>
    </w:p>
    <w:tbl>
      <w:tblPr>
        <w:tblStyle w:val="TableGrid"/>
        <w:tblW w:w="5000" w:type="pct"/>
        <w:jc w:val="center"/>
        <w:tblLayout w:type="fixed"/>
        <w:tblLook w:val="01E0" w:firstRow="1" w:lastRow="1" w:firstColumn="1" w:lastColumn="1" w:noHBand="0" w:noVBand="0"/>
      </w:tblPr>
      <w:tblGrid>
        <w:gridCol w:w="2411"/>
        <w:gridCol w:w="804"/>
        <w:gridCol w:w="803"/>
        <w:gridCol w:w="803"/>
        <w:gridCol w:w="803"/>
        <w:gridCol w:w="803"/>
        <w:gridCol w:w="803"/>
        <w:gridCol w:w="803"/>
        <w:gridCol w:w="803"/>
        <w:gridCol w:w="803"/>
        <w:gridCol w:w="803"/>
        <w:gridCol w:w="803"/>
        <w:gridCol w:w="803"/>
        <w:gridCol w:w="803"/>
        <w:gridCol w:w="803"/>
      </w:tblGrid>
      <w:tr w:rsidR="00B832BD" w:rsidRPr="00217C29" w:rsidTr="0000094C">
        <w:trPr>
          <w:cantSplit/>
          <w:jc w:val="center"/>
        </w:trPr>
        <w:tc>
          <w:tcPr>
            <w:tcW w:w="2411" w:type="dxa"/>
            <w:vMerge w:val="restart"/>
            <w:vAlign w:val="center"/>
          </w:tcPr>
          <w:p w:rsidR="00B832BD" w:rsidRPr="00217C29" w:rsidRDefault="00B832BD" w:rsidP="00B832BD">
            <w:pPr>
              <w:spacing w:before="60" w:after="60"/>
              <w:jc w:val="center"/>
              <w:rPr>
                <w:sz w:val="20"/>
              </w:rPr>
            </w:pPr>
            <w:r w:rsidRPr="00217C29">
              <w:rPr>
                <w:sz w:val="20"/>
              </w:rPr>
              <w:t>Type de complication</w:t>
            </w:r>
          </w:p>
        </w:tc>
        <w:tc>
          <w:tcPr>
            <w:tcW w:w="11243" w:type="dxa"/>
            <w:gridSpan w:val="14"/>
            <w:vAlign w:val="center"/>
          </w:tcPr>
          <w:p w:rsidR="00B832BD" w:rsidRDefault="00B832BD" w:rsidP="00B832BD">
            <w:pPr>
              <w:spacing w:before="60" w:after="60"/>
              <w:jc w:val="center"/>
              <w:rPr>
                <w:sz w:val="20"/>
              </w:rPr>
            </w:pPr>
            <w:r>
              <w:rPr>
                <w:sz w:val="20"/>
              </w:rPr>
              <w:t>Année</w:t>
            </w:r>
          </w:p>
        </w:tc>
      </w:tr>
      <w:tr w:rsidR="00B832BD" w:rsidRPr="00217C29" w:rsidTr="00B832BD">
        <w:trPr>
          <w:cantSplit/>
          <w:jc w:val="center"/>
        </w:trPr>
        <w:tc>
          <w:tcPr>
            <w:tcW w:w="2411" w:type="dxa"/>
            <w:vMerge/>
            <w:vAlign w:val="center"/>
          </w:tcPr>
          <w:p w:rsidR="00B832BD" w:rsidRPr="00217C29" w:rsidRDefault="00B832BD" w:rsidP="00B832BD">
            <w:pPr>
              <w:spacing w:before="60" w:after="60"/>
              <w:jc w:val="center"/>
              <w:rPr>
                <w:sz w:val="20"/>
              </w:rPr>
            </w:pPr>
          </w:p>
        </w:tc>
        <w:tc>
          <w:tcPr>
            <w:tcW w:w="1607" w:type="dxa"/>
            <w:gridSpan w:val="2"/>
            <w:vAlign w:val="center"/>
          </w:tcPr>
          <w:p w:rsidR="00B832BD" w:rsidRDefault="00B832BD" w:rsidP="00B832BD">
            <w:pPr>
              <w:spacing w:before="60" w:after="60"/>
              <w:jc w:val="center"/>
              <w:rPr>
                <w:sz w:val="20"/>
              </w:rPr>
            </w:pPr>
            <w:r>
              <w:rPr>
                <w:sz w:val="20"/>
              </w:rPr>
              <w:t>2000</w:t>
            </w:r>
          </w:p>
        </w:tc>
        <w:tc>
          <w:tcPr>
            <w:tcW w:w="1606" w:type="dxa"/>
            <w:gridSpan w:val="2"/>
            <w:vAlign w:val="center"/>
          </w:tcPr>
          <w:p w:rsidR="00B832BD" w:rsidRDefault="00B832BD" w:rsidP="00B832BD">
            <w:pPr>
              <w:spacing w:before="60" w:after="60"/>
              <w:jc w:val="center"/>
              <w:rPr>
                <w:sz w:val="20"/>
              </w:rPr>
            </w:pPr>
            <w:r>
              <w:rPr>
                <w:sz w:val="20"/>
              </w:rPr>
              <w:t>2001</w:t>
            </w:r>
          </w:p>
        </w:tc>
        <w:tc>
          <w:tcPr>
            <w:tcW w:w="1606" w:type="dxa"/>
            <w:gridSpan w:val="2"/>
            <w:vAlign w:val="center"/>
          </w:tcPr>
          <w:p w:rsidR="00B832BD" w:rsidRDefault="00B832BD" w:rsidP="00B832BD">
            <w:pPr>
              <w:spacing w:before="60" w:after="60"/>
              <w:jc w:val="center"/>
              <w:rPr>
                <w:sz w:val="20"/>
              </w:rPr>
            </w:pPr>
            <w:r>
              <w:rPr>
                <w:sz w:val="20"/>
              </w:rPr>
              <w:t>2002</w:t>
            </w:r>
          </w:p>
        </w:tc>
        <w:tc>
          <w:tcPr>
            <w:tcW w:w="1606" w:type="dxa"/>
            <w:gridSpan w:val="2"/>
            <w:vAlign w:val="center"/>
          </w:tcPr>
          <w:p w:rsidR="00B832BD" w:rsidRDefault="00B832BD" w:rsidP="00B832BD">
            <w:pPr>
              <w:spacing w:before="60" w:after="60"/>
              <w:jc w:val="center"/>
              <w:rPr>
                <w:sz w:val="20"/>
              </w:rPr>
            </w:pPr>
            <w:r>
              <w:rPr>
                <w:sz w:val="20"/>
              </w:rPr>
              <w:t>2003</w:t>
            </w:r>
          </w:p>
        </w:tc>
        <w:tc>
          <w:tcPr>
            <w:tcW w:w="1606" w:type="dxa"/>
            <w:gridSpan w:val="2"/>
            <w:vAlign w:val="center"/>
          </w:tcPr>
          <w:p w:rsidR="00B832BD" w:rsidRDefault="00B832BD" w:rsidP="00B832BD">
            <w:pPr>
              <w:spacing w:before="60" w:after="60"/>
              <w:jc w:val="center"/>
              <w:rPr>
                <w:sz w:val="20"/>
              </w:rPr>
            </w:pPr>
            <w:r>
              <w:rPr>
                <w:sz w:val="20"/>
              </w:rPr>
              <w:t>2004</w:t>
            </w:r>
          </w:p>
        </w:tc>
        <w:tc>
          <w:tcPr>
            <w:tcW w:w="1606" w:type="dxa"/>
            <w:gridSpan w:val="2"/>
            <w:vAlign w:val="center"/>
          </w:tcPr>
          <w:p w:rsidR="00B832BD" w:rsidRDefault="00B832BD" w:rsidP="00B832BD">
            <w:pPr>
              <w:spacing w:before="60" w:after="60"/>
              <w:jc w:val="center"/>
              <w:rPr>
                <w:sz w:val="20"/>
              </w:rPr>
            </w:pPr>
            <w:r>
              <w:rPr>
                <w:sz w:val="20"/>
              </w:rPr>
              <w:t>2005</w:t>
            </w:r>
          </w:p>
        </w:tc>
        <w:tc>
          <w:tcPr>
            <w:tcW w:w="1606" w:type="dxa"/>
            <w:gridSpan w:val="2"/>
            <w:vAlign w:val="center"/>
          </w:tcPr>
          <w:p w:rsidR="00B832BD" w:rsidRDefault="00B832BD" w:rsidP="00B832BD">
            <w:pPr>
              <w:spacing w:before="60" w:after="60"/>
              <w:jc w:val="center"/>
              <w:rPr>
                <w:sz w:val="20"/>
              </w:rPr>
            </w:pPr>
            <w:r>
              <w:rPr>
                <w:sz w:val="20"/>
              </w:rPr>
              <w:t>2006</w:t>
            </w:r>
          </w:p>
        </w:tc>
      </w:tr>
      <w:tr w:rsidR="00B832BD" w:rsidRPr="00217C29" w:rsidTr="00B832BD">
        <w:trPr>
          <w:cantSplit/>
          <w:trHeight w:val="1134"/>
          <w:jc w:val="center"/>
        </w:trPr>
        <w:tc>
          <w:tcPr>
            <w:tcW w:w="2411" w:type="dxa"/>
            <w:vMerge/>
          </w:tcPr>
          <w:p w:rsidR="00B832BD" w:rsidRPr="00217C29" w:rsidRDefault="00B832BD" w:rsidP="00C35895">
            <w:pPr>
              <w:spacing w:before="60" w:after="60"/>
              <w:rPr>
                <w:sz w:val="20"/>
              </w:rPr>
            </w:pPr>
          </w:p>
        </w:tc>
        <w:tc>
          <w:tcPr>
            <w:tcW w:w="804" w:type="dxa"/>
            <w:textDirection w:val="btLr"/>
            <w:vAlign w:val="center"/>
          </w:tcPr>
          <w:p w:rsidR="00B832BD" w:rsidRPr="00217C29" w:rsidRDefault="00B832BD" w:rsidP="00C35895">
            <w:pPr>
              <w:spacing w:before="60" w:after="60"/>
              <w:ind w:left="113" w:right="113"/>
              <w:rPr>
                <w:sz w:val="20"/>
              </w:rPr>
            </w:pPr>
            <w:r>
              <w:rPr>
                <w:sz w:val="20"/>
              </w:rPr>
              <w:t>En chiffres absolus</w:t>
            </w:r>
          </w:p>
        </w:tc>
        <w:tc>
          <w:tcPr>
            <w:tcW w:w="803" w:type="dxa"/>
            <w:textDirection w:val="btLr"/>
            <w:vAlign w:val="center"/>
          </w:tcPr>
          <w:p w:rsidR="00B832BD" w:rsidRPr="00217C29" w:rsidRDefault="00B832BD" w:rsidP="00C35895">
            <w:pPr>
              <w:spacing w:before="60" w:after="60"/>
              <w:ind w:left="113" w:right="113"/>
              <w:rPr>
                <w:sz w:val="20"/>
              </w:rPr>
            </w:pPr>
            <w:r>
              <w:rPr>
                <w:sz w:val="20"/>
              </w:rPr>
              <w:t>Pour 100 000</w:t>
            </w:r>
          </w:p>
        </w:tc>
        <w:tc>
          <w:tcPr>
            <w:tcW w:w="803" w:type="dxa"/>
            <w:textDirection w:val="btLr"/>
            <w:vAlign w:val="center"/>
          </w:tcPr>
          <w:p w:rsidR="00B832BD" w:rsidRPr="00217C29" w:rsidRDefault="00B832BD" w:rsidP="00C35895">
            <w:pPr>
              <w:spacing w:before="60" w:after="60"/>
              <w:ind w:left="113" w:right="113"/>
              <w:rPr>
                <w:sz w:val="20"/>
              </w:rPr>
            </w:pPr>
            <w:r>
              <w:rPr>
                <w:sz w:val="20"/>
              </w:rPr>
              <w:t>En chiffres absolus</w:t>
            </w:r>
          </w:p>
        </w:tc>
        <w:tc>
          <w:tcPr>
            <w:tcW w:w="803" w:type="dxa"/>
            <w:textDirection w:val="btLr"/>
            <w:vAlign w:val="center"/>
          </w:tcPr>
          <w:p w:rsidR="00B832BD" w:rsidRPr="00217C29" w:rsidRDefault="00B832BD" w:rsidP="00C35895">
            <w:pPr>
              <w:spacing w:before="60" w:after="60"/>
              <w:ind w:left="113" w:right="113"/>
              <w:rPr>
                <w:sz w:val="20"/>
              </w:rPr>
            </w:pPr>
            <w:r>
              <w:rPr>
                <w:sz w:val="20"/>
              </w:rPr>
              <w:t>Pour 100 000</w:t>
            </w:r>
          </w:p>
        </w:tc>
        <w:tc>
          <w:tcPr>
            <w:tcW w:w="803" w:type="dxa"/>
            <w:textDirection w:val="btLr"/>
            <w:vAlign w:val="center"/>
          </w:tcPr>
          <w:p w:rsidR="00B832BD" w:rsidRPr="00217C29" w:rsidRDefault="00B832BD" w:rsidP="00C35895">
            <w:pPr>
              <w:spacing w:before="60" w:after="60"/>
              <w:ind w:left="113" w:right="113"/>
              <w:rPr>
                <w:sz w:val="20"/>
              </w:rPr>
            </w:pPr>
            <w:r>
              <w:rPr>
                <w:sz w:val="20"/>
              </w:rPr>
              <w:t>En chiffres absolus</w:t>
            </w:r>
          </w:p>
        </w:tc>
        <w:tc>
          <w:tcPr>
            <w:tcW w:w="803" w:type="dxa"/>
            <w:textDirection w:val="btLr"/>
            <w:vAlign w:val="center"/>
          </w:tcPr>
          <w:p w:rsidR="00B832BD" w:rsidRPr="00217C29" w:rsidRDefault="00B832BD" w:rsidP="00C35895">
            <w:pPr>
              <w:spacing w:before="60" w:after="60"/>
              <w:ind w:left="113" w:right="113"/>
              <w:rPr>
                <w:sz w:val="20"/>
              </w:rPr>
            </w:pPr>
            <w:r>
              <w:rPr>
                <w:sz w:val="20"/>
              </w:rPr>
              <w:t>Pour 100 000</w:t>
            </w:r>
          </w:p>
        </w:tc>
        <w:tc>
          <w:tcPr>
            <w:tcW w:w="803" w:type="dxa"/>
            <w:textDirection w:val="btLr"/>
            <w:vAlign w:val="center"/>
          </w:tcPr>
          <w:p w:rsidR="00B832BD" w:rsidRPr="00217C29" w:rsidRDefault="00B832BD" w:rsidP="00C35895">
            <w:pPr>
              <w:spacing w:before="60" w:after="60"/>
              <w:ind w:left="113" w:right="113"/>
              <w:rPr>
                <w:sz w:val="20"/>
              </w:rPr>
            </w:pPr>
            <w:r>
              <w:rPr>
                <w:sz w:val="20"/>
              </w:rPr>
              <w:t>En chiffres absolus</w:t>
            </w:r>
          </w:p>
        </w:tc>
        <w:tc>
          <w:tcPr>
            <w:tcW w:w="803" w:type="dxa"/>
            <w:textDirection w:val="btLr"/>
            <w:vAlign w:val="center"/>
          </w:tcPr>
          <w:p w:rsidR="00B832BD" w:rsidRPr="00217C29" w:rsidRDefault="00B832BD" w:rsidP="00C35895">
            <w:pPr>
              <w:spacing w:before="60" w:after="60"/>
              <w:ind w:left="113" w:right="113"/>
              <w:rPr>
                <w:sz w:val="20"/>
              </w:rPr>
            </w:pPr>
            <w:r>
              <w:rPr>
                <w:sz w:val="20"/>
              </w:rPr>
              <w:t>Pour 100 000</w:t>
            </w:r>
          </w:p>
        </w:tc>
        <w:tc>
          <w:tcPr>
            <w:tcW w:w="803" w:type="dxa"/>
            <w:textDirection w:val="btLr"/>
            <w:vAlign w:val="center"/>
          </w:tcPr>
          <w:p w:rsidR="00B832BD" w:rsidRPr="00217C29" w:rsidRDefault="00B832BD" w:rsidP="00C35895">
            <w:pPr>
              <w:spacing w:before="60" w:after="60"/>
              <w:ind w:left="113" w:right="113"/>
              <w:rPr>
                <w:sz w:val="20"/>
              </w:rPr>
            </w:pPr>
            <w:r>
              <w:rPr>
                <w:sz w:val="20"/>
              </w:rPr>
              <w:t>En chiffres absolus</w:t>
            </w:r>
          </w:p>
        </w:tc>
        <w:tc>
          <w:tcPr>
            <w:tcW w:w="803" w:type="dxa"/>
            <w:textDirection w:val="btLr"/>
            <w:vAlign w:val="center"/>
          </w:tcPr>
          <w:p w:rsidR="00B832BD" w:rsidRPr="00217C29" w:rsidRDefault="00B832BD" w:rsidP="00C35895">
            <w:pPr>
              <w:spacing w:before="60" w:after="60"/>
              <w:ind w:left="113" w:right="113"/>
              <w:rPr>
                <w:sz w:val="20"/>
              </w:rPr>
            </w:pPr>
            <w:r>
              <w:rPr>
                <w:sz w:val="20"/>
              </w:rPr>
              <w:t>Pour 100 000</w:t>
            </w:r>
          </w:p>
        </w:tc>
        <w:tc>
          <w:tcPr>
            <w:tcW w:w="803" w:type="dxa"/>
            <w:textDirection w:val="btLr"/>
            <w:vAlign w:val="center"/>
          </w:tcPr>
          <w:p w:rsidR="00B832BD" w:rsidRPr="00217C29" w:rsidRDefault="00B832BD" w:rsidP="00C35895">
            <w:pPr>
              <w:spacing w:before="60" w:after="60"/>
              <w:ind w:left="113" w:right="113"/>
              <w:rPr>
                <w:sz w:val="20"/>
              </w:rPr>
            </w:pPr>
            <w:r>
              <w:rPr>
                <w:sz w:val="20"/>
              </w:rPr>
              <w:t>En chiffres absolus</w:t>
            </w:r>
          </w:p>
        </w:tc>
        <w:tc>
          <w:tcPr>
            <w:tcW w:w="803" w:type="dxa"/>
            <w:textDirection w:val="btLr"/>
            <w:vAlign w:val="center"/>
          </w:tcPr>
          <w:p w:rsidR="00B832BD" w:rsidRPr="00217C29" w:rsidRDefault="00B832BD" w:rsidP="00C35895">
            <w:pPr>
              <w:spacing w:before="60" w:after="60"/>
              <w:ind w:left="113" w:right="113"/>
              <w:rPr>
                <w:sz w:val="20"/>
              </w:rPr>
            </w:pPr>
            <w:r>
              <w:rPr>
                <w:sz w:val="20"/>
              </w:rPr>
              <w:t>Pour 100 000</w:t>
            </w:r>
          </w:p>
        </w:tc>
        <w:tc>
          <w:tcPr>
            <w:tcW w:w="803" w:type="dxa"/>
            <w:textDirection w:val="btLr"/>
            <w:vAlign w:val="center"/>
          </w:tcPr>
          <w:p w:rsidR="00B832BD" w:rsidRPr="00217C29" w:rsidRDefault="00B832BD" w:rsidP="00C35895">
            <w:pPr>
              <w:spacing w:before="60" w:after="60"/>
              <w:ind w:left="113" w:right="113"/>
              <w:rPr>
                <w:sz w:val="20"/>
              </w:rPr>
            </w:pPr>
            <w:r>
              <w:rPr>
                <w:sz w:val="20"/>
              </w:rPr>
              <w:t>En chiffres absolus</w:t>
            </w:r>
          </w:p>
        </w:tc>
        <w:tc>
          <w:tcPr>
            <w:tcW w:w="803" w:type="dxa"/>
            <w:textDirection w:val="btLr"/>
            <w:vAlign w:val="center"/>
          </w:tcPr>
          <w:p w:rsidR="00B832BD" w:rsidRPr="00217C29" w:rsidRDefault="00B832BD" w:rsidP="00C35895">
            <w:pPr>
              <w:spacing w:before="60" w:after="60"/>
              <w:ind w:left="113" w:right="113"/>
              <w:rPr>
                <w:sz w:val="20"/>
              </w:rPr>
            </w:pPr>
            <w:r>
              <w:rPr>
                <w:sz w:val="20"/>
              </w:rPr>
              <w:t>Pour 100 000</w:t>
            </w:r>
          </w:p>
        </w:tc>
      </w:tr>
      <w:tr w:rsidR="00A02931" w:rsidRPr="00217C29" w:rsidTr="00B832BD">
        <w:trPr>
          <w:jc w:val="center"/>
        </w:trPr>
        <w:tc>
          <w:tcPr>
            <w:tcW w:w="2411" w:type="dxa"/>
            <w:vAlign w:val="center"/>
          </w:tcPr>
          <w:p w:rsidR="00A02931" w:rsidRPr="006F3E79" w:rsidRDefault="00A02931" w:rsidP="00C35895">
            <w:pPr>
              <w:tabs>
                <w:tab w:val="left" w:pos="0"/>
              </w:tabs>
              <w:spacing w:before="60" w:after="60"/>
              <w:rPr>
                <w:sz w:val="20"/>
              </w:rPr>
            </w:pPr>
            <w:r w:rsidRPr="006F3E79">
              <w:rPr>
                <w:sz w:val="20"/>
              </w:rPr>
              <w:t>Grossesse extra-utérine</w:t>
            </w:r>
          </w:p>
        </w:tc>
        <w:tc>
          <w:tcPr>
            <w:tcW w:w="804"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r>
              <w:rPr>
                <w:sz w:val="20"/>
              </w:rPr>
              <w:t>2</w:t>
            </w:r>
          </w:p>
        </w:tc>
        <w:tc>
          <w:tcPr>
            <w:tcW w:w="803" w:type="dxa"/>
            <w:vAlign w:val="bottom"/>
          </w:tcPr>
          <w:p w:rsidR="00A02931" w:rsidRPr="00217C29" w:rsidRDefault="00A02931" w:rsidP="00C35895">
            <w:pPr>
              <w:spacing w:before="60" w:after="60"/>
              <w:jc w:val="right"/>
              <w:rPr>
                <w:sz w:val="20"/>
              </w:rPr>
            </w:pPr>
            <w:r>
              <w:rPr>
                <w:sz w:val="20"/>
              </w:rPr>
              <w:t>5,5</w:t>
            </w: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r>
              <w:rPr>
                <w:sz w:val="20"/>
              </w:rPr>
              <w:t>1</w:t>
            </w:r>
          </w:p>
        </w:tc>
        <w:tc>
          <w:tcPr>
            <w:tcW w:w="803" w:type="dxa"/>
            <w:vAlign w:val="bottom"/>
          </w:tcPr>
          <w:p w:rsidR="00A02931" w:rsidRPr="00217C29" w:rsidRDefault="00A02931" w:rsidP="00C35895">
            <w:pPr>
              <w:spacing w:before="60" w:after="60"/>
              <w:jc w:val="right"/>
              <w:rPr>
                <w:sz w:val="20"/>
              </w:rPr>
            </w:pPr>
            <w:r>
              <w:rPr>
                <w:sz w:val="20"/>
              </w:rPr>
              <w:t>2,7</w:t>
            </w: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r>
      <w:tr w:rsidR="00A02931" w:rsidRPr="00217C29" w:rsidTr="00B832BD">
        <w:trPr>
          <w:jc w:val="center"/>
        </w:trPr>
        <w:tc>
          <w:tcPr>
            <w:tcW w:w="2411" w:type="dxa"/>
            <w:vAlign w:val="center"/>
          </w:tcPr>
          <w:p w:rsidR="00A02931" w:rsidRPr="006F3E79" w:rsidRDefault="00A02931" w:rsidP="00C35895">
            <w:pPr>
              <w:tabs>
                <w:tab w:val="left" w:pos="0"/>
              </w:tabs>
              <w:spacing w:before="60" w:after="60"/>
              <w:rPr>
                <w:sz w:val="20"/>
              </w:rPr>
            </w:pPr>
            <w:r w:rsidRPr="006F3E79">
              <w:rPr>
                <w:sz w:val="20"/>
              </w:rPr>
              <w:t>Interruption volontaire</w:t>
            </w:r>
            <w:r w:rsidR="00B832BD">
              <w:rPr>
                <w:sz w:val="20"/>
              </w:rPr>
              <w:br/>
            </w:r>
            <w:r w:rsidRPr="006F3E79">
              <w:rPr>
                <w:sz w:val="20"/>
              </w:rPr>
              <w:t>de grossesse</w:t>
            </w:r>
          </w:p>
        </w:tc>
        <w:tc>
          <w:tcPr>
            <w:tcW w:w="804"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r>
              <w:rPr>
                <w:sz w:val="20"/>
              </w:rPr>
              <w:t>1</w:t>
            </w:r>
          </w:p>
        </w:tc>
        <w:tc>
          <w:tcPr>
            <w:tcW w:w="803" w:type="dxa"/>
            <w:vAlign w:val="bottom"/>
          </w:tcPr>
          <w:p w:rsidR="00A02931" w:rsidRPr="00217C29" w:rsidRDefault="00A02931" w:rsidP="00C35895">
            <w:pPr>
              <w:spacing w:before="60" w:after="60"/>
              <w:jc w:val="right"/>
              <w:rPr>
                <w:sz w:val="20"/>
              </w:rPr>
            </w:pPr>
            <w:r>
              <w:rPr>
                <w:sz w:val="20"/>
              </w:rPr>
              <w:t>2,7</w:t>
            </w: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r>
      <w:tr w:rsidR="00A02931" w:rsidRPr="00217C29" w:rsidTr="00B832BD">
        <w:trPr>
          <w:jc w:val="center"/>
        </w:trPr>
        <w:tc>
          <w:tcPr>
            <w:tcW w:w="2411" w:type="dxa"/>
            <w:vAlign w:val="center"/>
          </w:tcPr>
          <w:p w:rsidR="00A02931" w:rsidRPr="006F3E79" w:rsidRDefault="00A02931" w:rsidP="00C35895">
            <w:pPr>
              <w:tabs>
                <w:tab w:val="left" w:pos="0"/>
              </w:tabs>
              <w:spacing w:before="60" w:after="60"/>
              <w:rPr>
                <w:sz w:val="20"/>
              </w:rPr>
            </w:pPr>
            <w:r w:rsidRPr="006F3E79">
              <w:rPr>
                <w:sz w:val="20"/>
              </w:rPr>
              <w:t xml:space="preserve">Interruption de grossesse précoce </w:t>
            </w:r>
            <w:r>
              <w:rPr>
                <w:sz w:val="20"/>
              </w:rPr>
              <w:t>ou</w:t>
            </w:r>
            <w:r w:rsidRPr="006F3E79">
              <w:rPr>
                <w:sz w:val="20"/>
              </w:rPr>
              <w:t xml:space="preserve"> tardive </w:t>
            </w:r>
            <w:r>
              <w:rPr>
                <w:sz w:val="20"/>
              </w:rPr>
              <w:t>non pratiquée à l’hôpital</w:t>
            </w:r>
          </w:p>
        </w:tc>
        <w:tc>
          <w:tcPr>
            <w:tcW w:w="804"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r>
              <w:rPr>
                <w:sz w:val="20"/>
              </w:rPr>
              <w:t>1</w:t>
            </w:r>
          </w:p>
        </w:tc>
        <w:tc>
          <w:tcPr>
            <w:tcW w:w="803" w:type="dxa"/>
            <w:vAlign w:val="bottom"/>
          </w:tcPr>
          <w:p w:rsidR="00A02931" w:rsidRPr="00217C29" w:rsidRDefault="00A02931" w:rsidP="00C35895">
            <w:pPr>
              <w:spacing w:before="60" w:after="60"/>
              <w:jc w:val="right"/>
              <w:rPr>
                <w:sz w:val="20"/>
              </w:rPr>
            </w:pPr>
            <w:r>
              <w:rPr>
                <w:sz w:val="20"/>
              </w:rPr>
              <w:t>2,7</w:t>
            </w:r>
          </w:p>
        </w:tc>
        <w:tc>
          <w:tcPr>
            <w:tcW w:w="803" w:type="dxa"/>
            <w:vAlign w:val="bottom"/>
          </w:tcPr>
          <w:p w:rsidR="00A02931" w:rsidRPr="00217C29" w:rsidRDefault="00A02931" w:rsidP="00C35895">
            <w:pPr>
              <w:spacing w:before="60" w:after="60"/>
              <w:jc w:val="right"/>
              <w:rPr>
                <w:sz w:val="20"/>
              </w:rPr>
            </w:pPr>
            <w:r>
              <w:rPr>
                <w:sz w:val="20"/>
              </w:rPr>
              <w:t>1</w:t>
            </w:r>
          </w:p>
        </w:tc>
        <w:tc>
          <w:tcPr>
            <w:tcW w:w="803" w:type="dxa"/>
            <w:vAlign w:val="bottom"/>
          </w:tcPr>
          <w:p w:rsidR="00A02931" w:rsidRPr="00217C29" w:rsidRDefault="00A02931" w:rsidP="00C35895">
            <w:pPr>
              <w:spacing w:before="60" w:after="60"/>
              <w:jc w:val="right"/>
              <w:rPr>
                <w:sz w:val="20"/>
              </w:rPr>
            </w:pPr>
            <w:r>
              <w:rPr>
                <w:sz w:val="20"/>
              </w:rPr>
              <w:t>2,8</w:t>
            </w:r>
          </w:p>
        </w:tc>
        <w:tc>
          <w:tcPr>
            <w:tcW w:w="803" w:type="dxa"/>
            <w:vAlign w:val="bottom"/>
          </w:tcPr>
          <w:p w:rsidR="00A02931" w:rsidRPr="00217C29" w:rsidRDefault="00A02931" w:rsidP="00C35895">
            <w:pPr>
              <w:spacing w:before="60" w:after="60"/>
              <w:jc w:val="right"/>
              <w:rPr>
                <w:sz w:val="20"/>
              </w:rPr>
            </w:pPr>
            <w:r>
              <w:rPr>
                <w:sz w:val="20"/>
              </w:rPr>
              <w:t>2</w:t>
            </w:r>
          </w:p>
        </w:tc>
        <w:tc>
          <w:tcPr>
            <w:tcW w:w="803" w:type="dxa"/>
            <w:vAlign w:val="bottom"/>
          </w:tcPr>
          <w:p w:rsidR="00A02931" w:rsidRPr="00217C29" w:rsidRDefault="00A02931" w:rsidP="00C35895">
            <w:pPr>
              <w:spacing w:before="60" w:after="60"/>
              <w:jc w:val="right"/>
              <w:rPr>
                <w:sz w:val="20"/>
              </w:rPr>
            </w:pPr>
            <w:r>
              <w:rPr>
                <w:sz w:val="20"/>
              </w:rPr>
              <w:t>5,5</w:t>
            </w:r>
          </w:p>
        </w:tc>
        <w:tc>
          <w:tcPr>
            <w:tcW w:w="803" w:type="dxa"/>
            <w:vAlign w:val="bottom"/>
          </w:tcPr>
          <w:p w:rsidR="00A02931" w:rsidRPr="00217C29" w:rsidRDefault="00A02931" w:rsidP="00C35895">
            <w:pPr>
              <w:spacing w:before="60" w:after="60"/>
              <w:jc w:val="right"/>
              <w:rPr>
                <w:sz w:val="20"/>
              </w:rPr>
            </w:pPr>
            <w:r>
              <w:rPr>
                <w:sz w:val="20"/>
              </w:rPr>
              <w:t>1</w:t>
            </w:r>
          </w:p>
        </w:tc>
        <w:tc>
          <w:tcPr>
            <w:tcW w:w="803" w:type="dxa"/>
            <w:vAlign w:val="bottom"/>
          </w:tcPr>
          <w:p w:rsidR="00A02931" w:rsidRPr="00217C29" w:rsidRDefault="00A02931" w:rsidP="00C35895">
            <w:pPr>
              <w:spacing w:before="60" w:after="60"/>
              <w:jc w:val="right"/>
              <w:rPr>
                <w:sz w:val="20"/>
              </w:rPr>
            </w:pPr>
            <w:r>
              <w:rPr>
                <w:sz w:val="20"/>
              </w:rPr>
              <w:t>2,6</w:t>
            </w: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r>
              <w:rPr>
                <w:sz w:val="20"/>
              </w:rPr>
              <w:t>1</w:t>
            </w:r>
          </w:p>
        </w:tc>
        <w:tc>
          <w:tcPr>
            <w:tcW w:w="803" w:type="dxa"/>
            <w:vAlign w:val="bottom"/>
          </w:tcPr>
          <w:p w:rsidR="00A02931" w:rsidRPr="00217C29" w:rsidRDefault="00A02931" w:rsidP="00C35895">
            <w:pPr>
              <w:spacing w:before="60" w:after="60"/>
              <w:jc w:val="right"/>
              <w:rPr>
                <w:sz w:val="20"/>
              </w:rPr>
            </w:pPr>
            <w:r>
              <w:rPr>
                <w:sz w:val="20"/>
              </w:rPr>
              <w:t>2,7</w:t>
            </w:r>
          </w:p>
        </w:tc>
      </w:tr>
      <w:tr w:rsidR="00A02931" w:rsidRPr="00217C29" w:rsidTr="00B832BD">
        <w:trPr>
          <w:jc w:val="center"/>
        </w:trPr>
        <w:tc>
          <w:tcPr>
            <w:tcW w:w="2411" w:type="dxa"/>
            <w:vAlign w:val="center"/>
          </w:tcPr>
          <w:p w:rsidR="00A02931" w:rsidRPr="006F3E79" w:rsidRDefault="00A02931" w:rsidP="00C35895">
            <w:pPr>
              <w:tabs>
                <w:tab w:val="left" w:pos="0"/>
              </w:tabs>
              <w:spacing w:before="60" w:after="60"/>
              <w:rPr>
                <w:sz w:val="20"/>
              </w:rPr>
            </w:pPr>
            <w:r>
              <w:rPr>
                <w:sz w:val="20"/>
              </w:rPr>
              <w:t>Hémorragie</w:t>
            </w:r>
          </w:p>
        </w:tc>
        <w:tc>
          <w:tcPr>
            <w:tcW w:w="804"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r>
              <w:rPr>
                <w:sz w:val="20"/>
              </w:rPr>
              <w:t>1</w:t>
            </w:r>
          </w:p>
        </w:tc>
        <w:tc>
          <w:tcPr>
            <w:tcW w:w="803" w:type="dxa"/>
            <w:vAlign w:val="bottom"/>
          </w:tcPr>
          <w:p w:rsidR="00A02931" w:rsidRPr="00217C29" w:rsidRDefault="00A02931" w:rsidP="00C35895">
            <w:pPr>
              <w:spacing w:before="60" w:after="60"/>
              <w:jc w:val="right"/>
              <w:rPr>
                <w:sz w:val="20"/>
              </w:rPr>
            </w:pPr>
            <w:r>
              <w:rPr>
                <w:sz w:val="20"/>
              </w:rPr>
              <w:t>2,7</w:t>
            </w: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r>
              <w:rPr>
                <w:sz w:val="20"/>
              </w:rPr>
              <w:t>2</w:t>
            </w:r>
          </w:p>
        </w:tc>
        <w:tc>
          <w:tcPr>
            <w:tcW w:w="803" w:type="dxa"/>
            <w:vAlign w:val="bottom"/>
          </w:tcPr>
          <w:p w:rsidR="00A02931" w:rsidRPr="00217C29" w:rsidRDefault="00A02931" w:rsidP="00C35895">
            <w:pPr>
              <w:spacing w:before="60" w:after="60"/>
              <w:jc w:val="right"/>
              <w:rPr>
                <w:sz w:val="20"/>
              </w:rPr>
            </w:pPr>
            <w:r>
              <w:rPr>
                <w:sz w:val="20"/>
              </w:rPr>
              <w:t>5,3</w:t>
            </w:r>
          </w:p>
        </w:tc>
      </w:tr>
      <w:tr w:rsidR="00A02931" w:rsidRPr="00217C29" w:rsidTr="00B832BD">
        <w:trPr>
          <w:jc w:val="center"/>
        </w:trPr>
        <w:tc>
          <w:tcPr>
            <w:tcW w:w="2411" w:type="dxa"/>
            <w:vAlign w:val="center"/>
          </w:tcPr>
          <w:p w:rsidR="00A02931" w:rsidRPr="006F3E79" w:rsidRDefault="00A02931" w:rsidP="00C35895">
            <w:pPr>
              <w:tabs>
                <w:tab w:val="left" w:pos="0"/>
              </w:tabs>
              <w:spacing w:before="60" w:after="60"/>
              <w:rPr>
                <w:sz w:val="20"/>
              </w:rPr>
            </w:pPr>
            <w:r>
              <w:rPr>
                <w:sz w:val="20"/>
              </w:rPr>
              <w:t>Toxémie</w:t>
            </w:r>
          </w:p>
        </w:tc>
        <w:tc>
          <w:tcPr>
            <w:tcW w:w="804" w:type="dxa"/>
            <w:vAlign w:val="bottom"/>
          </w:tcPr>
          <w:p w:rsidR="00A02931" w:rsidRPr="00217C29" w:rsidRDefault="00A02931" w:rsidP="00C35895">
            <w:pPr>
              <w:spacing w:before="60" w:after="60"/>
              <w:jc w:val="right"/>
              <w:rPr>
                <w:sz w:val="20"/>
              </w:rPr>
            </w:pPr>
            <w:r>
              <w:rPr>
                <w:sz w:val="20"/>
              </w:rPr>
              <w:t>3</w:t>
            </w:r>
          </w:p>
        </w:tc>
        <w:tc>
          <w:tcPr>
            <w:tcW w:w="803" w:type="dxa"/>
            <w:vAlign w:val="bottom"/>
          </w:tcPr>
          <w:p w:rsidR="00A02931" w:rsidRPr="00217C29" w:rsidRDefault="00A02931" w:rsidP="00C35895">
            <w:pPr>
              <w:spacing w:before="60" w:after="60"/>
              <w:jc w:val="right"/>
              <w:rPr>
                <w:sz w:val="20"/>
              </w:rPr>
            </w:pPr>
            <w:r>
              <w:rPr>
                <w:sz w:val="20"/>
              </w:rPr>
              <w:t>8,1</w:t>
            </w: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r>
              <w:rPr>
                <w:sz w:val="20"/>
              </w:rPr>
              <w:t>1</w:t>
            </w:r>
          </w:p>
        </w:tc>
        <w:tc>
          <w:tcPr>
            <w:tcW w:w="803" w:type="dxa"/>
            <w:vAlign w:val="bottom"/>
          </w:tcPr>
          <w:p w:rsidR="00A02931" w:rsidRPr="00217C29" w:rsidRDefault="00A02931" w:rsidP="00C35895">
            <w:pPr>
              <w:spacing w:before="60" w:after="60"/>
              <w:jc w:val="right"/>
              <w:rPr>
                <w:sz w:val="20"/>
              </w:rPr>
            </w:pPr>
            <w:r>
              <w:rPr>
                <w:sz w:val="20"/>
              </w:rPr>
              <w:t>2,8</w:t>
            </w:r>
          </w:p>
        </w:tc>
        <w:tc>
          <w:tcPr>
            <w:tcW w:w="803" w:type="dxa"/>
            <w:vAlign w:val="bottom"/>
          </w:tcPr>
          <w:p w:rsidR="00A02931" w:rsidRPr="00217C29" w:rsidRDefault="00A02931" w:rsidP="00C35895">
            <w:pPr>
              <w:spacing w:before="60" w:after="60"/>
              <w:jc w:val="right"/>
              <w:rPr>
                <w:sz w:val="20"/>
              </w:rPr>
            </w:pPr>
            <w:r>
              <w:rPr>
                <w:sz w:val="20"/>
              </w:rPr>
              <w:t>1</w:t>
            </w:r>
          </w:p>
        </w:tc>
        <w:tc>
          <w:tcPr>
            <w:tcW w:w="803" w:type="dxa"/>
            <w:vAlign w:val="bottom"/>
          </w:tcPr>
          <w:p w:rsidR="00A02931" w:rsidRPr="00217C29" w:rsidRDefault="00A02931" w:rsidP="00C35895">
            <w:pPr>
              <w:spacing w:before="60" w:after="60"/>
              <w:jc w:val="right"/>
              <w:rPr>
                <w:sz w:val="20"/>
              </w:rPr>
            </w:pPr>
            <w:r>
              <w:rPr>
                <w:sz w:val="20"/>
              </w:rPr>
              <w:t>2,7</w:t>
            </w:r>
          </w:p>
        </w:tc>
        <w:tc>
          <w:tcPr>
            <w:tcW w:w="803" w:type="dxa"/>
            <w:vAlign w:val="bottom"/>
          </w:tcPr>
          <w:p w:rsidR="00A02931" w:rsidRPr="00217C29" w:rsidRDefault="00A02931" w:rsidP="00C35895">
            <w:pPr>
              <w:spacing w:before="60" w:after="60"/>
              <w:jc w:val="right"/>
              <w:rPr>
                <w:sz w:val="20"/>
              </w:rPr>
            </w:pPr>
            <w:r>
              <w:rPr>
                <w:sz w:val="20"/>
              </w:rPr>
              <w:t>2</w:t>
            </w:r>
          </w:p>
        </w:tc>
        <w:tc>
          <w:tcPr>
            <w:tcW w:w="803" w:type="dxa"/>
            <w:vAlign w:val="bottom"/>
          </w:tcPr>
          <w:p w:rsidR="00A02931" w:rsidRPr="00217C29" w:rsidRDefault="00A02931" w:rsidP="00C35895">
            <w:pPr>
              <w:spacing w:before="60" w:after="60"/>
              <w:jc w:val="right"/>
              <w:rPr>
                <w:sz w:val="20"/>
              </w:rPr>
            </w:pPr>
            <w:r>
              <w:rPr>
                <w:sz w:val="20"/>
              </w:rPr>
              <w:t>5,2</w:t>
            </w: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r>
      <w:tr w:rsidR="00A02931" w:rsidRPr="00217C29" w:rsidTr="00B832BD">
        <w:trPr>
          <w:jc w:val="center"/>
        </w:trPr>
        <w:tc>
          <w:tcPr>
            <w:tcW w:w="2411" w:type="dxa"/>
            <w:vAlign w:val="center"/>
          </w:tcPr>
          <w:p w:rsidR="00A02931" w:rsidRPr="006F3E79" w:rsidRDefault="00A02931" w:rsidP="00C35895">
            <w:pPr>
              <w:tabs>
                <w:tab w:val="left" w:pos="0"/>
              </w:tabs>
              <w:spacing w:before="60" w:after="60"/>
              <w:rPr>
                <w:sz w:val="20"/>
              </w:rPr>
            </w:pPr>
            <w:r>
              <w:rPr>
                <w:sz w:val="20"/>
              </w:rPr>
              <w:t>Septicémie</w:t>
            </w:r>
          </w:p>
        </w:tc>
        <w:tc>
          <w:tcPr>
            <w:tcW w:w="804" w:type="dxa"/>
            <w:vAlign w:val="bottom"/>
          </w:tcPr>
          <w:p w:rsidR="00A02931" w:rsidRPr="00217C29" w:rsidRDefault="00A02931" w:rsidP="00C35895">
            <w:pPr>
              <w:spacing w:before="60" w:after="60"/>
              <w:jc w:val="right"/>
              <w:rPr>
                <w:sz w:val="20"/>
              </w:rPr>
            </w:pPr>
            <w:r>
              <w:rPr>
                <w:sz w:val="20"/>
              </w:rPr>
              <w:t>1</w:t>
            </w:r>
          </w:p>
        </w:tc>
        <w:tc>
          <w:tcPr>
            <w:tcW w:w="803" w:type="dxa"/>
            <w:vAlign w:val="bottom"/>
          </w:tcPr>
          <w:p w:rsidR="00A02931" w:rsidRPr="00217C29" w:rsidRDefault="00A02931" w:rsidP="00C35895">
            <w:pPr>
              <w:spacing w:before="60" w:after="60"/>
              <w:jc w:val="right"/>
              <w:rPr>
                <w:sz w:val="20"/>
              </w:rPr>
            </w:pPr>
            <w:r>
              <w:rPr>
                <w:sz w:val="20"/>
              </w:rPr>
              <w:t>2,7</w:t>
            </w:r>
          </w:p>
        </w:tc>
        <w:tc>
          <w:tcPr>
            <w:tcW w:w="803" w:type="dxa"/>
            <w:vAlign w:val="bottom"/>
          </w:tcPr>
          <w:p w:rsidR="00A02931" w:rsidRPr="00217C29" w:rsidRDefault="00A02931" w:rsidP="00C35895">
            <w:pPr>
              <w:spacing w:before="60" w:after="60"/>
              <w:jc w:val="right"/>
              <w:rPr>
                <w:sz w:val="20"/>
              </w:rPr>
            </w:pPr>
            <w:r>
              <w:rPr>
                <w:sz w:val="20"/>
              </w:rPr>
              <w:t>1</w:t>
            </w:r>
          </w:p>
        </w:tc>
        <w:tc>
          <w:tcPr>
            <w:tcW w:w="803" w:type="dxa"/>
            <w:vAlign w:val="bottom"/>
          </w:tcPr>
          <w:p w:rsidR="00A02931" w:rsidRPr="00217C29" w:rsidRDefault="00A02931" w:rsidP="00C35895">
            <w:pPr>
              <w:spacing w:before="60" w:after="60"/>
              <w:jc w:val="right"/>
              <w:rPr>
                <w:sz w:val="20"/>
              </w:rPr>
            </w:pPr>
            <w:r>
              <w:rPr>
                <w:sz w:val="20"/>
              </w:rPr>
              <w:t>2,7</w:t>
            </w:r>
          </w:p>
        </w:tc>
        <w:tc>
          <w:tcPr>
            <w:tcW w:w="803" w:type="dxa"/>
            <w:vAlign w:val="bottom"/>
          </w:tcPr>
          <w:p w:rsidR="00A02931" w:rsidRPr="00217C29" w:rsidRDefault="00A02931" w:rsidP="00C35895">
            <w:pPr>
              <w:spacing w:before="60" w:after="60"/>
              <w:jc w:val="right"/>
              <w:rPr>
                <w:sz w:val="20"/>
              </w:rPr>
            </w:pPr>
            <w:r>
              <w:rPr>
                <w:sz w:val="20"/>
              </w:rPr>
              <w:t>1</w:t>
            </w:r>
          </w:p>
        </w:tc>
        <w:tc>
          <w:tcPr>
            <w:tcW w:w="803" w:type="dxa"/>
            <w:vAlign w:val="bottom"/>
          </w:tcPr>
          <w:p w:rsidR="00A02931" w:rsidRPr="00217C29" w:rsidRDefault="00A02931" w:rsidP="00C35895">
            <w:pPr>
              <w:spacing w:before="60" w:after="60"/>
              <w:jc w:val="right"/>
              <w:rPr>
                <w:sz w:val="20"/>
              </w:rPr>
            </w:pPr>
            <w:r>
              <w:rPr>
                <w:sz w:val="20"/>
              </w:rPr>
              <w:t>2,8</w:t>
            </w: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r>
              <w:rPr>
                <w:sz w:val="20"/>
              </w:rPr>
              <w:t>2</w:t>
            </w:r>
          </w:p>
        </w:tc>
        <w:tc>
          <w:tcPr>
            <w:tcW w:w="803" w:type="dxa"/>
            <w:vAlign w:val="bottom"/>
          </w:tcPr>
          <w:p w:rsidR="00A02931" w:rsidRPr="00217C29" w:rsidRDefault="00A02931" w:rsidP="00C35895">
            <w:pPr>
              <w:spacing w:before="60" w:after="60"/>
              <w:jc w:val="right"/>
              <w:rPr>
                <w:sz w:val="20"/>
              </w:rPr>
            </w:pPr>
            <w:r>
              <w:rPr>
                <w:sz w:val="20"/>
              </w:rPr>
              <w:t>5,3</w:t>
            </w:r>
          </w:p>
        </w:tc>
        <w:tc>
          <w:tcPr>
            <w:tcW w:w="803" w:type="dxa"/>
            <w:vAlign w:val="bottom"/>
          </w:tcPr>
          <w:p w:rsidR="00A02931" w:rsidRPr="00217C29" w:rsidRDefault="00A02931" w:rsidP="00C35895">
            <w:pPr>
              <w:spacing w:before="60" w:after="60"/>
              <w:jc w:val="right"/>
              <w:rPr>
                <w:sz w:val="20"/>
              </w:rPr>
            </w:pPr>
          </w:p>
        </w:tc>
        <w:tc>
          <w:tcPr>
            <w:tcW w:w="803" w:type="dxa"/>
            <w:vAlign w:val="bottom"/>
          </w:tcPr>
          <w:p w:rsidR="00A02931" w:rsidRPr="00217C29" w:rsidRDefault="00A02931" w:rsidP="00C35895">
            <w:pPr>
              <w:spacing w:before="60" w:after="60"/>
              <w:jc w:val="right"/>
              <w:rPr>
                <w:sz w:val="20"/>
              </w:rPr>
            </w:pPr>
          </w:p>
        </w:tc>
      </w:tr>
      <w:tr w:rsidR="00A02931" w:rsidRPr="00217C29" w:rsidTr="00B832BD">
        <w:trPr>
          <w:jc w:val="center"/>
        </w:trPr>
        <w:tc>
          <w:tcPr>
            <w:tcW w:w="2411" w:type="dxa"/>
            <w:vAlign w:val="center"/>
          </w:tcPr>
          <w:p w:rsidR="00A02931" w:rsidRPr="006F3E79" w:rsidRDefault="00A02931" w:rsidP="00C35895">
            <w:pPr>
              <w:tabs>
                <w:tab w:val="left" w:pos="0"/>
              </w:tabs>
              <w:spacing w:before="60" w:after="60"/>
              <w:rPr>
                <w:sz w:val="20"/>
              </w:rPr>
            </w:pPr>
            <w:r>
              <w:rPr>
                <w:sz w:val="20"/>
              </w:rPr>
              <w:t>Autres complications</w:t>
            </w:r>
          </w:p>
        </w:tc>
        <w:tc>
          <w:tcPr>
            <w:tcW w:w="804" w:type="dxa"/>
            <w:vAlign w:val="bottom"/>
          </w:tcPr>
          <w:p w:rsidR="00A02931" w:rsidRPr="00217C29" w:rsidRDefault="00A02931" w:rsidP="00C35895">
            <w:pPr>
              <w:spacing w:before="60" w:after="60"/>
              <w:jc w:val="right"/>
              <w:rPr>
                <w:sz w:val="20"/>
              </w:rPr>
            </w:pPr>
            <w:r>
              <w:rPr>
                <w:sz w:val="20"/>
              </w:rPr>
              <w:t>6</w:t>
            </w:r>
          </w:p>
        </w:tc>
        <w:tc>
          <w:tcPr>
            <w:tcW w:w="803" w:type="dxa"/>
            <w:vAlign w:val="bottom"/>
          </w:tcPr>
          <w:p w:rsidR="00A02931" w:rsidRPr="00217C29" w:rsidRDefault="00A02931" w:rsidP="00C35895">
            <w:pPr>
              <w:spacing w:before="60" w:after="60"/>
              <w:jc w:val="right"/>
              <w:rPr>
                <w:sz w:val="20"/>
              </w:rPr>
            </w:pPr>
            <w:r>
              <w:rPr>
                <w:sz w:val="20"/>
              </w:rPr>
              <w:t>16,2</w:t>
            </w:r>
          </w:p>
        </w:tc>
        <w:tc>
          <w:tcPr>
            <w:tcW w:w="803" w:type="dxa"/>
            <w:vAlign w:val="bottom"/>
          </w:tcPr>
          <w:p w:rsidR="00A02931" w:rsidRPr="00217C29" w:rsidRDefault="00A02931" w:rsidP="00C35895">
            <w:pPr>
              <w:spacing w:before="60" w:after="60"/>
              <w:jc w:val="right"/>
              <w:rPr>
                <w:sz w:val="20"/>
              </w:rPr>
            </w:pPr>
            <w:r>
              <w:rPr>
                <w:sz w:val="20"/>
              </w:rPr>
              <w:t>11</w:t>
            </w:r>
          </w:p>
        </w:tc>
        <w:tc>
          <w:tcPr>
            <w:tcW w:w="803" w:type="dxa"/>
            <w:vAlign w:val="bottom"/>
          </w:tcPr>
          <w:p w:rsidR="00A02931" w:rsidRPr="00217C29" w:rsidRDefault="00A02931" w:rsidP="00C35895">
            <w:pPr>
              <w:spacing w:before="60" w:after="60"/>
              <w:jc w:val="right"/>
              <w:rPr>
                <w:sz w:val="20"/>
              </w:rPr>
            </w:pPr>
            <w:r>
              <w:rPr>
                <w:sz w:val="20"/>
              </w:rPr>
              <w:t>30,2</w:t>
            </w:r>
          </w:p>
        </w:tc>
        <w:tc>
          <w:tcPr>
            <w:tcW w:w="803" w:type="dxa"/>
            <w:vAlign w:val="bottom"/>
          </w:tcPr>
          <w:p w:rsidR="00A02931" w:rsidRPr="00217C29" w:rsidRDefault="00A02931" w:rsidP="00C35895">
            <w:pPr>
              <w:spacing w:before="60" w:after="60"/>
              <w:jc w:val="right"/>
              <w:rPr>
                <w:sz w:val="20"/>
              </w:rPr>
            </w:pPr>
            <w:r>
              <w:rPr>
                <w:sz w:val="20"/>
              </w:rPr>
              <w:t>7</w:t>
            </w:r>
          </w:p>
        </w:tc>
        <w:tc>
          <w:tcPr>
            <w:tcW w:w="803" w:type="dxa"/>
            <w:vAlign w:val="bottom"/>
          </w:tcPr>
          <w:p w:rsidR="00A02931" w:rsidRPr="00217C29" w:rsidRDefault="00A02931" w:rsidP="00C35895">
            <w:pPr>
              <w:spacing w:before="60" w:after="60"/>
              <w:jc w:val="right"/>
              <w:rPr>
                <w:sz w:val="20"/>
              </w:rPr>
            </w:pPr>
            <w:r>
              <w:rPr>
                <w:sz w:val="20"/>
              </w:rPr>
              <w:t>19,6</w:t>
            </w:r>
          </w:p>
        </w:tc>
        <w:tc>
          <w:tcPr>
            <w:tcW w:w="803" w:type="dxa"/>
            <w:vAlign w:val="bottom"/>
          </w:tcPr>
          <w:p w:rsidR="00A02931" w:rsidRPr="00217C29" w:rsidRDefault="00A02931" w:rsidP="00C35895">
            <w:pPr>
              <w:spacing w:before="60" w:after="60"/>
              <w:jc w:val="right"/>
              <w:rPr>
                <w:sz w:val="20"/>
              </w:rPr>
            </w:pPr>
            <w:r>
              <w:rPr>
                <w:sz w:val="20"/>
              </w:rPr>
              <w:t>3</w:t>
            </w:r>
          </w:p>
        </w:tc>
        <w:tc>
          <w:tcPr>
            <w:tcW w:w="803" w:type="dxa"/>
            <w:vAlign w:val="bottom"/>
          </w:tcPr>
          <w:p w:rsidR="00A02931" w:rsidRPr="00217C29" w:rsidRDefault="00A02931" w:rsidP="00C35895">
            <w:pPr>
              <w:spacing w:before="60" w:after="60"/>
              <w:jc w:val="right"/>
              <w:rPr>
                <w:sz w:val="20"/>
              </w:rPr>
            </w:pPr>
            <w:r>
              <w:rPr>
                <w:sz w:val="20"/>
              </w:rPr>
              <w:t>8,2</w:t>
            </w:r>
          </w:p>
        </w:tc>
        <w:tc>
          <w:tcPr>
            <w:tcW w:w="803" w:type="dxa"/>
            <w:vAlign w:val="bottom"/>
          </w:tcPr>
          <w:p w:rsidR="00A02931" w:rsidRPr="00217C29" w:rsidRDefault="00A02931" w:rsidP="00C35895">
            <w:pPr>
              <w:spacing w:before="60" w:after="60"/>
              <w:jc w:val="right"/>
              <w:rPr>
                <w:sz w:val="20"/>
              </w:rPr>
            </w:pPr>
            <w:r>
              <w:rPr>
                <w:sz w:val="20"/>
              </w:rPr>
              <w:t>6</w:t>
            </w:r>
          </w:p>
        </w:tc>
        <w:tc>
          <w:tcPr>
            <w:tcW w:w="803" w:type="dxa"/>
            <w:vAlign w:val="bottom"/>
          </w:tcPr>
          <w:p w:rsidR="00A02931" w:rsidRPr="00217C29" w:rsidRDefault="00A02931" w:rsidP="00C35895">
            <w:pPr>
              <w:spacing w:before="60" w:after="60"/>
              <w:jc w:val="right"/>
              <w:rPr>
                <w:sz w:val="20"/>
              </w:rPr>
            </w:pPr>
            <w:r>
              <w:rPr>
                <w:sz w:val="20"/>
              </w:rPr>
              <w:t>17,5</w:t>
            </w:r>
          </w:p>
        </w:tc>
        <w:tc>
          <w:tcPr>
            <w:tcW w:w="803" w:type="dxa"/>
            <w:vAlign w:val="bottom"/>
          </w:tcPr>
          <w:p w:rsidR="00A02931" w:rsidRPr="00217C29" w:rsidRDefault="00A02931" w:rsidP="00C35895">
            <w:pPr>
              <w:spacing w:before="60" w:after="60"/>
              <w:jc w:val="right"/>
              <w:rPr>
                <w:sz w:val="20"/>
              </w:rPr>
            </w:pPr>
            <w:r>
              <w:rPr>
                <w:sz w:val="20"/>
              </w:rPr>
              <w:t>5</w:t>
            </w:r>
          </w:p>
        </w:tc>
        <w:tc>
          <w:tcPr>
            <w:tcW w:w="803" w:type="dxa"/>
            <w:vAlign w:val="bottom"/>
          </w:tcPr>
          <w:p w:rsidR="00A02931" w:rsidRPr="00217C29" w:rsidRDefault="00A02931" w:rsidP="00C35895">
            <w:pPr>
              <w:spacing w:before="60" w:after="60"/>
              <w:jc w:val="right"/>
              <w:rPr>
                <w:sz w:val="20"/>
              </w:rPr>
            </w:pPr>
            <w:r>
              <w:rPr>
                <w:sz w:val="20"/>
              </w:rPr>
              <w:t>13,3</w:t>
            </w:r>
          </w:p>
        </w:tc>
        <w:tc>
          <w:tcPr>
            <w:tcW w:w="803" w:type="dxa"/>
            <w:vAlign w:val="bottom"/>
          </w:tcPr>
          <w:p w:rsidR="00A02931" w:rsidRPr="00217C29" w:rsidRDefault="00A02931" w:rsidP="00C35895">
            <w:pPr>
              <w:spacing w:before="60" w:after="60"/>
              <w:jc w:val="right"/>
              <w:rPr>
                <w:sz w:val="20"/>
              </w:rPr>
            </w:pPr>
            <w:r>
              <w:rPr>
                <w:sz w:val="20"/>
              </w:rPr>
              <w:t>3</w:t>
            </w:r>
          </w:p>
        </w:tc>
        <w:tc>
          <w:tcPr>
            <w:tcW w:w="803" w:type="dxa"/>
            <w:vAlign w:val="bottom"/>
          </w:tcPr>
          <w:p w:rsidR="00A02931" w:rsidRPr="00217C29" w:rsidRDefault="00A02931" w:rsidP="00C35895">
            <w:pPr>
              <w:spacing w:before="60" w:after="60"/>
              <w:jc w:val="right"/>
              <w:rPr>
                <w:sz w:val="20"/>
              </w:rPr>
            </w:pPr>
            <w:r>
              <w:rPr>
                <w:sz w:val="20"/>
              </w:rPr>
              <w:t>8</w:t>
            </w:r>
          </w:p>
        </w:tc>
      </w:tr>
      <w:tr w:rsidR="00A02931" w:rsidRPr="00217C29" w:rsidTr="00B832BD">
        <w:trPr>
          <w:jc w:val="center"/>
        </w:trPr>
        <w:tc>
          <w:tcPr>
            <w:tcW w:w="2411" w:type="dxa"/>
            <w:vAlign w:val="center"/>
          </w:tcPr>
          <w:p w:rsidR="00A02931" w:rsidRDefault="00A02931" w:rsidP="00C35895">
            <w:pPr>
              <w:tabs>
                <w:tab w:val="left" w:pos="0"/>
              </w:tabs>
              <w:spacing w:before="60" w:after="60"/>
              <w:rPr>
                <w:sz w:val="20"/>
              </w:rPr>
            </w:pPr>
            <w:r>
              <w:rPr>
                <w:sz w:val="20"/>
              </w:rPr>
              <w:t>Total</w:t>
            </w:r>
          </w:p>
        </w:tc>
        <w:tc>
          <w:tcPr>
            <w:tcW w:w="804" w:type="dxa"/>
            <w:vAlign w:val="bottom"/>
          </w:tcPr>
          <w:p w:rsidR="00A02931" w:rsidRPr="00217C29" w:rsidRDefault="00A02931" w:rsidP="00C35895">
            <w:pPr>
              <w:spacing w:before="60" w:after="60"/>
              <w:jc w:val="right"/>
              <w:rPr>
                <w:sz w:val="20"/>
              </w:rPr>
            </w:pPr>
            <w:r>
              <w:rPr>
                <w:sz w:val="20"/>
              </w:rPr>
              <w:t>10</w:t>
            </w:r>
          </w:p>
        </w:tc>
        <w:tc>
          <w:tcPr>
            <w:tcW w:w="803" w:type="dxa"/>
            <w:vAlign w:val="bottom"/>
          </w:tcPr>
          <w:p w:rsidR="00A02931" w:rsidRPr="00217C29" w:rsidRDefault="00A02931" w:rsidP="00C35895">
            <w:pPr>
              <w:spacing w:before="60" w:after="60"/>
              <w:jc w:val="right"/>
              <w:rPr>
                <w:sz w:val="20"/>
              </w:rPr>
            </w:pPr>
            <w:r>
              <w:rPr>
                <w:sz w:val="20"/>
              </w:rPr>
              <w:t>27,1</w:t>
            </w:r>
          </w:p>
        </w:tc>
        <w:tc>
          <w:tcPr>
            <w:tcW w:w="803" w:type="dxa"/>
            <w:vAlign w:val="bottom"/>
          </w:tcPr>
          <w:p w:rsidR="00A02931" w:rsidRPr="00217C29" w:rsidRDefault="00A02931" w:rsidP="00C35895">
            <w:pPr>
              <w:spacing w:before="60" w:after="60"/>
              <w:jc w:val="right"/>
              <w:rPr>
                <w:sz w:val="20"/>
              </w:rPr>
            </w:pPr>
            <w:r>
              <w:rPr>
                <w:sz w:val="20"/>
              </w:rPr>
              <w:t>16</w:t>
            </w:r>
          </w:p>
        </w:tc>
        <w:tc>
          <w:tcPr>
            <w:tcW w:w="803" w:type="dxa"/>
            <w:vAlign w:val="bottom"/>
          </w:tcPr>
          <w:p w:rsidR="00A02931" w:rsidRPr="00217C29" w:rsidRDefault="00A02931" w:rsidP="00C35895">
            <w:pPr>
              <w:spacing w:before="60" w:after="60"/>
              <w:jc w:val="right"/>
              <w:rPr>
                <w:sz w:val="20"/>
              </w:rPr>
            </w:pPr>
            <w:r>
              <w:rPr>
                <w:sz w:val="20"/>
              </w:rPr>
              <w:t>43,9</w:t>
            </w:r>
          </w:p>
        </w:tc>
        <w:tc>
          <w:tcPr>
            <w:tcW w:w="803" w:type="dxa"/>
            <w:vAlign w:val="bottom"/>
          </w:tcPr>
          <w:p w:rsidR="00A02931" w:rsidRPr="00217C29" w:rsidRDefault="00A02931" w:rsidP="00C35895">
            <w:pPr>
              <w:spacing w:before="60" w:after="60"/>
              <w:jc w:val="right"/>
              <w:rPr>
                <w:sz w:val="20"/>
              </w:rPr>
            </w:pPr>
            <w:r>
              <w:rPr>
                <w:sz w:val="20"/>
              </w:rPr>
              <w:t>10</w:t>
            </w:r>
          </w:p>
        </w:tc>
        <w:tc>
          <w:tcPr>
            <w:tcW w:w="803" w:type="dxa"/>
            <w:vAlign w:val="bottom"/>
          </w:tcPr>
          <w:p w:rsidR="00A02931" w:rsidRPr="00217C29" w:rsidRDefault="00A02931" w:rsidP="00C35895">
            <w:pPr>
              <w:spacing w:before="60" w:after="60"/>
              <w:jc w:val="right"/>
              <w:rPr>
                <w:sz w:val="20"/>
              </w:rPr>
            </w:pPr>
            <w:r>
              <w:rPr>
                <w:sz w:val="20"/>
              </w:rPr>
              <w:t>28</w:t>
            </w:r>
          </w:p>
        </w:tc>
        <w:tc>
          <w:tcPr>
            <w:tcW w:w="803" w:type="dxa"/>
            <w:vAlign w:val="bottom"/>
          </w:tcPr>
          <w:p w:rsidR="00A02931" w:rsidRPr="00217C29" w:rsidRDefault="00A02931" w:rsidP="00C35895">
            <w:pPr>
              <w:spacing w:before="60" w:after="60"/>
              <w:jc w:val="right"/>
              <w:rPr>
                <w:sz w:val="20"/>
              </w:rPr>
            </w:pPr>
            <w:r>
              <w:rPr>
                <w:sz w:val="20"/>
              </w:rPr>
              <w:t>8</w:t>
            </w:r>
          </w:p>
        </w:tc>
        <w:tc>
          <w:tcPr>
            <w:tcW w:w="803" w:type="dxa"/>
            <w:vAlign w:val="bottom"/>
          </w:tcPr>
          <w:p w:rsidR="00A02931" w:rsidRPr="00217C29" w:rsidRDefault="00A02931" w:rsidP="00C35895">
            <w:pPr>
              <w:spacing w:before="60" w:after="60"/>
              <w:jc w:val="right"/>
              <w:rPr>
                <w:sz w:val="20"/>
              </w:rPr>
            </w:pPr>
            <w:r>
              <w:rPr>
                <w:sz w:val="20"/>
              </w:rPr>
              <w:t>21,9</w:t>
            </w:r>
          </w:p>
        </w:tc>
        <w:tc>
          <w:tcPr>
            <w:tcW w:w="803" w:type="dxa"/>
            <w:vAlign w:val="bottom"/>
          </w:tcPr>
          <w:p w:rsidR="00A02931" w:rsidRPr="00217C29" w:rsidRDefault="00A02931" w:rsidP="00C35895">
            <w:pPr>
              <w:spacing w:before="60" w:after="60"/>
              <w:jc w:val="right"/>
              <w:rPr>
                <w:sz w:val="20"/>
              </w:rPr>
            </w:pPr>
            <w:r>
              <w:rPr>
                <w:sz w:val="20"/>
              </w:rPr>
              <w:t>9</w:t>
            </w:r>
          </w:p>
        </w:tc>
        <w:tc>
          <w:tcPr>
            <w:tcW w:w="803" w:type="dxa"/>
            <w:vAlign w:val="bottom"/>
          </w:tcPr>
          <w:p w:rsidR="00A02931" w:rsidRPr="00217C29" w:rsidRDefault="00A02931" w:rsidP="00C35895">
            <w:pPr>
              <w:spacing w:before="60" w:after="60"/>
              <w:jc w:val="right"/>
              <w:rPr>
                <w:sz w:val="20"/>
              </w:rPr>
            </w:pPr>
            <w:r>
              <w:rPr>
                <w:sz w:val="20"/>
              </w:rPr>
              <w:t>23,5</w:t>
            </w:r>
          </w:p>
        </w:tc>
        <w:tc>
          <w:tcPr>
            <w:tcW w:w="803" w:type="dxa"/>
            <w:vAlign w:val="bottom"/>
          </w:tcPr>
          <w:p w:rsidR="00A02931" w:rsidRPr="00217C29" w:rsidRDefault="00A02931" w:rsidP="00C35895">
            <w:pPr>
              <w:spacing w:before="60" w:after="60"/>
              <w:jc w:val="right"/>
              <w:rPr>
                <w:sz w:val="20"/>
              </w:rPr>
            </w:pPr>
            <w:r>
              <w:rPr>
                <w:sz w:val="20"/>
              </w:rPr>
              <w:t>7</w:t>
            </w:r>
          </w:p>
        </w:tc>
        <w:tc>
          <w:tcPr>
            <w:tcW w:w="803" w:type="dxa"/>
            <w:vAlign w:val="bottom"/>
          </w:tcPr>
          <w:p w:rsidR="00A02931" w:rsidRPr="00217C29" w:rsidRDefault="00A02931" w:rsidP="00C35895">
            <w:pPr>
              <w:spacing w:before="60" w:after="60"/>
              <w:jc w:val="right"/>
              <w:rPr>
                <w:sz w:val="20"/>
              </w:rPr>
            </w:pPr>
            <w:r>
              <w:rPr>
                <w:sz w:val="20"/>
              </w:rPr>
              <w:t>18,6</w:t>
            </w:r>
          </w:p>
        </w:tc>
        <w:tc>
          <w:tcPr>
            <w:tcW w:w="803" w:type="dxa"/>
            <w:vAlign w:val="bottom"/>
          </w:tcPr>
          <w:p w:rsidR="00A02931" w:rsidRPr="00217C29" w:rsidRDefault="00A02931" w:rsidP="00C35895">
            <w:pPr>
              <w:spacing w:before="60" w:after="60"/>
              <w:jc w:val="right"/>
              <w:rPr>
                <w:sz w:val="20"/>
              </w:rPr>
            </w:pPr>
            <w:r>
              <w:rPr>
                <w:sz w:val="20"/>
              </w:rPr>
              <w:t>6</w:t>
            </w:r>
          </w:p>
        </w:tc>
        <w:tc>
          <w:tcPr>
            <w:tcW w:w="803" w:type="dxa"/>
            <w:vAlign w:val="bottom"/>
          </w:tcPr>
          <w:p w:rsidR="00A02931" w:rsidRPr="00217C29" w:rsidRDefault="00A02931" w:rsidP="00C35895">
            <w:pPr>
              <w:spacing w:before="60" w:after="60"/>
              <w:jc w:val="right"/>
              <w:rPr>
                <w:sz w:val="20"/>
              </w:rPr>
            </w:pPr>
            <w:r>
              <w:rPr>
                <w:sz w:val="20"/>
              </w:rPr>
              <w:t>16</w:t>
            </w:r>
          </w:p>
        </w:tc>
      </w:tr>
    </w:tbl>
    <w:p w:rsidR="00C35895" w:rsidRDefault="00C35895" w:rsidP="0065240E">
      <w:pPr>
        <w:spacing w:before="240" w:after="240"/>
        <w:rPr>
          <w:spacing w:val="-2"/>
        </w:rPr>
        <w:sectPr w:rsidR="00C35895" w:rsidSect="00831D8F">
          <w:headerReference w:type="default" r:id="rId12"/>
          <w:endnotePr>
            <w:numFmt w:val="decimal"/>
          </w:endnotePr>
          <w:pgSz w:w="16840" w:h="11907" w:orient="landscape" w:code="9"/>
          <w:pgMar w:top="1701" w:right="1701" w:bottom="1701" w:left="1701" w:header="850" w:footer="1134" w:gutter="0"/>
          <w:cols w:space="720"/>
          <w:docGrid w:linePitch="326"/>
        </w:sectPr>
      </w:pPr>
    </w:p>
    <w:p w:rsidR="006A427C" w:rsidRDefault="006A427C" w:rsidP="006A427C">
      <w:pPr>
        <w:spacing w:after="240"/>
      </w:pPr>
      <w:r>
        <w:t>239.</w:t>
      </w:r>
      <w:r>
        <w:tab/>
        <w:t>La proportion de femmes enceintes ayant eu accès à des soins prénatals est passé de 91,1 % en 2000 à 99,1 % en 2006. Presque toutes les femmes qui ont accouché entre 2000 et 2006 ont bénéficié de soins postnatals, un progrès auquel ont contribué les programmes de formation menés dans ce domaine ainsi que le travail effectué par les médecins de famille.</w:t>
      </w:r>
    </w:p>
    <w:p w:rsidR="006A427C" w:rsidRDefault="006A427C" w:rsidP="006A427C">
      <w:pPr>
        <w:spacing w:after="240"/>
      </w:pPr>
      <w:r>
        <w:t>240.</w:t>
      </w:r>
      <w:r>
        <w:tab/>
        <w:t>La proportion d’enfants nés à l’hôpital (dans des maternités) est passée de 97,6 % en 2000 à 99,1 % en 2006. Ces dernières années, moins de 2 % des naissances ont eu lieu en dehors des établissements médicaux.</w:t>
      </w:r>
    </w:p>
    <w:p w:rsidR="006A427C" w:rsidRDefault="006A427C" w:rsidP="006A427C">
      <w:pPr>
        <w:spacing w:after="240"/>
      </w:pPr>
      <w:r>
        <w:t>241.</w:t>
      </w:r>
      <w:r>
        <w:tab/>
        <w:t>Le personnel médical des maternités possède une formation académique et professionnelle de haut niveau et bénéficie d’une formation continue sur les soins de santé et l’accouchement. Dans les 38 maternités que compte le pays au total, les femmes sont accouchées par des obstétriciens-gynécologues et des sages-femmes parfaitement formées.</w:t>
      </w:r>
    </w:p>
    <w:p w:rsidR="006A427C" w:rsidRDefault="006A427C" w:rsidP="006A427C">
      <w:pPr>
        <w:spacing w:after="240"/>
      </w:pPr>
      <w:r>
        <w:t>242.</w:t>
      </w:r>
      <w:r>
        <w:tab/>
        <w:t xml:space="preserve">Le nombre d’enfants nourris au sein continue d’augmenter à travers le pays. En 2000, 86,2 % des nourrissons âgés de 0 à 3 mois étaient nourris exclusivement au sein; ils étaient 93 % en 2006. Au cours de cette période, la proportion d’enfants nourris au sein jusqu’à l’âge de </w:t>
      </w:r>
      <w:r w:rsidR="00240670">
        <w:t>6</w:t>
      </w:r>
      <w:r>
        <w:t> mois est passée de 73,6 % à 85 %, et celle des enfants nourris au sein jusqu’à l’âge d</w:t>
      </w:r>
      <w:r w:rsidR="00240670">
        <w:t>e 1</w:t>
      </w:r>
      <w:r>
        <w:t xml:space="preserve"> an de 60 % à 68 %. Vingt</w:t>
      </w:r>
      <w:r>
        <w:noBreakHyphen/>
        <w:t>sept maternités au total ont été reconnues «maternités amies des bébés» grâce aux efforts déployés par le personnel médical.</w:t>
      </w:r>
    </w:p>
    <w:p w:rsidR="006A427C" w:rsidRDefault="006A427C" w:rsidP="006A427C">
      <w:pPr>
        <w:spacing w:after="240"/>
      </w:pPr>
      <w:r>
        <w:t>243.</w:t>
      </w:r>
      <w:r>
        <w:tab/>
        <w:t>Plusieurs actions ont été entreprises pour lutter contre le VIH/sida. Toutes les femmes enceintes ont eu la possibilité de faire à deux reprises un test volontaire de dépistage du VIH au cours de leur grossesse. La totalité des coûts a été prise en charge par la société nationale d’assurance maladie. Deux maternités (à Chisinau et à Balti) sont équipées pour accoucher les femmes infectées par le virus du sida.</w:t>
      </w:r>
    </w:p>
    <w:p w:rsidR="006A427C" w:rsidRDefault="006A427C" w:rsidP="006A427C">
      <w:pPr>
        <w:spacing w:after="240"/>
      </w:pPr>
      <w:r>
        <w:t>244.</w:t>
      </w:r>
      <w:r>
        <w:tab/>
        <w:t>Les enfants infectés par le VIH sont traités dans des services spécialisés où ils reçoivent des soins médicaux spécifiques comprenant un traitement antirétroviral ainsi qu’une aide psychologique. Jusqu’à l’âge d</w:t>
      </w:r>
      <w:r w:rsidR="00240670">
        <w:t>e 1</w:t>
      </w:r>
      <w:r>
        <w:t xml:space="preserve"> an, les enfants dont la mère est séropositive reçoivent gratuitement du lait maternisé. Sur le nombre total de personnes infectées par le VIH, 220 dont 13 mineurs (soit 5,95 %) ont contracté le sida. Au total, 106 per</w:t>
      </w:r>
      <w:r w:rsidR="00CF2D22">
        <w:t>sonnes, dont 10 mineurs (soit </w:t>
      </w:r>
      <w:r>
        <w:t>9,43 %), sont mortes du sida. Deux enfants infectés par le VIH ont été abandonnés par leur mère et placés dans des foyers (à Chisinau et à Balti) où ils reçoivent un traitement et des soins appropriés ainsi qu’une aide pour faciliter leur réinsertion.</w:t>
      </w:r>
    </w:p>
    <w:p w:rsidR="006A427C" w:rsidRPr="0069119C" w:rsidRDefault="006A427C" w:rsidP="00CF2D22">
      <w:pPr>
        <w:keepNext/>
        <w:spacing w:after="240"/>
        <w:rPr>
          <w:b/>
        </w:rPr>
      </w:pPr>
      <w:r w:rsidRPr="0069119C">
        <w:rPr>
          <w:b/>
        </w:rPr>
        <w:t>Santé des adolescents</w:t>
      </w:r>
    </w:p>
    <w:p w:rsidR="006A427C" w:rsidRDefault="006A427C" w:rsidP="006A427C">
      <w:pPr>
        <w:spacing w:after="240"/>
      </w:pPr>
      <w:r>
        <w:t>245.</w:t>
      </w:r>
      <w:r>
        <w:tab/>
        <w:t>Des grossesses précoces (c’est-à-dire chez les adolescentes âgées de 10 à 19 ans) sont enregistrées chaque année. Toutefois, pendant la période à l’examen, leur nombre a diminué, y compris chez les moins de 15 ans (voir tableau 28).</w:t>
      </w:r>
    </w:p>
    <w:p w:rsidR="006A427C" w:rsidRDefault="006A427C" w:rsidP="006A427C">
      <w:pPr>
        <w:keepNext/>
        <w:spacing w:after="240"/>
        <w:jc w:val="center"/>
        <w:rPr>
          <w:b/>
        </w:rPr>
      </w:pPr>
      <w:r w:rsidRPr="0069119C">
        <w:rPr>
          <w:b/>
        </w:rPr>
        <w:t>Tableau 28</w:t>
      </w:r>
    </w:p>
    <w:p w:rsidR="006A427C" w:rsidRDefault="006A427C" w:rsidP="006A427C">
      <w:pPr>
        <w:keepNext/>
        <w:spacing w:after="240"/>
        <w:jc w:val="center"/>
        <w:rPr>
          <w:b/>
        </w:rPr>
      </w:pPr>
      <w:r w:rsidRPr="0069119C">
        <w:rPr>
          <w:b/>
        </w:rPr>
        <w:t>Nombre de grossesses précoces enregistrées pendant la période 2000-2006</w:t>
      </w:r>
    </w:p>
    <w:tbl>
      <w:tblPr>
        <w:tblStyle w:val="TableGrid"/>
        <w:tblW w:w="5000" w:type="pct"/>
        <w:jc w:val="center"/>
        <w:tblLook w:val="01E0" w:firstRow="1" w:lastRow="1" w:firstColumn="1" w:lastColumn="1" w:noHBand="0" w:noVBand="0"/>
      </w:tblPr>
      <w:tblGrid>
        <w:gridCol w:w="3730"/>
        <w:gridCol w:w="834"/>
        <w:gridCol w:w="834"/>
        <w:gridCol w:w="835"/>
        <w:gridCol w:w="834"/>
        <w:gridCol w:w="835"/>
        <w:gridCol w:w="834"/>
        <w:gridCol w:w="835"/>
      </w:tblGrid>
      <w:tr w:rsidR="006A427C" w:rsidTr="00CF2D22">
        <w:trPr>
          <w:jc w:val="center"/>
        </w:trPr>
        <w:tc>
          <w:tcPr>
            <w:tcW w:w="3705" w:type="dxa"/>
            <w:vMerge w:val="restart"/>
            <w:vAlign w:val="center"/>
          </w:tcPr>
          <w:p w:rsidR="006A427C" w:rsidRPr="00634E6E" w:rsidRDefault="006A427C" w:rsidP="00CF2D22">
            <w:pPr>
              <w:keepNext/>
              <w:spacing w:before="60" w:after="60"/>
              <w:jc w:val="center"/>
            </w:pPr>
            <w:r w:rsidRPr="00634E6E">
              <w:t>Âge</w:t>
            </w:r>
          </w:p>
        </w:tc>
        <w:tc>
          <w:tcPr>
            <w:tcW w:w="5799" w:type="dxa"/>
            <w:gridSpan w:val="7"/>
          </w:tcPr>
          <w:p w:rsidR="006A427C" w:rsidRPr="00634E6E" w:rsidRDefault="006A427C" w:rsidP="00CF2D22">
            <w:pPr>
              <w:keepNext/>
              <w:spacing w:before="60" w:after="60"/>
              <w:jc w:val="center"/>
            </w:pPr>
            <w:r w:rsidRPr="00634E6E">
              <w:t>Année</w:t>
            </w:r>
          </w:p>
        </w:tc>
      </w:tr>
      <w:tr w:rsidR="006A427C" w:rsidTr="00CF2D22">
        <w:trPr>
          <w:jc w:val="center"/>
        </w:trPr>
        <w:tc>
          <w:tcPr>
            <w:tcW w:w="3705" w:type="dxa"/>
            <w:vMerge/>
          </w:tcPr>
          <w:p w:rsidR="006A427C" w:rsidRDefault="006A427C" w:rsidP="00CF2D22">
            <w:pPr>
              <w:keepNext/>
              <w:spacing w:before="60" w:after="60"/>
              <w:jc w:val="center"/>
              <w:rPr>
                <w:b/>
              </w:rPr>
            </w:pPr>
          </w:p>
        </w:tc>
        <w:tc>
          <w:tcPr>
            <w:tcW w:w="828" w:type="dxa"/>
          </w:tcPr>
          <w:p w:rsidR="006A427C" w:rsidRPr="00634E6E" w:rsidRDefault="006A427C" w:rsidP="00CF2D22">
            <w:pPr>
              <w:keepNext/>
              <w:spacing w:before="60" w:after="60"/>
              <w:jc w:val="center"/>
            </w:pPr>
            <w:r w:rsidRPr="00634E6E">
              <w:t>2000</w:t>
            </w:r>
          </w:p>
        </w:tc>
        <w:tc>
          <w:tcPr>
            <w:tcW w:w="828" w:type="dxa"/>
          </w:tcPr>
          <w:p w:rsidR="006A427C" w:rsidRPr="00634E6E" w:rsidRDefault="006A427C" w:rsidP="00CF2D22">
            <w:pPr>
              <w:keepNext/>
              <w:spacing w:before="60" w:after="60"/>
              <w:jc w:val="center"/>
            </w:pPr>
            <w:r w:rsidRPr="00634E6E">
              <w:t>2001</w:t>
            </w:r>
          </w:p>
        </w:tc>
        <w:tc>
          <w:tcPr>
            <w:tcW w:w="829" w:type="dxa"/>
          </w:tcPr>
          <w:p w:rsidR="006A427C" w:rsidRPr="00634E6E" w:rsidRDefault="006A427C" w:rsidP="00CF2D22">
            <w:pPr>
              <w:keepNext/>
              <w:spacing w:before="60" w:after="60"/>
              <w:jc w:val="center"/>
            </w:pPr>
            <w:r w:rsidRPr="00634E6E">
              <w:t>2002</w:t>
            </w:r>
          </w:p>
        </w:tc>
        <w:tc>
          <w:tcPr>
            <w:tcW w:w="828" w:type="dxa"/>
          </w:tcPr>
          <w:p w:rsidR="006A427C" w:rsidRPr="00634E6E" w:rsidRDefault="006A427C" w:rsidP="00CF2D22">
            <w:pPr>
              <w:keepNext/>
              <w:spacing w:before="60" w:after="60"/>
              <w:jc w:val="center"/>
            </w:pPr>
            <w:r w:rsidRPr="00634E6E">
              <w:t>2003</w:t>
            </w:r>
          </w:p>
        </w:tc>
        <w:tc>
          <w:tcPr>
            <w:tcW w:w="829" w:type="dxa"/>
          </w:tcPr>
          <w:p w:rsidR="006A427C" w:rsidRPr="00634E6E" w:rsidRDefault="006A427C" w:rsidP="00CF2D22">
            <w:pPr>
              <w:keepNext/>
              <w:spacing w:before="60" w:after="60"/>
              <w:jc w:val="center"/>
            </w:pPr>
            <w:r w:rsidRPr="00634E6E">
              <w:t>2004</w:t>
            </w:r>
          </w:p>
        </w:tc>
        <w:tc>
          <w:tcPr>
            <w:tcW w:w="828" w:type="dxa"/>
          </w:tcPr>
          <w:p w:rsidR="006A427C" w:rsidRPr="00634E6E" w:rsidRDefault="006A427C" w:rsidP="00CF2D22">
            <w:pPr>
              <w:keepNext/>
              <w:spacing w:before="60" w:after="60"/>
              <w:jc w:val="center"/>
            </w:pPr>
            <w:r w:rsidRPr="00634E6E">
              <w:t>2005</w:t>
            </w:r>
          </w:p>
        </w:tc>
        <w:tc>
          <w:tcPr>
            <w:tcW w:w="829" w:type="dxa"/>
          </w:tcPr>
          <w:p w:rsidR="006A427C" w:rsidRPr="00634E6E" w:rsidRDefault="006A427C" w:rsidP="00CF2D22">
            <w:pPr>
              <w:keepNext/>
              <w:spacing w:before="60" w:after="60"/>
              <w:jc w:val="center"/>
            </w:pPr>
            <w:r w:rsidRPr="00634E6E">
              <w:t>2006</w:t>
            </w:r>
          </w:p>
        </w:tc>
      </w:tr>
      <w:tr w:rsidR="006A427C" w:rsidTr="00CF2D22">
        <w:trPr>
          <w:jc w:val="center"/>
        </w:trPr>
        <w:tc>
          <w:tcPr>
            <w:tcW w:w="3705" w:type="dxa"/>
            <w:vAlign w:val="center"/>
          </w:tcPr>
          <w:p w:rsidR="006A427C" w:rsidRPr="00634E6E" w:rsidRDefault="006A427C" w:rsidP="00CF2D22">
            <w:pPr>
              <w:tabs>
                <w:tab w:val="left" w:pos="360"/>
                <w:tab w:val="left" w:pos="720"/>
              </w:tabs>
              <w:spacing w:before="60" w:after="60"/>
              <w:rPr>
                <w:szCs w:val="24"/>
              </w:rPr>
            </w:pPr>
            <w:r w:rsidRPr="00634E6E">
              <w:rPr>
                <w:szCs w:val="24"/>
              </w:rPr>
              <w:t xml:space="preserve">Moins de 15 ans </w:t>
            </w:r>
          </w:p>
        </w:tc>
        <w:tc>
          <w:tcPr>
            <w:tcW w:w="828" w:type="dxa"/>
            <w:vAlign w:val="bottom"/>
          </w:tcPr>
          <w:p w:rsidR="006A427C" w:rsidRPr="00634E6E" w:rsidRDefault="006A427C" w:rsidP="00CF2D22">
            <w:pPr>
              <w:tabs>
                <w:tab w:val="left" w:pos="360"/>
                <w:tab w:val="left" w:pos="720"/>
              </w:tabs>
              <w:spacing w:before="60" w:after="60"/>
              <w:jc w:val="right"/>
              <w:rPr>
                <w:szCs w:val="24"/>
              </w:rPr>
            </w:pPr>
            <w:r w:rsidRPr="00634E6E">
              <w:rPr>
                <w:szCs w:val="24"/>
              </w:rPr>
              <w:t>33</w:t>
            </w:r>
          </w:p>
        </w:tc>
        <w:tc>
          <w:tcPr>
            <w:tcW w:w="828" w:type="dxa"/>
            <w:vAlign w:val="bottom"/>
          </w:tcPr>
          <w:p w:rsidR="006A427C" w:rsidRPr="00634E6E" w:rsidRDefault="006A427C" w:rsidP="00CF2D22">
            <w:pPr>
              <w:tabs>
                <w:tab w:val="left" w:pos="360"/>
                <w:tab w:val="left" w:pos="720"/>
              </w:tabs>
              <w:spacing w:before="60" w:after="60"/>
              <w:jc w:val="right"/>
              <w:rPr>
                <w:szCs w:val="24"/>
              </w:rPr>
            </w:pPr>
            <w:r w:rsidRPr="00634E6E">
              <w:rPr>
                <w:szCs w:val="24"/>
              </w:rPr>
              <w:t>30</w:t>
            </w:r>
          </w:p>
        </w:tc>
        <w:tc>
          <w:tcPr>
            <w:tcW w:w="829" w:type="dxa"/>
            <w:vAlign w:val="bottom"/>
          </w:tcPr>
          <w:p w:rsidR="006A427C" w:rsidRPr="00634E6E" w:rsidRDefault="006A427C" w:rsidP="00CF2D22">
            <w:pPr>
              <w:tabs>
                <w:tab w:val="left" w:pos="360"/>
                <w:tab w:val="left" w:pos="720"/>
              </w:tabs>
              <w:spacing w:before="60" w:after="60"/>
              <w:jc w:val="right"/>
              <w:rPr>
                <w:szCs w:val="24"/>
              </w:rPr>
            </w:pPr>
            <w:r w:rsidRPr="00634E6E">
              <w:rPr>
                <w:szCs w:val="24"/>
              </w:rPr>
              <w:t>33</w:t>
            </w:r>
          </w:p>
        </w:tc>
        <w:tc>
          <w:tcPr>
            <w:tcW w:w="828" w:type="dxa"/>
            <w:vAlign w:val="bottom"/>
          </w:tcPr>
          <w:p w:rsidR="006A427C" w:rsidRPr="00634E6E" w:rsidRDefault="006A427C" w:rsidP="00CF2D22">
            <w:pPr>
              <w:tabs>
                <w:tab w:val="left" w:pos="360"/>
                <w:tab w:val="left" w:pos="720"/>
              </w:tabs>
              <w:spacing w:before="60" w:after="60"/>
              <w:jc w:val="right"/>
              <w:rPr>
                <w:szCs w:val="24"/>
              </w:rPr>
            </w:pPr>
            <w:r w:rsidRPr="00634E6E">
              <w:rPr>
                <w:szCs w:val="24"/>
              </w:rPr>
              <w:t>16</w:t>
            </w:r>
          </w:p>
        </w:tc>
        <w:tc>
          <w:tcPr>
            <w:tcW w:w="829" w:type="dxa"/>
            <w:vAlign w:val="bottom"/>
          </w:tcPr>
          <w:p w:rsidR="006A427C" w:rsidRPr="00634E6E" w:rsidRDefault="006A427C" w:rsidP="00CF2D22">
            <w:pPr>
              <w:tabs>
                <w:tab w:val="left" w:pos="360"/>
                <w:tab w:val="left" w:pos="720"/>
              </w:tabs>
              <w:spacing w:before="60" w:after="60"/>
              <w:jc w:val="right"/>
              <w:rPr>
                <w:szCs w:val="24"/>
              </w:rPr>
            </w:pPr>
            <w:r w:rsidRPr="00634E6E">
              <w:rPr>
                <w:szCs w:val="24"/>
              </w:rPr>
              <w:t>10</w:t>
            </w:r>
          </w:p>
        </w:tc>
        <w:tc>
          <w:tcPr>
            <w:tcW w:w="828" w:type="dxa"/>
            <w:vAlign w:val="bottom"/>
          </w:tcPr>
          <w:p w:rsidR="006A427C" w:rsidRPr="00634E6E" w:rsidRDefault="006A427C" w:rsidP="00CF2D22">
            <w:pPr>
              <w:tabs>
                <w:tab w:val="left" w:pos="360"/>
                <w:tab w:val="left" w:pos="720"/>
              </w:tabs>
              <w:spacing w:before="60" w:after="60"/>
              <w:jc w:val="right"/>
              <w:rPr>
                <w:szCs w:val="24"/>
              </w:rPr>
            </w:pPr>
            <w:r w:rsidRPr="00634E6E">
              <w:rPr>
                <w:szCs w:val="24"/>
              </w:rPr>
              <w:t>14</w:t>
            </w:r>
          </w:p>
        </w:tc>
        <w:tc>
          <w:tcPr>
            <w:tcW w:w="829" w:type="dxa"/>
            <w:vAlign w:val="bottom"/>
          </w:tcPr>
          <w:p w:rsidR="006A427C" w:rsidRPr="00634E6E" w:rsidRDefault="006A427C" w:rsidP="00CF2D22">
            <w:pPr>
              <w:tabs>
                <w:tab w:val="left" w:pos="360"/>
                <w:tab w:val="left" w:pos="720"/>
              </w:tabs>
              <w:spacing w:before="60" w:after="60"/>
              <w:jc w:val="right"/>
              <w:rPr>
                <w:szCs w:val="24"/>
              </w:rPr>
            </w:pPr>
            <w:r w:rsidRPr="00634E6E">
              <w:rPr>
                <w:szCs w:val="24"/>
              </w:rPr>
              <w:t>18</w:t>
            </w:r>
          </w:p>
        </w:tc>
      </w:tr>
      <w:tr w:rsidR="006A427C" w:rsidTr="00CF2D22">
        <w:trPr>
          <w:jc w:val="center"/>
        </w:trPr>
        <w:tc>
          <w:tcPr>
            <w:tcW w:w="3705" w:type="dxa"/>
            <w:vAlign w:val="center"/>
          </w:tcPr>
          <w:p w:rsidR="006A427C" w:rsidRPr="00634E6E" w:rsidRDefault="006A427C" w:rsidP="00CF2D22">
            <w:pPr>
              <w:tabs>
                <w:tab w:val="left" w:pos="360"/>
                <w:tab w:val="left" w:pos="720"/>
              </w:tabs>
              <w:spacing w:before="60" w:after="60"/>
              <w:rPr>
                <w:szCs w:val="24"/>
              </w:rPr>
            </w:pPr>
            <w:r w:rsidRPr="00634E6E">
              <w:rPr>
                <w:szCs w:val="24"/>
              </w:rPr>
              <w:t xml:space="preserve">Entre 15 et 19 ans </w:t>
            </w:r>
          </w:p>
        </w:tc>
        <w:tc>
          <w:tcPr>
            <w:tcW w:w="828" w:type="dxa"/>
            <w:vAlign w:val="bottom"/>
          </w:tcPr>
          <w:p w:rsidR="006A427C" w:rsidRPr="00634E6E" w:rsidRDefault="006A427C" w:rsidP="00CF2D22">
            <w:pPr>
              <w:tabs>
                <w:tab w:val="left" w:pos="360"/>
                <w:tab w:val="left" w:pos="720"/>
              </w:tabs>
              <w:spacing w:before="60" w:after="60"/>
              <w:jc w:val="right"/>
              <w:rPr>
                <w:szCs w:val="24"/>
              </w:rPr>
            </w:pPr>
            <w:r w:rsidRPr="00634E6E">
              <w:rPr>
                <w:szCs w:val="24"/>
              </w:rPr>
              <w:t>2</w:t>
            </w:r>
            <w:r>
              <w:rPr>
                <w:szCs w:val="24"/>
              </w:rPr>
              <w:t> </w:t>
            </w:r>
            <w:r w:rsidRPr="00634E6E">
              <w:rPr>
                <w:szCs w:val="24"/>
              </w:rPr>
              <w:t>708</w:t>
            </w:r>
          </w:p>
        </w:tc>
        <w:tc>
          <w:tcPr>
            <w:tcW w:w="828" w:type="dxa"/>
            <w:vAlign w:val="bottom"/>
          </w:tcPr>
          <w:p w:rsidR="006A427C" w:rsidRPr="00634E6E" w:rsidRDefault="006A427C" w:rsidP="00CF2D22">
            <w:pPr>
              <w:tabs>
                <w:tab w:val="left" w:pos="360"/>
                <w:tab w:val="left" w:pos="720"/>
              </w:tabs>
              <w:spacing w:before="60" w:after="60"/>
              <w:jc w:val="right"/>
              <w:rPr>
                <w:szCs w:val="24"/>
              </w:rPr>
            </w:pPr>
            <w:r w:rsidRPr="00634E6E">
              <w:rPr>
                <w:szCs w:val="24"/>
              </w:rPr>
              <w:t>1</w:t>
            </w:r>
            <w:r>
              <w:rPr>
                <w:szCs w:val="24"/>
              </w:rPr>
              <w:t> </w:t>
            </w:r>
            <w:r w:rsidRPr="00634E6E">
              <w:rPr>
                <w:szCs w:val="24"/>
              </w:rPr>
              <w:t>580</w:t>
            </w:r>
          </w:p>
        </w:tc>
        <w:tc>
          <w:tcPr>
            <w:tcW w:w="829" w:type="dxa"/>
            <w:vAlign w:val="bottom"/>
          </w:tcPr>
          <w:p w:rsidR="006A427C" w:rsidRPr="00634E6E" w:rsidRDefault="006A427C" w:rsidP="00CF2D22">
            <w:pPr>
              <w:tabs>
                <w:tab w:val="left" w:pos="360"/>
                <w:tab w:val="left" w:pos="720"/>
              </w:tabs>
              <w:spacing w:before="60" w:after="60"/>
              <w:jc w:val="right"/>
              <w:rPr>
                <w:szCs w:val="24"/>
              </w:rPr>
            </w:pPr>
            <w:r w:rsidRPr="00634E6E">
              <w:rPr>
                <w:szCs w:val="24"/>
              </w:rPr>
              <w:t>1</w:t>
            </w:r>
            <w:r>
              <w:rPr>
                <w:szCs w:val="24"/>
              </w:rPr>
              <w:t> </w:t>
            </w:r>
            <w:r w:rsidRPr="00634E6E">
              <w:rPr>
                <w:szCs w:val="24"/>
              </w:rPr>
              <w:t>624</w:t>
            </w:r>
          </w:p>
        </w:tc>
        <w:tc>
          <w:tcPr>
            <w:tcW w:w="828" w:type="dxa"/>
            <w:vAlign w:val="bottom"/>
          </w:tcPr>
          <w:p w:rsidR="006A427C" w:rsidRPr="00634E6E" w:rsidRDefault="006A427C" w:rsidP="00CF2D22">
            <w:pPr>
              <w:tabs>
                <w:tab w:val="left" w:pos="360"/>
                <w:tab w:val="left" w:pos="720"/>
              </w:tabs>
              <w:spacing w:before="60" w:after="60"/>
              <w:jc w:val="right"/>
              <w:rPr>
                <w:szCs w:val="24"/>
              </w:rPr>
            </w:pPr>
            <w:r w:rsidRPr="00634E6E">
              <w:t>1</w:t>
            </w:r>
            <w:r>
              <w:t> </w:t>
            </w:r>
            <w:r w:rsidRPr="00634E6E">
              <w:t>681</w:t>
            </w:r>
          </w:p>
        </w:tc>
        <w:tc>
          <w:tcPr>
            <w:tcW w:w="829" w:type="dxa"/>
            <w:vAlign w:val="bottom"/>
          </w:tcPr>
          <w:p w:rsidR="006A427C" w:rsidRPr="00634E6E" w:rsidRDefault="006A427C" w:rsidP="00CF2D22">
            <w:pPr>
              <w:tabs>
                <w:tab w:val="left" w:pos="360"/>
                <w:tab w:val="left" w:pos="720"/>
              </w:tabs>
              <w:spacing w:before="60" w:after="60"/>
              <w:jc w:val="right"/>
              <w:rPr>
                <w:szCs w:val="24"/>
              </w:rPr>
            </w:pPr>
            <w:r w:rsidRPr="00634E6E">
              <w:rPr>
                <w:szCs w:val="24"/>
              </w:rPr>
              <w:t>1</w:t>
            </w:r>
            <w:r>
              <w:rPr>
                <w:szCs w:val="24"/>
              </w:rPr>
              <w:t> </w:t>
            </w:r>
            <w:r w:rsidRPr="00634E6E">
              <w:rPr>
                <w:szCs w:val="24"/>
              </w:rPr>
              <w:t>525</w:t>
            </w:r>
          </w:p>
        </w:tc>
        <w:tc>
          <w:tcPr>
            <w:tcW w:w="828" w:type="dxa"/>
            <w:vAlign w:val="bottom"/>
          </w:tcPr>
          <w:p w:rsidR="006A427C" w:rsidRPr="00634E6E" w:rsidRDefault="006A427C" w:rsidP="00CF2D22">
            <w:pPr>
              <w:tabs>
                <w:tab w:val="left" w:pos="360"/>
                <w:tab w:val="left" w:pos="720"/>
              </w:tabs>
              <w:spacing w:before="60" w:after="60"/>
              <w:jc w:val="right"/>
              <w:rPr>
                <w:szCs w:val="24"/>
              </w:rPr>
            </w:pPr>
            <w:r w:rsidRPr="00634E6E">
              <w:rPr>
                <w:szCs w:val="24"/>
              </w:rPr>
              <w:t>1</w:t>
            </w:r>
            <w:r>
              <w:rPr>
                <w:szCs w:val="24"/>
              </w:rPr>
              <w:t> </w:t>
            </w:r>
            <w:r w:rsidRPr="00634E6E">
              <w:rPr>
                <w:szCs w:val="24"/>
              </w:rPr>
              <w:t>454</w:t>
            </w:r>
          </w:p>
        </w:tc>
        <w:tc>
          <w:tcPr>
            <w:tcW w:w="829" w:type="dxa"/>
            <w:vAlign w:val="bottom"/>
          </w:tcPr>
          <w:p w:rsidR="006A427C" w:rsidRPr="00634E6E" w:rsidRDefault="006A427C" w:rsidP="00CF2D22">
            <w:pPr>
              <w:tabs>
                <w:tab w:val="left" w:pos="360"/>
                <w:tab w:val="left" w:pos="720"/>
              </w:tabs>
              <w:spacing w:before="60" w:after="60"/>
              <w:jc w:val="right"/>
              <w:rPr>
                <w:szCs w:val="24"/>
              </w:rPr>
            </w:pPr>
            <w:r w:rsidRPr="00634E6E">
              <w:rPr>
                <w:szCs w:val="24"/>
              </w:rPr>
              <w:t>1</w:t>
            </w:r>
            <w:r>
              <w:rPr>
                <w:szCs w:val="24"/>
              </w:rPr>
              <w:t> </w:t>
            </w:r>
            <w:r w:rsidRPr="00634E6E">
              <w:rPr>
                <w:szCs w:val="24"/>
              </w:rPr>
              <w:t>410</w:t>
            </w:r>
          </w:p>
        </w:tc>
      </w:tr>
      <w:tr w:rsidR="006A427C" w:rsidTr="00CF2D22">
        <w:trPr>
          <w:jc w:val="center"/>
        </w:trPr>
        <w:tc>
          <w:tcPr>
            <w:tcW w:w="3705" w:type="dxa"/>
            <w:vAlign w:val="center"/>
          </w:tcPr>
          <w:p w:rsidR="006A427C" w:rsidRPr="00634E6E" w:rsidRDefault="006A427C" w:rsidP="00CF2D22">
            <w:pPr>
              <w:tabs>
                <w:tab w:val="left" w:pos="360"/>
                <w:tab w:val="left" w:pos="720"/>
              </w:tabs>
              <w:spacing w:before="60" w:after="60"/>
              <w:rPr>
                <w:bCs/>
                <w:szCs w:val="24"/>
              </w:rPr>
            </w:pPr>
            <w:r w:rsidRPr="00634E6E">
              <w:rPr>
                <w:bCs/>
                <w:szCs w:val="24"/>
              </w:rPr>
              <w:t>Total</w:t>
            </w:r>
            <w:r w:rsidR="00234F6D">
              <w:rPr>
                <w:bCs/>
                <w:szCs w:val="24"/>
              </w:rPr>
              <w:br/>
            </w:r>
            <w:r w:rsidRPr="00634E6E">
              <w:rPr>
                <w:bCs/>
                <w:szCs w:val="24"/>
              </w:rPr>
              <w:t>(adolescentes âgées de 10 à 19</w:t>
            </w:r>
            <w:r w:rsidR="00CF2D22">
              <w:rPr>
                <w:bCs/>
                <w:szCs w:val="24"/>
              </w:rPr>
              <w:t> </w:t>
            </w:r>
            <w:r w:rsidRPr="00634E6E">
              <w:rPr>
                <w:bCs/>
                <w:szCs w:val="24"/>
              </w:rPr>
              <w:t>ans)</w:t>
            </w:r>
          </w:p>
        </w:tc>
        <w:tc>
          <w:tcPr>
            <w:tcW w:w="828" w:type="dxa"/>
            <w:vAlign w:val="bottom"/>
          </w:tcPr>
          <w:p w:rsidR="006A427C" w:rsidRPr="00634E6E" w:rsidRDefault="006A427C" w:rsidP="00CF2D22">
            <w:pPr>
              <w:tabs>
                <w:tab w:val="left" w:pos="360"/>
                <w:tab w:val="left" w:pos="720"/>
              </w:tabs>
              <w:spacing w:before="60" w:after="60"/>
              <w:jc w:val="right"/>
              <w:rPr>
                <w:bCs/>
                <w:szCs w:val="24"/>
              </w:rPr>
            </w:pPr>
            <w:r w:rsidRPr="00634E6E">
              <w:rPr>
                <w:bCs/>
                <w:szCs w:val="24"/>
              </w:rPr>
              <w:t>2</w:t>
            </w:r>
            <w:r>
              <w:rPr>
                <w:bCs/>
                <w:szCs w:val="24"/>
              </w:rPr>
              <w:t> </w:t>
            </w:r>
            <w:r w:rsidRPr="00634E6E">
              <w:rPr>
                <w:bCs/>
                <w:szCs w:val="24"/>
              </w:rPr>
              <w:t>741</w:t>
            </w:r>
          </w:p>
        </w:tc>
        <w:tc>
          <w:tcPr>
            <w:tcW w:w="828" w:type="dxa"/>
            <w:vAlign w:val="bottom"/>
          </w:tcPr>
          <w:p w:rsidR="006A427C" w:rsidRPr="00634E6E" w:rsidRDefault="006A427C" w:rsidP="00CF2D22">
            <w:pPr>
              <w:tabs>
                <w:tab w:val="left" w:pos="360"/>
                <w:tab w:val="left" w:pos="720"/>
              </w:tabs>
              <w:spacing w:before="60" w:after="60"/>
              <w:jc w:val="right"/>
              <w:rPr>
                <w:bCs/>
                <w:szCs w:val="24"/>
              </w:rPr>
            </w:pPr>
            <w:r w:rsidRPr="00634E6E">
              <w:rPr>
                <w:bCs/>
                <w:szCs w:val="24"/>
              </w:rPr>
              <w:t>1</w:t>
            </w:r>
            <w:r>
              <w:rPr>
                <w:bCs/>
                <w:szCs w:val="24"/>
              </w:rPr>
              <w:t> </w:t>
            </w:r>
            <w:r w:rsidRPr="00634E6E">
              <w:rPr>
                <w:bCs/>
                <w:szCs w:val="24"/>
              </w:rPr>
              <w:t>610</w:t>
            </w:r>
          </w:p>
        </w:tc>
        <w:tc>
          <w:tcPr>
            <w:tcW w:w="829" w:type="dxa"/>
            <w:vAlign w:val="bottom"/>
          </w:tcPr>
          <w:p w:rsidR="006A427C" w:rsidRPr="00634E6E" w:rsidRDefault="006A427C" w:rsidP="00CF2D22">
            <w:pPr>
              <w:tabs>
                <w:tab w:val="left" w:pos="360"/>
                <w:tab w:val="left" w:pos="720"/>
              </w:tabs>
              <w:spacing w:before="60" w:after="60"/>
              <w:jc w:val="right"/>
              <w:rPr>
                <w:bCs/>
                <w:szCs w:val="24"/>
              </w:rPr>
            </w:pPr>
            <w:r w:rsidRPr="00634E6E">
              <w:rPr>
                <w:bCs/>
                <w:szCs w:val="24"/>
              </w:rPr>
              <w:t>1</w:t>
            </w:r>
            <w:r>
              <w:rPr>
                <w:bCs/>
                <w:szCs w:val="24"/>
              </w:rPr>
              <w:t> </w:t>
            </w:r>
            <w:r w:rsidRPr="00634E6E">
              <w:rPr>
                <w:bCs/>
                <w:szCs w:val="24"/>
              </w:rPr>
              <w:t>657</w:t>
            </w:r>
          </w:p>
        </w:tc>
        <w:tc>
          <w:tcPr>
            <w:tcW w:w="828" w:type="dxa"/>
            <w:vAlign w:val="bottom"/>
          </w:tcPr>
          <w:p w:rsidR="006A427C" w:rsidRPr="00634E6E" w:rsidRDefault="006A427C" w:rsidP="00CF2D22">
            <w:pPr>
              <w:tabs>
                <w:tab w:val="left" w:pos="360"/>
                <w:tab w:val="left" w:pos="720"/>
              </w:tabs>
              <w:spacing w:before="60" w:after="60"/>
              <w:jc w:val="right"/>
              <w:rPr>
                <w:bCs/>
                <w:szCs w:val="24"/>
              </w:rPr>
            </w:pPr>
            <w:r w:rsidRPr="00634E6E">
              <w:rPr>
                <w:bCs/>
                <w:szCs w:val="24"/>
              </w:rPr>
              <w:t>1</w:t>
            </w:r>
            <w:r>
              <w:rPr>
                <w:bCs/>
                <w:szCs w:val="24"/>
              </w:rPr>
              <w:t> </w:t>
            </w:r>
            <w:r w:rsidRPr="00634E6E">
              <w:rPr>
                <w:bCs/>
                <w:szCs w:val="24"/>
              </w:rPr>
              <w:t>697</w:t>
            </w:r>
          </w:p>
        </w:tc>
        <w:tc>
          <w:tcPr>
            <w:tcW w:w="829" w:type="dxa"/>
            <w:vAlign w:val="bottom"/>
          </w:tcPr>
          <w:p w:rsidR="006A427C" w:rsidRPr="00634E6E" w:rsidRDefault="006A427C" w:rsidP="00CF2D22">
            <w:pPr>
              <w:tabs>
                <w:tab w:val="left" w:pos="360"/>
                <w:tab w:val="left" w:pos="720"/>
              </w:tabs>
              <w:spacing w:before="60" w:after="60"/>
              <w:jc w:val="right"/>
              <w:rPr>
                <w:bCs/>
                <w:szCs w:val="24"/>
              </w:rPr>
            </w:pPr>
            <w:r w:rsidRPr="00634E6E">
              <w:rPr>
                <w:bCs/>
                <w:szCs w:val="24"/>
              </w:rPr>
              <w:t>1</w:t>
            </w:r>
            <w:r>
              <w:rPr>
                <w:bCs/>
                <w:szCs w:val="24"/>
              </w:rPr>
              <w:t> </w:t>
            </w:r>
            <w:r w:rsidRPr="00634E6E">
              <w:rPr>
                <w:bCs/>
                <w:szCs w:val="24"/>
              </w:rPr>
              <w:t>535</w:t>
            </w:r>
          </w:p>
        </w:tc>
        <w:tc>
          <w:tcPr>
            <w:tcW w:w="828" w:type="dxa"/>
            <w:vAlign w:val="bottom"/>
          </w:tcPr>
          <w:p w:rsidR="006A427C" w:rsidRPr="00634E6E" w:rsidRDefault="006A427C" w:rsidP="00CF2D22">
            <w:pPr>
              <w:tabs>
                <w:tab w:val="left" w:pos="360"/>
                <w:tab w:val="left" w:pos="720"/>
              </w:tabs>
              <w:spacing w:before="60" w:after="60"/>
              <w:jc w:val="right"/>
              <w:rPr>
                <w:bCs/>
                <w:szCs w:val="24"/>
              </w:rPr>
            </w:pPr>
            <w:r w:rsidRPr="00634E6E">
              <w:rPr>
                <w:bCs/>
                <w:szCs w:val="24"/>
              </w:rPr>
              <w:t>1</w:t>
            </w:r>
            <w:r>
              <w:rPr>
                <w:bCs/>
                <w:szCs w:val="24"/>
              </w:rPr>
              <w:t> </w:t>
            </w:r>
            <w:r w:rsidRPr="00634E6E">
              <w:rPr>
                <w:bCs/>
                <w:szCs w:val="24"/>
              </w:rPr>
              <w:t>468</w:t>
            </w:r>
          </w:p>
        </w:tc>
        <w:tc>
          <w:tcPr>
            <w:tcW w:w="829" w:type="dxa"/>
            <w:vAlign w:val="bottom"/>
          </w:tcPr>
          <w:p w:rsidR="006A427C" w:rsidRPr="00634E6E" w:rsidRDefault="006A427C" w:rsidP="00CF2D22">
            <w:pPr>
              <w:tabs>
                <w:tab w:val="left" w:pos="360"/>
                <w:tab w:val="left" w:pos="720"/>
              </w:tabs>
              <w:spacing w:before="60" w:after="60"/>
              <w:jc w:val="right"/>
              <w:rPr>
                <w:bCs/>
                <w:szCs w:val="24"/>
              </w:rPr>
            </w:pPr>
            <w:r w:rsidRPr="00634E6E">
              <w:rPr>
                <w:bCs/>
                <w:szCs w:val="24"/>
              </w:rPr>
              <w:t>1</w:t>
            </w:r>
            <w:r>
              <w:rPr>
                <w:bCs/>
                <w:szCs w:val="24"/>
              </w:rPr>
              <w:t> </w:t>
            </w:r>
            <w:r w:rsidRPr="00634E6E">
              <w:rPr>
                <w:bCs/>
                <w:szCs w:val="24"/>
              </w:rPr>
              <w:t>428</w:t>
            </w:r>
          </w:p>
        </w:tc>
      </w:tr>
    </w:tbl>
    <w:p w:rsidR="006A427C" w:rsidRDefault="006A427C" w:rsidP="006A427C">
      <w:pPr>
        <w:spacing w:before="240" w:after="240"/>
      </w:pPr>
      <w:r>
        <w:t>246.</w:t>
      </w:r>
      <w:r>
        <w:tab/>
        <w:t>L’incidence des maladies sexuellement transmissibles (syphilis, gonorrhée) chez les adolescents continue d’augmenter. Elle est 30 % plus élevée (21,6 % chez les 15</w:t>
      </w:r>
      <w:r>
        <w:noBreakHyphen/>
        <w:t xml:space="preserve">19 ans) que dans le reste de la population, où elle s’élève à 135,5 cas pour 100 000. Les troubles psychologiques, notamment la dépression et le suicide, sont de plus en plus répandus, en particulier chez les garçons. Le taux de suicide chez les garçons de 15 à 19 ans (7/100 000) est </w:t>
      </w:r>
      <w:r w:rsidR="003D31C0">
        <w:t>7 </w:t>
      </w:r>
      <w:r>
        <w:t>fois plus élevé que chez les filles (1,1/100 000). De plus en plus d’adolescents consomment de l’alcool, fument et développent une dépendance à la drogue, ce qui pose des problèmes médicaux et sociaux graves. La plupart des toxicomanes sont jeunes, l’âge moyen étant de 23 ans; 12 % ont moins de 18 ans, 88 % sont des garçons, 82 % sont célibataires et 75 % sont sans emploi. La malnutrition et l’adoption de pratiques nutritionnelles inadaptées sont un autre problème grave qui touche les adolescents. Ceux-ci consomment la moitié des quantités de poisson, de fruits et de légumes nécessaires à une alimentation équilibrée et souffrent par conséquent de carences en protéines animales et végétales, en micronutriments et en vitamines. Environ 2 % des cas de tuberculose recensés en Moldova concernent des adolescents. Les maladies non infectieuses, les accidents, les intoxications et les traumatismes sont les principales causes de mortalité chez les adolescents.</w:t>
      </w:r>
    </w:p>
    <w:p w:rsidR="006A427C" w:rsidRDefault="006A427C" w:rsidP="006A427C">
      <w:pPr>
        <w:spacing w:after="240"/>
      </w:pPr>
      <w:r>
        <w:t>247.</w:t>
      </w:r>
      <w:r>
        <w:tab/>
        <w:t>Pour lutter contre la consommation d’alcool et de drogues chez les adolescents, les institutions de santé publique du pays s’efforcent:</w:t>
      </w:r>
    </w:p>
    <w:p w:rsidR="006A427C" w:rsidRDefault="006A427C" w:rsidP="00CF2D22">
      <w:pPr>
        <w:numPr>
          <w:ilvl w:val="0"/>
          <w:numId w:val="24"/>
        </w:numPr>
        <w:spacing w:after="240"/>
      </w:pPr>
      <w:r>
        <w:t>D’encourager les adolescents à suivre des cours de prévention, à se faire soigner et à</w:t>
      </w:r>
      <w:r w:rsidR="00CF2D22">
        <w:t> </w:t>
      </w:r>
      <w:r>
        <w:t>participer à des activités de réadaptation;</w:t>
      </w:r>
    </w:p>
    <w:p w:rsidR="006A427C" w:rsidRDefault="006A427C" w:rsidP="00CF2D22">
      <w:pPr>
        <w:numPr>
          <w:ilvl w:val="0"/>
          <w:numId w:val="24"/>
        </w:numPr>
        <w:spacing w:after="240"/>
      </w:pPr>
      <w:r>
        <w:t>D’utiliser des méthodes de diagnostic et des traitements modernes;</w:t>
      </w:r>
    </w:p>
    <w:p w:rsidR="006A427C" w:rsidRDefault="006A427C" w:rsidP="00CF2D22">
      <w:pPr>
        <w:numPr>
          <w:ilvl w:val="0"/>
          <w:numId w:val="24"/>
        </w:numPr>
        <w:spacing w:after="240"/>
      </w:pPr>
      <w:r>
        <w:t>De prévenir les problèmes médicaux et sociaux dus à la consommation de drogues et d’alcool − décès par overdose, hépatite, VIH, délinquance, etc.;</w:t>
      </w:r>
    </w:p>
    <w:p w:rsidR="006A427C" w:rsidRDefault="006A427C" w:rsidP="00CF2D22">
      <w:pPr>
        <w:numPr>
          <w:ilvl w:val="0"/>
          <w:numId w:val="24"/>
        </w:numPr>
        <w:spacing w:after="240"/>
      </w:pPr>
      <w:r>
        <w:t>De réduire la demande d’alcool et de drogues des mineurs et de limiter la distribution de ces produits aux mineurs;</w:t>
      </w:r>
    </w:p>
    <w:p w:rsidR="006A427C" w:rsidRDefault="006A427C" w:rsidP="00CF2D22">
      <w:pPr>
        <w:numPr>
          <w:ilvl w:val="0"/>
          <w:numId w:val="24"/>
        </w:numPr>
        <w:spacing w:after="240"/>
      </w:pPr>
      <w:r>
        <w:t xml:space="preserve">De sensibiliser les adolescents à la gravité des risques que représente pour la santé la consommation d’alcool et de drogues afin qu’ils deviennent critiques à l’égard de </w:t>
      </w:r>
      <w:r w:rsidRPr="00C77560">
        <w:t>ces pratiques</w:t>
      </w:r>
      <w:r>
        <w:t>.</w:t>
      </w:r>
    </w:p>
    <w:p w:rsidR="006A427C" w:rsidRDefault="006A427C" w:rsidP="006A427C">
      <w:pPr>
        <w:spacing w:after="240"/>
      </w:pPr>
      <w:r>
        <w:t>248.</w:t>
      </w:r>
      <w:r>
        <w:tab/>
        <w:t>En 2004, une campagne nationale a été lancée pour sensibiliser la population aux conséquences de la carence en iode et au rôle du sel iodé. Des professionnels de la santé, des enseignants et des représentants des médias, entre autres, ont participé à cette campagne qui visait à informer les familles et tous les enfants de chaque communauté.</w:t>
      </w:r>
    </w:p>
    <w:p w:rsidR="006A427C" w:rsidRDefault="006A427C" w:rsidP="006A427C">
      <w:pPr>
        <w:spacing w:after="240"/>
      </w:pPr>
      <w:r>
        <w:t>249.</w:t>
      </w:r>
      <w:r>
        <w:tab/>
        <w:t xml:space="preserve">Une condition préalable de l’amélioration de la santé des adolescents est de leur garantir l’accès à des services de santé de qualité. Le réseau des services de santé pour les adolescents a été créé en 2005 et compte aujourd’hui 12 centres de santé spécialisés </w:t>
      </w:r>
      <w:r w:rsidRPr="00105EE0">
        <w:t>dans l</w:t>
      </w:r>
      <w:r>
        <w:t>’</w:t>
      </w:r>
      <w:r w:rsidRPr="00105EE0">
        <w:t>accueil</w:t>
      </w:r>
      <w:r>
        <w:t xml:space="preserve"> des adolescents. Un grand nombre de mesures d’information, d’éducation et de communication sont actuellement expérimentées et peuvent encore être développées. Il s’agit notamment de mesures visant à:</w:t>
      </w:r>
    </w:p>
    <w:p w:rsidR="006A427C" w:rsidRDefault="006A427C" w:rsidP="00CF2D22">
      <w:pPr>
        <w:numPr>
          <w:ilvl w:val="0"/>
          <w:numId w:val="25"/>
        </w:numPr>
        <w:spacing w:after="240"/>
      </w:pPr>
      <w:r>
        <w:t>Proposer des cours facultatifs de préparation au rôle de parents;</w:t>
      </w:r>
    </w:p>
    <w:p w:rsidR="006A427C" w:rsidRDefault="006A427C" w:rsidP="00CF2D22">
      <w:pPr>
        <w:numPr>
          <w:ilvl w:val="0"/>
          <w:numId w:val="25"/>
        </w:numPr>
        <w:spacing w:after="240"/>
      </w:pPr>
      <w:r>
        <w:t>Incorporer des cours d’autonomie fonctionnelle dans les programmes scolaires;</w:t>
      </w:r>
    </w:p>
    <w:p w:rsidR="006A427C" w:rsidRDefault="006A427C" w:rsidP="00CF2D22">
      <w:pPr>
        <w:numPr>
          <w:ilvl w:val="0"/>
          <w:numId w:val="25"/>
        </w:numPr>
        <w:spacing w:after="240"/>
      </w:pPr>
      <w:r>
        <w:t>Mener régulièrement des campagnes d’information dans les médias;</w:t>
      </w:r>
    </w:p>
    <w:p w:rsidR="006A427C" w:rsidRDefault="006A427C" w:rsidP="00CF2D22">
      <w:pPr>
        <w:numPr>
          <w:ilvl w:val="0"/>
          <w:numId w:val="25"/>
        </w:numPr>
        <w:spacing w:after="240"/>
      </w:pPr>
      <w:r>
        <w:t>Réaliser des campagnes périodiques d’éducation extrascolaires par le biais des ONG;</w:t>
      </w:r>
    </w:p>
    <w:p w:rsidR="006A427C" w:rsidRDefault="006A427C" w:rsidP="00CF2D22">
      <w:pPr>
        <w:numPr>
          <w:ilvl w:val="0"/>
          <w:numId w:val="25"/>
        </w:numPr>
        <w:spacing w:after="240"/>
      </w:pPr>
      <w:r>
        <w:t>Organiser des conférences et des ateliers sous la direction de professionnels de la santé, en particulier ceux qui travaillent dans le domaine de la planification familiale et dans les centres de soins médicaux spécialisés dans l’accueil des jeunes.</w:t>
      </w:r>
    </w:p>
    <w:p w:rsidR="006A427C" w:rsidRDefault="006A427C" w:rsidP="006A427C">
      <w:pPr>
        <w:spacing w:after="240"/>
      </w:pPr>
      <w:r>
        <w:t>250.</w:t>
      </w:r>
      <w:r>
        <w:tab/>
        <w:t>Des guides pratiques ont été imprimés à l’intention des professionnels concernés, des consultants et des bénévoles.</w:t>
      </w:r>
    </w:p>
    <w:p w:rsidR="006A427C" w:rsidRDefault="006A427C" w:rsidP="006A427C">
      <w:pPr>
        <w:spacing w:after="240"/>
      </w:pPr>
      <w:r>
        <w:t>251.</w:t>
      </w:r>
      <w:r>
        <w:tab/>
        <w:t>Cet engagement est également soutenu par les centres de soins pour femmes de Chisinau (</w:t>
      </w:r>
      <w:r w:rsidRPr="00180558">
        <w:t>Dalila</w:t>
      </w:r>
      <w:r>
        <w:t>), Drochia (</w:t>
      </w:r>
      <w:r w:rsidRPr="00180558">
        <w:t>Ana</w:t>
      </w:r>
      <w:r>
        <w:t>) et Cahul (</w:t>
      </w:r>
      <w:r w:rsidRPr="00180558">
        <w:t>Virginia</w:t>
      </w:r>
      <w:r>
        <w:t>) et par les services de santé de la procréation de 40 établissements médicaux qui ont activement contribué à l’information des jeunes et à leur accès aux services de santé.</w:t>
      </w:r>
    </w:p>
    <w:p w:rsidR="006A427C" w:rsidRDefault="006A427C" w:rsidP="006A427C">
      <w:pPr>
        <w:spacing w:after="240"/>
      </w:pPr>
      <w:r>
        <w:t>252.</w:t>
      </w:r>
      <w:r>
        <w:tab/>
        <w:t>Après une analyse approfondie de la situation, la République de Moldova a défini plusieurs domaines dans lesquels il importe d’agir en priorité pour améliorer la santé des jeunes et des adolescents et leur permettre de grandir et de s’épanouir dans un environnement (famille, école, communauté) sûr et favorable. Il s’agit des domaines suivants: nutrition, diffusion d’informations précises et actualisées sur la santé et le développement (au sein de la famille, de l’école et de la communauté), accès des jeunes à des services adaptés à leurs besoins et évaluation des besoins spécifiques des groupes vulnérables et des adolescents particulièrement exposés aux dangers.</w:t>
      </w:r>
    </w:p>
    <w:p w:rsidR="006A427C" w:rsidRDefault="006A427C" w:rsidP="006A427C">
      <w:pPr>
        <w:spacing w:after="240"/>
      </w:pPr>
      <w:r>
        <w:t>253.</w:t>
      </w:r>
      <w:r>
        <w:tab/>
        <w:t>Par sa décision n</w:t>
      </w:r>
      <w:r w:rsidRPr="000D30B4">
        <w:rPr>
          <w:vertAlign w:val="superscript"/>
        </w:rPr>
        <w:t>o</w:t>
      </w:r>
      <w:r>
        <w:t> 913 du 26 août 2005, le Gouvernement a adopté la stratégie nationale sur la santé procréative, qui vise à améliorer la santé sexuelle et procréative des adolescents.</w:t>
      </w:r>
    </w:p>
    <w:p w:rsidR="006A427C" w:rsidRPr="00D9269D" w:rsidRDefault="006A427C" w:rsidP="00461B0D">
      <w:pPr>
        <w:keepNext/>
        <w:spacing w:after="240"/>
        <w:rPr>
          <w:b/>
        </w:rPr>
      </w:pPr>
      <w:r w:rsidRPr="00D9269D">
        <w:rPr>
          <w:b/>
        </w:rPr>
        <w:t>Mesures et politiques de protection du droit de l’enfant à la santé</w:t>
      </w:r>
    </w:p>
    <w:p w:rsidR="006A427C" w:rsidRDefault="006A427C" w:rsidP="00461B0D">
      <w:pPr>
        <w:keepLines/>
        <w:spacing w:after="240"/>
      </w:pPr>
      <w:r>
        <w:t>254.</w:t>
      </w:r>
      <w:r>
        <w:tab/>
        <w:t xml:space="preserve">Un projet de politique nationale de la santé a été élaboré; il comporte deux volets consacrés à la santé des enfants et des adolescents. Afin de renforcer le Programme national de soins périnatals, qui vise à améliorer l’accès de la population à des services périnatals de qualité, </w:t>
      </w:r>
      <w:r w:rsidRPr="00484070">
        <w:t>le Ministère de la santé</w:t>
      </w:r>
      <w:r>
        <w:t xml:space="preserve"> a adopté une décision portant création d’un nouveau programme de promotion des services périnatals de qualité pour la période</w:t>
      </w:r>
      <w:r w:rsidR="00C56345">
        <w:t xml:space="preserve"> 2003-2007. De 2001 à 2006, le </w:t>
      </w:r>
      <w:r>
        <w:t xml:space="preserve">«Guide de la maternité» destiné aux femmes enceintes et aux jeunes parents a été révisé; une campagne intitulée «Pour un enfant en bonne santé» a été lancée; des normes et des protocoles médicaux concernant les services périnatals et les soins de santé primaires en matière d’assistance prénatale ont été élaborés, notamment 20 protocoles d’obstétrique et de néonatologie établis sur la base de données concrètes et 15 protocoles à l’intention des médecins de famille; de nouvelles méthodes d’évaluation de la qualité des soins médicaux dispensés pendant la grossesse et au moment de la naissance ont été appliquées, notamment une analyse des causes de la mortalité périnatale </w:t>
      </w:r>
      <w:r w:rsidRPr="00FD10EA">
        <w:t xml:space="preserve">et </w:t>
      </w:r>
      <w:r>
        <w:t>maternelle. Un soin particulier a été apporté à la formation en ce qui concerne les grossesses à risques.</w:t>
      </w:r>
    </w:p>
    <w:p w:rsidR="006A427C" w:rsidRDefault="006A427C" w:rsidP="006A427C">
      <w:pPr>
        <w:spacing w:after="240"/>
      </w:pPr>
      <w:r>
        <w:t>255.</w:t>
      </w:r>
      <w:r>
        <w:tab/>
        <w:t>Entre 2000 et 2006, plusieurs programmes et politiques en faveur du droit à la santé ont été adoptés:</w:t>
      </w:r>
    </w:p>
    <w:p w:rsidR="006A427C" w:rsidRDefault="006A427C" w:rsidP="00461B0D">
      <w:pPr>
        <w:numPr>
          <w:ilvl w:val="0"/>
          <w:numId w:val="26"/>
        </w:numPr>
        <w:spacing w:after="240"/>
      </w:pPr>
      <w:r>
        <w:t>La loi n</w:t>
      </w:r>
      <w:r w:rsidRPr="000D30B4">
        <w:rPr>
          <w:vertAlign w:val="superscript"/>
        </w:rPr>
        <w:t>o</w:t>
      </w:r>
      <w:r>
        <w:t> 185-XV du 24 mai 2001 sur les soins de santé procréative et la planification familiale;</w:t>
      </w:r>
    </w:p>
    <w:p w:rsidR="006A427C" w:rsidRDefault="006A427C" w:rsidP="00461B0D">
      <w:pPr>
        <w:numPr>
          <w:ilvl w:val="0"/>
          <w:numId w:val="26"/>
        </w:numPr>
        <w:spacing w:after="240"/>
      </w:pPr>
      <w:r>
        <w:t>La stratégie pour la jeunesse adoptée en vertu de la décision gouvernementale n</w:t>
      </w:r>
      <w:r w:rsidRPr="000D30B4">
        <w:rPr>
          <w:vertAlign w:val="superscript"/>
        </w:rPr>
        <w:t>o</w:t>
      </w:r>
      <w:r>
        <w:t> 1541 du 22 décembre 2003, qui vise à faciliter l’accès des jeunes à l’information et aux services adaptés à leurs besoins, ainsi qu’à des activités récréatives de qualité;</w:t>
      </w:r>
    </w:p>
    <w:p w:rsidR="006A427C" w:rsidRDefault="006A427C" w:rsidP="00461B0D">
      <w:pPr>
        <w:numPr>
          <w:ilvl w:val="0"/>
          <w:numId w:val="26"/>
        </w:numPr>
        <w:spacing w:after="240"/>
      </w:pPr>
      <w:r>
        <w:t>La stratégie nationale sur la santé procréative adoptée en vertu de la décision gouvernementale n</w:t>
      </w:r>
      <w:r w:rsidRPr="000D30B4">
        <w:rPr>
          <w:vertAlign w:val="superscript"/>
        </w:rPr>
        <w:t>o</w:t>
      </w:r>
      <w:r>
        <w:t> 913 du 26 août 2005, consacrée entre autres à la santé sexuelle et procréative des adolescents et des jeunes;</w:t>
      </w:r>
    </w:p>
    <w:p w:rsidR="006A427C" w:rsidRDefault="006A427C" w:rsidP="00461B0D">
      <w:pPr>
        <w:numPr>
          <w:ilvl w:val="0"/>
          <w:numId w:val="26"/>
        </w:numPr>
        <w:spacing w:after="240"/>
      </w:pPr>
      <w:r>
        <w:t xml:space="preserve">La mise en œuvre du </w:t>
      </w:r>
      <w:r w:rsidRPr="006A4B8C">
        <w:t xml:space="preserve">concept </w:t>
      </w:r>
      <w:r>
        <w:t xml:space="preserve">de «services de soins de santé adaptés aux jeunes» adopté en vertu de la </w:t>
      </w:r>
      <w:r w:rsidRPr="006C5E26">
        <w:t xml:space="preserve">décision </w:t>
      </w:r>
      <w:r>
        <w:t>du 29 novembre 2005 du Ministère de la santé et de la protection sociale;</w:t>
      </w:r>
    </w:p>
    <w:p w:rsidR="006A427C" w:rsidRDefault="006A427C" w:rsidP="00461B0D">
      <w:pPr>
        <w:numPr>
          <w:ilvl w:val="0"/>
          <w:numId w:val="26"/>
        </w:numPr>
        <w:spacing w:after="240"/>
      </w:pPr>
      <w:r>
        <w:t>Le Programme national 2006-2010 de prévention et de traitement du VIH/sida et des maladies sexuellement transmissibles, qui comprend des activités et des stratégies visant à protéger et à promouvoir l’intérêt supérieur de l’enfant. Les priorités de ce programme sont le renforcement des capacités et des infrastructures en matière de soins; l’aide sociale et les soins palliatifs pour les enfants et les membres de leurs familles infectés par le virus du sida; la fourniture de services de conseil et l’accès, en toute confidentialité, à des tests volontaires de dépistage, en particulier pour les sujets âgés de 15 à 24 ans; l’éducation et l’information des jeunes sur le VIH/sida et d’autres maladies sexuellement transmissibles; l’instauration d’une plus grande tolérance à l’égard des personnes infectées par le virus du sida et le développement de la responsabilité de chacun face à sa propre santé.</w:t>
      </w:r>
    </w:p>
    <w:p w:rsidR="006A427C" w:rsidRDefault="006A427C" w:rsidP="006A427C">
      <w:pPr>
        <w:spacing w:after="240"/>
      </w:pPr>
      <w:r>
        <w:t>256.</w:t>
      </w:r>
      <w:r>
        <w:tab/>
        <w:t>Le manque de personnel de santé dans les établissements de soins reste très préoccupant. Bien que le salaire du personnel soignant ait été multiplié par 2,3 au cours des trois dernières années, le faible niveau de rémunération, qui s’élevait à seulement 1 124,80 lei par mois en 2006, reste la principale cause de démission.</w:t>
      </w:r>
    </w:p>
    <w:p w:rsidR="006A427C" w:rsidRPr="00333A87" w:rsidRDefault="006A427C" w:rsidP="006A427C">
      <w:pPr>
        <w:spacing w:after="240"/>
        <w:rPr>
          <w:spacing w:val="-3"/>
        </w:rPr>
      </w:pPr>
      <w:r w:rsidRPr="00333A87">
        <w:rPr>
          <w:spacing w:val="-3"/>
        </w:rPr>
        <w:t>257.</w:t>
      </w:r>
      <w:r w:rsidRPr="00333A87">
        <w:rPr>
          <w:spacing w:val="-3"/>
        </w:rPr>
        <w:tab/>
        <w:t xml:space="preserve">Depuis janvier 2004, conformément aux dispositions du programme adopté par le Gouvernement, l’assurance médicale obligatoire est en vigueur et les enfants et les adolescents bénéficient de la gratuité des soins médicaux (aussi bien des soins primaires que des soins hospitaliers). Le programme prévoit que les enfants doivent passer un examen médical de contrôle chez le médecin de famille </w:t>
      </w:r>
      <w:r w:rsidR="003D31C0">
        <w:rPr>
          <w:spacing w:val="-3"/>
        </w:rPr>
        <w:t>une</w:t>
      </w:r>
      <w:r w:rsidRPr="00333A87">
        <w:rPr>
          <w:spacing w:val="-3"/>
        </w:rPr>
        <w:t xml:space="preserve"> fois par an. À 3, 7, 11 et 15 ans, les enfants sont soumis à un examen médical complet qui fait intervenir différents spécialistes </w:t>
      </w:r>
      <w:r w:rsidR="00333A87" w:rsidRPr="00333A87">
        <w:rPr>
          <w:spacing w:val="-3"/>
        </w:rPr>
        <w:t>(pédiatre, ophtalmologiste, oto</w:t>
      </w:r>
      <w:r w:rsidR="00333A87" w:rsidRPr="00333A87">
        <w:rPr>
          <w:spacing w:val="-3"/>
        </w:rPr>
        <w:noBreakHyphen/>
      </w:r>
      <w:r w:rsidRPr="00333A87">
        <w:rPr>
          <w:spacing w:val="-3"/>
        </w:rPr>
        <w:t>rhino-laryngologiste, chirurgien traumatologue, neurologue, psychiatre, dentiste et, si nécessaire, orthophoniste) ainsi qu’à des analyses de laboratoire qui, le cas échéant, peuvent être complexes.</w:t>
      </w:r>
    </w:p>
    <w:p w:rsidR="006A427C" w:rsidRDefault="006A427C" w:rsidP="00CD769C">
      <w:pPr>
        <w:keepNext/>
        <w:spacing w:after="240"/>
        <w:jc w:val="center"/>
        <w:rPr>
          <w:b/>
        </w:rPr>
      </w:pPr>
      <w:r>
        <w:rPr>
          <w:b/>
        </w:rPr>
        <w:t>C.  Sécurité sociale et prestations sociales</w:t>
      </w:r>
    </w:p>
    <w:p w:rsidR="006A427C" w:rsidRDefault="006A427C" w:rsidP="006A427C">
      <w:pPr>
        <w:spacing w:after="240"/>
      </w:pPr>
      <w:r>
        <w:t>258.</w:t>
      </w:r>
      <w:r>
        <w:tab/>
        <w:t>Dans le domaine de la protection de la famille, de la mère et de l’enfant, des efforts particuliers ont été faits pour élaborer et appliquer des lois visant à améliorer la situation sociale, économique et matérielle des familles nombreuses et d’autres groupes vulnérables. Les allocations versées au titre de l’aide sociale sont financées par le budget de l’État, par l’intermédiaire de son budget pour l’assurance sociale.</w:t>
      </w:r>
    </w:p>
    <w:p w:rsidR="006A427C" w:rsidRPr="00333A87" w:rsidRDefault="006A427C" w:rsidP="006A427C">
      <w:pPr>
        <w:spacing w:after="240"/>
        <w:rPr>
          <w:spacing w:val="-2"/>
        </w:rPr>
      </w:pPr>
      <w:r w:rsidRPr="00333A87">
        <w:rPr>
          <w:spacing w:val="-2"/>
        </w:rPr>
        <w:t>259.</w:t>
      </w:r>
      <w:r w:rsidRPr="00333A87">
        <w:rPr>
          <w:spacing w:val="-2"/>
        </w:rPr>
        <w:tab/>
        <w:t>L’aide sociale est versée essentiellement sous la forme d’allocations. Parmi les 11 catégories de bénéficiaires figurent les enfants handicapés de moins de 16 ans, les enfants handicapés de naissance et les familles de quatre enfants ou plus, auxquelles une allocation est versée jusqu’aux 18 ans des enfants ou, si ceux-ci poursuivent des études universitaires, jusqu’à l’obtention de leur diplôme mais au plus tard jusqu’à leurs 23 ans. La moitié des bénéficiaires sont des personnes handicapées. Ces allocations visent à aider au paiement des services collectifs, de l’électricité, du gaz naturel pour le chauffage, des bouteilles de gaz pour la cuisine, du charbon et du bois, etc.). Si les prix de ces services augmentent, le montant de l’allocation est recalculé. Par exemple, pour renforcer la protection sociale de certaines catégories de personnes défavorisées, dont les enfants, le Gouvernement a augmenté le montant de l’allocation pour l</w:t>
      </w:r>
      <w:r w:rsidR="00333A87" w:rsidRPr="00333A87">
        <w:rPr>
          <w:spacing w:val="-2"/>
        </w:rPr>
        <w:t xml:space="preserve">e gaz naturel par les décisions </w:t>
      </w:r>
      <w:r w:rsidRPr="00333A87">
        <w:rPr>
          <w:spacing w:val="-2"/>
        </w:rPr>
        <w:t>n</w:t>
      </w:r>
      <w:r w:rsidRPr="00333A87">
        <w:rPr>
          <w:spacing w:val="-2"/>
          <w:vertAlign w:val="superscript"/>
        </w:rPr>
        <w:t>o</w:t>
      </w:r>
      <w:r w:rsidR="00333A87">
        <w:rPr>
          <w:spacing w:val="-2"/>
        </w:rPr>
        <w:t xml:space="preserve"> 243 du 6 mars </w:t>
      </w:r>
      <w:r w:rsidRPr="00333A87">
        <w:rPr>
          <w:spacing w:val="-2"/>
        </w:rPr>
        <w:t>2006 et n</w:t>
      </w:r>
      <w:r w:rsidRPr="00333A87">
        <w:rPr>
          <w:spacing w:val="-2"/>
          <w:vertAlign w:val="superscript"/>
        </w:rPr>
        <w:t>o</w:t>
      </w:r>
      <w:r w:rsidR="00333A87">
        <w:rPr>
          <w:spacing w:val="-2"/>
        </w:rPr>
        <w:t xml:space="preserve"> 1001 du 29 août </w:t>
      </w:r>
      <w:r w:rsidRPr="00333A87">
        <w:rPr>
          <w:spacing w:val="-2"/>
        </w:rPr>
        <w:t>2006; il a également revu à la hausse le montant des allocations pour le charbon et le bois de chauffage pour la période du 1</w:t>
      </w:r>
      <w:r w:rsidRPr="00333A87">
        <w:rPr>
          <w:spacing w:val="-2"/>
          <w:vertAlign w:val="superscript"/>
        </w:rPr>
        <w:t>er</w:t>
      </w:r>
      <w:r w:rsidR="00333A87" w:rsidRPr="00333A87">
        <w:rPr>
          <w:spacing w:val="-2"/>
        </w:rPr>
        <w:t xml:space="preserve"> novembre </w:t>
      </w:r>
      <w:r w:rsidRPr="00333A87">
        <w:rPr>
          <w:spacing w:val="-2"/>
        </w:rPr>
        <w:t>2006 au 1</w:t>
      </w:r>
      <w:r w:rsidRPr="00333A87">
        <w:rPr>
          <w:spacing w:val="-2"/>
          <w:vertAlign w:val="superscript"/>
        </w:rPr>
        <w:t>er</w:t>
      </w:r>
      <w:r w:rsidR="00333A87">
        <w:rPr>
          <w:spacing w:val="-2"/>
        </w:rPr>
        <w:t xml:space="preserve"> mars </w:t>
      </w:r>
      <w:r w:rsidRPr="00333A87">
        <w:rPr>
          <w:spacing w:val="-2"/>
        </w:rPr>
        <w:t>2007 en vertu de la décision n</w:t>
      </w:r>
      <w:r w:rsidRPr="00333A87">
        <w:rPr>
          <w:spacing w:val="-2"/>
          <w:vertAlign w:val="superscript"/>
        </w:rPr>
        <w:t>o</w:t>
      </w:r>
      <w:r w:rsidRPr="00333A87">
        <w:rPr>
          <w:spacing w:val="-2"/>
        </w:rPr>
        <w:t> 1197 du 16 octobre</w:t>
      </w:r>
      <w:r w:rsidR="00333A87" w:rsidRPr="00333A87">
        <w:rPr>
          <w:spacing w:val="-2"/>
        </w:rPr>
        <w:t xml:space="preserve"> </w:t>
      </w:r>
      <w:r w:rsidRPr="00333A87">
        <w:rPr>
          <w:spacing w:val="-2"/>
        </w:rPr>
        <w:t>2006.</w:t>
      </w:r>
    </w:p>
    <w:p w:rsidR="006A427C" w:rsidRPr="00483959" w:rsidRDefault="006A427C" w:rsidP="006A427C">
      <w:pPr>
        <w:spacing w:after="240"/>
        <w:rPr>
          <w:sz w:val="22"/>
        </w:rPr>
      </w:pPr>
      <w:r>
        <w:t>260.</w:t>
      </w:r>
      <w:r>
        <w:tab/>
        <w:t>Dans la perspective de la création d’un nouveau mécanisme de prestations sociales fondé sur l’évaluation du revenu global par personne (ou par foyer), le Gouvernement, par sa décision n</w:t>
      </w:r>
      <w:r w:rsidRPr="009F62A6">
        <w:rPr>
          <w:vertAlign w:val="superscript"/>
        </w:rPr>
        <w:t>o</w:t>
      </w:r>
      <w:r>
        <w:t xml:space="preserve"> 1084 du 4 octobre 2004, a adopté des règlements sur les modalités de calcul du revenu total par foyer/par personne. En vue de réformer le système de l’aide sociale, en particulier le système des </w:t>
      </w:r>
      <w:r w:rsidRPr="0062387C">
        <w:t>allocations</w:t>
      </w:r>
      <w:r>
        <w:t>, le Gouvernement a ado</w:t>
      </w:r>
      <w:r w:rsidR="00333A87">
        <w:t xml:space="preserve">pté deux décisions: la décision </w:t>
      </w:r>
      <w:r>
        <w:t>n</w:t>
      </w:r>
      <w:r w:rsidRPr="009F62A6">
        <w:rPr>
          <w:vertAlign w:val="superscript"/>
        </w:rPr>
        <w:t>o</w:t>
      </w:r>
      <w:r w:rsidR="00333A87">
        <w:t xml:space="preserve"> 1117 du 27 octobre </w:t>
      </w:r>
      <w:r>
        <w:t>2005, relative au renforcement de l’efficacité du système de l’aide sociale, et la décision n</w:t>
      </w:r>
      <w:r w:rsidRPr="009F62A6">
        <w:rPr>
          <w:vertAlign w:val="superscript"/>
        </w:rPr>
        <w:t>o</w:t>
      </w:r>
      <w:r w:rsidR="00333A87">
        <w:t xml:space="preserve"> 1119 du 27 octobre </w:t>
      </w:r>
      <w:r>
        <w:t xml:space="preserve">2005, portant création d’un projet pilote visant à tester l’efficacité du mécanisme d’attribution des </w:t>
      </w:r>
      <w:r w:rsidRPr="0062387C">
        <w:t>allocations</w:t>
      </w:r>
      <w:r>
        <w:t>. La réforme vise principalement à faire en sorte que l’aide sociale bénéficie en priorité aux groupes sociaux les plus vulnérables en transformant progressivement le système d’allocations actuel, fondé sur les catégories de bénéficiaires, en un système d’allocations fondé sur le revenu des bénéficiaires. Cette réforme devrait être mise en œuvre d’ici à 2009.</w:t>
      </w:r>
    </w:p>
    <w:p w:rsidR="0065240E" w:rsidRDefault="006A427C" w:rsidP="006A427C">
      <w:pPr>
        <w:spacing w:before="240" w:after="240"/>
      </w:pPr>
      <w:r>
        <w:t>261.</w:t>
      </w:r>
      <w:r>
        <w:tab/>
        <w:t>L’indicateur social du revenu minimum de subsistance est calculé chaque trimestre par le Bureau national de statistique. En 2006, le revenu minimum de subsistance s’élevait à 935,10 lei par mois et par personne, soit deux fois plus qu’en 2001 (voir tableau 29).</w:t>
      </w:r>
    </w:p>
    <w:p w:rsidR="00240670" w:rsidRDefault="00240670" w:rsidP="00240670">
      <w:pPr>
        <w:spacing w:after="240"/>
        <w:jc w:val="center"/>
        <w:rPr>
          <w:b/>
        </w:rPr>
      </w:pPr>
      <w:r w:rsidRPr="00244225">
        <w:rPr>
          <w:b/>
        </w:rPr>
        <w:t>Tableau 29</w:t>
      </w:r>
    </w:p>
    <w:p w:rsidR="00240670" w:rsidRPr="00244225" w:rsidRDefault="00240670" w:rsidP="00240670">
      <w:pPr>
        <w:spacing w:after="240"/>
        <w:jc w:val="center"/>
        <w:rPr>
          <w:b/>
        </w:rPr>
      </w:pPr>
      <w:r w:rsidRPr="00244225">
        <w:rPr>
          <w:b/>
        </w:rPr>
        <w:t>Revenu minimum moyen de subsistance par mois et par personne,</w:t>
      </w:r>
      <w:r>
        <w:rPr>
          <w:b/>
        </w:rPr>
        <w:br/>
      </w:r>
      <w:r w:rsidRPr="00244225">
        <w:rPr>
          <w:b/>
        </w:rPr>
        <w:t>en lei,</w:t>
      </w:r>
      <w:r>
        <w:rPr>
          <w:b/>
        </w:rPr>
        <w:t xml:space="preserve"> </w:t>
      </w:r>
      <w:r w:rsidRPr="00244225">
        <w:rPr>
          <w:b/>
        </w:rPr>
        <w:t>2001-2005</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1071"/>
        <w:gridCol w:w="1071"/>
        <w:gridCol w:w="1071"/>
        <w:gridCol w:w="1071"/>
        <w:gridCol w:w="913"/>
        <w:gridCol w:w="860"/>
        <w:gridCol w:w="860"/>
        <w:gridCol w:w="860"/>
        <w:gridCol w:w="860"/>
      </w:tblGrid>
      <w:tr w:rsidR="00240670" w:rsidRPr="00E9642C" w:rsidTr="00695A4F">
        <w:trPr>
          <w:jc w:val="center"/>
        </w:trPr>
        <w:tc>
          <w:tcPr>
            <w:tcW w:w="907" w:type="dxa"/>
            <w:vMerge w:val="restart"/>
            <w:vAlign w:val="center"/>
          </w:tcPr>
          <w:p w:rsidR="00240670" w:rsidRPr="00E9642C" w:rsidRDefault="00240670" w:rsidP="00695A4F">
            <w:pPr>
              <w:spacing w:before="60" w:after="60"/>
              <w:ind w:hanging="30"/>
              <w:jc w:val="center"/>
              <w:rPr>
                <w:snapToGrid w:val="0"/>
                <w:sz w:val="18"/>
                <w:szCs w:val="18"/>
              </w:rPr>
            </w:pPr>
            <w:r w:rsidRPr="00E9642C">
              <w:rPr>
                <w:snapToGrid w:val="0"/>
                <w:sz w:val="18"/>
                <w:szCs w:val="18"/>
              </w:rPr>
              <w:t>Année</w:t>
            </w:r>
          </w:p>
        </w:tc>
        <w:tc>
          <w:tcPr>
            <w:tcW w:w="1134" w:type="dxa"/>
            <w:vMerge w:val="restart"/>
            <w:vAlign w:val="center"/>
          </w:tcPr>
          <w:p w:rsidR="00240670" w:rsidRPr="00E9642C" w:rsidRDefault="00240670" w:rsidP="00695A4F">
            <w:pPr>
              <w:spacing w:before="60" w:after="60"/>
              <w:jc w:val="center"/>
              <w:rPr>
                <w:snapToGrid w:val="0"/>
                <w:sz w:val="18"/>
                <w:szCs w:val="18"/>
              </w:rPr>
            </w:pPr>
            <w:r w:rsidRPr="00E9642C">
              <w:rPr>
                <w:snapToGrid w:val="0"/>
                <w:sz w:val="18"/>
                <w:szCs w:val="18"/>
              </w:rPr>
              <w:t>Population totale</w:t>
            </w:r>
          </w:p>
        </w:tc>
        <w:tc>
          <w:tcPr>
            <w:tcW w:w="1134" w:type="dxa"/>
            <w:vMerge w:val="restart"/>
            <w:vAlign w:val="center"/>
          </w:tcPr>
          <w:p w:rsidR="00240670" w:rsidRPr="00E9642C" w:rsidRDefault="00240670" w:rsidP="00695A4F">
            <w:pPr>
              <w:spacing w:before="60" w:after="60"/>
              <w:jc w:val="center"/>
              <w:rPr>
                <w:snapToGrid w:val="0"/>
                <w:sz w:val="18"/>
                <w:szCs w:val="18"/>
              </w:rPr>
            </w:pPr>
            <w:r w:rsidRPr="00E9642C">
              <w:rPr>
                <w:snapToGrid w:val="0"/>
                <w:sz w:val="18"/>
                <w:szCs w:val="18"/>
              </w:rPr>
              <w:t>Population capable de travailler</w:t>
            </w:r>
          </w:p>
        </w:tc>
        <w:tc>
          <w:tcPr>
            <w:tcW w:w="1134" w:type="dxa"/>
            <w:vMerge w:val="restart"/>
            <w:vAlign w:val="center"/>
          </w:tcPr>
          <w:p w:rsidR="00240670" w:rsidRPr="00E9642C" w:rsidRDefault="00240670" w:rsidP="00695A4F">
            <w:pPr>
              <w:spacing w:before="60" w:after="60"/>
              <w:jc w:val="center"/>
              <w:rPr>
                <w:snapToGrid w:val="0"/>
                <w:sz w:val="18"/>
                <w:szCs w:val="18"/>
              </w:rPr>
            </w:pPr>
            <w:r w:rsidRPr="00E9642C">
              <w:rPr>
                <w:snapToGrid w:val="0"/>
                <w:sz w:val="18"/>
                <w:szCs w:val="18"/>
              </w:rPr>
              <w:t>Hommes capables de travailler</w:t>
            </w:r>
          </w:p>
        </w:tc>
        <w:tc>
          <w:tcPr>
            <w:tcW w:w="1134" w:type="dxa"/>
            <w:vMerge w:val="restart"/>
            <w:vAlign w:val="center"/>
          </w:tcPr>
          <w:p w:rsidR="00240670" w:rsidRPr="00E9642C" w:rsidRDefault="00240670" w:rsidP="00695A4F">
            <w:pPr>
              <w:spacing w:before="60" w:after="60"/>
              <w:jc w:val="center"/>
              <w:rPr>
                <w:snapToGrid w:val="0"/>
                <w:sz w:val="18"/>
                <w:szCs w:val="18"/>
              </w:rPr>
            </w:pPr>
            <w:r w:rsidRPr="00E9642C">
              <w:rPr>
                <w:snapToGrid w:val="0"/>
                <w:sz w:val="18"/>
                <w:szCs w:val="18"/>
              </w:rPr>
              <w:t>Femmes capables de travailler</w:t>
            </w:r>
          </w:p>
        </w:tc>
        <w:tc>
          <w:tcPr>
            <w:tcW w:w="964" w:type="dxa"/>
            <w:vMerge w:val="restart"/>
            <w:vAlign w:val="center"/>
          </w:tcPr>
          <w:p w:rsidR="00240670" w:rsidRPr="00E9642C" w:rsidRDefault="00240670" w:rsidP="00695A4F">
            <w:pPr>
              <w:spacing w:before="60" w:after="60"/>
              <w:jc w:val="center"/>
              <w:rPr>
                <w:snapToGrid w:val="0"/>
                <w:sz w:val="18"/>
                <w:szCs w:val="18"/>
              </w:rPr>
            </w:pPr>
            <w:r w:rsidRPr="00E9642C">
              <w:rPr>
                <w:snapToGrid w:val="0"/>
                <w:sz w:val="18"/>
                <w:szCs w:val="18"/>
              </w:rPr>
              <w:t>Retraités</w:t>
            </w:r>
          </w:p>
        </w:tc>
        <w:tc>
          <w:tcPr>
            <w:tcW w:w="907" w:type="dxa"/>
            <w:vMerge w:val="restart"/>
            <w:vAlign w:val="center"/>
          </w:tcPr>
          <w:p w:rsidR="00240670" w:rsidRPr="00E9642C" w:rsidRDefault="00240670" w:rsidP="00695A4F">
            <w:pPr>
              <w:spacing w:before="60" w:after="60"/>
              <w:jc w:val="center"/>
              <w:rPr>
                <w:bCs/>
                <w:snapToGrid w:val="0"/>
                <w:sz w:val="18"/>
                <w:szCs w:val="18"/>
              </w:rPr>
            </w:pPr>
            <w:r w:rsidRPr="00E9642C">
              <w:rPr>
                <w:snapToGrid w:val="0"/>
                <w:sz w:val="18"/>
                <w:szCs w:val="18"/>
              </w:rPr>
              <w:t>Enfants</w:t>
            </w:r>
          </w:p>
        </w:tc>
        <w:tc>
          <w:tcPr>
            <w:tcW w:w="907" w:type="dxa"/>
            <w:gridSpan w:val="3"/>
            <w:vAlign w:val="center"/>
          </w:tcPr>
          <w:p w:rsidR="00240670" w:rsidRPr="00E9642C" w:rsidRDefault="00240670" w:rsidP="00695A4F">
            <w:pPr>
              <w:spacing w:before="60" w:after="60"/>
              <w:jc w:val="center"/>
              <w:rPr>
                <w:bCs/>
                <w:snapToGrid w:val="0"/>
                <w:sz w:val="18"/>
                <w:szCs w:val="18"/>
              </w:rPr>
            </w:pPr>
            <w:r w:rsidRPr="00E9642C">
              <w:rPr>
                <w:bCs/>
                <w:snapToGrid w:val="0"/>
                <w:sz w:val="18"/>
                <w:szCs w:val="18"/>
              </w:rPr>
              <w:t>Âge des enfants:</w:t>
            </w:r>
          </w:p>
        </w:tc>
      </w:tr>
      <w:tr w:rsidR="00240670" w:rsidRPr="00E9642C" w:rsidTr="00695A4F">
        <w:trPr>
          <w:jc w:val="center"/>
        </w:trPr>
        <w:tc>
          <w:tcPr>
            <w:tcW w:w="907" w:type="dxa"/>
            <w:vMerge/>
            <w:vAlign w:val="center"/>
          </w:tcPr>
          <w:p w:rsidR="00240670" w:rsidRPr="00E9642C" w:rsidRDefault="00240670" w:rsidP="00695A4F">
            <w:pPr>
              <w:spacing w:before="60" w:after="60"/>
              <w:ind w:hanging="30"/>
              <w:jc w:val="center"/>
              <w:rPr>
                <w:snapToGrid w:val="0"/>
                <w:sz w:val="18"/>
                <w:szCs w:val="18"/>
              </w:rPr>
            </w:pPr>
          </w:p>
        </w:tc>
        <w:tc>
          <w:tcPr>
            <w:tcW w:w="1134" w:type="dxa"/>
            <w:vMerge/>
            <w:vAlign w:val="center"/>
          </w:tcPr>
          <w:p w:rsidR="00240670" w:rsidRPr="00E9642C" w:rsidRDefault="00240670" w:rsidP="00695A4F">
            <w:pPr>
              <w:spacing w:before="60" w:after="60"/>
              <w:jc w:val="center"/>
              <w:rPr>
                <w:snapToGrid w:val="0"/>
                <w:sz w:val="18"/>
                <w:szCs w:val="18"/>
              </w:rPr>
            </w:pPr>
          </w:p>
        </w:tc>
        <w:tc>
          <w:tcPr>
            <w:tcW w:w="1134" w:type="dxa"/>
            <w:vMerge/>
            <w:vAlign w:val="center"/>
          </w:tcPr>
          <w:p w:rsidR="00240670" w:rsidRPr="00E9642C" w:rsidRDefault="00240670" w:rsidP="00695A4F">
            <w:pPr>
              <w:spacing w:before="60" w:after="60"/>
              <w:jc w:val="center"/>
              <w:rPr>
                <w:snapToGrid w:val="0"/>
                <w:sz w:val="18"/>
                <w:szCs w:val="18"/>
              </w:rPr>
            </w:pPr>
          </w:p>
        </w:tc>
        <w:tc>
          <w:tcPr>
            <w:tcW w:w="1134" w:type="dxa"/>
            <w:vMerge/>
            <w:vAlign w:val="center"/>
          </w:tcPr>
          <w:p w:rsidR="00240670" w:rsidRPr="00E9642C" w:rsidRDefault="00240670" w:rsidP="00695A4F">
            <w:pPr>
              <w:spacing w:before="60" w:after="60"/>
              <w:jc w:val="center"/>
              <w:rPr>
                <w:snapToGrid w:val="0"/>
                <w:sz w:val="18"/>
                <w:szCs w:val="18"/>
              </w:rPr>
            </w:pPr>
          </w:p>
        </w:tc>
        <w:tc>
          <w:tcPr>
            <w:tcW w:w="1134" w:type="dxa"/>
            <w:vMerge/>
            <w:vAlign w:val="center"/>
          </w:tcPr>
          <w:p w:rsidR="00240670" w:rsidRPr="00E9642C" w:rsidRDefault="00240670" w:rsidP="00695A4F">
            <w:pPr>
              <w:spacing w:before="60" w:after="60"/>
              <w:jc w:val="center"/>
              <w:rPr>
                <w:snapToGrid w:val="0"/>
                <w:sz w:val="18"/>
                <w:szCs w:val="18"/>
              </w:rPr>
            </w:pPr>
          </w:p>
        </w:tc>
        <w:tc>
          <w:tcPr>
            <w:tcW w:w="964" w:type="dxa"/>
            <w:vMerge/>
            <w:vAlign w:val="center"/>
          </w:tcPr>
          <w:p w:rsidR="00240670" w:rsidRPr="00E9642C" w:rsidRDefault="00240670" w:rsidP="00695A4F">
            <w:pPr>
              <w:spacing w:before="60" w:after="60"/>
              <w:ind w:hanging="540"/>
              <w:jc w:val="center"/>
              <w:rPr>
                <w:snapToGrid w:val="0"/>
                <w:sz w:val="18"/>
                <w:szCs w:val="18"/>
              </w:rPr>
            </w:pPr>
          </w:p>
        </w:tc>
        <w:tc>
          <w:tcPr>
            <w:tcW w:w="907" w:type="dxa"/>
            <w:vMerge/>
            <w:vAlign w:val="center"/>
          </w:tcPr>
          <w:p w:rsidR="00240670" w:rsidRPr="00E9642C" w:rsidRDefault="00240670" w:rsidP="00695A4F">
            <w:pPr>
              <w:spacing w:before="60" w:after="60"/>
              <w:ind w:hanging="540"/>
              <w:jc w:val="center"/>
              <w:rPr>
                <w:b/>
                <w:bCs/>
                <w:snapToGrid w:val="0"/>
                <w:sz w:val="18"/>
                <w:szCs w:val="18"/>
              </w:rPr>
            </w:pPr>
          </w:p>
        </w:tc>
        <w:tc>
          <w:tcPr>
            <w:tcW w:w="907" w:type="dxa"/>
            <w:vAlign w:val="center"/>
          </w:tcPr>
          <w:p w:rsidR="00240670" w:rsidRPr="00E9642C" w:rsidRDefault="00240670" w:rsidP="00695A4F">
            <w:pPr>
              <w:spacing w:before="60" w:after="60"/>
              <w:jc w:val="center"/>
              <w:rPr>
                <w:bCs/>
                <w:snapToGrid w:val="0"/>
                <w:sz w:val="18"/>
                <w:szCs w:val="18"/>
              </w:rPr>
            </w:pPr>
            <w:r w:rsidRPr="00E9642C">
              <w:rPr>
                <w:bCs/>
                <w:snapToGrid w:val="0"/>
                <w:sz w:val="18"/>
                <w:szCs w:val="18"/>
              </w:rPr>
              <w:t>Moins d</w:t>
            </w:r>
            <w:r>
              <w:rPr>
                <w:bCs/>
                <w:snapToGrid w:val="0"/>
                <w:sz w:val="18"/>
                <w:szCs w:val="18"/>
              </w:rPr>
              <w:t>e 1</w:t>
            </w:r>
            <w:r w:rsidRPr="00E9642C">
              <w:rPr>
                <w:bCs/>
                <w:snapToGrid w:val="0"/>
                <w:sz w:val="18"/>
                <w:szCs w:val="18"/>
              </w:rPr>
              <w:t xml:space="preserve"> an</w:t>
            </w:r>
          </w:p>
        </w:tc>
        <w:tc>
          <w:tcPr>
            <w:tcW w:w="907" w:type="dxa"/>
            <w:vAlign w:val="center"/>
          </w:tcPr>
          <w:p w:rsidR="00240670" w:rsidRPr="00E9642C" w:rsidRDefault="00240670" w:rsidP="00695A4F">
            <w:pPr>
              <w:spacing w:before="60" w:after="60"/>
              <w:jc w:val="center"/>
              <w:rPr>
                <w:bCs/>
                <w:snapToGrid w:val="0"/>
                <w:sz w:val="18"/>
                <w:szCs w:val="18"/>
              </w:rPr>
            </w:pPr>
            <w:r w:rsidRPr="00E9642C">
              <w:rPr>
                <w:bCs/>
                <w:snapToGrid w:val="0"/>
                <w:sz w:val="18"/>
                <w:szCs w:val="18"/>
              </w:rPr>
              <w:t xml:space="preserve">De </w:t>
            </w:r>
            <w:r>
              <w:rPr>
                <w:bCs/>
                <w:snapToGrid w:val="0"/>
                <w:sz w:val="18"/>
                <w:szCs w:val="18"/>
              </w:rPr>
              <w:t>1</w:t>
            </w:r>
            <w:r w:rsidRPr="00E9642C">
              <w:rPr>
                <w:bCs/>
                <w:snapToGrid w:val="0"/>
                <w:sz w:val="18"/>
                <w:szCs w:val="18"/>
              </w:rPr>
              <w:t xml:space="preserve"> à 6 ans</w:t>
            </w:r>
          </w:p>
        </w:tc>
        <w:tc>
          <w:tcPr>
            <w:tcW w:w="907" w:type="dxa"/>
            <w:vAlign w:val="center"/>
          </w:tcPr>
          <w:p w:rsidR="00240670" w:rsidRPr="00E9642C" w:rsidRDefault="00240670" w:rsidP="00695A4F">
            <w:pPr>
              <w:spacing w:before="60" w:after="60"/>
              <w:jc w:val="center"/>
              <w:rPr>
                <w:bCs/>
                <w:snapToGrid w:val="0"/>
                <w:sz w:val="18"/>
                <w:szCs w:val="18"/>
              </w:rPr>
            </w:pPr>
            <w:r w:rsidRPr="00E9642C">
              <w:rPr>
                <w:bCs/>
                <w:snapToGrid w:val="0"/>
                <w:sz w:val="18"/>
                <w:szCs w:val="18"/>
              </w:rPr>
              <w:t>De 7 à 16 ans</w:t>
            </w:r>
          </w:p>
        </w:tc>
      </w:tr>
      <w:tr w:rsidR="00240670" w:rsidRPr="00E9642C" w:rsidTr="00333A87">
        <w:trPr>
          <w:jc w:val="center"/>
        </w:trPr>
        <w:tc>
          <w:tcPr>
            <w:tcW w:w="907" w:type="dxa"/>
            <w:vAlign w:val="center"/>
          </w:tcPr>
          <w:p w:rsidR="00240670" w:rsidRPr="00E9642C" w:rsidRDefault="00240670" w:rsidP="00695A4F">
            <w:pPr>
              <w:spacing w:before="60" w:after="60"/>
              <w:rPr>
                <w:snapToGrid w:val="0"/>
                <w:sz w:val="18"/>
                <w:szCs w:val="18"/>
              </w:rPr>
            </w:pPr>
            <w:r w:rsidRPr="00E9642C">
              <w:rPr>
                <w:snapToGrid w:val="0"/>
                <w:sz w:val="18"/>
                <w:szCs w:val="18"/>
              </w:rPr>
              <w:t>2001</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468,7</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496,4</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526,4</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466,2</w:t>
            </w:r>
          </w:p>
        </w:tc>
        <w:tc>
          <w:tcPr>
            <w:tcW w:w="964" w:type="dxa"/>
            <w:vAlign w:val="bottom"/>
          </w:tcPr>
          <w:p w:rsidR="00240670" w:rsidRPr="00E9642C" w:rsidRDefault="00240670" w:rsidP="00333A87">
            <w:pPr>
              <w:spacing w:before="60" w:after="60"/>
              <w:ind w:hanging="540"/>
              <w:jc w:val="right"/>
              <w:rPr>
                <w:bCs/>
                <w:snapToGrid w:val="0"/>
                <w:sz w:val="18"/>
                <w:szCs w:val="18"/>
              </w:rPr>
            </w:pPr>
            <w:r w:rsidRPr="00E9642C">
              <w:rPr>
                <w:bCs/>
                <w:snapToGrid w:val="0"/>
                <w:sz w:val="18"/>
                <w:szCs w:val="18"/>
              </w:rPr>
              <w:t>405,8</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444,5</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171,2</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376,2</w:t>
            </w:r>
          </w:p>
        </w:tc>
        <w:tc>
          <w:tcPr>
            <w:tcW w:w="907" w:type="dxa"/>
            <w:vAlign w:val="bottom"/>
          </w:tcPr>
          <w:p w:rsidR="00240670" w:rsidRPr="00E9642C" w:rsidRDefault="00240670" w:rsidP="00333A87">
            <w:pPr>
              <w:spacing w:before="60" w:after="60"/>
              <w:ind w:hanging="540"/>
              <w:jc w:val="right"/>
              <w:rPr>
                <w:bCs/>
                <w:snapToGrid w:val="0"/>
                <w:sz w:val="18"/>
                <w:szCs w:val="18"/>
              </w:rPr>
            </w:pPr>
            <w:r w:rsidRPr="00E9642C">
              <w:rPr>
                <w:bCs/>
                <w:snapToGrid w:val="0"/>
                <w:sz w:val="18"/>
                <w:szCs w:val="18"/>
              </w:rPr>
              <w:t>487,2</w:t>
            </w:r>
          </w:p>
        </w:tc>
      </w:tr>
      <w:tr w:rsidR="00240670" w:rsidRPr="00E9642C" w:rsidTr="00333A87">
        <w:trPr>
          <w:jc w:val="center"/>
        </w:trPr>
        <w:tc>
          <w:tcPr>
            <w:tcW w:w="907" w:type="dxa"/>
            <w:vAlign w:val="center"/>
          </w:tcPr>
          <w:p w:rsidR="00240670" w:rsidRPr="00E9642C" w:rsidRDefault="00240670" w:rsidP="00695A4F">
            <w:pPr>
              <w:spacing w:before="60" w:after="60"/>
              <w:rPr>
                <w:snapToGrid w:val="0"/>
                <w:sz w:val="18"/>
                <w:szCs w:val="18"/>
              </w:rPr>
            </w:pPr>
            <w:r w:rsidRPr="00E9642C">
              <w:rPr>
                <w:snapToGrid w:val="0"/>
                <w:sz w:val="18"/>
                <w:szCs w:val="18"/>
              </w:rPr>
              <w:t>2002</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538,4</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571,4</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606,5</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535,9</w:t>
            </w:r>
          </w:p>
        </w:tc>
        <w:tc>
          <w:tcPr>
            <w:tcW w:w="964" w:type="dxa"/>
            <w:vAlign w:val="bottom"/>
          </w:tcPr>
          <w:p w:rsidR="00240670" w:rsidRPr="00E9642C" w:rsidRDefault="00240670" w:rsidP="00333A87">
            <w:pPr>
              <w:spacing w:before="60" w:after="60"/>
              <w:ind w:hanging="540"/>
              <w:jc w:val="right"/>
              <w:rPr>
                <w:bCs/>
                <w:snapToGrid w:val="0"/>
                <w:sz w:val="18"/>
                <w:szCs w:val="18"/>
              </w:rPr>
            </w:pPr>
            <w:r w:rsidRPr="00E9642C">
              <w:rPr>
                <w:bCs/>
                <w:snapToGrid w:val="0"/>
                <w:sz w:val="18"/>
                <w:szCs w:val="18"/>
              </w:rPr>
              <w:t>470,4</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505,0</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195,0</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428,9</w:t>
            </w:r>
          </w:p>
        </w:tc>
        <w:tc>
          <w:tcPr>
            <w:tcW w:w="907" w:type="dxa"/>
            <w:vAlign w:val="bottom"/>
          </w:tcPr>
          <w:p w:rsidR="00240670" w:rsidRPr="00E9642C" w:rsidRDefault="00240670" w:rsidP="00333A87">
            <w:pPr>
              <w:spacing w:before="60" w:after="60"/>
              <w:ind w:hanging="540"/>
              <w:jc w:val="right"/>
              <w:rPr>
                <w:bCs/>
                <w:snapToGrid w:val="0"/>
                <w:sz w:val="18"/>
                <w:szCs w:val="18"/>
              </w:rPr>
            </w:pPr>
            <w:r w:rsidRPr="00E9642C">
              <w:rPr>
                <w:bCs/>
                <w:snapToGrid w:val="0"/>
                <w:sz w:val="18"/>
                <w:szCs w:val="18"/>
              </w:rPr>
              <w:t>552,3</w:t>
            </w:r>
          </w:p>
        </w:tc>
      </w:tr>
      <w:tr w:rsidR="00240670" w:rsidRPr="00E9642C" w:rsidTr="00333A87">
        <w:trPr>
          <w:jc w:val="center"/>
        </w:trPr>
        <w:tc>
          <w:tcPr>
            <w:tcW w:w="907" w:type="dxa"/>
            <w:vAlign w:val="center"/>
          </w:tcPr>
          <w:p w:rsidR="00240670" w:rsidRPr="00E9642C" w:rsidRDefault="00240670" w:rsidP="00695A4F">
            <w:pPr>
              <w:spacing w:before="60" w:after="60"/>
              <w:rPr>
                <w:snapToGrid w:val="0"/>
                <w:sz w:val="18"/>
                <w:szCs w:val="18"/>
              </w:rPr>
            </w:pPr>
            <w:r w:rsidRPr="00E9642C">
              <w:rPr>
                <w:snapToGrid w:val="0"/>
                <w:sz w:val="18"/>
                <w:szCs w:val="18"/>
              </w:rPr>
              <w:t>2003</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628,1</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664,9</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705,3</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624,3</w:t>
            </w:r>
          </w:p>
        </w:tc>
        <w:tc>
          <w:tcPr>
            <w:tcW w:w="964" w:type="dxa"/>
            <w:vAlign w:val="bottom"/>
          </w:tcPr>
          <w:p w:rsidR="00240670" w:rsidRPr="00E9642C" w:rsidRDefault="00240670" w:rsidP="00333A87">
            <w:pPr>
              <w:spacing w:before="60" w:after="60"/>
              <w:ind w:hanging="540"/>
              <w:jc w:val="right"/>
              <w:rPr>
                <w:bCs/>
                <w:snapToGrid w:val="0"/>
                <w:sz w:val="18"/>
                <w:szCs w:val="18"/>
              </w:rPr>
            </w:pPr>
            <w:r w:rsidRPr="00E9642C">
              <w:rPr>
                <w:bCs/>
                <w:snapToGrid w:val="0"/>
                <w:sz w:val="18"/>
                <w:szCs w:val="18"/>
              </w:rPr>
              <w:t>538,4</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586,5</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230,8</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499,1</w:t>
            </w:r>
          </w:p>
        </w:tc>
        <w:tc>
          <w:tcPr>
            <w:tcW w:w="907" w:type="dxa"/>
            <w:vAlign w:val="bottom"/>
          </w:tcPr>
          <w:p w:rsidR="00240670" w:rsidRPr="00E9642C" w:rsidRDefault="00240670" w:rsidP="00333A87">
            <w:pPr>
              <w:spacing w:before="60" w:after="60"/>
              <w:ind w:hanging="540"/>
              <w:jc w:val="right"/>
              <w:rPr>
                <w:bCs/>
                <w:snapToGrid w:val="0"/>
                <w:sz w:val="18"/>
                <w:szCs w:val="18"/>
              </w:rPr>
            </w:pPr>
            <w:r w:rsidRPr="00E9642C">
              <w:rPr>
                <w:bCs/>
                <w:snapToGrid w:val="0"/>
                <w:sz w:val="18"/>
                <w:szCs w:val="18"/>
              </w:rPr>
              <w:t>640,0</w:t>
            </w:r>
          </w:p>
        </w:tc>
      </w:tr>
      <w:tr w:rsidR="00240670" w:rsidRPr="00E9642C" w:rsidTr="00333A87">
        <w:trPr>
          <w:jc w:val="center"/>
        </w:trPr>
        <w:tc>
          <w:tcPr>
            <w:tcW w:w="907" w:type="dxa"/>
            <w:vAlign w:val="center"/>
          </w:tcPr>
          <w:p w:rsidR="00240670" w:rsidRPr="00E9642C" w:rsidRDefault="00240670" w:rsidP="00695A4F">
            <w:pPr>
              <w:spacing w:before="60" w:after="60"/>
              <w:rPr>
                <w:snapToGrid w:val="0"/>
                <w:sz w:val="18"/>
                <w:szCs w:val="18"/>
              </w:rPr>
            </w:pPr>
            <w:r w:rsidRPr="00E9642C">
              <w:rPr>
                <w:snapToGrid w:val="0"/>
                <w:sz w:val="18"/>
                <w:szCs w:val="18"/>
              </w:rPr>
              <w:t>2004</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679,9</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718,9</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762,6</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674,9</w:t>
            </w:r>
          </w:p>
        </w:tc>
        <w:tc>
          <w:tcPr>
            <w:tcW w:w="964" w:type="dxa"/>
            <w:vAlign w:val="bottom"/>
          </w:tcPr>
          <w:p w:rsidR="00240670" w:rsidRPr="00E9642C" w:rsidRDefault="00240670" w:rsidP="00333A87">
            <w:pPr>
              <w:spacing w:before="60" w:after="60"/>
              <w:ind w:hanging="540"/>
              <w:jc w:val="right"/>
              <w:rPr>
                <w:bCs/>
                <w:snapToGrid w:val="0"/>
                <w:sz w:val="18"/>
                <w:szCs w:val="18"/>
              </w:rPr>
            </w:pPr>
            <w:r w:rsidRPr="00E9642C">
              <w:rPr>
                <w:bCs/>
                <w:snapToGrid w:val="0"/>
                <w:sz w:val="18"/>
                <w:szCs w:val="18"/>
              </w:rPr>
              <w:t>576,9</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641,0</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251,6</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545,2</w:t>
            </w:r>
          </w:p>
        </w:tc>
        <w:tc>
          <w:tcPr>
            <w:tcW w:w="907" w:type="dxa"/>
            <w:vAlign w:val="bottom"/>
          </w:tcPr>
          <w:p w:rsidR="00240670" w:rsidRPr="00E9642C" w:rsidRDefault="00240670" w:rsidP="00333A87">
            <w:pPr>
              <w:spacing w:before="60" w:after="60"/>
              <w:ind w:hanging="540"/>
              <w:jc w:val="right"/>
              <w:rPr>
                <w:bCs/>
                <w:snapToGrid w:val="0"/>
                <w:sz w:val="18"/>
                <w:szCs w:val="18"/>
              </w:rPr>
            </w:pPr>
            <w:r w:rsidRPr="00E9642C">
              <w:rPr>
                <w:bCs/>
                <w:snapToGrid w:val="0"/>
                <w:sz w:val="18"/>
                <w:szCs w:val="18"/>
              </w:rPr>
              <w:t>699,9</w:t>
            </w:r>
          </w:p>
        </w:tc>
      </w:tr>
      <w:tr w:rsidR="00240670" w:rsidRPr="00E9642C" w:rsidTr="00333A87">
        <w:trPr>
          <w:jc w:val="center"/>
        </w:trPr>
        <w:tc>
          <w:tcPr>
            <w:tcW w:w="907" w:type="dxa"/>
            <w:vAlign w:val="center"/>
          </w:tcPr>
          <w:p w:rsidR="00240670" w:rsidRPr="00E9642C" w:rsidRDefault="00240670" w:rsidP="00695A4F">
            <w:pPr>
              <w:spacing w:before="60" w:after="60"/>
              <w:rPr>
                <w:snapToGrid w:val="0"/>
                <w:sz w:val="18"/>
                <w:szCs w:val="18"/>
              </w:rPr>
            </w:pPr>
            <w:r w:rsidRPr="00E9642C">
              <w:rPr>
                <w:snapToGrid w:val="0"/>
                <w:sz w:val="18"/>
                <w:szCs w:val="18"/>
              </w:rPr>
              <w:t>2005</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766,1</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809,2</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856,7</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761,7</w:t>
            </w:r>
          </w:p>
        </w:tc>
        <w:tc>
          <w:tcPr>
            <w:tcW w:w="964" w:type="dxa"/>
            <w:vAlign w:val="bottom"/>
          </w:tcPr>
          <w:p w:rsidR="00240670" w:rsidRPr="00E9642C" w:rsidRDefault="00240670" w:rsidP="00333A87">
            <w:pPr>
              <w:spacing w:before="60" w:after="60"/>
              <w:ind w:hanging="540"/>
              <w:jc w:val="right"/>
              <w:rPr>
                <w:bCs/>
                <w:snapToGrid w:val="0"/>
                <w:sz w:val="18"/>
                <w:szCs w:val="18"/>
              </w:rPr>
            </w:pPr>
            <w:r w:rsidRPr="00E9642C">
              <w:rPr>
                <w:bCs/>
                <w:snapToGrid w:val="0"/>
                <w:sz w:val="18"/>
                <w:szCs w:val="18"/>
              </w:rPr>
              <w:t>649,1</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715,6</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273,0</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608,0</w:t>
            </w:r>
          </w:p>
        </w:tc>
        <w:tc>
          <w:tcPr>
            <w:tcW w:w="907" w:type="dxa"/>
            <w:vAlign w:val="bottom"/>
          </w:tcPr>
          <w:p w:rsidR="00240670" w:rsidRPr="00E9642C" w:rsidRDefault="00240670" w:rsidP="00333A87">
            <w:pPr>
              <w:spacing w:before="60" w:after="60"/>
              <w:ind w:hanging="540"/>
              <w:jc w:val="right"/>
              <w:rPr>
                <w:bCs/>
                <w:snapToGrid w:val="0"/>
                <w:sz w:val="18"/>
                <w:szCs w:val="18"/>
              </w:rPr>
            </w:pPr>
            <w:r w:rsidRPr="00E9642C">
              <w:rPr>
                <w:bCs/>
                <w:snapToGrid w:val="0"/>
                <w:sz w:val="18"/>
                <w:szCs w:val="18"/>
              </w:rPr>
              <w:t>784,6</w:t>
            </w:r>
          </w:p>
        </w:tc>
      </w:tr>
      <w:tr w:rsidR="00240670" w:rsidRPr="00E9642C" w:rsidTr="00333A87">
        <w:trPr>
          <w:jc w:val="center"/>
        </w:trPr>
        <w:tc>
          <w:tcPr>
            <w:tcW w:w="907" w:type="dxa"/>
            <w:vAlign w:val="center"/>
          </w:tcPr>
          <w:p w:rsidR="00240670" w:rsidRPr="00E9642C" w:rsidRDefault="00240670" w:rsidP="00695A4F">
            <w:pPr>
              <w:spacing w:before="60" w:after="60"/>
              <w:rPr>
                <w:snapToGrid w:val="0"/>
                <w:sz w:val="18"/>
                <w:szCs w:val="18"/>
              </w:rPr>
            </w:pPr>
            <w:r w:rsidRPr="00E9642C">
              <w:rPr>
                <w:snapToGrid w:val="0"/>
                <w:sz w:val="18"/>
                <w:szCs w:val="18"/>
              </w:rPr>
              <w:t>2006</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935,1</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987,0</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1</w:t>
            </w:r>
            <w:r>
              <w:rPr>
                <w:bCs/>
                <w:snapToGrid w:val="0"/>
                <w:sz w:val="18"/>
                <w:szCs w:val="18"/>
              </w:rPr>
              <w:t xml:space="preserve"> </w:t>
            </w:r>
            <w:r w:rsidRPr="00E9642C">
              <w:rPr>
                <w:bCs/>
                <w:snapToGrid w:val="0"/>
                <w:sz w:val="18"/>
                <w:szCs w:val="18"/>
              </w:rPr>
              <w:t>044,6</w:t>
            </w:r>
          </w:p>
        </w:tc>
        <w:tc>
          <w:tcPr>
            <w:tcW w:w="1134"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928,7</w:t>
            </w:r>
          </w:p>
        </w:tc>
        <w:tc>
          <w:tcPr>
            <w:tcW w:w="964" w:type="dxa"/>
            <w:vAlign w:val="bottom"/>
          </w:tcPr>
          <w:p w:rsidR="00240670" w:rsidRPr="00E9642C" w:rsidRDefault="00240670" w:rsidP="00333A87">
            <w:pPr>
              <w:spacing w:before="60" w:after="60"/>
              <w:ind w:hanging="540"/>
              <w:jc w:val="right"/>
              <w:rPr>
                <w:bCs/>
                <w:snapToGrid w:val="0"/>
                <w:sz w:val="18"/>
                <w:szCs w:val="18"/>
              </w:rPr>
            </w:pPr>
            <w:r w:rsidRPr="00E9642C">
              <w:rPr>
                <w:bCs/>
                <w:snapToGrid w:val="0"/>
                <w:sz w:val="18"/>
                <w:szCs w:val="18"/>
              </w:rPr>
              <w:t>800,3</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851,9</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333,6</w:t>
            </w:r>
          </w:p>
        </w:tc>
        <w:tc>
          <w:tcPr>
            <w:tcW w:w="907" w:type="dxa"/>
            <w:vAlign w:val="bottom"/>
          </w:tcPr>
          <w:p w:rsidR="00240670" w:rsidRPr="00E9642C" w:rsidRDefault="00240670" w:rsidP="00333A87">
            <w:pPr>
              <w:spacing w:before="60" w:after="60"/>
              <w:jc w:val="right"/>
              <w:rPr>
                <w:bCs/>
                <w:snapToGrid w:val="0"/>
                <w:sz w:val="18"/>
                <w:szCs w:val="18"/>
              </w:rPr>
            </w:pPr>
            <w:r w:rsidRPr="00E9642C">
              <w:rPr>
                <w:bCs/>
                <w:snapToGrid w:val="0"/>
                <w:sz w:val="18"/>
                <w:szCs w:val="18"/>
              </w:rPr>
              <w:t>736,9</w:t>
            </w:r>
          </w:p>
        </w:tc>
        <w:tc>
          <w:tcPr>
            <w:tcW w:w="907" w:type="dxa"/>
            <w:vAlign w:val="bottom"/>
          </w:tcPr>
          <w:p w:rsidR="00240670" w:rsidRPr="00E9642C" w:rsidRDefault="00240670" w:rsidP="00333A87">
            <w:pPr>
              <w:spacing w:before="60" w:after="60"/>
              <w:ind w:hanging="540"/>
              <w:jc w:val="right"/>
              <w:rPr>
                <w:bCs/>
                <w:snapToGrid w:val="0"/>
                <w:sz w:val="18"/>
                <w:szCs w:val="18"/>
              </w:rPr>
            </w:pPr>
            <w:r w:rsidRPr="00E9642C">
              <w:rPr>
                <w:bCs/>
                <w:snapToGrid w:val="0"/>
                <w:sz w:val="18"/>
                <w:szCs w:val="18"/>
              </w:rPr>
              <w:t>952,2</w:t>
            </w:r>
          </w:p>
        </w:tc>
      </w:tr>
    </w:tbl>
    <w:p w:rsidR="00240670" w:rsidRDefault="00240670" w:rsidP="00240670">
      <w:pPr>
        <w:spacing w:before="240" w:after="240"/>
      </w:pPr>
      <w:r>
        <w:t>262.</w:t>
      </w:r>
      <w:r>
        <w:tab/>
        <w:t>En 2006, les dépenses nécessaires pour subvenir aux besoins d’un enfant s’élevaient en moyenne à 851,9 lei par mois, ce chiffre pouvant varier légèrement en fonction de l’âge de l’enfant. Comme toujours, on a constaté que le revenu minimum de subsistance était plus élevé dans les zones urbaines et qu’il y augmentait plus rapidement (voir tableau 30).</w:t>
      </w:r>
    </w:p>
    <w:p w:rsidR="00240670" w:rsidRDefault="00240670" w:rsidP="00240670">
      <w:pPr>
        <w:spacing w:after="240"/>
        <w:jc w:val="center"/>
        <w:rPr>
          <w:b/>
        </w:rPr>
      </w:pPr>
      <w:r w:rsidRPr="00244225">
        <w:rPr>
          <w:b/>
        </w:rPr>
        <w:t>Tableau 30</w:t>
      </w:r>
    </w:p>
    <w:p w:rsidR="00240670" w:rsidRPr="00244225" w:rsidRDefault="00240670" w:rsidP="00240670">
      <w:pPr>
        <w:spacing w:after="240"/>
        <w:jc w:val="center"/>
        <w:rPr>
          <w:b/>
        </w:rPr>
      </w:pPr>
      <w:r w:rsidRPr="00244225">
        <w:rPr>
          <w:b/>
        </w:rPr>
        <w:t>Revenu minimum moyen de subsistance par mois et par personne,</w:t>
      </w:r>
      <w:r>
        <w:rPr>
          <w:b/>
        </w:rPr>
        <w:br/>
      </w:r>
      <w:r w:rsidRPr="00244225">
        <w:rPr>
          <w:b/>
        </w:rPr>
        <w:t>en lei,</w:t>
      </w:r>
      <w:r>
        <w:rPr>
          <w:b/>
        </w:rPr>
        <w:t xml:space="preserve"> </w:t>
      </w:r>
      <w:r w:rsidRPr="00244225">
        <w:rPr>
          <w:b/>
        </w:rPr>
        <w:t>par lieu de résidence et par âge, 2004-2006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3"/>
        <w:gridCol w:w="799"/>
        <w:gridCol w:w="799"/>
        <w:gridCol w:w="798"/>
        <w:gridCol w:w="798"/>
        <w:gridCol w:w="798"/>
        <w:gridCol w:w="798"/>
        <w:gridCol w:w="823"/>
        <w:gridCol w:w="823"/>
        <w:gridCol w:w="798"/>
      </w:tblGrid>
      <w:tr w:rsidR="00234F6D" w:rsidRPr="008A0A50" w:rsidTr="00234F6D">
        <w:trPr>
          <w:cantSplit/>
          <w:jc w:val="center"/>
        </w:trPr>
        <w:tc>
          <w:tcPr>
            <w:tcW w:w="2263" w:type="dxa"/>
            <w:vMerge w:val="restart"/>
            <w:vAlign w:val="center"/>
          </w:tcPr>
          <w:p w:rsidR="00234F6D" w:rsidRPr="008A0A50" w:rsidRDefault="00234F6D" w:rsidP="00695A4F">
            <w:pPr>
              <w:spacing w:before="60" w:after="60"/>
              <w:jc w:val="center"/>
              <w:rPr>
                <w:sz w:val="20"/>
              </w:rPr>
            </w:pPr>
            <w:r w:rsidRPr="008A0A50">
              <w:rPr>
                <w:sz w:val="20"/>
              </w:rPr>
              <w:t>Année</w:t>
            </w:r>
          </w:p>
        </w:tc>
        <w:tc>
          <w:tcPr>
            <w:tcW w:w="2396" w:type="dxa"/>
            <w:gridSpan w:val="3"/>
            <w:vAlign w:val="center"/>
          </w:tcPr>
          <w:p w:rsidR="00234F6D" w:rsidRPr="008A0A50" w:rsidRDefault="00234F6D" w:rsidP="00695A4F">
            <w:pPr>
              <w:spacing w:before="60" w:after="60"/>
              <w:jc w:val="center"/>
              <w:rPr>
                <w:sz w:val="20"/>
              </w:rPr>
            </w:pPr>
            <w:r w:rsidRPr="008A0A50">
              <w:rPr>
                <w:sz w:val="20"/>
              </w:rPr>
              <w:t>2004</w:t>
            </w:r>
          </w:p>
        </w:tc>
        <w:tc>
          <w:tcPr>
            <w:tcW w:w="2394" w:type="dxa"/>
            <w:gridSpan w:val="3"/>
            <w:vAlign w:val="center"/>
          </w:tcPr>
          <w:p w:rsidR="00234F6D" w:rsidRPr="008A0A50" w:rsidRDefault="00234F6D" w:rsidP="00695A4F">
            <w:pPr>
              <w:spacing w:before="60" w:after="60"/>
              <w:jc w:val="center"/>
              <w:rPr>
                <w:sz w:val="20"/>
              </w:rPr>
            </w:pPr>
            <w:r w:rsidRPr="008A0A50">
              <w:rPr>
                <w:sz w:val="20"/>
              </w:rPr>
              <w:t>2005</w:t>
            </w:r>
          </w:p>
        </w:tc>
        <w:tc>
          <w:tcPr>
            <w:tcW w:w="2444" w:type="dxa"/>
            <w:gridSpan w:val="3"/>
            <w:vAlign w:val="center"/>
          </w:tcPr>
          <w:p w:rsidR="00234F6D" w:rsidRPr="008A0A50" w:rsidRDefault="00234F6D" w:rsidP="00695A4F">
            <w:pPr>
              <w:spacing w:before="60" w:after="60"/>
              <w:jc w:val="center"/>
              <w:rPr>
                <w:sz w:val="20"/>
              </w:rPr>
            </w:pPr>
            <w:r w:rsidRPr="008A0A50">
              <w:rPr>
                <w:sz w:val="20"/>
              </w:rPr>
              <w:t>2006</w:t>
            </w:r>
          </w:p>
        </w:tc>
      </w:tr>
      <w:tr w:rsidR="00234F6D" w:rsidRPr="008A0A50" w:rsidTr="00234F6D">
        <w:trPr>
          <w:cantSplit/>
          <w:jc w:val="center"/>
        </w:trPr>
        <w:tc>
          <w:tcPr>
            <w:tcW w:w="2263" w:type="dxa"/>
            <w:vMerge/>
            <w:vAlign w:val="center"/>
          </w:tcPr>
          <w:p w:rsidR="00234F6D" w:rsidRPr="008A0A50" w:rsidRDefault="00234F6D" w:rsidP="00695A4F">
            <w:pPr>
              <w:spacing w:before="60" w:after="60"/>
              <w:jc w:val="center"/>
              <w:rPr>
                <w:sz w:val="20"/>
              </w:rPr>
            </w:pPr>
          </w:p>
        </w:tc>
        <w:tc>
          <w:tcPr>
            <w:tcW w:w="799" w:type="dxa"/>
            <w:vAlign w:val="center"/>
          </w:tcPr>
          <w:p w:rsidR="00234F6D" w:rsidRPr="008A0A50" w:rsidRDefault="00234F6D" w:rsidP="00695A4F">
            <w:pPr>
              <w:spacing w:before="60" w:after="60"/>
              <w:jc w:val="center"/>
              <w:rPr>
                <w:sz w:val="20"/>
              </w:rPr>
            </w:pPr>
            <w:r w:rsidRPr="008A0A50">
              <w:rPr>
                <w:sz w:val="20"/>
              </w:rPr>
              <w:t>Total</w:t>
            </w:r>
          </w:p>
        </w:tc>
        <w:tc>
          <w:tcPr>
            <w:tcW w:w="799" w:type="dxa"/>
            <w:vAlign w:val="center"/>
          </w:tcPr>
          <w:p w:rsidR="00234F6D" w:rsidRPr="008A0A50" w:rsidRDefault="00234F6D" w:rsidP="00695A4F">
            <w:pPr>
              <w:spacing w:before="60" w:after="60"/>
              <w:jc w:val="center"/>
              <w:rPr>
                <w:sz w:val="20"/>
              </w:rPr>
            </w:pPr>
            <w:r w:rsidRPr="008A0A50">
              <w:rPr>
                <w:sz w:val="20"/>
              </w:rPr>
              <w:t>Milieu urbain</w:t>
            </w:r>
          </w:p>
        </w:tc>
        <w:tc>
          <w:tcPr>
            <w:tcW w:w="798" w:type="dxa"/>
            <w:vAlign w:val="center"/>
          </w:tcPr>
          <w:p w:rsidR="00234F6D" w:rsidRPr="008A0A50" w:rsidRDefault="00234F6D" w:rsidP="00695A4F">
            <w:pPr>
              <w:spacing w:before="60" w:after="60"/>
              <w:jc w:val="center"/>
              <w:rPr>
                <w:sz w:val="20"/>
              </w:rPr>
            </w:pPr>
            <w:r w:rsidRPr="008A0A50">
              <w:rPr>
                <w:sz w:val="20"/>
              </w:rPr>
              <w:t>Milieu rural</w:t>
            </w:r>
          </w:p>
        </w:tc>
        <w:tc>
          <w:tcPr>
            <w:tcW w:w="798" w:type="dxa"/>
            <w:vAlign w:val="center"/>
          </w:tcPr>
          <w:p w:rsidR="00234F6D" w:rsidRPr="008A0A50" w:rsidRDefault="00234F6D" w:rsidP="00695A4F">
            <w:pPr>
              <w:spacing w:before="60" w:after="60"/>
              <w:jc w:val="center"/>
              <w:rPr>
                <w:sz w:val="20"/>
              </w:rPr>
            </w:pPr>
            <w:r w:rsidRPr="008A0A50">
              <w:rPr>
                <w:sz w:val="20"/>
              </w:rPr>
              <w:t>Total</w:t>
            </w:r>
          </w:p>
        </w:tc>
        <w:tc>
          <w:tcPr>
            <w:tcW w:w="798" w:type="dxa"/>
            <w:vAlign w:val="center"/>
          </w:tcPr>
          <w:p w:rsidR="00234F6D" w:rsidRPr="008A0A50" w:rsidRDefault="00234F6D" w:rsidP="00695A4F">
            <w:pPr>
              <w:spacing w:before="60" w:after="60"/>
              <w:jc w:val="center"/>
            </w:pPr>
            <w:r w:rsidRPr="008A0A50">
              <w:rPr>
                <w:sz w:val="20"/>
              </w:rPr>
              <w:t>Milieu urbain</w:t>
            </w:r>
          </w:p>
        </w:tc>
        <w:tc>
          <w:tcPr>
            <w:tcW w:w="798" w:type="dxa"/>
            <w:vAlign w:val="center"/>
          </w:tcPr>
          <w:p w:rsidR="00234F6D" w:rsidRPr="008A0A50" w:rsidRDefault="00234F6D" w:rsidP="00695A4F">
            <w:pPr>
              <w:spacing w:before="60" w:after="60"/>
              <w:jc w:val="center"/>
            </w:pPr>
            <w:r w:rsidRPr="008A0A50">
              <w:rPr>
                <w:sz w:val="20"/>
              </w:rPr>
              <w:t>Milieu rural</w:t>
            </w:r>
          </w:p>
        </w:tc>
        <w:tc>
          <w:tcPr>
            <w:tcW w:w="823" w:type="dxa"/>
            <w:vAlign w:val="center"/>
          </w:tcPr>
          <w:p w:rsidR="00234F6D" w:rsidRPr="008A0A50" w:rsidRDefault="00234F6D" w:rsidP="00695A4F">
            <w:pPr>
              <w:spacing w:before="60" w:after="60"/>
              <w:jc w:val="center"/>
              <w:rPr>
                <w:sz w:val="20"/>
              </w:rPr>
            </w:pPr>
            <w:r w:rsidRPr="008A0A50">
              <w:rPr>
                <w:sz w:val="20"/>
              </w:rPr>
              <w:t>Total</w:t>
            </w:r>
          </w:p>
        </w:tc>
        <w:tc>
          <w:tcPr>
            <w:tcW w:w="823" w:type="dxa"/>
            <w:vAlign w:val="center"/>
          </w:tcPr>
          <w:p w:rsidR="00234F6D" w:rsidRPr="008A0A50" w:rsidRDefault="00234F6D" w:rsidP="00695A4F">
            <w:pPr>
              <w:spacing w:before="60" w:after="60"/>
              <w:jc w:val="center"/>
              <w:rPr>
                <w:sz w:val="20"/>
              </w:rPr>
            </w:pPr>
            <w:r w:rsidRPr="008A0A50">
              <w:rPr>
                <w:sz w:val="20"/>
              </w:rPr>
              <w:t>Milieu urbain</w:t>
            </w:r>
          </w:p>
        </w:tc>
        <w:tc>
          <w:tcPr>
            <w:tcW w:w="798" w:type="dxa"/>
            <w:vAlign w:val="center"/>
          </w:tcPr>
          <w:p w:rsidR="00234F6D" w:rsidRPr="008A0A50" w:rsidRDefault="00234F6D" w:rsidP="00695A4F">
            <w:pPr>
              <w:spacing w:before="60" w:after="60"/>
              <w:jc w:val="center"/>
              <w:rPr>
                <w:sz w:val="20"/>
              </w:rPr>
            </w:pPr>
            <w:r w:rsidRPr="008A0A50">
              <w:rPr>
                <w:sz w:val="20"/>
              </w:rPr>
              <w:t>Milieu rural</w:t>
            </w:r>
          </w:p>
        </w:tc>
      </w:tr>
      <w:tr w:rsidR="00240670" w:rsidRPr="008A0A50" w:rsidTr="00234F6D">
        <w:trPr>
          <w:cantSplit/>
          <w:jc w:val="center"/>
        </w:trPr>
        <w:tc>
          <w:tcPr>
            <w:tcW w:w="2263" w:type="dxa"/>
            <w:vAlign w:val="bottom"/>
          </w:tcPr>
          <w:p w:rsidR="00240670" w:rsidRPr="008A0A50" w:rsidRDefault="00240670" w:rsidP="00695A4F">
            <w:pPr>
              <w:spacing w:before="60" w:after="60"/>
              <w:rPr>
                <w:sz w:val="20"/>
              </w:rPr>
            </w:pPr>
            <w:r w:rsidRPr="008A0A50">
              <w:rPr>
                <w:sz w:val="20"/>
              </w:rPr>
              <w:t>Population totale</w:t>
            </w:r>
          </w:p>
        </w:tc>
        <w:tc>
          <w:tcPr>
            <w:tcW w:w="799" w:type="dxa"/>
            <w:vAlign w:val="bottom"/>
          </w:tcPr>
          <w:p w:rsidR="00240670" w:rsidRPr="008A0A50" w:rsidRDefault="00240670" w:rsidP="00333A87">
            <w:pPr>
              <w:spacing w:before="60" w:after="60"/>
              <w:jc w:val="right"/>
              <w:rPr>
                <w:sz w:val="20"/>
              </w:rPr>
            </w:pPr>
            <w:r w:rsidRPr="008A0A50">
              <w:rPr>
                <w:sz w:val="20"/>
              </w:rPr>
              <w:t>679,9</w:t>
            </w:r>
          </w:p>
        </w:tc>
        <w:tc>
          <w:tcPr>
            <w:tcW w:w="799" w:type="dxa"/>
            <w:vAlign w:val="bottom"/>
          </w:tcPr>
          <w:p w:rsidR="00240670" w:rsidRPr="008A0A50" w:rsidRDefault="00240670" w:rsidP="00333A87">
            <w:pPr>
              <w:spacing w:before="60" w:after="60"/>
              <w:jc w:val="right"/>
              <w:rPr>
                <w:sz w:val="20"/>
              </w:rPr>
            </w:pPr>
            <w:r w:rsidRPr="008A0A50">
              <w:rPr>
                <w:sz w:val="20"/>
              </w:rPr>
              <w:t>784,2</w:t>
            </w:r>
          </w:p>
        </w:tc>
        <w:tc>
          <w:tcPr>
            <w:tcW w:w="798" w:type="dxa"/>
            <w:vAlign w:val="bottom"/>
          </w:tcPr>
          <w:p w:rsidR="00240670" w:rsidRPr="008A0A50" w:rsidRDefault="00240670" w:rsidP="00333A87">
            <w:pPr>
              <w:spacing w:before="60" w:after="60"/>
              <w:jc w:val="right"/>
              <w:rPr>
                <w:sz w:val="20"/>
              </w:rPr>
            </w:pPr>
            <w:r w:rsidRPr="008A0A50">
              <w:rPr>
                <w:sz w:val="20"/>
              </w:rPr>
              <w:t>607,8</w:t>
            </w:r>
          </w:p>
        </w:tc>
        <w:tc>
          <w:tcPr>
            <w:tcW w:w="798" w:type="dxa"/>
            <w:vAlign w:val="bottom"/>
          </w:tcPr>
          <w:p w:rsidR="00240670" w:rsidRPr="008A0A50" w:rsidRDefault="00240670" w:rsidP="00333A87">
            <w:pPr>
              <w:spacing w:before="60" w:after="60"/>
              <w:jc w:val="right"/>
              <w:rPr>
                <w:sz w:val="20"/>
              </w:rPr>
            </w:pPr>
            <w:r w:rsidRPr="008A0A50">
              <w:rPr>
                <w:sz w:val="20"/>
              </w:rPr>
              <w:t>766,1</w:t>
            </w:r>
          </w:p>
        </w:tc>
        <w:tc>
          <w:tcPr>
            <w:tcW w:w="798" w:type="dxa"/>
            <w:vAlign w:val="bottom"/>
          </w:tcPr>
          <w:p w:rsidR="00240670" w:rsidRPr="008A0A50" w:rsidRDefault="00240670" w:rsidP="00333A87">
            <w:pPr>
              <w:spacing w:before="60" w:after="60"/>
              <w:jc w:val="right"/>
              <w:rPr>
                <w:sz w:val="20"/>
              </w:rPr>
            </w:pPr>
            <w:r w:rsidRPr="008A0A50">
              <w:rPr>
                <w:sz w:val="20"/>
              </w:rPr>
              <w:t>865,7</w:t>
            </w:r>
          </w:p>
        </w:tc>
        <w:tc>
          <w:tcPr>
            <w:tcW w:w="798" w:type="dxa"/>
            <w:vAlign w:val="bottom"/>
          </w:tcPr>
          <w:p w:rsidR="00240670" w:rsidRPr="008A0A50" w:rsidRDefault="00240670" w:rsidP="00333A87">
            <w:pPr>
              <w:spacing w:before="60" w:after="60"/>
              <w:jc w:val="right"/>
              <w:rPr>
                <w:sz w:val="20"/>
              </w:rPr>
            </w:pPr>
            <w:r w:rsidRPr="008A0A50">
              <w:rPr>
                <w:sz w:val="20"/>
              </w:rPr>
              <w:t>696,9</w:t>
            </w:r>
          </w:p>
        </w:tc>
        <w:tc>
          <w:tcPr>
            <w:tcW w:w="823" w:type="dxa"/>
            <w:vAlign w:val="bottom"/>
          </w:tcPr>
          <w:p w:rsidR="00240670" w:rsidRPr="008A0A50" w:rsidRDefault="00240670" w:rsidP="00333A87">
            <w:pPr>
              <w:spacing w:before="60" w:after="60"/>
              <w:jc w:val="right"/>
              <w:rPr>
                <w:sz w:val="20"/>
              </w:rPr>
            </w:pPr>
            <w:r w:rsidRPr="008A0A50">
              <w:rPr>
                <w:sz w:val="20"/>
              </w:rPr>
              <w:t>935,1</w:t>
            </w:r>
          </w:p>
        </w:tc>
        <w:tc>
          <w:tcPr>
            <w:tcW w:w="823" w:type="dxa"/>
            <w:vAlign w:val="bottom"/>
          </w:tcPr>
          <w:p w:rsidR="00240670" w:rsidRPr="008A0A50" w:rsidRDefault="00240670" w:rsidP="00333A87">
            <w:pPr>
              <w:spacing w:before="60" w:after="60"/>
              <w:jc w:val="right"/>
              <w:rPr>
                <w:sz w:val="20"/>
              </w:rPr>
            </w:pPr>
            <w:r w:rsidRPr="008A0A50">
              <w:rPr>
                <w:sz w:val="20"/>
              </w:rPr>
              <w:t>1</w:t>
            </w:r>
            <w:r>
              <w:rPr>
                <w:sz w:val="20"/>
              </w:rPr>
              <w:t xml:space="preserve"> </w:t>
            </w:r>
            <w:r w:rsidRPr="008A0A50">
              <w:rPr>
                <w:sz w:val="20"/>
              </w:rPr>
              <w:t>034,0</w:t>
            </w:r>
          </w:p>
        </w:tc>
        <w:tc>
          <w:tcPr>
            <w:tcW w:w="798" w:type="dxa"/>
            <w:vAlign w:val="bottom"/>
          </w:tcPr>
          <w:p w:rsidR="00240670" w:rsidRPr="008A0A50" w:rsidRDefault="00240670" w:rsidP="00333A87">
            <w:pPr>
              <w:spacing w:before="60" w:after="60"/>
              <w:jc w:val="right"/>
              <w:rPr>
                <w:sz w:val="20"/>
              </w:rPr>
            </w:pPr>
            <w:r w:rsidRPr="008A0A50">
              <w:rPr>
                <w:sz w:val="20"/>
              </w:rPr>
              <w:t>865,6</w:t>
            </w:r>
          </w:p>
        </w:tc>
      </w:tr>
      <w:tr w:rsidR="00240670" w:rsidRPr="008A0A50" w:rsidTr="00234F6D">
        <w:trPr>
          <w:cantSplit/>
          <w:trHeight w:val="100"/>
          <w:jc w:val="center"/>
        </w:trPr>
        <w:tc>
          <w:tcPr>
            <w:tcW w:w="2263" w:type="dxa"/>
            <w:vAlign w:val="bottom"/>
          </w:tcPr>
          <w:p w:rsidR="00240670" w:rsidRPr="008A0A50" w:rsidRDefault="00240670" w:rsidP="00695A4F">
            <w:pPr>
              <w:spacing w:before="60" w:after="60"/>
              <w:rPr>
                <w:sz w:val="20"/>
              </w:rPr>
            </w:pPr>
            <w:r w:rsidRPr="008A0A50">
              <w:rPr>
                <w:sz w:val="20"/>
              </w:rPr>
              <w:t xml:space="preserve">Population </w:t>
            </w:r>
            <w:r>
              <w:rPr>
                <w:sz w:val="20"/>
              </w:rPr>
              <w:t>capable de </w:t>
            </w:r>
            <w:r w:rsidRPr="008A0A50">
              <w:rPr>
                <w:sz w:val="20"/>
              </w:rPr>
              <w:t>travailler</w:t>
            </w:r>
          </w:p>
        </w:tc>
        <w:tc>
          <w:tcPr>
            <w:tcW w:w="799" w:type="dxa"/>
            <w:vAlign w:val="bottom"/>
          </w:tcPr>
          <w:p w:rsidR="00240670" w:rsidRPr="008A0A50" w:rsidRDefault="00240670" w:rsidP="00333A87">
            <w:pPr>
              <w:spacing w:before="60" w:after="60"/>
              <w:jc w:val="right"/>
              <w:rPr>
                <w:sz w:val="20"/>
              </w:rPr>
            </w:pPr>
            <w:r w:rsidRPr="008A0A50">
              <w:rPr>
                <w:sz w:val="20"/>
              </w:rPr>
              <w:t>718,9</w:t>
            </w:r>
          </w:p>
        </w:tc>
        <w:tc>
          <w:tcPr>
            <w:tcW w:w="799" w:type="dxa"/>
            <w:vAlign w:val="bottom"/>
          </w:tcPr>
          <w:p w:rsidR="00240670" w:rsidRPr="008A0A50" w:rsidRDefault="00240670" w:rsidP="00333A87">
            <w:pPr>
              <w:spacing w:before="60" w:after="60"/>
              <w:jc w:val="right"/>
              <w:rPr>
                <w:sz w:val="20"/>
              </w:rPr>
            </w:pPr>
            <w:r w:rsidRPr="008A0A50">
              <w:rPr>
                <w:sz w:val="20"/>
              </w:rPr>
              <w:t>812,2</w:t>
            </w:r>
          </w:p>
        </w:tc>
        <w:tc>
          <w:tcPr>
            <w:tcW w:w="798" w:type="dxa"/>
            <w:vAlign w:val="bottom"/>
          </w:tcPr>
          <w:p w:rsidR="00240670" w:rsidRPr="008A0A50" w:rsidRDefault="00240670" w:rsidP="00333A87">
            <w:pPr>
              <w:spacing w:before="60" w:after="60"/>
              <w:jc w:val="right"/>
              <w:rPr>
                <w:sz w:val="20"/>
              </w:rPr>
            </w:pPr>
            <w:r w:rsidRPr="008A0A50">
              <w:rPr>
                <w:sz w:val="20"/>
              </w:rPr>
              <w:t>644,3</w:t>
            </w:r>
          </w:p>
        </w:tc>
        <w:tc>
          <w:tcPr>
            <w:tcW w:w="798" w:type="dxa"/>
            <w:vAlign w:val="bottom"/>
          </w:tcPr>
          <w:p w:rsidR="00240670" w:rsidRPr="008A0A50" w:rsidRDefault="00240670" w:rsidP="00333A87">
            <w:pPr>
              <w:spacing w:before="60" w:after="60"/>
              <w:jc w:val="right"/>
              <w:rPr>
                <w:sz w:val="20"/>
              </w:rPr>
            </w:pPr>
            <w:r w:rsidRPr="008A0A50">
              <w:rPr>
                <w:sz w:val="20"/>
              </w:rPr>
              <w:t>809,2</w:t>
            </w:r>
          </w:p>
        </w:tc>
        <w:tc>
          <w:tcPr>
            <w:tcW w:w="798" w:type="dxa"/>
            <w:vAlign w:val="bottom"/>
          </w:tcPr>
          <w:p w:rsidR="00240670" w:rsidRPr="008A0A50" w:rsidRDefault="00240670" w:rsidP="00333A87">
            <w:pPr>
              <w:spacing w:before="60" w:after="60"/>
              <w:jc w:val="right"/>
              <w:rPr>
                <w:sz w:val="20"/>
              </w:rPr>
            </w:pPr>
            <w:r w:rsidRPr="008A0A50">
              <w:rPr>
                <w:sz w:val="20"/>
              </w:rPr>
              <w:t>899,7</w:t>
            </w:r>
          </w:p>
        </w:tc>
        <w:tc>
          <w:tcPr>
            <w:tcW w:w="798" w:type="dxa"/>
            <w:vAlign w:val="bottom"/>
          </w:tcPr>
          <w:p w:rsidR="00240670" w:rsidRPr="008A0A50" w:rsidRDefault="00240670" w:rsidP="00333A87">
            <w:pPr>
              <w:spacing w:before="60" w:after="60"/>
              <w:jc w:val="right"/>
              <w:rPr>
                <w:sz w:val="20"/>
              </w:rPr>
            </w:pPr>
            <w:r w:rsidRPr="008A0A50">
              <w:rPr>
                <w:sz w:val="20"/>
              </w:rPr>
              <w:t>737,9</w:t>
            </w:r>
          </w:p>
        </w:tc>
        <w:tc>
          <w:tcPr>
            <w:tcW w:w="823" w:type="dxa"/>
            <w:vAlign w:val="bottom"/>
          </w:tcPr>
          <w:p w:rsidR="00240670" w:rsidRPr="008A0A50" w:rsidRDefault="00240670" w:rsidP="00333A87">
            <w:pPr>
              <w:spacing w:before="60" w:after="60"/>
              <w:jc w:val="right"/>
              <w:rPr>
                <w:sz w:val="20"/>
              </w:rPr>
            </w:pPr>
            <w:r w:rsidRPr="008A0A50">
              <w:rPr>
                <w:sz w:val="20"/>
              </w:rPr>
              <w:t>987,0</w:t>
            </w:r>
          </w:p>
        </w:tc>
        <w:tc>
          <w:tcPr>
            <w:tcW w:w="823" w:type="dxa"/>
            <w:vAlign w:val="bottom"/>
          </w:tcPr>
          <w:p w:rsidR="00240670" w:rsidRPr="008A0A50" w:rsidRDefault="00240670" w:rsidP="00333A87">
            <w:pPr>
              <w:spacing w:before="60" w:after="60"/>
              <w:jc w:val="right"/>
              <w:rPr>
                <w:sz w:val="20"/>
              </w:rPr>
            </w:pPr>
            <w:r w:rsidRPr="008A0A50">
              <w:rPr>
                <w:sz w:val="20"/>
              </w:rPr>
              <w:t>1</w:t>
            </w:r>
            <w:r>
              <w:rPr>
                <w:sz w:val="20"/>
              </w:rPr>
              <w:t xml:space="preserve"> </w:t>
            </w:r>
            <w:r w:rsidRPr="008A0A50">
              <w:rPr>
                <w:sz w:val="20"/>
              </w:rPr>
              <w:t>075,7</w:t>
            </w:r>
          </w:p>
        </w:tc>
        <w:tc>
          <w:tcPr>
            <w:tcW w:w="798" w:type="dxa"/>
            <w:vAlign w:val="bottom"/>
          </w:tcPr>
          <w:p w:rsidR="00240670" w:rsidRPr="008A0A50" w:rsidRDefault="00240670" w:rsidP="00333A87">
            <w:pPr>
              <w:spacing w:before="60" w:after="60"/>
              <w:jc w:val="right"/>
              <w:rPr>
                <w:sz w:val="20"/>
              </w:rPr>
            </w:pPr>
            <w:r w:rsidRPr="008A0A50">
              <w:rPr>
                <w:sz w:val="20"/>
              </w:rPr>
              <w:t>916,7</w:t>
            </w:r>
          </w:p>
        </w:tc>
      </w:tr>
      <w:tr w:rsidR="00240670" w:rsidRPr="008A0A50" w:rsidTr="00234F6D">
        <w:trPr>
          <w:cantSplit/>
          <w:jc w:val="center"/>
        </w:trPr>
        <w:tc>
          <w:tcPr>
            <w:tcW w:w="2263" w:type="dxa"/>
            <w:vAlign w:val="bottom"/>
          </w:tcPr>
          <w:p w:rsidR="00240670" w:rsidRPr="008A0A50" w:rsidRDefault="00240670" w:rsidP="00695A4F">
            <w:pPr>
              <w:spacing w:before="60" w:after="60"/>
              <w:rPr>
                <w:sz w:val="20"/>
              </w:rPr>
            </w:pPr>
            <w:r>
              <w:rPr>
                <w:sz w:val="20"/>
              </w:rPr>
              <w:t>Hommes capables de </w:t>
            </w:r>
            <w:r w:rsidRPr="008A0A50">
              <w:rPr>
                <w:sz w:val="20"/>
              </w:rPr>
              <w:t>travailler</w:t>
            </w:r>
          </w:p>
        </w:tc>
        <w:tc>
          <w:tcPr>
            <w:tcW w:w="799" w:type="dxa"/>
            <w:vAlign w:val="bottom"/>
          </w:tcPr>
          <w:p w:rsidR="00240670" w:rsidRPr="008A0A50" w:rsidRDefault="00240670" w:rsidP="00333A87">
            <w:pPr>
              <w:spacing w:before="60" w:after="60"/>
              <w:jc w:val="right"/>
              <w:rPr>
                <w:sz w:val="20"/>
              </w:rPr>
            </w:pPr>
            <w:r w:rsidRPr="008A0A50">
              <w:rPr>
                <w:sz w:val="20"/>
              </w:rPr>
              <w:t>762,6</w:t>
            </w:r>
          </w:p>
        </w:tc>
        <w:tc>
          <w:tcPr>
            <w:tcW w:w="799" w:type="dxa"/>
            <w:vAlign w:val="bottom"/>
          </w:tcPr>
          <w:p w:rsidR="00240670" w:rsidRPr="008A0A50" w:rsidRDefault="00240670" w:rsidP="00333A87">
            <w:pPr>
              <w:spacing w:before="60" w:after="60"/>
              <w:jc w:val="right"/>
              <w:rPr>
                <w:sz w:val="20"/>
              </w:rPr>
            </w:pPr>
            <w:r w:rsidRPr="008A0A50">
              <w:rPr>
                <w:sz w:val="20"/>
              </w:rPr>
              <w:t>858,2</w:t>
            </w:r>
          </w:p>
        </w:tc>
        <w:tc>
          <w:tcPr>
            <w:tcW w:w="798" w:type="dxa"/>
            <w:vAlign w:val="bottom"/>
          </w:tcPr>
          <w:p w:rsidR="00240670" w:rsidRPr="008A0A50" w:rsidRDefault="00240670" w:rsidP="00333A87">
            <w:pPr>
              <w:spacing w:before="60" w:after="60"/>
              <w:jc w:val="right"/>
              <w:rPr>
                <w:sz w:val="20"/>
              </w:rPr>
            </w:pPr>
            <w:r w:rsidRPr="008A0A50">
              <w:rPr>
                <w:sz w:val="20"/>
              </w:rPr>
              <w:t>686,2</w:t>
            </w:r>
          </w:p>
        </w:tc>
        <w:tc>
          <w:tcPr>
            <w:tcW w:w="798" w:type="dxa"/>
            <w:vAlign w:val="bottom"/>
          </w:tcPr>
          <w:p w:rsidR="00240670" w:rsidRPr="008A0A50" w:rsidRDefault="00240670" w:rsidP="00333A87">
            <w:pPr>
              <w:spacing w:before="60" w:after="60"/>
              <w:jc w:val="right"/>
              <w:rPr>
                <w:sz w:val="20"/>
              </w:rPr>
            </w:pPr>
            <w:r w:rsidRPr="008A0A50">
              <w:rPr>
                <w:sz w:val="20"/>
              </w:rPr>
              <w:t>856,7</w:t>
            </w:r>
          </w:p>
        </w:tc>
        <w:tc>
          <w:tcPr>
            <w:tcW w:w="798" w:type="dxa"/>
            <w:vAlign w:val="bottom"/>
          </w:tcPr>
          <w:p w:rsidR="00240670" w:rsidRPr="008A0A50" w:rsidRDefault="00240670" w:rsidP="00333A87">
            <w:pPr>
              <w:spacing w:before="60" w:after="60"/>
              <w:jc w:val="right"/>
              <w:rPr>
                <w:sz w:val="20"/>
              </w:rPr>
            </w:pPr>
            <w:r w:rsidRPr="008A0A50">
              <w:rPr>
                <w:sz w:val="20"/>
              </w:rPr>
              <w:t>945,7</w:t>
            </w:r>
          </w:p>
        </w:tc>
        <w:tc>
          <w:tcPr>
            <w:tcW w:w="798" w:type="dxa"/>
            <w:vAlign w:val="bottom"/>
          </w:tcPr>
          <w:p w:rsidR="00240670" w:rsidRPr="008A0A50" w:rsidRDefault="00240670" w:rsidP="00333A87">
            <w:pPr>
              <w:spacing w:before="60" w:after="60"/>
              <w:jc w:val="right"/>
              <w:rPr>
                <w:sz w:val="20"/>
              </w:rPr>
            </w:pPr>
            <w:r w:rsidRPr="008A0A50">
              <w:rPr>
                <w:sz w:val="20"/>
              </w:rPr>
              <w:t>786,5</w:t>
            </w:r>
          </w:p>
        </w:tc>
        <w:tc>
          <w:tcPr>
            <w:tcW w:w="823" w:type="dxa"/>
            <w:vAlign w:val="bottom"/>
          </w:tcPr>
          <w:p w:rsidR="00240670" w:rsidRPr="008A0A50" w:rsidRDefault="00240670" w:rsidP="00333A87">
            <w:pPr>
              <w:spacing w:before="60" w:after="60"/>
              <w:jc w:val="right"/>
              <w:rPr>
                <w:sz w:val="20"/>
              </w:rPr>
            </w:pPr>
            <w:r w:rsidRPr="008A0A50">
              <w:rPr>
                <w:sz w:val="20"/>
              </w:rPr>
              <w:t>1</w:t>
            </w:r>
            <w:r>
              <w:rPr>
                <w:sz w:val="20"/>
              </w:rPr>
              <w:t xml:space="preserve"> </w:t>
            </w:r>
            <w:r w:rsidRPr="008A0A50">
              <w:rPr>
                <w:sz w:val="20"/>
              </w:rPr>
              <w:t>044,6</w:t>
            </w:r>
          </w:p>
        </w:tc>
        <w:tc>
          <w:tcPr>
            <w:tcW w:w="823" w:type="dxa"/>
            <w:vAlign w:val="bottom"/>
          </w:tcPr>
          <w:p w:rsidR="00240670" w:rsidRPr="008A0A50" w:rsidRDefault="00240670" w:rsidP="00333A87">
            <w:pPr>
              <w:spacing w:before="60" w:after="60"/>
              <w:jc w:val="right"/>
              <w:rPr>
                <w:sz w:val="20"/>
              </w:rPr>
            </w:pPr>
            <w:r w:rsidRPr="008A0A50">
              <w:rPr>
                <w:sz w:val="20"/>
              </w:rPr>
              <w:t>1</w:t>
            </w:r>
            <w:r>
              <w:rPr>
                <w:sz w:val="20"/>
              </w:rPr>
              <w:t xml:space="preserve"> </w:t>
            </w:r>
            <w:r w:rsidRPr="008A0A50">
              <w:rPr>
                <w:sz w:val="20"/>
              </w:rPr>
              <w:t>172,2</w:t>
            </w:r>
          </w:p>
        </w:tc>
        <w:tc>
          <w:tcPr>
            <w:tcW w:w="798" w:type="dxa"/>
            <w:vAlign w:val="bottom"/>
          </w:tcPr>
          <w:p w:rsidR="00240670" w:rsidRPr="008A0A50" w:rsidRDefault="00240670" w:rsidP="00333A87">
            <w:pPr>
              <w:spacing w:before="60" w:after="60"/>
              <w:jc w:val="right"/>
              <w:rPr>
                <w:sz w:val="20"/>
              </w:rPr>
            </w:pPr>
            <w:r w:rsidRPr="008A0A50">
              <w:rPr>
                <w:sz w:val="20"/>
              </w:rPr>
              <w:t>974,3</w:t>
            </w:r>
          </w:p>
        </w:tc>
      </w:tr>
      <w:tr w:rsidR="00240670" w:rsidRPr="008A0A50" w:rsidTr="00234F6D">
        <w:trPr>
          <w:cantSplit/>
          <w:jc w:val="center"/>
        </w:trPr>
        <w:tc>
          <w:tcPr>
            <w:tcW w:w="2263" w:type="dxa"/>
            <w:vAlign w:val="bottom"/>
          </w:tcPr>
          <w:p w:rsidR="00240670" w:rsidRPr="008A0A50" w:rsidRDefault="00240670" w:rsidP="00695A4F">
            <w:pPr>
              <w:spacing w:before="60" w:after="60"/>
              <w:rPr>
                <w:sz w:val="20"/>
              </w:rPr>
            </w:pPr>
            <w:r>
              <w:rPr>
                <w:sz w:val="20"/>
              </w:rPr>
              <w:t>Femmes capables de </w:t>
            </w:r>
            <w:r w:rsidRPr="008A0A50">
              <w:rPr>
                <w:sz w:val="20"/>
              </w:rPr>
              <w:t>travailler</w:t>
            </w:r>
          </w:p>
        </w:tc>
        <w:tc>
          <w:tcPr>
            <w:tcW w:w="799" w:type="dxa"/>
            <w:vAlign w:val="bottom"/>
          </w:tcPr>
          <w:p w:rsidR="00240670" w:rsidRPr="008A0A50" w:rsidRDefault="00240670" w:rsidP="00333A87">
            <w:pPr>
              <w:spacing w:before="60" w:after="60"/>
              <w:jc w:val="right"/>
              <w:rPr>
                <w:sz w:val="20"/>
              </w:rPr>
            </w:pPr>
            <w:r w:rsidRPr="008A0A50">
              <w:rPr>
                <w:sz w:val="20"/>
              </w:rPr>
              <w:t>674,9</w:t>
            </w:r>
          </w:p>
        </w:tc>
        <w:tc>
          <w:tcPr>
            <w:tcW w:w="799" w:type="dxa"/>
            <w:vAlign w:val="bottom"/>
          </w:tcPr>
          <w:p w:rsidR="00240670" w:rsidRPr="008A0A50" w:rsidRDefault="00240670" w:rsidP="00333A87">
            <w:pPr>
              <w:spacing w:before="60" w:after="60"/>
              <w:jc w:val="right"/>
              <w:rPr>
                <w:sz w:val="20"/>
              </w:rPr>
            </w:pPr>
            <w:r w:rsidRPr="008A0A50">
              <w:rPr>
                <w:sz w:val="20"/>
              </w:rPr>
              <w:t>765,8</w:t>
            </w:r>
          </w:p>
        </w:tc>
        <w:tc>
          <w:tcPr>
            <w:tcW w:w="798" w:type="dxa"/>
            <w:vAlign w:val="bottom"/>
          </w:tcPr>
          <w:p w:rsidR="00240670" w:rsidRPr="008A0A50" w:rsidRDefault="00240670" w:rsidP="00333A87">
            <w:pPr>
              <w:spacing w:before="60" w:after="60"/>
              <w:jc w:val="right"/>
              <w:rPr>
                <w:sz w:val="20"/>
              </w:rPr>
            </w:pPr>
            <w:r w:rsidRPr="008A0A50">
              <w:rPr>
                <w:sz w:val="20"/>
              </w:rPr>
              <w:t>602,1</w:t>
            </w:r>
          </w:p>
        </w:tc>
        <w:tc>
          <w:tcPr>
            <w:tcW w:w="798" w:type="dxa"/>
            <w:vAlign w:val="bottom"/>
          </w:tcPr>
          <w:p w:rsidR="00240670" w:rsidRPr="008A0A50" w:rsidRDefault="00240670" w:rsidP="00333A87">
            <w:pPr>
              <w:spacing w:before="60" w:after="60"/>
              <w:jc w:val="right"/>
              <w:rPr>
                <w:sz w:val="20"/>
              </w:rPr>
            </w:pPr>
            <w:r w:rsidRPr="008A0A50">
              <w:rPr>
                <w:sz w:val="20"/>
              </w:rPr>
              <w:t>761,8</w:t>
            </w:r>
          </w:p>
        </w:tc>
        <w:tc>
          <w:tcPr>
            <w:tcW w:w="798" w:type="dxa"/>
            <w:vAlign w:val="bottom"/>
          </w:tcPr>
          <w:p w:rsidR="00240670" w:rsidRPr="008A0A50" w:rsidRDefault="00240670" w:rsidP="00333A87">
            <w:pPr>
              <w:spacing w:before="60" w:after="60"/>
              <w:jc w:val="right"/>
              <w:rPr>
                <w:sz w:val="20"/>
              </w:rPr>
            </w:pPr>
            <w:r w:rsidRPr="008A0A50">
              <w:rPr>
                <w:sz w:val="20"/>
              </w:rPr>
              <w:t>853,7</w:t>
            </w:r>
          </w:p>
        </w:tc>
        <w:tc>
          <w:tcPr>
            <w:tcW w:w="798" w:type="dxa"/>
            <w:vAlign w:val="bottom"/>
          </w:tcPr>
          <w:p w:rsidR="00240670" w:rsidRPr="008A0A50" w:rsidRDefault="00240670" w:rsidP="00333A87">
            <w:pPr>
              <w:spacing w:before="60" w:after="60"/>
              <w:jc w:val="right"/>
              <w:rPr>
                <w:sz w:val="20"/>
              </w:rPr>
            </w:pPr>
            <w:r w:rsidRPr="008A0A50">
              <w:rPr>
                <w:sz w:val="20"/>
              </w:rPr>
              <w:t>689,5</w:t>
            </w:r>
          </w:p>
        </w:tc>
        <w:tc>
          <w:tcPr>
            <w:tcW w:w="823" w:type="dxa"/>
            <w:vAlign w:val="bottom"/>
          </w:tcPr>
          <w:p w:rsidR="00240670" w:rsidRPr="008A0A50" w:rsidRDefault="00240670" w:rsidP="00333A87">
            <w:pPr>
              <w:spacing w:before="60" w:after="60"/>
              <w:jc w:val="right"/>
              <w:rPr>
                <w:sz w:val="20"/>
              </w:rPr>
            </w:pPr>
            <w:r w:rsidRPr="008A0A50">
              <w:rPr>
                <w:sz w:val="20"/>
              </w:rPr>
              <w:t>928,7</w:t>
            </w:r>
          </w:p>
        </w:tc>
        <w:tc>
          <w:tcPr>
            <w:tcW w:w="823" w:type="dxa"/>
            <w:vAlign w:val="bottom"/>
          </w:tcPr>
          <w:p w:rsidR="00240670" w:rsidRPr="008A0A50" w:rsidRDefault="00240670" w:rsidP="00333A87">
            <w:pPr>
              <w:spacing w:before="60" w:after="60"/>
              <w:jc w:val="right"/>
              <w:rPr>
                <w:sz w:val="20"/>
              </w:rPr>
            </w:pPr>
            <w:r w:rsidRPr="008A0A50">
              <w:rPr>
                <w:sz w:val="20"/>
              </w:rPr>
              <w:t>1</w:t>
            </w:r>
            <w:r>
              <w:rPr>
                <w:sz w:val="20"/>
              </w:rPr>
              <w:t xml:space="preserve"> </w:t>
            </w:r>
            <w:r w:rsidRPr="008A0A50">
              <w:rPr>
                <w:sz w:val="20"/>
              </w:rPr>
              <w:t>027,2</w:t>
            </w:r>
          </w:p>
        </w:tc>
        <w:tc>
          <w:tcPr>
            <w:tcW w:w="798" w:type="dxa"/>
            <w:vAlign w:val="bottom"/>
          </w:tcPr>
          <w:p w:rsidR="00240670" w:rsidRPr="008A0A50" w:rsidRDefault="00240670" w:rsidP="00333A87">
            <w:pPr>
              <w:spacing w:before="60" w:after="60"/>
              <w:jc w:val="right"/>
              <w:rPr>
                <w:sz w:val="20"/>
              </w:rPr>
            </w:pPr>
            <w:r w:rsidRPr="008A0A50">
              <w:rPr>
                <w:sz w:val="20"/>
              </w:rPr>
              <w:t>855,0</w:t>
            </w:r>
          </w:p>
        </w:tc>
      </w:tr>
      <w:tr w:rsidR="00240670" w:rsidRPr="008A0A50" w:rsidTr="00234F6D">
        <w:trPr>
          <w:cantSplit/>
          <w:jc w:val="center"/>
        </w:trPr>
        <w:tc>
          <w:tcPr>
            <w:tcW w:w="2263" w:type="dxa"/>
            <w:vAlign w:val="bottom"/>
          </w:tcPr>
          <w:p w:rsidR="00240670" w:rsidRPr="008A0A50" w:rsidRDefault="00240670" w:rsidP="00695A4F">
            <w:pPr>
              <w:spacing w:before="60" w:after="60"/>
              <w:rPr>
                <w:sz w:val="20"/>
              </w:rPr>
            </w:pPr>
            <w:r w:rsidRPr="008A0A50">
              <w:rPr>
                <w:sz w:val="20"/>
              </w:rPr>
              <w:t>Retraités</w:t>
            </w:r>
          </w:p>
        </w:tc>
        <w:tc>
          <w:tcPr>
            <w:tcW w:w="799" w:type="dxa"/>
            <w:vAlign w:val="bottom"/>
          </w:tcPr>
          <w:p w:rsidR="00240670" w:rsidRPr="008A0A50" w:rsidRDefault="00240670" w:rsidP="00333A87">
            <w:pPr>
              <w:spacing w:before="60" w:after="60"/>
              <w:jc w:val="right"/>
              <w:rPr>
                <w:sz w:val="20"/>
              </w:rPr>
            </w:pPr>
            <w:r w:rsidRPr="008A0A50">
              <w:rPr>
                <w:sz w:val="20"/>
              </w:rPr>
              <w:t>576,9</w:t>
            </w:r>
          </w:p>
        </w:tc>
        <w:tc>
          <w:tcPr>
            <w:tcW w:w="799" w:type="dxa"/>
            <w:vAlign w:val="bottom"/>
          </w:tcPr>
          <w:p w:rsidR="00240670" w:rsidRPr="008A0A50" w:rsidRDefault="00240670" w:rsidP="00333A87">
            <w:pPr>
              <w:spacing w:before="60" w:after="60"/>
              <w:jc w:val="right"/>
              <w:rPr>
                <w:sz w:val="20"/>
              </w:rPr>
            </w:pPr>
            <w:r w:rsidRPr="008A0A50">
              <w:rPr>
                <w:sz w:val="20"/>
              </w:rPr>
              <w:t>664,4</w:t>
            </w:r>
          </w:p>
        </w:tc>
        <w:tc>
          <w:tcPr>
            <w:tcW w:w="798" w:type="dxa"/>
            <w:vAlign w:val="bottom"/>
          </w:tcPr>
          <w:p w:rsidR="00240670" w:rsidRPr="008A0A50" w:rsidRDefault="00240670" w:rsidP="00333A87">
            <w:pPr>
              <w:spacing w:before="60" w:after="60"/>
              <w:jc w:val="right"/>
              <w:rPr>
                <w:sz w:val="20"/>
              </w:rPr>
            </w:pPr>
            <w:r w:rsidRPr="008A0A50">
              <w:rPr>
                <w:sz w:val="20"/>
              </w:rPr>
              <w:t>531,9</w:t>
            </w:r>
          </w:p>
        </w:tc>
        <w:tc>
          <w:tcPr>
            <w:tcW w:w="798" w:type="dxa"/>
            <w:vAlign w:val="bottom"/>
          </w:tcPr>
          <w:p w:rsidR="00240670" w:rsidRPr="008A0A50" w:rsidRDefault="00240670" w:rsidP="00333A87">
            <w:pPr>
              <w:spacing w:before="60" w:after="60"/>
              <w:jc w:val="right"/>
              <w:rPr>
                <w:sz w:val="20"/>
              </w:rPr>
            </w:pPr>
            <w:r w:rsidRPr="008A0A50">
              <w:rPr>
                <w:sz w:val="20"/>
              </w:rPr>
              <w:t>649,1</w:t>
            </w:r>
          </w:p>
        </w:tc>
        <w:tc>
          <w:tcPr>
            <w:tcW w:w="798" w:type="dxa"/>
            <w:vAlign w:val="bottom"/>
          </w:tcPr>
          <w:p w:rsidR="00240670" w:rsidRPr="008A0A50" w:rsidRDefault="00240670" w:rsidP="00333A87">
            <w:pPr>
              <w:spacing w:before="60" w:after="60"/>
              <w:jc w:val="right"/>
              <w:rPr>
                <w:sz w:val="20"/>
              </w:rPr>
            </w:pPr>
            <w:r w:rsidRPr="008A0A50">
              <w:rPr>
                <w:sz w:val="20"/>
              </w:rPr>
              <w:t>727,5</w:t>
            </w:r>
          </w:p>
        </w:tc>
        <w:tc>
          <w:tcPr>
            <w:tcW w:w="798" w:type="dxa"/>
            <w:vAlign w:val="bottom"/>
          </w:tcPr>
          <w:p w:rsidR="00240670" w:rsidRPr="008A0A50" w:rsidRDefault="00240670" w:rsidP="00333A87">
            <w:pPr>
              <w:spacing w:before="60" w:after="60"/>
              <w:jc w:val="right"/>
              <w:rPr>
                <w:sz w:val="20"/>
              </w:rPr>
            </w:pPr>
            <w:r w:rsidRPr="008A0A50">
              <w:rPr>
                <w:sz w:val="20"/>
              </w:rPr>
              <w:t>606,2</w:t>
            </w:r>
          </w:p>
        </w:tc>
        <w:tc>
          <w:tcPr>
            <w:tcW w:w="823" w:type="dxa"/>
            <w:vAlign w:val="bottom"/>
          </w:tcPr>
          <w:p w:rsidR="00240670" w:rsidRPr="008A0A50" w:rsidRDefault="00240670" w:rsidP="00333A87">
            <w:pPr>
              <w:spacing w:before="60" w:after="60"/>
              <w:jc w:val="right"/>
              <w:rPr>
                <w:sz w:val="20"/>
              </w:rPr>
            </w:pPr>
            <w:r w:rsidRPr="008A0A50">
              <w:rPr>
                <w:sz w:val="20"/>
              </w:rPr>
              <w:t>800,3</w:t>
            </w:r>
          </w:p>
        </w:tc>
        <w:tc>
          <w:tcPr>
            <w:tcW w:w="823" w:type="dxa"/>
            <w:vAlign w:val="bottom"/>
          </w:tcPr>
          <w:p w:rsidR="00240670" w:rsidRPr="008A0A50" w:rsidRDefault="00240670" w:rsidP="00333A87">
            <w:pPr>
              <w:spacing w:before="60" w:after="60"/>
              <w:jc w:val="right"/>
              <w:rPr>
                <w:sz w:val="20"/>
              </w:rPr>
            </w:pPr>
            <w:r w:rsidRPr="008A0A50">
              <w:rPr>
                <w:sz w:val="20"/>
              </w:rPr>
              <w:t>875,1</w:t>
            </w:r>
          </w:p>
        </w:tc>
        <w:tc>
          <w:tcPr>
            <w:tcW w:w="798" w:type="dxa"/>
            <w:vAlign w:val="bottom"/>
          </w:tcPr>
          <w:p w:rsidR="00240670" w:rsidRPr="008A0A50" w:rsidRDefault="00240670" w:rsidP="00333A87">
            <w:pPr>
              <w:spacing w:before="60" w:after="60"/>
              <w:jc w:val="right"/>
              <w:rPr>
                <w:sz w:val="20"/>
              </w:rPr>
            </w:pPr>
            <w:r w:rsidRPr="008A0A50">
              <w:rPr>
                <w:sz w:val="20"/>
              </w:rPr>
              <w:t>759,8</w:t>
            </w:r>
          </w:p>
        </w:tc>
      </w:tr>
      <w:tr w:rsidR="00240670" w:rsidRPr="008A0A50" w:rsidTr="00234F6D">
        <w:trPr>
          <w:cantSplit/>
          <w:jc w:val="center"/>
        </w:trPr>
        <w:tc>
          <w:tcPr>
            <w:tcW w:w="2263" w:type="dxa"/>
            <w:vAlign w:val="bottom"/>
          </w:tcPr>
          <w:p w:rsidR="00240670" w:rsidRPr="008A0A50" w:rsidRDefault="00240670" w:rsidP="00695A4F">
            <w:pPr>
              <w:spacing w:before="60" w:after="60"/>
              <w:rPr>
                <w:bCs/>
                <w:sz w:val="20"/>
              </w:rPr>
            </w:pPr>
            <w:r w:rsidRPr="008A0A50">
              <w:rPr>
                <w:bCs/>
                <w:sz w:val="20"/>
              </w:rPr>
              <w:t xml:space="preserve">Enfants </w:t>
            </w:r>
          </w:p>
        </w:tc>
        <w:tc>
          <w:tcPr>
            <w:tcW w:w="799" w:type="dxa"/>
            <w:vAlign w:val="bottom"/>
          </w:tcPr>
          <w:p w:rsidR="00240670" w:rsidRPr="008A0A50" w:rsidRDefault="00240670" w:rsidP="00333A87">
            <w:pPr>
              <w:spacing w:before="60" w:after="60"/>
              <w:jc w:val="right"/>
              <w:rPr>
                <w:bCs/>
                <w:sz w:val="20"/>
              </w:rPr>
            </w:pPr>
            <w:r w:rsidRPr="008A0A50">
              <w:rPr>
                <w:bCs/>
                <w:sz w:val="20"/>
              </w:rPr>
              <w:t>641,0</w:t>
            </w:r>
          </w:p>
        </w:tc>
        <w:tc>
          <w:tcPr>
            <w:tcW w:w="799" w:type="dxa"/>
            <w:vAlign w:val="bottom"/>
          </w:tcPr>
          <w:p w:rsidR="00240670" w:rsidRPr="008A0A50" w:rsidRDefault="00240670" w:rsidP="00333A87">
            <w:pPr>
              <w:spacing w:before="60" w:after="60"/>
              <w:jc w:val="right"/>
              <w:rPr>
                <w:bCs/>
                <w:sz w:val="20"/>
              </w:rPr>
            </w:pPr>
            <w:r w:rsidRPr="008A0A50">
              <w:rPr>
                <w:bCs/>
                <w:sz w:val="20"/>
              </w:rPr>
              <w:t>762,9</w:t>
            </w:r>
          </w:p>
        </w:tc>
        <w:tc>
          <w:tcPr>
            <w:tcW w:w="798" w:type="dxa"/>
            <w:vAlign w:val="bottom"/>
          </w:tcPr>
          <w:p w:rsidR="00240670" w:rsidRPr="008A0A50" w:rsidRDefault="00240670" w:rsidP="00333A87">
            <w:pPr>
              <w:spacing w:before="60" w:after="60"/>
              <w:jc w:val="right"/>
              <w:rPr>
                <w:bCs/>
                <w:sz w:val="20"/>
              </w:rPr>
            </w:pPr>
            <w:r w:rsidRPr="008A0A50">
              <w:rPr>
                <w:bCs/>
                <w:sz w:val="20"/>
              </w:rPr>
              <w:t>572,1</w:t>
            </w:r>
          </w:p>
        </w:tc>
        <w:tc>
          <w:tcPr>
            <w:tcW w:w="798" w:type="dxa"/>
            <w:vAlign w:val="bottom"/>
          </w:tcPr>
          <w:p w:rsidR="00240670" w:rsidRPr="008A0A50" w:rsidRDefault="00240670" w:rsidP="00333A87">
            <w:pPr>
              <w:spacing w:before="60" w:after="60"/>
              <w:jc w:val="right"/>
              <w:rPr>
                <w:bCs/>
                <w:sz w:val="20"/>
              </w:rPr>
            </w:pPr>
            <w:r w:rsidRPr="008A0A50">
              <w:rPr>
                <w:bCs/>
                <w:sz w:val="20"/>
              </w:rPr>
              <w:t>715,6</w:t>
            </w:r>
          </w:p>
        </w:tc>
        <w:tc>
          <w:tcPr>
            <w:tcW w:w="798" w:type="dxa"/>
            <w:vAlign w:val="bottom"/>
          </w:tcPr>
          <w:p w:rsidR="00240670" w:rsidRPr="008A0A50" w:rsidRDefault="00240670" w:rsidP="00333A87">
            <w:pPr>
              <w:spacing w:before="60" w:after="60"/>
              <w:jc w:val="right"/>
              <w:rPr>
                <w:bCs/>
                <w:sz w:val="20"/>
              </w:rPr>
            </w:pPr>
            <w:r w:rsidRPr="008A0A50">
              <w:rPr>
                <w:bCs/>
                <w:sz w:val="20"/>
              </w:rPr>
              <w:t>831,9</w:t>
            </w:r>
          </w:p>
        </w:tc>
        <w:tc>
          <w:tcPr>
            <w:tcW w:w="798" w:type="dxa"/>
            <w:vAlign w:val="bottom"/>
          </w:tcPr>
          <w:p w:rsidR="00240670" w:rsidRPr="008A0A50" w:rsidRDefault="00240670" w:rsidP="00333A87">
            <w:pPr>
              <w:spacing w:before="60" w:after="60"/>
              <w:jc w:val="right"/>
              <w:rPr>
                <w:bCs/>
                <w:sz w:val="20"/>
              </w:rPr>
            </w:pPr>
            <w:r w:rsidRPr="008A0A50">
              <w:rPr>
                <w:bCs/>
                <w:sz w:val="20"/>
              </w:rPr>
              <w:t>651,4</w:t>
            </w:r>
          </w:p>
        </w:tc>
        <w:tc>
          <w:tcPr>
            <w:tcW w:w="823" w:type="dxa"/>
            <w:vAlign w:val="bottom"/>
          </w:tcPr>
          <w:p w:rsidR="00240670" w:rsidRPr="008A0A50" w:rsidRDefault="00240670" w:rsidP="00333A87">
            <w:pPr>
              <w:spacing w:before="60" w:after="60"/>
              <w:jc w:val="right"/>
              <w:rPr>
                <w:sz w:val="20"/>
              </w:rPr>
            </w:pPr>
            <w:r w:rsidRPr="008A0A50">
              <w:rPr>
                <w:sz w:val="20"/>
              </w:rPr>
              <w:t>851,9</w:t>
            </w:r>
          </w:p>
        </w:tc>
        <w:tc>
          <w:tcPr>
            <w:tcW w:w="823" w:type="dxa"/>
            <w:vAlign w:val="bottom"/>
          </w:tcPr>
          <w:p w:rsidR="00240670" w:rsidRPr="008A0A50" w:rsidRDefault="00240670" w:rsidP="00333A87">
            <w:pPr>
              <w:spacing w:before="60" w:after="60"/>
              <w:jc w:val="right"/>
              <w:rPr>
                <w:sz w:val="20"/>
              </w:rPr>
            </w:pPr>
            <w:r w:rsidRPr="008A0A50">
              <w:rPr>
                <w:sz w:val="20"/>
              </w:rPr>
              <w:t>961,3</w:t>
            </w:r>
          </w:p>
        </w:tc>
        <w:tc>
          <w:tcPr>
            <w:tcW w:w="798" w:type="dxa"/>
            <w:vAlign w:val="bottom"/>
          </w:tcPr>
          <w:p w:rsidR="00240670" w:rsidRPr="008A0A50" w:rsidRDefault="00240670" w:rsidP="00333A87">
            <w:pPr>
              <w:spacing w:before="60" w:after="60"/>
              <w:jc w:val="right"/>
              <w:rPr>
                <w:sz w:val="20"/>
              </w:rPr>
            </w:pPr>
            <w:r w:rsidRPr="008A0A50">
              <w:rPr>
                <w:sz w:val="20"/>
              </w:rPr>
              <w:t>792,8</w:t>
            </w:r>
          </w:p>
        </w:tc>
      </w:tr>
      <w:tr w:rsidR="00240670" w:rsidRPr="008A0A50" w:rsidTr="00234F6D">
        <w:trPr>
          <w:cantSplit/>
          <w:jc w:val="center"/>
        </w:trPr>
        <w:tc>
          <w:tcPr>
            <w:tcW w:w="2263" w:type="dxa"/>
            <w:vAlign w:val="bottom"/>
          </w:tcPr>
          <w:p w:rsidR="00240670" w:rsidRPr="008A0A50" w:rsidRDefault="00240670" w:rsidP="00695A4F">
            <w:pPr>
              <w:spacing w:before="60" w:after="60"/>
              <w:rPr>
                <w:bCs/>
                <w:sz w:val="20"/>
              </w:rPr>
            </w:pPr>
            <w:r w:rsidRPr="008A0A50">
              <w:rPr>
                <w:bCs/>
                <w:sz w:val="20"/>
              </w:rPr>
              <w:t>Enfants de moins d</w:t>
            </w:r>
            <w:r>
              <w:rPr>
                <w:bCs/>
                <w:sz w:val="20"/>
              </w:rPr>
              <w:t>e 1</w:t>
            </w:r>
            <w:r w:rsidRPr="008A0A50">
              <w:rPr>
                <w:bCs/>
                <w:sz w:val="20"/>
              </w:rPr>
              <w:t xml:space="preserve"> an</w:t>
            </w:r>
          </w:p>
        </w:tc>
        <w:tc>
          <w:tcPr>
            <w:tcW w:w="799" w:type="dxa"/>
            <w:vAlign w:val="bottom"/>
          </w:tcPr>
          <w:p w:rsidR="00240670" w:rsidRPr="008A0A50" w:rsidRDefault="00240670" w:rsidP="00333A87">
            <w:pPr>
              <w:spacing w:before="60" w:after="60"/>
              <w:jc w:val="right"/>
              <w:rPr>
                <w:bCs/>
                <w:sz w:val="20"/>
              </w:rPr>
            </w:pPr>
            <w:r w:rsidRPr="008A0A50">
              <w:rPr>
                <w:bCs/>
                <w:sz w:val="20"/>
              </w:rPr>
              <w:t>251,6</w:t>
            </w:r>
          </w:p>
        </w:tc>
        <w:tc>
          <w:tcPr>
            <w:tcW w:w="799" w:type="dxa"/>
            <w:vAlign w:val="bottom"/>
          </w:tcPr>
          <w:p w:rsidR="00240670" w:rsidRPr="008A0A50" w:rsidRDefault="00240670" w:rsidP="00333A87">
            <w:pPr>
              <w:spacing w:before="60" w:after="60"/>
              <w:jc w:val="right"/>
              <w:rPr>
                <w:bCs/>
                <w:sz w:val="20"/>
              </w:rPr>
            </w:pPr>
            <w:r w:rsidRPr="008A0A50">
              <w:rPr>
                <w:bCs/>
                <w:sz w:val="20"/>
              </w:rPr>
              <w:t>299,5</w:t>
            </w:r>
          </w:p>
        </w:tc>
        <w:tc>
          <w:tcPr>
            <w:tcW w:w="798" w:type="dxa"/>
            <w:vAlign w:val="bottom"/>
          </w:tcPr>
          <w:p w:rsidR="00240670" w:rsidRPr="008A0A50" w:rsidRDefault="00240670" w:rsidP="00333A87">
            <w:pPr>
              <w:spacing w:before="60" w:after="60"/>
              <w:jc w:val="right"/>
              <w:rPr>
                <w:bCs/>
                <w:sz w:val="20"/>
              </w:rPr>
            </w:pPr>
            <w:r w:rsidRPr="008A0A50">
              <w:rPr>
                <w:bCs/>
                <w:sz w:val="20"/>
              </w:rPr>
              <w:t>226,6</w:t>
            </w:r>
          </w:p>
        </w:tc>
        <w:tc>
          <w:tcPr>
            <w:tcW w:w="798" w:type="dxa"/>
            <w:vAlign w:val="bottom"/>
          </w:tcPr>
          <w:p w:rsidR="00240670" w:rsidRPr="008A0A50" w:rsidRDefault="00240670" w:rsidP="00333A87">
            <w:pPr>
              <w:spacing w:before="60" w:after="60"/>
              <w:jc w:val="right"/>
              <w:rPr>
                <w:bCs/>
                <w:sz w:val="20"/>
              </w:rPr>
            </w:pPr>
            <w:r w:rsidRPr="008A0A50">
              <w:rPr>
                <w:bCs/>
                <w:sz w:val="20"/>
              </w:rPr>
              <w:t>273,0</w:t>
            </w:r>
          </w:p>
        </w:tc>
        <w:tc>
          <w:tcPr>
            <w:tcW w:w="798" w:type="dxa"/>
            <w:vAlign w:val="bottom"/>
          </w:tcPr>
          <w:p w:rsidR="00240670" w:rsidRPr="008A0A50" w:rsidRDefault="00240670" w:rsidP="00333A87">
            <w:pPr>
              <w:spacing w:before="60" w:after="60"/>
              <w:jc w:val="right"/>
              <w:rPr>
                <w:bCs/>
                <w:sz w:val="20"/>
              </w:rPr>
            </w:pPr>
            <w:r w:rsidRPr="008A0A50">
              <w:rPr>
                <w:bCs/>
                <w:sz w:val="20"/>
              </w:rPr>
              <w:t>316,7</w:t>
            </w:r>
          </w:p>
        </w:tc>
        <w:tc>
          <w:tcPr>
            <w:tcW w:w="798" w:type="dxa"/>
            <w:vAlign w:val="bottom"/>
          </w:tcPr>
          <w:p w:rsidR="00240670" w:rsidRPr="008A0A50" w:rsidRDefault="00240670" w:rsidP="00333A87">
            <w:pPr>
              <w:spacing w:before="60" w:after="60"/>
              <w:jc w:val="right"/>
              <w:rPr>
                <w:bCs/>
                <w:sz w:val="20"/>
              </w:rPr>
            </w:pPr>
            <w:r w:rsidRPr="008A0A50">
              <w:rPr>
                <w:bCs/>
                <w:sz w:val="20"/>
              </w:rPr>
              <w:t>249,4</w:t>
            </w:r>
          </w:p>
        </w:tc>
        <w:tc>
          <w:tcPr>
            <w:tcW w:w="823" w:type="dxa"/>
            <w:vAlign w:val="bottom"/>
          </w:tcPr>
          <w:p w:rsidR="00240670" w:rsidRPr="008A0A50" w:rsidRDefault="00240670" w:rsidP="00333A87">
            <w:pPr>
              <w:spacing w:before="60" w:after="60"/>
              <w:jc w:val="right"/>
              <w:rPr>
                <w:sz w:val="20"/>
              </w:rPr>
            </w:pPr>
            <w:r w:rsidRPr="008A0A50">
              <w:rPr>
                <w:sz w:val="20"/>
              </w:rPr>
              <w:t>333,6</w:t>
            </w:r>
          </w:p>
        </w:tc>
        <w:tc>
          <w:tcPr>
            <w:tcW w:w="823" w:type="dxa"/>
            <w:vAlign w:val="bottom"/>
          </w:tcPr>
          <w:p w:rsidR="00240670" w:rsidRPr="008A0A50" w:rsidRDefault="00240670" w:rsidP="00333A87">
            <w:pPr>
              <w:spacing w:before="60" w:after="60"/>
              <w:jc w:val="right"/>
              <w:rPr>
                <w:sz w:val="20"/>
              </w:rPr>
            </w:pPr>
            <w:r w:rsidRPr="008A0A50">
              <w:rPr>
                <w:sz w:val="20"/>
              </w:rPr>
              <w:t>375,9</w:t>
            </w:r>
          </w:p>
        </w:tc>
        <w:tc>
          <w:tcPr>
            <w:tcW w:w="798" w:type="dxa"/>
            <w:vAlign w:val="bottom"/>
          </w:tcPr>
          <w:p w:rsidR="00240670" w:rsidRPr="008A0A50" w:rsidRDefault="00240670" w:rsidP="00333A87">
            <w:pPr>
              <w:spacing w:before="60" w:after="60"/>
              <w:jc w:val="right"/>
              <w:rPr>
                <w:sz w:val="20"/>
              </w:rPr>
            </w:pPr>
            <w:r w:rsidRPr="008A0A50">
              <w:rPr>
                <w:sz w:val="20"/>
              </w:rPr>
              <w:t>308,1</w:t>
            </w:r>
          </w:p>
        </w:tc>
      </w:tr>
      <w:tr w:rsidR="00240670" w:rsidRPr="008A0A50" w:rsidTr="00234F6D">
        <w:trPr>
          <w:cantSplit/>
          <w:jc w:val="center"/>
        </w:trPr>
        <w:tc>
          <w:tcPr>
            <w:tcW w:w="2263" w:type="dxa"/>
            <w:vAlign w:val="bottom"/>
          </w:tcPr>
          <w:p w:rsidR="00240670" w:rsidRPr="008A0A50" w:rsidRDefault="00240670" w:rsidP="00695A4F">
            <w:pPr>
              <w:spacing w:before="60" w:after="60"/>
              <w:rPr>
                <w:bCs/>
                <w:sz w:val="20"/>
              </w:rPr>
            </w:pPr>
            <w:r w:rsidRPr="008A0A50">
              <w:rPr>
                <w:bCs/>
                <w:sz w:val="20"/>
              </w:rPr>
              <w:t xml:space="preserve">Enfants de </w:t>
            </w:r>
            <w:r>
              <w:rPr>
                <w:bCs/>
                <w:sz w:val="20"/>
              </w:rPr>
              <w:t>1</w:t>
            </w:r>
            <w:r w:rsidRPr="008A0A50">
              <w:rPr>
                <w:bCs/>
                <w:sz w:val="20"/>
              </w:rPr>
              <w:t xml:space="preserve"> à 6 ans</w:t>
            </w:r>
          </w:p>
        </w:tc>
        <w:tc>
          <w:tcPr>
            <w:tcW w:w="799" w:type="dxa"/>
            <w:vAlign w:val="bottom"/>
          </w:tcPr>
          <w:p w:rsidR="00240670" w:rsidRPr="008A0A50" w:rsidRDefault="00240670" w:rsidP="00695A4F">
            <w:pPr>
              <w:spacing w:before="60" w:after="60"/>
              <w:jc w:val="right"/>
              <w:rPr>
                <w:bCs/>
                <w:sz w:val="20"/>
              </w:rPr>
            </w:pPr>
            <w:r w:rsidRPr="008A0A50">
              <w:rPr>
                <w:bCs/>
                <w:sz w:val="20"/>
              </w:rPr>
              <w:t>545,2</w:t>
            </w:r>
          </w:p>
        </w:tc>
        <w:tc>
          <w:tcPr>
            <w:tcW w:w="799" w:type="dxa"/>
            <w:vAlign w:val="bottom"/>
          </w:tcPr>
          <w:p w:rsidR="00240670" w:rsidRPr="008A0A50" w:rsidRDefault="00240670" w:rsidP="00695A4F">
            <w:pPr>
              <w:spacing w:before="60" w:after="60"/>
              <w:jc w:val="right"/>
              <w:rPr>
                <w:bCs/>
                <w:sz w:val="20"/>
              </w:rPr>
            </w:pPr>
            <w:r w:rsidRPr="008A0A50">
              <w:rPr>
                <w:bCs/>
                <w:sz w:val="20"/>
              </w:rPr>
              <w:t>650,4</w:t>
            </w:r>
          </w:p>
        </w:tc>
        <w:tc>
          <w:tcPr>
            <w:tcW w:w="798" w:type="dxa"/>
            <w:vAlign w:val="bottom"/>
          </w:tcPr>
          <w:p w:rsidR="00240670" w:rsidRPr="008A0A50" w:rsidRDefault="00240670" w:rsidP="00695A4F">
            <w:pPr>
              <w:spacing w:before="60" w:after="60"/>
              <w:jc w:val="right"/>
              <w:rPr>
                <w:bCs/>
                <w:sz w:val="20"/>
              </w:rPr>
            </w:pPr>
            <w:r w:rsidRPr="008A0A50">
              <w:rPr>
                <w:bCs/>
                <w:sz w:val="20"/>
              </w:rPr>
              <w:t>492,0</w:t>
            </w:r>
          </w:p>
        </w:tc>
        <w:tc>
          <w:tcPr>
            <w:tcW w:w="798" w:type="dxa"/>
            <w:vAlign w:val="bottom"/>
          </w:tcPr>
          <w:p w:rsidR="00240670" w:rsidRPr="008A0A50" w:rsidRDefault="00240670" w:rsidP="00695A4F">
            <w:pPr>
              <w:spacing w:before="60" w:after="60"/>
              <w:jc w:val="right"/>
              <w:rPr>
                <w:bCs/>
                <w:sz w:val="20"/>
              </w:rPr>
            </w:pPr>
            <w:r w:rsidRPr="008A0A50">
              <w:rPr>
                <w:bCs/>
                <w:sz w:val="20"/>
              </w:rPr>
              <w:t>608,0</w:t>
            </w:r>
          </w:p>
        </w:tc>
        <w:tc>
          <w:tcPr>
            <w:tcW w:w="798" w:type="dxa"/>
            <w:vAlign w:val="bottom"/>
          </w:tcPr>
          <w:p w:rsidR="00240670" w:rsidRPr="008A0A50" w:rsidRDefault="00240670" w:rsidP="00695A4F">
            <w:pPr>
              <w:spacing w:before="60" w:after="60"/>
              <w:jc w:val="right"/>
              <w:rPr>
                <w:bCs/>
                <w:sz w:val="20"/>
              </w:rPr>
            </w:pPr>
            <w:r w:rsidRPr="008A0A50">
              <w:rPr>
                <w:bCs/>
                <w:sz w:val="20"/>
              </w:rPr>
              <w:t>707,1</w:t>
            </w:r>
          </w:p>
        </w:tc>
        <w:tc>
          <w:tcPr>
            <w:tcW w:w="798" w:type="dxa"/>
            <w:vAlign w:val="bottom"/>
          </w:tcPr>
          <w:p w:rsidR="00240670" w:rsidRPr="008A0A50" w:rsidRDefault="00240670" w:rsidP="00695A4F">
            <w:pPr>
              <w:spacing w:before="60" w:after="60"/>
              <w:jc w:val="right"/>
              <w:rPr>
                <w:bCs/>
                <w:sz w:val="20"/>
              </w:rPr>
            </w:pPr>
            <w:r w:rsidRPr="008A0A50">
              <w:rPr>
                <w:bCs/>
                <w:sz w:val="20"/>
              </w:rPr>
              <w:t>556,7</w:t>
            </w:r>
          </w:p>
        </w:tc>
        <w:tc>
          <w:tcPr>
            <w:tcW w:w="823" w:type="dxa"/>
            <w:vAlign w:val="bottom"/>
          </w:tcPr>
          <w:p w:rsidR="00240670" w:rsidRPr="008A0A50" w:rsidRDefault="00240670" w:rsidP="00695A4F">
            <w:pPr>
              <w:spacing w:before="60" w:after="60"/>
              <w:jc w:val="right"/>
              <w:rPr>
                <w:sz w:val="20"/>
              </w:rPr>
            </w:pPr>
            <w:r w:rsidRPr="008A0A50">
              <w:rPr>
                <w:sz w:val="20"/>
              </w:rPr>
              <w:t>736,9</w:t>
            </w:r>
          </w:p>
        </w:tc>
        <w:tc>
          <w:tcPr>
            <w:tcW w:w="823" w:type="dxa"/>
            <w:vAlign w:val="bottom"/>
          </w:tcPr>
          <w:p w:rsidR="00240670" w:rsidRPr="008A0A50" w:rsidRDefault="00240670" w:rsidP="00695A4F">
            <w:pPr>
              <w:spacing w:before="60" w:after="60"/>
              <w:jc w:val="right"/>
              <w:rPr>
                <w:sz w:val="20"/>
              </w:rPr>
            </w:pPr>
            <w:r w:rsidRPr="008A0A50">
              <w:rPr>
                <w:sz w:val="20"/>
              </w:rPr>
              <w:t>833,9</w:t>
            </w:r>
          </w:p>
        </w:tc>
        <w:tc>
          <w:tcPr>
            <w:tcW w:w="798" w:type="dxa"/>
            <w:vAlign w:val="bottom"/>
          </w:tcPr>
          <w:p w:rsidR="00240670" w:rsidRPr="008A0A50" w:rsidRDefault="00240670" w:rsidP="00695A4F">
            <w:pPr>
              <w:spacing w:before="60" w:after="60"/>
              <w:jc w:val="right"/>
              <w:rPr>
                <w:sz w:val="20"/>
              </w:rPr>
            </w:pPr>
            <w:r w:rsidRPr="008A0A50">
              <w:rPr>
                <w:sz w:val="20"/>
              </w:rPr>
              <w:t>683,5</w:t>
            </w:r>
          </w:p>
        </w:tc>
      </w:tr>
      <w:tr w:rsidR="00240670" w:rsidRPr="008A0A50" w:rsidTr="00234F6D">
        <w:trPr>
          <w:cantSplit/>
          <w:jc w:val="center"/>
        </w:trPr>
        <w:tc>
          <w:tcPr>
            <w:tcW w:w="2263" w:type="dxa"/>
            <w:vAlign w:val="bottom"/>
          </w:tcPr>
          <w:p w:rsidR="00240670" w:rsidRPr="008A0A50" w:rsidRDefault="00240670" w:rsidP="00695A4F">
            <w:pPr>
              <w:spacing w:before="60" w:after="60"/>
              <w:rPr>
                <w:bCs/>
                <w:sz w:val="20"/>
              </w:rPr>
            </w:pPr>
            <w:r w:rsidRPr="008A0A50">
              <w:rPr>
                <w:bCs/>
                <w:sz w:val="20"/>
              </w:rPr>
              <w:t>Enfants de 7 à 16 ans</w:t>
            </w:r>
          </w:p>
        </w:tc>
        <w:tc>
          <w:tcPr>
            <w:tcW w:w="799" w:type="dxa"/>
            <w:vAlign w:val="bottom"/>
          </w:tcPr>
          <w:p w:rsidR="00240670" w:rsidRPr="008A0A50" w:rsidRDefault="00240670" w:rsidP="00695A4F">
            <w:pPr>
              <w:spacing w:before="60" w:after="60"/>
              <w:jc w:val="right"/>
              <w:rPr>
                <w:bCs/>
                <w:sz w:val="20"/>
              </w:rPr>
            </w:pPr>
            <w:r w:rsidRPr="008A0A50">
              <w:rPr>
                <w:bCs/>
                <w:sz w:val="20"/>
              </w:rPr>
              <w:t>699,9</w:t>
            </w:r>
          </w:p>
        </w:tc>
        <w:tc>
          <w:tcPr>
            <w:tcW w:w="799" w:type="dxa"/>
            <w:vAlign w:val="bottom"/>
          </w:tcPr>
          <w:p w:rsidR="00240670" w:rsidRPr="008A0A50" w:rsidRDefault="00240670" w:rsidP="00695A4F">
            <w:pPr>
              <w:spacing w:before="60" w:after="60"/>
              <w:jc w:val="right"/>
              <w:rPr>
                <w:bCs/>
                <w:sz w:val="20"/>
              </w:rPr>
            </w:pPr>
            <w:r w:rsidRPr="008A0A50">
              <w:rPr>
                <w:bCs/>
                <w:sz w:val="20"/>
              </w:rPr>
              <w:t>825,7</w:t>
            </w:r>
          </w:p>
        </w:tc>
        <w:tc>
          <w:tcPr>
            <w:tcW w:w="798" w:type="dxa"/>
            <w:vAlign w:val="bottom"/>
          </w:tcPr>
          <w:p w:rsidR="00240670" w:rsidRPr="008A0A50" w:rsidRDefault="00240670" w:rsidP="00695A4F">
            <w:pPr>
              <w:spacing w:before="60" w:after="60"/>
              <w:jc w:val="right"/>
              <w:rPr>
                <w:bCs/>
                <w:sz w:val="20"/>
              </w:rPr>
            </w:pPr>
            <w:r w:rsidRPr="008A0A50">
              <w:rPr>
                <w:bCs/>
                <w:sz w:val="20"/>
              </w:rPr>
              <w:t>624,7</w:t>
            </w:r>
          </w:p>
        </w:tc>
        <w:tc>
          <w:tcPr>
            <w:tcW w:w="798" w:type="dxa"/>
            <w:vAlign w:val="bottom"/>
          </w:tcPr>
          <w:p w:rsidR="00240670" w:rsidRPr="008A0A50" w:rsidRDefault="00240670" w:rsidP="00695A4F">
            <w:pPr>
              <w:spacing w:before="60" w:after="60"/>
              <w:jc w:val="right"/>
              <w:rPr>
                <w:bCs/>
                <w:sz w:val="20"/>
              </w:rPr>
            </w:pPr>
            <w:r w:rsidRPr="008A0A50">
              <w:rPr>
                <w:bCs/>
                <w:sz w:val="20"/>
              </w:rPr>
              <w:t>784,6</w:t>
            </w:r>
          </w:p>
        </w:tc>
        <w:tc>
          <w:tcPr>
            <w:tcW w:w="798" w:type="dxa"/>
            <w:vAlign w:val="bottom"/>
          </w:tcPr>
          <w:p w:rsidR="00240670" w:rsidRPr="008A0A50" w:rsidRDefault="00240670" w:rsidP="00695A4F">
            <w:pPr>
              <w:spacing w:before="60" w:after="60"/>
              <w:jc w:val="right"/>
              <w:rPr>
                <w:bCs/>
                <w:sz w:val="20"/>
              </w:rPr>
            </w:pPr>
            <w:r w:rsidRPr="008A0A50">
              <w:rPr>
                <w:bCs/>
                <w:sz w:val="20"/>
              </w:rPr>
              <w:t>907,1</w:t>
            </w:r>
          </w:p>
        </w:tc>
        <w:tc>
          <w:tcPr>
            <w:tcW w:w="798" w:type="dxa"/>
            <w:vAlign w:val="bottom"/>
          </w:tcPr>
          <w:p w:rsidR="00240670" w:rsidRPr="008A0A50" w:rsidRDefault="00240670" w:rsidP="00695A4F">
            <w:pPr>
              <w:spacing w:before="60" w:after="60"/>
              <w:jc w:val="right"/>
              <w:rPr>
                <w:bCs/>
                <w:sz w:val="20"/>
              </w:rPr>
            </w:pPr>
            <w:r w:rsidRPr="008A0A50">
              <w:rPr>
                <w:bCs/>
                <w:sz w:val="20"/>
              </w:rPr>
              <w:t>714,2</w:t>
            </w:r>
          </w:p>
        </w:tc>
        <w:tc>
          <w:tcPr>
            <w:tcW w:w="823" w:type="dxa"/>
            <w:vAlign w:val="bottom"/>
          </w:tcPr>
          <w:p w:rsidR="00240670" w:rsidRPr="008A0A50" w:rsidRDefault="00240670" w:rsidP="00695A4F">
            <w:pPr>
              <w:spacing w:before="60" w:after="60"/>
              <w:jc w:val="right"/>
              <w:rPr>
                <w:sz w:val="20"/>
              </w:rPr>
            </w:pPr>
            <w:r w:rsidRPr="008A0A50">
              <w:rPr>
                <w:sz w:val="20"/>
              </w:rPr>
              <w:t>952,2</w:t>
            </w:r>
          </w:p>
        </w:tc>
        <w:tc>
          <w:tcPr>
            <w:tcW w:w="823" w:type="dxa"/>
            <w:vAlign w:val="bottom"/>
          </w:tcPr>
          <w:p w:rsidR="00240670" w:rsidRPr="008A0A50" w:rsidRDefault="00240670" w:rsidP="00695A4F">
            <w:pPr>
              <w:spacing w:before="60" w:after="60"/>
              <w:jc w:val="right"/>
              <w:rPr>
                <w:sz w:val="20"/>
              </w:rPr>
            </w:pPr>
            <w:r w:rsidRPr="008A0A50">
              <w:rPr>
                <w:sz w:val="20"/>
              </w:rPr>
              <w:t>1</w:t>
            </w:r>
            <w:r>
              <w:rPr>
                <w:sz w:val="20"/>
              </w:rPr>
              <w:t xml:space="preserve"> </w:t>
            </w:r>
            <w:r w:rsidRPr="008A0A50">
              <w:rPr>
                <w:sz w:val="20"/>
              </w:rPr>
              <w:t>079,6</w:t>
            </w:r>
          </w:p>
        </w:tc>
        <w:tc>
          <w:tcPr>
            <w:tcW w:w="798" w:type="dxa"/>
            <w:vAlign w:val="bottom"/>
          </w:tcPr>
          <w:p w:rsidR="00240670" w:rsidRPr="008A0A50" w:rsidRDefault="00240670" w:rsidP="00695A4F">
            <w:pPr>
              <w:spacing w:before="60" w:after="60"/>
              <w:jc w:val="right"/>
              <w:rPr>
                <w:sz w:val="20"/>
              </w:rPr>
            </w:pPr>
            <w:r w:rsidRPr="008A0A50">
              <w:rPr>
                <w:sz w:val="20"/>
              </w:rPr>
              <w:t>884,8</w:t>
            </w:r>
          </w:p>
        </w:tc>
      </w:tr>
    </w:tbl>
    <w:p w:rsidR="00240670" w:rsidRDefault="00240670" w:rsidP="00240670">
      <w:pPr>
        <w:spacing w:before="240" w:after="240"/>
      </w:pPr>
      <w:r>
        <w:t>263.</w:t>
      </w:r>
      <w:r>
        <w:tab/>
        <w:t xml:space="preserve">Les </w:t>
      </w:r>
      <w:r w:rsidRPr="009B661A">
        <w:t>prestations familiales</w:t>
      </w:r>
      <w:r w:rsidRPr="005629A7">
        <w:t xml:space="preserve"> </w:t>
      </w:r>
      <w:r>
        <w:t xml:space="preserve">sont la principale aide économique accordée par l’État aux familles avec enfants; elles sont versées en une fois ou périodiquement selon qu’elles concernent la naissance, la garde ou la prise en charge de l’enfant, et sont fonction de l’âge de l’enfant et du revenu du foyer. Depuis 2004, des allocations mensuelles sont versées aux personnes </w:t>
      </w:r>
      <w:r w:rsidRPr="00261C8E">
        <w:t>assurées</w:t>
      </w:r>
      <w:r>
        <w:t xml:space="preserve"> jusqu’à ce l’enfant atteigne l’âge de 3 ans, contre 18 mois auparavant.</w:t>
      </w:r>
    </w:p>
    <w:p w:rsidR="00240670" w:rsidRDefault="00240670" w:rsidP="00240670">
      <w:pPr>
        <w:spacing w:after="240"/>
      </w:pPr>
      <w:r>
        <w:t>264.</w:t>
      </w:r>
      <w:r>
        <w:tab/>
        <w:t>Actuellement, les types d’allocations suivants sont versés aux familles avec enfants (voir tableau 31):</w:t>
      </w:r>
    </w:p>
    <w:p w:rsidR="00240670" w:rsidRDefault="00240670" w:rsidP="00695A4F">
      <w:pPr>
        <w:numPr>
          <w:ilvl w:val="0"/>
          <w:numId w:val="27"/>
        </w:numPr>
        <w:tabs>
          <w:tab w:val="clear" w:pos="363"/>
        </w:tabs>
        <w:spacing w:after="240"/>
      </w:pPr>
      <w:r>
        <w:t>Allocation de naissance (allocation unique);</w:t>
      </w:r>
    </w:p>
    <w:p w:rsidR="00240670" w:rsidRDefault="00240670" w:rsidP="00695A4F">
      <w:pPr>
        <w:numPr>
          <w:ilvl w:val="0"/>
          <w:numId w:val="27"/>
        </w:numPr>
        <w:tabs>
          <w:tab w:val="clear" w:pos="363"/>
        </w:tabs>
        <w:spacing w:after="240"/>
      </w:pPr>
      <w:r>
        <w:t>Allocation mensuelle versée pour les enfants de moins de 18 mois/de moins de 3 ans;</w:t>
      </w:r>
    </w:p>
    <w:p w:rsidR="00240670" w:rsidRDefault="00240670" w:rsidP="00695A4F">
      <w:pPr>
        <w:numPr>
          <w:ilvl w:val="0"/>
          <w:numId w:val="27"/>
        </w:numPr>
        <w:tabs>
          <w:tab w:val="clear" w:pos="363"/>
        </w:tabs>
        <w:spacing w:after="240"/>
      </w:pPr>
      <w:r>
        <w:t>Allocation mensuelle versée pour les enfants âgés de 18 mois/de 3 ans à 16 ans;</w:t>
      </w:r>
    </w:p>
    <w:p w:rsidR="00240670" w:rsidRDefault="00240670" w:rsidP="00695A4F">
      <w:pPr>
        <w:numPr>
          <w:ilvl w:val="0"/>
          <w:numId w:val="27"/>
        </w:numPr>
        <w:tabs>
          <w:tab w:val="clear" w:pos="363"/>
        </w:tabs>
        <w:spacing w:after="240"/>
      </w:pPr>
      <w:r>
        <w:t>Allocation pour enfant malade.</w:t>
      </w:r>
    </w:p>
    <w:p w:rsidR="00240670" w:rsidRDefault="00240670" w:rsidP="00240670">
      <w:pPr>
        <w:spacing w:after="240"/>
        <w:jc w:val="center"/>
        <w:rPr>
          <w:b/>
        </w:rPr>
      </w:pPr>
      <w:r w:rsidRPr="00244225">
        <w:rPr>
          <w:b/>
        </w:rPr>
        <w:t>Tableau 31</w:t>
      </w:r>
    </w:p>
    <w:p w:rsidR="00240670" w:rsidRPr="00244225" w:rsidRDefault="00240670" w:rsidP="00240670">
      <w:pPr>
        <w:spacing w:after="240"/>
        <w:jc w:val="center"/>
        <w:rPr>
          <w:b/>
        </w:rPr>
      </w:pPr>
      <w:r w:rsidRPr="00244225">
        <w:rPr>
          <w:b/>
        </w:rPr>
        <w:t>Montant des prestations familiales, 2001-2006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1"/>
        <w:gridCol w:w="556"/>
        <w:gridCol w:w="556"/>
        <w:gridCol w:w="556"/>
        <w:gridCol w:w="556"/>
        <w:gridCol w:w="556"/>
        <w:gridCol w:w="556"/>
        <w:gridCol w:w="556"/>
        <w:gridCol w:w="556"/>
        <w:gridCol w:w="1242"/>
        <w:gridCol w:w="1242"/>
        <w:gridCol w:w="662"/>
        <w:gridCol w:w="662"/>
      </w:tblGrid>
      <w:tr w:rsidR="00240670" w:rsidRPr="00244225" w:rsidTr="00695A4F">
        <w:trPr>
          <w:cantSplit/>
          <w:jc w:val="center"/>
        </w:trPr>
        <w:tc>
          <w:tcPr>
            <w:tcW w:w="1418" w:type="dxa"/>
            <w:vMerge w:val="restart"/>
            <w:tcBorders>
              <w:top w:val="single" w:sz="4" w:space="0" w:color="auto"/>
              <w:left w:val="single" w:sz="4" w:space="0" w:color="auto"/>
              <w:right w:val="single" w:sz="4" w:space="0" w:color="auto"/>
            </w:tcBorders>
            <w:vAlign w:val="center"/>
          </w:tcPr>
          <w:p w:rsidR="00240670" w:rsidRPr="00244225" w:rsidRDefault="00240670" w:rsidP="00695A4F">
            <w:pPr>
              <w:spacing w:before="60" w:after="60"/>
              <w:jc w:val="center"/>
              <w:rPr>
                <w:bCs/>
                <w:sz w:val="18"/>
                <w:szCs w:val="18"/>
              </w:rPr>
            </w:pPr>
            <w:r w:rsidRPr="00244225">
              <w:rPr>
                <w:bCs/>
                <w:sz w:val="18"/>
                <w:szCs w:val="18"/>
              </w:rPr>
              <w:t>Type d</w:t>
            </w:r>
            <w:r>
              <w:rPr>
                <w:bCs/>
                <w:sz w:val="18"/>
                <w:szCs w:val="18"/>
              </w:rPr>
              <w:t>’</w:t>
            </w:r>
            <w:r w:rsidRPr="00244225">
              <w:rPr>
                <w:bCs/>
                <w:sz w:val="18"/>
                <w:szCs w:val="18"/>
              </w:rPr>
              <w:t>allocation</w:t>
            </w:r>
          </w:p>
        </w:tc>
        <w:tc>
          <w:tcPr>
            <w:tcW w:w="612" w:type="dxa"/>
            <w:gridSpan w:val="2"/>
            <w:tcBorders>
              <w:top w:val="single" w:sz="4" w:space="0" w:color="auto"/>
              <w:left w:val="single" w:sz="4" w:space="0" w:color="auto"/>
              <w:bottom w:val="single" w:sz="4" w:space="0" w:color="auto"/>
              <w:right w:val="single" w:sz="4" w:space="0" w:color="auto"/>
            </w:tcBorders>
            <w:vAlign w:val="center"/>
          </w:tcPr>
          <w:p w:rsidR="00240670" w:rsidRPr="00244225" w:rsidRDefault="00240670" w:rsidP="00695A4F">
            <w:pPr>
              <w:spacing w:before="60" w:after="60"/>
              <w:jc w:val="center"/>
              <w:rPr>
                <w:bCs/>
                <w:sz w:val="18"/>
                <w:szCs w:val="18"/>
              </w:rPr>
            </w:pPr>
            <w:r w:rsidRPr="00244225">
              <w:rPr>
                <w:bCs/>
                <w:sz w:val="18"/>
                <w:szCs w:val="18"/>
              </w:rPr>
              <w:t>2001</w:t>
            </w:r>
          </w:p>
        </w:tc>
        <w:tc>
          <w:tcPr>
            <w:tcW w:w="612" w:type="dxa"/>
            <w:gridSpan w:val="2"/>
            <w:tcBorders>
              <w:top w:val="single" w:sz="4" w:space="0" w:color="auto"/>
              <w:left w:val="single" w:sz="4" w:space="0" w:color="auto"/>
              <w:bottom w:val="single" w:sz="4" w:space="0" w:color="auto"/>
              <w:right w:val="single" w:sz="4" w:space="0" w:color="auto"/>
            </w:tcBorders>
            <w:vAlign w:val="center"/>
          </w:tcPr>
          <w:p w:rsidR="00240670" w:rsidRPr="00244225" w:rsidRDefault="00240670" w:rsidP="00695A4F">
            <w:pPr>
              <w:spacing w:before="60" w:after="60"/>
              <w:jc w:val="center"/>
              <w:rPr>
                <w:bCs/>
                <w:sz w:val="18"/>
                <w:szCs w:val="18"/>
              </w:rPr>
            </w:pPr>
            <w:r w:rsidRPr="00244225">
              <w:rPr>
                <w:bCs/>
                <w:sz w:val="18"/>
                <w:szCs w:val="18"/>
              </w:rPr>
              <w:t>2002</w:t>
            </w:r>
          </w:p>
        </w:tc>
        <w:tc>
          <w:tcPr>
            <w:tcW w:w="612" w:type="dxa"/>
            <w:gridSpan w:val="2"/>
            <w:tcBorders>
              <w:top w:val="single" w:sz="4" w:space="0" w:color="auto"/>
              <w:left w:val="single" w:sz="4" w:space="0" w:color="auto"/>
              <w:bottom w:val="single" w:sz="4" w:space="0" w:color="auto"/>
              <w:right w:val="single" w:sz="4" w:space="0" w:color="auto"/>
            </w:tcBorders>
            <w:vAlign w:val="center"/>
          </w:tcPr>
          <w:p w:rsidR="00240670" w:rsidRPr="00244225" w:rsidRDefault="00240670" w:rsidP="00695A4F">
            <w:pPr>
              <w:spacing w:before="60" w:after="60"/>
              <w:jc w:val="center"/>
              <w:rPr>
                <w:bCs/>
                <w:sz w:val="18"/>
                <w:szCs w:val="18"/>
              </w:rPr>
            </w:pPr>
            <w:r w:rsidRPr="00244225">
              <w:rPr>
                <w:bCs/>
                <w:sz w:val="18"/>
                <w:szCs w:val="18"/>
              </w:rPr>
              <w:t>2003</w:t>
            </w:r>
          </w:p>
        </w:tc>
        <w:tc>
          <w:tcPr>
            <w:tcW w:w="612" w:type="dxa"/>
            <w:gridSpan w:val="2"/>
            <w:tcBorders>
              <w:top w:val="single" w:sz="4" w:space="0" w:color="auto"/>
              <w:left w:val="single" w:sz="4" w:space="0" w:color="auto"/>
              <w:bottom w:val="single" w:sz="4" w:space="0" w:color="auto"/>
              <w:right w:val="single" w:sz="4" w:space="0" w:color="auto"/>
            </w:tcBorders>
            <w:vAlign w:val="center"/>
          </w:tcPr>
          <w:p w:rsidR="00240670" w:rsidRPr="00244225" w:rsidRDefault="00240670" w:rsidP="00695A4F">
            <w:pPr>
              <w:spacing w:before="60" w:after="60"/>
              <w:jc w:val="center"/>
              <w:rPr>
                <w:bCs/>
                <w:sz w:val="18"/>
                <w:szCs w:val="18"/>
              </w:rPr>
            </w:pPr>
            <w:r w:rsidRPr="00244225">
              <w:rPr>
                <w:bCs/>
                <w:sz w:val="18"/>
                <w:szCs w:val="18"/>
              </w:rPr>
              <w:t>2004</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40670" w:rsidRPr="00244225" w:rsidRDefault="00240670" w:rsidP="00695A4F">
            <w:pPr>
              <w:spacing w:before="60" w:after="60"/>
              <w:jc w:val="center"/>
              <w:rPr>
                <w:bCs/>
                <w:sz w:val="18"/>
                <w:szCs w:val="18"/>
              </w:rPr>
            </w:pPr>
            <w:r w:rsidRPr="00244225">
              <w:rPr>
                <w:bCs/>
                <w:sz w:val="18"/>
                <w:szCs w:val="18"/>
              </w:rPr>
              <w:t>2005</w:t>
            </w:r>
          </w:p>
        </w:tc>
        <w:tc>
          <w:tcPr>
            <w:tcW w:w="737" w:type="dxa"/>
            <w:gridSpan w:val="2"/>
            <w:tcBorders>
              <w:top w:val="single" w:sz="4" w:space="0" w:color="auto"/>
              <w:left w:val="single" w:sz="4" w:space="0" w:color="auto"/>
              <w:bottom w:val="single" w:sz="4" w:space="0" w:color="auto"/>
              <w:right w:val="single" w:sz="4" w:space="0" w:color="auto"/>
            </w:tcBorders>
            <w:vAlign w:val="center"/>
          </w:tcPr>
          <w:p w:rsidR="00240670" w:rsidRPr="00244225" w:rsidRDefault="00240670" w:rsidP="00695A4F">
            <w:pPr>
              <w:spacing w:before="60" w:after="60"/>
              <w:jc w:val="center"/>
              <w:rPr>
                <w:bCs/>
                <w:sz w:val="18"/>
                <w:szCs w:val="18"/>
              </w:rPr>
            </w:pPr>
            <w:r w:rsidRPr="00244225">
              <w:rPr>
                <w:bCs/>
                <w:sz w:val="18"/>
                <w:szCs w:val="18"/>
              </w:rPr>
              <w:t>2006</w:t>
            </w:r>
          </w:p>
        </w:tc>
      </w:tr>
      <w:tr w:rsidR="00240670" w:rsidRPr="00244225" w:rsidTr="00333A87">
        <w:trPr>
          <w:cantSplit/>
          <w:trHeight w:val="1021"/>
          <w:jc w:val="center"/>
        </w:trPr>
        <w:tc>
          <w:tcPr>
            <w:tcW w:w="1418" w:type="dxa"/>
            <w:vMerge/>
            <w:tcBorders>
              <w:left w:val="single" w:sz="4" w:space="0" w:color="auto"/>
              <w:bottom w:val="single" w:sz="4" w:space="0" w:color="auto"/>
              <w:right w:val="single" w:sz="4" w:space="0" w:color="auto"/>
            </w:tcBorders>
          </w:tcPr>
          <w:p w:rsidR="00240670" w:rsidRPr="00244225" w:rsidRDefault="00240670" w:rsidP="00695A4F">
            <w:pPr>
              <w:tabs>
                <w:tab w:val="left" w:pos="360"/>
                <w:tab w:val="left" w:pos="720"/>
              </w:tabs>
              <w:spacing w:before="60" w:after="60"/>
              <w:rPr>
                <w:bCs/>
                <w:sz w:val="18"/>
                <w:szCs w:val="18"/>
                <w:highlight w:val="cyan"/>
              </w:rPr>
            </w:pPr>
          </w:p>
        </w:tc>
        <w:tc>
          <w:tcPr>
            <w:tcW w:w="612" w:type="dxa"/>
            <w:tcBorders>
              <w:top w:val="single" w:sz="4" w:space="0" w:color="auto"/>
              <w:left w:val="single" w:sz="4" w:space="0" w:color="auto"/>
              <w:bottom w:val="single" w:sz="4" w:space="0" w:color="auto"/>
              <w:right w:val="single" w:sz="4" w:space="0" w:color="auto"/>
            </w:tcBorders>
            <w:textDirection w:val="btLr"/>
            <w:vAlign w:val="center"/>
          </w:tcPr>
          <w:p w:rsidR="00240670" w:rsidRPr="00244225" w:rsidRDefault="00240670" w:rsidP="00333A87">
            <w:pPr>
              <w:tabs>
                <w:tab w:val="left" w:pos="360"/>
                <w:tab w:val="left" w:pos="720"/>
              </w:tabs>
              <w:spacing w:before="60" w:after="60"/>
              <w:ind w:left="57"/>
              <w:rPr>
                <w:bCs/>
                <w:sz w:val="18"/>
                <w:szCs w:val="18"/>
                <w:highlight w:val="cyan"/>
              </w:rPr>
            </w:pPr>
            <w:r w:rsidRPr="00244225">
              <w:rPr>
                <w:bCs/>
                <w:sz w:val="18"/>
                <w:szCs w:val="18"/>
              </w:rPr>
              <w:t>Personnes assurées</w:t>
            </w:r>
          </w:p>
        </w:tc>
        <w:tc>
          <w:tcPr>
            <w:tcW w:w="612" w:type="dxa"/>
            <w:tcBorders>
              <w:top w:val="single" w:sz="4" w:space="0" w:color="auto"/>
              <w:left w:val="single" w:sz="4" w:space="0" w:color="auto"/>
              <w:bottom w:val="single" w:sz="4" w:space="0" w:color="auto"/>
              <w:right w:val="single" w:sz="4" w:space="0" w:color="auto"/>
            </w:tcBorders>
            <w:textDirection w:val="btLr"/>
            <w:vAlign w:val="center"/>
          </w:tcPr>
          <w:p w:rsidR="00240670" w:rsidRPr="00244225" w:rsidRDefault="00240670" w:rsidP="00333A87">
            <w:pPr>
              <w:tabs>
                <w:tab w:val="left" w:pos="360"/>
                <w:tab w:val="left" w:pos="720"/>
              </w:tabs>
              <w:spacing w:before="60" w:after="60"/>
              <w:ind w:left="57"/>
              <w:rPr>
                <w:bCs/>
                <w:sz w:val="18"/>
                <w:szCs w:val="18"/>
              </w:rPr>
            </w:pPr>
            <w:r w:rsidRPr="00244225">
              <w:rPr>
                <w:bCs/>
                <w:sz w:val="18"/>
                <w:szCs w:val="18"/>
              </w:rPr>
              <w:t>Personnes non assurées</w:t>
            </w:r>
          </w:p>
        </w:tc>
        <w:tc>
          <w:tcPr>
            <w:tcW w:w="612" w:type="dxa"/>
            <w:tcBorders>
              <w:top w:val="single" w:sz="4" w:space="0" w:color="auto"/>
              <w:left w:val="single" w:sz="4" w:space="0" w:color="auto"/>
              <w:bottom w:val="single" w:sz="4" w:space="0" w:color="auto"/>
              <w:right w:val="single" w:sz="4" w:space="0" w:color="auto"/>
            </w:tcBorders>
            <w:textDirection w:val="btLr"/>
            <w:vAlign w:val="center"/>
          </w:tcPr>
          <w:p w:rsidR="00240670" w:rsidRPr="00244225" w:rsidRDefault="00240670" w:rsidP="00333A87">
            <w:pPr>
              <w:tabs>
                <w:tab w:val="left" w:pos="360"/>
                <w:tab w:val="left" w:pos="720"/>
              </w:tabs>
              <w:spacing w:before="60" w:after="60"/>
              <w:ind w:left="57"/>
              <w:rPr>
                <w:bCs/>
                <w:sz w:val="18"/>
                <w:szCs w:val="18"/>
              </w:rPr>
            </w:pPr>
            <w:r w:rsidRPr="00244225">
              <w:rPr>
                <w:bCs/>
                <w:sz w:val="18"/>
                <w:szCs w:val="18"/>
              </w:rPr>
              <w:t>Personnes assurées</w:t>
            </w:r>
          </w:p>
        </w:tc>
        <w:tc>
          <w:tcPr>
            <w:tcW w:w="612" w:type="dxa"/>
            <w:tcBorders>
              <w:top w:val="single" w:sz="4" w:space="0" w:color="auto"/>
              <w:left w:val="single" w:sz="4" w:space="0" w:color="auto"/>
              <w:bottom w:val="single" w:sz="4" w:space="0" w:color="auto"/>
              <w:right w:val="single" w:sz="4" w:space="0" w:color="auto"/>
            </w:tcBorders>
            <w:textDirection w:val="btLr"/>
            <w:vAlign w:val="center"/>
          </w:tcPr>
          <w:p w:rsidR="00240670" w:rsidRPr="00244225" w:rsidRDefault="00240670" w:rsidP="00333A87">
            <w:pPr>
              <w:tabs>
                <w:tab w:val="left" w:pos="360"/>
                <w:tab w:val="left" w:pos="720"/>
              </w:tabs>
              <w:spacing w:before="60" w:after="60"/>
              <w:ind w:left="57"/>
              <w:rPr>
                <w:bCs/>
                <w:sz w:val="18"/>
                <w:szCs w:val="18"/>
              </w:rPr>
            </w:pPr>
            <w:r w:rsidRPr="00244225">
              <w:rPr>
                <w:bCs/>
                <w:sz w:val="18"/>
                <w:szCs w:val="18"/>
              </w:rPr>
              <w:t>Personnes non assurées</w:t>
            </w:r>
          </w:p>
        </w:tc>
        <w:tc>
          <w:tcPr>
            <w:tcW w:w="612" w:type="dxa"/>
            <w:tcBorders>
              <w:top w:val="single" w:sz="4" w:space="0" w:color="auto"/>
              <w:left w:val="single" w:sz="4" w:space="0" w:color="auto"/>
              <w:bottom w:val="single" w:sz="4" w:space="0" w:color="auto"/>
              <w:right w:val="single" w:sz="4" w:space="0" w:color="auto"/>
            </w:tcBorders>
            <w:textDirection w:val="btLr"/>
            <w:vAlign w:val="center"/>
          </w:tcPr>
          <w:p w:rsidR="00240670" w:rsidRPr="00244225" w:rsidRDefault="00240670" w:rsidP="00333A87">
            <w:pPr>
              <w:tabs>
                <w:tab w:val="left" w:pos="360"/>
                <w:tab w:val="left" w:pos="720"/>
              </w:tabs>
              <w:spacing w:before="60" w:after="60"/>
              <w:ind w:left="57"/>
              <w:rPr>
                <w:bCs/>
                <w:sz w:val="18"/>
                <w:szCs w:val="18"/>
              </w:rPr>
            </w:pPr>
            <w:r w:rsidRPr="00244225">
              <w:rPr>
                <w:bCs/>
                <w:sz w:val="18"/>
                <w:szCs w:val="18"/>
              </w:rPr>
              <w:t>Personnes assurées</w:t>
            </w:r>
          </w:p>
        </w:tc>
        <w:tc>
          <w:tcPr>
            <w:tcW w:w="612" w:type="dxa"/>
            <w:tcBorders>
              <w:top w:val="single" w:sz="4" w:space="0" w:color="auto"/>
              <w:left w:val="single" w:sz="4" w:space="0" w:color="auto"/>
              <w:bottom w:val="single" w:sz="4" w:space="0" w:color="auto"/>
              <w:right w:val="single" w:sz="4" w:space="0" w:color="auto"/>
            </w:tcBorders>
            <w:textDirection w:val="btLr"/>
            <w:vAlign w:val="center"/>
          </w:tcPr>
          <w:p w:rsidR="00240670" w:rsidRPr="00244225" w:rsidRDefault="00240670" w:rsidP="00333A87">
            <w:pPr>
              <w:tabs>
                <w:tab w:val="left" w:pos="360"/>
                <w:tab w:val="left" w:pos="720"/>
              </w:tabs>
              <w:spacing w:before="60" w:after="60"/>
              <w:ind w:left="57"/>
              <w:rPr>
                <w:bCs/>
                <w:sz w:val="18"/>
                <w:szCs w:val="18"/>
              </w:rPr>
            </w:pPr>
            <w:r w:rsidRPr="00244225">
              <w:rPr>
                <w:bCs/>
                <w:sz w:val="18"/>
                <w:szCs w:val="18"/>
              </w:rPr>
              <w:t>Personnes non assurées</w:t>
            </w:r>
          </w:p>
        </w:tc>
        <w:tc>
          <w:tcPr>
            <w:tcW w:w="612" w:type="dxa"/>
            <w:tcBorders>
              <w:top w:val="single" w:sz="4" w:space="0" w:color="auto"/>
              <w:left w:val="single" w:sz="4" w:space="0" w:color="auto"/>
              <w:bottom w:val="single" w:sz="4" w:space="0" w:color="auto"/>
              <w:right w:val="single" w:sz="4" w:space="0" w:color="auto"/>
            </w:tcBorders>
            <w:textDirection w:val="btLr"/>
            <w:vAlign w:val="center"/>
          </w:tcPr>
          <w:p w:rsidR="00240670" w:rsidRPr="00244225" w:rsidRDefault="00240670" w:rsidP="00333A87">
            <w:pPr>
              <w:tabs>
                <w:tab w:val="left" w:pos="360"/>
                <w:tab w:val="left" w:pos="720"/>
              </w:tabs>
              <w:spacing w:before="60" w:after="60"/>
              <w:ind w:left="57"/>
              <w:rPr>
                <w:bCs/>
                <w:sz w:val="18"/>
                <w:szCs w:val="18"/>
              </w:rPr>
            </w:pPr>
            <w:r w:rsidRPr="00244225">
              <w:rPr>
                <w:bCs/>
                <w:sz w:val="18"/>
                <w:szCs w:val="18"/>
              </w:rPr>
              <w:t>Personnes assurées</w:t>
            </w:r>
          </w:p>
        </w:tc>
        <w:tc>
          <w:tcPr>
            <w:tcW w:w="612" w:type="dxa"/>
            <w:tcBorders>
              <w:top w:val="single" w:sz="4" w:space="0" w:color="auto"/>
              <w:left w:val="single" w:sz="4" w:space="0" w:color="auto"/>
              <w:bottom w:val="single" w:sz="4" w:space="0" w:color="auto"/>
              <w:right w:val="single" w:sz="4" w:space="0" w:color="auto"/>
            </w:tcBorders>
            <w:textDirection w:val="btLr"/>
            <w:vAlign w:val="center"/>
          </w:tcPr>
          <w:p w:rsidR="00240670" w:rsidRPr="00244225" w:rsidRDefault="00240670" w:rsidP="00333A87">
            <w:pPr>
              <w:tabs>
                <w:tab w:val="left" w:pos="360"/>
                <w:tab w:val="left" w:pos="720"/>
              </w:tabs>
              <w:spacing w:before="60" w:after="60"/>
              <w:ind w:left="57"/>
              <w:rPr>
                <w:bCs/>
                <w:sz w:val="18"/>
                <w:szCs w:val="18"/>
              </w:rPr>
            </w:pPr>
            <w:r w:rsidRPr="00244225">
              <w:rPr>
                <w:bCs/>
                <w:sz w:val="18"/>
                <w:szCs w:val="18"/>
              </w:rPr>
              <w:t>Personnes non assurées</w:t>
            </w:r>
          </w:p>
        </w:tc>
        <w:tc>
          <w:tcPr>
            <w:tcW w:w="1418" w:type="dxa"/>
            <w:tcBorders>
              <w:top w:val="single" w:sz="4" w:space="0" w:color="auto"/>
              <w:left w:val="single" w:sz="4" w:space="0" w:color="auto"/>
              <w:bottom w:val="single" w:sz="4" w:space="0" w:color="auto"/>
              <w:right w:val="single" w:sz="4" w:space="0" w:color="auto"/>
            </w:tcBorders>
            <w:textDirection w:val="btLr"/>
            <w:vAlign w:val="center"/>
          </w:tcPr>
          <w:p w:rsidR="00240670" w:rsidRPr="00244225" w:rsidRDefault="00240670" w:rsidP="00333A87">
            <w:pPr>
              <w:tabs>
                <w:tab w:val="left" w:pos="360"/>
                <w:tab w:val="left" w:pos="720"/>
              </w:tabs>
              <w:spacing w:before="60" w:after="60"/>
              <w:ind w:left="57"/>
              <w:rPr>
                <w:bCs/>
                <w:sz w:val="18"/>
                <w:szCs w:val="18"/>
              </w:rPr>
            </w:pPr>
            <w:r w:rsidRPr="00244225">
              <w:rPr>
                <w:bCs/>
                <w:sz w:val="18"/>
                <w:szCs w:val="18"/>
              </w:rPr>
              <w:t>Personnes assurées</w:t>
            </w:r>
          </w:p>
        </w:tc>
        <w:tc>
          <w:tcPr>
            <w:tcW w:w="1418" w:type="dxa"/>
            <w:tcBorders>
              <w:top w:val="single" w:sz="4" w:space="0" w:color="auto"/>
              <w:left w:val="single" w:sz="4" w:space="0" w:color="auto"/>
              <w:bottom w:val="single" w:sz="4" w:space="0" w:color="auto"/>
              <w:right w:val="single" w:sz="4" w:space="0" w:color="auto"/>
            </w:tcBorders>
            <w:textDirection w:val="btLr"/>
            <w:vAlign w:val="center"/>
          </w:tcPr>
          <w:p w:rsidR="00240670" w:rsidRPr="00244225" w:rsidRDefault="00240670" w:rsidP="00333A87">
            <w:pPr>
              <w:tabs>
                <w:tab w:val="left" w:pos="360"/>
                <w:tab w:val="left" w:pos="720"/>
              </w:tabs>
              <w:spacing w:before="60" w:after="60"/>
              <w:ind w:left="57"/>
              <w:rPr>
                <w:bCs/>
                <w:sz w:val="18"/>
                <w:szCs w:val="18"/>
              </w:rPr>
            </w:pPr>
            <w:r w:rsidRPr="00244225">
              <w:rPr>
                <w:bCs/>
                <w:sz w:val="18"/>
                <w:szCs w:val="18"/>
              </w:rPr>
              <w:t>Personnes non assurées</w:t>
            </w:r>
          </w:p>
        </w:tc>
        <w:tc>
          <w:tcPr>
            <w:tcW w:w="737" w:type="dxa"/>
            <w:tcBorders>
              <w:top w:val="single" w:sz="4" w:space="0" w:color="auto"/>
              <w:left w:val="single" w:sz="4" w:space="0" w:color="auto"/>
              <w:bottom w:val="single" w:sz="4" w:space="0" w:color="auto"/>
              <w:right w:val="single" w:sz="4" w:space="0" w:color="auto"/>
            </w:tcBorders>
            <w:textDirection w:val="btLr"/>
            <w:vAlign w:val="center"/>
          </w:tcPr>
          <w:p w:rsidR="00240670" w:rsidRPr="00244225" w:rsidRDefault="00240670" w:rsidP="00333A87">
            <w:pPr>
              <w:tabs>
                <w:tab w:val="left" w:pos="360"/>
                <w:tab w:val="left" w:pos="720"/>
              </w:tabs>
              <w:spacing w:before="60" w:after="60"/>
              <w:ind w:left="57"/>
              <w:rPr>
                <w:bCs/>
                <w:sz w:val="18"/>
                <w:szCs w:val="18"/>
              </w:rPr>
            </w:pPr>
            <w:r w:rsidRPr="00244225">
              <w:rPr>
                <w:bCs/>
                <w:sz w:val="18"/>
                <w:szCs w:val="18"/>
              </w:rPr>
              <w:t>Personnes assurées</w:t>
            </w:r>
          </w:p>
        </w:tc>
        <w:tc>
          <w:tcPr>
            <w:tcW w:w="737" w:type="dxa"/>
            <w:tcBorders>
              <w:top w:val="single" w:sz="4" w:space="0" w:color="auto"/>
              <w:left w:val="single" w:sz="4" w:space="0" w:color="auto"/>
              <w:bottom w:val="single" w:sz="4" w:space="0" w:color="auto"/>
              <w:right w:val="single" w:sz="4" w:space="0" w:color="auto"/>
            </w:tcBorders>
            <w:textDirection w:val="btLr"/>
            <w:vAlign w:val="center"/>
          </w:tcPr>
          <w:p w:rsidR="00240670" w:rsidRPr="00244225" w:rsidRDefault="00240670" w:rsidP="00333A87">
            <w:pPr>
              <w:tabs>
                <w:tab w:val="left" w:pos="360"/>
                <w:tab w:val="left" w:pos="720"/>
              </w:tabs>
              <w:spacing w:before="60" w:after="60"/>
              <w:ind w:left="57"/>
              <w:rPr>
                <w:bCs/>
                <w:sz w:val="18"/>
                <w:szCs w:val="18"/>
              </w:rPr>
            </w:pPr>
            <w:r w:rsidRPr="00244225">
              <w:rPr>
                <w:bCs/>
                <w:sz w:val="18"/>
                <w:szCs w:val="18"/>
              </w:rPr>
              <w:t>Personnes non assurées</w:t>
            </w:r>
          </w:p>
        </w:tc>
      </w:tr>
      <w:tr w:rsidR="00240670" w:rsidRPr="00244225" w:rsidTr="00333A87">
        <w:trPr>
          <w:cantSplit/>
          <w:jc w:val="center"/>
        </w:trPr>
        <w:tc>
          <w:tcPr>
            <w:tcW w:w="1418" w:type="dxa"/>
            <w:tcBorders>
              <w:top w:val="single" w:sz="4" w:space="0" w:color="auto"/>
              <w:left w:val="single" w:sz="4" w:space="0" w:color="auto"/>
              <w:bottom w:val="single" w:sz="4" w:space="0" w:color="auto"/>
              <w:right w:val="single" w:sz="4" w:space="0" w:color="auto"/>
            </w:tcBorders>
          </w:tcPr>
          <w:p w:rsidR="00240670" w:rsidRPr="00244225" w:rsidRDefault="00240670" w:rsidP="00695A4F">
            <w:pPr>
              <w:spacing w:before="60" w:after="60"/>
              <w:rPr>
                <w:sz w:val="18"/>
                <w:szCs w:val="18"/>
              </w:rPr>
            </w:pPr>
            <w:r w:rsidRPr="00244225">
              <w:rPr>
                <w:bCs/>
                <w:sz w:val="18"/>
                <w:szCs w:val="18"/>
              </w:rPr>
              <w:t>Allocation unique versée à la naissance du premier enfant</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tabs>
                <w:tab w:val="left" w:pos="360"/>
              </w:tabs>
              <w:spacing w:before="60" w:after="60"/>
              <w:jc w:val="right"/>
              <w:rPr>
                <w:sz w:val="18"/>
                <w:szCs w:val="18"/>
              </w:rPr>
            </w:pPr>
            <w:r w:rsidRPr="00244225">
              <w:rPr>
                <w:sz w:val="18"/>
                <w:szCs w:val="18"/>
              </w:rPr>
              <w:t>245</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245</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370</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245</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420</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300</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420</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380</w:t>
            </w:r>
          </w:p>
        </w:tc>
        <w:tc>
          <w:tcPr>
            <w:tcW w:w="1418" w:type="dxa"/>
            <w:gridSpan w:val="2"/>
            <w:vMerge w:val="restart"/>
            <w:tcBorders>
              <w:top w:val="single" w:sz="4" w:space="0" w:color="auto"/>
              <w:left w:val="single" w:sz="4" w:space="0" w:color="auto"/>
              <w:right w:val="single" w:sz="4" w:space="0" w:color="auto"/>
            </w:tcBorders>
            <w:vAlign w:val="center"/>
          </w:tcPr>
          <w:p w:rsidR="00240670" w:rsidRPr="00244225" w:rsidRDefault="00240670" w:rsidP="00695A4F">
            <w:pPr>
              <w:spacing w:before="60" w:after="60"/>
              <w:jc w:val="center"/>
              <w:rPr>
                <w:sz w:val="18"/>
                <w:szCs w:val="18"/>
              </w:rPr>
            </w:pPr>
            <w:r w:rsidRPr="00244225">
              <w:rPr>
                <w:sz w:val="18"/>
                <w:szCs w:val="18"/>
              </w:rPr>
              <w:t>500</w:t>
            </w:r>
            <w:r w:rsidRPr="00333A87">
              <w:rPr>
                <w:b/>
                <w:sz w:val="18"/>
                <w:szCs w:val="18"/>
                <w:vertAlign w:val="superscript"/>
              </w:rPr>
              <w:t>*</w:t>
            </w:r>
          </w:p>
        </w:tc>
        <w:tc>
          <w:tcPr>
            <w:tcW w:w="737" w:type="dxa"/>
            <w:gridSpan w:val="2"/>
            <w:vMerge w:val="restart"/>
            <w:tcBorders>
              <w:top w:val="single" w:sz="4" w:space="0" w:color="auto"/>
              <w:left w:val="single" w:sz="4" w:space="0" w:color="auto"/>
            </w:tcBorders>
            <w:vAlign w:val="center"/>
          </w:tcPr>
          <w:p w:rsidR="00240670" w:rsidRPr="00244225" w:rsidRDefault="00240670" w:rsidP="00695A4F">
            <w:pPr>
              <w:spacing w:before="60" w:after="60"/>
              <w:jc w:val="center"/>
              <w:rPr>
                <w:sz w:val="18"/>
                <w:szCs w:val="18"/>
              </w:rPr>
            </w:pPr>
            <w:r w:rsidRPr="00244225">
              <w:rPr>
                <w:sz w:val="18"/>
                <w:szCs w:val="18"/>
              </w:rPr>
              <w:t>800</w:t>
            </w:r>
          </w:p>
        </w:tc>
      </w:tr>
      <w:tr w:rsidR="00240670" w:rsidRPr="00244225" w:rsidTr="00333A87">
        <w:trPr>
          <w:cantSplit/>
          <w:jc w:val="center"/>
        </w:trPr>
        <w:tc>
          <w:tcPr>
            <w:tcW w:w="1418" w:type="dxa"/>
            <w:tcBorders>
              <w:top w:val="single" w:sz="4" w:space="0" w:color="auto"/>
              <w:left w:val="single" w:sz="4" w:space="0" w:color="auto"/>
              <w:bottom w:val="single" w:sz="4" w:space="0" w:color="auto"/>
              <w:right w:val="single" w:sz="4" w:space="0" w:color="auto"/>
            </w:tcBorders>
          </w:tcPr>
          <w:p w:rsidR="00240670" w:rsidRPr="00244225" w:rsidRDefault="00240670" w:rsidP="00695A4F">
            <w:pPr>
              <w:spacing w:before="60" w:after="60"/>
              <w:rPr>
                <w:sz w:val="18"/>
                <w:szCs w:val="18"/>
              </w:rPr>
            </w:pPr>
            <w:r w:rsidRPr="00244225">
              <w:rPr>
                <w:bCs/>
                <w:sz w:val="18"/>
                <w:szCs w:val="18"/>
              </w:rPr>
              <w:t>Allocation unique versée à la naissance de l</w:t>
            </w:r>
            <w:r>
              <w:rPr>
                <w:bCs/>
                <w:sz w:val="18"/>
                <w:szCs w:val="18"/>
              </w:rPr>
              <w:t>’</w:t>
            </w:r>
            <w:r w:rsidRPr="00244225">
              <w:rPr>
                <w:bCs/>
                <w:sz w:val="18"/>
                <w:szCs w:val="18"/>
              </w:rPr>
              <w:t>enfant suivant</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165</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165</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250</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165</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280</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200</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280</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250</w:t>
            </w:r>
          </w:p>
        </w:tc>
        <w:tc>
          <w:tcPr>
            <w:tcW w:w="1418" w:type="dxa"/>
            <w:gridSpan w:val="2"/>
            <w:vMerge/>
            <w:tcBorders>
              <w:left w:val="single" w:sz="4" w:space="0" w:color="auto"/>
              <w:bottom w:val="single" w:sz="4" w:space="0" w:color="auto"/>
              <w:right w:val="single" w:sz="4" w:space="0" w:color="auto"/>
            </w:tcBorders>
            <w:vAlign w:val="center"/>
          </w:tcPr>
          <w:p w:rsidR="00240670" w:rsidRPr="00244225" w:rsidRDefault="00240670" w:rsidP="00695A4F">
            <w:pPr>
              <w:tabs>
                <w:tab w:val="left" w:pos="360"/>
                <w:tab w:val="left" w:pos="720"/>
              </w:tabs>
              <w:spacing w:before="60" w:after="60"/>
              <w:rPr>
                <w:sz w:val="18"/>
                <w:szCs w:val="18"/>
                <w:highlight w:val="red"/>
              </w:rPr>
            </w:pPr>
          </w:p>
        </w:tc>
        <w:tc>
          <w:tcPr>
            <w:tcW w:w="737" w:type="dxa"/>
            <w:gridSpan w:val="2"/>
            <w:vMerge/>
            <w:tcBorders>
              <w:left w:val="single" w:sz="4" w:space="0" w:color="auto"/>
              <w:bottom w:val="single" w:sz="4" w:space="0" w:color="auto"/>
            </w:tcBorders>
          </w:tcPr>
          <w:p w:rsidR="00240670" w:rsidRPr="00244225" w:rsidRDefault="00240670" w:rsidP="00695A4F">
            <w:pPr>
              <w:tabs>
                <w:tab w:val="left" w:pos="360"/>
                <w:tab w:val="left" w:pos="720"/>
              </w:tabs>
              <w:spacing w:before="60" w:after="60"/>
              <w:rPr>
                <w:sz w:val="18"/>
                <w:szCs w:val="18"/>
              </w:rPr>
            </w:pPr>
          </w:p>
        </w:tc>
      </w:tr>
      <w:tr w:rsidR="00240670" w:rsidRPr="00244225" w:rsidTr="00333A87">
        <w:trPr>
          <w:cantSplit/>
          <w:jc w:val="center"/>
        </w:trPr>
        <w:tc>
          <w:tcPr>
            <w:tcW w:w="1418" w:type="dxa"/>
            <w:tcBorders>
              <w:top w:val="single" w:sz="4" w:space="0" w:color="auto"/>
              <w:left w:val="single" w:sz="4" w:space="0" w:color="auto"/>
              <w:bottom w:val="single" w:sz="4" w:space="0" w:color="auto"/>
              <w:right w:val="single" w:sz="4" w:space="0" w:color="auto"/>
            </w:tcBorders>
          </w:tcPr>
          <w:p w:rsidR="00240670" w:rsidRPr="00244225" w:rsidRDefault="00240670" w:rsidP="00695A4F">
            <w:pPr>
              <w:spacing w:before="60" w:after="60"/>
              <w:rPr>
                <w:bCs/>
                <w:sz w:val="18"/>
                <w:szCs w:val="18"/>
              </w:rPr>
            </w:pPr>
            <w:r w:rsidRPr="00244225">
              <w:rPr>
                <w:bCs/>
                <w:sz w:val="18"/>
                <w:szCs w:val="18"/>
              </w:rPr>
              <w:t>Allocation mensuelle versée pour les enfants de moins d</w:t>
            </w:r>
            <w:r>
              <w:rPr>
                <w:bCs/>
                <w:sz w:val="18"/>
                <w:szCs w:val="18"/>
              </w:rPr>
              <w:t>e 18 mois</w:t>
            </w:r>
            <w:r w:rsidRPr="00244225">
              <w:rPr>
                <w:bCs/>
                <w:sz w:val="18"/>
                <w:szCs w:val="18"/>
              </w:rPr>
              <w:t>/de moins de 3 ans</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50</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50</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75</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50</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100</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75</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100</w:t>
            </w:r>
          </w:p>
        </w:tc>
        <w:tc>
          <w:tcPr>
            <w:tcW w:w="612"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75</w:t>
            </w:r>
          </w:p>
        </w:tc>
        <w:tc>
          <w:tcPr>
            <w:tcW w:w="1418" w:type="dxa"/>
            <w:tcBorders>
              <w:top w:val="single" w:sz="4" w:space="0" w:color="auto"/>
              <w:left w:val="single" w:sz="4" w:space="0" w:color="auto"/>
              <w:bottom w:val="single" w:sz="4" w:space="0" w:color="auto"/>
              <w:right w:val="single" w:sz="4" w:space="0" w:color="auto"/>
            </w:tcBorders>
          </w:tcPr>
          <w:p w:rsidR="00240670" w:rsidRPr="00244225" w:rsidRDefault="00240670" w:rsidP="00695A4F">
            <w:pPr>
              <w:spacing w:before="60" w:after="60"/>
              <w:jc w:val="center"/>
              <w:rPr>
                <w:sz w:val="18"/>
                <w:szCs w:val="18"/>
              </w:rPr>
            </w:pPr>
            <w:r w:rsidRPr="00244225">
              <w:rPr>
                <w:sz w:val="18"/>
                <w:szCs w:val="18"/>
              </w:rPr>
              <w:t>149,87</w:t>
            </w:r>
            <w:r>
              <w:rPr>
                <w:sz w:val="18"/>
                <w:szCs w:val="18"/>
              </w:rPr>
              <w:br/>
            </w:r>
            <w:r w:rsidRPr="00244225">
              <w:rPr>
                <w:sz w:val="18"/>
                <w:szCs w:val="18"/>
              </w:rPr>
              <w:t>(20</w:t>
            </w:r>
            <w:r>
              <w:rPr>
                <w:sz w:val="18"/>
                <w:szCs w:val="18"/>
              </w:rPr>
              <w:t xml:space="preserve"> </w:t>
            </w:r>
            <w:r w:rsidRPr="00244225">
              <w:rPr>
                <w:sz w:val="18"/>
                <w:szCs w:val="18"/>
              </w:rPr>
              <w:t>% du revenu mensuel moyen; ne peut toutefois pas descendre au-dessous de 100 lei)</w:t>
            </w:r>
          </w:p>
        </w:tc>
        <w:tc>
          <w:tcPr>
            <w:tcW w:w="1418" w:type="dxa"/>
            <w:tcBorders>
              <w:top w:val="single" w:sz="4" w:space="0" w:color="auto"/>
              <w:left w:val="single" w:sz="4" w:space="0" w:color="auto"/>
              <w:bottom w:val="single" w:sz="4" w:space="0" w:color="auto"/>
              <w:right w:val="single" w:sz="4" w:space="0" w:color="auto"/>
            </w:tcBorders>
          </w:tcPr>
          <w:p w:rsidR="00240670" w:rsidRPr="00244225" w:rsidRDefault="00240670" w:rsidP="00695A4F">
            <w:pPr>
              <w:spacing w:before="60" w:after="60"/>
              <w:jc w:val="center"/>
              <w:rPr>
                <w:sz w:val="18"/>
                <w:szCs w:val="18"/>
              </w:rPr>
            </w:pPr>
            <w:r w:rsidRPr="00244225">
              <w:rPr>
                <w:sz w:val="18"/>
                <w:szCs w:val="18"/>
              </w:rPr>
              <w:t>182,8</w:t>
            </w:r>
            <w:r>
              <w:rPr>
                <w:sz w:val="18"/>
                <w:szCs w:val="18"/>
              </w:rPr>
              <w:br/>
            </w:r>
            <w:r w:rsidRPr="00244225">
              <w:rPr>
                <w:sz w:val="18"/>
                <w:szCs w:val="18"/>
              </w:rPr>
              <w:t>(20</w:t>
            </w:r>
            <w:r>
              <w:rPr>
                <w:sz w:val="18"/>
                <w:szCs w:val="18"/>
              </w:rPr>
              <w:t xml:space="preserve"> </w:t>
            </w:r>
            <w:r w:rsidRPr="00244225">
              <w:rPr>
                <w:sz w:val="18"/>
                <w:szCs w:val="18"/>
              </w:rPr>
              <w:t>% du revenu mensuel moyen; ne peut toutefois pas descendre au-dessous de 100 lei)</w:t>
            </w:r>
          </w:p>
        </w:tc>
        <w:tc>
          <w:tcPr>
            <w:tcW w:w="737"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Pr>
                <w:sz w:val="18"/>
                <w:szCs w:val="18"/>
              </w:rPr>
              <w:t>166,2</w:t>
            </w:r>
          </w:p>
        </w:tc>
        <w:tc>
          <w:tcPr>
            <w:tcW w:w="737" w:type="dxa"/>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100</w:t>
            </w:r>
          </w:p>
        </w:tc>
      </w:tr>
      <w:tr w:rsidR="00240670" w:rsidRPr="00244225" w:rsidTr="00333A87">
        <w:trPr>
          <w:jc w:val="center"/>
        </w:trPr>
        <w:tc>
          <w:tcPr>
            <w:tcW w:w="1418" w:type="dxa"/>
            <w:tcBorders>
              <w:top w:val="single" w:sz="4" w:space="0" w:color="auto"/>
              <w:left w:val="single" w:sz="4" w:space="0" w:color="auto"/>
              <w:bottom w:val="single" w:sz="4" w:space="0" w:color="auto"/>
              <w:right w:val="single" w:sz="4" w:space="0" w:color="auto"/>
            </w:tcBorders>
          </w:tcPr>
          <w:p w:rsidR="00240670" w:rsidRPr="00244225" w:rsidRDefault="00240670" w:rsidP="00695A4F">
            <w:pPr>
              <w:spacing w:before="60" w:after="60"/>
              <w:rPr>
                <w:bCs/>
                <w:sz w:val="18"/>
                <w:szCs w:val="18"/>
              </w:rPr>
            </w:pPr>
            <w:r w:rsidRPr="00244225">
              <w:rPr>
                <w:bCs/>
                <w:sz w:val="18"/>
                <w:szCs w:val="18"/>
              </w:rPr>
              <w:t>Allocation mensuelle versée pour les en</w:t>
            </w:r>
            <w:r>
              <w:rPr>
                <w:bCs/>
                <w:sz w:val="18"/>
                <w:szCs w:val="18"/>
              </w:rPr>
              <w:t>fants âgés de 18 mois/de 3 </w:t>
            </w:r>
            <w:r w:rsidRPr="00244225">
              <w:rPr>
                <w:bCs/>
                <w:sz w:val="18"/>
                <w:szCs w:val="18"/>
              </w:rPr>
              <w:t>ans à 16 ans</w:t>
            </w:r>
          </w:p>
        </w:tc>
        <w:tc>
          <w:tcPr>
            <w:tcW w:w="612" w:type="dxa"/>
            <w:gridSpan w:val="2"/>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25</w:t>
            </w:r>
          </w:p>
        </w:tc>
        <w:tc>
          <w:tcPr>
            <w:tcW w:w="612" w:type="dxa"/>
            <w:gridSpan w:val="2"/>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25</w:t>
            </w:r>
          </w:p>
        </w:tc>
        <w:tc>
          <w:tcPr>
            <w:tcW w:w="612" w:type="dxa"/>
            <w:gridSpan w:val="2"/>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25</w:t>
            </w:r>
          </w:p>
        </w:tc>
        <w:tc>
          <w:tcPr>
            <w:tcW w:w="612" w:type="dxa"/>
            <w:gridSpan w:val="2"/>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50</w:t>
            </w:r>
          </w:p>
        </w:tc>
        <w:tc>
          <w:tcPr>
            <w:tcW w:w="1418" w:type="dxa"/>
            <w:gridSpan w:val="2"/>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50</w:t>
            </w:r>
          </w:p>
        </w:tc>
        <w:tc>
          <w:tcPr>
            <w:tcW w:w="737" w:type="dxa"/>
            <w:gridSpan w:val="2"/>
            <w:tcBorders>
              <w:top w:val="single" w:sz="4" w:space="0" w:color="auto"/>
              <w:left w:val="single" w:sz="4" w:space="0" w:color="auto"/>
              <w:bottom w:val="single" w:sz="4" w:space="0" w:color="auto"/>
              <w:right w:val="single" w:sz="4" w:space="0" w:color="auto"/>
            </w:tcBorders>
          </w:tcPr>
          <w:p w:rsidR="00240670" w:rsidRPr="00244225" w:rsidRDefault="00240670" w:rsidP="00333A87">
            <w:pPr>
              <w:spacing w:before="60" w:after="60"/>
              <w:jc w:val="right"/>
              <w:rPr>
                <w:sz w:val="18"/>
                <w:szCs w:val="18"/>
              </w:rPr>
            </w:pPr>
            <w:r w:rsidRPr="00244225">
              <w:rPr>
                <w:sz w:val="18"/>
                <w:szCs w:val="18"/>
              </w:rPr>
              <w:t>50</w:t>
            </w:r>
          </w:p>
        </w:tc>
      </w:tr>
    </w:tbl>
    <w:p w:rsidR="00240670" w:rsidRDefault="00240670" w:rsidP="00240670">
      <w:pPr>
        <w:spacing w:before="240" w:after="240"/>
      </w:pPr>
      <w:r>
        <w:t>265.</w:t>
      </w:r>
      <w:r>
        <w:tab/>
        <w:t xml:space="preserve">Conformément à la loi sur </w:t>
      </w:r>
      <w:r w:rsidRPr="009300E4">
        <w:t>le budget de 2006 de l</w:t>
      </w:r>
      <w:r>
        <w:t>’</w:t>
      </w:r>
      <w:r w:rsidRPr="009300E4">
        <w:t>assurance sociale</w:t>
      </w:r>
      <w:r>
        <w:t xml:space="preserve">, une allocation de naissance (allocation unique) de 800 lei </w:t>
      </w:r>
      <w:r w:rsidRPr="009300E4">
        <w:t>a été versée</w:t>
      </w:r>
      <w:r>
        <w:t xml:space="preserve"> pour chaque enfant né en 2006, aussi bien aux </w:t>
      </w:r>
      <w:r w:rsidRPr="00B86128">
        <w:t>personnes assurées qu</w:t>
      </w:r>
      <w:r>
        <w:t>’</w:t>
      </w:r>
      <w:r w:rsidRPr="00B86128">
        <w:t>aux personnes non assurées</w:t>
      </w:r>
      <w:r>
        <w:t>.</w:t>
      </w:r>
    </w:p>
    <w:p w:rsidR="00240670" w:rsidRDefault="00240670" w:rsidP="00240670">
      <w:pPr>
        <w:spacing w:after="240"/>
      </w:pPr>
      <w:r>
        <w:t>266.</w:t>
      </w:r>
      <w:r>
        <w:tab/>
        <w:t xml:space="preserve">En 2004, les ressources du Fonds pour la protection des familles </w:t>
      </w:r>
      <w:r w:rsidRPr="009300E4">
        <w:t>avec enfants</w:t>
      </w:r>
      <w:r>
        <w:t xml:space="preserve"> s’élevaient à 111,37 millions de lei, soit une augmentation de 61 % par rapport à 2003. Les dépenses du Fonds ont quant à elles augmenté de 43,1 %, ce qui s’explique d’une part par l’augmentation du nombre de bénéficiaires de l’allocation versée pour les enfants âgés de 18 mois à 16 ans, due au relèvement du seuil de revenu y donnant droit, et d’autre part par la révision à la hausse du montant de cette allocation.</w:t>
      </w:r>
    </w:p>
    <w:p w:rsidR="00240670" w:rsidRDefault="00240670" w:rsidP="00240670">
      <w:pPr>
        <w:spacing w:after="240"/>
      </w:pPr>
      <w:r>
        <w:t>267.</w:t>
      </w:r>
      <w:r>
        <w:tab/>
        <w:t xml:space="preserve">Les allocations versées aux familles </w:t>
      </w:r>
      <w:r w:rsidRPr="009300E4">
        <w:t>avec enfants</w:t>
      </w:r>
      <w:r>
        <w:t xml:space="preserve"> représentent 19 % des prestations sociales et sont la deuxième prestation la plus importante du point de vue du nombre de bénéficiaires et des montants concernés. Bien que ces allocations soient considérées comme l’une des prestations les plus importantes et les plus </w:t>
      </w:r>
      <w:r w:rsidRPr="005C7AC7">
        <w:t>efficaces</w:t>
      </w:r>
      <w:r>
        <w:t xml:space="preserve"> du régime de protection sociale, leur incidence sur le bien-être des familles est infime, en particulier en raison du fait que leur montant est faible et qu’il varie en fonction du taux d’inflation. En 2004, 12 % seulement du nombre total de familles ayant des enfants de moins de 16 ans ont perçu des allocations, contre 9 % en 2003.</w:t>
      </w:r>
    </w:p>
    <w:p w:rsidR="00240670" w:rsidRDefault="00240670" w:rsidP="00240670">
      <w:pPr>
        <w:spacing w:after="240"/>
      </w:pPr>
      <w:r>
        <w:t>268.</w:t>
      </w:r>
      <w:r>
        <w:tab/>
        <w:t>Depuis le 1</w:t>
      </w:r>
      <w:r w:rsidRPr="00087EB3">
        <w:rPr>
          <w:vertAlign w:val="superscript"/>
        </w:rPr>
        <w:t>er</w:t>
      </w:r>
      <w:r>
        <w:t xml:space="preserve"> janvier 2004, les familles à faible revenu avec enfants reçoivent une allocation mensuelle de 50 lei. Les </w:t>
      </w:r>
      <w:r w:rsidRPr="008E7C17">
        <w:t>personnes assurées comme les personnes non assurées</w:t>
      </w:r>
      <w:r>
        <w:t xml:space="preserve"> sont admises à en bénéficier à condition que le revenu mensuel moyen par membre du foyer n’ait pas dépassé 54 lei au cours du trimestre précédent. En 2003, cette allocation, qui s’élevait à 25 lei, était versée à condition que le revenu mensuel moyen par membre du foyer au cours du trimestre précédent n’ait pas dépassé 18 lei pour les familles d’un ou deux enfants, 27 lei pour les familles de trois enfants ou plus et 54 lei pour les mères célibataires.</w:t>
      </w:r>
    </w:p>
    <w:p w:rsidR="00240670" w:rsidRDefault="00240670" w:rsidP="00240670">
      <w:pPr>
        <w:spacing w:after="240"/>
      </w:pPr>
      <w:r>
        <w:t>269.</w:t>
      </w:r>
      <w:r>
        <w:tab/>
        <w:t xml:space="preserve">En 2004, la valeur mensuelle </w:t>
      </w:r>
      <w:r w:rsidRPr="001378B6">
        <w:t>réelle</w:t>
      </w:r>
      <w:r>
        <w:t xml:space="preserve"> des allocations </w:t>
      </w:r>
      <w:r w:rsidRPr="009B661A">
        <w:t>familiales</w:t>
      </w:r>
      <w:r>
        <w:t xml:space="preserve"> a augmenté de 114 % pour les </w:t>
      </w:r>
      <w:r w:rsidRPr="008E7C17">
        <w:t>personnes assurées</w:t>
      </w:r>
      <w:r>
        <w:t xml:space="preserve"> et de 60 % pour les </w:t>
      </w:r>
      <w:r w:rsidRPr="008E7C17">
        <w:t>personnes non assurées</w:t>
      </w:r>
      <w:r>
        <w:t xml:space="preserve">. Les allocations versées pour les enfants de moins de 16 ans ont augmenté de 114 % par rapport à 2000, tant pour les </w:t>
      </w:r>
      <w:r w:rsidRPr="008E7C17">
        <w:t>personnes assurées</w:t>
      </w:r>
      <w:r>
        <w:t xml:space="preserve"> que pour les </w:t>
      </w:r>
      <w:r w:rsidRPr="008E7C17">
        <w:t>personnes non assurées</w:t>
      </w:r>
      <w:r>
        <w:t xml:space="preserve">. Si on analyse l’augmentation des </w:t>
      </w:r>
      <w:r w:rsidRPr="008A5AEA">
        <w:t xml:space="preserve">allocations </w:t>
      </w:r>
      <w:r w:rsidRPr="009B661A">
        <w:t>familiales</w:t>
      </w:r>
      <w:r>
        <w:t xml:space="preserve"> année après année, on constate que leur valeur réelle varie aussi en fonction des mesures législatives prises chaque année dans le cadre de la politique familiale compte tenu des ressources budgétaires disponibles. Ainsi, en 2004, seule la valeur nominale des allocations mensuelles </w:t>
      </w:r>
      <w:r w:rsidRPr="006418B0">
        <w:t>versées pour les enfants</w:t>
      </w:r>
      <w:r>
        <w:t xml:space="preserve"> de moins de 16 ans a augmenté, ce qui s’est traduit </w:t>
      </w:r>
      <w:r w:rsidRPr="006418B0">
        <w:t>par une augmentation</w:t>
      </w:r>
      <w:r>
        <w:t xml:space="preserve"> de 78 % par rapport à 2003, mais les </w:t>
      </w:r>
      <w:r w:rsidRPr="006418B0">
        <w:t xml:space="preserve">allocations </w:t>
      </w:r>
      <w:r w:rsidRPr="009B661A">
        <w:t xml:space="preserve">familiales </w:t>
      </w:r>
      <w:r w:rsidRPr="006418B0">
        <w:t>n</w:t>
      </w:r>
      <w:r>
        <w:t>’avaie</w:t>
      </w:r>
      <w:r w:rsidRPr="006418B0">
        <w:t>nt pas augmenté et leur valeur réelle a</w:t>
      </w:r>
      <w:r>
        <w:t>vait</w:t>
      </w:r>
      <w:r w:rsidRPr="006418B0">
        <w:t xml:space="preserve"> en fait </w:t>
      </w:r>
      <w:r>
        <w:t>diminué de 11 % en 2003.</w:t>
      </w:r>
    </w:p>
    <w:p w:rsidR="00240670" w:rsidRDefault="00240670" w:rsidP="00240670">
      <w:pPr>
        <w:spacing w:after="240"/>
      </w:pPr>
      <w:r>
        <w:t>270.</w:t>
      </w:r>
      <w:r>
        <w:tab/>
        <w:t>L</w:t>
      </w:r>
      <w:r w:rsidRPr="009B26B5">
        <w:t xml:space="preserve">es allocations </w:t>
      </w:r>
      <w:r w:rsidRPr="00CF61C1">
        <w:t xml:space="preserve">familiales </w:t>
      </w:r>
      <w:r w:rsidRPr="009B26B5">
        <w:t>ont augmenté</w:t>
      </w:r>
      <w:r>
        <w:t>, mais leur valeur réelle est affectée par le taux d’inflation élevé et, du fait de leur faible montant, leur incidence sur le bien-être des familles est insignifiante.</w:t>
      </w:r>
    </w:p>
    <w:p w:rsidR="00240670" w:rsidRDefault="00240670" w:rsidP="00240670">
      <w:pPr>
        <w:spacing w:after="240"/>
      </w:pPr>
      <w:r>
        <w:t>271.</w:t>
      </w:r>
      <w:r>
        <w:tab/>
      </w:r>
      <w:r w:rsidRPr="009B26B5">
        <w:t xml:space="preserve">Même si </w:t>
      </w:r>
      <w:r>
        <w:t>l</w:t>
      </w:r>
      <w:r w:rsidRPr="009B26B5">
        <w:t xml:space="preserve">es allocations </w:t>
      </w:r>
      <w:r w:rsidRPr="009B661A">
        <w:t xml:space="preserve">familiales </w:t>
      </w:r>
      <w:r>
        <w:t xml:space="preserve">ont </w:t>
      </w:r>
      <w:r w:rsidRPr="009B26B5">
        <w:t>augmenté pour s</w:t>
      </w:r>
      <w:r>
        <w:t>’</w:t>
      </w:r>
      <w:r w:rsidRPr="009B26B5">
        <w:t xml:space="preserve">établir à 149,9 lei </w:t>
      </w:r>
      <w:r>
        <w:t xml:space="preserve">par mois </w:t>
      </w:r>
      <w:r w:rsidRPr="009B26B5">
        <w:t xml:space="preserve">pour les </w:t>
      </w:r>
      <w:r w:rsidRPr="000E5181">
        <w:t xml:space="preserve">personnes assurées </w:t>
      </w:r>
      <w:r w:rsidRPr="009B26B5">
        <w:t xml:space="preserve">et </w:t>
      </w:r>
      <w:r>
        <w:t xml:space="preserve">à </w:t>
      </w:r>
      <w:r w:rsidRPr="009B26B5">
        <w:t xml:space="preserve">100 lei </w:t>
      </w:r>
      <w:r>
        <w:t xml:space="preserve">par mois </w:t>
      </w:r>
      <w:r w:rsidRPr="009B26B5">
        <w:t xml:space="preserve">pour les personnes </w:t>
      </w:r>
      <w:r w:rsidRPr="000E5181">
        <w:t>non assurées</w:t>
      </w:r>
      <w:r w:rsidRPr="009B26B5">
        <w:t xml:space="preserve">, elles </w:t>
      </w:r>
      <w:r>
        <w:t xml:space="preserve">ne </w:t>
      </w:r>
      <w:r w:rsidRPr="009B26B5">
        <w:t xml:space="preserve">couvrent </w:t>
      </w:r>
      <w:r>
        <w:t xml:space="preserve">respectivement que </w:t>
      </w:r>
      <w:r w:rsidRPr="000E5181">
        <w:t>24,6</w:t>
      </w:r>
      <w:r>
        <w:t xml:space="preserve"> </w:t>
      </w:r>
      <w:r w:rsidRPr="000E5181">
        <w:t xml:space="preserve">% </w:t>
      </w:r>
      <w:r>
        <w:t xml:space="preserve">et </w:t>
      </w:r>
      <w:r w:rsidRPr="000E5181">
        <w:t>36,6 %</w:t>
      </w:r>
      <w:r>
        <w:t xml:space="preserve"> </w:t>
      </w:r>
      <w:r w:rsidRPr="009B26B5">
        <w:t xml:space="preserve">des besoins des enfants. </w:t>
      </w:r>
      <w:r w:rsidRPr="00CF61C1">
        <w:t>Les allocations versées chaque mois pour les enfants âgés d</w:t>
      </w:r>
      <w:r>
        <w:t>e 18 mois</w:t>
      </w:r>
      <w:r w:rsidRPr="00CF61C1">
        <w:t xml:space="preserve"> (</w:t>
      </w:r>
      <w:r>
        <w:t>3</w:t>
      </w:r>
      <w:r w:rsidRPr="00CF61C1">
        <w:t xml:space="preserve"> ans) à 16 ans ne couvrent quant à elles que 7</w:t>
      </w:r>
      <w:r>
        <w:t xml:space="preserve"> </w:t>
      </w:r>
      <w:r w:rsidRPr="00CF61C1">
        <w:t xml:space="preserve">% des </w:t>
      </w:r>
      <w:r>
        <w:t>dépenses nécessaires.</w:t>
      </w:r>
    </w:p>
    <w:p w:rsidR="00240670" w:rsidRDefault="00240670" w:rsidP="00240670">
      <w:pPr>
        <w:spacing w:after="240"/>
      </w:pPr>
      <w:r>
        <w:t>272.</w:t>
      </w:r>
      <w:r>
        <w:tab/>
        <w:t>Dans ce contexte, un moyen d’aider plus efficacement les familles avec enfants, en particulier celles qui sont en difficulté, pourrait être de remplacer le système actuel par un système d’allocations familiales qui seraient versées pour les enfants de moins de 16 ans selon un barème établi en fonction du nombre d’enfants de la famille et du revenu total du foyer.</w:t>
      </w:r>
    </w:p>
    <w:p w:rsidR="00240670" w:rsidRPr="00D33F00" w:rsidRDefault="00240670" w:rsidP="00240670">
      <w:pPr>
        <w:keepNext/>
        <w:spacing w:after="240"/>
        <w:rPr>
          <w:b/>
        </w:rPr>
      </w:pPr>
      <w:r w:rsidRPr="00D33F00">
        <w:rPr>
          <w:b/>
        </w:rPr>
        <w:t>Autres prestations sociales accordées par l</w:t>
      </w:r>
      <w:r>
        <w:rPr>
          <w:b/>
        </w:rPr>
        <w:t>’</w:t>
      </w:r>
      <w:r w:rsidRPr="00D33F00">
        <w:rPr>
          <w:b/>
        </w:rPr>
        <w:t>État</w:t>
      </w:r>
    </w:p>
    <w:p w:rsidR="00240670" w:rsidRDefault="00240670" w:rsidP="00C8479D">
      <w:pPr>
        <w:spacing w:after="200"/>
      </w:pPr>
      <w:r>
        <w:t>273.</w:t>
      </w:r>
      <w:r>
        <w:tab/>
      </w:r>
      <w:r w:rsidRPr="009B1A61">
        <w:t>Des prestations sociales spéciales sont versées chaque mois aux personnes qui ne sont pas admises à bénéficier du régime de protection sociale</w:t>
      </w:r>
      <w:r>
        <w:t xml:space="preserve"> </w:t>
      </w:r>
      <w:r w:rsidRPr="009B1A61">
        <w:t>général</w:t>
      </w:r>
      <w:r>
        <w:rPr>
          <w:rStyle w:val="FootnoteReference"/>
        </w:rPr>
        <w:footnoteReference w:id="2"/>
      </w:r>
      <w:r>
        <w:t xml:space="preserve">. Ces prestations, financées par le </w:t>
      </w:r>
      <w:r w:rsidRPr="00E563CD">
        <w:t>budget de l</w:t>
      </w:r>
      <w:r>
        <w:t>’</w:t>
      </w:r>
      <w:r w:rsidRPr="00E563CD">
        <w:t>assurance sociale,</w:t>
      </w:r>
      <w:r>
        <w:t xml:space="preserve"> bénéficient entre autres aux catégories de personnes suivantes:</w:t>
      </w:r>
    </w:p>
    <w:p w:rsidR="00240670" w:rsidRDefault="00240670" w:rsidP="00695A4F">
      <w:pPr>
        <w:numPr>
          <w:ilvl w:val="0"/>
          <w:numId w:val="27"/>
        </w:numPr>
        <w:tabs>
          <w:tab w:val="clear" w:pos="363"/>
        </w:tabs>
        <w:spacing w:after="200"/>
      </w:pPr>
      <w:r>
        <w:t>Enfants de moins de 16 ans présentant un handicap de classe I, II ou III</w:t>
      </w:r>
      <w:r>
        <w:rPr>
          <w:rStyle w:val="FootnoteReference"/>
        </w:rPr>
        <w:footnoteReference w:id="3"/>
      </w:r>
      <w:r>
        <w:t>;</w:t>
      </w:r>
    </w:p>
    <w:p w:rsidR="00240670" w:rsidRDefault="00240670" w:rsidP="00695A4F">
      <w:pPr>
        <w:numPr>
          <w:ilvl w:val="0"/>
          <w:numId w:val="27"/>
        </w:numPr>
        <w:tabs>
          <w:tab w:val="clear" w:pos="363"/>
        </w:tabs>
        <w:spacing w:after="200"/>
      </w:pPr>
      <w:r>
        <w:t xml:space="preserve">Enfants </w:t>
      </w:r>
      <w:r w:rsidRPr="003F1B0F">
        <w:t>handicapés de naissance</w:t>
      </w:r>
      <w:r>
        <w:t xml:space="preserve"> présentant un handicap de classe I, II ou III </w:t>
      </w:r>
      <w:r w:rsidRPr="0089522E">
        <w:t>(</w:t>
      </w:r>
      <w:r>
        <w:t xml:space="preserve">la prestation correspondante bénéficie aux </w:t>
      </w:r>
      <w:r w:rsidRPr="0089522E">
        <w:t>personnes n</w:t>
      </w:r>
      <w:r>
        <w:t>’</w:t>
      </w:r>
      <w:r w:rsidRPr="0089522E">
        <w:t>ayant pas accumulé le nombre d</w:t>
      </w:r>
      <w:r>
        <w:t>’</w:t>
      </w:r>
      <w:r w:rsidRPr="0089522E">
        <w:t>années de cotisation nécessaires pour percevoir une pension d</w:t>
      </w:r>
      <w:r>
        <w:t>’</w:t>
      </w:r>
      <w:r w:rsidRPr="0089522E">
        <w:t xml:space="preserve">invalidité, </w:t>
      </w:r>
      <w:r>
        <w:t xml:space="preserve">ce qui inclut </w:t>
      </w:r>
      <w:r w:rsidRPr="0089522E">
        <w:t>les enfants âgés de 16 ans et plus)</w:t>
      </w:r>
      <w:r>
        <w:t>;</w:t>
      </w:r>
    </w:p>
    <w:p w:rsidR="00240670" w:rsidRDefault="00240670" w:rsidP="00695A4F">
      <w:pPr>
        <w:numPr>
          <w:ilvl w:val="0"/>
          <w:numId w:val="27"/>
        </w:numPr>
        <w:tabs>
          <w:tab w:val="clear" w:pos="363"/>
        </w:tabs>
        <w:spacing w:after="200"/>
      </w:pPr>
      <w:r>
        <w:t xml:space="preserve">Enfants privés d’un de leurs tuteurs (la prestation correspondante est versée aux moins de 18 ans et aux plus de 18 ans s’ils sont scolarisés ou étudiants, </w:t>
      </w:r>
      <w:r w:rsidRPr="00474390">
        <w:t>à l</w:t>
      </w:r>
      <w:r>
        <w:t>’</w:t>
      </w:r>
      <w:r w:rsidRPr="00474390">
        <w:t>exception de ceux qui assistent à une partie des cours seulement, jusqu</w:t>
      </w:r>
      <w:r>
        <w:t>’</w:t>
      </w:r>
      <w:r w:rsidRPr="00474390">
        <w:t xml:space="preserve">à leur examen final mais </w:t>
      </w:r>
      <w:r>
        <w:t>au plus tard jusqu’à</w:t>
      </w:r>
      <w:r w:rsidRPr="00474390">
        <w:t xml:space="preserve"> leurs 23 ans</w:t>
      </w:r>
      <w:r>
        <w:t>);</w:t>
      </w:r>
    </w:p>
    <w:p w:rsidR="00240670" w:rsidRDefault="00240670" w:rsidP="00695A4F">
      <w:pPr>
        <w:numPr>
          <w:ilvl w:val="0"/>
          <w:numId w:val="27"/>
        </w:numPr>
        <w:tabs>
          <w:tab w:val="clear" w:pos="363"/>
        </w:tabs>
        <w:spacing w:after="200"/>
      </w:pPr>
      <w:r>
        <w:t>Personnes qui s’occupent à domicile d’un enfant de moins de 16 ans présentant un handicap de classe I;</w:t>
      </w:r>
    </w:p>
    <w:p w:rsidR="00240670" w:rsidRDefault="00240670" w:rsidP="00695A4F">
      <w:pPr>
        <w:numPr>
          <w:ilvl w:val="0"/>
          <w:numId w:val="27"/>
        </w:numPr>
        <w:tabs>
          <w:tab w:val="clear" w:pos="363"/>
        </w:tabs>
        <w:spacing w:after="240"/>
      </w:pPr>
      <w:r w:rsidRPr="003F549D">
        <w:t xml:space="preserve">Personnes </w:t>
      </w:r>
      <w:r>
        <w:t xml:space="preserve">qui s’occupent à </w:t>
      </w:r>
      <w:r w:rsidRPr="003F549D">
        <w:t>domicile d</w:t>
      </w:r>
      <w:r>
        <w:t>’</w:t>
      </w:r>
      <w:r w:rsidRPr="003F549D">
        <w:t xml:space="preserve">un enfant aveugle présentant un handicap de classe I ou </w:t>
      </w:r>
      <w:r>
        <w:t>l’accompagne</w:t>
      </w:r>
      <w:r w:rsidRPr="003F549D">
        <w:t>nt</w:t>
      </w:r>
      <w:r>
        <w:rPr>
          <w:rStyle w:val="FootnoteReference"/>
        </w:rPr>
        <w:footnoteReference w:id="4"/>
      </w:r>
      <w:r>
        <w:t>.</w:t>
      </w:r>
    </w:p>
    <w:p w:rsidR="00240670" w:rsidRDefault="00240670" w:rsidP="00240670">
      <w:pPr>
        <w:spacing w:after="240"/>
      </w:pPr>
      <w:r>
        <w:t>274.</w:t>
      </w:r>
      <w:r>
        <w:tab/>
        <w:t xml:space="preserve">Depuis 2005, ces prestations sociales, qui sont distinctes des </w:t>
      </w:r>
      <w:r w:rsidRPr="00BC4476">
        <w:t xml:space="preserve">allocations </w:t>
      </w:r>
      <w:r w:rsidRPr="009B661A">
        <w:t>familiales</w:t>
      </w:r>
      <w:r>
        <w:t>, sont indexées sur l’indice des prix au 1</w:t>
      </w:r>
      <w:r w:rsidRPr="00727422">
        <w:rPr>
          <w:vertAlign w:val="superscript"/>
        </w:rPr>
        <w:t>er</w:t>
      </w:r>
      <w:r>
        <w:t> avril de chaque année</w:t>
      </w:r>
      <w:r>
        <w:rPr>
          <w:rStyle w:val="FootnoteReference"/>
        </w:rPr>
        <w:footnoteReference w:id="5"/>
      </w:r>
      <w:r>
        <w:t>. Elles ont ainsi été augmentées de 12,4 % en 2005</w:t>
      </w:r>
      <w:r>
        <w:rPr>
          <w:rStyle w:val="FootnoteReference"/>
        </w:rPr>
        <w:footnoteReference w:id="6"/>
      </w:r>
      <w:r>
        <w:t xml:space="preserve"> et de 11,9 % en 2006 sur la base de la hausse des prix. Les montants correspondants figurent dans le tableau 32. Le tableau 33 précise le montant des allocations mensuelles versées pour les enfants présentant un handicap de classe I.</w:t>
      </w:r>
    </w:p>
    <w:p w:rsidR="00240670" w:rsidRDefault="00240670" w:rsidP="00240670">
      <w:pPr>
        <w:keepNext/>
        <w:keepLines/>
        <w:spacing w:after="240"/>
        <w:jc w:val="center"/>
        <w:rPr>
          <w:b/>
        </w:rPr>
      </w:pPr>
      <w:r w:rsidRPr="00D33F00">
        <w:rPr>
          <w:b/>
        </w:rPr>
        <w:t>Tableau 32</w:t>
      </w:r>
    </w:p>
    <w:p w:rsidR="00240670" w:rsidRDefault="00240670" w:rsidP="00240670">
      <w:pPr>
        <w:keepNext/>
        <w:keepLines/>
        <w:spacing w:after="240"/>
        <w:jc w:val="center"/>
        <w:rPr>
          <w:b/>
        </w:rPr>
      </w:pPr>
      <w:r w:rsidRPr="00D33F00">
        <w:rPr>
          <w:b/>
        </w:rPr>
        <w:t>Montants des prestations sociales spéciales après indexation</w:t>
      </w:r>
      <w:r>
        <w:rPr>
          <w:b/>
        </w:rPr>
        <w:br/>
      </w:r>
      <w:r w:rsidRPr="00D33F00">
        <w:rPr>
          <w:b/>
        </w:rPr>
        <w:t>pour la période 2003-200</w:t>
      </w:r>
      <w:r>
        <w:rPr>
          <w:b/>
        </w:rPr>
        <w:t>6</w:t>
      </w:r>
    </w:p>
    <w:tbl>
      <w:tblPr>
        <w:tblStyle w:val="TableGrid"/>
        <w:tblW w:w="9497" w:type="dxa"/>
        <w:jc w:val="center"/>
        <w:tblLayout w:type="fixed"/>
        <w:tblLook w:val="01E0" w:firstRow="1" w:lastRow="1" w:firstColumn="1" w:lastColumn="1" w:noHBand="0" w:noVBand="0"/>
      </w:tblPr>
      <w:tblGrid>
        <w:gridCol w:w="3749"/>
        <w:gridCol w:w="1437"/>
        <w:gridCol w:w="1437"/>
        <w:gridCol w:w="1437"/>
        <w:gridCol w:w="1437"/>
      </w:tblGrid>
      <w:tr w:rsidR="00240670" w:rsidRPr="00F14FC0" w:rsidTr="00695A4F">
        <w:trPr>
          <w:jc w:val="center"/>
        </w:trPr>
        <w:tc>
          <w:tcPr>
            <w:tcW w:w="3749" w:type="dxa"/>
            <w:vMerge w:val="restart"/>
            <w:vAlign w:val="center"/>
          </w:tcPr>
          <w:p w:rsidR="00240670" w:rsidRPr="00F14FC0" w:rsidRDefault="00240670" w:rsidP="00695A4F">
            <w:pPr>
              <w:keepNext/>
              <w:keepLines/>
              <w:spacing w:before="60" w:after="60"/>
              <w:jc w:val="center"/>
              <w:rPr>
                <w:sz w:val="22"/>
                <w:szCs w:val="22"/>
              </w:rPr>
            </w:pPr>
            <w:r w:rsidRPr="00F14FC0">
              <w:rPr>
                <w:bCs/>
                <w:sz w:val="22"/>
                <w:szCs w:val="22"/>
              </w:rPr>
              <w:t>Prestations sociales</w:t>
            </w:r>
          </w:p>
        </w:tc>
        <w:tc>
          <w:tcPr>
            <w:tcW w:w="5748" w:type="dxa"/>
            <w:gridSpan w:val="4"/>
            <w:vAlign w:val="center"/>
          </w:tcPr>
          <w:p w:rsidR="00240670" w:rsidRPr="00F14FC0" w:rsidRDefault="00240670" w:rsidP="00695A4F">
            <w:pPr>
              <w:keepNext/>
              <w:keepLines/>
              <w:spacing w:before="60" w:after="60"/>
              <w:jc w:val="center"/>
              <w:rPr>
                <w:sz w:val="22"/>
                <w:szCs w:val="22"/>
              </w:rPr>
            </w:pPr>
            <w:r w:rsidRPr="00F14FC0">
              <w:rPr>
                <w:bCs/>
                <w:sz w:val="22"/>
                <w:szCs w:val="22"/>
              </w:rPr>
              <w:t>Montant (lei/mois)</w:t>
            </w:r>
          </w:p>
        </w:tc>
      </w:tr>
      <w:tr w:rsidR="00240670" w:rsidRPr="00F14FC0" w:rsidTr="00695A4F">
        <w:trPr>
          <w:jc w:val="center"/>
        </w:trPr>
        <w:tc>
          <w:tcPr>
            <w:tcW w:w="3749" w:type="dxa"/>
            <w:vMerge/>
            <w:vAlign w:val="center"/>
          </w:tcPr>
          <w:p w:rsidR="00240670" w:rsidRPr="00F14FC0" w:rsidRDefault="00240670" w:rsidP="00695A4F">
            <w:pPr>
              <w:keepNext/>
              <w:keepLines/>
              <w:spacing w:before="60" w:after="60"/>
              <w:jc w:val="center"/>
              <w:rPr>
                <w:b/>
                <w:sz w:val="22"/>
                <w:szCs w:val="22"/>
              </w:rPr>
            </w:pPr>
          </w:p>
        </w:tc>
        <w:tc>
          <w:tcPr>
            <w:tcW w:w="1437" w:type="dxa"/>
            <w:vAlign w:val="center"/>
          </w:tcPr>
          <w:p w:rsidR="00240670" w:rsidRPr="00F14FC0" w:rsidRDefault="00240670" w:rsidP="00695A4F">
            <w:pPr>
              <w:keepNext/>
              <w:keepLines/>
              <w:spacing w:before="60" w:after="60"/>
              <w:jc w:val="center"/>
              <w:rPr>
                <w:sz w:val="22"/>
                <w:szCs w:val="22"/>
              </w:rPr>
            </w:pPr>
            <w:r w:rsidRPr="00F14FC0">
              <w:rPr>
                <w:sz w:val="22"/>
                <w:szCs w:val="22"/>
              </w:rPr>
              <w:t>2003</w:t>
            </w:r>
          </w:p>
        </w:tc>
        <w:tc>
          <w:tcPr>
            <w:tcW w:w="1437" w:type="dxa"/>
            <w:vAlign w:val="center"/>
          </w:tcPr>
          <w:p w:rsidR="00240670" w:rsidRPr="00F14FC0" w:rsidRDefault="00240670" w:rsidP="00695A4F">
            <w:pPr>
              <w:keepNext/>
              <w:keepLines/>
              <w:spacing w:before="60" w:after="60"/>
              <w:jc w:val="center"/>
              <w:rPr>
                <w:sz w:val="22"/>
                <w:szCs w:val="22"/>
              </w:rPr>
            </w:pPr>
            <w:r w:rsidRPr="00F14FC0">
              <w:rPr>
                <w:sz w:val="22"/>
                <w:szCs w:val="22"/>
              </w:rPr>
              <w:t>2004</w:t>
            </w:r>
          </w:p>
        </w:tc>
        <w:tc>
          <w:tcPr>
            <w:tcW w:w="1437" w:type="dxa"/>
            <w:vAlign w:val="center"/>
          </w:tcPr>
          <w:p w:rsidR="00240670" w:rsidRPr="00F14FC0" w:rsidRDefault="00240670" w:rsidP="00695A4F">
            <w:pPr>
              <w:keepNext/>
              <w:keepLines/>
              <w:spacing w:before="60" w:after="60"/>
              <w:jc w:val="center"/>
              <w:rPr>
                <w:sz w:val="22"/>
                <w:szCs w:val="22"/>
              </w:rPr>
            </w:pPr>
            <w:r w:rsidRPr="00F14FC0">
              <w:rPr>
                <w:sz w:val="22"/>
                <w:szCs w:val="22"/>
              </w:rPr>
              <w:t>2005</w:t>
            </w:r>
          </w:p>
        </w:tc>
        <w:tc>
          <w:tcPr>
            <w:tcW w:w="1437" w:type="dxa"/>
            <w:vAlign w:val="center"/>
          </w:tcPr>
          <w:p w:rsidR="00240670" w:rsidRPr="00F14FC0" w:rsidRDefault="00240670" w:rsidP="00695A4F">
            <w:pPr>
              <w:keepNext/>
              <w:keepLines/>
              <w:spacing w:before="60" w:after="60"/>
              <w:jc w:val="center"/>
              <w:rPr>
                <w:sz w:val="22"/>
                <w:szCs w:val="22"/>
              </w:rPr>
            </w:pPr>
            <w:r w:rsidRPr="00F14FC0">
              <w:rPr>
                <w:sz w:val="22"/>
                <w:szCs w:val="22"/>
              </w:rPr>
              <w:t>2006</w:t>
            </w:r>
          </w:p>
        </w:tc>
      </w:tr>
      <w:tr w:rsidR="00240670" w:rsidRPr="00F14FC0" w:rsidTr="00695A4F">
        <w:trPr>
          <w:jc w:val="center"/>
        </w:trPr>
        <w:tc>
          <w:tcPr>
            <w:tcW w:w="3749" w:type="dxa"/>
          </w:tcPr>
          <w:p w:rsidR="00240670" w:rsidRPr="00F14FC0" w:rsidRDefault="00240670" w:rsidP="00695A4F">
            <w:pPr>
              <w:keepNext/>
              <w:keepLines/>
              <w:spacing w:before="60" w:after="60"/>
              <w:rPr>
                <w:b/>
                <w:sz w:val="22"/>
                <w:szCs w:val="22"/>
              </w:rPr>
            </w:pPr>
            <w:r w:rsidRPr="00F14FC0">
              <w:rPr>
                <w:iCs/>
                <w:sz w:val="22"/>
                <w:szCs w:val="22"/>
              </w:rPr>
              <w:t>Enfants handicapés de moins de 16 ans</w:t>
            </w:r>
          </w:p>
        </w:tc>
        <w:tc>
          <w:tcPr>
            <w:tcW w:w="5748" w:type="dxa"/>
            <w:gridSpan w:val="4"/>
          </w:tcPr>
          <w:p w:rsidR="00240670" w:rsidRPr="00F14FC0" w:rsidRDefault="00240670" w:rsidP="00695A4F">
            <w:pPr>
              <w:keepNext/>
              <w:keepLines/>
              <w:spacing w:before="60" w:after="60"/>
              <w:jc w:val="right"/>
              <w:rPr>
                <w:b/>
                <w:sz w:val="22"/>
                <w:szCs w:val="22"/>
              </w:rPr>
            </w:pPr>
          </w:p>
        </w:tc>
      </w:tr>
      <w:tr w:rsidR="00240670" w:rsidRPr="00F14FC0" w:rsidTr="003C34B5">
        <w:trPr>
          <w:jc w:val="center"/>
        </w:trPr>
        <w:tc>
          <w:tcPr>
            <w:tcW w:w="3749" w:type="dxa"/>
          </w:tcPr>
          <w:p w:rsidR="00240670" w:rsidRPr="00F14FC0" w:rsidRDefault="00240670" w:rsidP="00695A4F">
            <w:pPr>
              <w:spacing w:before="60" w:after="60"/>
              <w:ind w:left="284"/>
              <w:rPr>
                <w:b/>
                <w:sz w:val="22"/>
                <w:szCs w:val="22"/>
              </w:rPr>
            </w:pPr>
            <w:r w:rsidRPr="00F14FC0">
              <w:rPr>
                <w:sz w:val="22"/>
                <w:szCs w:val="22"/>
              </w:rPr>
              <w:t>Handicap de classe I</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100</w:t>
            </w:r>
          </w:p>
        </w:tc>
        <w:tc>
          <w:tcPr>
            <w:tcW w:w="1437" w:type="dxa"/>
            <w:vAlign w:val="bottom"/>
          </w:tcPr>
          <w:p w:rsidR="00240670" w:rsidRPr="00F14FC0" w:rsidRDefault="00240670" w:rsidP="003C34B5">
            <w:pPr>
              <w:tabs>
                <w:tab w:val="left" w:pos="360"/>
                <w:tab w:val="left" w:pos="720"/>
              </w:tabs>
              <w:spacing w:before="60" w:after="60"/>
              <w:jc w:val="right"/>
              <w:rPr>
                <w:sz w:val="22"/>
                <w:szCs w:val="22"/>
              </w:rPr>
            </w:pPr>
            <w:r w:rsidRPr="00F14FC0">
              <w:rPr>
                <w:sz w:val="22"/>
                <w:szCs w:val="22"/>
              </w:rPr>
              <w:t>122,3</w:t>
            </w:r>
            <w:r w:rsidR="00F14FC0">
              <w:rPr>
                <w:sz w:val="22"/>
                <w:szCs w:val="22"/>
              </w:rPr>
              <w:t>0</w:t>
            </w:r>
          </w:p>
        </w:tc>
        <w:tc>
          <w:tcPr>
            <w:tcW w:w="1437" w:type="dxa"/>
            <w:vAlign w:val="bottom"/>
          </w:tcPr>
          <w:p w:rsidR="00240670" w:rsidRPr="00F14FC0" w:rsidRDefault="00240670" w:rsidP="003C34B5">
            <w:pPr>
              <w:tabs>
                <w:tab w:val="left" w:pos="360"/>
                <w:tab w:val="left" w:pos="720"/>
              </w:tabs>
              <w:spacing w:before="60" w:after="60"/>
              <w:jc w:val="right"/>
              <w:rPr>
                <w:sz w:val="22"/>
                <w:szCs w:val="22"/>
              </w:rPr>
            </w:pPr>
            <w:r w:rsidRPr="00F14FC0">
              <w:rPr>
                <w:sz w:val="22"/>
                <w:szCs w:val="22"/>
              </w:rPr>
              <w:t>137,47</w:t>
            </w:r>
          </w:p>
        </w:tc>
        <w:tc>
          <w:tcPr>
            <w:tcW w:w="1437" w:type="dxa"/>
            <w:vAlign w:val="bottom"/>
          </w:tcPr>
          <w:p w:rsidR="00240670" w:rsidRPr="00F14FC0" w:rsidRDefault="00240670" w:rsidP="003C34B5">
            <w:pPr>
              <w:tabs>
                <w:tab w:val="left" w:pos="360"/>
                <w:tab w:val="left" w:pos="720"/>
              </w:tabs>
              <w:spacing w:before="60" w:after="60"/>
              <w:jc w:val="right"/>
              <w:rPr>
                <w:sz w:val="22"/>
                <w:szCs w:val="22"/>
              </w:rPr>
            </w:pPr>
            <w:r w:rsidRPr="00F14FC0">
              <w:rPr>
                <w:sz w:val="22"/>
                <w:szCs w:val="22"/>
              </w:rPr>
              <w:t>200,04</w:t>
            </w:r>
          </w:p>
        </w:tc>
      </w:tr>
      <w:tr w:rsidR="00240670" w:rsidRPr="00F14FC0" w:rsidTr="003C34B5">
        <w:trPr>
          <w:jc w:val="center"/>
        </w:trPr>
        <w:tc>
          <w:tcPr>
            <w:tcW w:w="3749" w:type="dxa"/>
          </w:tcPr>
          <w:p w:rsidR="00240670" w:rsidRPr="00F14FC0" w:rsidRDefault="00240670" w:rsidP="00695A4F">
            <w:pPr>
              <w:spacing w:before="60" w:after="60"/>
              <w:ind w:left="284"/>
              <w:rPr>
                <w:b/>
                <w:sz w:val="22"/>
                <w:szCs w:val="22"/>
              </w:rPr>
            </w:pPr>
            <w:r w:rsidRPr="00F14FC0">
              <w:rPr>
                <w:sz w:val="22"/>
                <w:szCs w:val="22"/>
              </w:rPr>
              <w:t>Handicap de classe II</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85</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103,96</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116,85</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169,82</w:t>
            </w:r>
          </w:p>
        </w:tc>
      </w:tr>
      <w:tr w:rsidR="00240670" w:rsidRPr="00F14FC0" w:rsidTr="003C34B5">
        <w:trPr>
          <w:jc w:val="center"/>
        </w:trPr>
        <w:tc>
          <w:tcPr>
            <w:tcW w:w="3749" w:type="dxa"/>
          </w:tcPr>
          <w:p w:rsidR="00240670" w:rsidRPr="00F14FC0" w:rsidRDefault="00240670" w:rsidP="00695A4F">
            <w:pPr>
              <w:spacing w:before="60" w:after="60"/>
              <w:ind w:left="284"/>
              <w:rPr>
                <w:b/>
                <w:sz w:val="22"/>
                <w:szCs w:val="22"/>
              </w:rPr>
            </w:pPr>
            <w:r w:rsidRPr="00F14FC0">
              <w:rPr>
                <w:sz w:val="22"/>
                <w:szCs w:val="22"/>
              </w:rPr>
              <w:t>Handicap de classe III</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85</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103,96</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116,85</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169,80</w:t>
            </w:r>
          </w:p>
        </w:tc>
      </w:tr>
      <w:tr w:rsidR="00240670" w:rsidRPr="00F14FC0" w:rsidTr="003C34B5">
        <w:trPr>
          <w:jc w:val="center"/>
        </w:trPr>
        <w:tc>
          <w:tcPr>
            <w:tcW w:w="3749" w:type="dxa"/>
          </w:tcPr>
          <w:p w:rsidR="00240670" w:rsidRPr="00F14FC0" w:rsidRDefault="00240670" w:rsidP="00695A4F">
            <w:pPr>
              <w:spacing w:before="60" w:after="60"/>
              <w:rPr>
                <w:b/>
                <w:sz w:val="22"/>
                <w:szCs w:val="22"/>
              </w:rPr>
            </w:pPr>
            <w:r w:rsidRPr="00F14FC0">
              <w:rPr>
                <w:iCs/>
                <w:sz w:val="22"/>
                <w:szCs w:val="22"/>
              </w:rPr>
              <w:t>Handicapés de naissance</w:t>
            </w:r>
          </w:p>
        </w:tc>
        <w:tc>
          <w:tcPr>
            <w:tcW w:w="5748" w:type="dxa"/>
            <w:gridSpan w:val="4"/>
            <w:vAlign w:val="bottom"/>
          </w:tcPr>
          <w:p w:rsidR="00240670" w:rsidRPr="00F14FC0" w:rsidRDefault="00240670" w:rsidP="003C34B5">
            <w:pPr>
              <w:spacing w:before="60" w:after="60"/>
              <w:jc w:val="right"/>
              <w:rPr>
                <w:b/>
                <w:sz w:val="22"/>
                <w:szCs w:val="22"/>
              </w:rPr>
            </w:pPr>
          </w:p>
        </w:tc>
      </w:tr>
      <w:tr w:rsidR="00240670" w:rsidRPr="00F14FC0" w:rsidTr="003C34B5">
        <w:trPr>
          <w:jc w:val="center"/>
        </w:trPr>
        <w:tc>
          <w:tcPr>
            <w:tcW w:w="3749" w:type="dxa"/>
          </w:tcPr>
          <w:p w:rsidR="00240670" w:rsidRPr="00F14FC0" w:rsidRDefault="00240670" w:rsidP="00695A4F">
            <w:pPr>
              <w:spacing w:before="60" w:after="60"/>
              <w:ind w:left="284"/>
              <w:rPr>
                <w:b/>
                <w:sz w:val="22"/>
                <w:szCs w:val="22"/>
              </w:rPr>
            </w:pPr>
            <w:r w:rsidRPr="00F14FC0">
              <w:rPr>
                <w:sz w:val="22"/>
                <w:szCs w:val="22"/>
              </w:rPr>
              <w:t>Handicap de classe I</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100</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122,3</w:t>
            </w:r>
            <w:r w:rsidR="00F14FC0">
              <w:rPr>
                <w:sz w:val="22"/>
                <w:szCs w:val="22"/>
              </w:rPr>
              <w:t>0</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137,47</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200,23</w:t>
            </w:r>
          </w:p>
        </w:tc>
      </w:tr>
      <w:tr w:rsidR="00240670" w:rsidRPr="00F14FC0" w:rsidTr="003C34B5">
        <w:trPr>
          <w:jc w:val="center"/>
        </w:trPr>
        <w:tc>
          <w:tcPr>
            <w:tcW w:w="3749" w:type="dxa"/>
          </w:tcPr>
          <w:p w:rsidR="00240670" w:rsidRPr="00F14FC0" w:rsidRDefault="00240670" w:rsidP="00695A4F">
            <w:pPr>
              <w:spacing w:before="60" w:after="60"/>
              <w:ind w:left="284"/>
              <w:rPr>
                <w:b/>
                <w:sz w:val="22"/>
                <w:szCs w:val="22"/>
              </w:rPr>
            </w:pPr>
            <w:r w:rsidRPr="00F14FC0">
              <w:rPr>
                <w:sz w:val="22"/>
                <w:szCs w:val="22"/>
              </w:rPr>
              <w:t>Handicap de classe II</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85</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103,96</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116,85</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170,05</w:t>
            </w:r>
          </w:p>
        </w:tc>
      </w:tr>
      <w:tr w:rsidR="00240670" w:rsidRPr="00F14FC0" w:rsidTr="003C34B5">
        <w:trPr>
          <w:jc w:val="center"/>
        </w:trPr>
        <w:tc>
          <w:tcPr>
            <w:tcW w:w="3749" w:type="dxa"/>
          </w:tcPr>
          <w:p w:rsidR="00240670" w:rsidRPr="00F14FC0" w:rsidRDefault="00240670" w:rsidP="00695A4F">
            <w:pPr>
              <w:spacing w:before="60" w:after="60"/>
              <w:ind w:left="284"/>
              <w:rPr>
                <w:b/>
                <w:sz w:val="22"/>
                <w:szCs w:val="22"/>
              </w:rPr>
            </w:pPr>
            <w:r w:rsidRPr="00F14FC0">
              <w:rPr>
                <w:sz w:val="22"/>
                <w:szCs w:val="22"/>
              </w:rPr>
              <w:t>Handicap de classe III</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50</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61,15</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68</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111,78</w:t>
            </w:r>
          </w:p>
        </w:tc>
      </w:tr>
      <w:tr w:rsidR="00240670" w:rsidRPr="00F14FC0" w:rsidTr="003C34B5">
        <w:trPr>
          <w:jc w:val="center"/>
        </w:trPr>
        <w:tc>
          <w:tcPr>
            <w:tcW w:w="3749" w:type="dxa"/>
          </w:tcPr>
          <w:p w:rsidR="00240670" w:rsidRPr="00F14FC0" w:rsidRDefault="00240670" w:rsidP="00695A4F">
            <w:pPr>
              <w:spacing w:before="60" w:after="60"/>
              <w:rPr>
                <w:b/>
                <w:sz w:val="22"/>
                <w:szCs w:val="22"/>
              </w:rPr>
            </w:pPr>
            <w:r w:rsidRPr="00F14FC0">
              <w:rPr>
                <w:iCs/>
                <w:sz w:val="22"/>
                <w:szCs w:val="22"/>
              </w:rPr>
              <w:t>Enfants privés d’un de leurs tuteurs</w:t>
            </w:r>
          </w:p>
        </w:tc>
        <w:tc>
          <w:tcPr>
            <w:tcW w:w="5748" w:type="dxa"/>
            <w:gridSpan w:val="4"/>
            <w:vAlign w:val="bottom"/>
          </w:tcPr>
          <w:p w:rsidR="00240670" w:rsidRPr="00F14FC0" w:rsidRDefault="00240670" w:rsidP="003C34B5">
            <w:pPr>
              <w:spacing w:before="60" w:after="60"/>
              <w:jc w:val="right"/>
              <w:rPr>
                <w:b/>
                <w:sz w:val="22"/>
                <w:szCs w:val="22"/>
              </w:rPr>
            </w:pPr>
          </w:p>
        </w:tc>
      </w:tr>
      <w:tr w:rsidR="00240670" w:rsidRPr="00F14FC0" w:rsidTr="003C34B5">
        <w:trPr>
          <w:jc w:val="center"/>
        </w:trPr>
        <w:tc>
          <w:tcPr>
            <w:tcW w:w="3749" w:type="dxa"/>
          </w:tcPr>
          <w:p w:rsidR="00240670" w:rsidRPr="00F14FC0" w:rsidRDefault="00240670" w:rsidP="00695A4F">
            <w:pPr>
              <w:spacing w:before="60" w:after="60"/>
              <w:ind w:left="284"/>
              <w:rPr>
                <w:b/>
                <w:sz w:val="22"/>
                <w:szCs w:val="22"/>
              </w:rPr>
            </w:pPr>
            <w:r w:rsidRPr="00F14FC0">
              <w:rPr>
                <w:sz w:val="22"/>
                <w:szCs w:val="22"/>
              </w:rPr>
              <w:t>Enfant unique</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49</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49</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55,08</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61,58</w:t>
            </w:r>
          </w:p>
        </w:tc>
      </w:tr>
      <w:tr w:rsidR="00240670" w:rsidRPr="00F14FC0" w:rsidTr="003C34B5">
        <w:trPr>
          <w:jc w:val="center"/>
        </w:trPr>
        <w:tc>
          <w:tcPr>
            <w:tcW w:w="3749" w:type="dxa"/>
          </w:tcPr>
          <w:p w:rsidR="00240670" w:rsidRPr="00F14FC0" w:rsidRDefault="00240670" w:rsidP="00695A4F">
            <w:pPr>
              <w:spacing w:before="60" w:after="60"/>
              <w:ind w:left="284"/>
              <w:rPr>
                <w:b/>
                <w:sz w:val="22"/>
                <w:szCs w:val="22"/>
              </w:rPr>
            </w:pPr>
            <w:r w:rsidRPr="00F14FC0">
              <w:rPr>
                <w:sz w:val="22"/>
                <w:szCs w:val="22"/>
              </w:rPr>
              <w:t>Deux enfants ou plus</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98</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98</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110,16</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107,60</w:t>
            </w:r>
          </w:p>
        </w:tc>
      </w:tr>
      <w:tr w:rsidR="00240670" w:rsidRPr="00F14FC0" w:rsidTr="003C34B5">
        <w:trPr>
          <w:jc w:val="center"/>
        </w:trPr>
        <w:tc>
          <w:tcPr>
            <w:tcW w:w="3749" w:type="dxa"/>
          </w:tcPr>
          <w:p w:rsidR="00240670" w:rsidRPr="00F14FC0" w:rsidRDefault="00240670" w:rsidP="00695A4F">
            <w:pPr>
              <w:spacing w:before="60" w:after="60"/>
              <w:rPr>
                <w:sz w:val="22"/>
                <w:szCs w:val="22"/>
              </w:rPr>
            </w:pPr>
            <w:r w:rsidRPr="00F14FC0">
              <w:rPr>
                <w:iCs/>
                <w:sz w:val="22"/>
                <w:szCs w:val="22"/>
              </w:rPr>
              <w:t>Enfants ayant perdu leurs deux parents</w:t>
            </w:r>
          </w:p>
        </w:tc>
        <w:tc>
          <w:tcPr>
            <w:tcW w:w="5748" w:type="dxa"/>
            <w:gridSpan w:val="4"/>
            <w:vAlign w:val="bottom"/>
          </w:tcPr>
          <w:p w:rsidR="00240670" w:rsidRPr="00F14FC0" w:rsidRDefault="00240670" w:rsidP="003C34B5">
            <w:pPr>
              <w:spacing w:before="60" w:after="60"/>
              <w:jc w:val="right"/>
              <w:rPr>
                <w:b/>
                <w:sz w:val="22"/>
                <w:szCs w:val="22"/>
              </w:rPr>
            </w:pPr>
          </w:p>
        </w:tc>
      </w:tr>
      <w:tr w:rsidR="00240670" w:rsidRPr="00F14FC0" w:rsidTr="003C34B5">
        <w:trPr>
          <w:jc w:val="center"/>
        </w:trPr>
        <w:tc>
          <w:tcPr>
            <w:tcW w:w="3749" w:type="dxa"/>
          </w:tcPr>
          <w:p w:rsidR="00240670" w:rsidRPr="00F14FC0" w:rsidRDefault="00240670" w:rsidP="00695A4F">
            <w:pPr>
              <w:spacing w:before="60" w:after="60"/>
              <w:ind w:left="284"/>
              <w:rPr>
                <w:b/>
                <w:sz w:val="22"/>
                <w:szCs w:val="22"/>
              </w:rPr>
            </w:pPr>
            <w:r w:rsidRPr="00F14FC0">
              <w:rPr>
                <w:sz w:val="22"/>
                <w:szCs w:val="22"/>
              </w:rPr>
              <w:t>Enfant unique</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98</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98</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110,16</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123,11</w:t>
            </w:r>
          </w:p>
        </w:tc>
      </w:tr>
      <w:tr w:rsidR="00240670" w:rsidRPr="00F14FC0" w:rsidTr="003C34B5">
        <w:trPr>
          <w:jc w:val="center"/>
        </w:trPr>
        <w:tc>
          <w:tcPr>
            <w:tcW w:w="3749" w:type="dxa"/>
          </w:tcPr>
          <w:p w:rsidR="00240670" w:rsidRPr="00F14FC0" w:rsidRDefault="00240670" w:rsidP="00695A4F">
            <w:pPr>
              <w:spacing w:before="60" w:after="60"/>
              <w:ind w:left="284"/>
              <w:rPr>
                <w:b/>
                <w:sz w:val="22"/>
                <w:szCs w:val="22"/>
              </w:rPr>
            </w:pPr>
            <w:r w:rsidRPr="00F14FC0">
              <w:rPr>
                <w:sz w:val="22"/>
                <w:szCs w:val="22"/>
              </w:rPr>
              <w:t>Deux enfants ou plus</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196</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196</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223,83</w:t>
            </w:r>
          </w:p>
        </w:tc>
        <w:tc>
          <w:tcPr>
            <w:tcW w:w="1437" w:type="dxa"/>
            <w:vAlign w:val="bottom"/>
          </w:tcPr>
          <w:p w:rsidR="00240670" w:rsidRPr="00F14FC0" w:rsidRDefault="00240670" w:rsidP="003C34B5">
            <w:pPr>
              <w:spacing w:before="60" w:after="60"/>
              <w:jc w:val="right"/>
              <w:rPr>
                <w:sz w:val="22"/>
                <w:szCs w:val="22"/>
              </w:rPr>
            </w:pPr>
            <w:r w:rsidRPr="00F14FC0">
              <w:rPr>
                <w:sz w:val="22"/>
                <w:szCs w:val="22"/>
              </w:rPr>
              <w:t>229,71</w:t>
            </w:r>
          </w:p>
        </w:tc>
      </w:tr>
    </w:tbl>
    <w:p w:rsidR="00240670" w:rsidRDefault="00240670" w:rsidP="00240670">
      <w:pPr>
        <w:spacing w:before="240" w:after="240"/>
        <w:jc w:val="center"/>
        <w:rPr>
          <w:b/>
        </w:rPr>
      </w:pPr>
      <w:r w:rsidRPr="00D33F00">
        <w:rPr>
          <w:b/>
        </w:rPr>
        <w:t>Tableau 33</w:t>
      </w:r>
    </w:p>
    <w:p w:rsidR="00240670" w:rsidRPr="00D33F00" w:rsidRDefault="00240670" w:rsidP="00240670">
      <w:pPr>
        <w:spacing w:before="240" w:after="240"/>
        <w:jc w:val="center"/>
        <w:rPr>
          <w:b/>
        </w:rPr>
      </w:pPr>
      <w:r w:rsidRPr="00D33F00">
        <w:rPr>
          <w:b/>
        </w:rPr>
        <w:t>Allocations mensuelles versées pour les enfants handicapés,</w:t>
      </w:r>
      <w:r>
        <w:rPr>
          <w:b/>
        </w:rPr>
        <w:br/>
      </w:r>
      <w:r w:rsidRPr="00D33F00">
        <w:rPr>
          <w:b/>
        </w:rPr>
        <w:t>en lei, pour la période 2002-2006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78"/>
        <w:gridCol w:w="863"/>
        <w:gridCol w:w="864"/>
        <w:gridCol w:w="864"/>
        <w:gridCol w:w="864"/>
        <w:gridCol w:w="864"/>
      </w:tblGrid>
      <w:tr w:rsidR="00240670" w:rsidRPr="006167CF" w:rsidTr="00695A4F">
        <w:trPr>
          <w:jc w:val="center"/>
        </w:trPr>
        <w:tc>
          <w:tcPr>
            <w:tcW w:w="5103" w:type="dxa"/>
            <w:vAlign w:val="center"/>
          </w:tcPr>
          <w:p w:rsidR="00240670" w:rsidRPr="006167CF" w:rsidRDefault="00240670" w:rsidP="00695A4F">
            <w:pPr>
              <w:spacing w:before="60" w:after="60"/>
              <w:jc w:val="center"/>
              <w:outlineLvl w:val="0"/>
              <w:rPr>
                <w:sz w:val="22"/>
                <w:szCs w:val="22"/>
              </w:rPr>
            </w:pPr>
            <w:r w:rsidRPr="006167CF">
              <w:rPr>
                <w:sz w:val="22"/>
                <w:szCs w:val="22"/>
              </w:rPr>
              <w:t>Bénéficiaires</w:t>
            </w:r>
          </w:p>
        </w:tc>
        <w:tc>
          <w:tcPr>
            <w:tcW w:w="851" w:type="dxa"/>
            <w:vAlign w:val="center"/>
          </w:tcPr>
          <w:p w:rsidR="00240670" w:rsidRPr="006167CF" w:rsidRDefault="00240670" w:rsidP="00695A4F">
            <w:pPr>
              <w:spacing w:before="60" w:after="60"/>
              <w:jc w:val="center"/>
              <w:rPr>
                <w:sz w:val="22"/>
                <w:szCs w:val="22"/>
                <w:lang w:val="en-GB"/>
              </w:rPr>
            </w:pPr>
            <w:r w:rsidRPr="006167CF">
              <w:rPr>
                <w:sz w:val="22"/>
                <w:szCs w:val="22"/>
                <w:lang w:val="en-GB"/>
              </w:rPr>
              <w:t>2002</w:t>
            </w:r>
          </w:p>
        </w:tc>
        <w:tc>
          <w:tcPr>
            <w:tcW w:w="851" w:type="dxa"/>
            <w:vAlign w:val="center"/>
          </w:tcPr>
          <w:p w:rsidR="00240670" w:rsidRPr="006167CF" w:rsidRDefault="00240670" w:rsidP="00695A4F">
            <w:pPr>
              <w:spacing w:before="60" w:after="60"/>
              <w:jc w:val="center"/>
              <w:rPr>
                <w:sz w:val="22"/>
                <w:szCs w:val="22"/>
                <w:lang w:val="en-GB"/>
              </w:rPr>
            </w:pPr>
            <w:r w:rsidRPr="006167CF">
              <w:rPr>
                <w:sz w:val="22"/>
                <w:szCs w:val="22"/>
                <w:lang w:val="en-GB"/>
              </w:rPr>
              <w:t>2003</w:t>
            </w:r>
          </w:p>
        </w:tc>
        <w:tc>
          <w:tcPr>
            <w:tcW w:w="851" w:type="dxa"/>
            <w:vAlign w:val="center"/>
          </w:tcPr>
          <w:p w:rsidR="00240670" w:rsidRPr="006167CF" w:rsidRDefault="00240670" w:rsidP="00695A4F">
            <w:pPr>
              <w:spacing w:before="60" w:after="60"/>
              <w:jc w:val="center"/>
              <w:rPr>
                <w:sz w:val="22"/>
                <w:szCs w:val="22"/>
                <w:lang w:val="en-GB"/>
              </w:rPr>
            </w:pPr>
            <w:r w:rsidRPr="006167CF">
              <w:rPr>
                <w:sz w:val="22"/>
                <w:szCs w:val="22"/>
                <w:lang w:val="en-GB"/>
              </w:rPr>
              <w:t>2004</w:t>
            </w:r>
          </w:p>
        </w:tc>
        <w:tc>
          <w:tcPr>
            <w:tcW w:w="851" w:type="dxa"/>
            <w:vAlign w:val="center"/>
          </w:tcPr>
          <w:p w:rsidR="00240670" w:rsidRPr="006167CF" w:rsidRDefault="00240670" w:rsidP="00695A4F">
            <w:pPr>
              <w:spacing w:before="60" w:after="60"/>
              <w:jc w:val="center"/>
              <w:rPr>
                <w:sz w:val="22"/>
                <w:szCs w:val="22"/>
                <w:lang w:val="en-GB"/>
              </w:rPr>
            </w:pPr>
            <w:r w:rsidRPr="006167CF">
              <w:rPr>
                <w:sz w:val="22"/>
                <w:szCs w:val="22"/>
                <w:lang w:val="en-GB"/>
              </w:rPr>
              <w:t>2005</w:t>
            </w:r>
          </w:p>
        </w:tc>
        <w:tc>
          <w:tcPr>
            <w:tcW w:w="851" w:type="dxa"/>
            <w:vAlign w:val="center"/>
          </w:tcPr>
          <w:p w:rsidR="00240670" w:rsidRPr="006167CF" w:rsidRDefault="00240670" w:rsidP="00695A4F">
            <w:pPr>
              <w:tabs>
                <w:tab w:val="left" w:pos="720"/>
              </w:tabs>
              <w:spacing w:before="60" w:after="60"/>
              <w:jc w:val="center"/>
              <w:rPr>
                <w:sz w:val="22"/>
                <w:szCs w:val="22"/>
                <w:lang w:val="en-GB"/>
              </w:rPr>
            </w:pPr>
            <w:r w:rsidRPr="006167CF">
              <w:rPr>
                <w:sz w:val="22"/>
                <w:szCs w:val="22"/>
                <w:lang w:val="en-GB"/>
              </w:rPr>
              <w:t>2006</w:t>
            </w:r>
          </w:p>
        </w:tc>
      </w:tr>
      <w:tr w:rsidR="00240670" w:rsidRPr="006167CF" w:rsidTr="003C34B5">
        <w:trPr>
          <w:jc w:val="center"/>
        </w:trPr>
        <w:tc>
          <w:tcPr>
            <w:tcW w:w="5103" w:type="dxa"/>
          </w:tcPr>
          <w:p w:rsidR="00240670" w:rsidRPr="006167CF" w:rsidRDefault="00240670" w:rsidP="00695A4F">
            <w:pPr>
              <w:spacing w:before="60" w:after="60"/>
              <w:outlineLvl w:val="0"/>
              <w:rPr>
                <w:sz w:val="22"/>
                <w:szCs w:val="22"/>
              </w:rPr>
            </w:pPr>
            <w:r w:rsidRPr="006167CF">
              <w:rPr>
                <w:sz w:val="22"/>
                <w:szCs w:val="22"/>
              </w:rPr>
              <w:t>Personnes capables de travailler qui s’occupent à domicile d’un enfant présentant un handicap de classe I</w:t>
            </w:r>
          </w:p>
        </w:tc>
        <w:tc>
          <w:tcPr>
            <w:tcW w:w="851" w:type="dxa"/>
            <w:vAlign w:val="bottom"/>
          </w:tcPr>
          <w:p w:rsidR="00240670" w:rsidRPr="006167CF" w:rsidRDefault="00240670" w:rsidP="003C34B5">
            <w:pPr>
              <w:spacing w:before="60" w:after="60"/>
              <w:jc w:val="right"/>
              <w:rPr>
                <w:sz w:val="22"/>
                <w:szCs w:val="22"/>
                <w:lang w:val="en-GB"/>
              </w:rPr>
            </w:pPr>
            <w:r w:rsidRPr="006167CF">
              <w:rPr>
                <w:sz w:val="22"/>
                <w:szCs w:val="22"/>
                <w:lang w:val="en-GB"/>
              </w:rPr>
              <w:t>65,00</w:t>
            </w:r>
          </w:p>
        </w:tc>
        <w:tc>
          <w:tcPr>
            <w:tcW w:w="851" w:type="dxa"/>
            <w:vAlign w:val="bottom"/>
          </w:tcPr>
          <w:p w:rsidR="00240670" w:rsidRPr="006167CF" w:rsidRDefault="00240670" w:rsidP="003C34B5">
            <w:pPr>
              <w:spacing w:before="60" w:after="60"/>
              <w:jc w:val="right"/>
              <w:rPr>
                <w:sz w:val="22"/>
                <w:szCs w:val="22"/>
                <w:lang w:val="en-GB"/>
              </w:rPr>
            </w:pPr>
            <w:r w:rsidRPr="006167CF">
              <w:rPr>
                <w:sz w:val="22"/>
                <w:szCs w:val="22"/>
                <w:lang w:val="en-GB"/>
              </w:rPr>
              <w:t>100,00</w:t>
            </w:r>
          </w:p>
        </w:tc>
        <w:tc>
          <w:tcPr>
            <w:tcW w:w="851" w:type="dxa"/>
            <w:vAlign w:val="bottom"/>
          </w:tcPr>
          <w:p w:rsidR="00240670" w:rsidRPr="006167CF" w:rsidRDefault="00240670" w:rsidP="003C34B5">
            <w:pPr>
              <w:spacing w:before="60" w:after="60"/>
              <w:jc w:val="right"/>
              <w:rPr>
                <w:sz w:val="22"/>
                <w:szCs w:val="22"/>
                <w:lang w:val="en-GB"/>
              </w:rPr>
            </w:pPr>
            <w:r w:rsidRPr="006167CF">
              <w:rPr>
                <w:sz w:val="22"/>
                <w:szCs w:val="22"/>
                <w:lang w:val="en-GB"/>
              </w:rPr>
              <w:t>122,30</w:t>
            </w:r>
          </w:p>
        </w:tc>
        <w:tc>
          <w:tcPr>
            <w:tcW w:w="851" w:type="dxa"/>
            <w:vAlign w:val="bottom"/>
          </w:tcPr>
          <w:p w:rsidR="00240670" w:rsidRPr="006167CF" w:rsidRDefault="00240670" w:rsidP="003C34B5">
            <w:pPr>
              <w:spacing w:before="60" w:after="60"/>
              <w:jc w:val="right"/>
              <w:rPr>
                <w:sz w:val="22"/>
                <w:szCs w:val="22"/>
                <w:lang w:val="en-GB"/>
              </w:rPr>
            </w:pPr>
            <w:r w:rsidRPr="006167CF">
              <w:rPr>
                <w:sz w:val="22"/>
                <w:szCs w:val="22"/>
                <w:lang w:val="en-GB"/>
              </w:rPr>
              <w:t>122,30</w:t>
            </w:r>
          </w:p>
        </w:tc>
        <w:tc>
          <w:tcPr>
            <w:tcW w:w="851" w:type="dxa"/>
            <w:vAlign w:val="bottom"/>
          </w:tcPr>
          <w:p w:rsidR="00240670" w:rsidRPr="006167CF" w:rsidRDefault="00240670" w:rsidP="003C34B5">
            <w:pPr>
              <w:spacing w:before="60" w:after="60"/>
              <w:jc w:val="right"/>
              <w:rPr>
                <w:sz w:val="22"/>
                <w:szCs w:val="22"/>
                <w:lang w:val="en-GB"/>
              </w:rPr>
            </w:pPr>
            <w:r w:rsidRPr="006167CF">
              <w:rPr>
                <w:sz w:val="22"/>
                <w:szCs w:val="22"/>
                <w:lang w:val="en-GB"/>
              </w:rPr>
              <w:t>150,00</w:t>
            </w:r>
          </w:p>
        </w:tc>
      </w:tr>
      <w:tr w:rsidR="00240670" w:rsidRPr="006167CF" w:rsidTr="003C34B5">
        <w:trPr>
          <w:jc w:val="center"/>
        </w:trPr>
        <w:tc>
          <w:tcPr>
            <w:tcW w:w="5103" w:type="dxa"/>
          </w:tcPr>
          <w:p w:rsidR="00240670" w:rsidRPr="006167CF" w:rsidRDefault="00240670" w:rsidP="00695A4F">
            <w:pPr>
              <w:spacing w:before="60" w:after="60"/>
              <w:outlineLvl w:val="0"/>
              <w:rPr>
                <w:sz w:val="22"/>
                <w:szCs w:val="22"/>
              </w:rPr>
            </w:pPr>
            <w:r w:rsidRPr="006167CF">
              <w:rPr>
                <w:sz w:val="22"/>
                <w:szCs w:val="22"/>
              </w:rPr>
              <w:t>Enfants handicapés depuis la naissance présentant un handicap de classe I</w:t>
            </w:r>
          </w:p>
        </w:tc>
        <w:tc>
          <w:tcPr>
            <w:tcW w:w="851" w:type="dxa"/>
            <w:vAlign w:val="bottom"/>
          </w:tcPr>
          <w:p w:rsidR="00240670" w:rsidRPr="006167CF" w:rsidRDefault="00240670" w:rsidP="003C34B5">
            <w:pPr>
              <w:spacing w:before="60" w:after="60"/>
              <w:jc w:val="right"/>
              <w:rPr>
                <w:sz w:val="22"/>
                <w:szCs w:val="22"/>
                <w:lang w:val="en-GB"/>
              </w:rPr>
            </w:pPr>
            <w:r w:rsidRPr="006167CF">
              <w:rPr>
                <w:sz w:val="22"/>
                <w:szCs w:val="22"/>
                <w:lang w:val="en-GB"/>
              </w:rPr>
              <w:t>65,00</w:t>
            </w:r>
          </w:p>
        </w:tc>
        <w:tc>
          <w:tcPr>
            <w:tcW w:w="851" w:type="dxa"/>
            <w:vAlign w:val="bottom"/>
          </w:tcPr>
          <w:p w:rsidR="00240670" w:rsidRPr="006167CF" w:rsidRDefault="00240670" w:rsidP="003C34B5">
            <w:pPr>
              <w:spacing w:before="60" w:after="60"/>
              <w:jc w:val="right"/>
              <w:rPr>
                <w:sz w:val="22"/>
                <w:szCs w:val="22"/>
                <w:lang w:val="en-GB"/>
              </w:rPr>
            </w:pPr>
            <w:r w:rsidRPr="006167CF">
              <w:rPr>
                <w:sz w:val="22"/>
                <w:szCs w:val="22"/>
                <w:lang w:val="en-GB"/>
              </w:rPr>
              <w:t>100,00</w:t>
            </w:r>
          </w:p>
        </w:tc>
        <w:tc>
          <w:tcPr>
            <w:tcW w:w="851" w:type="dxa"/>
            <w:vAlign w:val="bottom"/>
          </w:tcPr>
          <w:p w:rsidR="00240670" w:rsidRPr="006167CF" w:rsidRDefault="00240670" w:rsidP="003C34B5">
            <w:pPr>
              <w:spacing w:before="60" w:after="60"/>
              <w:jc w:val="right"/>
              <w:rPr>
                <w:sz w:val="22"/>
                <w:szCs w:val="22"/>
                <w:lang w:val="en-GB"/>
              </w:rPr>
            </w:pPr>
            <w:r w:rsidRPr="006167CF">
              <w:rPr>
                <w:sz w:val="22"/>
                <w:szCs w:val="22"/>
                <w:lang w:val="en-GB"/>
              </w:rPr>
              <w:t>122,30</w:t>
            </w:r>
          </w:p>
        </w:tc>
        <w:tc>
          <w:tcPr>
            <w:tcW w:w="851" w:type="dxa"/>
            <w:vAlign w:val="bottom"/>
          </w:tcPr>
          <w:p w:rsidR="00240670" w:rsidRPr="006167CF" w:rsidRDefault="00240670" w:rsidP="003C34B5">
            <w:pPr>
              <w:spacing w:before="60" w:after="60"/>
              <w:jc w:val="right"/>
              <w:rPr>
                <w:sz w:val="22"/>
                <w:szCs w:val="22"/>
                <w:lang w:val="en-GB"/>
              </w:rPr>
            </w:pPr>
            <w:r w:rsidRPr="006167CF">
              <w:rPr>
                <w:sz w:val="22"/>
                <w:szCs w:val="22"/>
                <w:lang w:val="en-GB"/>
              </w:rPr>
              <w:t>122,30</w:t>
            </w:r>
          </w:p>
        </w:tc>
        <w:tc>
          <w:tcPr>
            <w:tcW w:w="851" w:type="dxa"/>
            <w:vAlign w:val="bottom"/>
          </w:tcPr>
          <w:p w:rsidR="00240670" w:rsidRPr="006167CF" w:rsidRDefault="00240670" w:rsidP="003C34B5">
            <w:pPr>
              <w:spacing w:before="60" w:after="60"/>
              <w:jc w:val="right"/>
              <w:rPr>
                <w:sz w:val="22"/>
                <w:szCs w:val="22"/>
                <w:lang w:val="en-GB"/>
              </w:rPr>
            </w:pPr>
            <w:r w:rsidRPr="006167CF">
              <w:rPr>
                <w:sz w:val="22"/>
                <w:szCs w:val="22"/>
                <w:lang w:val="en-GB"/>
              </w:rPr>
              <w:t>150,00</w:t>
            </w:r>
          </w:p>
        </w:tc>
      </w:tr>
    </w:tbl>
    <w:p w:rsidR="00240670" w:rsidRDefault="00240670" w:rsidP="00240670">
      <w:pPr>
        <w:spacing w:before="240" w:after="240"/>
      </w:pPr>
      <w:r>
        <w:t>275.</w:t>
      </w:r>
      <w:r>
        <w:tab/>
        <w:t>En 2006, 42 020 personnes − soit 5 964 personnes de moins qu’en 2005 − ont bénéficié de prestations sociales, ce qui a représenté pour l’État un budget mensuel de 6 717 300 lei, soit 1 884 700 lei de plus que l’année précédente (c’est-à-dire une hausse de 38,9 %).</w:t>
      </w:r>
    </w:p>
    <w:p w:rsidR="00240670" w:rsidRDefault="00240670" w:rsidP="003C34B5">
      <w:pPr>
        <w:keepLines/>
        <w:spacing w:after="240"/>
      </w:pPr>
      <w:r>
        <w:t>276.</w:t>
      </w:r>
      <w:r>
        <w:tab/>
        <w:t>Au cours de cette période, seules les allocations versées pour les enfants de moins de 16 ans handicapés de naissance ont augmenté − de 20 % en 2005</w:t>
      </w:r>
      <w:r>
        <w:rPr>
          <w:rStyle w:val="FootnoteReference"/>
        </w:rPr>
        <w:footnoteReference w:id="7"/>
      </w:r>
      <w:r>
        <w:t xml:space="preserve"> et de 22,3 % en 2006</w:t>
      </w:r>
      <w:r>
        <w:rPr>
          <w:rStyle w:val="FootnoteReference"/>
        </w:rPr>
        <w:footnoteReference w:id="8"/>
      </w:r>
      <w:r>
        <w:t xml:space="preserve"> − tandis que les allocations destinées aux autres catégories ont été indexées conformément à la législation applicable. Le montant de ces allocations est relativement bas par rapport </w:t>
      </w:r>
      <w:r w:rsidRPr="00423D39">
        <w:t xml:space="preserve">aux </w:t>
      </w:r>
      <w:r>
        <w:t>frais qu’elles sont censées couvrir, et leur impact sur la situation des bénéficiaires est par conséquent insignifiant.</w:t>
      </w:r>
    </w:p>
    <w:p w:rsidR="00240670" w:rsidRPr="00595629" w:rsidRDefault="00240670" w:rsidP="00240670">
      <w:pPr>
        <w:spacing w:after="240"/>
        <w:rPr>
          <w:b/>
        </w:rPr>
      </w:pPr>
      <w:r w:rsidRPr="00595629">
        <w:rPr>
          <w:b/>
        </w:rPr>
        <w:t>Prestations sociales spéciales</w:t>
      </w:r>
    </w:p>
    <w:p w:rsidR="00240670" w:rsidRDefault="00240670" w:rsidP="00240670">
      <w:pPr>
        <w:spacing w:after="240"/>
      </w:pPr>
      <w:r>
        <w:t>277.</w:t>
      </w:r>
      <w:r>
        <w:tab/>
        <w:t xml:space="preserve">Comme indiqué précédemment, conformément à la loi </w:t>
      </w:r>
      <w:r>
        <w:rPr>
          <w:rFonts w:eastAsia="MS Mincho"/>
        </w:rPr>
        <w:t>n</w:t>
      </w:r>
      <w:r>
        <w:rPr>
          <w:rFonts w:eastAsia="MS Mincho"/>
          <w:vertAlign w:val="superscript"/>
        </w:rPr>
        <w:t>o</w:t>
      </w:r>
      <w:r>
        <w:t> 933-XIV du 14 avril 2000 sur la protection sociale spéciale destinée à certaines catégories de la population, les enfants handicapés et les familles de quatre enfants ou plus ont droit à des aides pour payer les services collectifs (évacuation des eaux usées, gaz naturel, etc.), l’électricité et l’achat de bouteilles de gaz pour la cuisine, de charbon ou de bois (voir tableau 34).</w:t>
      </w:r>
    </w:p>
    <w:p w:rsidR="00240670" w:rsidRDefault="00240670" w:rsidP="00240670">
      <w:pPr>
        <w:spacing w:after="240"/>
        <w:jc w:val="center"/>
        <w:rPr>
          <w:b/>
        </w:rPr>
      </w:pPr>
      <w:r w:rsidRPr="00595629">
        <w:rPr>
          <w:b/>
        </w:rPr>
        <w:t>Tableau 34</w:t>
      </w:r>
    </w:p>
    <w:p w:rsidR="00240670" w:rsidRPr="00595629" w:rsidRDefault="00240670" w:rsidP="00240670">
      <w:pPr>
        <w:spacing w:after="240"/>
        <w:jc w:val="center"/>
        <w:rPr>
          <w:b/>
        </w:rPr>
      </w:pPr>
      <w:r w:rsidRPr="00595629">
        <w:rPr>
          <w:b/>
        </w:rPr>
        <w:t>Prestations sociales spéciales versées en 2006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5"/>
        <w:gridCol w:w="2671"/>
        <w:gridCol w:w="2671"/>
      </w:tblGrid>
      <w:tr w:rsidR="00240670" w:rsidRPr="00595629" w:rsidTr="00695A4F">
        <w:trPr>
          <w:jc w:val="center"/>
        </w:trPr>
        <w:tc>
          <w:tcPr>
            <w:tcW w:w="3969" w:type="dxa"/>
            <w:vAlign w:val="center"/>
          </w:tcPr>
          <w:p w:rsidR="00240670" w:rsidRPr="00595629" w:rsidRDefault="00240670" w:rsidP="00695A4F">
            <w:pPr>
              <w:spacing w:before="60" w:after="60"/>
              <w:jc w:val="center"/>
              <w:rPr>
                <w:szCs w:val="24"/>
              </w:rPr>
            </w:pPr>
            <w:r w:rsidRPr="00595629">
              <w:rPr>
                <w:szCs w:val="24"/>
              </w:rPr>
              <w:t>Catégorie de bénéficiaires</w:t>
            </w:r>
          </w:p>
        </w:tc>
        <w:tc>
          <w:tcPr>
            <w:tcW w:w="2552" w:type="dxa"/>
            <w:vAlign w:val="center"/>
          </w:tcPr>
          <w:p w:rsidR="00240670" w:rsidRPr="00595629" w:rsidRDefault="00240670" w:rsidP="00695A4F">
            <w:pPr>
              <w:spacing w:before="60" w:after="60"/>
              <w:jc w:val="center"/>
              <w:rPr>
                <w:szCs w:val="24"/>
              </w:rPr>
            </w:pPr>
            <w:r w:rsidRPr="00595629">
              <w:rPr>
                <w:szCs w:val="24"/>
              </w:rPr>
              <w:t>Nombre de bénéficiaires</w:t>
            </w:r>
          </w:p>
        </w:tc>
        <w:tc>
          <w:tcPr>
            <w:tcW w:w="2552" w:type="dxa"/>
            <w:vAlign w:val="center"/>
          </w:tcPr>
          <w:p w:rsidR="00240670" w:rsidRPr="00595629" w:rsidRDefault="00240670" w:rsidP="00695A4F">
            <w:pPr>
              <w:spacing w:before="60" w:after="60"/>
              <w:jc w:val="center"/>
              <w:rPr>
                <w:bCs/>
                <w:szCs w:val="24"/>
              </w:rPr>
            </w:pPr>
            <w:r w:rsidRPr="00595629">
              <w:rPr>
                <w:bCs/>
                <w:szCs w:val="24"/>
              </w:rPr>
              <w:t>Montant total</w:t>
            </w:r>
            <w:r w:rsidRPr="00595629">
              <w:rPr>
                <w:bCs/>
                <w:szCs w:val="24"/>
              </w:rPr>
              <w:br/>
              <w:t>en milliers de lei par an</w:t>
            </w:r>
          </w:p>
        </w:tc>
      </w:tr>
      <w:tr w:rsidR="00240670" w:rsidRPr="00595629" w:rsidTr="003C34B5">
        <w:trPr>
          <w:jc w:val="center"/>
        </w:trPr>
        <w:tc>
          <w:tcPr>
            <w:tcW w:w="3969" w:type="dxa"/>
          </w:tcPr>
          <w:p w:rsidR="00240670" w:rsidRPr="00595629" w:rsidRDefault="00240670" w:rsidP="00695A4F">
            <w:pPr>
              <w:spacing w:before="60" w:after="60"/>
              <w:rPr>
                <w:szCs w:val="24"/>
              </w:rPr>
            </w:pPr>
            <w:r w:rsidRPr="00595629">
              <w:rPr>
                <w:szCs w:val="24"/>
              </w:rPr>
              <w:t>Enfants handicapés de moins de 16 ans</w:t>
            </w:r>
          </w:p>
        </w:tc>
        <w:tc>
          <w:tcPr>
            <w:tcW w:w="2552" w:type="dxa"/>
            <w:vAlign w:val="bottom"/>
          </w:tcPr>
          <w:p w:rsidR="00240670" w:rsidRPr="00595629" w:rsidRDefault="00240670" w:rsidP="003C34B5">
            <w:pPr>
              <w:spacing w:before="60" w:after="60"/>
              <w:jc w:val="right"/>
              <w:rPr>
                <w:szCs w:val="24"/>
              </w:rPr>
            </w:pPr>
            <w:r w:rsidRPr="00595629">
              <w:rPr>
                <w:szCs w:val="24"/>
              </w:rPr>
              <w:t>11 670</w:t>
            </w:r>
          </w:p>
        </w:tc>
        <w:tc>
          <w:tcPr>
            <w:tcW w:w="2552" w:type="dxa"/>
            <w:vAlign w:val="bottom"/>
          </w:tcPr>
          <w:p w:rsidR="00240670" w:rsidRPr="00595629" w:rsidRDefault="00240670" w:rsidP="003C34B5">
            <w:pPr>
              <w:spacing w:before="60" w:after="60"/>
              <w:jc w:val="right"/>
              <w:rPr>
                <w:szCs w:val="24"/>
              </w:rPr>
            </w:pPr>
            <w:r w:rsidRPr="00595629">
              <w:rPr>
                <w:szCs w:val="24"/>
              </w:rPr>
              <w:t>12 719,5</w:t>
            </w:r>
          </w:p>
        </w:tc>
      </w:tr>
      <w:tr w:rsidR="00240670" w:rsidRPr="00595629" w:rsidTr="003C34B5">
        <w:trPr>
          <w:jc w:val="center"/>
        </w:trPr>
        <w:tc>
          <w:tcPr>
            <w:tcW w:w="3969" w:type="dxa"/>
          </w:tcPr>
          <w:p w:rsidR="00240670" w:rsidRPr="00595629" w:rsidRDefault="00240670" w:rsidP="00695A4F">
            <w:pPr>
              <w:spacing w:before="60" w:after="60"/>
              <w:rPr>
                <w:szCs w:val="24"/>
              </w:rPr>
            </w:pPr>
            <w:r w:rsidRPr="00595629">
              <w:rPr>
                <w:szCs w:val="24"/>
              </w:rPr>
              <w:t>Familles de quatre enfants ou plus</w:t>
            </w:r>
          </w:p>
        </w:tc>
        <w:tc>
          <w:tcPr>
            <w:tcW w:w="2552" w:type="dxa"/>
            <w:vAlign w:val="bottom"/>
          </w:tcPr>
          <w:p w:rsidR="00240670" w:rsidRPr="00595629" w:rsidRDefault="00240670" w:rsidP="003C34B5">
            <w:pPr>
              <w:spacing w:before="60" w:after="60"/>
              <w:ind w:left="113"/>
              <w:jc w:val="right"/>
              <w:rPr>
                <w:szCs w:val="24"/>
              </w:rPr>
            </w:pPr>
            <w:r w:rsidRPr="00595629">
              <w:rPr>
                <w:szCs w:val="24"/>
              </w:rPr>
              <w:t>9 157</w:t>
            </w:r>
          </w:p>
        </w:tc>
        <w:tc>
          <w:tcPr>
            <w:tcW w:w="2552" w:type="dxa"/>
            <w:vAlign w:val="bottom"/>
          </w:tcPr>
          <w:p w:rsidR="00240670" w:rsidRPr="00595629" w:rsidRDefault="00240670" w:rsidP="003C34B5">
            <w:pPr>
              <w:spacing w:before="60" w:after="60"/>
              <w:ind w:left="113"/>
              <w:jc w:val="right"/>
              <w:rPr>
                <w:szCs w:val="24"/>
              </w:rPr>
            </w:pPr>
            <w:r w:rsidRPr="00595629">
              <w:rPr>
                <w:szCs w:val="24"/>
              </w:rPr>
              <w:t>9 741,2</w:t>
            </w:r>
          </w:p>
        </w:tc>
      </w:tr>
    </w:tbl>
    <w:p w:rsidR="00240670" w:rsidRPr="00595629" w:rsidRDefault="00240670" w:rsidP="00EF361C">
      <w:pPr>
        <w:keepNext/>
        <w:spacing w:before="240" w:after="240"/>
        <w:rPr>
          <w:b/>
        </w:rPr>
      </w:pPr>
      <w:r w:rsidRPr="00595629">
        <w:rPr>
          <w:b/>
        </w:rPr>
        <w:t>Allocations pour l</w:t>
      </w:r>
      <w:r>
        <w:rPr>
          <w:b/>
        </w:rPr>
        <w:t>’</w:t>
      </w:r>
      <w:r w:rsidRPr="00595629">
        <w:rPr>
          <w:b/>
        </w:rPr>
        <w:t xml:space="preserve">utilisation des transports publics urbains et interurbains </w:t>
      </w:r>
    </w:p>
    <w:p w:rsidR="00240670" w:rsidRDefault="00240670" w:rsidP="00240670">
      <w:pPr>
        <w:spacing w:after="240"/>
      </w:pPr>
      <w:r>
        <w:t>278.</w:t>
      </w:r>
      <w:r>
        <w:tab/>
        <w:t xml:space="preserve">En application de l’article 41 de la loi </w:t>
      </w:r>
      <w:r>
        <w:rPr>
          <w:rFonts w:eastAsia="MS Mincho"/>
        </w:rPr>
        <w:t>n</w:t>
      </w:r>
      <w:r>
        <w:rPr>
          <w:rFonts w:eastAsia="MS Mincho"/>
          <w:vertAlign w:val="superscript"/>
        </w:rPr>
        <w:t>o</w:t>
      </w:r>
      <w:r>
        <w:t xml:space="preserve"> 821-XII de décembre 1991 sur la protection sociale des personnes handicapées, modifiée par la loi </w:t>
      </w:r>
      <w:r>
        <w:rPr>
          <w:rFonts w:eastAsia="MS Mincho"/>
        </w:rPr>
        <w:t>n</w:t>
      </w:r>
      <w:r>
        <w:rPr>
          <w:rFonts w:eastAsia="MS Mincho"/>
          <w:vertAlign w:val="superscript"/>
        </w:rPr>
        <w:t>o</w:t>
      </w:r>
      <w:r>
        <w:t> 34-XV du 14 avril 2000, les services de l’assistance sociale et de la protection familiale tiennent un registre des bénéficiaires des prestations prévues par la loi, dont une allocation pour l’utilisation des transports publics urbains et interurbains, financée par les budgets locaux, versée notamment aux enfants handicapés de moins de 16 ans et à leurs accompagnateurs.</w:t>
      </w:r>
    </w:p>
    <w:p w:rsidR="00240670" w:rsidRPr="00595629" w:rsidRDefault="00240670" w:rsidP="00EF361C">
      <w:pPr>
        <w:keepNext/>
        <w:spacing w:after="240"/>
        <w:rPr>
          <w:b/>
        </w:rPr>
      </w:pPr>
      <w:r w:rsidRPr="00595629">
        <w:rPr>
          <w:b/>
        </w:rPr>
        <w:t>Aide matérielle</w:t>
      </w:r>
    </w:p>
    <w:p w:rsidR="00240670" w:rsidRDefault="00240670" w:rsidP="00240670">
      <w:pPr>
        <w:spacing w:after="240"/>
      </w:pPr>
      <w:r>
        <w:t>279.</w:t>
      </w:r>
      <w:r>
        <w:tab/>
        <w:t xml:space="preserve">Conformément à la loi </w:t>
      </w:r>
      <w:r>
        <w:rPr>
          <w:rFonts w:eastAsia="MS Mincho"/>
        </w:rPr>
        <w:t>n</w:t>
      </w:r>
      <w:r>
        <w:rPr>
          <w:rFonts w:eastAsia="MS Mincho"/>
          <w:vertAlign w:val="superscript"/>
        </w:rPr>
        <w:t>o</w:t>
      </w:r>
      <w:r>
        <w:t xml:space="preserve"> 827-XIV du 18 février 2000 sur les </w:t>
      </w:r>
      <w:r w:rsidRPr="004F5D60">
        <w:t xml:space="preserve">fonds nationaux et locaux </w:t>
      </w:r>
      <w:r>
        <w:t xml:space="preserve">de solidarité et ses règlements d’application adoptés en vertu de la décision gouvernementale </w:t>
      </w:r>
      <w:r>
        <w:rPr>
          <w:rFonts w:eastAsia="MS Mincho"/>
        </w:rPr>
        <w:t>n</w:t>
      </w:r>
      <w:r>
        <w:rPr>
          <w:rFonts w:eastAsia="MS Mincho"/>
          <w:vertAlign w:val="superscript"/>
        </w:rPr>
        <w:t>o</w:t>
      </w:r>
      <w:r>
        <w:t> 1083 du 26 octobre 2000, une prime annuelle est accordée aux familles avec enfants, y compris les familles avec des enfants handicapés de moins de 16 ans, aux familles monoparentales, aux familles recueillant des orphelins, aux personnes qui ne travaillent pas</w:t>
      </w:r>
      <w:r w:rsidRPr="005F38AF">
        <w:t xml:space="preserve"> pour s</w:t>
      </w:r>
      <w:r>
        <w:t>’</w:t>
      </w:r>
      <w:r w:rsidRPr="005F38AF">
        <w:t>occuper d</w:t>
      </w:r>
      <w:r>
        <w:t>’</w:t>
      </w:r>
      <w:r w:rsidRPr="005F38AF">
        <w:t xml:space="preserve">un enfant de moins de </w:t>
      </w:r>
      <w:r>
        <w:t>3</w:t>
      </w:r>
      <w:r w:rsidRPr="005F38AF">
        <w:t xml:space="preserve"> ans</w:t>
      </w:r>
      <w:r>
        <w:t xml:space="preserve"> et aux familles à faible revenu, ainsi qu’aux orphelins et aux enfants privés de soins parentaux qui sont inscrits auprès des services de l’assistance sociale et de la protection familiale (voir tableau 35).</w:t>
      </w:r>
    </w:p>
    <w:p w:rsidR="00240670" w:rsidRDefault="00240670" w:rsidP="00240670">
      <w:pPr>
        <w:keepNext/>
        <w:spacing w:after="240"/>
        <w:jc w:val="center"/>
        <w:rPr>
          <w:b/>
        </w:rPr>
      </w:pPr>
      <w:r w:rsidRPr="00595629">
        <w:rPr>
          <w:b/>
        </w:rPr>
        <w:t>Tableau 35</w:t>
      </w:r>
    </w:p>
    <w:p w:rsidR="00240670" w:rsidRPr="00595629" w:rsidRDefault="00240670" w:rsidP="00240670">
      <w:pPr>
        <w:keepNext/>
        <w:spacing w:after="240"/>
        <w:jc w:val="center"/>
        <w:rPr>
          <w:b/>
        </w:rPr>
      </w:pPr>
      <w:r w:rsidRPr="00595629">
        <w:rPr>
          <w:b/>
        </w:rPr>
        <w:t>Aide matérielle accordée aux familles avec enfants</w:t>
      </w:r>
    </w:p>
    <w:tbl>
      <w:tblPr>
        <w:tblW w:w="9497" w:type="dxa"/>
        <w:jc w:val="center"/>
        <w:tblLayout w:type="fixed"/>
        <w:tblLook w:val="0000" w:firstRow="0" w:lastRow="0" w:firstColumn="0" w:lastColumn="0" w:noHBand="0" w:noVBand="0"/>
      </w:tblPr>
      <w:tblGrid>
        <w:gridCol w:w="3072"/>
        <w:gridCol w:w="1072"/>
        <w:gridCol w:w="1071"/>
        <w:gridCol w:w="1071"/>
        <w:gridCol w:w="1071"/>
        <w:gridCol w:w="1071"/>
        <w:gridCol w:w="1069"/>
      </w:tblGrid>
      <w:tr w:rsidR="00240670" w:rsidRPr="00595629" w:rsidTr="00CC4E03">
        <w:trPr>
          <w:jc w:val="center"/>
        </w:trPr>
        <w:tc>
          <w:tcPr>
            <w:tcW w:w="3072" w:type="dxa"/>
            <w:tcBorders>
              <w:top w:val="single" w:sz="4" w:space="0" w:color="auto"/>
              <w:left w:val="single" w:sz="4" w:space="0" w:color="auto"/>
              <w:bottom w:val="single" w:sz="4" w:space="0" w:color="auto"/>
              <w:right w:val="single" w:sz="4" w:space="0" w:color="auto"/>
            </w:tcBorders>
            <w:vAlign w:val="center"/>
          </w:tcPr>
          <w:p w:rsidR="00240670" w:rsidRPr="00595629" w:rsidRDefault="00240670" w:rsidP="00695A4F">
            <w:pPr>
              <w:spacing w:before="60" w:after="60"/>
              <w:jc w:val="center"/>
              <w:rPr>
                <w:bCs/>
              </w:rPr>
            </w:pPr>
            <w:r w:rsidRPr="00595629">
              <w:rPr>
                <w:bCs/>
              </w:rPr>
              <w:t>Année</w:t>
            </w:r>
          </w:p>
        </w:tc>
        <w:tc>
          <w:tcPr>
            <w:tcW w:w="1072" w:type="dxa"/>
            <w:tcBorders>
              <w:top w:val="single" w:sz="4" w:space="0" w:color="auto"/>
              <w:left w:val="nil"/>
              <w:bottom w:val="single" w:sz="4" w:space="0" w:color="auto"/>
              <w:right w:val="single" w:sz="4" w:space="0" w:color="auto"/>
            </w:tcBorders>
            <w:noWrap/>
            <w:vAlign w:val="center"/>
          </w:tcPr>
          <w:p w:rsidR="00240670" w:rsidRPr="00595629" w:rsidRDefault="00240670" w:rsidP="00695A4F">
            <w:pPr>
              <w:spacing w:before="60" w:after="60"/>
              <w:jc w:val="center"/>
              <w:rPr>
                <w:bCs/>
              </w:rPr>
            </w:pPr>
            <w:r w:rsidRPr="00595629">
              <w:rPr>
                <w:bCs/>
              </w:rPr>
              <w:t>2001</w:t>
            </w:r>
          </w:p>
        </w:tc>
        <w:tc>
          <w:tcPr>
            <w:tcW w:w="1071" w:type="dxa"/>
            <w:tcBorders>
              <w:top w:val="single" w:sz="4" w:space="0" w:color="auto"/>
              <w:left w:val="nil"/>
              <w:bottom w:val="single" w:sz="4" w:space="0" w:color="auto"/>
              <w:right w:val="single" w:sz="4" w:space="0" w:color="auto"/>
            </w:tcBorders>
            <w:noWrap/>
            <w:vAlign w:val="center"/>
          </w:tcPr>
          <w:p w:rsidR="00240670" w:rsidRPr="00595629" w:rsidRDefault="00240670" w:rsidP="00695A4F">
            <w:pPr>
              <w:spacing w:before="60" w:after="60"/>
              <w:jc w:val="center"/>
              <w:rPr>
                <w:bCs/>
              </w:rPr>
            </w:pPr>
            <w:r w:rsidRPr="00595629">
              <w:rPr>
                <w:bCs/>
              </w:rPr>
              <w:t>2002</w:t>
            </w:r>
          </w:p>
        </w:tc>
        <w:tc>
          <w:tcPr>
            <w:tcW w:w="1071" w:type="dxa"/>
            <w:tcBorders>
              <w:top w:val="single" w:sz="4" w:space="0" w:color="auto"/>
              <w:left w:val="nil"/>
              <w:bottom w:val="single" w:sz="4" w:space="0" w:color="auto"/>
              <w:right w:val="single" w:sz="4" w:space="0" w:color="auto"/>
            </w:tcBorders>
            <w:noWrap/>
            <w:vAlign w:val="center"/>
          </w:tcPr>
          <w:p w:rsidR="00240670" w:rsidRPr="00595629" w:rsidRDefault="00240670" w:rsidP="00695A4F">
            <w:pPr>
              <w:spacing w:before="60" w:after="60"/>
              <w:jc w:val="center"/>
              <w:rPr>
                <w:bCs/>
              </w:rPr>
            </w:pPr>
            <w:r w:rsidRPr="00595629">
              <w:rPr>
                <w:bCs/>
              </w:rPr>
              <w:t>2003</w:t>
            </w:r>
          </w:p>
        </w:tc>
        <w:tc>
          <w:tcPr>
            <w:tcW w:w="1071" w:type="dxa"/>
            <w:tcBorders>
              <w:top w:val="single" w:sz="4" w:space="0" w:color="auto"/>
              <w:left w:val="nil"/>
              <w:bottom w:val="single" w:sz="4" w:space="0" w:color="auto"/>
              <w:right w:val="single" w:sz="4" w:space="0" w:color="auto"/>
            </w:tcBorders>
            <w:noWrap/>
            <w:vAlign w:val="center"/>
          </w:tcPr>
          <w:p w:rsidR="00240670" w:rsidRPr="00595629" w:rsidRDefault="00240670" w:rsidP="00695A4F">
            <w:pPr>
              <w:spacing w:before="60" w:after="60"/>
              <w:ind w:right="32"/>
              <w:jc w:val="center"/>
              <w:rPr>
                <w:bCs/>
              </w:rPr>
            </w:pPr>
            <w:r w:rsidRPr="00595629">
              <w:rPr>
                <w:bCs/>
              </w:rPr>
              <w:t>2004</w:t>
            </w:r>
          </w:p>
        </w:tc>
        <w:tc>
          <w:tcPr>
            <w:tcW w:w="1071" w:type="dxa"/>
            <w:tcBorders>
              <w:top w:val="single" w:sz="4" w:space="0" w:color="auto"/>
              <w:left w:val="nil"/>
              <w:bottom w:val="single" w:sz="4" w:space="0" w:color="auto"/>
              <w:right w:val="single" w:sz="4" w:space="0" w:color="auto"/>
            </w:tcBorders>
            <w:noWrap/>
            <w:vAlign w:val="center"/>
          </w:tcPr>
          <w:p w:rsidR="00240670" w:rsidRPr="00595629" w:rsidRDefault="00240670" w:rsidP="00695A4F">
            <w:pPr>
              <w:spacing w:before="60" w:after="60"/>
              <w:jc w:val="center"/>
              <w:rPr>
                <w:bCs/>
              </w:rPr>
            </w:pPr>
            <w:r w:rsidRPr="00595629">
              <w:rPr>
                <w:bCs/>
              </w:rPr>
              <w:t>2005</w:t>
            </w:r>
          </w:p>
        </w:tc>
        <w:tc>
          <w:tcPr>
            <w:tcW w:w="1069" w:type="dxa"/>
            <w:tcBorders>
              <w:top w:val="single" w:sz="4" w:space="0" w:color="auto"/>
              <w:left w:val="nil"/>
              <w:bottom w:val="single" w:sz="4" w:space="0" w:color="auto"/>
              <w:right w:val="single" w:sz="4" w:space="0" w:color="auto"/>
            </w:tcBorders>
            <w:noWrap/>
            <w:vAlign w:val="center"/>
          </w:tcPr>
          <w:p w:rsidR="00240670" w:rsidRPr="00595629" w:rsidRDefault="00240670" w:rsidP="00695A4F">
            <w:pPr>
              <w:spacing w:before="60" w:after="60"/>
              <w:jc w:val="center"/>
              <w:rPr>
                <w:bCs/>
              </w:rPr>
            </w:pPr>
            <w:r w:rsidRPr="00595629">
              <w:rPr>
                <w:bCs/>
              </w:rPr>
              <w:t>2006</w:t>
            </w:r>
          </w:p>
        </w:tc>
      </w:tr>
      <w:tr w:rsidR="00240670" w:rsidRPr="00595629" w:rsidTr="00CC4E03">
        <w:trPr>
          <w:jc w:val="center"/>
        </w:trPr>
        <w:tc>
          <w:tcPr>
            <w:tcW w:w="3072" w:type="dxa"/>
            <w:tcBorders>
              <w:top w:val="nil"/>
              <w:left w:val="single" w:sz="4" w:space="0" w:color="auto"/>
              <w:bottom w:val="single" w:sz="4" w:space="0" w:color="auto"/>
              <w:right w:val="single" w:sz="4" w:space="0" w:color="auto"/>
            </w:tcBorders>
            <w:noWrap/>
            <w:vAlign w:val="bottom"/>
          </w:tcPr>
          <w:p w:rsidR="00240670" w:rsidRPr="00595629" w:rsidRDefault="00240670" w:rsidP="00695A4F">
            <w:pPr>
              <w:spacing w:before="60" w:after="60"/>
            </w:pPr>
            <w:r w:rsidRPr="00595629">
              <w:t>Nombre d</w:t>
            </w:r>
            <w:r>
              <w:t>’</w:t>
            </w:r>
            <w:r w:rsidRPr="00595629">
              <w:t>allocations versées</w:t>
            </w:r>
          </w:p>
        </w:tc>
        <w:tc>
          <w:tcPr>
            <w:tcW w:w="1072" w:type="dxa"/>
            <w:tcBorders>
              <w:top w:val="nil"/>
              <w:left w:val="nil"/>
              <w:bottom w:val="single" w:sz="4" w:space="0" w:color="auto"/>
              <w:right w:val="single" w:sz="4" w:space="0" w:color="auto"/>
            </w:tcBorders>
            <w:noWrap/>
            <w:vAlign w:val="bottom"/>
          </w:tcPr>
          <w:p w:rsidR="00240670" w:rsidRPr="00595629" w:rsidRDefault="00240670" w:rsidP="00EF361C">
            <w:pPr>
              <w:spacing w:before="60" w:after="60"/>
              <w:jc w:val="right"/>
            </w:pPr>
            <w:r w:rsidRPr="00595629">
              <w:t>70 907</w:t>
            </w:r>
          </w:p>
        </w:tc>
        <w:tc>
          <w:tcPr>
            <w:tcW w:w="1071" w:type="dxa"/>
            <w:tcBorders>
              <w:top w:val="nil"/>
              <w:left w:val="nil"/>
              <w:bottom w:val="single" w:sz="4" w:space="0" w:color="auto"/>
              <w:right w:val="single" w:sz="4" w:space="0" w:color="auto"/>
            </w:tcBorders>
            <w:noWrap/>
            <w:vAlign w:val="bottom"/>
          </w:tcPr>
          <w:p w:rsidR="00240670" w:rsidRPr="00595629" w:rsidRDefault="00240670" w:rsidP="00EF361C">
            <w:pPr>
              <w:spacing w:before="60" w:after="60"/>
              <w:jc w:val="right"/>
            </w:pPr>
            <w:r w:rsidRPr="00595629">
              <w:t>48 042</w:t>
            </w:r>
          </w:p>
        </w:tc>
        <w:tc>
          <w:tcPr>
            <w:tcW w:w="1071" w:type="dxa"/>
            <w:tcBorders>
              <w:top w:val="nil"/>
              <w:left w:val="nil"/>
              <w:bottom w:val="single" w:sz="4" w:space="0" w:color="auto"/>
              <w:right w:val="single" w:sz="4" w:space="0" w:color="auto"/>
            </w:tcBorders>
            <w:noWrap/>
            <w:vAlign w:val="bottom"/>
          </w:tcPr>
          <w:p w:rsidR="00240670" w:rsidRPr="00595629" w:rsidRDefault="00240670" w:rsidP="00EF361C">
            <w:pPr>
              <w:spacing w:before="60" w:after="60"/>
              <w:jc w:val="right"/>
            </w:pPr>
            <w:r w:rsidRPr="00595629">
              <w:t>38 549</w:t>
            </w:r>
          </w:p>
        </w:tc>
        <w:tc>
          <w:tcPr>
            <w:tcW w:w="1071" w:type="dxa"/>
            <w:tcBorders>
              <w:top w:val="nil"/>
              <w:left w:val="nil"/>
              <w:bottom w:val="single" w:sz="4" w:space="0" w:color="auto"/>
              <w:right w:val="single" w:sz="4" w:space="0" w:color="auto"/>
            </w:tcBorders>
            <w:noWrap/>
            <w:vAlign w:val="bottom"/>
          </w:tcPr>
          <w:p w:rsidR="00240670" w:rsidRPr="00595629" w:rsidRDefault="00240670" w:rsidP="00EF361C">
            <w:pPr>
              <w:spacing w:before="60" w:after="60"/>
              <w:ind w:right="32"/>
              <w:jc w:val="right"/>
            </w:pPr>
            <w:r w:rsidRPr="00595629">
              <w:t>46 813</w:t>
            </w:r>
          </w:p>
        </w:tc>
        <w:tc>
          <w:tcPr>
            <w:tcW w:w="1071" w:type="dxa"/>
            <w:tcBorders>
              <w:top w:val="nil"/>
              <w:left w:val="nil"/>
              <w:bottom w:val="single" w:sz="4" w:space="0" w:color="auto"/>
              <w:right w:val="single" w:sz="4" w:space="0" w:color="auto"/>
            </w:tcBorders>
            <w:noWrap/>
            <w:vAlign w:val="bottom"/>
          </w:tcPr>
          <w:p w:rsidR="00240670" w:rsidRPr="00595629" w:rsidRDefault="00240670" w:rsidP="00EF361C">
            <w:pPr>
              <w:spacing w:before="60" w:after="60"/>
              <w:jc w:val="right"/>
            </w:pPr>
            <w:r w:rsidRPr="00595629">
              <w:t>54 919</w:t>
            </w:r>
          </w:p>
        </w:tc>
        <w:tc>
          <w:tcPr>
            <w:tcW w:w="1069" w:type="dxa"/>
            <w:tcBorders>
              <w:top w:val="nil"/>
              <w:left w:val="nil"/>
              <w:bottom w:val="single" w:sz="4" w:space="0" w:color="auto"/>
              <w:right w:val="single" w:sz="4" w:space="0" w:color="auto"/>
            </w:tcBorders>
            <w:noWrap/>
            <w:vAlign w:val="bottom"/>
          </w:tcPr>
          <w:p w:rsidR="00240670" w:rsidRPr="00595629" w:rsidRDefault="00240670" w:rsidP="00EF361C">
            <w:pPr>
              <w:spacing w:before="60" w:after="60"/>
              <w:jc w:val="right"/>
            </w:pPr>
            <w:r w:rsidRPr="00595629">
              <w:t>65 983</w:t>
            </w:r>
          </w:p>
        </w:tc>
      </w:tr>
      <w:tr w:rsidR="00240670" w:rsidRPr="00595629" w:rsidTr="00CC4E03">
        <w:trPr>
          <w:jc w:val="center"/>
        </w:trPr>
        <w:tc>
          <w:tcPr>
            <w:tcW w:w="3072" w:type="dxa"/>
            <w:tcBorders>
              <w:top w:val="nil"/>
              <w:left w:val="single" w:sz="4" w:space="0" w:color="auto"/>
              <w:bottom w:val="single" w:sz="4" w:space="0" w:color="auto"/>
              <w:right w:val="single" w:sz="4" w:space="0" w:color="auto"/>
            </w:tcBorders>
            <w:noWrap/>
            <w:vAlign w:val="bottom"/>
          </w:tcPr>
          <w:p w:rsidR="00240670" w:rsidRPr="00595629" w:rsidRDefault="00240670" w:rsidP="00695A4F">
            <w:pPr>
              <w:spacing w:before="60" w:after="60"/>
            </w:pPr>
            <w:r w:rsidRPr="00595629">
              <w:t>Montant, en milliers de lei</w:t>
            </w:r>
          </w:p>
        </w:tc>
        <w:tc>
          <w:tcPr>
            <w:tcW w:w="1072" w:type="dxa"/>
            <w:tcBorders>
              <w:top w:val="nil"/>
              <w:left w:val="nil"/>
              <w:bottom w:val="single" w:sz="4" w:space="0" w:color="auto"/>
              <w:right w:val="single" w:sz="4" w:space="0" w:color="auto"/>
            </w:tcBorders>
            <w:noWrap/>
            <w:vAlign w:val="bottom"/>
          </w:tcPr>
          <w:p w:rsidR="00240670" w:rsidRPr="00595629" w:rsidRDefault="00240670" w:rsidP="00EF361C">
            <w:pPr>
              <w:spacing w:before="60" w:after="60"/>
              <w:jc w:val="right"/>
            </w:pPr>
            <w:r w:rsidRPr="00595629">
              <w:t>2</w:t>
            </w:r>
            <w:r>
              <w:t xml:space="preserve"> </w:t>
            </w:r>
            <w:r w:rsidRPr="00595629">
              <w:t>594,2</w:t>
            </w:r>
          </w:p>
        </w:tc>
        <w:tc>
          <w:tcPr>
            <w:tcW w:w="1071" w:type="dxa"/>
            <w:tcBorders>
              <w:top w:val="nil"/>
              <w:left w:val="nil"/>
              <w:bottom w:val="single" w:sz="4" w:space="0" w:color="auto"/>
              <w:right w:val="single" w:sz="4" w:space="0" w:color="auto"/>
            </w:tcBorders>
            <w:noWrap/>
            <w:vAlign w:val="bottom"/>
          </w:tcPr>
          <w:p w:rsidR="00240670" w:rsidRPr="00595629" w:rsidRDefault="00240670" w:rsidP="00EF361C">
            <w:pPr>
              <w:spacing w:before="60" w:after="60"/>
              <w:jc w:val="right"/>
            </w:pPr>
            <w:r w:rsidRPr="00595629">
              <w:t>2</w:t>
            </w:r>
            <w:r>
              <w:t xml:space="preserve"> </w:t>
            </w:r>
            <w:r w:rsidRPr="00595629">
              <w:t>767,8</w:t>
            </w:r>
          </w:p>
        </w:tc>
        <w:tc>
          <w:tcPr>
            <w:tcW w:w="1071" w:type="dxa"/>
            <w:tcBorders>
              <w:top w:val="nil"/>
              <w:left w:val="nil"/>
              <w:bottom w:val="single" w:sz="4" w:space="0" w:color="auto"/>
              <w:right w:val="single" w:sz="4" w:space="0" w:color="auto"/>
            </w:tcBorders>
            <w:noWrap/>
            <w:vAlign w:val="bottom"/>
          </w:tcPr>
          <w:p w:rsidR="00240670" w:rsidRPr="00595629" w:rsidRDefault="00240670" w:rsidP="00EF361C">
            <w:pPr>
              <w:spacing w:before="60" w:after="60"/>
              <w:jc w:val="right"/>
            </w:pPr>
            <w:r w:rsidRPr="00595629">
              <w:t>4</w:t>
            </w:r>
            <w:r>
              <w:t xml:space="preserve"> </w:t>
            </w:r>
            <w:r w:rsidRPr="00595629">
              <w:t>103,8</w:t>
            </w:r>
          </w:p>
        </w:tc>
        <w:tc>
          <w:tcPr>
            <w:tcW w:w="1071" w:type="dxa"/>
            <w:tcBorders>
              <w:top w:val="nil"/>
              <w:left w:val="nil"/>
              <w:bottom w:val="single" w:sz="4" w:space="0" w:color="auto"/>
              <w:right w:val="single" w:sz="4" w:space="0" w:color="auto"/>
            </w:tcBorders>
            <w:noWrap/>
            <w:vAlign w:val="bottom"/>
          </w:tcPr>
          <w:p w:rsidR="00240670" w:rsidRPr="00595629" w:rsidRDefault="00240670" w:rsidP="00EF361C">
            <w:pPr>
              <w:spacing w:before="60" w:after="60"/>
              <w:ind w:right="32"/>
              <w:jc w:val="right"/>
            </w:pPr>
            <w:r w:rsidRPr="00595629">
              <w:t>728,2</w:t>
            </w:r>
          </w:p>
        </w:tc>
        <w:tc>
          <w:tcPr>
            <w:tcW w:w="1071" w:type="dxa"/>
            <w:tcBorders>
              <w:top w:val="nil"/>
              <w:left w:val="nil"/>
              <w:bottom w:val="single" w:sz="4" w:space="0" w:color="auto"/>
              <w:right w:val="single" w:sz="4" w:space="0" w:color="auto"/>
            </w:tcBorders>
            <w:noWrap/>
            <w:vAlign w:val="bottom"/>
          </w:tcPr>
          <w:p w:rsidR="00240670" w:rsidRPr="00595629" w:rsidRDefault="00240670" w:rsidP="00EF361C">
            <w:pPr>
              <w:spacing w:before="60" w:after="60"/>
              <w:jc w:val="right"/>
            </w:pPr>
            <w:r w:rsidRPr="00595629">
              <w:t>10</w:t>
            </w:r>
            <w:r>
              <w:t xml:space="preserve"> </w:t>
            </w:r>
            <w:r w:rsidRPr="00595629">
              <w:t>546,9</w:t>
            </w:r>
          </w:p>
        </w:tc>
        <w:tc>
          <w:tcPr>
            <w:tcW w:w="1069" w:type="dxa"/>
            <w:tcBorders>
              <w:top w:val="nil"/>
              <w:left w:val="nil"/>
              <w:bottom w:val="single" w:sz="4" w:space="0" w:color="auto"/>
              <w:right w:val="single" w:sz="4" w:space="0" w:color="auto"/>
            </w:tcBorders>
            <w:noWrap/>
            <w:vAlign w:val="bottom"/>
          </w:tcPr>
          <w:p w:rsidR="00240670" w:rsidRPr="00595629" w:rsidRDefault="00240670" w:rsidP="00EF361C">
            <w:pPr>
              <w:spacing w:before="60" w:after="60"/>
              <w:jc w:val="right"/>
            </w:pPr>
            <w:r w:rsidRPr="00595629">
              <w:t>18</w:t>
            </w:r>
            <w:r>
              <w:t xml:space="preserve"> </w:t>
            </w:r>
            <w:r w:rsidRPr="00595629">
              <w:t>362,8</w:t>
            </w:r>
          </w:p>
        </w:tc>
      </w:tr>
    </w:tbl>
    <w:p w:rsidR="00CC4E03" w:rsidRDefault="00CC4E03" w:rsidP="00CC4E03">
      <w:pPr>
        <w:spacing w:before="240" w:after="240"/>
      </w:pPr>
      <w:r>
        <w:t>280.</w:t>
      </w:r>
      <w:r>
        <w:tab/>
        <w:t>En 2006, l’aide matérielle accordée aux familles avec enfants s’est répartie comme suit: 23 352 allocations d’un montant total de 7 283 950 lei ont été versées aux familles de quatre enfants ou plus; 15 064 allocations d’un montant total de 3 745 400 lei ont été versées aux familles ayant des enfants de moins de 16 ans; 12 740 allocations d’un montant total de 3 079 100 lei ont été versées aux familles monoparentales; 3 568 allocations d’un montant total de 1 032 550 lei ont été versées aux familles accueillant des orphelins et 11 259 allocations d’un montant total de 3 221 800 lei ont été versées aux autres familles avec enfants.</w:t>
      </w:r>
    </w:p>
    <w:p w:rsidR="00CC4E03" w:rsidRDefault="00CC4E03" w:rsidP="00CC4E03">
      <w:pPr>
        <w:spacing w:after="240"/>
      </w:pPr>
      <w:r>
        <w:t>281.</w:t>
      </w:r>
      <w:r>
        <w:tab/>
        <w:t>Le fonds national alimente les fonds locaux qui financent la réalisation de programmes destinés spécifiquement à certaines catégories vulnérables de la population telles que les familles les plus pauvres avec enfants, qui reçoivent une prime à l’occasion de la Journée internationale de la protection des enfants (1</w:t>
      </w:r>
      <w:r w:rsidRPr="007173E7">
        <w:rPr>
          <w:vertAlign w:val="superscript"/>
        </w:rPr>
        <w:t>er</w:t>
      </w:r>
      <w:r>
        <w:t xml:space="preserve"> juin) et une aide pour la scolarisation des enfants à l’occasion d’une journée spéciale organisée le </w:t>
      </w:r>
      <w:r w:rsidRPr="00672DE2">
        <w:t>1</w:t>
      </w:r>
      <w:r w:rsidRPr="00672DE2">
        <w:rPr>
          <w:vertAlign w:val="superscript"/>
        </w:rPr>
        <w:t>er</w:t>
      </w:r>
      <w:r w:rsidRPr="00672DE2">
        <w:t> septembre</w:t>
      </w:r>
      <w:r>
        <w:t>.</w:t>
      </w:r>
    </w:p>
    <w:p w:rsidR="00CC4E03" w:rsidRPr="00D900F3" w:rsidRDefault="00CC4E03" w:rsidP="00CC4E03">
      <w:pPr>
        <w:keepNext/>
        <w:spacing w:after="240"/>
        <w:rPr>
          <w:b/>
        </w:rPr>
      </w:pPr>
      <w:r w:rsidRPr="00D900F3">
        <w:rPr>
          <w:b/>
        </w:rPr>
        <w:t>Protection sociale des chômeurs</w:t>
      </w:r>
    </w:p>
    <w:p w:rsidR="00CC4E03" w:rsidRDefault="00CC4E03" w:rsidP="00CC4E03">
      <w:pPr>
        <w:spacing w:after="240"/>
      </w:pPr>
      <w:r>
        <w:t>282.</w:t>
      </w:r>
      <w:r>
        <w:tab/>
        <w:t>L’accès des personnes sans emploi à des mesures d’aide sociale est réglementé par la loi </w:t>
      </w:r>
      <w:r>
        <w:rPr>
          <w:rFonts w:eastAsia="MS Mincho"/>
        </w:rPr>
        <w:t>n</w:t>
      </w:r>
      <w:r>
        <w:rPr>
          <w:rFonts w:eastAsia="MS Mincho"/>
          <w:vertAlign w:val="superscript"/>
        </w:rPr>
        <w:t>o</w:t>
      </w:r>
      <w:r>
        <w:t> 102</w:t>
      </w:r>
      <w:r>
        <w:noBreakHyphen/>
        <w:t xml:space="preserve">XV du </w:t>
      </w:r>
      <w:r w:rsidRPr="00081696">
        <w:rPr>
          <w:szCs w:val="24"/>
        </w:rPr>
        <w:t>13 mars</w:t>
      </w:r>
      <w:r>
        <w:rPr>
          <w:sz w:val="28"/>
        </w:rPr>
        <w:t> </w:t>
      </w:r>
      <w:r w:rsidRPr="00081696">
        <w:rPr>
          <w:szCs w:val="24"/>
        </w:rPr>
        <w:t>200</w:t>
      </w:r>
      <w:r>
        <w:rPr>
          <w:szCs w:val="24"/>
        </w:rPr>
        <w:t xml:space="preserve">3 </w:t>
      </w:r>
      <w:r w:rsidRPr="00081696">
        <w:rPr>
          <w:szCs w:val="24"/>
        </w:rPr>
        <w:t>sur l</w:t>
      </w:r>
      <w:r>
        <w:t xml:space="preserve">’emploi et la protection sociale des personnes en recherche d’emploi. La révision des textes législatifs régissant cette question a été favorable aux chômeurs ainsi qu’à leurs enfants. Sont désormais autorisés à bénéficier de formations professionnelles les victimes de la traite, les jeunes précédemment placés en internat, les orphelins et les enfants placés sous tutelle légale, les personnes issues de familles nombreuses, les personnes issues de familles monoparentales et les personnes </w:t>
      </w:r>
      <w:r w:rsidRPr="00485C7D">
        <w:t>sortant de prison</w:t>
      </w:r>
      <w:r>
        <w:t>.</w:t>
      </w:r>
    </w:p>
    <w:p w:rsidR="00CC4E03" w:rsidRDefault="00CC4E03" w:rsidP="00CC4E03">
      <w:pPr>
        <w:spacing w:after="240"/>
      </w:pPr>
      <w:r>
        <w:t>283.</w:t>
      </w:r>
      <w:r>
        <w:tab/>
        <w:t>L’Agence nationale pour l’emploi et ses bureaux régionaux mettent en œuvre des programmes d’orientation professionnelle et d’information et animent des groupes de discussion et des séminaires spécialement destinés aux enfants appartenant à des groupes vulnérables. En 2006, 28 bureaux régionaux pour l’emploi ont organisé dans les internats une journée spéciale sur l’orientation professionnelle qui a donné l’occasion à 1 106 élèves de participer à des tables rondes et de s’informer sur la situation de l’emploi et les secteurs offrant des débouchés. Ils ont aussi bénéficié d’entretiens et de cours de formation sur l’orientation professionnelle, la rédaction d’un CV et d’une lettre de motivation et les entretiens d’embauche.</w:t>
      </w:r>
    </w:p>
    <w:p w:rsidR="00CC4E03" w:rsidRDefault="00CC4E03" w:rsidP="00CC4E03">
      <w:pPr>
        <w:spacing w:after="240"/>
      </w:pPr>
      <w:r>
        <w:t>284.</w:t>
      </w:r>
      <w:r>
        <w:tab/>
        <w:t xml:space="preserve">La protection sociale des demandeurs d’emploi non </w:t>
      </w:r>
      <w:r w:rsidRPr="00983310">
        <w:t>assurés</w:t>
      </w:r>
      <w:r>
        <w:t xml:space="preserve"> a été améliorée. Par exemple, les femmes ayant un enfant de moins de 18 mois dont le congé maternité est arrivé à expiration et qui étaient sans emploi au moment de la naissance ainsi que les victimes de la traite bénéficient d’allocations de chômage. Les personnes inscrites à l’Agence nationale pour l’emploi qui ne trouvent pas de travail faute d’offres bénéficient d’une allocation d’insertion ou de réinsertion professionnelle correspondant à 15 % du salaire moyen perçu sur une période de neuf mois au cours de l’année précédente. En 2006, 3 307 personnes ont bénéficié de cette allocation, dont 2 823 étaient des femmes dont le congé maternité avait expiré et 43 étaient des victimes de la traite.</w:t>
      </w:r>
    </w:p>
    <w:p w:rsidR="00CC4E03" w:rsidRDefault="00CC4E03" w:rsidP="00CC4E03">
      <w:pPr>
        <w:keepNext/>
        <w:spacing w:after="240"/>
        <w:jc w:val="center"/>
        <w:rPr>
          <w:b/>
        </w:rPr>
      </w:pPr>
      <w:r>
        <w:rPr>
          <w:b/>
        </w:rPr>
        <w:t>D.  Niveau de vie</w:t>
      </w:r>
    </w:p>
    <w:p w:rsidR="00CC4E03" w:rsidRDefault="00CC4E03" w:rsidP="00CC4E03">
      <w:pPr>
        <w:spacing w:after="240"/>
      </w:pPr>
      <w:r>
        <w:t>285.</w:t>
      </w:r>
      <w:r>
        <w:tab/>
        <w:t>Afin d’évaluer le niveau de vie de la population et d’analyser l’efficacité des politiques sociales mises en œuvre par le Gouvernement en vue de définir et d’appliquer des mesures de réduction de la pauvreté, le Ministère de l’économie et du commerce a établi des rapports sur la pauvreté et l’impact des politiques gouvernementales pour les années 2004 et 2005 et a rédigé une note d’information sur la pauvreté en République de Moldova en 2006. Les rapports contiennent une analyse de l’impact des politiques sociales de réduction de la pauvreté et visent à informer la population ainsi qu’à renforcer la transparence des actions entreprises par le Gouvernement, afin que celui-ci ait à en rendre compte.</w:t>
      </w:r>
    </w:p>
    <w:p w:rsidR="00CC4E03" w:rsidRDefault="00CC4E03" w:rsidP="00CC4E03">
      <w:pPr>
        <w:spacing w:after="240"/>
      </w:pPr>
      <w:r>
        <w:t>286.</w:t>
      </w:r>
      <w:r>
        <w:tab/>
        <w:t>Le rapport de 2005 sur la pauvreté et l’impact des politiques gouvernementales contient une analyse de la pauvreté des enfants, qui est un élément important à prendre en compte dans les politiques de réduction de la pauvreté. La pauvreté continue de toucher les catégories traditionnellement vulnérables de la population, notamment les familles avec enfants. Les moins de 18 ans représentent un quart de la population du pays. Près des deux tiers des enfants vivent dans les zones rurales. Dans 56 % des foyers moldoves, il y a au moins un enfant. À l’heure actuelle, 28 % des personnes vivant dans la pauvreté ou souffrant de pauvreté alimentaire sont des enfants. En 2005, 34,5 % des enfants étaient pauvres, et 20 % souffraient de malnutrition, et ces deux indicateurs étaient en hausse par rapport à 2004 (voir tableau 36).</w:t>
      </w:r>
    </w:p>
    <w:p w:rsidR="00CC4E03" w:rsidRDefault="00CC4E03" w:rsidP="00CC4E03">
      <w:pPr>
        <w:spacing w:after="240"/>
      </w:pPr>
      <w:r>
        <w:t>287.</w:t>
      </w:r>
      <w:r>
        <w:tab/>
      </w:r>
      <w:r w:rsidRPr="007D4E4A">
        <w:t>Le taux de pauvreté absolue</w:t>
      </w:r>
      <w:r>
        <w:t xml:space="preserve"> dans les zones rurales s’est aggravé avec l’augmentation du nombre d’enfants par famille, les foyers sans enfants étant en revanche les moins touchés. Entre 2004 et 2005, l’incidence de la pauvreté absolue chez les enfants a augmenté de 4,7 %, et celle de la pauvreté alimentaire de 2,8 %.</w:t>
      </w:r>
    </w:p>
    <w:p w:rsidR="00CC4E03" w:rsidRPr="009A0E6B" w:rsidRDefault="00CC4E03" w:rsidP="00CC4E03">
      <w:pPr>
        <w:keepNext/>
        <w:spacing w:after="240"/>
        <w:jc w:val="center"/>
        <w:rPr>
          <w:b/>
        </w:rPr>
      </w:pPr>
      <w:r w:rsidRPr="009A0E6B">
        <w:rPr>
          <w:b/>
        </w:rPr>
        <w:t>Tableau 36</w:t>
      </w:r>
      <w:r w:rsidRPr="009A0E6B">
        <w:rPr>
          <w:b/>
        </w:rPr>
        <w:br/>
        <w:t xml:space="preserve">Indicateurs de la pauvreté des enfants en </w:t>
      </w:r>
      <w:r>
        <w:rPr>
          <w:b/>
        </w:rPr>
        <w:t xml:space="preserve">République de </w:t>
      </w:r>
      <w:r w:rsidRPr="009A0E6B">
        <w:rPr>
          <w:b/>
        </w:rPr>
        <w:t>Moldova, 2002-2005</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73"/>
        <w:gridCol w:w="1231"/>
        <w:gridCol w:w="1231"/>
        <w:gridCol w:w="1231"/>
        <w:gridCol w:w="1231"/>
      </w:tblGrid>
      <w:tr w:rsidR="00CC4E03" w:rsidRPr="001667A5" w:rsidTr="00695A4F">
        <w:tblPrEx>
          <w:tblCellMar>
            <w:top w:w="0" w:type="dxa"/>
            <w:bottom w:w="0" w:type="dxa"/>
          </w:tblCellMar>
        </w:tblPrEx>
        <w:trPr>
          <w:jc w:val="center"/>
        </w:trPr>
        <w:tc>
          <w:tcPr>
            <w:tcW w:w="2408" w:type="pct"/>
            <w:vAlign w:val="center"/>
          </w:tcPr>
          <w:p w:rsidR="00CC4E03" w:rsidRPr="001667A5" w:rsidRDefault="00CC4E03" w:rsidP="005F02BD">
            <w:pPr>
              <w:spacing w:before="20" w:after="20"/>
              <w:jc w:val="center"/>
              <w:rPr>
                <w:sz w:val="20"/>
              </w:rPr>
            </w:pPr>
            <w:r w:rsidRPr="001667A5">
              <w:rPr>
                <w:sz w:val="20"/>
              </w:rPr>
              <w:t>Indicateurs</w:t>
            </w:r>
          </w:p>
        </w:tc>
        <w:tc>
          <w:tcPr>
            <w:tcW w:w="648" w:type="pct"/>
            <w:vAlign w:val="center"/>
          </w:tcPr>
          <w:p w:rsidR="00CC4E03" w:rsidRPr="001667A5" w:rsidRDefault="00CC4E03" w:rsidP="005F02BD">
            <w:pPr>
              <w:spacing w:before="20" w:after="20"/>
              <w:jc w:val="center"/>
              <w:rPr>
                <w:sz w:val="20"/>
              </w:rPr>
            </w:pPr>
            <w:r w:rsidRPr="001667A5">
              <w:rPr>
                <w:sz w:val="20"/>
              </w:rPr>
              <w:t>2002</w:t>
            </w:r>
          </w:p>
        </w:tc>
        <w:tc>
          <w:tcPr>
            <w:tcW w:w="648" w:type="pct"/>
            <w:vAlign w:val="center"/>
          </w:tcPr>
          <w:p w:rsidR="00CC4E03" w:rsidRPr="001667A5" w:rsidRDefault="00CC4E03" w:rsidP="005F02BD">
            <w:pPr>
              <w:spacing w:before="20" w:after="20"/>
              <w:jc w:val="center"/>
              <w:rPr>
                <w:sz w:val="20"/>
              </w:rPr>
            </w:pPr>
            <w:r w:rsidRPr="001667A5">
              <w:rPr>
                <w:sz w:val="20"/>
              </w:rPr>
              <w:t>2003</w:t>
            </w:r>
          </w:p>
        </w:tc>
        <w:tc>
          <w:tcPr>
            <w:tcW w:w="648" w:type="pct"/>
            <w:vAlign w:val="center"/>
          </w:tcPr>
          <w:p w:rsidR="00CC4E03" w:rsidRPr="001667A5" w:rsidRDefault="00CC4E03" w:rsidP="005F02BD">
            <w:pPr>
              <w:spacing w:before="20" w:after="20"/>
              <w:jc w:val="center"/>
              <w:rPr>
                <w:sz w:val="20"/>
              </w:rPr>
            </w:pPr>
            <w:r w:rsidRPr="001667A5">
              <w:rPr>
                <w:sz w:val="20"/>
              </w:rPr>
              <w:t>2004</w:t>
            </w:r>
          </w:p>
        </w:tc>
        <w:tc>
          <w:tcPr>
            <w:tcW w:w="648" w:type="pct"/>
            <w:vAlign w:val="center"/>
          </w:tcPr>
          <w:p w:rsidR="00CC4E03" w:rsidRPr="001667A5" w:rsidRDefault="00CC4E03" w:rsidP="005F02BD">
            <w:pPr>
              <w:spacing w:before="20" w:after="20"/>
              <w:jc w:val="center"/>
              <w:rPr>
                <w:sz w:val="20"/>
              </w:rPr>
            </w:pPr>
            <w:r w:rsidRPr="001667A5">
              <w:rPr>
                <w:sz w:val="20"/>
              </w:rPr>
              <w:t>2005</w:t>
            </w:r>
          </w:p>
        </w:tc>
      </w:tr>
      <w:tr w:rsidR="00CC4E03" w:rsidRPr="001667A5" w:rsidTr="00695A4F">
        <w:tblPrEx>
          <w:tblCellMar>
            <w:top w:w="0" w:type="dxa"/>
            <w:bottom w:w="0" w:type="dxa"/>
          </w:tblCellMar>
        </w:tblPrEx>
        <w:trPr>
          <w:jc w:val="center"/>
        </w:trPr>
        <w:tc>
          <w:tcPr>
            <w:tcW w:w="5000" w:type="pct"/>
            <w:gridSpan w:val="5"/>
            <w:vAlign w:val="center"/>
          </w:tcPr>
          <w:p w:rsidR="00CC4E03" w:rsidRPr="001667A5" w:rsidRDefault="00CC4E03" w:rsidP="005F02BD">
            <w:pPr>
              <w:pStyle w:val="Heading5"/>
              <w:spacing w:before="20" w:after="20"/>
              <w:rPr>
                <w:b w:val="0"/>
                <w:i w:val="0"/>
                <w:sz w:val="20"/>
                <w:szCs w:val="20"/>
              </w:rPr>
            </w:pPr>
            <w:r w:rsidRPr="001667A5">
              <w:rPr>
                <w:b w:val="0"/>
                <w:i w:val="0"/>
                <w:sz w:val="20"/>
                <w:szCs w:val="20"/>
              </w:rPr>
              <w:t>Pauvreté absolue</w:t>
            </w:r>
          </w:p>
        </w:tc>
      </w:tr>
      <w:tr w:rsidR="00CC4E03" w:rsidRPr="001667A5" w:rsidTr="00695A4F">
        <w:tblPrEx>
          <w:tblCellMar>
            <w:top w:w="0" w:type="dxa"/>
            <w:bottom w:w="0" w:type="dxa"/>
          </w:tblCellMar>
        </w:tblPrEx>
        <w:trPr>
          <w:jc w:val="center"/>
        </w:trPr>
        <w:tc>
          <w:tcPr>
            <w:tcW w:w="2408" w:type="pct"/>
            <w:vAlign w:val="center"/>
          </w:tcPr>
          <w:p w:rsidR="00CC4E03" w:rsidRPr="001667A5" w:rsidRDefault="00CC4E03" w:rsidP="005F02BD">
            <w:pPr>
              <w:spacing w:before="20" w:after="20"/>
              <w:ind w:left="113"/>
              <w:rPr>
                <w:sz w:val="20"/>
              </w:rPr>
            </w:pPr>
            <w:r w:rsidRPr="001667A5">
              <w:rPr>
                <w:sz w:val="20"/>
              </w:rPr>
              <w:t>Incidence, %</w:t>
            </w:r>
          </w:p>
        </w:tc>
        <w:tc>
          <w:tcPr>
            <w:tcW w:w="648" w:type="pct"/>
            <w:vAlign w:val="bottom"/>
          </w:tcPr>
          <w:p w:rsidR="00CC4E03" w:rsidRPr="001667A5" w:rsidRDefault="00CC4E03" w:rsidP="005F02BD">
            <w:pPr>
              <w:spacing w:before="20" w:after="20"/>
              <w:jc w:val="right"/>
              <w:rPr>
                <w:sz w:val="20"/>
              </w:rPr>
            </w:pPr>
            <w:r w:rsidRPr="001667A5">
              <w:rPr>
                <w:sz w:val="20"/>
              </w:rPr>
              <w:t>46,3</w:t>
            </w:r>
          </w:p>
        </w:tc>
        <w:tc>
          <w:tcPr>
            <w:tcW w:w="648" w:type="pct"/>
            <w:vAlign w:val="bottom"/>
          </w:tcPr>
          <w:p w:rsidR="00CC4E03" w:rsidRPr="001667A5" w:rsidRDefault="00CC4E03" w:rsidP="005F02BD">
            <w:pPr>
              <w:spacing w:before="20" w:after="20"/>
              <w:jc w:val="right"/>
              <w:rPr>
                <w:sz w:val="20"/>
              </w:rPr>
            </w:pPr>
            <w:r w:rsidRPr="001667A5">
              <w:rPr>
                <w:sz w:val="20"/>
              </w:rPr>
              <w:t>32,6</w:t>
            </w:r>
          </w:p>
        </w:tc>
        <w:tc>
          <w:tcPr>
            <w:tcW w:w="648" w:type="pct"/>
            <w:vAlign w:val="bottom"/>
          </w:tcPr>
          <w:p w:rsidR="00CC4E03" w:rsidRPr="001667A5" w:rsidRDefault="00CC4E03" w:rsidP="005F02BD">
            <w:pPr>
              <w:spacing w:before="20" w:after="20"/>
              <w:jc w:val="right"/>
              <w:rPr>
                <w:sz w:val="20"/>
              </w:rPr>
            </w:pPr>
            <w:r w:rsidRPr="001667A5">
              <w:rPr>
                <w:sz w:val="20"/>
              </w:rPr>
              <w:t>29,8</w:t>
            </w:r>
          </w:p>
        </w:tc>
        <w:tc>
          <w:tcPr>
            <w:tcW w:w="648" w:type="pct"/>
            <w:vAlign w:val="bottom"/>
          </w:tcPr>
          <w:p w:rsidR="00CC4E03" w:rsidRPr="001667A5" w:rsidRDefault="00CC4E03" w:rsidP="005F02BD">
            <w:pPr>
              <w:spacing w:before="20" w:after="20"/>
              <w:jc w:val="right"/>
              <w:rPr>
                <w:sz w:val="20"/>
              </w:rPr>
            </w:pPr>
            <w:r w:rsidRPr="001667A5">
              <w:rPr>
                <w:sz w:val="20"/>
              </w:rPr>
              <w:t>34,5</w:t>
            </w:r>
          </w:p>
        </w:tc>
      </w:tr>
      <w:tr w:rsidR="00CC4E03" w:rsidRPr="001667A5" w:rsidTr="00695A4F">
        <w:tblPrEx>
          <w:tblCellMar>
            <w:top w:w="0" w:type="dxa"/>
            <w:bottom w:w="0" w:type="dxa"/>
          </w:tblCellMar>
        </w:tblPrEx>
        <w:trPr>
          <w:jc w:val="center"/>
        </w:trPr>
        <w:tc>
          <w:tcPr>
            <w:tcW w:w="2408" w:type="pct"/>
            <w:vAlign w:val="center"/>
          </w:tcPr>
          <w:p w:rsidR="00CC4E03" w:rsidRPr="001667A5" w:rsidRDefault="00CC4E03" w:rsidP="005F02BD">
            <w:pPr>
              <w:spacing w:before="20" w:after="20"/>
              <w:ind w:left="113"/>
              <w:rPr>
                <w:sz w:val="20"/>
              </w:rPr>
            </w:pPr>
            <w:r w:rsidRPr="001667A5">
              <w:rPr>
                <w:sz w:val="20"/>
              </w:rPr>
              <w:t>Pauvreté grave, %</w:t>
            </w:r>
          </w:p>
        </w:tc>
        <w:tc>
          <w:tcPr>
            <w:tcW w:w="648" w:type="pct"/>
            <w:vAlign w:val="bottom"/>
          </w:tcPr>
          <w:p w:rsidR="00CC4E03" w:rsidRPr="001667A5" w:rsidRDefault="00CC4E03" w:rsidP="005F02BD">
            <w:pPr>
              <w:spacing w:before="20" w:after="20"/>
              <w:jc w:val="right"/>
              <w:rPr>
                <w:sz w:val="20"/>
              </w:rPr>
            </w:pPr>
            <w:r w:rsidRPr="001667A5">
              <w:rPr>
                <w:sz w:val="20"/>
              </w:rPr>
              <w:t>14,9</w:t>
            </w:r>
          </w:p>
        </w:tc>
        <w:tc>
          <w:tcPr>
            <w:tcW w:w="648" w:type="pct"/>
            <w:vAlign w:val="bottom"/>
          </w:tcPr>
          <w:p w:rsidR="00CC4E03" w:rsidRPr="001667A5" w:rsidRDefault="00CC4E03" w:rsidP="005F02BD">
            <w:pPr>
              <w:spacing w:before="20" w:after="20"/>
              <w:jc w:val="right"/>
              <w:rPr>
                <w:sz w:val="20"/>
              </w:rPr>
            </w:pPr>
            <w:r w:rsidRPr="001667A5">
              <w:rPr>
                <w:sz w:val="20"/>
              </w:rPr>
              <w:t>8,7</w:t>
            </w:r>
          </w:p>
        </w:tc>
        <w:tc>
          <w:tcPr>
            <w:tcW w:w="648" w:type="pct"/>
            <w:vAlign w:val="bottom"/>
          </w:tcPr>
          <w:p w:rsidR="00CC4E03" w:rsidRPr="001667A5" w:rsidRDefault="00CC4E03" w:rsidP="005F02BD">
            <w:pPr>
              <w:spacing w:before="20" w:after="20"/>
              <w:jc w:val="right"/>
              <w:rPr>
                <w:sz w:val="20"/>
              </w:rPr>
            </w:pPr>
            <w:r w:rsidRPr="001667A5">
              <w:rPr>
                <w:sz w:val="20"/>
              </w:rPr>
              <w:t>8,1</w:t>
            </w:r>
          </w:p>
        </w:tc>
        <w:tc>
          <w:tcPr>
            <w:tcW w:w="648" w:type="pct"/>
            <w:vAlign w:val="bottom"/>
          </w:tcPr>
          <w:p w:rsidR="00CC4E03" w:rsidRPr="001667A5" w:rsidRDefault="00CC4E03" w:rsidP="005F02BD">
            <w:pPr>
              <w:spacing w:before="20" w:after="20"/>
              <w:jc w:val="right"/>
              <w:rPr>
                <w:sz w:val="20"/>
              </w:rPr>
            </w:pPr>
            <w:r w:rsidRPr="001667A5">
              <w:rPr>
                <w:sz w:val="20"/>
              </w:rPr>
              <w:t>10,1</w:t>
            </w:r>
          </w:p>
        </w:tc>
      </w:tr>
      <w:tr w:rsidR="00CC4E03" w:rsidRPr="001667A5" w:rsidTr="00695A4F">
        <w:tblPrEx>
          <w:tblCellMar>
            <w:top w:w="0" w:type="dxa"/>
            <w:bottom w:w="0" w:type="dxa"/>
          </w:tblCellMar>
        </w:tblPrEx>
        <w:trPr>
          <w:jc w:val="center"/>
        </w:trPr>
        <w:tc>
          <w:tcPr>
            <w:tcW w:w="2408" w:type="pct"/>
            <w:vAlign w:val="center"/>
          </w:tcPr>
          <w:p w:rsidR="00CC4E03" w:rsidRPr="001667A5" w:rsidRDefault="00CC4E03" w:rsidP="005F02BD">
            <w:pPr>
              <w:spacing w:before="20" w:after="20"/>
              <w:ind w:left="113"/>
              <w:rPr>
                <w:sz w:val="20"/>
              </w:rPr>
            </w:pPr>
            <w:r w:rsidRPr="001667A5">
              <w:rPr>
                <w:sz w:val="20"/>
              </w:rPr>
              <w:t>Extrême pauvreté, %</w:t>
            </w:r>
          </w:p>
        </w:tc>
        <w:tc>
          <w:tcPr>
            <w:tcW w:w="648" w:type="pct"/>
            <w:vAlign w:val="bottom"/>
          </w:tcPr>
          <w:p w:rsidR="00CC4E03" w:rsidRPr="001667A5" w:rsidRDefault="00CC4E03" w:rsidP="005F02BD">
            <w:pPr>
              <w:spacing w:before="20" w:after="20"/>
              <w:jc w:val="right"/>
              <w:rPr>
                <w:sz w:val="20"/>
              </w:rPr>
            </w:pPr>
            <w:r w:rsidRPr="001667A5">
              <w:rPr>
                <w:sz w:val="20"/>
              </w:rPr>
              <w:t>6,4</w:t>
            </w:r>
          </w:p>
        </w:tc>
        <w:tc>
          <w:tcPr>
            <w:tcW w:w="648" w:type="pct"/>
            <w:vAlign w:val="bottom"/>
          </w:tcPr>
          <w:p w:rsidR="00CC4E03" w:rsidRPr="001667A5" w:rsidRDefault="00CC4E03" w:rsidP="005F02BD">
            <w:pPr>
              <w:spacing w:before="20" w:after="20"/>
              <w:jc w:val="right"/>
              <w:rPr>
                <w:sz w:val="20"/>
              </w:rPr>
            </w:pPr>
            <w:r w:rsidRPr="001667A5">
              <w:rPr>
                <w:sz w:val="20"/>
              </w:rPr>
              <w:t>3,2</w:t>
            </w:r>
          </w:p>
        </w:tc>
        <w:tc>
          <w:tcPr>
            <w:tcW w:w="648" w:type="pct"/>
            <w:vAlign w:val="bottom"/>
          </w:tcPr>
          <w:p w:rsidR="00CC4E03" w:rsidRPr="001667A5" w:rsidRDefault="00CC4E03" w:rsidP="005F02BD">
            <w:pPr>
              <w:spacing w:before="20" w:after="20"/>
              <w:jc w:val="right"/>
              <w:rPr>
                <w:sz w:val="20"/>
              </w:rPr>
            </w:pPr>
            <w:r w:rsidRPr="001667A5">
              <w:rPr>
                <w:sz w:val="20"/>
              </w:rPr>
              <w:t>3,3</w:t>
            </w:r>
          </w:p>
        </w:tc>
        <w:tc>
          <w:tcPr>
            <w:tcW w:w="648" w:type="pct"/>
            <w:vAlign w:val="bottom"/>
          </w:tcPr>
          <w:p w:rsidR="00CC4E03" w:rsidRPr="001667A5" w:rsidRDefault="00CC4E03" w:rsidP="005F02BD">
            <w:pPr>
              <w:spacing w:before="20" w:after="20"/>
              <w:jc w:val="right"/>
              <w:rPr>
                <w:sz w:val="20"/>
              </w:rPr>
            </w:pPr>
            <w:r w:rsidRPr="001667A5">
              <w:rPr>
                <w:sz w:val="20"/>
              </w:rPr>
              <w:t>4,4</w:t>
            </w:r>
          </w:p>
        </w:tc>
      </w:tr>
      <w:tr w:rsidR="00CC4E03" w:rsidRPr="001667A5" w:rsidTr="00695A4F">
        <w:tblPrEx>
          <w:tblCellMar>
            <w:top w:w="0" w:type="dxa"/>
            <w:bottom w:w="0" w:type="dxa"/>
          </w:tblCellMar>
        </w:tblPrEx>
        <w:trPr>
          <w:jc w:val="center"/>
        </w:trPr>
        <w:tc>
          <w:tcPr>
            <w:tcW w:w="5000" w:type="pct"/>
            <w:gridSpan w:val="5"/>
            <w:vAlign w:val="center"/>
          </w:tcPr>
          <w:p w:rsidR="00CC4E03" w:rsidRPr="001667A5" w:rsidRDefault="00CC4E03" w:rsidP="005F02BD">
            <w:pPr>
              <w:spacing w:before="20" w:after="20"/>
              <w:rPr>
                <w:sz w:val="20"/>
              </w:rPr>
            </w:pPr>
            <w:r w:rsidRPr="001667A5">
              <w:rPr>
                <w:sz w:val="20"/>
              </w:rPr>
              <w:t>Pauvreté alimentaire</w:t>
            </w:r>
          </w:p>
        </w:tc>
      </w:tr>
      <w:tr w:rsidR="00CC4E03" w:rsidRPr="001667A5" w:rsidTr="005F02BD">
        <w:tblPrEx>
          <w:tblCellMar>
            <w:top w:w="0" w:type="dxa"/>
            <w:bottom w:w="0" w:type="dxa"/>
          </w:tblCellMar>
        </w:tblPrEx>
        <w:trPr>
          <w:jc w:val="center"/>
        </w:trPr>
        <w:tc>
          <w:tcPr>
            <w:tcW w:w="2408" w:type="pct"/>
            <w:vAlign w:val="center"/>
          </w:tcPr>
          <w:p w:rsidR="00CC4E03" w:rsidRPr="001667A5" w:rsidRDefault="00CC4E03" w:rsidP="005F02BD">
            <w:pPr>
              <w:spacing w:before="20" w:after="20"/>
              <w:ind w:left="113"/>
              <w:rPr>
                <w:sz w:val="20"/>
              </w:rPr>
            </w:pPr>
            <w:r w:rsidRPr="001667A5">
              <w:rPr>
                <w:sz w:val="20"/>
              </w:rPr>
              <w:t>Incidence, %</w:t>
            </w:r>
          </w:p>
        </w:tc>
        <w:tc>
          <w:tcPr>
            <w:tcW w:w="648" w:type="pct"/>
            <w:vAlign w:val="bottom"/>
          </w:tcPr>
          <w:p w:rsidR="00CC4E03" w:rsidRPr="001667A5" w:rsidRDefault="00CC4E03" w:rsidP="005F02BD">
            <w:pPr>
              <w:spacing w:before="20" w:after="20"/>
              <w:jc w:val="right"/>
              <w:rPr>
                <w:sz w:val="20"/>
              </w:rPr>
            </w:pPr>
            <w:r w:rsidRPr="001667A5">
              <w:rPr>
                <w:sz w:val="20"/>
              </w:rPr>
              <w:t>32,0</w:t>
            </w:r>
          </w:p>
        </w:tc>
        <w:tc>
          <w:tcPr>
            <w:tcW w:w="648" w:type="pct"/>
            <w:vAlign w:val="bottom"/>
          </w:tcPr>
          <w:p w:rsidR="00CC4E03" w:rsidRPr="001667A5" w:rsidRDefault="00CC4E03" w:rsidP="005F02BD">
            <w:pPr>
              <w:spacing w:before="20" w:after="20"/>
              <w:jc w:val="right"/>
              <w:rPr>
                <w:sz w:val="20"/>
              </w:rPr>
            </w:pPr>
            <w:r w:rsidRPr="001667A5">
              <w:rPr>
                <w:sz w:val="20"/>
              </w:rPr>
              <w:t>17,9</w:t>
            </w:r>
          </w:p>
        </w:tc>
        <w:tc>
          <w:tcPr>
            <w:tcW w:w="648" w:type="pct"/>
            <w:vAlign w:val="bottom"/>
          </w:tcPr>
          <w:p w:rsidR="00CC4E03" w:rsidRPr="001667A5" w:rsidRDefault="00CC4E03" w:rsidP="005F02BD">
            <w:pPr>
              <w:spacing w:before="20" w:after="20"/>
              <w:jc w:val="right"/>
              <w:rPr>
                <w:sz w:val="20"/>
              </w:rPr>
            </w:pPr>
            <w:r w:rsidRPr="001667A5">
              <w:rPr>
                <w:sz w:val="20"/>
              </w:rPr>
              <w:t>17,3</w:t>
            </w:r>
          </w:p>
        </w:tc>
        <w:tc>
          <w:tcPr>
            <w:tcW w:w="648" w:type="pct"/>
            <w:vAlign w:val="bottom"/>
          </w:tcPr>
          <w:p w:rsidR="00CC4E03" w:rsidRPr="001667A5" w:rsidRDefault="00CC4E03" w:rsidP="005F02BD">
            <w:pPr>
              <w:spacing w:before="20" w:after="20"/>
              <w:jc w:val="right"/>
              <w:rPr>
                <w:sz w:val="20"/>
              </w:rPr>
            </w:pPr>
            <w:r w:rsidRPr="001667A5">
              <w:rPr>
                <w:sz w:val="20"/>
              </w:rPr>
              <w:t>20,0</w:t>
            </w:r>
          </w:p>
        </w:tc>
      </w:tr>
      <w:tr w:rsidR="00CC4E03" w:rsidRPr="001667A5" w:rsidTr="005F02BD">
        <w:tblPrEx>
          <w:tblCellMar>
            <w:top w:w="0" w:type="dxa"/>
            <w:bottom w:w="0" w:type="dxa"/>
          </w:tblCellMar>
        </w:tblPrEx>
        <w:trPr>
          <w:jc w:val="center"/>
        </w:trPr>
        <w:tc>
          <w:tcPr>
            <w:tcW w:w="2408" w:type="pct"/>
            <w:vAlign w:val="center"/>
          </w:tcPr>
          <w:p w:rsidR="00CC4E03" w:rsidRPr="001667A5" w:rsidRDefault="00CC4E03" w:rsidP="005F02BD">
            <w:pPr>
              <w:spacing w:before="20" w:after="20"/>
              <w:ind w:left="113"/>
              <w:rPr>
                <w:sz w:val="20"/>
              </w:rPr>
            </w:pPr>
            <w:r w:rsidRPr="001667A5">
              <w:rPr>
                <w:sz w:val="20"/>
              </w:rPr>
              <w:t>Pauvreté alimentaire grave, %</w:t>
            </w:r>
          </w:p>
        </w:tc>
        <w:tc>
          <w:tcPr>
            <w:tcW w:w="648" w:type="pct"/>
            <w:vAlign w:val="bottom"/>
          </w:tcPr>
          <w:p w:rsidR="00CC4E03" w:rsidRPr="001667A5" w:rsidRDefault="00CC4E03" w:rsidP="005F02BD">
            <w:pPr>
              <w:spacing w:before="20" w:after="20"/>
              <w:jc w:val="right"/>
              <w:rPr>
                <w:sz w:val="20"/>
              </w:rPr>
            </w:pPr>
            <w:r w:rsidRPr="001667A5">
              <w:rPr>
                <w:sz w:val="20"/>
              </w:rPr>
              <w:t>8,2</w:t>
            </w:r>
          </w:p>
        </w:tc>
        <w:tc>
          <w:tcPr>
            <w:tcW w:w="648" w:type="pct"/>
            <w:vAlign w:val="bottom"/>
          </w:tcPr>
          <w:p w:rsidR="00CC4E03" w:rsidRPr="001667A5" w:rsidRDefault="00CC4E03" w:rsidP="005F02BD">
            <w:pPr>
              <w:spacing w:before="20" w:after="20"/>
              <w:jc w:val="right"/>
              <w:rPr>
                <w:sz w:val="20"/>
              </w:rPr>
            </w:pPr>
            <w:r w:rsidRPr="001667A5">
              <w:rPr>
                <w:sz w:val="20"/>
              </w:rPr>
              <w:t>3,8</w:t>
            </w:r>
          </w:p>
        </w:tc>
        <w:tc>
          <w:tcPr>
            <w:tcW w:w="648" w:type="pct"/>
            <w:vAlign w:val="bottom"/>
          </w:tcPr>
          <w:p w:rsidR="00CC4E03" w:rsidRPr="001667A5" w:rsidRDefault="00CC4E03" w:rsidP="005F02BD">
            <w:pPr>
              <w:spacing w:before="20" w:after="20"/>
              <w:jc w:val="right"/>
              <w:rPr>
                <w:sz w:val="20"/>
              </w:rPr>
            </w:pPr>
            <w:r w:rsidRPr="001667A5">
              <w:rPr>
                <w:sz w:val="20"/>
              </w:rPr>
              <w:t>4,1</w:t>
            </w:r>
          </w:p>
        </w:tc>
        <w:tc>
          <w:tcPr>
            <w:tcW w:w="648" w:type="pct"/>
            <w:vAlign w:val="bottom"/>
          </w:tcPr>
          <w:p w:rsidR="00CC4E03" w:rsidRPr="001667A5" w:rsidRDefault="00CC4E03" w:rsidP="005F02BD">
            <w:pPr>
              <w:spacing w:before="20" w:after="20"/>
              <w:jc w:val="right"/>
              <w:rPr>
                <w:sz w:val="20"/>
              </w:rPr>
            </w:pPr>
            <w:r w:rsidRPr="001667A5">
              <w:rPr>
                <w:sz w:val="20"/>
              </w:rPr>
              <w:t>5,6</w:t>
            </w:r>
          </w:p>
        </w:tc>
      </w:tr>
      <w:tr w:rsidR="00CC4E03" w:rsidRPr="001667A5" w:rsidTr="005F02BD">
        <w:tblPrEx>
          <w:tblCellMar>
            <w:top w:w="0" w:type="dxa"/>
            <w:bottom w:w="0" w:type="dxa"/>
          </w:tblCellMar>
        </w:tblPrEx>
        <w:trPr>
          <w:jc w:val="center"/>
        </w:trPr>
        <w:tc>
          <w:tcPr>
            <w:tcW w:w="2408" w:type="pct"/>
            <w:vAlign w:val="center"/>
          </w:tcPr>
          <w:p w:rsidR="00CC4E03" w:rsidRPr="001667A5" w:rsidRDefault="00CC4E03" w:rsidP="005F02BD">
            <w:pPr>
              <w:spacing w:before="20" w:after="20"/>
              <w:ind w:left="113"/>
              <w:rPr>
                <w:sz w:val="20"/>
              </w:rPr>
            </w:pPr>
            <w:r w:rsidRPr="001667A5">
              <w:rPr>
                <w:sz w:val="20"/>
              </w:rPr>
              <w:t>Pauvreté alimentaire extrême, %</w:t>
            </w:r>
          </w:p>
        </w:tc>
        <w:tc>
          <w:tcPr>
            <w:tcW w:w="648" w:type="pct"/>
            <w:vAlign w:val="bottom"/>
          </w:tcPr>
          <w:p w:rsidR="00CC4E03" w:rsidRPr="001667A5" w:rsidRDefault="00CC4E03" w:rsidP="005F02BD">
            <w:pPr>
              <w:spacing w:before="20" w:after="20"/>
              <w:jc w:val="right"/>
              <w:rPr>
                <w:sz w:val="20"/>
              </w:rPr>
            </w:pPr>
            <w:r w:rsidRPr="001667A5">
              <w:rPr>
                <w:sz w:val="20"/>
              </w:rPr>
              <w:t>3,1</w:t>
            </w:r>
          </w:p>
        </w:tc>
        <w:tc>
          <w:tcPr>
            <w:tcW w:w="648" w:type="pct"/>
            <w:vAlign w:val="bottom"/>
          </w:tcPr>
          <w:p w:rsidR="00CC4E03" w:rsidRPr="001667A5" w:rsidRDefault="00CC4E03" w:rsidP="005F02BD">
            <w:pPr>
              <w:spacing w:before="20" w:after="20"/>
              <w:jc w:val="right"/>
              <w:rPr>
                <w:sz w:val="20"/>
              </w:rPr>
            </w:pPr>
            <w:r w:rsidRPr="001667A5">
              <w:rPr>
                <w:sz w:val="20"/>
              </w:rPr>
              <w:t>1,2</w:t>
            </w:r>
          </w:p>
        </w:tc>
        <w:tc>
          <w:tcPr>
            <w:tcW w:w="648" w:type="pct"/>
            <w:vAlign w:val="bottom"/>
          </w:tcPr>
          <w:p w:rsidR="00CC4E03" w:rsidRPr="001667A5" w:rsidRDefault="00CC4E03" w:rsidP="005F02BD">
            <w:pPr>
              <w:spacing w:before="20" w:after="20"/>
              <w:jc w:val="right"/>
              <w:rPr>
                <w:sz w:val="20"/>
              </w:rPr>
            </w:pPr>
            <w:r w:rsidRPr="001667A5">
              <w:rPr>
                <w:sz w:val="20"/>
              </w:rPr>
              <w:t>1,5</w:t>
            </w:r>
          </w:p>
        </w:tc>
        <w:tc>
          <w:tcPr>
            <w:tcW w:w="648" w:type="pct"/>
            <w:vAlign w:val="bottom"/>
          </w:tcPr>
          <w:p w:rsidR="00CC4E03" w:rsidRPr="001667A5" w:rsidRDefault="00CC4E03" w:rsidP="005F02BD">
            <w:pPr>
              <w:spacing w:before="20" w:after="20"/>
              <w:jc w:val="right"/>
              <w:rPr>
                <w:sz w:val="20"/>
              </w:rPr>
            </w:pPr>
            <w:r w:rsidRPr="001667A5">
              <w:rPr>
                <w:sz w:val="20"/>
              </w:rPr>
              <w:t>2,3</w:t>
            </w:r>
          </w:p>
        </w:tc>
      </w:tr>
      <w:tr w:rsidR="00CC4E03" w:rsidRPr="001667A5" w:rsidTr="00695A4F">
        <w:tblPrEx>
          <w:tblCellMar>
            <w:top w:w="0" w:type="dxa"/>
            <w:bottom w:w="0" w:type="dxa"/>
          </w:tblCellMar>
        </w:tblPrEx>
        <w:trPr>
          <w:jc w:val="center"/>
        </w:trPr>
        <w:tc>
          <w:tcPr>
            <w:tcW w:w="5000" w:type="pct"/>
            <w:gridSpan w:val="5"/>
            <w:vAlign w:val="center"/>
          </w:tcPr>
          <w:p w:rsidR="00CC4E03" w:rsidRPr="001667A5" w:rsidRDefault="00CC4E03" w:rsidP="005F02BD">
            <w:pPr>
              <w:spacing w:before="20" w:after="20"/>
              <w:rPr>
                <w:sz w:val="20"/>
              </w:rPr>
            </w:pPr>
            <w:r w:rsidRPr="001667A5">
              <w:rPr>
                <w:sz w:val="20"/>
              </w:rPr>
              <w:t>Moyennes</w:t>
            </w:r>
          </w:p>
        </w:tc>
      </w:tr>
      <w:tr w:rsidR="00CC4E03" w:rsidRPr="001667A5" w:rsidTr="00695A4F">
        <w:tblPrEx>
          <w:tblCellMar>
            <w:top w:w="0" w:type="dxa"/>
            <w:bottom w:w="0" w:type="dxa"/>
          </w:tblCellMar>
        </w:tblPrEx>
        <w:trPr>
          <w:jc w:val="center"/>
        </w:trPr>
        <w:tc>
          <w:tcPr>
            <w:tcW w:w="2408" w:type="pct"/>
            <w:vAlign w:val="center"/>
          </w:tcPr>
          <w:p w:rsidR="00CC4E03" w:rsidRPr="001667A5" w:rsidRDefault="00CC4E03" w:rsidP="005F02BD">
            <w:pPr>
              <w:spacing w:before="20" w:after="20"/>
              <w:ind w:left="113"/>
              <w:rPr>
                <w:sz w:val="20"/>
              </w:rPr>
            </w:pPr>
            <w:r w:rsidRPr="001667A5">
              <w:rPr>
                <w:sz w:val="20"/>
              </w:rPr>
              <w:t>Taux global de pauvreté absolue, %</w:t>
            </w:r>
          </w:p>
        </w:tc>
        <w:tc>
          <w:tcPr>
            <w:tcW w:w="648" w:type="pct"/>
            <w:vAlign w:val="bottom"/>
          </w:tcPr>
          <w:p w:rsidR="00CC4E03" w:rsidRPr="001667A5" w:rsidRDefault="00CC4E03" w:rsidP="005F02BD">
            <w:pPr>
              <w:spacing w:before="20" w:after="20"/>
              <w:jc w:val="right"/>
              <w:rPr>
                <w:sz w:val="20"/>
              </w:rPr>
            </w:pPr>
            <w:r w:rsidRPr="001667A5">
              <w:rPr>
                <w:sz w:val="20"/>
              </w:rPr>
              <w:t>40,4</w:t>
            </w:r>
          </w:p>
        </w:tc>
        <w:tc>
          <w:tcPr>
            <w:tcW w:w="648" w:type="pct"/>
            <w:vAlign w:val="bottom"/>
          </w:tcPr>
          <w:p w:rsidR="00CC4E03" w:rsidRPr="001667A5" w:rsidRDefault="00CC4E03" w:rsidP="005F02BD">
            <w:pPr>
              <w:spacing w:before="20" w:after="20"/>
              <w:jc w:val="right"/>
              <w:rPr>
                <w:sz w:val="20"/>
              </w:rPr>
            </w:pPr>
            <w:r w:rsidRPr="001667A5">
              <w:rPr>
                <w:sz w:val="20"/>
              </w:rPr>
              <w:t>29,0</w:t>
            </w:r>
          </w:p>
        </w:tc>
        <w:tc>
          <w:tcPr>
            <w:tcW w:w="648" w:type="pct"/>
            <w:vAlign w:val="bottom"/>
          </w:tcPr>
          <w:p w:rsidR="00CC4E03" w:rsidRPr="001667A5" w:rsidRDefault="00CC4E03" w:rsidP="005F02BD">
            <w:pPr>
              <w:spacing w:before="20" w:after="20"/>
              <w:jc w:val="right"/>
              <w:rPr>
                <w:sz w:val="20"/>
              </w:rPr>
            </w:pPr>
            <w:r w:rsidRPr="001667A5">
              <w:rPr>
                <w:sz w:val="20"/>
              </w:rPr>
              <w:t>26,5</w:t>
            </w:r>
          </w:p>
        </w:tc>
        <w:tc>
          <w:tcPr>
            <w:tcW w:w="648" w:type="pct"/>
            <w:vAlign w:val="bottom"/>
          </w:tcPr>
          <w:p w:rsidR="00CC4E03" w:rsidRPr="001667A5" w:rsidRDefault="00CC4E03" w:rsidP="005F02BD">
            <w:pPr>
              <w:spacing w:before="20" w:after="20"/>
              <w:jc w:val="right"/>
              <w:rPr>
                <w:sz w:val="20"/>
              </w:rPr>
            </w:pPr>
            <w:r w:rsidRPr="001667A5">
              <w:rPr>
                <w:sz w:val="20"/>
              </w:rPr>
              <w:t>29,1</w:t>
            </w:r>
          </w:p>
        </w:tc>
      </w:tr>
      <w:tr w:rsidR="00CC4E03" w:rsidRPr="001667A5" w:rsidTr="00695A4F">
        <w:tblPrEx>
          <w:tblCellMar>
            <w:top w:w="0" w:type="dxa"/>
            <w:bottom w:w="0" w:type="dxa"/>
          </w:tblCellMar>
        </w:tblPrEx>
        <w:trPr>
          <w:trHeight w:val="80"/>
          <w:jc w:val="center"/>
        </w:trPr>
        <w:tc>
          <w:tcPr>
            <w:tcW w:w="2408" w:type="pct"/>
            <w:vAlign w:val="center"/>
          </w:tcPr>
          <w:p w:rsidR="00CC4E03" w:rsidRPr="001667A5" w:rsidRDefault="00CC4E03" w:rsidP="005F02BD">
            <w:pPr>
              <w:spacing w:before="20" w:after="20"/>
              <w:ind w:left="113"/>
              <w:rPr>
                <w:sz w:val="20"/>
              </w:rPr>
            </w:pPr>
            <w:r w:rsidRPr="001667A5">
              <w:rPr>
                <w:sz w:val="20"/>
              </w:rPr>
              <w:t xml:space="preserve">Taux global de </w:t>
            </w:r>
            <w:r w:rsidR="005F02BD">
              <w:rPr>
                <w:sz w:val="20"/>
              </w:rPr>
              <w:t>pauvreté alimentaire</w:t>
            </w:r>
            <w:r w:rsidRPr="001667A5">
              <w:rPr>
                <w:sz w:val="20"/>
              </w:rPr>
              <w:t>, %</w:t>
            </w:r>
          </w:p>
        </w:tc>
        <w:tc>
          <w:tcPr>
            <w:tcW w:w="648" w:type="pct"/>
            <w:vAlign w:val="bottom"/>
          </w:tcPr>
          <w:p w:rsidR="00CC4E03" w:rsidRPr="001667A5" w:rsidRDefault="00CC4E03" w:rsidP="005F02BD">
            <w:pPr>
              <w:spacing w:before="20" w:after="20"/>
              <w:jc w:val="right"/>
              <w:rPr>
                <w:sz w:val="20"/>
              </w:rPr>
            </w:pPr>
            <w:r w:rsidRPr="001667A5">
              <w:rPr>
                <w:sz w:val="20"/>
              </w:rPr>
              <w:t>26,2</w:t>
            </w:r>
          </w:p>
        </w:tc>
        <w:tc>
          <w:tcPr>
            <w:tcW w:w="648" w:type="pct"/>
            <w:vAlign w:val="bottom"/>
          </w:tcPr>
          <w:p w:rsidR="00CC4E03" w:rsidRPr="001667A5" w:rsidRDefault="00CC4E03" w:rsidP="005F02BD">
            <w:pPr>
              <w:spacing w:before="20" w:after="20"/>
              <w:jc w:val="right"/>
              <w:rPr>
                <w:sz w:val="20"/>
              </w:rPr>
            </w:pPr>
            <w:r w:rsidRPr="001667A5">
              <w:rPr>
                <w:sz w:val="20"/>
              </w:rPr>
              <w:t>15,0</w:t>
            </w:r>
          </w:p>
        </w:tc>
        <w:tc>
          <w:tcPr>
            <w:tcW w:w="648" w:type="pct"/>
            <w:vAlign w:val="bottom"/>
          </w:tcPr>
          <w:p w:rsidR="00CC4E03" w:rsidRPr="001667A5" w:rsidRDefault="00CC4E03" w:rsidP="005F02BD">
            <w:pPr>
              <w:spacing w:before="20" w:after="20"/>
              <w:jc w:val="right"/>
              <w:rPr>
                <w:sz w:val="20"/>
              </w:rPr>
            </w:pPr>
            <w:r w:rsidRPr="001667A5">
              <w:rPr>
                <w:sz w:val="20"/>
              </w:rPr>
              <w:t>14,7</w:t>
            </w:r>
          </w:p>
        </w:tc>
        <w:tc>
          <w:tcPr>
            <w:tcW w:w="648" w:type="pct"/>
            <w:vAlign w:val="bottom"/>
          </w:tcPr>
          <w:p w:rsidR="00CC4E03" w:rsidRPr="001667A5" w:rsidRDefault="00CC4E03" w:rsidP="005F02BD">
            <w:pPr>
              <w:spacing w:before="20" w:after="20"/>
              <w:jc w:val="right"/>
              <w:rPr>
                <w:sz w:val="20"/>
              </w:rPr>
            </w:pPr>
            <w:r w:rsidRPr="001667A5">
              <w:rPr>
                <w:sz w:val="20"/>
              </w:rPr>
              <w:t>16,1</w:t>
            </w:r>
          </w:p>
        </w:tc>
      </w:tr>
    </w:tbl>
    <w:p w:rsidR="00CC4E03" w:rsidRDefault="00CC4E03" w:rsidP="00CC4E03">
      <w:pPr>
        <w:spacing w:before="240" w:after="240"/>
        <w:ind w:firstLine="567"/>
      </w:pPr>
      <w:r w:rsidRPr="00A536F8">
        <w:rPr>
          <w:i/>
        </w:rPr>
        <w:t>Source</w:t>
      </w:r>
      <w:r>
        <w:t>: Études sur le budget des ménages. Rapport de 206 sur la pauvreté et l’impact des politiques gouvernementales.</w:t>
      </w:r>
    </w:p>
    <w:p w:rsidR="00CC4E03" w:rsidRDefault="00CC4E03" w:rsidP="00CC4E03">
      <w:pPr>
        <w:spacing w:before="240" w:after="240"/>
      </w:pPr>
      <w:r>
        <w:t>288.</w:t>
      </w:r>
      <w:r>
        <w:tab/>
        <w:t xml:space="preserve">Les données ci-dessus montrent qu’une </w:t>
      </w:r>
      <w:r w:rsidRPr="00BC0918">
        <w:t>conjoncture économique défavorable</w:t>
      </w:r>
      <w:r>
        <w:t xml:space="preserve"> a plus de répercussions sur la pauvreté des enfants que sur la pauvreté des adultes. Les enfants moldoves sont systématiquement plus exposés au risque de pauvreté que le reste de la population. En 2005, la proportion d’enfants vivant dans la </w:t>
      </w:r>
      <w:r w:rsidRPr="00B501B5">
        <w:t>pauvreté absolue</w:t>
      </w:r>
      <w:r>
        <w:t xml:space="preserve"> était de 34,5 %, contre 29,1 % pour la population totale. La pauvreté alimentaire semble également davantage toucher les enfants. En 2005, le taux de pauvreté alimentaire était de 20 % chez les enfants, contre 16,1 % pour l’ensemble de la population. Il semble également qu’il y ait proportionnellement plus d’enfants que d’adultes qui vivent en dessous du seuil de pauvreté. En 2005, la pauvreté touchait 8 % de la population totale mais 10,1 % des enfants. En outre, la proportion d’enfants vivant dans des </w:t>
      </w:r>
      <w:r w:rsidRPr="009B6639">
        <w:t>conditions d</w:t>
      </w:r>
      <w:r>
        <w:t>’</w:t>
      </w:r>
      <w:r w:rsidRPr="009B6639">
        <w:t xml:space="preserve">extrême pauvreté </w:t>
      </w:r>
      <w:r>
        <w:t>est relativement élevée (4,4 % en 2005).</w:t>
      </w:r>
    </w:p>
    <w:p w:rsidR="00CC4E03" w:rsidRDefault="00CC4E03" w:rsidP="00CC4E03">
      <w:pPr>
        <w:spacing w:after="240"/>
      </w:pPr>
      <w:r>
        <w:t>289.</w:t>
      </w:r>
      <w:r>
        <w:tab/>
        <w:t>En 2006, le taux de pauvreté absolue chez les enfants était de 32,4 %, les enfants de 5 à 9 ans étant plus particulièrement touchés (35,7 %). Les enfants sont encore plus exposés à la pauvreté dans les zones rurales, où le taux de pauvreté absolue est de 37 %, soit 12 % de plus que dans les grandes villes.</w:t>
      </w:r>
    </w:p>
    <w:p w:rsidR="00CC4E03" w:rsidRDefault="00CC4E03" w:rsidP="00CC4E03">
      <w:pPr>
        <w:spacing w:after="240"/>
      </w:pPr>
      <w:r>
        <w:t>290.</w:t>
      </w:r>
      <w:r>
        <w:tab/>
        <w:t xml:space="preserve">En 2006, le </w:t>
      </w:r>
      <w:r w:rsidRPr="0050581F">
        <w:t>taux de pauvreté en fonction du nombre d</w:t>
      </w:r>
      <w:r>
        <w:t>’</w:t>
      </w:r>
      <w:r w:rsidRPr="0050581F">
        <w:t>enfants</w:t>
      </w:r>
      <w:r>
        <w:t xml:space="preserve"> est resté stable par rapport à 2005. Le nombre d’enfants influe sur le niveau de pauvreté. Environ 67 % des foyers ont un enfant unique ou sont sans enfants. Ce sont eux qui sont le moins touchés par la pauvreté, contrairement aux familles de quatre enfants ou plus, où le taux de pauvreté absolue s’élève à 65,4 %. L’extrême pauvreté est également plus fréquente dans cette catégorie, où elle touche 14,8 % des foyers.</w:t>
      </w:r>
    </w:p>
    <w:p w:rsidR="00CC4E03" w:rsidRDefault="00CC4E03" w:rsidP="00CC4E03">
      <w:pPr>
        <w:spacing w:after="240"/>
      </w:pPr>
      <w:r>
        <w:t>291.</w:t>
      </w:r>
      <w:r>
        <w:tab/>
        <w:t xml:space="preserve">La pauvreté des familles avec enfants n’est pas propre à </w:t>
      </w:r>
      <w:r w:rsidRPr="00AA1FED">
        <w:t xml:space="preserve">une </w:t>
      </w:r>
      <w:r>
        <w:t xml:space="preserve">catégorie sociale ni à </w:t>
      </w:r>
      <w:r w:rsidRPr="00AA1FED">
        <w:t xml:space="preserve">une </w:t>
      </w:r>
      <w:r>
        <w:t>zone géographique particulière; elle n’est pas non plus figée d’un point de vue structurel. D’après les statistiques, les garçons et les filles de moins de 18 ans sont autant exposés les uns que les autres à la pauvreté, mais on observe des différences entre d’autres catégories. En 2002</w:t>
      </w:r>
      <w:r>
        <w:noBreakHyphen/>
        <w:t>2003, les enfants les plus exposés à la pauvreté étaient ceux des petites villes. En 2004</w:t>
      </w:r>
      <w:r>
        <w:noBreakHyphen/>
        <w:t>2005, la situation a changé, faisant des enfants des zones rurales la catégorie la plus exposée à la pauvreté. En 2005, une étude sur le budget des familles a montré que la pauvreté touchait 40,6 % des enfants des zones rurales, contre 36,2 % des enfants des petites villes et 7,7 % des enfants de Chisinau et Balti. La situation des enfants des zones rurales s’est à l’évidence dégradée du point de vue de la pauvreté, tandis que les enfants des zones urbaines ont plus d’avantages.</w:t>
      </w:r>
    </w:p>
    <w:p w:rsidR="00CC4E03" w:rsidRDefault="00CC4E03" w:rsidP="00CC4E03">
      <w:pPr>
        <w:spacing w:after="240"/>
      </w:pPr>
      <w:r>
        <w:t>292.</w:t>
      </w:r>
      <w:r>
        <w:tab/>
        <w:t xml:space="preserve">Une analyse par quintile de revenu des catégories de foyers qui bénéficient des allocations </w:t>
      </w:r>
      <w:r w:rsidRPr="009B6639">
        <w:t>familiales</w:t>
      </w:r>
      <w:r>
        <w:t xml:space="preserve"> montre que les foyers bénéficiaires de ces allocations sont dans une assez large mesure des foyers pauvres. Cette convergence peut également s’expliquer par le fait que de nombreux foyers avec enfants se situent dans les </w:t>
      </w:r>
      <w:r w:rsidRPr="009654C1">
        <w:t xml:space="preserve">quintiles correspondant aux revenus </w:t>
      </w:r>
      <w:r>
        <w:t>les plus faibles.</w:t>
      </w:r>
    </w:p>
    <w:p w:rsidR="00CC4E03" w:rsidRDefault="00CC4E03" w:rsidP="00CC4E03">
      <w:pPr>
        <w:spacing w:after="240"/>
      </w:pPr>
      <w:r>
        <w:t>293.</w:t>
      </w:r>
      <w:r>
        <w:tab/>
        <w:t xml:space="preserve">En République de Moldova, la pauvreté des enfants est très nettement un phénomène rural étant donné que 80 % des enfants pauvres vivent dans des villages. La population rurale est plus importante que la population urbaine et le taux de fécondité est plus élevé dans les zones rurales, mais </w:t>
      </w:r>
      <w:r w:rsidRPr="004C1FA3">
        <w:t>les possibilités en termes d</w:t>
      </w:r>
      <w:r>
        <w:t>’</w:t>
      </w:r>
      <w:r w:rsidRPr="004C1FA3">
        <w:t>emploi</w:t>
      </w:r>
      <w:r>
        <w:t xml:space="preserve"> y sont très limitées. Pour aider leur famille restée au village, les parents partent souvent à l’étranger et laissent leurs enfants à la garde d’autres membres de la famille, par exemple aux grands</w:t>
      </w:r>
      <w:r>
        <w:noBreakHyphen/>
        <w:t>parents, ou confient les plus jeunes aux aînés de la fratrie. Il est également fréquent que les parents fassent participer leurs enfants aux travaux agricoles ou aux tâches ménagères. Bien qu’elles permettent d’améliorer la situation économique de la famille, la migration des parents et la participation des enfants à des tâches qui ne sont pas adaptées à leur âge sont préjudiciables à la santé physique et mentale des enfants et à leurs résultats scolaires. Ces pratiques existent aussi dans les familles habitant en ville, mais elles sont moins fréquentes. Les enfants des petites villes sont eux aussi confrontés à un risque élevé de pauvreté. Les enfants de Chisinau et de Balti sont les plus favorisés. Dans les zones urbaines, 80 % des enfants pauvres vivent dans des petites villes et seulement 20 % dans les grandes villes.</w:t>
      </w:r>
    </w:p>
    <w:p w:rsidR="00CC4E03" w:rsidRDefault="00CC4E03" w:rsidP="00CC4E03">
      <w:pPr>
        <w:spacing w:after="240"/>
      </w:pPr>
      <w:r>
        <w:t>294.</w:t>
      </w:r>
      <w:r>
        <w:tab/>
        <w:t>La pauvreté des enfants varie également en fonction d’autres facteurs. Contrairement à ce que l’on pourrait penser, les enfants des familles monoparentales sont moins exposés à la pauvreté que les autres. En général, plus la famille est nombreuse, plus le risque que les enfants souffrent de la pauvreté est grand. Les enfants de moins de 3 ans semblent être plus exposés à la pauvreté que les autres. Le niveau d’instruction des parents, de la mère en particulier, est déterminant pour la qualité de vie des enfants. Les enfants issus de familles dirigées par des jeunes ou des femmes sont moins touchés par la pauvreté que les autres.</w:t>
      </w:r>
    </w:p>
    <w:p w:rsidR="00CC4E03" w:rsidRDefault="00CC4E03" w:rsidP="00CC4E03">
      <w:pPr>
        <w:spacing w:after="240"/>
      </w:pPr>
      <w:r>
        <w:t>295.</w:t>
      </w:r>
      <w:r>
        <w:tab/>
        <w:t>La situation professionnelle des parents a également une incidence sur la pauvreté des enfants, mais le lien entre les deux est loin d’être aussi évident qu’il pourrait le paraître à première vue. Les enfants issus de familles où les deux parents occupent un emploi déclaré risquent davantage d’être confrontés à la pauvreté que ceux des familles où un seul parent a un tel emploi. Cela s’explique par le très faible niveau des salaires, en particulier dans le secteur agricole, où les salaires sont particulièrement bas, voire dérisoires, et par les retards dans le paiement des salaires. Le fait que l’incidence de la pauvreté soit plus élevée chez les enfants issus de familles travaillant dans le secteur agricole (en tant qu’agriculteurs ou en tant qu’employés agricoles) n’est pas un hasard.</w:t>
      </w:r>
    </w:p>
    <w:p w:rsidR="00CC4E03" w:rsidRDefault="00CC4E03" w:rsidP="00CC4E03">
      <w:pPr>
        <w:spacing w:after="240"/>
      </w:pPr>
      <w:r>
        <w:t>296.</w:t>
      </w:r>
      <w:r>
        <w:tab/>
        <w:t xml:space="preserve">Environ 16 % des enfants de moins de 18 ans sont issus de familles dans lesquelles l’un au moins des parents a quitté le pays. Dans ces familles, la situation financière des enfants est bien meilleure que dans les familles où personne n’est parti travailler à l’étranger. Toutefois, les études menées sur ce sujet révèlent que les enfants de migrants souffrent de </w:t>
      </w:r>
      <w:r w:rsidRPr="00432A9A">
        <w:t>carences affectives</w:t>
      </w:r>
      <w:r>
        <w:t>, que leurs résultats scolaires sont très insuffisants et qu’ils sont nombreux à vouloir partir à l’étranger.</w:t>
      </w:r>
    </w:p>
    <w:p w:rsidR="00CC4E03" w:rsidRDefault="00CC4E03" w:rsidP="00CC4E03">
      <w:pPr>
        <w:spacing w:after="240"/>
      </w:pPr>
      <w:r>
        <w:t>297.</w:t>
      </w:r>
      <w:r>
        <w:tab/>
        <w:t>Les niveaux de revenu et de consommation des enfants et leurs conditions de vie varient en fonction de toute une série de facteurs. Les niveaux de revenu et de consommation des enfants des zones rurales sont inférieurs à ceux des enfants des zones urbaines, notamment en ce qui concerne les dépenses d’alimentation, d’éducation et de santé. Les différences de revenu sont dans une large mesure à l’origine des différences de bien</w:t>
      </w:r>
      <w:r>
        <w:noBreakHyphen/>
        <w:t xml:space="preserve">être qui existent entre les enfants. Même si, ces dernières années, plusieurs indicateurs relatifs à la santé des enfants se sont améliorés, les inégalités du point de vue de l’accès aux services de santé restent relativement importantes, ce qui entraîne des écarts notables entre les indicateurs de santé maternelle et infantile d’une région ou d’une catégorie sociale à une autre. Une famille pauvre vivant en zone urbaine dépense 3,5 fois moins d’argent en soins de santé qu’une famille aisée, et une famille pauvre vivant en zone rurale jusqu’à </w:t>
      </w:r>
      <w:r w:rsidR="003D31C0">
        <w:t>7</w:t>
      </w:r>
      <w:r>
        <w:t> fois moins. Au total, en 2005, 10,6 % de la population vivant au</w:t>
      </w:r>
      <w:r>
        <w:noBreakHyphen/>
        <w:t>dessus du seuil de pauvreté et 3,7 % de la population vivant au</w:t>
      </w:r>
      <w:r>
        <w:noBreakHyphen/>
        <w:t>dessous ont bénéficié de services de santé. Pour améliorer de manière significative la santé des enfants et la santé maternelle, il faudrait s’attacher en particulier aux zones géographiques où les indicateurs dan</w:t>
      </w:r>
      <w:r w:rsidR="005F02BD">
        <w:t>s ce domaine sont les plus bas.</w:t>
      </w:r>
    </w:p>
    <w:p w:rsidR="00CC4E03" w:rsidRDefault="00CC4E03" w:rsidP="00CC4E03">
      <w:pPr>
        <w:spacing w:after="240"/>
      </w:pPr>
      <w:r>
        <w:t>298.</w:t>
      </w:r>
      <w:r>
        <w:tab/>
        <w:t xml:space="preserve">Le régime de l’aide sociale ne suffit pas à protéger efficacement les enfants contre la pauvreté. Les allocations </w:t>
      </w:r>
      <w:r w:rsidRPr="009B6639">
        <w:t>familiales</w:t>
      </w:r>
      <w:r>
        <w:t xml:space="preserve"> sont trop modestes pour avoir une incidence notable sur la situation sociale de leurs bénéficiaires et leurs modalités d’attribution ne sont pas toujours adaptées, de sorte que leur impact sur le niveau de pauvreté est de seulement 1 %. L’élimination de la pauvreté des enfants est un enjeu capital; il faudrait par conséquent modifier le régime de l’aide sociale de manière à assurer une gestion plus rationnelle des ressources disponibles. </w:t>
      </w:r>
      <w:r w:rsidRPr="00D900F3">
        <w:t>Un</w:t>
      </w:r>
      <w:r>
        <w:t> </w:t>
      </w:r>
      <w:r w:rsidRPr="00D900F3">
        <w:t>mécanisme</w:t>
      </w:r>
      <w:r>
        <w:t xml:space="preserve"> efficace de redistribution des fonds alloués au régime de l’aide sociale pourrait permettre de réaliser des économies en subordonnant les allocations à un contrôle des ressources. À l’heure actuelle, il y a beaucoup d’erreurs dans la détermination des bénéficiaires.</w:t>
      </w:r>
    </w:p>
    <w:p w:rsidR="00CC4E03" w:rsidRDefault="00CC4E03" w:rsidP="00CC4E03">
      <w:pPr>
        <w:keepNext/>
        <w:spacing w:after="240"/>
        <w:jc w:val="center"/>
        <w:rPr>
          <w:b/>
        </w:rPr>
      </w:pPr>
      <w:r>
        <w:rPr>
          <w:b/>
        </w:rPr>
        <w:t>VII.  ACTIVITÉS ÉDUCATIVES, CULTURELLES ET RÉCRÉATIVES</w:t>
      </w:r>
    </w:p>
    <w:p w:rsidR="00CC4E03" w:rsidRPr="00365CB3" w:rsidRDefault="00CC4E03" w:rsidP="00CC4E03">
      <w:pPr>
        <w:keepNext/>
        <w:spacing w:after="240"/>
        <w:rPr>
          <w:b/>
        </w:rPr>
      </w:pPr>
      <w:r w:rsidRPr="00365CB3">
        <w:rPr>
          <w:b/>
        </w:rPr>
        <w:t>Conditions préalables nécessaires à la poursuite de la modernisation du système éducatif</w:t>
      </w:r>
    </w:p>
    <w:p w:rsidR="00CC4E03" w:rsidRDefault="00CC4E03" w:rsidP="00CC4E03">
      <w:pPr>
        <w:spacing w:after="240"/>
      </w:pPr>
      <w:r>
        <w:t>299.</w:t>
      </w:r>
      <w:r>
        <w:tab/>
        <w:t>Les mesures de réforme du système éducatif prises par le Gouvernement pendant la période à l’examen, conformément aux normes européennes et aux obligations dictées par l’évolution de la société, ont permis de mettre en place les conditions préalables nécessaires à la poursuite de la modernisation du système.</w:t>
      </w:r>
    </w:p>
    <w:p w:rsidR="00CC4E03" w:rsidRDefault="00CC4E03" w:rsidP="00CC4E03">
      <w:pPr>
        <w:spacing w:after="240"/>
      </w:pPr>
      <w:r>
        <w:t>300.</w:t>
      </w:r>
      <w:r>
        <w:tab/>
        <w:t>La politique menée dans le domaine de l’éducation a été fondée sur le programme national de développement de l’éducation (1996-2005), le projet de réforme du système général d’éducation mis en œuvre entre 1997 et 2003 et cofinancé par la Banque mondiale, les activités menées dans le cadre de la stratégie de croissance économique et de réduction de la pauvreté et la stratégie et le plan d’action national 2004</w:t>
      </w:r>
      <w:r>
        <w:noBreakHyphen/>
        <w:t>2008 en faveur de l’éducation pour tous, qui visent à mettre en œuvre les réformes du système éducatif en général, et en particulier en ce qui concerne l’intégration scolaire.</w:t>
      </w:r>
    </w:p>
    <w:p w:rsidR="00CC4E03" w:rsidRDefault="00CC4E03" w:rsidP="00CC4E03">
      <w:pPr>
        <w:spacing w:after="240"/>
      </w:pPr>
      <w:r>
        <w:t>301.</w:t>
      </w:r>
      <w:r>
        <w:tab/>
        <w:t>La stratégie et le plan d’action national en faveur de l’éducation pour tous ont été mis au point conjointement par les ministères compétents, avec l’assistance technique des agences de l’ONU présentes en République de Moldova, en particulier l’UNICEF. Grâce au renforcement de la capacité de l’État d’établir de nouveaux partenariats sociaux, les collectivités locales et la société civile ont contribué dans une large mesure à leur élaboration et à leur application. Cette stratégie et ce plan d’action reflètent la volonté politique du Gouvernement moldove de moderniser l’enseignement préuniversitaire, qu’ils définissent comme une priorité nationale, en y</w:t>
      </w:r>
      <w:r w:rsidR="005F02BD">
        <w:t> </w:t>
      </w:r>
      <w:r>
        <w:t xml:space="preserve">consacrant les ressources nécessaires. Ils établissent quatre domaines d’action prioritaires: l’éveil et le développement du jeune enfant, l’accès à un enseignement élémentaire de qualité, l’intégration des enfants en difficulté et l’éducation informelle. Des projets axés sur les groupes vulnérables, qui visent à améliorer la qualité de l’enseignement en maternelle et dans le primaire et l’accès à cet enseignement dans les zones rurales, ainsi que des projets relatifs à l’apprentissage de l’autonomie fonctionnelle ont été financés par la Banque mondiale, </w:t>
      </w:r>
      <w:r w:rsidRPr="00F44CD5">
        <w:t>l</w:t>
      </w:r>
      <w:r>
        <w:t>’</w:t>
      </w:r>
      <w:r w:rsidRPr="00F44CD5">
        <w:t>I</w:t>
      </w:r>
      <w:r>
        <w:t>nitiative pour l’accélération de l’éducation pour tous, l’UNICEF et d’autres organismes des Nations Unies.</w:t>
      </w:r>
    </w:p>
    <w:p w:rsidR="00CC4E03" w:rsidRDefault="00CC4E03" w:rsidP="00CC4E03">
      <w:pPr>
        <w:spacing w:after="240"/>
      </w:pPr>
      <w:r>
        <w:t>302.</w:t>
      </w:r>
      <w:r>
        <w:tab/>
        <w:t>Les coûts globaux de mise en œuvre de la stratégie et du plan d’action national en faveur de l’éducation pour tous (2004</w:t>
      </w:r>
      <w:r>
        <w:noBreakHyphen/>
        <w:t xml:space="preserve">2008) s’élèvent à </w:t>
      </w:r>
      <w:r w:rsidRPr="005F2F4B">
        <w:t>4 milliards 557 millions de lei</w:t>
      </w:r>
      <w:r>
        <w:t xml:space="preserve">, et seront financés à hauteur de 86 % par le budget de l’État. Le partenariat entre le Gouvernement et les organismes donateurs internationaux a permis de réunir les </w:t>
      </w:r>
      <w:r w:rsidRPr="00F44CD5">
        <w:t>fonds nécessaires</w:t>
      </w:r>
      <w:r>
        <w:t xml:space="preserve"> à la mise en œuvre.</w:t>
      </w:r>
    </w:p>
    <w:p w:rsidR="00CC4E03" w:rsidRDefault="00CC4E03" w:rsidP="00CC4E03">
      <w:pPr>
        <w:spacing w:after="240"/>
      </w:pPr>
      <w:r>
        <w:t>303.</w:t>
      </w:r>
      <w:r>
        <w:tab/>
        <w:t>Afin de faciliter l’accès aux services d’éducation, plusieurs mesures ont été prises pour améliorer le réseau scolaire. Le nombre d’établissements d’enseignement secondaire est passé de 183 en 2000 à 442 en 2006. Cent neuf écoles maternelles supplémentaires ont été créées par rapport à 2000. La proportion d’enfants ayant suivi un enseignement préscolaire a également augmenté: en 2006, 85 % des enfants âgés de 5 à 7 ans avaient suivi un enseignement préscolaire, contre 42 % en 2000.</w:t>
      </w:r>
    </w:p>
    <w:p w:rsidR="00CC4E03" w:rsidRDefault="00CC4E03" w:rsidP="00CC4E03">
      <w:pPr>
        <w:spacing w:after="240"/>
      </w:pPr>
      <w:r>
        <w:t>304.</w:t>
      </w:r>
      <w:r>
        <w:tab/>
        <w:t>Pendant la période à l’examen, le Gouvernement a également pris des mesures pour renforcer l’enseignement universitaire. Au 1</w:t>
      </w:r>
      <w:r w:rsidRPr="001A53EF">
        <w:rPr>
          <w:vertAlign w:val="superscript"/>
        </w:rPr>
        <w:t>er</w:t>
      </w:r>
      <w:r>
        <w:t xml:space="preserve"> septembre 2006, la proportion d’étudiants titulaires d’une </w:t>
      </w:r>
      <w:r w:rsidRPr="004B6018">
        <w:t>bourse</w:t>
      </w:r>
      <w:r>
        <w:t xml:space="preserve"> avait augmenté pour s’établir à 70 %, et le montant des bourses avait été relevé de 35 %. </w:t>
      </w:r>
    </w:p>
    <w:p w:rsidR="00CC4E03" w:rsidRDefault="00CC4E03" w:rsidP="00CC4E03">
      <w:pPr>
        <w:spacing w:after="240"/>
      </w:pPr>
      <w:r>
        <w:t>305.</w:t>
      </w:r>
      <w:r>
        <w:tab/>
        <w:t xml:space="preserve">Un programme en faveur des </w:t>
      </w:r>
      <w:r w:rsidRPr="006D154E">
        <w:t>enfants précoces</w:t>
      </w:r>
      <w:r>
        <w:t xml:space="preserve"> a été adopté à l’intention des élèves ayant des aptitudes intellectuelles, artistiques ou techniques particulière du nombre total </w:t>
      </w:r>
      <w:r w:rsidRPr="006D154E">
        <w:t>d</w:t>
      </w:r>
      <w:r>
        <w:t>’</w:t>
      </w:r>
      <w:r w:rsidRPr="006D154E">
        <w:t>enfants précoces</w:t>
      </w:r>
      <w:r>
        <w:t xml:space="preserve">. À la suite de ce programme, </w:t>
      </w:r>
      <w:r w:rsidRPr="005F2F4B">
        <w:t xml:space="preserve">le budget alloué aux concours </w:t>
      </w:r>
      <w:r>
        <w:t>s. Dans le cadre de ce programme, une aide financière est accordée aux élèves particulièrement doués originaires des zones rurales ou issus de familles pauvres, qui représentent 60 %</w:t>
      </w:r>
      <w:r w:rsidRPr="005F2F4B">
        <w:t xml:space="preserve">scolaires nationaux </w:t>
      </w:r>
      <w:r>
        <w:t>a été multiplié par trois en 2006. Le nombre d’élèves moldoves à parvenir en finale des concours internationaux a également augmenté.</w:t>
      </w:r>
    </w:p>
    <w:p w:rsidR="00CC4E03" w:rsidRPr="00A617AC" w:rsidRDefault="00CC4E03" w:rsidP="00CC4E03">
      <w:pPr>
        <w:spacing w:after="240"/>
      </w:pPr>
      <w:r>
        <w:t>306.</w:t>
      </w:r>
      <w:r>
        <w:tab/>
        <w:t>En application du projet de réforme du système général d’éducation, les stratégies et les techniques d’enseignement et de formation ont été revues; un nouveau programme scolaire et un nouveau système d’évaluation, réaliste et objectif ont été mis en place.</w:t>
      </w:r>
    </w:p>
    <w:p w:rsidR="0080418E" w:rsidRPr="005C16D5" w:rsidRDefault="0080418E" w:rsidP="0080418E">
      <w:pPr>
        <w:autoSpaceDE w:val="0"/>
        <w:autoSpaceDN w:val="0"/>
        <w:adjustRightInd w:val="0"/>
        <w:spacing w:after="240"/>
        <w:rPr>
          <w:szCs w:val="24"/>
        </w:rPr>
      </w:pPr>
      <w:r w:rsidRPr="005C16D5">
        <w:rPr>
          <w:szCs w:val="24"/>
        </w:rPr>
        <w:t>307.</w:t>
      </w:r>
      <w:r w:rsidRPr="005C16D5">
        <w:rPr>
          <w:szCs w:val="24"/>
        </w:rPr>
        <w:tab/>
        <w:t xml:space="preserve">Les projets intitulés </w:t>
      </w:r>
      <w:r>
        <w:rPr>
          <w:szCs w:val="24"/>
        </w:rPr>
        <w:t>«</w:t>
      </w:r>
      <w:r w:rsidRPr="005C16D5">
        <w:rPr>
          <w:szCs w:val="24"/>
        </w:rPr>
        <w:t>Promouvoir la qualité des services d</w:t>
      </w:r>
      <w:r>
        <w:rPr>
          <w:szCs w:val="24"/>
        </w:rPr>
        <w:t>’</w:t>
      </w:r>
      <w:r w:rsidRPr="005C16D5">
        <w:rPr>
          <w:szCs w:val="24"/>
        </w:rPr>
        <w:t>éducation de base de la petite enfance dans les zones rurales et favoriser l</w:t>
      </w:r>
      <w:r>
        <w:rPr>
          <w:szCs w:val="24"/>
        </w:rPr>
        <w:t>’</w:t>
      </w:r>
      <w:r w:rsidRPr="005C16D5">
        <w:rPr>
          <w:szCs w:val="24"/>
        </w:rPr>
        <w:t>accès à ces services, en mettant tout particulièrement l</w:t>
      </w:r>
      <w:r>
        <w:rPr>
          <w:szCs w:val="24"/>
        </w:rPr>
        <w:t>’</w:t>
      </w:r>
      <w:r w:rsidRPr="005C16D5">
        <w:rPr>
          <w:szCs w:val="24"/>
        </w:rPr>
        <w:t>accent sur les groupes vulnérables</w:t>
      </w:r>
      <w:r>
        <w:rPr>
          <w:szCs w:val="24"/>
        </w:rPr>
        <w:t>»</w:t>
      </w:r>
      <w:r w:rsidRPr="005C16D5">
        <w:rPr>
          <w:szCs w:val="24"/>
        </w:rPr>
        <w:t xml:space="preserve"> et </w:t>
      </w:r>
      <w:r>
        <w:rPr>
          <w:szCs w:val="24"/>
        </w:rPr>
        <w:t>«</w:t>
      </w:r>
      <w:r w:rsidRPr="005C16D5">
        <w:rPr>
          <w:szCs w:val="24"/>
        </w:rPr>
        <w:t>Une éducation de qualité en milieu rural</w:t>
      </w:r>
      <w:r>
        <w:rPr>
          <w:szCs w:val="24"/>
        </w:rPr>
        <w:t>», appuyés par la Banque m</w:t>
      </w:r>
      <w:r w:rsidRPr="005C16D5">
        <w:rPr>
          <w:szCs w:val="24"/>
        </w:rPr>
        <w:t>ondiale, sont mis en œuvre à l</w:t>
      </w:r>
      <w:r>
        <w:rPr>
          <w:szCs w:val="24"/>
        </w:rPr>
        <w:t>’</w:t>
      </w:r>
      <w:r w:rsidRPr="005C16D5">
        <w:rPr>
          <w:szCs w:val="24"/>
        </w:rPr>
        <w:t xml:space="preserve">heure actuelle. </w:t>
      </w:r>
      <w:r>
        <w:rPr>
          <w:szCs w:val="24"/>
        </w:rPr>
        <w:t>L’</w:t>
      </w:r>
      <w:r w:rsidRPr="005C16D5">
        <w:rPr>
          <w:szCs w:val="24"/>
        </w:rPr>
        <w:t>élaboration et l</w:t>
      </w:r>
      <w:r>
        <w:rPr>
          <w:szCs w:val="24"/>
        </w:rPr>
        <w:t>’</w:t>
      </w:r>
      <w:r w:rsidRPr="005C16D5">
        <w:rPr>
          <w:szCs w:val="24"/>
        </w:rPr>
        <w:t>application de nouvelles règles concernant la formation professionnelle</w:t>
      </w:r>
      <w:r>
        <w:rPr>
          <w:szCs w:val="24"/>
        </w:rPr>
        <w:t xml:space="preserve"> initiale et permanente se poursuivent.</w:t>
      </w:r>
    </w:p>
    <w:p w:rsidR="0080418E" w:rsidRPr="005C16D5" w:rsidRDefault="0080418E" w:rsidP="0080418E">
      <w:pPr>
        <w:autoSpaceDE w:val="0"/>
        <w:autoSpaceDN w:val="0"/>
        <w:adjustRightInd w:val="0"/>
        <w:spacing w:after="240"/>
        <w:rPr>
          <w:i/>
          <w:szCs w:val="24"/>
        </w:rPr>
      </w:pPr>
      <w:r w:rsidRPr="005C16D5">
        <w:rPr>
          <w:szCs w:val="24"/>
        </w:rPr>
        <w:t>308.</w:t>
      </w:r>
      <w:r w:rsidRPr="005C16D5">
        <w:rPr>
          <w:szCs w:val="24"/>
        </w:rPr>
        <w:tab/>
        <w:t>Pour améliorer l</w:t>
      </w:r>
      <w:r>
        <w:rPr>
          <w:szCs w:val="24"/>
        </w:rPr>
        <w:t>’</w:t>
      </w:r>
      <w:r w:rsidRPr="005C16D5">
        <w:rPr>
          <w:szCs w:val="24"/>
        </w:rPr>
        <w:t>aide aux enfants qui ont des besoins particuliers en matière d</w:t>
      </w:r>
      <w:r>
        <w:rPr>
          <w:szCs w:val="24"/>
        </w:rPr>
        <w:t>’</w:t>
      </w:r>
      <w:r w:rsidRPr="005C16D5">
        <w:rPr>
          <w:szCs w:val="24"/>
        </w:rPr>
        <w:t xml:space="preserve">éducation, </w:t>
      </w:r>
      <w:r>
        <w:rPr>
          <w:szCs w:val="24"/>
        </w:rPr>
        <w:t>il est envisagé</w:t>
      </w:r>
      <w:r w:rsidRPr="005C16D5">
        <w:rPr>
          <w:szCs w:val="24"/>
        </w:rPr>
        <w:t xml:space="preserve"> de créer et d</w:t>
      </w:r>
      <w:r>
        <w:rPr>
          <w:szCs w:val="24"/>
        </w:rPr>
        <w:t>’</w:t>
      </w:r>
      <w:r w:rsidRPr="005C16D5">
        <w:rPr>
          <w:szCs w:val="24"/>
        </w:rPr>
        <w:t xml:space="preserve">alimenter une base de données sur leur situation. </w:t>
      </w:r>
    </w:p>
    <w:p w:rsidR="0080418E" w:rsidRPr="005C16D5" w:rsidRDefault="0080418E" w:rsidP="0080418E">
      <w:pPr>
        <w:autoSpaceDE w:val="0"/>
        <w:autoSpaceDN w:val="0"/>
        <w:adjustRightInd w:val="0"/>
        <w:spacing w:after="240"/>
        <w:rPr>
          <w:szCs w:val="24"/>
        </w:rPr>
      </w:pPr>
      <w:r w:rsidRPr="005C16D5">
        <w:rPr>
          <w:szCs w:val="24"/>
        </w:rPr>
        <w:t>309.</w:t>
      </w:r>
      <w:r w:rsidRPr="005C16D5">
        <w:rPr>
          <w:szCs w:val="24"/>
        </w:rPr>
        <w:tab/>
        <w:t>Pour réformer et renforcer le système de protection de l</w:t>
      </w:r>
      <w:r>
        <w:rPr>
          <w:szCs w:val="24"/>
        </w:rPr>
        <w:t>’</w:t>
      </w:r>
      <w:r w:rsidRPr="005C16D5">
        <w:rPr>
          <w:szCs w:val="24"/>
        </w:rPr>
        <w:t>enfance, le Gouvernement a mis en œuvre des projets financés par l</w:t>
      </w:r>
      <w:r>
        <w:rPr>
          <w:szCs w:val="24"/>
        </w:rPr>
        <w:t>’</w:t>
      </w:r>
      <w:r w:rsidRPr="005C16D5">
        <w:rPr>
          <w:szCs w:val="24"/>
        </w:rPr>
        <w:t xml:space="preserve">Union européenne en partenariat avec des ONG </w:t>
      </w:r>
      <w:r>
        <w:rPr>
          <w:szCs w:val="24"/>
        </w:rPr>
        <w:t xml:space="preserve">nationales </w:t>
      </w:r>
      <w:r w:rsidRPr="005C16D5">
        <w:rPr>
          <w:szCs w:val="24"/>
        </w:rPr>
        <w:t>et des organismes internationaux. Les proje</w:t>
      </w:r>
      <w:r>
        <w:rPr>
          <w:szCs w:val="24"/>
        </w:rPr>
        <w:t>ts les plus importants étaient intitulés «R</w:t>
      </w:r>
      <w:r w:rsidRPr="005C16D5">
        <w:rPr>
          <w:szCs w:val="24"/>
        </w:rPr>
        <w:t>enforcement des capacités dans le cadre de la réfor</w:t>
      </w:r>
      <w:r>
        <w:rPr>
          <w:szCs w:val="24"/>
        </w:rPr>
        <w:t>me de la politique sociale» et «</w:t>
      </w:r>
      <w:r w:rsidRPr="005C16D5">
        <w:rPr>
          <w:szCs w:val="24"/>
        </w:rPr>
        <w:t>Création de services sociaux intégrés pour les familles vulné</w:t>
      </w:r>
      <w:r>
        <w:rPr>
          <w:szCs w:val="24"/>
        </w:rPr>
        <w:t>rables et l’enfance en danger»</w:t>
      </w:r>
      <w:r w:rsidRPr="005C16D5">
        <w:rPr>
          <w:szCs w:val="24"/>
        </w:rPr>
        <w:t>. Les résul</w:t>
      </w:r>
      <w:r>
        <w:rPr>
          <w:szCs w:val="24"/>
        </w:rPr>
        <w:t>tats obtenus ont servi de point</w:t>
      </w:r>
      <w:r w:rsidRPr="005C16D5">
        <w:rPr>
          <w:szCs w:val="24"/>
        </w:rPr>
        <w:t xml:space="preserve"> de départ pour élaborer de nouveaux documents stratégiques et poursuivre la réforme du système de protection de l</w:t>
      </w:r>
      <w:r>
        <w:rPr>
          <w:szCs w:val="24"/>
        </w:rPr>
        <w:t>’</w:t>
      </w:r>
      <w:r w:rsidRPr="005C16D5">
        <w:rPr>
          <w:szCs w:val="24"/>
        </w:rPr>
        <w:t xml:space="preserve">enfance, en particulier du système de placement des enfants en institution. </w:t>
      </w:r>
    </w:p>
    <w:p w:rsidR="0080418E" w:rsidRPr="005C16D5" w:rsidRDefault="0080418E" w:rsidP="0080418E">
      <w:pPr>
        <w:autoSpaceDE w:val="0"/>
        <w:autoSpaceDN w:val="0"/>
        <w:adjustRightInd w:val="0"/>
        <w:spacing w:after="240"/>
        <w:rPr>
          <w:szCs w:val="24"/>
        </w:rPr>
      </w:pPr>
      <w:r w:rsidRPr="005C16D5">
        <w:rPr>
          <w:szCs w:val="24"/>
        </w:rPr>
        <w:t>310.</w:t>
      </w:r>
      <w:r w:rsidRPr="005C16D5">
        <w:rPr>
          <w:szCs w:val="24"/>
        </w:rPr>
        <w:tab/>
        <w:t>Sur l</w:t>
      </w:r>
      <w:r>
        <w:rPr>
          <w:szCs w:val="24"/>
        </w:rPr>
        <w:t>’</w:t>
      </w:r>
      <w:r w:rsidRPr="005C16D5">
        <w:rPr>
          <w:szCs w:val="24"/>
        </w:rPr>
        <w:t xml:space="preserve">initiative du Président, la République de Moldova a lancé le programme présidentiel </w:t>
      </w:r>
      <w:r>
        <w:rPr>
          <w:szCs w:val="24"/>
        </w:rPr>
        <w:t>intitulé «</w:t>
      </w:r>
      <w:r w:rsidRPr="005C16D5">
        <w:rPr>
          <w:szCs w:val="24"/>
        </w:rPr>
        <w:t>Caper</w:t>
      </w:r>
      <w:r>
        <w:rPr>
          <w:szCs w:val="24"/>
        </w:rPr>
        <w:t>»</w:t>
      </w:r>
      <w:r w:rsidRPr="005C16D5">
        <w:rPr>
          <w:szCs w:val="24"/>
        </w:rPr>
        <w:t xml:space="preserve"> qui a d</w:t>
      </w:r>
      <w:r>
        <w:rPr>
          <w:szCs w:val="24"/>
        </w:rPr>
        <w:t>’</w:t>
      </w:r>
      <w:r w:rsidRPr="005C16D5">
        <w:rPr>
          <w:szCs w:val="24"/>
        </w:rPr>
        <w:t>ores et déjà permis d</w:t>
      </w:r>
      <w:r>
        <w:rPr>
          <w:szCs w:val="24"/>
        </w:rPr>
        <w:t>’</w:t>
      </w:r>
      <w:r w:rsidRPr="005C16D5">
        <w:rPr>
          <w:szCs w:val="24"/>
        </w:rPr>
        <w:t xml:space="preserve">obtenir les résultats suivants: </w:t>
      </w:r>
    </w:p>
    <w:p w:rsidR="0080418E" w:rsidRPr="005C16D5" w:rsidRDefault="0080418E" w:rsidP="00695A4F">
      <w:pPr>
        <w:numPr>
          <w:ilvl w:val="0"/>
          <w:numId w:val="28"/>
        </w:numPr>
        <w:tabs>
          <w:tab w:val="clear" w:pos="720"/>
        </w:tabs>
        <w:spacing w:after="240"/>
        <w:ind w:left="1134" w:hanging="567"/>
        <w:rPr>
          <w:szCs w:val="24"/>
        </w:rPr>
      </w:pPr>
      <w:r>
        <w:rPr>
          <w:szCs w:val="24"/>
        </w:rPr>
        <w:t>F</w:t>
      </w:r>
      <w:r w:rsidRPr="005C16D5">
        <w:rPr>
          <w:szCs w:val="24"/>
        </w:rPr>
        <w:t xml:space="preserve">ourniture des documents </w:t>
      </w:r>
      <w:r>
        <w:rPr>
          <w:szCs w:val="24"/>
        </w:rPr>
        <w:t>nécessaires</w:t>
      </w:r>
      <w:r w:rsidRPr="005C16D5">
        <w:rPr>
          <w:szCs w:val="24"/>
        </w:rPr>
        <w:t xml:space="preserve"> aux établissements </w:t>
      </w:r>
      <w:r>
        <w:rPr>
          <w:szCs w:val="24"/>
        </w:rPr>
        <w:t>d’enseignement</w:t>
      </w:r>
      <w:r w:rsidRPr="005C16D5">
        <w:rPr>
          <w:szCs w:val="24"/>
        </w:rPr>
        <w:t>;</w:t>
      </w:r>
    </w:p>
    <w:p w:rsidR="0080418E" w:rsidRPr="005C16D5" w:rsidRDefault="0080418E" w:rsidP="00695A4F">
      <w:pPr>
        <w:numPr>
          <w:ilvl w:val="0"/>
          <w:numId w:val="28"/>
        </w:numPr>
        <w:tabs>
          <w:tab w:val="clear" w:pos="720"/>
        </w:tabs>
        <w:spacing w:after="240"/>
        <w:ind w:left="1134" w:hanging="567"/>
        <w:rPr>
          <w:szCs w:val="24"/>
        </w:rPr>
      </w:pPr>
      <w:r>
        <w:rPr>
          <w:szCs w:val="24"/>
        </w:rPr>
        <w:t>A</w:t>
      </w:r>
      <w:r w:rsidRPr="005C16D5">
        <w:rPr>
          <w:szCs w:val="24"/>
        </w:rPr>
        <w:t xml:space="preserve">ccès </w:t>
      </w:r>
      <w:r>
        <w:rPr>
          <w:szCs w:val="24"/>
        </w:rPr>
        <w:t>de</w:t>
      </w:r>
      <w:r w:rsidRPr="005C16D5">
        <w:rPr>
          <w:szCs w:val="24"/>
        </w:rPr>
        <w:t xml:space="preserve"> tous les établissements scolaires</w:t>
      </w:r>
      <w:r>
        <w:rPr>
          <w:szCs w:val="24"/>
        </w:rPr>
        <w:t xml:space="preserve"> d’enseignement à Internet</w:t>
      </w:r>
      <w:r w:rsidRPr="005C16D5">
        <w:rPr>
          <w:szCs w:val="24"/>
        </w:rPr>
        <w:t>;</w:t>
      </w:r>
    </w:p>
    <w:p w:rsidR="0080418E" w:rsidRPr="005C16D5" w:rsidRDefault="0080418E" w:rsidP="00695A4F">
      <w:pPr>
        <w:numPr>
          <w:ilvl w:val="0"/>
          <w:numId w:val="28"/>
        </w:numPr>
        <w:tabs>
          <w:tab w:val="clear" w:pos="720"/>
        </w:tabs>
        <w:spacing w:after="240"/>
        <w:ind w:left="1134" w:hanging="567"/>
        <w:rPr>
          <w:szCs w:val="24"/>
        </w:rPr>
      </w:pPr>
      <w:r>
        <w:rPr>
          <w:szCs w:val="24"/>
        </w:rPr>
        <w:t>Organisation de c</w:t>
      </w:r>
      <w:r w:rsidRPr="005C16D5">
        <w:rPr>
          <w:szCs w:val="24"/>
        </w:rPr>
        <w:t>ours d</w:t>
      </w:r>
      <w:r>
        <w:rPr>
          <w:szCs w:val="24"/>
        </w:rPr>
        <w:t>’</w:t>
      </w:r>
      <w:r w:rsidRPr="005C16D5">
        <w:rPr>
          <w:szCs w:val="24"/>
        </w:rPr>
        <w:t>informatique dans 813 établissements;</w:t>
      </w:r>
    </w:p>
    <w:p w:rsidR="0080418E" w:rsidRPr="005C16D5" w:rsidRDefault="0080418E" w:rsidP="00695A4F">
      <w:pPr>
        <w:numPr>
          <w:ilvl w:val="0"/>
          <w:numId w:val="28"/>
        </w:numPr>
        <w:tabs>
          <w:tab w:val="clear" w:pos="720"/>
        </w:tabs>
        <w:spacing w:after="240"/>
        <w:ind w:left="1134" w:hanging="567"/>
        <w:rPr>
          <w:szCs w:val="24"/>
        </w:rPr>
      </w:pPr>
      <w:r>
        <w:rPr>
          <w:szCs w:val="24"/>
        </w:rPr>
        <w:t>C</w:t>
      </w:r>
      <w:r w:rsidRPr="005C16D5">
        <w:rPr>
          <w:szCs w:val="24"/>
        </w:rPr>
        <w:t>réation du Centre des Technologies de l</w:t>
      </w:r>
      <w:r>
        <w:rPr>
          <w:szCs w:val="24"/>
        </w:rPr>
        <w:t>’</w:t>
      </w:r>
      <w:r w:rsidRPr="005C16D5">
        <w:rPr>
          <w:szCs w:val="24"/>
        </w:rPr>
        <w:t>information et de la communication pour l</w:t>
      </w:r>
      <w:r>
        <w:rPr>
          <w:szCs w:val="24"/>
        </w:rPr>
        <w:t>’</w:t>
      </w:r>
      <w:r w:rsidRPr="005C16D5">
        <w:rPr>
          <w:szCs w:val="24"/>
        </w:rPr>
        <w:t>éducation (CICTE);</w:t>
      </w:r>
    </w:p>
    <w:p w:rsidR="0080418E" w:rsidRPr="005C16D5" w:rsidRDefault="0080418E" w:rsidP="00695A4F">
      <w:pPr>
        <w:numPr>
          <w:ilvl w:val="0"/>
          <w:numId w:val="28"/>
        </w:numPr>
        <w:tabs>
          <w:tab w:val="clear" w:pos="720"/>
        </w:tabs>
        <w:spacing w:after="240"/>
        <w:ind w:left="1134" w:hanging="567"/>
        <w:rPr>
          <w:szCs w:val="24"/>
        </w:rPr>
      </w:pPr>
      <w:r>
        <w:rPr>
          <w:szCs w:val="24"/>
        </w:rPr>
        <w:t>Organisation de f</w:t>
      </w:r>
      <w:r w:rsidRPr="005C16D5">
        <w:rPr>
          <w:szCs w:val="24"/>
        </w:rPr>
        <w:t>ormations pour les formateurs (360 enseignants);</w:t>
      </w:r>
    </w:p>
    <w:p w:rsidR="0080418E" w:rsidRPr="005C16D5" w:rsidRDefault="0080418E" w:rsidP="00695A4F">
      <w:pPr>
        <w:numPr>
          <w:ilvl w:val="0"/>
          <w:numId w:val="28"/>
        </w:numPr>
        <w:tabs>
          <w:tab w:val="clear" w:pos="720"/>
        </w:tabs>
        <w:spacing w:after="240"/>
        <w:ind w:left="1134" w:hanging="567"/>
        <w:rPr>
          <w:szCs w:val="24"/>
        </w:rPr>
      </w:pPr>
      <w:r>
        <w:rPr>
          <w:szCs w:val="24"/>
        </w:rPr>
        <w:t>É</w:t>
      </w:r>
      <w:r w:rsidRPr="005C16D5">
        <w:rPr>
          <w:szCs w:val="24"/>
        </w:rPr>
        <w:t>laboration d</w:t>
      </w:r>
      <w:r>
        <w:rPr>
          <w:szCs w:val="24"/>
        </w:rPr>
        <w:t>’</w:t>
      </w:r>
      <w:r w:rsidRPr="005C16D5">
        <w:rPr>
          <w:szCs w:val="24"/>
        </w:rPr>
        <w:t>un projet pilote pour l</w:t>
      </w:r>
      <w:r>
        <w:rPr>
          <w:szCs w:val="24"/>
        </w:rPr>
        <w:t>’</w:t>
      </w:r>
      <w:r w:rsidRPr="005C16D5">
        <w:rPr>
          <w:szCs w:val="24"/>
        </w:rPr>
        <w:t>utilisation de logiciels éducatifs</w:t>
      </w:r>
      <w:r w:rsidR="000109DD">
        <w:rPr>
          <w:szCs w:val="24"/>
        </w:rPr>
        <w:br/>
      </w:r>
      <w:r w:rsidRPr="005C16D5">
        <w:rPr>
          <w:szCs w:val="24"/>
        </w:rPr>
        <w:t>(dans 4 raions/8 établissements);</w:t>
      </w:r>
    </w:p>
    <w:p w:rsidR="0080418E" w:rsidRPr="005C16D5" w:rsidRDefault="0080418E" w:rsidP="00695A4F">
      <w:pPr>
        <w:numPr>
          <w:ilvl w:val="0"/>
          <w:numId w:val="28"/>
        </w:numPr>
        <w:tabs>
          <w:tab w:val="clear" w:pos="720"/>
        </w:tabs>
        <w:spacing w:after="240"/>
        <w:ind w:left="1134" w:hanging="567"/>
        <w:rPr>
          <w:szCs w:val="24"/>
        </w:rPr>
      </w:pPr>
      <w:r>
        <w:rPr>
          <w:szCs w:val="24"/>
        </w:rPr>
        <w:t>É</w:t>
      </w:r>
      <w:r w:rsidRPr="005C16D5">
        <w:rPr>
          <w:szCs w:val="24"/>
        </w:rPr>
        <w:t>laboration d</w:t>
      </w:r>
      <w:r>
        <w:rPr>
          <w:szCs w:val="24"/>
        </w:rPr>
        <w:t>’</w:t>
      </w:r>
      <w:r w:rsidRPr="005C16D5">
        <w:rPr>
          <w:szCs w:val="24"/>
        </w:rPr>
        <w:t>un système d</w:t>
      </w:r>
      <w:r>
        <w:rPr>
          <w:szCs w:val="24"/>
        </w:rPr>
        <w:t>’</w:t>
      </w:r>
      <w:r w:rsidRPr="005C16D5">
        <w:rPr>
          <w:szCs w:val="24"/>
        </w:rPr>
        <w:t>information sur l</w:t>
      </w:r>
      <w:r>
        <w:rPr>
          <w:szCs w:val="24"/>
        </w:rPr>
        <w:t>’</w:t>
      </w:r>
      <w:r w:rsidRPr="005C16D5">
        <w:rPr>
          <w:szCs w:val="24"/>
        </w:rPr>
        <w:t xml:space="preserve">éducation. </w:t>
      </w:r>
    </w:p>
    <w:p w:rsidR="0080418E" w:rsidRPr="005C16D5" w:rsidRDefault="0080418E" w:rsidP="0080418E">
      <w:pPr>
        <w:autoSpaceDE w:val="0"/>
        <w:autoSpaceDN w:val="0"/>
        <w:adjustRightInd w:val="0"/>
        <w:spacing w:after="240"/>
        <w:rPr>
          <w:szCs w:val="24"/>
        </w:rPr>
      </w:pPr>
      <w:r>
        <w:rPr>
          <w:szCs w:val="24"/>
        </w:rPr>
        <w:t>311.</w:t>
      </w:r>
      <w:r>
        <w:rPr>
          <w:szCs w:val="24"/>
        </w:rPr>
        <w:tab/>
        <w:t xml:space="preserve">Il convient également de mentionner le programme national «Village Moldove», </w:t>
      </w:r>
      <w:r w:rsidRPr="005C16D5">
        <w:rPr>
          <w:szCs w:val="24"/>
        </w:rPr>
        <w:t xml:space="preserve">qui prévoit plusieurs mesures </w:t>
      </w:r>
      <w:r>
        <w:rPr>
          <w:szCs w:val="24"/>
        </w:rPr>
        <w:t>pour</w:t>
      </w:r>
      <w:r w:rsidRPr="005C16D5">
        <w:rPr>
          <w:szCs w:val="24"/>
        </w:rPr>
        <w:t xml:space="preserve"> améliorer le s</w:t>
      </w:r>
      <w:r>
        <w:rPr>
          <w:szCs w:val="24"/>
        </w:rPr>
        <w:t>ystème éducatif en milieu rural</w:t>
      </w:r>
      <w:r w:rsidRPr="005C16D5">
        <w:rPr>
          <w:szCs w:val="24"/>
        </w:rPr>
        <w:t xml:space="preserve">. </w:t>
      </w:r>
    </w:p>
    <w:p w:rsidR="0080418E" w:rsidRPr="005C16D5" w:rsidRDefault="0080418E" w:rsidP="0080418E">
      <w:pPr>
        <w:autoSpaceDE w:val="0"/>
        <w:autoSpaceDN w:val="0"/>
        <w:adjustRightInd w:val="0"/>
        <w:spacing w:after="240"/>
        <w:rPr>
          <w:szCs w:val="24"/>
        </w:rPr>
      </w:pPr>
      <w:r w:rsidRPr="005C16D5">
        <w:rPr>
          <w:szCs w:val="24"/>
        </w:rPr>
        <w:t>312.</w:t>
      </w:r>
      <w:r w:rsidRPr="005C16D5">
        <w:rPr>
          <w:szCs w:val="24"/>
        </w:rPr>
        <w:tab/>
        <w:t xml:space="preserve">Pour </w:t>
      </w:r>
      <w:r>
        <w:rPr>
          <w:szCs w:val="24"/>
        </w:rPr>
        <w:t>faciliter l’</w:t>
      </w:r>
      <w:r w:rsidRPr="005C16D5">
        <w:rPr>
          <w:szCs w:val="24"/>
        </w:rPr>
        <w:t>accès des enfants vivant en milieu rural aux services éducatifs et améli</w:t>
      </w:r>
      <w:r>
        <w:rPr>
          <w:szCs w:val="24"/>
        </w:rPr>
        <w:t>orer la qualité de ces services,</w:t>
      </w:r>
      <w:r w:rsidRPr="005C16D5">
        <w:rPr>
          <w:szCs w:val="24"/>
        </w:rPr>
        <w:t xml:space="preserve"> et pour </w:t>
      </w:r>
      <w:r>
        <w:rPr>
          <w:szCs w:val="24"/>
        </w:rPr>
        <w:t xml:space="preserve">garantir </w:t>
      </w:r>
      <w:r w:rsidRPr="005C16D5">
        <w:rPr>
          <w:szCs w:val="24"/>
        </w:rPr>
        <w:t xml:space="preserve">une utilisation </w:t>
      </w:r>
      <w:r>
        <w:rPr>
          <w:szCs w:val="24"/>
        </w:rPr>
        <w:t xml:space="preserve">plus efficace </w:t>
      </w:r>
      <w:r w:rsidRPr="005C16D5">
        <w:rPr>
          <w:szCs w:val="24"/>
        </w:rPr>
        <w:t xml:space="preserve">des ressources </w:t>
      </w:r>
      <w:r>
        <w:rPr>
          <w:szCs w:val="24"/>
        </w:rPr>
        <w:t>consacrées à la planification et au contrôle</w:t>
      </w:r>
      <w:r w:rsidRPr="005C16D5">
        <w:rPr>
          <w:szCs w:val="24"/>
        </w:rPr>
        <w:t>, l</w:t>
      </w:r>
      <w:r>
        <w:rPr>
          <w:szCs w:val="24"/>
        </w:rPr>
        <w:t>e projet de la Banque mondiale intitulé «</w:t>
      </w:r>
      <w:r w:rsidRPr="005C16D5">
        <w:rPr>
          <w:szCs w:val="24"/>
        </w:rPr>
        <w:t xml:space="preserve">Une éducation de qualité </w:t>
      </w:r>
      <w:r>
        <w:rPr>
          <w:szCs w:val="24"/>
        </w:rPr>
        <w:t>en milieu rural»</w:t>
      </w:r>
      <w:r w:rsidRPr="005C16D5">
        <w:rPr>
          <w:szCs w:val="24"/>
        </w:rPr>
        <w:t>, financé à hauteur de 10 millions de dollars (</w:t>
      </w:r>
      <w:r>
        <w:rPr>
          <w:szCs w:val="24"/>
        </w:rPr>
        <w:t>par une subvention de 5 </w:t>
      </w:r>
      <w:r w:rsidRPr="005C16D5">
        <w:rPr>
          <w:szCs w:val="24"/>
        </w:rPr>
        <w:t>m</w:t>
      </w:r>
      <w:r>
        <w:rPr>
          <w:szCs w:val="24"/>
        </w:rPr>
        <w:t>illions de dollars et par un prêt de 5 </w:t>
      </w:r>
      <w:r w:rsidRPr="005C16D5">
        <w:rPr>
          <w:szCs w:val="24"/>
        </w:rPr>
        <w:t>millions de dollars), a été approuvé dans le cadre de la Stratégie de croissance économique</w:t>
      </w:r>
      <w:r>
        <w:rPr>
          <w:szCs w:val="24"/>
        </w:rPr>
        <w:t xml:space="preserve"> et de réduction de la pauvreté. Ce </w:t>
      </w:r>
      <w:r w:rsidRPr="005C16D5">
        <w:rPr>
          <w:szCs w:val="24"/>
        </w:rPr>
        <w:t>pr</w:t>
      </w:r>
      <w:r>
        <w:rPr>
          <w:szCs w:val="24"/>
        </w:rPr>
        <w:t>ojet, dont la mise en œuvre a débuté le 7 août 2006, concerne 1 </w:t>
      </w:r>
      <w:r w:rsidRPr="005C16D5">
        <w:rPr>
          <w:szCs w:val="24"/>
        </w:rPr>
        <w:t xml:space="preserve">175 écoles </w:t>
      </w:r>
      <w:r>
        <w:rPr>
          <w:szCs w:val="24"/>
        </w:rPr>
        <w:t>rurales et prévoit la formation de 9 000 </w:t>
      </w:r>
      <w:r w:rsidRPr="005C16D5">
        <w:rPr>
          <w:szCs w:val="24"/>
        </w:rPr>
        <w:t>salariés de l</w:t>
      </w:r>
      <w:r>
        <w:rPr>
          <w:szCs w:val="24"/>
        </w:rPr>
        <w:t>’</w:t>
      </w:r>
      <w:r w:rsidRPr="005C16D5">
        <w:rPr>
          <w:szCs w:val="24"/>
        </w:rPr>
        <w:t>enseignement secondaire</w:t>
      </w:r>
      <w:r>
        <w:rPr>
          <w:szCs w:val="24"/>
        </w:rPr>
        <w:t>. Un catalogue d’articles</w:t>
      </w:r>
      <w:r w:rsidRPr="005C16D5">
        <w:rPr>
          <w:szCs w:val="24"/>
        </w:rPr>
        <w:t xml:space="preserve"> scolaires et </w:t>
      </w:r>
      <w:r>
        <w:rPr>
          <w:szCs w:val="24"/>
        </w:rPr>
        <w:t>de matériel</w:t>
      </w:r>
      <w:r w:rsidRPr="005C16D5">
        <w:rPr>
          <w:szCs w:val="24"/>
        </w:rPr>
        <w:t xml:space="preserve"> </w:t>
      </w:r>
      <w:r>
        <w:rPr>
          <w:szCs w:val="24"/>
        </w:rPr>
        <w:t>pédagogique</w:t>
      </w:r>
      <w:r w:rsidRPr="005C16D5">
        <w:rPr>
          <w:szCs w:val="24"/>
        </w:rPr>
        <w:t xml:space="preserve"> pour </w:t>
      </w:r>
      <w:r>
        <w:rPr>
          <w:szCs w:val="24"/>
        </w:rPr>
        <w:t xml:space="preserve">l’enseignement de </w:t>
      </w:r>
      <w:r w:rsidRPr="005C16D5">
        <w:rPr>
          <w:szCs w:val="24"/>
        </w:rPr>
        <w:t xml:space="preserve">huit matières a été </w:t>
      </w:r>
      <w:r>
        <w:rPr>
          <w:szCs w:val="24"/>
        </w:rPr>
        <w:t>distribué</w:t>
      </w:r>
      <w:r w:rsidRPr="005C16D5">
        <w:rPr>
          <w:szCs w:val="24"/>
        </w:rPr>
        <w:t xml:space="preserve"> dans les écoles </w:t>
      </w:r>
      <w:r>
        <w:rPr>
          <w:szCs w:val="24"/>
        </w:rPr>
        <w:t>des zones rurales</w:t>
      </w:r>
      <w:r w:rsidRPr="005C16D5">
        <w:rPr>
          <w:szCs w:val="24"/>
        </w:rPr>
        <w:t>. Les écoles qui participent à ce projet ont reçu des équipements d</w:t>
      </w:r>
      <w:r>
        <w:rPr>
          <w:szCs w:val="24"/>
        </w:rPr>
        <w:t>’une valeur de 2 </w:t>
      </w:r>
      <w:r w:rsidRPr="005C16D5">
        <w:rPr>
          <w:szCs w:val="24"/>
        </w:rPr>
        <w:t>mi</w:t>
      </w:r>
      <w:r>
        <w:rPr>
          <w:szCs w:val="24"/>
        </w:rPr>
        <w:t>llions de dollars. En outre, 18 </w:t>
      </w:r>
      <w:r w:rsidRPr="005C16D5">
        <w:rPr>
          <w:szCs w:val="24"/>
        </w:rPr>
        <w:t>guides pour les enseignants ont été distribués dans les établissements d</w:t>
      </w:r>
      <w:r>
        <w:rPr>
          <w:szCs w:val="24"/>
        </w:rPr>
        <w:t>’</w:t>
      </w:r>
      <w:r w:rsidRPr="005C16D5">
        <w:rPr>
          <w:szCs w:val="24"/>
        </w:rPr>
        <w:t xml:space="preserve">enseignement secondaire du premier et du deuxième cycle ainsi que dans les écoles professionnelles. </w:t>
      </w:r>
    </w:p>
    <w:p w:rsidR="0080418E" w:rsidRPr="005C16D5" w:rsidRDefault="0080418E" w:rsidP="0080418E">
      <w:pPr>
        <w:autoSpaceDE w:val="0"/>
        <w:autoSpaceDN w:val="0"/>
        <w:adjustRightInd w:val="0"/>
        <w:spacing w:after="240"/>
        <w:rPr>
          <w:i/>
          <w:szCs w:val="24"/>
        </w:rPr>
      </w:pPr>
      <w:r w:rsidRPr="005C16D5">
        <w:rPr>
          <w:szCs w:val="24"/>
        </w:rPr>
        <w:t>313.</w:t>
      </w:r>
      <w:r w:rsidRPr="005C16D5">
        <w:rPr>
          <w:szCs w:val="24"/>
        </w:rPr>
        <w:tab/>
        <w:t>Les autorités administratives centrales entretiennent un dialogue fructueux et efficace sur les questions relatives à l</w:t>
      </w:r>
      <w:r>
        <w:rPr>
          <w:szCs w:val="24"/>
        </w:rPr>
        <w:t>’</w:t>
      </w:r>
      <w:r w:rsidRPr="005C16D5">
        <w:rPr>
          <w:szCs w:val="24"/>
        </w:rPr>
        <w:t>éducation avec le Conseil de l</w:t>
      </w:r>
      <w:r>
        <w:rPr>
          <w:szCs w:val="24"/>
        </w:rPr>
        <w:t>’</w:t>
      </w:r>
      <w:r w:rsidRPr="005C16D5">
        <w:rPr>
          <w:szCs w:val="24"/>
        </w:rPr>
        <w:t>Europe, la Commission européenne et le Pacte de stabilité pour l</w:t>
      </w:r>
      <w:r>
        <w:rPr>
          <w:szCs w:val="24"/>
        </w:rPr>
        <w:t>’Europe du Sud</w:t>
      </w:r>
      <w:r>
        <w:rPr>
          <w:szCs w:val="24"/>
        </w:rPr>
        <w:noBreakHyphen/>
        <w:t>E</w:t>
      </w:r>
      <w:r w:rsidRPr="005C16D5">
        <w:rPr>
          <w:szCs w:val="24"/>
        </w:rPr>
        <w:t>st. L</w:t>
      </w:r>
      <w:r>
        <w:rPr>
          <w:szCs w:val="24"/>
        </w:rPr>
        <w:t>’</w:t>
      </w:r>
      <w:r w:rsidRPr="005C16D5">
        <w:rPr>
          <w:szCs w:val="24"/>
        </w:rPr>
        <w:t>accès aux projets communaut</w:t>
      </w:r>
      <w:r>
        <w:rPr>
          <w:szCs w:val="24"/>
        </w:rPr>
        <w:t>aires tels que le projet Tempus</w:t>
      </w:r>
      <w:r>
        <w:rPr>
          <w:szCs w:val="24"/>
        </w:rPr>
        <w:noBreakHyphen/>
      </w:r>
      <w:r w:rsidRPr="005C16D5">
        <w:rPr>
          <w:szCs w:val="24"/>
        </w:rPr>
        <w:t xml:space="preserve">Tacis a été facilité par le renforcement des effectifs </w:t>
      </w:r>
      <w:r>
        <w:rPr>
          <w:szCs w:val="24"/>
        </w:rPr>
        <w:t>des</w:t>
      </w:r>
      <w:r w:rsidRPr="005C16D5">
        <w:rPr>
          <w:szCs w:val="24"/>
        </w:rPr>
        <w:t xml:space="preserve"> établissements d</w:t>
      </w:r>
      <w:r>
        <w:rPr>
          <w:szCs w:val="24"/>
        </w:rPr>
        <w:t>’</w:t>
      </w:r>
      <w:r w:rsidRPr="005C16D5">
        <w:rPr>
          <w:szCs w:val="24"/>
        </w:rPr>
        <w:t>enseignement. Toutes les activités s</w:t>
      </w:r>
      <w:r>
        <w:rPr>
          <w:szCs w:val="24"/>
        </w:rPr>
        <w:t>’</w:t>
      </w:r>
      <w:r w:rsidRPr="005C16D5">
        <w:rPr>
          <w:szCs w:val="24"/>
        </w:rPr>
        <w:t>inscrivent dans le cadre des progra</w:t>
      </w:r>
      <w:r>
        <w:rPr>
          <w:szCs w:val="24"/>
        </w:rPr>
        <w:t>mmes gouvernementaux intitulés «Modernisation du pays −</w:t>
      </w:r>
      <w:r w:rsidRPr="005C16D5">
        <w:rPr>
          <w:szCs w:val="24"/>
        </w:rPr>
        <w:t xml:space="preserve"> Protection de la population</w:t>
      </w:r>
      <w:r>
        <w:rPr>
          <w:szCs w:val="24"/>
        </w:rPr>
        <w:t>», «</w:t>
      </w:r>
      <w:r w:rsidRPr="005C16D5">
        <w:rPr>
          <w:szCs w:val="24"/>
        </w:rPr>
        <w:t>Plan d</w:t>
      </w:r>
      <w:r>
        <w:rPr>
          <w:szCs w:val="24"/>
        </w:rPr>
        <w:t>’</w:t>
      </w:r>
      <w:r w:rsidRPr="005C16D5">
        <w:rPr>
          <w:szCs w:val="24"/>
        </w:rPr>
        <w:t>action Républiqu</w:t>
      </w:r>
      <w:r>
        <w:rPr>
          <w:szCs w:val="24"/>
        </w:rPr>
        <w:t>e de Moldova − Union européenne» et «</w:t>
      </w:r>
      <w:r w:rsidRPr="005C16D5">
        <w:rPr>
          <w:szCs w:val="24"/>
        </w:rPr>
        <w:t>Programme de modernisation de l</w:t>
      </w:r>
      <w:r>
        <w:rPr>
          <w:szCs w:val="24"/>
        </w:rPr>
        <w:t>’</w:t>
      </w:r>
      <w:r w:rsidRPr="005C16D5">
        <w:rPr>
          <w:szCs w:val="24"/>
        </w:rPr>
        <w:t xml:space="preserve">éducation </w:t>
      </w:r>
      <w:r>
        <w:rPr>
          <w:szCs w:val="24"/>
        </w:rPr>
        <w:t xml:space="preserve">pour la période </w:t>
      </w:r>
      <w:r w:rsidR="000109DD">
        <w:rPr>
          <w:szCs w:val="24"/>
        </w:rPr>
        <w:t>2005</w:t>
      </w:r>
      <w:r w:rsidR="000109DD">
        <w:rPr>
          <w:szCs w:val="24"/>
        </w:rPr>
        <w:noBreakHyphen/>
      </w:r>
      <w:r w:rsidRPr="005C16D5">
        <w:rPr>
          <w:szCs w:val="24"/>
        </w:rPr>
        <w:t>201</w:t>
      </w:r>
      <w:r>
        <w:rPr>
          <w:szCs w:val="24"/>
        </w:rPr>
        <w:t>5».</w:t>
      </w:r>
      <w:r w:rsidRPr="005C16D5">
        <w:rPr>
          <w:szCs w:val="24"/>
        </w:rPr>
        <w:t xml:space="preserve"> </w:t>
      </w:r>
    </w:p>
    <w:p w:rsidR="0080418E" w:rsidRPr="005C16D5" w:rsidRDefault="0080418E" w:rsidP="0080418E">
      <w:pPr>
        <w:autoSpaceDE w:val="0"/>
        <w:autoSpaceDN w:val="0"/>
        <w:adjustRightInd w:val="0"/>
        <w:spacing w:after="240"/>
        <w:rPr>
          <w:i/>
          <w:szCs w:val="24"/>
        </w:rPr>
      </w:pPr>
      <w:r w:rsidRPr="005C16D5">
        <w:rPr>
          <w:szCs w:val="24"/>
        </w:rPr>
        <w:t>314.</w:t>
      </w:r>
      <w:r w:rsidRPr="005C16D5">
        <w:rPr>
          <w:szCs w:val="24"/>
        </w:rPr>
        <w:tab/>
        <w:t>L</w:t>
      </w:r>
      <w:r>
        <w:rPr>
          <w:szCs w:val="24"/>
        </w:rPr>
        <w:t>’</w:t>
      </w:r>
      <w:r w:rsidRPr="005C16D5">
        <w:rPr>
          <w:szCs w:val="24"/>
        </w:rPr>
        <w:t>amélioration des modalités de financement du système éducatif est actuellement en phase d</w:t>
      </w:r>
      <w:r>
        <w:rPr>
          <w:szCs w:val="24"/>
        </w:rPr>
        <w:t>’</w:t>
      </w:r>
      <w:r w:rsidRPr="005C16D5">
        <w:rPr>
          <w:szCs w:val="24"/>
        </w:rPr>
        <w:t>expérimentation. Les dépenses totales, quelles que soient les sources, ont continué de croître en valeur abso</w:t>
      </w:r>
      <w:r>
        <w:rPr>
          <w:szCs w:val="24"/>
        </w:rPr>
        <w:t>lue au cours de la période 2002</w:t>
      </w:r>
      <w:r>
        <w:rPr>
          <w:szCs w:val="24"/>
        </w:rPr>
        <w:noBreakHyphen/>
      </w:r>
      <w:r w:rsidRPr="005C16D5">
        <w:rPr>
          <w:szCs w:val="24"/>
        </w:rPr>
        <w:t>2006. En 2005, un budget de 2</w:t>
      </w:r>
      <w:r>
        <w:rPr>
          <w:szCs w:val="24"/>
        </w:rPr>
        <w:t> 693 800 000 lei</w:t>
      </w:r>
      <w:r w:rsidRPr="005C16D5">
        <w:rPr>
          <w:szCs w:val="24"/>
        </w:rPr>
        <w:t xml:space="preserve"> a été alloué à l</w:t>
      </w:r>
      <w:r>
        <w:rPr>
          <w:szCs w:val="24"/>
        </w:rPr>
        <w:t>’</w:t>
      </w:r>
      <w:r w:rsidRPr="005C16D5">
        <w:rPr>
          <w:szCs w:val="24"/>
        </w:rPr>
        <w:t xml:space="preserve">éducation, </w:t>
      </w:r>
      <w:r>
        <w:rPr>
          <w:szCs w:val="24"/>
        </w:rPr>
        <w:t>soit une augmentation de</w:t>
      </w:r>
      <w:r w:rsidRPr="005C16D5">
        <w:rPr>
          <w:szCs w:val="24"/>
        </w:rPr>
        <w:t xml:space="preserve"> 1</w:t>
      </w:r>
      <w:r>
        <w:rPr>
          <w:szCs w:val="24"/>
        </w:rPr>
        <w:t> 205 100 000 lei</w:t>
      </w:r>
      <w:r w:rsidRPr="005C16D5">
        <w:rPr>
          <w:szCs w:val="24"/>
        </w:rPr>
        <w:t xml:space="preserve"> par rapport à 2002. En 2006, les dépenses totales se sont élevées à 3</w:t>
      </w:r>
      <w:r>
        <w:rPr>
          <w:szCs w:val="24"/>
        </w:rPr>
        <w:t> 575 400 000 lei</w:t>
      </w:r>
      <w:r w:rsidRPr="005C16D5">
        <w:rPr>
          <w:szCs w:val="24"/>
        </w:rPr>
        <w:t>, ce qui représente une hausse de 2</w:t>
      </w:r>
      <w:r>
        <w:rPr>
          <w:szCs w:val="24"/>
        </w:rPr>
        <w:t> 086 700 000 </w:t>
      </w:r>
      <w:r w:rsidRPr="005C16D5">
        <w:rPr>
          <w:szCs w:val="24"/>
        </w:rPr>
        <w:t>le</w:t>
      </w:r>
      <w:r>
        <w:rPr>
          <w:szCs w:val="24"/>
        </w:rPr>
        <w:t>i par rapport à 2002. La part du</w:t>
      </w:r>
      <w:r w:rsidRPr="005C16D5">
        <w:rPr>
          <w:szCs w:val="24"/>
        </w:rPr>
        <w:t xml:space="preserve"> produit intérieur brut (PIB) alloué</w:t>
      </w:r>
      <w:r>
        <w:rPr>
          <w:szCs w:val="24"/>
        </w:rPr>
        <w:t>e</w:t>
      </w:r>
      <w:r w:rsidRPr="005C16D5">
        <w:rPr>
          <w:szCs w:val="24"/>
        </w:rPr>
        <w:t xml:space="preserve"> à l</w:t>
      </w:r>
      <w:r>
        <w:rPr>
          <w:szCs w:val="24"/>
        </w:rPr>
        <w:t>’</w:t>
      </w:r>
      <w:r w:rsidRPr="005C16D5">
        <w:rPr>
          <w:szCs w:val="24"/>
        </w:rPr>
        <w:t>éducation a égale</w:t>
      </w:r>
      <w:r>
        <w:rPr>
          <w:szCs w:val="24"/>
        </w:rPr>
        <w:t>ment augmenté (voir t</w:t>
      </w:r>
      <w:r w:rsidRPr="005C16D5">
        <w:rPr>
          <w:szCs w:val="24"/>
        </w:rPr>
        <w:t>ableau 37).</w:t>
      </w:r>
    </w:p>
    <w:p w:rsidR="0080418E" w:rsidRPr="001725B1" w:rsidRDefault="0080418E" w:rsidP="000109DD">
      <w:pPr>
        <w:keepNext/>
        <w:spacing w:after="240"/>
        <w:jc w:val="center"/>
        <w:rPr>
          <w:b/>
          <w:szCs w:val="24"/>
        </w:rPr>
      </w:pPr>
      <w:r w:rsidRPr="001725B1">
        <w:rPr>
          <w:b/>
          <w:szCs w:val="24"/>
        </w:rPr>
        <w:t>Tableau 37</w:t>
      </w:r>
    </w:p>
    <w:p w:rsidR="0080418E" w:rsidRPr="001725B1" w:rsidRDefault="0080418E" w:rsidP="00A00401">
      <w:pPr>
        <w:keepNext/>
        <w:spacing w:after="240"/>
        <w:jc w:val="center"/>
        <w:rPr>
          <w:b/>
          <w:szCs w:val="24"/>
        </w:rPr>
      </w:pPr>
      <w:r w:rsidRPr="001725B1">
        <w:rPr>
          <w:b/>
          <w:szCs w:val="24"/>
        </w:rPr>
        <w:t>Financement de l’éducation au cours de la période 2002</w:t>
      </w:r>
      <w:r>
        <w:rPr>
          <w:b/>
          <w:szCs w:val="24"/>
        </w:rPr>
        <w:noBreakHyphen/>
      </w:r>
      <w:r w:rsidRPr="001725B1">
        <w:rPr>
          <w:b/>
          <w:szCs w:val="24"/>
        </w:rPr>
        <w:t>2006</w:t>
      </w:r>
    </w:p>
    <w:tbl>
      <w:tblPr>
        <w:tblW w:w="9497" w:type="dxa"/>
        <w:jc w:val="center"/>
        <w:tblLayout w:type="fixed"/>
        <w:tblLook w:val="01E0" w:firstRow="1" w:lastRow="1" w:firstColumn="1" w:lastColumn="1" w:noHBand="0" w:noVBand="0"/>
      </w:tblPr>
      <w:tblGrid>
        <w:gridCol w:w="4151"/>
        <w:gridCol w:w="1070"/>
        <w:gridCol w:w="1069"/>
        <w:gridCol w:w="1069"/>
        <w:gridCol w:w="1069"/>
        <w:gridCol w:w="1069"/>
      </w:tblGrid>
      <w:tr w:rsidR="0080418E" w:rsidRPr="001725B1" w:rsidTr="006167CF">
        <w:trPr>
          <w:jc w:val="center"/>
        </w:trPr>
        <w:tc>
          <w:tcPr>
            <w:tcW w:w="2185" w:type="pct"/>
            <w:tcBorders>
              <w:top w:val="single" w:sz="4" w:space="0" w:color="auto"/>
              <w:left w:val="single" w:sz="4" w:space="0" w:color="auto"/>
              <w:bottom w:val="single" w:sz="4" w:space="0" w:color="auto"/>
              <w:right w:val="single" w:sz="4" w:space="0" w:color="auto"/>
            </w:tcBorders>
            <w:vAlign w:val="center"/>
          </w:tcPr>
          <w:p w:rsidR="0080418E" w:rsidRPr="001725B1" w:rsidRDefault="0080418E" w:rsidP="00A00401">
            <w:pPr>
              <w:keepNext/>
              <w:spacing w:before="60" w:after="60"/>
              <w:jc w:val="center"/>
              <w:rPr>
                <w:szCs w:val="24"/>
              </w:rPr>
            </w:pPr>
            <w:r w:rsidRPr="001725B1">
              <w:rPr>
                <w:szCs w:val="24"/>
              </w:rPr>
              <w:t>Indicateurs</w:t>
            </w:r>
          </w:p>
        </w:tc>
        <w:tc>
          <w:tcPr>
            <w:tcW w:w="563" w:type="pct"/>
            <w:tcBorders>
              <w:top w:val="single" w:sz="4" w:space="0" w:color="auto"/>
              <w:left w:val="single" w:sz="4" w:space="0" w:color="auto"/>
              <w:bottom w:val="single" w:sz="4" w:space="0" w:color="auto"/>
              <w:right w:val="single" w:sz="4" w:space="0" w:color="auto"/>
            </w:tcBorders>
            <w:vAlign w:val="center"/>
          </w:tcPr>
          <w:p w:rsidR="0080418E" w:rsidRPr="001725B1" w:rsidRDefault="0080418E" w:rsidP="00A00401">
            <w:pPr>
              <w:keepNext/>
              <w:spacing w:before="60" w:after="60"/>
              <w:jc w:val="center"/>
              <w:rPr>
                <w:szCs w:val="24"/>
              </w:rPr>
            </w:pPr>
            <w:r w:rsidRPr="001725B1">
              <w:rPr>
                <w:szCs w:val="24"/>
              </w:rPr>
              <w:t>2002</w:t>
            </w:r>
          </w:p>
        </w:tc>
        <w:tc>
          <w:tcPr>
            <w:tcW w:w="563" w:type="pct"/>
            <w:tcBorders>
              <w:top w:val="single" w:sz="4" w:space="0" w:color="auto"/>
              <w:left w:val="single" w:sz="4" w:space="0" w:color="auto"/>
              <w:bottom w:val="single" w:sz="4" w:space="0" w:color="auto"/>
              <w:right w:val="single" w:sz="4" w:space="0" w:color="auto"/>
            </w:tcBorders>
            <w:vAlign w:val="center"/>
          </w:tcPr>
          <w:p w:rsidR="0080418E" w:rsidRPr="001725B1" w:rsidRDefault="0080418E" w:rsidP="00A00401">
            <w:pPr>
              <w:keepNext/>
              <w:spacing w:before="60" w:after="60"/>
              <w:jc w:val="center"/>
              <w:rPr>
                <w:szCs w:val="24"/>
              </w:rPr>
            </w:pPr>
            <w:r w:rsidRPr="001725B1">
              <w:rPr>
                <w:szCs w:val="24"/>
              </w:rPr>
              <w:t>2003</w:t>
            </w:r>
          </w:p>
        </w:tc>
        <w:tc>
          <w:tcPr>
            <w:tcW w:w="563" w:type="pct"/>
            <w:tcBorders>
              <w:top w:val="single" w:sz="4" w:space="0" w:color="auto"/>
              <w:left w:val="single" w:sz="4" w:space="0" w:color="auto"/>
              <w:bottom w:val="single" w:sz="4" w:space="0" w:color="auto"/>
              <w:right w:val="single" w:sz="4" w:space="0" w:color="auto"/>
            </w:tcBorders>
            <w:vAlign w:val="center"/>
          </w:tcPr>
          <w:p w:rsidR="0080418E" w:rsidRPr="001725B1" w:rsidRDefault="0080418E" w:rsidP="00A00401">
            <w:pPr>
              <w:keepNext/>
              <w:spacing w:before="60" w:after="60"/>
              <w:jc w:val="center"/>
              <w:rPr>
                <w:szCs w:val="24"/>
              </w:rPr>
            </w:pPr>
            <w:r w:rsidRPr="001725B1">
              <w:rPr>
                <w:szCs w:val="24"/>
              </w:rPr>
              <w:t>2004</w:t>
            </w:r>
          </w:p>
        </w:tc>
        <w:tc>
          <w:tcPr>
            <w:tcW w:w="563" w:type="pct"/>
            <w:tcBorders>
              <w:top w:val="single" w:sz="4" w:space="0" w:color="auto"/>
              <w:left w:val="single" w:sz="4" w:space="0" w:color="auto"/>
              <w:bottom w:val="single" w:sz="4" w:space="0" w:color="auto"/>
              <w:right w:val="single" w:sz="4" w:space="0" w:color="auto"/>
            </w:tcBorders>
            <w:vAlign w:val="center"/>
          </w:tcPr>
          <w:p w:rsidR="0080418E" w:rsidRPr="001725B1" w:rsidRDefault="0080418E" w:rsidP="00A00401">
            <w:pPr>
              <w:keepNext/>
              <w:spacing w:before="60" w:after="60"/>
              <w:jc w:val="center"/>
              <w:rPr>
                <w:szCs w:val="24"/>
              </w:rPr>
            </w:pPr>
            <w:r w:rsidRPr="001725B1">
              <w:rPr>
                <w:szCs w:val="24"/>
              </w:rPr>
              <w:t>2005</w:t>
            </w:r>
          </w:p>
        </w:tc>
        <w:tc>
          <w:tcPr>
            <w:tcW w:w="563" w:type="pct"/>
            <w:tcBorders>
              <w:top w:val="single" w:sz="4" w:space="0" w:color="auto"/>
              <w:left w:val="single" w:sz="4" w:space="0" w:color="auto"/>
              <w:bottom w:val="single" w:sz="4" w:space="0" w:color="auto"/>
              <w:right w:val="single" w:sz="4" w:space="0" w:color="auto"/>
            </w:tcBorders>
            <w:vAlign w:val="center"/>
          </w:tcPr>
          <w:p w:rsidR="0080418E" w:rsidRPr="001725B1" w:rsidRDefault="0080418E" w:rsidP="00A00401">
            <w:pPr>
              <w:keepNext/>
              <w:spacing w:before="60" w:after="60"/>
              <w:jc w:val="center"/>
              <w:rPr>
                <w:szCs w:val="24"/>
              </w:rPr>
            </w:pPr>
            <w:r w:rsidRPr="001725B1">
              <w:rPr>
                <w:szCs w:val="24"/>
              </w:rPr>
              <w:t>2006</w:t>
            </w:r>
          </w:p>
        </w:tc>
      </w:tr>
      <w:tr w:rsidR="0080418E" w:rsidRPr="001725B1" w:rsidTr="006167CF">
        <w:trPr>
          <w:jc w:val="center"/>
        </w:trPr>
        <w:tc>
          <w:tcPr>
            <w:tcW w:w="2185" w:type="pct"/>
            <w:tcBorders>
              <w:top w:val="single" w:sz="4" w:space="0" w:color="auto"/>
              <w:left w:val="single" w:sz="4" w:space="0" w:color="auto"/>
              <w:bottom w:val="single" w:sz="4" w:space="0" w:color="auto"/>
              <w:right w:val="single" w:sz="4" w:space="0" w:color="auto"/>
            </w:tcBorders>
          </w:tcPr>
          <w:p w:rsidR="0080418E" w:rsidRPr="001725B1" w:rsidRDefault="0080418E" w:rsidP="000109DD">
            <w:pPr>
              <w:spacing w:before="60" w:after="60"/>
              <w:rPr>
                <w:szCs w:val="24"/>
              </w:rPr>
            </w:pPr>
            <w:r w:rsidRPr="001725B1">
              <w:rPr>
                <w:szCs w:val="24"/>
              </w:rPr>
              <w:t xml:space="preserve">Ressources totales allouées à l’éducation </w:t>
            </w:r>
            <w:r>
              <w:rPr>
                <w:szCs w:val="24"/>
              </w:rPr>
              <w:br/>
              <w:t>(en millions de lei</w:t>
            </w:r>
            <w:r w:rsidRPr="001725B1">
              <w:rPr>
                <w:szCs w:val="24"/>
              </w:rPr>
              <w:t>)</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1</w:t>
            </w:r>
            <w:r>
              <w:rPr>
                <w:szCs w:val="24"/>
              </w:rPr>
              <w:t> </w:t>
            </w:r>
            <w:r w:rsidRPr="001725B1">
              <w:rPr>
                <w:szCs w:val="24"/>
              </w:rPr>
              <w:t>488,7</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1</w:t>
            </w:r>
            <w:r>
              <w:rPr>
                <w:szCs w:val="24"/>
              </w:rPr>
              <w:t> </w:t>
            </w:r>
            <w:r w:rsidRPr="001725B1">
              <w:rPr>
                <w:szCs w:val="24"/>
              </w:rPr>
              <w:t>798,9</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2</w:t>
            </w:r>
            <w:r>
              <w:rPr>
                <w:szCs w:val="24"/>
              </w:rPr>
              <w:t> </w:t>
            </w:r>
            <w:r w:rsidRPr="001725B1">
              <w:rPr>
                <w:szCs w:val="24"/>
              </w:rPr>
              <w:t>162,7</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t>2</w:t>
            </w:r>
            <w:r>
              <w:t> </w:t>
            </w:r>
            <w:r w:rsidRPr="001725B1">
              <w:t>693</w:t>
            </w:r>
            <w:r>
              <w:t>,</w:t>
            </w:r>
            <w:r w:rsidRPr="001725B1">
              <w:t>8</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3</w:t>
            </w:r>
            <w:r>
              <w:rPr>
                <w:szCs w:val="24"/>
              </w:rPr>
              <w:t> </w:t>
            </w:r>
            <w:r w:rsidRPr="001725B1">
              <w:rPr>
                <w:szCs w:val="24"/>
              </w:rPr>
              <w:t>575,4</w:t>
            </w:r>
          </w:p>
        </w:tc>
      </w:tr>
      <w:tr w:rsidR="0080418E" w:rsidRPr="001725B1" w:rsidTr="006167CF">
        <w:trPr>
          <w:jc w:val="center"/>
        </w:trPr>
        <w:tc>
          <w:tcPr>
            <w:tcW w:w="2185" w:type="pct"/>
            <w:tcBorders>
              <w:top w:val="single" w:sz="4" w:space="0" w:color="auto"/>
              <w:left w:val="single" w:sz="4" w:space="0" w:color="auto"/>
              <w:bottom w:val="single" w:sz="4" w:space="0" w:color="auto"/>
              <w:right w:val="single" w:sz="4" w:space="0" w:color="auto"/>
            </w:tcBorders>
          </w:tcPr>
          <w:p w:rsidR="0080418E" w:rsidRPr="001725B1" w:rsidRDefault="0080418E" w:rsidP="000109DD">
            <w:pPr>
              <w:spacing w:before="60" w:after="60"/>
              <w:rPr>
                <w:szCs w:val="24"/>
              </w:rPr>
            </w:pPr>
            <w:r w:rsidRPr="001725B1">
              <w:rPr>
                <w:szCs w:val="24"/>
              </w:rPr>
              <w:t xml:space="preserve">Pourcentage de la hausse par rapport </w:t>
            </w:r>
            <w:r>
              <w:rPr>
                <w:szCs w:val="24"/>
              </w:rPr>
              <w:br/>
            </w:r>
            <w:r w:rsidRPr="001725B1">
              <w:rPr>
                <w:szCs w:val="24"/>
              </w:rPr>
              <w:t>à l’année précédente</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120,8</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120,2</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124,6</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132,7</w:t>
            </w:r>
          </w:p>
        </w:tc>
      </w:tr>
      <w:tr w:rsidR="0080418E" w:rsidRPr="001725B1" w:rsidTr="006167CF">
        <w:trPr>
          <w:jc w:val="center"/>
        </w:trPr>
        <w:tc>
          <w:tcPr>
            <w:tcW w:w="2185" w:type="pct"/>
            <w:tcBorders>
              <w:top w:val="single" w:sz="4" w:space="0" w:color="auto"/>
              <w:left w:val="single" w:sz="4" w:space="0" w:color="auto"/>
              <w:bottom w:val="single" w:sz="4" w:space="0" w:color="auto"/>
              <w:right w:val="single" w:sz="4" w:space="0" w:color="auto"/>
            </w:tcBorders>
          </w:tcPr>
          <w:p w:rsidR="0080418E" w:rsidRPr="001725B1" w:rsidRDefault="0080418E" w:rsidP="000109DD">
            <w:pPr>
              <w:spacing w:before="60" w:after="60"/>
              <w:rPr>
                <w:szCs w:val="24"/>
              </w:rPr>
            </w:pPr>
            <w:r w:rsidRPr="001725B1">
              <w:rPr>
                <w:szCs w:val="24"/>
              </w:rPr>
              <w:t xml:space="preserve">Taux d’accroissement par rapport </w:t>
            </w:r>
            <w:r>
              <w:rPr>
                <w:szCs w:val="24"/>
              </w:rPr>
              <w:br/>
            </w:r>
            <w:r w:rsidRPr="001725B1">
              <w:rPr>
                <w:szCs w:val="24"/>
              </w:rPr>
              <w:t>à 2002</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20,8</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45,3</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80,9</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140,2</w:t>
            </w:r>
          </w:p>
        </w:tc>
      </w:tr>
      <w:tr w:rsidR="0080418E" w:rsidRPr="001725B1" w:rsidTr="006167CF">
        <w:trPr>
          <w:jc w:val="center"/>
        </w:trPr>
        <w:tc>
          <w:tcPr>
            <w:tcW w:w="2185" w:type="pct"/>
            <w:tcBorders>
              <w:top w:val="single" w:sz="4" w:space="0" w:color="auto"/>
              <w:left w:val="single" w:sz="4" w:space="0" w:color="auto"/>
              <w:bottom w:val="single" w:sz="4" w:space="0" w:color="auto"/>
              <w:right w:val="single" w:sz="4" w:space="0" w:color="auto"/>
            </w:tcBorders>
          </w:tcPr>
          <w:p w:rsidR="0080418E" w:rsidRPr="001725B1" w:rsidRDefault="0080418E" w:rsidP="000109DD">
            <w:pPr>
              <w:spacing w:before="60" w:after="60"/>
              <w:rPr>
                <w:szCs w:val="24"/>
              </w:rPr>
            </w:pPr>
            <w:r w:rsidRPr="001725B1">
              <w:rPr>
                <w:szCs w:val="24"/>
              </w:rPr>
              <w:t xml:space="preserve">Dépenses totales en pourcentage du PIB </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6,9</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6,7</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6,8</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7,2</w:t>
            </w:r>
          </w:p>
        </w:tc>
        <w:tc>
          <w:tcPr>
            <w:tcW w:w="563" w:type="pct"/>
            <w:tcBorders>
              <w:top w:val="single" w:sz="4" w:space="0" w:color="auto"/>
              <w:left w:val="single" w:sz="4" w:space="0" w:color="auto"/>
              <w:bottom w:val="single" w:sz="4" w:space="0" w:color="auto"/>
              <w:right w:val="single" w:sz="4" w:space="0" w:color="auto"/>
            </w:tcBorders>
            <w:vAlign w:val="bottom"/>
          </w:tcPr>
          <w:p w:rsidR="0080418E" w:rsidRPr="001725B1" w:rsidRDefault="0080418E" w:rsidP="000109DD">
            <w:pPr>
              <w:spacing w:before="60" w:after="60"/>
              <w:jc w:val="right"/>
              <w:rPr>
                <w:szCs w:val="24"/>
              </w:rPr>
            </w:pPr>
            <w:r w:rsidRPr="001725B1">
              <w:rPr>
                <w:szCs w:val="24"/>
              </w:rPr>
              <w:t>8,2</w:t>
            </w:r>
          </w:p>
        </w:tc>
      </w:tr>
    </w:tbl>
    <w:p w:rsidR="0080418E" w:rsidRPr="005C16D5" w:rsidRDefault="0080418E" w:rsidP="0080418E">
      <w:pPr>
        <w:autoSpaceDE w:val="0"/>
        <w:autoSpaceDN w:val="0"/>
        <w:adjustRightInd w:val="0"/>
        <w:spacing w:before="240" w:after="240"/>
        <w:rPr>
          <w:szCs w:val="24"/>
        </w:rPr>
      </w:pPr>
      <w:r>
        <w:rPr>
          <w:szCs w:val="24"/>
        </w:rPr>
        <w:t>315.</w:t>
      </w:r>
      <w:r>
        <w:rPr>
          <w:szCs w:val="24"/>
        </w:rPr>
        <w:tab/>
        <w:t>Les contributions extra</w:t>
      </w:r>
      <w:r w:rsidRPr="005C16D5">
        <w:rPr>
          <w:szCs w:val="24"/>
        </w:rPr>
        <w:t>budgétaires des parents doivent être mentionnées. Au cours de l</w:t>
      </w:r>
      <w:r>
        <w:rPr>
          <w:szCs w:val="24"/>
        </w:rPr>
        <w:t>’année scolaire 2006/07, 45 % des universités et 14,3 </w:t>
      </w:r>
      <w:r w:rsidRPr="005C16D5">
        <w:rPr>
          <w:szCs w:val="24"/>
        </w:rPr>
        <w:t>% des établissements d</w:t>
      </w:r>
      <w:r>
        <w:rPr>
          <w:szCs w:val="24"/>
        </w:rPr>
        <w:t>’</w:t>
      </w:r>
      <w:r w:rsidRPr="005C16D5">
        <w:rPr>
          <w:szCs w:val="24"/>
        </w:rPr>
        <w:t>enseignement universitaire du p</w:t>
      </w:r>
      <w:r>
        <w:rPr>
          <w:szCs w:val="24"/>
        </w:rPr>
        <w:t>remier cycle étaient privés; 78,</w:t>
      </w:r>
      <w:r w:rsidRPr="005C16D5">
        <w:rPr>
          <w:szCs w:val="24"/>
        </w:rPr>
        <w:t>5</w:t>
      </w:r>
      <w:r>
        <w:rPr>
          <w:szCs w:val="24"/>
        </w:rPr>
        <w:t> </w:t>
      </w:r>
      <w:r w:rsidRPr="005C16D5">
        <w:rPr>
          <w:szCs w:val="24"/>
        </w:rPr>
        <w:t>% des étudiants inscrits dans les établissements d</w:t>
      </w:r>
      <w:r>
        <w:rPr>
          <w:szCs w:val="24"/>
        </w:rPr>
        <w:t>’</w:t>
      </w:r>
      <w:r w:rsidRPr="005C16D5">
        <w:rPr>
          <w:szCs w:val="24"/>
        </w:rPr>
        <w:t>enseignement supérieur payaient des frais de scolarité. Au cours de la période à l</w:t>
      </w:r>
      <w:r>
        <w:rPr>
          <w:szCs w:val="24"/>
        </w:rPr>
        <w:t>’</w:t>
      </w:r>
      <w:r w:rsidRPr="005C16D5">
        <w:rPr>
          <w:szCs w:val="24"/>
        </w:rPr>
        <w:t xml:space="preserve">examen, les dépenses mensuelles engagées par les familles </w:t>
      </w:r>
      <w:r>
        <w:rPr>
          <w:szCs w:val="24"/>
        </w:rPr>
        <w:t>avec étudiants ont augmenté. En </w:t>
      </w:r>
      <w:r w:rsidRPr="005C16D5">
        <w:rPr>
          <w:szCs w:val="24"/>
        </w:rPr>
        <w:t xml:space="preserve">2003, </w:t>
      </w:r>
      <w:r>
        <w:rPr>
          <w:szCs w:val="24"/>
        </w:rPr>
        <w:t>les familles ont dépensé 29 lei</w:t>
      </w:r>
      <w:r w:rsidRPr="005C16D5">
        <w:rPr>
          <w:szCs w:val="24"/>
        </w:rPr>
        <w:t xml:space="preserve"> par enfant et par mois contre 33 en 2004. En 2004, les familles pauvres o</w:t>
      </w:r>
      <w:r>
        <w:rPr>
          <w:szCs w:val="24"/>
        </w:rPr>
        <w:t>nt consacré 0,3 </w:t>
      </w:r>
      <w:r w:rsidRPr="005C16D5">
        <w:rPr>
          <w:szCs w:val="24"/>
        </w:rPr>
        <w:t>% de leur revenu à l</w:t>
      </w:r>
      <w:r>
        <w:rPr>
          <w:szCs w:val="24"/>
        </w:rPr>
        <w:t>’</w:t>
      </w:r>
      <w:r w:rsidRPr="005C16D5">
        <w:rPr>
          <w:szCs w:val="24"/>
        </w:rPr>
        <w:t>éducation contre 1,2</w:t>
      </w:r>
      <w:r>
        <w:rPr>
          <w:szCs w:val="24"/>
        </w:rPr>
        <w:t> </w:t>
      </w:r>
      <w:r w:rsidRPr="005C16D5">
        <w:rPr>
          <w:szCs w:val="24"/>
        </w:rPr>
        <w:t xml:space="preserve">% pour les familles de la classe moyenne. Les familles qui vivent dans les grandes villes ont dépensé 2,5 fois plus que </w:t>
      </w:r>
      <w:r>
        <w:rPr>
          <w:szCs w:val="24"/>
        </w:rPr>
        <w:t>celles</w:t>
      </w:r>
      <w:r w:rsidRPr="005C16D5">
        <w:rPr>
          <w:szCs w:val="24"/>
        </w:rPr>
        <w:t xml:space="preserve"> qui vivent en milieu rural et 6 fois plus que </w:t>
      </w:r>
      <w:r>
        <w:rPr>
          <w:szCs w:val="24"/>
        </w:rPr>
        <w:t>les familles</w:t>
      </w:r>
      <w:r w:rsidRPr="005C16D5">
        <w:rPr>
          <w:szCs w:val="24"/>
        </w:rPr>
        <w:t xml:space="preserve"> qui vivent dans les petites villes. Une famille riche a dépensé 20 fois plus qu</w:t>
      </w:r>
      <w:r>
        <w:rPr>
          <w:szCs w:val="24"/>
        </w:rPr>
        <w:t>’</w:t>
      </w:r>
      <w:r w:rsidRPr="005C16D5">
        <w:rPr>
          <w:szCs w:val="24"/>
        </w:rPr>
        <w:t xml:space="preserve">une famille pauvre. </w:t>
      </w:r>
    </w:p>
    <w:p w:rsidR="0080418E" w:rsidRPr="005C16D5" w:rsidRDefault="0080418E" w:rsidP="0080418E">
      <w:pPr>
        <w:autoSpaceDE w:val="0"/>
        <w:autoSpaceDN w:val="0"/>
        <w:adjustRightInd w:val="0"/>
        <w:spacing w:after="240"/>
        <w:rPr>
          <w:szCs w:val="24"/>
        </w:rPr>
      </w:pPr>
      <w:r w:rsidRPr="005C16D5">
        <w:rPr>
          <w:szCs w:val="24"/>
        </w:rPr>
        <w:t>316.</w:t>
      </w:r>
      <w:r w:rsidRPr="005C16D5">
        <w:rPr>
          <w:szCs w:val="24"/>
        </w:rPr>
        <w:tab/>
        <w:t>Pour ce qui est des principales dépenses en matière d</w:t>
      </w:r>
      <w:r>
        <w:rPr>
          <w:szCs w:val="24"/>
        </w:rPr>
        <w:t>’éducation, 60 </w:t>
      </w:r>
      <w:r w:rsidRPr="005C16D5">
        <w:rPr>
          <w:szCs w:val="24"/>
        </w:rPr>
        <w:t xml:space="preserve">% sont </w:t>
      </w:r>
      <w:r>
        <w:rPr>
          <w:szCs w:val="24"/>
        </w:rPr>
        <w:t>allouées</w:t>
      </w:r>
      <w:r w:rsidRPr="005C16D5">
        <w:rPr>
          <w:szCs w:val="24"/>
        </w:rPr>
        <w:t xml:space="preserve"> à l</w:t>
      </w:r>
      <w:r>
        <w:rPr>
          <w:szCs w:val="24"/>
        </w:rPr>
        <w:t>’</w:t>
      </w:r>
      <w:r w:rsidRPr="005C16D5">
        <w:rPr>
          <w:szCs w:val="24"/>
        </w:rPr>
        <w:t>enseignement secondaire. Pendant l</w:t>
      </w:r>
      <w:r>
        <w:rPr>
          <w:szCs w:val="24"/>
        </w:rPr>
        <w:t>’</w:t>
      </w:r>
      <w:r w:rsidRPr="005C16D5">
        <w:rPr>
          <w:szCs w:val="24"/>
        </w:rPr>
        <w:t>année scolair</w:t>
      </w:r>
      <w:r>
        <w:rPr>
          <w:szCs w:val="24"/>
        </w:rPr>
        <w:t>e 2005/06, 151 520 élèves du primaire (99,4 %) et 99 294 </w:t>
      </w:r>
      <w:r w:rsidRPr="005C16D5">
        <w:rPr>
          <w:szCs w:val="24"/>
        </w:rPr>
        <w:t>élèves de l</w:t>
      </w:r>
      <w:r>
        <w:rPr>
          <w:szCs w:val="24"/>
        </w:rPr>
        <w:t>’enseignement secondaire (43,9 </w:t>
      </w:r>
      <w:r w:rsidRPr="005C16D5">
        <w:rPr>
          <w:szCs w:val="24"/>
        </w:rPr>
        <w:t>%) issus de familles vulnérables ont reçu gratu</w:t>
      </w:r>
      <w:r>
        <w:rPr>
          <w:szCs w:val="24"/>
        </w:rPr>
        <w:t>itement des repas (petit</w:t>
      </w:r>
      <w:r>
        <w:rPr>
          <w:szCs w:val="24"/>
        </w:rPr>
        <w:noBreakHyphen/>
      </w:r>
      <w:r w:rsidRPr="005C16D5">
        <w:rPr>
          <w:szCs w:val="24"/>
        </w:rPr>
        <w:t xml:space="preserve">déjeuner) et des livres. </w:t>
      </w:r>
    </w:p>
    <w:p w:rsidR="0080418E" w:rsidRPr="000A42D9" w:rsidRDefault="0080418E" w:rsidP="0080418E">
      <w:pPr>
        <w:spacing w:after="240"/>
        <w:rPr>
          <w:iCs/>
          <w:szCs w:val="24"/>
        </w:rPr>
      </w:pPr>
      <w:r w:rsidRPr="000A42D9">
        <w:rPr>
          <w:b/>
          <w:bCs/>
          <w:iCs/>
          <w:szCs w:val="24"/>
        </w:rPr>
        <w:t>Structure et objectifs du système d’</w:t>
      </w:r>
      <w:r>
        <w:rPr>
          <w:b/>
          <w:bCs/>
          <w:iCs/>
          <w:szCs w:val="24"/>
        </w:rPr>
        <w:t>enseignement pré</w:t>
      </w:r>
      <w:r w:rsidRPr="000A42D9">
        <w:rPr>
          <w:b/>
          <w:bCs/>
          <w:iCs/>
          <w:szCs w:val="24"/>
        </w:rPr>
        <w:t>universitaire</w:t>
      </w:r>
    </w:p>
    <w:p w:rsidR="0080418E" w:rsidRPr="005C16D5" w:rsidRDefault="0080418E" w:rsidP="0080418E">
      <w:pPr>
        <w:autoSpaceDE w:val="0"/>
        <w:autoSpaceDN w:val="0"/>
        <w:adjustRightInd w:val="0"/>
        <w:spacing w:after="240"/>
        <w:rPr>
          <w:szCs w:val="24"/>
        </w:rPr>
      </w:pPr>
      <w:r w:rsidRPr="005C16D5">
        <w:rPr>
          <w:szCs w:val="24"/>
        </w:rPr>
        <w:t>317.</w:t>
      </w:r>
      <w:r w:rsidRPr="005C16D5">
        <w:rPr>
          <w:szCs w:val="24"/>
        </w:rPr>
        <w:tab/>
        <w:t>Le droit de l</w:t>
      </w:r>
      <w:r>
        <w:rPr>
          <w:szCs w:val="24"/>
        </w:rPr>
        <w:t>’</w:t>
      </w:r>
      <w:r w:rsidRPr="005C16D5">
        <w:rPr>
          <w:szCs w:val="24"/>
        </w:rPr>
        <w:t>enfant à l</w:t>
      </w:r>
      <w:r>
        <w:rPr>
          <w:szCs w:val="24"/>
        </w:rPr>
        <w:t>’</w:t>
      </w:r>
      <w:r w:rsidRPr="005C16D5">
        <w:rPr>
          <w:szCs w:val="24"/>
        </w:rPr>
        <w:t>éducation est garanti par la Constitution de la</w:t>
      </w:r>
      <w:r>
        <w:rPr>
          <w:szCs w:val="24"/>
        </w:rPr>
        <w:t xml:space="preserve"> République de Moldova, par la l</w:t>
      </w:r>
      <w:r w:rsidRPr="005C16D5">
        <w:rPr>
          <w:szCs w:val="24"/>
        </w:rPr>
        <w:t>oi sur les droits de l</w:t>
      </w:r>
      <w:r>
        <w:rPr>
          <w:szCs w:val="24"/>
        </w:rPr>
        <w:t>’</w:t>
      </w:r>
      <w:r w:rsidRPr="005C16D5">
        <w:rPr>
          <w:szCs w:val="24"/>
        </w:rPr>
        <w:t>enfant et par la loi sur l</w:t>
      </w:r>
      <w:r>
        <w:rPr>
          <w:szCs w:val="24"/>
        </w:rPr>
        <w:t>’</w:t>
      </w:r>
      <w:r w:rsidRPr="005C16D5">
        <w:rPr>
          <w:szCs w:val="24"/>
        </w:rPr>
        <w:t xml:space="preserve">éducation. En vertu de la législation </w:t>
      </w:r>
      <w:r>
        <w:rPr>
          <w:szCs w:val="24"/>
        </w:rPr>
        <w:t>en vigueur</w:t>
      </w:r>
      <w:r w:rsidRPr="005C16D5">
        <w:rPr>
          <w:szCs w:val="24"/>
        </w:rPr>
        <w:t>, chaque enfant a droit à une éducation de base gratuite. La législation prévoit en outre le d</w:t>
      </w:r>
      <w:r>
        <w:rPr>
          <w:szCs w:val="24"/>
        </w:rPr>
        <w:t>roit de poursuivre sa scolarité</w:t>
      </w:r>
      <w:r w:rsidRPr="005C16D5">
        <w:rPr>
          <w:szCs w:val="24"/>
        </w:rPr>
        <w:t xml:space="preserve"> gratuitement ou </w:t>
      </w:r>
      <w:r>
        <w:rPr>
          <w:szCs w:val="24"/>
        </w:rPr>
        <w:t xml:space="preserve">en s’acquittant </w:t>
      </w:r>
      <w:r w:rsidRPr="005C16D5">
        <w:rPr>
          <w:szCs w:val="24"/>
        </w:rPr>
        <w:t>de frais de scolarité, dans les établissements d</w:t>
      </w:r>
      <w:r>
        <w:rPr>
          <w:szCs w:val="24"/>
        </w:rPr>
        <w:t>’</w:t>
      </w:r>
      <w:r w:rsidRPr="005C16D5">
        <w:rPr>
          <w:szCs w:val="24"/>
        </w:rPr>
        <w:t>enseignement professionnel du secondaire, dans les établissements d</w:t>
      </w:r>
      <w:r>
        <w:rPr>
          <w:szCs w:val="24"/>
        </w:rPr>
        <w:t>’</w:t>
      </w:r>
      <w:r w:rsidRPr="005C16D5">
        <w:rPr>
          <w:szCs w:val="24"/>
        </w:rPr>
        <w:t>enseignement secondaire du deuxième cycle, dans les établissements d</w:t>
      </w:r>
      <w:r>
        <w:rPr>
          <w:szCs w:val="24"/>
        </w:rPr>
        <w:t>’</w:t>
      </w:r>
      <w:r w:rsidRPr="005C16D5">
        <w:rPr>
          <w:szCs w:val="24"/>
        </w:rPr>
        <w:t>enseignement universitaire du premier cycle et dans les universités. Les établissements d</w:t>
      </w:r>
      <w:r>
        <w:rPr>
          <w:szCs w:val="24"/>
        </w:rPr>
        <w:t>’</w:t>
      </w:r>
      <w:r w:rsidRPr="005C16D5">
        <w:rPr>
          <w:szCs w:val="24"/>
        </w:rPr>
        <w:t>enseignement préuniversitaire sont répartis comme suit:</w:t>
      </w:r>
    </w:p>
    <w:p w:rsidR="0080418E" w:rsidRPr="005C16D5" w:rsidRDefault="0080418E" w:rsidP="00695A4F">
      <w:pPr>
        <w:numPr>
          <w:ilvl w:val="0"/>
          <w:numId w:val="28"/>
        </w:numPr>
        <w:tabs>
          <w:tab w:val="clear" w:pos="720"/>
        </w:tabs>
        <w:spacing w:after="240"/>
        <w:ind w:left="1134" w:hanging="567"/>
        <w:rPr>
          <w:szCs w:val="24"/>
        </w:rPr>
      </w:pPr>
      <w:r>
        <w:rPr>
          <w:szCs w:val="24"/>
        </w:rPr>
        <w:t>É</w:t>
      </w:r>
      <w:r w:rsidRPr="005C16D5">
        <w:rPr>
          <w:szCs w:val="24"/>
        </w:rPr>
        <w:t>cole maternelle (5 à 7 ans);</w:t>
      </w:r>
    </w:p>
    <w:p w:rsidR="0080418E" w:rsidRPr="005C16D5" w:rsidRDefault="0080418E" w:rsidP="00695A4F">
      <w:pPr>
        <w:numPr>
          <w:ilvl w:val="0"/>
          <w:numId w:val="28"/>
        </w:numPr>
        <w:tabs>
          <w:tab w:val="clear" w:pos="720"/>
        </w:tabs>
        <w:spacing w:after="240"/>
        <w:ind w:left="1134" w:hanging="567"/>
        <w:rPr>
          <w:szCs w:val="24"/>
        </w:rPr>
      </w:pPr>
      <w:r>
        <w:rPr>
          <w:szCs w:val="24"/>
        </w:rPr>
        <w:t>É</w:t>
      </w:r>
      <w:r w:rsidRPr="005C16D5">
        <w:rPr>
          <w:szCs w:val="24"/>
        </w:rPr>
        <w:t>cole primaire (niveaux I à IV);</w:t>
      </w:r>
    </w:p>
    <w:p w:rsidR="0080418E" w:rsidRPr="005C16D5" w:rsidRDefault="0080418E" w:rsidP="00695A4F">
      <w:pPr>
        <w:numPr>
          <w:ilvl w:val="0"/>
          <w:numId w:val="28"/>
        </w:numPr>
        <w:tabs>
          <w:tab w:val="clear" w:pos="720"/>
        </w:tabs>
        <w:spacing w:after="240"/>
        <w:ind w:left="1134" w:hanging="567"/>
        <w:rPr>
          <w:szCs w:val="24"/>
        </w:rPr>
      </w:pPr>
      <w:r>
        <w:rPr>
          <w:szCs w:val="24"/>
        </w:rPr>
        <w:t>É</w:t>
      </w:r>
      <w:r w:rsidRPr="005C16D5">
        <w:rPr>
          <w:szCs w:val="24"/>
        </w:rPr>
        <w:t>tablissement d</w:t>
      </w:r>
      <w:r>
        <w:rPr>
          <w:szCs w:val="24"/>
        </w:rPr>
        <w:t>’</w:t>
      </w:r>
      <w:r w:rsidRPr="005C16D5">
        <w:rPr>
          <w:szCs w:val="24"/>
        </w:rPr>
        <w:t>enseignement secondaire du premier cycle (niveaux V à IX);</w:t>
      </w:r>
    </w:p>
    <w:p w:rsidR="0080418E" w:rsidRPr="005C16D5" w:rsidRDefault="0080418E" w:rsidP="00695A4F">
      <w:pPr>
        <w:numPr>
          <w:ilvl w:val="0"/>
          <w:numId w:val="28"/>
        </w:numPr>
        <w:tabs>
          <w:tab w:val="clear" w:pos="720"/>
        </w:tabs>
        <w:spacing w:after="240"/>
        <w:ind w:left="1134" w:hanging="567"/>
        <w:rPr>
          <w:szCs w:val="24"/>
        </w:rPr>
      </w:pPr>
      <w:r>
        <w:rPr>
          <w:szCs w:val="24"/>
        </w:rPr>
        <w:t>É</w:t>
      </w:r>
      <w:r w:rsidRPr="005C16D5">
        <w:rPr>
          <w:szCs w:val="24"/>
        </w:rPr>
        <w:t>tablissement d</w:t>
      </w:r>
      <w:r>
        <w:rPr>
          <w:szCs w:val="24"/>
        </w:rPr>
        <w:t>’</w:t>
      </w:r>
      <w:r w:rsidRPr="005C16D5">
        <w:rPr>
          <w:szCs w:val="24"/>
        </w:rPr>
        <w:t xml:space="preserve">enseignement secondaire du deuxième cycle (niveaux X à XII (XIII)); </w:t>
      </w:r>
    </w:p>
    <w:p w:rsidR="0080418E" w:rsidRPr="005C16D5" w:rsidRDefault="0080418E" w:rsidP="00695A4F">
      <w:pPr>
        <w:numPr>
          <w:ilvl w:val="0"/>
          <w:numId w:val="28"/>
        </w:numPr>
        <w:tabs>
          <w:tab w:val="clear" w:pos="720"/>
        </w:tabs>
        <w:spacing w:after="240"/>
        <w:ind w:left="1134" w:hanging="567"/>
        <w:rPr>
          <w:szCs w:val="24"/>
        </w:rPr>
      </w:pPr>
      <w:r>
        <w:rPr>
          <w:szCs w:val="24"/>
        </w:rPr>
        <w:t>É</w:t>
      </w:r>
      <w:r w:rsidRPr="005C16D5">
        <w:rPr>
          <w:szCs w:val="24"/>
        </w:rPr>
        <w:t>tablissement d</w:t>
      </w:r>
      <w:r>
        <w:rPr>
          <w:szCs w:val="24"/>
        </w:rPr>
        <w:t>’</w:t>
      </w:r>
      <w:r w:rsidRPr="005C16D5">
        <w:rPr>
          <w:szCs w:val="24"/>
        </w:rPr>
        <w:t>enseignement général (niveaux X et XI).</w:t>
      </w:r>
    </w:p>
    <w:p w:rsidR="0080418E" w:rsidRPr="005C16D5" w:rsidRDefault="0080418E" w:rsidP="0080418E">
      <w:pPr>
        <w:autoSpaceDE w:val="0"/>
        <w:autoSpaceDN w:val="0"/>
        <w:adjustRightInd w:val="0"/>
        <w:spacing w:after="240"/>
        <w:rPr>
          <w:b/>
          <w:szCs w:val="24"/>
        </w:rPr>
      </w:pPr>
      <w:r w:rsidRPr="005C16D5">
        <w:rPr>
          <w:szCs w:val="24"/>
        </w:rPr>
        <w:t>318.</w:t>
      </w:r>
      <w:r w:rsidRPr="005C16D5">
        <w:rPr>
          <w:szCs w:val="24"/>
        </w:rPr>
        <w:tab/>
      </w:r>
      <w:r>
        <w:rPr>
          <w:szCs w:val="24"/>
        </w:rPr>
        <w:t xml:space="preserve">Le système éducatif comprend </w:t>
      </w:r>
      <w:r w:rsidRPr="005C16D5">
        <w:rPr>
          <w:szCs w:val="24"/>
        </w:rPr>
        <w:t xml:space="preserve">également </w:t>
      </w:r>
      <w:r>
        <w:rPr>
          <w:szCs w:val="24"/>
        </w:rPr>
        <w:t>l’enseignement spécialisé</w:t>
      </w:r>
      <w:r w:rsidRPr="005C16D5">
        <w:rPr>
          <w:szCs w:val="24"/>
        </w:rPr>
        <w:t xml:space="preserve">, </w:t>
      </w:r>
      <w:r>
        <w:rPr>
          <w:szCs w:val="24"/>
        </w:rPr>
        <w:t>l’enseignement complémentaire</w:t>
      </w:r>
      <w:r w:rsidRPr="005C16D5">
        <w:rPr>
          <w:szCs w:val="24"/>
        </w:rPr>
        <w:t xml:space="preserve">, </w:t>
      </w:r>
      <w:r>
        <w:rPr>
          <w:szCs w:val="24"/>
        </w:rPr>
        <w:t>la formation professionnelle</w:t>
      </w:r>
      <w:r w:rsidRPr="005C16D5">
        <w:rPr>
          <w:szCs w:val="24"/>
        </w:rPr>
        <w:t xml:space="preserve"> (arts et sports) </w:t>
      </w:r>
      <w:r>
        <w:rPr>
          <w:szCs w:val="24"/>
        </w:rPr>
        <w:t>et</w:t>
      </w:r>
      <w:r w:rsidRPr="005C16D5">
        <w:rPr>
          <w:szCs w:val="24"/>
        </w:rPr>
        <w:t xml:space="preserve"> la formation permanente. L</w:t>
      </w:r>
      <w:r>
        <w:rPr>
          <w:szCs w:val="24"/>
        </w:rPr>
        <w:t>’</w:t>
      </w:r>
      <w:r w:rsidRPr="005C16D5">
        <w:rPr>
          <w:szCs w:val="24"/>
        </w:rPr>
        <w:t>enseignement secondaire pour tous est un des principaux objectifs de la République de</w:t>
      </w:r>
      <w:r w:rsidR="00A714F1">
        <w:rPr>
          <w:szCs w:val="24"/>
        </w:rPr>
        <w:t> </w:t>
      </w:r>
      <w:r w:rsidRPr="005C16D5">
        <w:rPr>
          <w:szCs w:val="24"/>
        </w:rPr>
        <w:t>Moldova.</w:t>
      </w:r>
      <w:r>
        <w:rPr>
          <w:szCs w:val="24"/>
        </w:rPr>
        <w:t xml:space="preserve"> </w:t>
      </w:r>
    </w:p>
    <w:p w:rsidR="0080418E" w:rsidRPr="000A42D9" w:rsidRDefault="0080418E" w:rsidP="0080418E">
      <w:pPr>
        <w:pStyle w:val="Heading2"/>
        <w:rPr>
          <w:iCs/>
          <w:szCs w:val="24"/>
        </w:rPr>
      </w:pPr>
      <w:r w:rsidRPr="000A42D9">
        <w:rPr>
          <w:iCs/>
          <w:szCs w:val="24"/>
        </w:rPr>
        <w:t>Éducation préscolaire</w:t>
      </w:r>
    </w:p>
    <w:p w:rsidR="0080418E" w:rsidRPr="005C16D5" w:rsidRDefault="0080418E" w:rsidP="0080418E">
      <w:pPr>
        <w:autoSpaceDE w:val="0"/>
        <w:autoSpaceDN w:val="0"/>
        <w:adjustRightInd w:val="0"/>
        <w:spacing w:after="240"/>
        <w:rPr>
          <w:szCs w:val="24"/>
        </w:rPr>
      </w:pPr>
      <w:r w:rsidRPr="005C16D5">
        <w:rPr>
          <w:bCs/>
          <w:iCs/>
          <w:szCs w:val="24"/>
        </w:rPr>
        <w:t>319.</w:t>
      </w:r>
      <w:r w:rsidRPr="005C16D5">
        <w:rPr>
          <w:bCs/>
          <w:iCs/>
          <w:szCs w:val="24"/>
        </w:rPr>
        <w:tab/>
      </w:r>
      <w:r>
        <w:rPr>
          <w:bCs/>
          <w:iCs/>
          <w:szCs w:val="24"/>
        </w:rPr>
        <w:t>L’</w:t>
      </w:r>
      <w:r w:rsidRPr="005C16D5">
        <w:rPr>
          <w:bCs/>
          <w:iCs/>
          <w:szCs w:val="24"/>
        </w:rPr>
        <w:t xml:space="preserve">objectif général </w:t>
      </w:r>
      <w:r>
        <w:rPr>
          <w:bCs/>
          <w:iCs/>
          <w:szCs w:val="24"/>
        </w:rPr>
        <w:t xml:space="preserve">de l’éducation préscolaire </w:t>
      </w:r>
      <w:r w:rsidRPr="005C16D5">
        <w:rPr>
          <w:bCs/>
          <w:iCs/>
          <w:szCs w:val="24"/>
        </w:rPr>
        <w:t>est de préparer l</w:t>
      </w:r>
      <w:r>
        <w:rPr>
          <w:bCs/>
          <w:iCs/>
          <w:szCs w:val="24"/>
        </w:rPr>
        <w:t>’</w:t>
      </w:r>
      <w:r w:rsidRPr="005C16D5">
        <w:rPr>
          <w:bCs/>
          <w:iCs/>
          <w:szCs w:val="24"/>
        </w:rPr>
        <w:t xml:space="preserve">enfant à </w:t>
      </w:r>
      <w:r>
        <w:rPr>
          <w:bCs/>
          <w:iCs/>
          <w:szCs w:val="24"/>
        </w:rPr>
        <w:t>la vie scolaire et sociale</w:t>
      </w:r>
      <w:r w:rsidRPr="005C16D5">
        <w:rPr>
          <w:bCs/>
          <w:iCs/>
          <w:szCs w:val="24"/>
        </w:rPr>
        <w:t xml:space="preserve"> en développant sa créativité et son potentiel intellectuel</w:t>
      </w:r>
      <w:r>
        <w:rPr>
          <w:szCs w:val="24"/>
        </w:rPr>
        <w:t>. À partir de 5 ans, l’enseignement préscolaire</w:t>
      </w:r>
      <w:r w:rsidRPr="005C16D5">
        <w:rPr>
          <w:szCs w:val="24"/>
        </w:rPr>
        <w:t xml:space="preserve"> </w:t>
      </w:r>
      <w:r>
        <w:rPr>
          <w:szCs w:val="24"/>
        </w:rPr>
        <w:t>est obligatoire, qu’il soit dispensé à l’école maternelle</w:t>
      </w:r>
      <w:r w:rsidRPr="005C16D5">
        <w:rPr>
          <w:szCs w:val="24"/>
        </w:rPr>
        <w:t xml:space="preserve">, </w:t>
      </w:r>
      <w:r>
        <w:rPr>
          <w:szCs w:val="24"/>
        </w:rPr>
        <w:t>à l’école primaire</w:t>
      </w:r>
      <w:r w:rsidRPr="005C16D5">
        <w:rPr>
          <w:szCs w:val="24"/>
        </w:rPr>
        <w:t xml:space="preserve"> ou, si les parents ont fait une demande en ce sens, à domicile.</w:t>
      </w:r>
      <w:r>
        <w:rPr>
          <w:b/>
          <w:szCs w:val="24"/>
        </w:rPr>
        <w:t xml:space="preserve"> </w:t>
      </w:r>
    </w:p>
    <w:p w:rsidR="0080418E" w:rsidRPr="005C16D5" w:rsidRDefault="0080418E" w:rsidP="0080418E">
      <w:pPr>
        <w:autoSpaceDE w:val="0"/>
        <w:autoSpaceDN w:val="0"/>
        <w:adjustRightInd w:val="0"/>
        <w:spacing w:after="240"/>
        <w:rPr>
          <w:szCs w:val="24"/>
        </w:rPr>
      </w:pPr>
      <w:r w:rsidRPr="005C16D5">
        <w:rPr>
          <w:szCs w:val="24"/>
        </w:rPr>
        <w:t>320.</w:t>
      </w:r>
      <w:r w:rsidRPr="005C16D5">
        <w:rPr>
          <w:szCs w:val="24"/>
        </w:rPr>
        <w:tab/>
        <w:t xml:space="preserve">Les administrations locales </w:t>
      </w:r>
      <w:r>
        <w:rPr>
          <w:szCs w:val="24"/>
        </w:rPr>
        <w:t>sont tenues de</w:t>
      </w:r>
      <w:r w:rsidRPr="005C16D5">
        <w:rPr>
          <w:szCs w:val="24"/>
        </w:rPr>
        <w:t xml:space="preserve"> veiller à l</w:t>
      </w:r>
      <w:r>
        <w:rPr>
          <w:szCs w:val="24"/>
        </w:rPr>
        <w:t>’</w:t>
      </w:r>
      <w:r w:rsidRPr="005C16D5">
        <w:rPr>
          <w:szCs w:val="24"/>
        </w:rPr>
        <w:t>existence d</w:t>
      </w:r>
      <w:r>
        <w:rPr>
          <w:szCs w:val="24"/>
        </w:rPr>
        <w:t>’</w:t>
      </w:r>
      <w:r w:rsidRPr="005C16D5">
        <w:rPr>
          <w:szCs w:val="24"/>
        </w:rPr>
        <w:t>établissements préscolaires et,</w:t>
      </w:r>
      <w:r>
        <w:rPr>
          <w:szCs w:val="24"/>
        </w:rPr>
        <w:t xml:space="preserve"> l</w:t>
      </w:r>
      <w:r w:rsidRPr="005C16D5">
        <w:rPr>
          <w:szCs w:val="24"/>
        </w:rPr>
        <w:t>e cas échéant, d</w:t>
      </w:r>
      <w:r>
        <w:rPr>
          <w:szCs w:val="24"/>
        </w:rPr>
        <w:t>’</w:t>
      </w:r>
      <w:r w:rsidRPr="005C16D5">
        <w:rPr>
          <w:szCs w:val="24"/>
        </w:rPr>
        <w:t xml:space="preserve">en ouvrir de nouveaux en leur apportant un soutien matériel et financier </w:t>
      </w:r>
      <w:r>
        <w:rPr>
          <w:szCs w:val="24"/>
        </w:rPr>
        <w:t>tenant compte des besoins de la popu</w:t>
      </w:r>
      <w:r w:rsidRPr="005C16D5">
        <w:rPr>
          <w:szCs w:val="24"/>
        </w:rPr>
        <w:t>lation. L</w:t>
      </w:r>
      <w:r>
        <w:rPr>
          <w:szCs w:val="24"/>
        </w:rPr>
        <w:t>’</w:t>
      </w:r>
      <w:r w:rsidRPr="005C16D5">
        <w:rPr>
          <w:szCs w:val="24"/>
        </w:rPr>
        <w:t>État garantit en outre l</w:t>
      </w:r>
      <w:r>
        <w:rPr>
          <w:szCs w:val="24"/>
        </w:rPr>
        <w:t>’</w:t>
      </w:r>
      <w:r w:rsidRPr="005C16D5">
        <w:rPr>
          <w:szCs w:val="24"/>
        </w:rPr>
        <w:t xml:space="preserve">éducation </w:t>
      </w:r>
      <w:r>
        <w:rPr>
          <w:szCs w:val="24"/>
        </w:rPr>
        <w:t xml:space="preserve">et l’instruction </w:t>
      </w:r>
      <w:r w:rsidRPr="005C16D5">
        <w:rPr>
          <w:szCs w:val="24"/>
        </w:rPr>
        <w:t>des orphelins d</w:t>
      </w:r>
      <w:r>
        <w:rPr>
          <w:szCs w:val="24"/>
        </w:rPr>
        <w:t>’</w:t>
      </w:r>
      <w:r w:rsidRPr="005C16D5">
        <w:rPr>
          <w:szCs w:val="24"/>
        </w:rPr>
        <w:t>âge préscolaire et des enfants ayant des besoins particuliers.</w:t>
      </w:r>
      <w:r>
        <w:rPr>
          <w:szCs w:val="24"/>
        </w:rPr>
        <w:t xml:space="preserve"> </w:t>
      </w:r>
    </w:p>
    <w:p w:rsidR="0080418E" w:rsidRPr="005C16D5" w:rsidRDefault="0080418E" w:rsidP="0080418E">
      <w:pPr>
        <w:autoSpaceDE w:val="0"/>
        <w:autoSpaceDN w:val="0"/>
        <w:adjustRightInd w:val="0"/>
        <w:spacing w:after="240"/>
        <w:rPr>
          <w:szCs w:val="24"/>
        </w:rPr>
      </w:pPr>
      <w:r>
        <w:rPr>
          <w:szCs w:val="24"/>
        </w:rPr>
        <w:t>321.</w:t>
      </w:r>
      <w:r>
        <w:rPr>
          <w:szCs w:val="24"/>
        </w:rPr>
        <w:tab/>
        <w:t>E</w:t>
      </w:r>
      <w:r w:rsidRPr="005C16D5">
        <w:rPr>
          <w:szCs w:val="24"/>
        </w:rPr>
        <w:t>n 2006, 1</w:t>
      </w:r>
      <w:r>
        <w:rPr>
          <w:szCs w:val="24"/>
        </w:rPr>
        <w:t> 305 </w:t>
      </w:r>
      <w:r w:rsidRPr="005C16D5">
        <w:rPr>
          <w:szCs w:val="24"/>
        </w:rPr>
        <w:t>écoles maternelles étaient opéra</w:t>
      </w:r>
      <w:r>
        <w:rPr>
          <w:szCs w:val="24"/>
        </w:rPr>
        <w:t>tionnelles et accueillaient 116 200 </w:t>
      </w:r>
      <w:r w:rsidRPr="005C16D5">
        <w:rPr>
          <w:szCs w:val="24"/>
        </w:rPr>
        <w:t>enfants. Pour répondre aux besoins spéciaux en matière d</w:t>
      </w:r>
      <w:r>
        <w:rPr>
          <w:szCs w:val="24"/>
        </w:rPr>
        <w:t>’</w:t>
      </w:r>
      <w:r w:rsidRPr="005C16D5">
        <w:rPr>
          <w:szCs w:val="24"/>
        </w:rPr>
        <w:t>éducation, un programme d</w:t>
      </w:r>
      <w:r>
        <w:rPr>
          <w:szCs w:val="24"/>
        </w:rPr>
        <w:t>’</w:t>
      </w:r>
      <w:r w:rsidRPr="005C16D5">
        <w:rPr>
          <w:szCs w:val="24"/>
        </w:rPr>
        <w:t>études</w:t>
      </w:r>
      <w:r>
        <w:rPr>
          <w:szCs w:val="24"/>
        </w:rPr>
        <w:t xml:space="preserve"> </w:t>
      </w:r>
      <w:r w:rsidRPr="005C16D5">
        <w:rPr>
          <w:szCs w:val="24"/>
        </w:rPr>
        <w:t>souple est utilisé (</w:t>
      </w:r>
      <w:r>
        <w:rPr>
          <w:szCs w:val="24"/>
        </w:rPr>
        <w:t>quatre</w:t>
      </w:r>
      <w:r w:rsidRPr="005C16D5">
        <w:rPr>
          <w:szCs w:val="24"/>
        </w:rPr>
        <w:t xml:space="preserve">, </w:t>
      </w:r>
      <w:r>
        <w:rPr>
          <w:szCs w:val="24"/>
        </w:rPr>
        <w:t>six</w:t>
      </w:r>
      <w:r w:rsidRPr="005C16D5">
        <w:rPr>
          <w:szCs w:val="24"/>
        </w:rPr>
        <w:t xml:space="preserve">, </w:t>
      </w:r>
      <w:r>
        <w:rPr>
          <w:szCs w:val="24"/>
        </w:rPr>
        <w:t xml:space="preserve">neuf </w:t>
      </w:r>
      <w:r w:rsidRPr="005C16D5">
        <w:rPr>
          <w:szCs w:val="24"/>
        </w:rPr>
        <w:t xml:space="preserve">ou </w:t>
      </w:r>
      <w:r>
        <w:rPr>
          <w:szCs w:val="24"/>
        </w:rPr>
        <w:t xml:space="preserve">dix </w:t>
      </w:r>
      <w:r w:rsidRPr="005C16D5">
        <w:rPr>
          <w:szCs w:val="24"/>
        </w:rPr>
        <w:t>heures par jour) et de nouveaux services sont actuellement mis en place, notamment des services d</w:t>
      </w:r>
      <w:r>
        <w:rPr>
          <w:szCs w:val="24"/>
        </w:rPr>
        <w:t>’</w:t>
      </w:r>
      <w:r w:rsidRPr="005C16D5">
        <w:rPr>
          <w:szCs w:val="24"/>
        </w:rPr>
        <w:t>aide psychologique et des services de développement physique et psychosocial (danse, jeu d</w:t>
      </w:r>
      <w:r>
        <w:rPr>
          <w:szCs w:val="24"/>
        </w:rPr>
        <w:t>’</w:t>
      </w:r>
      <w:r w:rsidRPr="005C16D5">
        <w:rPr>
          <w:szCs w:val="24"/>
        </w:rPr>
        <w:t xml:space="preserve">échecs, informatique, langues étrangères). </w:t>
      </w:r>
    </w:p>
    <w:p w:rsidR="0080418E" w:rsidRPr="005C16D5" w:rsidRDefault="0080418E" w:rsidP="0080418E">
      <w:pPr>
        <w:autoSpaceDE w:val="0"/>
        <w:autoSpaceDN w:val="0"/>
        <w:adjustRightInd w:val="0"/>
        <w:spacing w:after="240"/>
        <w:rPr>
          <w:szCs w:val="24"/>
        </w:rPr>
      </w:pPr>
      <w:r w:rsidRPr="005C16D5">
        <w:rPr>
          <w:szCs w:val="24"/>
        </w:rPr>
        <w:t>322.</w:t>
      </w:r>
      <w:r w:rsidRPr="005C16D5">
        <w:rPr>
          <w:szCs w:val="24"/>
        </w:rPr>
        <w:tab/>
        <w:t xml:space="preserve">Dans le cadre du projet </w:t>
      </w:r>
      <w:r>
        <w:rPr>
          <w:szCs w:val="24"/>
        </w:rPr>
        <w:t>«</w:t>
      </w:r>
      <w:r w:rsidRPr="005C16D5">
        <w:rPr>
          <w:szCs w:val="24"/>
        </w:rPr>
        <w:t>Améliorer la qualité et l</w:t>
      </w:r>
      <w:r>
        <w:rPr>
          <w:szCs w:val="24"/>
        </w:rPr>
        <w:t>’</w:t>
      </w:r>
      <w:r w:rsidRPr="005C16D5">
        <w:rPr>
          <w:szCs w:val="24"/>
        </w:rPr>
        <w:t>accessibilité des services d</w:t>
      </w:r>
      <w:r>
        <w:rPr>
          <w:szCs w:val="24"/>
        </w:rPr>
        <w:t>’</w:t>
      </w:r>
      <w:r w:rsidRPr="005C16D5">
        <w:rPr>
          <w:szCs w:val="24"/>
        </w:rPr>
        <w:t>éducation de base de la petite enfance dans les zones rurales</w:t>
      </w:r>
      <w:r>
        <w:rPr>
          <w:szCs w:val="24"/>
        </w:rPr>
        <w:t>,</w:t>
      </w:r>
      <w:r w:rsidRPr="005C16D5">
        <w:rPr>
          <w:szCs w:val="24"/>
        </w:rPr>
        <w:t xml:space="preserve"> en mettant </w:t>
      </w:r>
      <w:r>
        <w:rPr>
          <w:szCs w:val="24"/>
        </w:rPr>
        <w:t xml:space="preserve">tout </w:t>
      </w:r>
      <w:r w:rsidRPr="005C16D5">
        <w:rPr>
          <w:szCs w:val="24"/>
        </w:rPr>
        <w:t>particulièrement l</w:t>
      </w:r>
      <w:r>
        <w:rPr>
          <w:szCs w:val="24"/>
        </w:rPr>
        <w:t>’</w:t>
      </w:r>
      <w:r w:rsidRPr="005C16D5">
        <w:rPr>
          <w:szCs w:val="24"/>
        </w:rPr>
        <w:t>accent sur les groupes vulnérables</w:t>
      </w:r>
      <w:r>
        <w:rPr>
          <w:szCs w:val="24"/>
        </w:rPr>
        <w:t>»</w:t>
      </w:r>
      <w:r w:rsidRPr="005C16D5">
        <w:rPr>
          <w:szCs w:val="24"/>
        </w:rPr>
        <w:t xml:space="preserve"> (mis en œuvre de septembre 2004 à décembre 2005 et financé à haut</w:t>
      </w:r>
      <w:r>
        <w:rPr>
          <w:szCs w:val="24"/>
        </w:rPr>
        <w:t>eur de 700 000 </w:t>
      </w:r>
      <w:r w:rsidRPr="005C16D5">
        <w:rPr>
          <w:szCs w:val="24"/>
        </w:rPr>
        <w:t>dollars), des programmes éducatifs individualisés de la petite enfance ont été établis à l</w:t>
      </w:r>
      <w:r>
        <w:rPr>
          <w:szCs w:val="24"/>
        </w:rPr>
        <w:t>’</w:t>
      </w:r>
      <w:r w:rsidRPr="005C16D5">
        <w:rPr>
          <w:szCs w:val="24"/>
        </w:rPr>
        <w:t>intention des enfants de familles vulnérables dans plus de 20 écoles maternelles, avec le soutien du Fonds des Nations Unies pour l</w:t>
      </w:r>
      <w:r>
        <w:rPr>
          <w:szCs w:val="24"/>
        </w:rPr>
        <w:t>’</w:t>
      </w:r>
      <w:r w:rsidRPr="005C16D5">
        <w:rPr>
          <w:szCs w:val="24"/>
        </w:rPr>
        <w:t>enfance (UNICEF), de l</w:t>
      </w:r>
      <w:r>
        <w:rPr>
          <w:szCs w:val="24"/>
        </w:rPr>
        <w:t>’</w:t>
      </w:r>
      <w:r w:rsidRPr="005C16D5">
        <w:rPr>
          <w:szCs w:val="24"/>
        </w:rPr>
        <w:t>Organisation des Nations Unies pour l</w:t>
      </w:r>
      <w:r>
        <w:rPr>
          <w:szCs w:val="24"/>
        </w:rPr>
        <w:t>’</w:t>
      </w:r>
      <w:r w:rsidRPr="005C16D5">
        <w:rPr>
          <w:szCs w:val="24"/>
        </w:rPr>
        <w:t>éducation, la science et la culture (UNESCO) et de la Fédération internationale des sociétés magiques (FISM). Les établissements préscolaires qui participent à ce projet ont créé des centres pour l</w:t>
      </w:r>
      <w:r>
        <w:rPr>
          <w:szCs w:val="24"/>
        </w:rPr>
        <w:t>’</w:t>
      </w:r>
      <w:r w:rsidRPr="005C16D5">
        <w:rPr>
          <w:szCs w:val="24"/>
        </w:rPr>
        <w:t>éducation des parents; ces centres sont équipés d</w:t>
      </w:r>
      <w:r>
        <w:rPr>
          <w:szCs w:val="24"/>
        </w:rPr>
        <w:t>’</w:t>
      </w:r>
      <w:r w:rsidRPr="005C16D5">
        <w:rPr>
          <w:szCs w:val="24"/>
        </w:rPr>
        <w:t>instruments pédagogiques, de livres, de jouets, de mobilier (tables, chaises et placards), d</w:t>
      </w:r>
      <w:r>
        <w:rPr>
          <w:szCs w:val="24"/>
        </w:rPr>
        <w:t>’</w:t>
      </w:r>
      <w:r w:rsidRPr="005C16D5">
        <w:rPr>
          <w:szCs w:val="24"/>
        </w:rPr>
        <w:t xml:space="preserve">ordinateurs, de </w:t>
      </w:r>
      <w:r>
        <w:rPr>
          <w:szCs w:val="24"/>
        </w:rPr>
        <w:t>télécopieurs</w:t>
      </w:r>
      <w:r w:rsidRPr="005C16D5">
        <w:rPr>
          <w:szCs w:val="24"/>
        </w:rPr>
        <w:t>, d</w:t>
      </w:r>
      <w:r>
        <w:rPr>
          <w:szCs w:val="24"/>
        </w:rPr>
        <w:t>’</w:t>
      </w:r>
      <w:r w:rsidRPr="005C16D5">
        <w:rPr>
          <w:szCs w:val="24"/>
        </w:rPr>
        <w:t xml:space="preserve">imprimantes, de </w:t>
      </w:r>
      <w:r>
        <w:rPr>
          <w:szCs w:val="24"/>
        </w:rPr>
        <w:t>photocopieuses</w:t>
      </w:r>
      <w:r w:rsidRPr="005C16D5">
        <w:rPr>
          <w:szCs w:val="24"/>
        </w:rPr>
        <w:t>, de tableau</w:t>
      </w:r>
      <w:r>
        <w:rPr>
          <w:szCs w:val="24"/>
        </w:rPr>
        <w:t>x</w:t>
      </w:r>
      <w:r w:rsidRPr="005C16D5">
        <w:rPr>
          <w:szCs w:val="24"/>
        </w:rPr>
        <w:t xml:space="preserve"> </w:t>
      </w:r>
      <w:r>
        <w:rPr>
          <w:szCs w:val="24"/>
        </w:rPr>
        <w:t>à feuilles</w:t>
      </w:r>
      <w:r w:rsidRPr="005C16D5">
        <w:rPr>
          <w:szCs w:val="24"/>
        </w:rPr>
        <w:t xml:space="preserve"> et de </w:t>
      </w:r>
      <w:r>
        <w:rPr>
          <w:szCs w:val="24"/>
        </w:rPr>
        <w:t xml:space="preserve">diverses </w:t>
      </w:r>
      <w:r w:rsidRPr="005C16D5">
        <w:rPr>
          <w:szCs w:val="24"/>
        </w:rPr>
        <w:t>fournitures. Dans le cadre de ce projet, le Ministère de l</w:t>
      </w:r>
      <w:r>
        <w:rPr>
          <w:szCs w:val="24"/>
        </w:rPr>
        <w:t>’</w:t>
      </w:r>
      <w:r w:rsidRPr="005C16D5">
        <w:rPr>
          <w:szCs w:val="24"/>
        </w:rPr>
        <w:t xml:space="preserve">éducation et de la jeunesse </w:t>
      </w:r>
      <w:r>
        <w:rPr>
          <w:szCs w:val="24"/>
        </w:rPr>
        <w:t>a publié</w:t>
      </w:r>
      <w:r w:rsidRPr="005C16D5">
        <w:rPr>
          <w:szCs w:val="24"/>
        </w:rPr>
        <w:t xml:space="preserve"> un </w:t>
      </w:r>
      <w:r w:rsidRPr="005C16D5">
        <w:rPr>
          <w:i/>
          <w:szCs w:val="24"/>
        </w:rPr>
        <w:t>Guide sur la prise en charge et l</w:t>
      </w:r>
      <w:r>
        <w:rPr>
          <w:i/>
          <w:szCs w:val="24"/>
        </w:rPr>
        <w:t>’</w:t>
      </w:r>
      <w:r w:rsidRPr="005C16D5">
        <w:rPr>
          <w:i/>
          <w:szCs w:val="24"/>
        </w:rPr>
        <w:t xml:space="preserve">éducation de la petite enfance, </w:t>
      </w:r>
      <w:r>
        <w:rPr>
          <w:szCs w:val="24"/>
        </w:rPr>
        <w:t xml:space="preserve">élaboré </w:t>
      </w:r>
      <w:r w:rsidRPr="005C16D5">
        <w:rPr>
          <w:szCs w:val="24"/>
        </w:rPr>
        <w:t xml:space="preserve">des affiches pédagogiques pour les familles et les spécialistes qui sont axées sur </w:t>
      </w:r>
      <w:r>
        <w:rPr>
          <w:szCs w:val="24"/>
        </w:rPr>
        <w:t>cinq</w:t>
      </w:r>
      <w:r w:rsidRPr="005C16D5">
        <w:rPr>
          <w:szCs w:val="24"/>
        </w:rPr>
        <w:t xml:space="preserve"> sujets (</w:t>
      </w:r>
      <w:r>
        <w:rPr>
          <w:szCs w:val="24"/>
        </w:rPr>
        <w:t xml:space="preserve">le </w:t>
      </w:r>
      <w:r w:rsidRPr="005C16D5">
        <w:rPr>
          <w:szCs w:val="24"/>
        </w:rPr>
        <w:t xml:space="preserve">jeu, </w:t>
      </w:r>
      <w:r>
        <w:rPr>
          <w:szCs w:val="24"/>
        </w:rPr>
        <w:t xml:space="preserve">la </w:t>
      </w:r>
      <w:r w:rsidRPr="005C16D5">
        <w:rPr>
          <w:szCs w:val="24"/>
        </w:rPr>
        <w:t xml:space="preserve">communication, </w:t>
      </w:r>
      <w:r>
        <w:rPr>
          <w:szCs w:val="24"/>
        </w:rPr>
        <w:t xml:space="preserve">la </w:t>
      </w:r>
      <w:r w:rsidRPr="005C16D5">
        <w:rPr>
          <w:szCs w:val="24"/>
        </w:rPr>
        <w:t xml:space="preserve">stimulation, </w:t>
      </w:r>
      <w:r>
        <w:rPr>
          <w:szCs w:val="24"/>
        </w:rPr>
        <w:t xml:space="preserve">la </w:t>
      </w:r>
      <w:r w:rsidRPr="005C16D5">
        <w:rPr>
          <w:szCs w:val="24"/>
        </w:rPr>
        <w:t xml:space="preserve">sécurité et </w:t>
      </w:r>
      <w:r>
        <w:rPr>
          <w:szCs w:val="24"/>
        </w:rPr>
        <w:t>l’</w:t>
      </w:r>
      <w:r w:rsidRPr="005C16D5">
        <w:rPr>
          <w:szCs w:val="24"/>
        </w:rPr>
        <w:t xml:space="preserve">alimentation) et </w:t>
      </w:r>
      <w:r>
        <w:rPr>
          <w:szCs w:val="24"/>
        </w:rPr>
        <w:t xml:space="preserve">établi </w:t>
      </w:r>
      <w:r w:rsidRPr="005C16D5">
        <w:rPr>
          <w:szCs w:val="24"/>
        </w:rPr>
        <w:t>des normes d</w:t>
      </w:r>
      <w:r>
        <w:rPr>
          <w:szCs w:val="24"/>
        </w:rPr>
        <w:t>’</w:t>
      </w:r>
      <w:r w:rsidRPr="005C16D5">
        <w:rPr>
          <w:szCs w:val="24"/>
        </w:rPr>
        <w:t xml:space="preserve">évaluation </w:t>
      </w:r>
      <w:r>
        <w:rPr>
          <w:szCs w:val="24"/>
        </w:rPr>
        <w:t>des</w:t>
      </w:r>
      <w:r w:rsidRPr="005C16D5">
        <w:rPr>
          <w:szCs w:val="24"/>
        </w:rPr>
        <w:t xml:space="preserve"> élèves des établissements d</w:t>
      </w:r>
      <w:r>
        <w:rPr>
          <w:szCs w:val="24"/>
        </w:rPr>
        <w:t>’enseignement prés</w:t>
      </w:r>
      <w:r w:rsidRPr="005C16D5">
        <w:rPr>
          <w:szCs w:val="24"/>
        </w:rPr>
        <w:t>c</w:t>
      </w:r>
      <w:r>
        <w:rPr>
          <w:szCs w:val="24"/>
        </w:rPr>
        <w:t>o</w:t>
      </w:r>
      <w:r w:rsidRPr="005C16D5">
        <w:rPr>
          <w:szCs w:val="24"/>
        </w:rPr>
        <w:t>laire.</w:t>
      </w:r>
      <w:r>
        <w:rPr>
          <w:szCs w:val="24"/>
        </w:rPr>
        <w:t xml:space="preserve"> </w:t>
      </w:r>
    </w:p>
    <w:p w:rsidR="0080418E" w:rsidRPr="005C16D5" w:rsidRDefault="0080418E" w:rsidP="0080418E">
      <w:pPr>
        <w:autoSpaceDE w:val="0"/>
        <w:autoSpaceDN w:val="0"/>
        <w:adjustRightInd w:val="0"/>
        <w:spacing w:after="240"/>
        <w:rPr>
          <w:szCs w:val="24"/>
        </w:rPr>
      </w:pPr>
      <w:r w:rsidRPr="005C16D5">
        <w:rPr>
          <w:szCs w:val="24"/>
        </w:rPr>
        <w:t>323.</w:t>
      </w:r>
      <w:r w:rsidRPr="005C16D5">
        <w:rPr>
          <w:szCs w:val="24"/>
        </w:rPr>
        <w:tab/>
        <w:t xml:space="preserve">Une formation professionnelle est dispensée aux éducateurs dans chaque établissement scolaire, dans les quartiers/municipalités et dans les centres de formation permanente; </w:t>
      </w:r>
      <w:r>
        <w:rPr>
          <w:szCs w:val="24"/>
        </w:rPr>
        <w:t xml:space="preserve">l’agrément </w:t>
      </w:r>
      <w:r w:rsidRPr="005C16D5">
        <w:rPr>
          <w:szCs w:val="24"/>
        </w:rPr>
        <w:t xml:space="preserve">du personnel enseignant </w:t>
      </w:r>
      <w:r w:rsidR="008A01D9">
        <w:rPr>
          <w:szCs w:val="24"/>
        </w:rPr>
        <w:t>et</w:t>
      </w:r>
      <w:r w:rsidRPr="005C16D5">
        <w:rPr>
          <w:szCs w:val="24"/>
        </w:rPr>
        <w:t xml:space="preserve"> d</w:t>
      </w:r>
      <w:r>
        <w:rPr>
          <w:szCs w:val="24"/>
        </w:rPr>
        <w:t>u personnel d’</w:t>
      </w:r>
      <w:r w:rsidRPr="005C16D5">
        <w:rPr>
          <w:szCs w:val="24"/>
        </w:rPr>
        <w:t xml:space="preserve">encadrement du système préscolaire obéit aux règles applicables. </w:t>
      </w:r>
    </w:p>
    <w:p w:rsidR="0080418E" w:rsidRPr="005C16D5" w:rsidRDefault="0080418E" w:rsidP="0080418E">
      <w:pPr>
        <w:autoSpaceDE w:val="0"/>
        <w:autoSpaceDN w:val="0"/>
        <w:adjustRightInd w:val="0"/>
        <w:spacing w:after="240"/>
        <w:rPr>
          <w:szCs w:val="24"/>
        </w:rPr>
      </w:pPr>
      <w:r w:rsidRPr="005C16D5">
        <w:rPr>
          <w:szCs w:val="24"/>
        </w:rPr>
        <w:t>324.</w:t>
      </w:r>
      <w:r w:rsidRPr="005C16D5">
        <w:rPr>
          <w:szCs w:val="24"/>
        </w:rPr>
        <w:tab/>
      </w:r>
      <w:r>
        <w:rPr>
          <w:szCs w:val="24"/>
        </w:rPr>
        <w:t>Pour promouvoir l’</w:t>
      </w:r>
      <w:r w:rsidRPr="005C16D5">
        <w:rPr>
          <w:szCs w:val="24"/>
        </w:rPr>
        <w:t xml:space="preserve">éducation de la petite enfance </w:t>
      </w:r>
      <w:r>
        <w:rPr>
          <w:szCs w:val="24"/>
        </w:rPr>
        <w:t>les professionnels concernés (2 600 </w:t>
      </w:r>
      <w:r w:rsidRPr="005C16D5">
        <w:rPr>
          <w:szCs w:val="24"/>
        </w:rPr>
        <w:t xml:space="preserve">directeurs, éducateurs, médecins, assistants sociaux) </w:t>
      </w:r>
      <w:r>
        <w:rPr>
          <w:szCs w:val="24"/>
        </w:rPr>
        <w:t xml:space="preserve">ont suivi des cours de formation </w:t>
      </w:r>
      <w:r w:rsidRPr="005C16D5">
        <w:rPr>
          <w:szCs w:val="24"/>
        </w:rPr>
        <w:t>sur l</w:t>
      </w:r>
      <w:r>
        <w:rPr>
          <w:szCs w:val="24"/>
        </w:rPr>
        <w:t>’</w:t>
      </w:r>
      <w:r w:rsidRPr="005C16D5">
        <w:rPr>
          <w:szCs w:val="24"/>
        </w:rPr>
        <w:t>approche holistique des questions relatives à l</w:t>
      </w:r>
      <w:r>
        <w:rPr>
          <w:szCs w:val="24"/>
        </w:rPr>
        <w:t>’</w:t>
      </w:r>
      <w:r w:rsidRPr="005C16D5">
        <w:rPr>
          <w:szCs w:val="24"/>
        </w:rPr>
        <w:t>enfance, l</w:t>
      </w:r>
      <w:r>
        <w:rPr>
          <w:szCs w:val="24"/>
        </w:rPr>
        <w:t>’</w:t>
      </w:r>
      <w:r w:rsidRPr="005C16D5">
        <w:rPr>
          <w:szCs w:val="24"/>
        </w:rPr>
        <w:t>application de la stratégie, les outils et les techniques de surveillance et d</w:t>
      </w:r>
      <w:r>
        <w:rPr>
          <w:szCs w:val="24"/>
        </w:rPr>
        <w:t>’</w:t>
      </w:r>
      <w:r w:rsidRPr="005C16D5">
        <w:rPr>
          <w:szCs w:val="24"/>
        </w:rPr>
        <w:t>évaluation de la mise en œuvre des programmes scolaires et sur l</w:t>
      </w:r>
      <w:r>
        <w:rPr>
          <w:szCs w:val="24"/>
        </w:rPr>
        <w:t>’</w:t>
      </w:r>
      <w:r w:rsidRPr="005C16D5">
        <w:rPr>
          <w:szCs w:val="24"/>
        </w:rPr>
        <w:t xml:space="preserve">utilisation </w:t>
      </w:r>
      <w:r>
        <w:rPr>
          <w:szCs w:val="24"/>
        </w:rPr>
        <w:t>de l’informatique</w:t>
      </w:r>
      <w:r w:rsidRPr="005C16D5">
        <w:rPr>
          <w:szCs w:val="24"/>
        </w:rPr>
        <w:t xml:space="preserve"> dans le cadre de l</w:t>
      </w:r>
      <w:r>
        <w:rPr>
          <w:szCs w:val="24"/>
        </w:rPr>
        <w:t>’</w:t>
      </w:r>
      <w:r w:rsidRPr="005C16D5">
        <w:rPr>
          <w:szCs w:val="24"/>
        </w:rPr>
        <w:t xml:space="preserve">enseignement préscolaire. </w:t>
      </w:r>
    </w:p>
    <w:p w:rsidR="0080418E" w:rsidRPr="005C16D5" w:rsidRDefault="0080418E" w:rsidP="0080418E">
      <w:pPr>
        <w:autoSpaceDE w:val="0"/>
        <w:autoSpaceDN w:val="0"/>
        <w:adjustRightInd w:val="0"/>
        <w:spacing w:after="240"/>
        <w:rPr>
          <w:szCs w:val="24"/>
        </w:rPr>
      </w:pPr>
      <w:r w:rsidRPr="005C16D5">
        <w:rPr>
          <w:szCs w:val="24"/>
        </w:rPr>
        <w:t>325.</w:t>
      </w:r>
      <w:r>
        <w:rPr>
          <w:szCs w:val="24"/>
        </w:rPr>
        <w:tab/>
        <w:t xml:space="preserve">En vertu de la décision gouvernementale </w:t>
      </w:r>
      <w:r w:rsidRPr="000A42D9">
        <w:rPr>
          <w:rFonts w:eastAsia="MS Mincho"/>
          <w:szCs w:val="24"/>
        </w:rPr>
        <w:t>n</w:t>
      </w:r>
      <w:r w:rsidRPr="000A42D9">
        <w:rPr>
          <w:rFonts w:eastAsia="MS Mincho"/>
          <w:szCs w:val="24"/>
          <w:vertAlign w:val="superscript"/>
        </w:rPr>
        <w:t>o</w:t>
      </w:r>
      <w:r>
        <w:rPr>
          <w:szCs w:val="24"/>
        </w:rPr>
        <w:t> 1584 du 29 décembre </w:t>
      </w:r>
      <w:r w:rsidRPr="005C16D5">
        <w:rPr>
          <w:szCs w:val="24"/>
        </w:rPr>
        <w:t xml:space="preserve">2003 (qui </w:t>
      </w:r>
      <w:r>
        <w:rPr>
          <w:szCs w:val="24"/>
        </w:rPr>
        <w:t>a pris</w:t>
      </w:r>
      <w:r w:rsidRPr="005C16D5">
        <w:rPr>
          <w:szCs w:val="24"/>
        </w:rPr>
        <w:t xml:space="preserve"> effet au 1</w:t>
      </w:r>
      <w:r w:rsidRPr="005C16D5">
        <w:rPr>
          <w:szCs w:val="24"/>
          <w:vertAlign w:val="superscript"/>
        </w:rPr>
        <w:t>er</w:t>
      </w:r>
      <w:r>
        <w:rPr>
          <w:szCs w:val="24"/>
        </w:rPr>
        <w:t> janvier </w:t>
      </w:r>
      <w:r w:rsidRPr="005C16D5">
        <w:rPr>
          <w:szCs w:val="24"/>
        </w:rPr>
        <w:t>2004)</w:t>
      </w:r>
      <w:r>
        <w:rPr>
          <w:szCs w:val="24"/>
        </w:rPr>
        <w:t>,</w:t>
      </w:r>
      <w:r w:rsidRPr="005C16D5">
        <w:rPr>
          <w:szCs w:val="24"/>
        </w:rPr>
        <w:t xml:space="preserve"> les frais de scolarité </w:t>
      </w:r>
      <w:r>
        <w:rPr>
          <w:szCs w:val="24"/>
        </w:rPr>
        <w:t>des élèves des</w:t>
      </w:r>
      <w:r w:rsidRPr="005C16D5">
        <w:rPr>
          <w:szCs w:val="24"/>
        </w:rPr>
        <w:t xml:space="preserve"> établissements préscolaires</w:t>
      </w:r>
      <w:r>
        <w:rPr>
          <w:szCs w:val="24"/>
        </w:rPr>
        <w:t xml:space="preserve"> ont été multipliés par deux</w:t>
      </w:r>
      <w:r w:rsidRPr="005C16D5">
        <w:rPr>
          <w:szCs w:val="24"/>
        </w:rPr>
        <w:t>. En outre, les parents doivent s</w:t>
      </w:r>
      <w:r>
        <w:rPr>
          <w:szCs w:val="24"/>
        </w:rPr>
        <w:t>’</w:t>
      </w:r>
      <w:r w:rsidRPr="005C16D5">
        <w:rPr>
          <w:szCs w:val="24"/>
        </w:rPr>
        <w:t>acquit</w:t>
      </w:r>
      <w:r>
        <w:rPr>
          <w:szCs w:val="24"/>
        </w:rPr>
        <w:t>ter désormais de frais supplémentaires qui représentent 50 </w:t>
      </w:r>
      <w:r w:rsidRPr="005C16D5">
        <w:rPr>
          <w:szCs w:val="24"/>
        </w:rPr>
        <w:t xml:space="preserve">% des dépenses </w:t>
      </w:r>
      <w:r>
        <w:rPr>
          <w:szCs w:val="24"/>
        </w:rPr>
        <w:t>d’alimentation financées par</w:t>
      </w:r>
      <w:r w:rsidRPr="005C16D5">
        <w:rPr>
          <w:szCs w:val="24"/>
        </w:rPr>
        <w:t xml:space="preserve"> l</w:t>
      </w:r>
      <w:r>
        <w:rPr>
          <w:szCs w:val="24"/>
        </w:rPr>
        <w:t>’</w:t>
      </w:r>
      <w:r w:rsidRPr="005C16D5">
        <w:rPr>
          <w:szCs w:val="24"/>
        </w:rPr>
        <w:t xml:space="preserve">État. </w:t>
      </w:r>
    </w:p>
    <w:p w:rsidR="0080418E" w:rsidRPr="005C16D5" w:rsidRDefault="0080418E" w:rsidP="0080418E">
      <w:pPr>
        <w:autoSpaceDE w:val="0"/>
        <w:autoSpaceDN w:val="0"/>
        <w:adjustRightInd w:val="0"/>
        <w:spacing w:after="240"/>
        <w:rPr>
          <w:szCs w:val="24"/>
        </w:rPr>
      </w:pPr>
      <w:r w:rsidRPr="005C16D5">
        <w:rPr>
          <w:szCs w:val="24"/>
        </w:rPr>
        <w:t>326.</w:t>
      </w:r>
      <w:r w:rsidRPr="005C16D5">
        <w:rPr>
          <w:szCs w:val="24"/>
        </w:rPr>
        <w:tab/>
        <w:t>Conformément à</w:t>
      </w:r>
      <w:r>
        <w:rPr>
          <w:szCs w:val="24"/>
        </w:rPr>
        <w:t xml:space="preserve"> la décision gouvernementale </w:t>
      </w:r>
      <w:r w:rsidRPr="000A42D9">
        <w:rPr>
          <w:rFonts w:eastAsia="MS Mincho"/>
          <w:szCs w:val="24"/>
        </w:rPr>
        <w:t>n</w:t>
      </w:r>
      <w:r w:rsidRPr="000A42D9">
        <w:rPr>
          <w:rFonts w:eastAsia="MS Mincho"/>
          <w:szCs w:val="24"/>
          <w:vertAlign w:val="superscript"/>
        </w:rPr>
        <w:t>o</w:t>
      </w:r>
      <w:r>
        <w:rPr>
          <w:szCs w:val="24"/>
        </w:rPr>
        <w:t> 1075 du 12 décembre </w:t>
      </w:r>
      <w:r w:rsidRPr="005C16D5">
        <w:rPr>
          <w:szCs w:val="24"/>
        </w:rPr>
        <w:t>2005 concernant l</w:t>
      </w:r>
      <w:r>
        <w:rPr>
          <w:szCs w:val="24"/>
        </w:rPr>
        <w:t>’</w:t>
      </w:r>
      <w:r w:rsidRPr="005C16D5">
        <w:rPr>
          <w:szCs w:val="24"/>
        </w:rPr>
        <w:t>amélioration de l</w:t>
      </w:r>
      <w:r>
        <w:rPr>
          <w:szCs w:val="24"/>
        </w:rPr>
        <w:t>’</w:t>
      </w:r>
      <w:r w:rsidRPr="005C16D5">
        <w:rPr>
          <w:szCs w:val="24"/>
        </w:rPr>
        <w:t>enseignement préscolaire, des mesures destinées à relancer le système d</w:t>
      </w:r>
      <w:r>
        <w:rPr>
          <w:szCs w:val="24"/>
        </w:rPr>
        <w:t>’</w:t>
      </w:r>
      <w:r w:rsidRPr="005C16D5">
        <w:rPr>
          <w:szCs w:val="24"/>
        </w:rPr>
        <w:t xml:space="preserve">enseignement préscolaire ont été adoptées et partiellement mises en </w:t>
      </w:r>
      <w:r>
        <w:rPr>
          <w:szCs w:val="24"/>
        </w:rPr>
        <w:t>œuvre</w:t>
      </w:r>
      <w:r w:rsidRPr="005C16D5">
        <w:rPr>
          <w:szCs w:val="24"/>
        </w:rPr>
        <w:t xml:space="preserve">. </w:t>
      </w:r>
      <w:r>
        <w:rPr>
          <w:szCs w:val="24"/>
        </w:rPr>
        <w:t>En 2006,</w:t>
      </w:r>
      <w:r w:rsidRPr="005C16D5">
        <w:rPr>
          <w:szCs w:val="24"/>
        </w:rPr>
        <w:t xml:space="preserve"> les dépenses </w:t>
      </w:r>
      <w:r>
        <w:rPr>
          <w:szCs w:val="24"/>
        </w:rPr>
        <w:t>d’alimentation ont été portées à 9 lei</w:t>
      </w:r>
      <w:r w:rsidRPr="005C16D5">
        <w:rPr>
          <w:szCs w:val="24"/>
        </w:rPr>
        <w:t xml:space="preserve"> </w:t>
      </w:r>
      <w:r>
        <w:rPr>
          <w:szCs w:val="24"/>
        </w:rPr>
        <w:t>par jour et par enfant</w:t>
      </w:r>
      <w:r w:rsidRPr="005C16D5">
        <w:rPr>
          <w:szCs w:val="24"/>
        </w:rPr>
        <w:t>, dont 6 sont pris en charge par l</w:t>
      </w:r>
      <w:r>
        <w:rPr>
          <w:szCs w:val="24"/>
        </w:rPr>
        <w:t>’</w:t>
      </w:r>
      <w:r w:rsidRPr="005C16D5">
        <w:rPr>
          <w:szCs w:val="24"/>
        </w:rPr>
        <w:t xml:space="preserve">État et </w:t>
      </w:r>
      <w:r w:rsidR="008A01D9">
        <w:rPr>
          <w:szCs w:val="24"/>
        </w:rPr>
        <w:t>3 par les parents (o</w:t>
      </w:r>
      <w:r>
        <w:rPr>
          <w:szCs w:val="24"/>
        </w:rPr>
        <w:t xml:space="preserve">rdonnance </w:t>
      </w:r>
      <w:r w:rsidRPr="000A42D9">
        <w:rPr>
          <w:rFonts w:eastAsia="MS Mincho"/>
          <w:szCs w:val="24"/>
        </w:rPr>
        <w:t>n</w:t>
      </w:r>
      <w:r w:rsidRPr="000A42D9">
        <w:rPr>
          <w:rFonts w:eastAsia="MS Mincho"/>
          <w:szCs w:val="24"/>
          <w:vertAlign w:val="superscript"/>
        </w:rPr>
        <w:t>o</w:t>
      </w:r>
      <w:r>
        <w:rPr>
          <w:szCs w:val="24"/>
        </w:rPr>
        <w:t> </w:t>
      </w:r>
      <w:r w:rsidRPr="005C16D5">
        <w:rPr>
          <w:szCs w:val="24"/>
        </w:rPr>
        <w:t>655 du Ministère de l</w:t>
      </w:r>
      <w:r>
        <w:rPr>
          <w:szCs w:val="24"/>
        </w:rPr>
        <w:t>’</w:t>
      </w:r>
      <w:r w:rsidRPr="005C16D5">
        <w:rPr>
          <w:szCs w:val="24"/>
        </w:rPr>
        <w:t xml:space="preserve">éducation </w:t>
      </w:r>
      <w:r>
        <w:rPr>
          <w:szCs w:val="24"/>
        </w:rPr>
        <w:t>et de la jeunesse en date du 29 </w:t>
      </w:r>
      <w:r w:rsidRPr="005C16D5">
        <w:rPr>
          <w:szCs w:val="24"/>
        </w:rPr>
        <w:t xml:space="preserve">décembre 2005). Une bibliothèque préscolaire a été créée en 2005. Les salaires des enseignants des établissements </w:t>
      </w:r>
      <w:r>
        <w:rPr>
          <w:szCs w:val="24"/>
        </w:rPr>
        <w:t>d’enseignement préscolaire</w:t>
      </w:r>
      <w:r w:rsidRPr="005C16D5">
        <w:rPr>
          <w:szCs w:val="24"/>
        </w:rPr>
        <w:t xml:space="preserve"> ont</w:t>
      </w:r>
      <w:r>
        <w:rPr>
          <w:szCs w:val="24"/>
        </w:rPr>
        <w:t xml:space="preserve"> augmenté de 40 % (décision gouvernementale </w:t>
      </w:r>
      <w:r w:rsidRPr="000C6028">
        <w:rPr>
          <w:rFonts w:eastAsia="MS Mincho"/>
          <w:szCs w:val="24"/>
        </w:rPr>
        <w:t>n</w:t>
      </w:r>
      <w:r w:rsidRPr="000C6028">
        <w:rPr>
          <w:rFonts w:eastAsia="MS Mincho"/>
          <w:szCs w:val="24"/>
          <w:vertAlign w:val="superscript"/>
        </w:rPr>
        <w:t>o</w:t>
      </w:r>
      <w:r>
        <w:rPr>
          <w:szCs w:val="24"/>
        </w:rPr>
        <w:t> 381 du 13 avril 2006). Les règles régissant c</w:t>
      </w:r>
      <w:r w:rsidRPr="005C16D5">
        <w:rPr>
          <w:szCs w:val="24"/>
        </w:rPr>
        <w:t>es établissements ont été modi</w:t>
      </w:r>
      <w:r>
        <w:rPr>
          <w:szCs w:val="24"/>
        </w:rPr>
        <w:t>fiées par la décision 6.3 du 27 avril </w:t>
      </w:r>
      <w:r w:rsidRPr="005C16D5">
        <w:rPr>
          <w:szCs w:val="24"/>
        </w:rPr>
        <w:t>2006 du Collegium du Ministère de l</w:t>
      </w:r>
      <w:r>
        <w:rPr>
          <w:szCs w:val="24"/>
        </w:rPr>
        <w:t>’</w:t>
      </w:r>
      <w:r w:rsidRPr="005C16D5">
        <w:rPr>
          <w:szCs w:val="24"/>
        </w:rPr>
        <w:t>éducation et de la</w:t>
      </w:r>
      <w:r w:rsidR="00A714F1">
        <w:rPr>
          <w:szCs w:val="24"/>
        </w:rPr>
        <w:t> </w:t>
      </w:r>
      <w:r w:rsidRPr="005C16D5">
        <w:rPr>
          <w:szCs w:val="24"/>
        </w:rPr>
        <w:t xml:space="preserve">jeunesse. </w:t>
      </w:r>
    </w:p>
    <w:p w:rsidR="0080418E" w:rsidRPr="000C6028" w:rsidRDefault="0080418E" w:rsidP="0080418E">
      <w:pPr>
        <w:keepNext/>
        <w:autoSpaceDE w:val="0"/>
        <w:autoSpaceDN w:val="0"/>
        <w:adjustRightInd w:val="0"/>
        <w:spacing w:after="240"/>
        <w:jc w:val="both"/>
        <w:rPr>
          <w:b/>
          <w:iCs/>
          <w:szCs w:val="24"/>
        </w:rPr>
      </w:pPr>
      <w:r w:rsidRPr="000C6028">
        <w:rPr>
          <w:b/>
          <w:bCs/>
          <w:iCs/>
          <w:szCs w:val="24"/>
        </w:rPr>
        <w:t>Accès à une éducation de base de qualité</w:t>
      </w:r>
    </w:p>
    <w:p w:rsidR="0080418E" w:rsidRPr="005C16D5" w:rsidRDefault="0080418E" w:rsidP="0080418E">
      <w:pPr>
        <w:autoSpaceDE w:val="0"/>
        <w:autoSpaceDN w:val="0"/>
        <w:adjustRightInd w:val="0"/>
        <w:spacing w:after="240"/>
        <w:rPr>
          <w:szCs w:val="24"/>
        </w:rPr>
      </w:pPr>
      <w:r w:rsidRPr="005C16D5">
        <w:rPr>
          <w:bCs/>
          <w:iCs/>
          <w:szCs w:val="24"/>
        </w:rPr>
        <w:t>327.</w:t>
      </w:r>
      <w:r w:rsidRPr="005C16D5">
        <w:rPr>
          <w:bCs/>
          <w:iCs/>
          <w:szCs w:val="24"/>
        </w:rPr>
        <w:tab/>
        <w:t>L</w:t>
      </w:r>
      <w:r>
        <w:rPr>
          <w:bCs/>
          <w:iCs/>
          <w:szCs w:val="24"/>
        </w:rPr>
        <w:t>’</w:t>
      </w:r>
      <w:r w:rsidRPr="005C16D5">
        <w:rPr>
          <w:bCs/>
          <w:iCs/>
          <w:szCs w:val="24"/>
        </w:rPr>
        <w:t>objectif général du programme est de faire en sorte que d</w:t>
      </w:r>
      <w:r>
        <w:rPr>
          <w:bCs/>
          <w:iCs/>
          <w:szCs w:val="24"/>
        </w:rPr>
        <w:t>’</w:t>
      </w:r>
      <w:r w:rsidRPr="005C16D5">
        <w:rPr>
          <w:bCs/>
          <w:iCs/>
          <w:szCs w:val="24"/>
        </w:rPr>
        <w:t xml:space="preserve">ici à 2015, tous les enfants aient accès à une éducation de base de qualité qui </w:t>
      </w:r>
      <w:r>
        <w:rPr>
          <w:bCs/>
          <w:iCs/>
          <w:szCs w:val="24"/>
        </w:rPr>
        <w:t>les préparera à leur vie d’adulte</w:t>
      </w:r>
      <w:r w:rsidRPr="005C16D5">
        <w:rPr>
          <w:szCs w:val="24"/>
        </w:rPr>
        <w:t>.</w:t>
      </w:r>
    </w:p>
    <w:p w:rsidR="0080418E" w:rsidRPr="005C16D5" w:rsidRDefault="0080418E" w:rsidP="0080418E">
      <w:pPr>
        <w:autoSpaceDE w:val="0"/>
        <w:autoSpaceDN w:val="0"/>
        <w:adjustRightInd w:val="0"/>
        <w:spacing w:after="240"/>
        <w:rPr>
          <w:szCs w:val="24"/>
        </w:rPr>
      </w:pPr>
      <w:r w:rsidRPr="005C16D5">
        <w:rPr>
          <w:szCs w:val="24"/>
        </w:rPr>
        <w:t>328.</w:t>
      </w:r>
      <w:r w:rsidRPr="005C16D5">
        <w:rPr>
          <w:szCs w:val="24"/>
        </w:rPr>
        <w:tab/>
        <w:t>Un nouveau projet de loi sur l</w:t>
      </w:r>
      <w:r>
        <w:rPr>
          <w:szCs w:val="24"/>
        </w:rPr>
        <w:t>’</w:t>
      </w:r>
      <w:r w:rsidRPr="005C16D5">
        <w:rPr>
          <w:szCs w:val="24"/>
        </w:rPr>
        <w:t xml:space="preserve">enseignement secondaire </w:t>
      </w:r>
      <w:r>
        <w:rPr>
          <w:szCs w:val="24"/>
        </w:rPr>
        <w:t>prévoit le renforcement</w:t>
      </w:r>
      <w:r w:rsidRPr="005C16D5">
        <w:rPr>
          <w:szCs w:val="24"/>
        </w:rPr>
        <w:t xml:space="preserve"> de l</w:t>
      </w:r>
      <w:r>
        <w:rPr>
          <w:szCs w:val="24"/>
        </w:rPr>
        <w:t>’</w:t>
      </w:r>
      <w:r w:rsidRPr="005C16D5">
        <w:rPr>
          <w:szCs w:val="24"/>
        </w:rPr>
        <w:t>enseignement secondaire du deuxième cycle et des partenariats sociaux par le biais d</w:t>
      </w:r>
      <w:r>
        <w:rPr>
          <w:szCs w:val="24"/>
        </w:rPr>
        <w:t>’</w:t>
      </w:r>
      <w:r w:rsidRPr="005C16D5">
        <w:rPr>
          <w:szCs w:val="24"/>
        </w:rPr>
        <w:t>associations parentales</w:t>
      </w:r>
      <w:r>
        <w:rPr>
          <w:szCs w:val="24"/>
        </w:rPr>
        <w:t xml:space="preserve"> et</w:t>
      </w:r>
      <w:r w:rsidRPr="005C16D5">
        <w:rPr>
          <w:szCs w:val="24"/>
        </w:rPr>
        <w:t xml:space="preserve"> définit clairement les responsabilités des parents en matière de scolarité obligatoire des enfants. </w:t>
      </w:r>
    </w:p>
    <w:p w:rsidR="0080418E" w:rsidRPr="005C16D5" w:rsidRDefault="0080418E" w:rsidP="0080418E">
      <w:pPr>
        <w:autoSpaceDE w:val="0"/>
        <w:autoSpaceDN w:val="0"/>
        <w:adjustRightInd w:val="0"/>
        <w:spacing w:after="240"/>
        <w:rPr>
          <w:szCs w:val="24"/>
        </w:rPr>
      </w:pPr>
      <w:r w:rsidRPr="005C16D5">
        <w:rPr>
          <w:bCs/>
          <w:iCs/>
          <w:szCs w:val="24"/>
        </w:rPr>
        <w:t>329.</w:t>
      </w:r>
      <w:r w:rsidRPr="005C16D5">
        <w:rPr>
          <w:bCs/>
          <w:iCs/>
          <w:szCs w:val="24"/>
        </w:rPr>
        <w:tab/>
        <w:t xml:space="preserve">Au total, </w:t>
      </w:r>
      <w:r w:rsidRPr="005C16D5">
        <w:rPr>
          <w:szCs w:val="24"/>
        </w:rPr>
        <w:t>au début de l</w:t>
      </w:r>
      <w:r>
        <w:rPr>
          <w:szCs w:val="24"/>
        </w:rPr>
        <w:t>’année scolaire 2006/</w:t>
      </w:r>
      <w:r w:rsidRPr="005C16D5">
        <w:rPr>
          <w:szCs w:val="24"/>
        </w:rPr>
        <w:t>07</w:t>
      </w:r>
      <w:r>
        <w:rPr>
          <w:szCs w:val="24"/>
        </w:rPr>
        <w:t>, 1 539 </w:t>
      </w:r>
      <w:r w:rsidRPr="005C16D5">
        <w:rPr>
          <w:szCs w:val="24"/>
        </w:rPr>
        <w:t>écoles étaient opérationnelles, dont 665 établissements d</w:t>
      </w:r>
      <w:r>
        <w:rPr>
          <w:szCs w:val="24"/>
        </w:rPr>
        <w:t>’</w:t>
      </w:r>
      <w:r w:rsidRPr="005C16D5">
        <w:rPr>
          <w:szCs w:val="24"/>
        </w:rPr>
        <w:t xml:space="preserve">enseignement secondaire </w:t>
      </w:r>
      <w:r>
        <w:rPr>
          <w:szCs w:val="24"/>
        </w:rPr>
        <w:t xml:space="preserve">du premier cycle </w:t>
      </w:r>
      <w:r w:rsidRPr="005C16D5">
        <w:rPr>
          <w:szCs w:val="24"/>
        </w:rPr>
        <w:t>(43,2</w:t>
      </w:r>
      <w:r>
        <w:rPr>
          <w:szCs w:val="24"/>
        </w:rPr>
        <w:t> </w:t>
      </w:r>
      <w:r w:rsidRPr="005C16D5">
        <w:rPr>
          <w:szCs w:val="24"/>
        </w:rPr>
        <w:t>%), 442 établissements d</w:t>
      </w:r>
      <w:r>
        <w:rPr>
          <w:szCs w:val="24"/>
        </w:rPr>
        <w:t>’</w:t>
      </w:r>
      <w:r w:rsidRPr="005C16D5">
        <w:rPr>
          <w:szCs w:val="24"/>
        </w:rPr>
        <w:t>enseignement sec</w:t>
      </w:r>
      <w:r>
        <w:rPr>
          <w:szCs w:val="24"/>
        </w:rPr>
        <w:t>ondaire du deuxième cycle (28,7 </w:t>
      </w:r>
      <w:r w:rsidRPr="005C16D5">
        <w:rPr>
          <w:szCs w:val="24"/>
        </w:rPr>
        <w:t>%) et 359 établissements d</w:t>
      </w:r>
      <w:r>
        <w:rPr>
          <w:szCs w:val="24"/>
        </w:rPr>
        <w:t>’enseignement général</w:t>
      </w:r>
      <w:r w:rsidRPr="005C16D5">
        <w:rPr>
          <w:szCs w:val="24"/>
        </w:rPr>
        <w:t>. Au début de l</w:t>
      </w:r>
      <w:r>
        <w:rPr>
          <w:szCs w:val="24"/>
        </w:rPr>
        <w:t>’année 2006/</w:t>
      </w:r>
      <w:r w:rsidRPr="005C16D5">
        <w:rPr>
          <w:szCs w:val="24"/>
        </w:rPr>
        <w:t xml:space="preserve">07, </w:t>
      </w:r>
      <w:r>
        <w:rPr>
          <w:szCs w:val="24"/>
        </w:rPr>
        <w:t>on dénombrait 491 500 élèves, dont 113 900 (23,2 </w:t>
      </w:r>
      <w:r w:rsidRPr="005C16D5">
        <w:rPr>
          <w:szCs w:val="24"/>
        </w:rPr>
        <w:t>%) dan</w:t>
      </w:r>
      <w:r>
        <w:rPr>
          <w:szCs w:val="24"/>
        </w:rPr>
        <w:t>s le premier cycle du secondaire; 257 500 (52,4 </w:t>
      </w:r>
      <w:r w:rsidRPr="005C16D5">
        <w:rPr>
          <w:szCs w:val="24"/>
        </w:rPr>
        <w:t xml:space="preserve">%) dans </w:t>
      </w:r>
      <w:r>
        <w:rPr>
          <w:szCs w:val="24"/>
        </w:rPr>
        <w:t>le deuxième cycle du secondaire et 103 300 (21 </w:t>
      </w:r>
      <w:r w:rsidRPr="005C16D5">
        <w:rPr>
          <w:szCs w:val="24"/>
        </w:rPr>
        <w:t>%) dans les établissements d</w:t>
      </w:r>
      <w:r>
        <w:rPr>
          <w:szCs w:val="24"/>
        </w:rPr>
        <w:t>’</w:t>
      </w:r>
      <w:r w:rsidRPr="005C16D5">
        <w:rPr>
          <w:szCs w:val="24"/>
        </w:rPr>
        <w:t xml:space="preserve">enseignement général. Sur le nombre total </w:t>
      </w:r>
      <w:r>
        <w:rPr>
          <w:szCs w:val="24"/>
        </w:rPr>
        <w:t>d’élèves, 198 700 (40 %) fréquentaient l</w:t>
      </w:r>
      <w:r w:rsidRPr="005C16D5">
        <w:rPr>
          <w:szCs w:val="24"/>
        </w:rPr>
        <w:t>es é</w:t>
      </w:r>
      <w:r>
        <w:rPr>
          <w:szCs w:val="24"/>
        </w:rPr>
        <w:t>tablissements des grandes villes et 292 800 (60 %) fréquentaient l</w:t>
      </w:r>
      <w:r w:rsidRPr="005C16D5">
        <w:rPr>
          <w:szCs w:val="24"/>
        </w:rPr>
        <w:t>es établissements des villages.</w:t>
      </w:r>
    </w:p>
    <w:p w:rsidR="0080418E" w:rsidRPr="009B0199" w:rsidRDefault="0080418E" w:rsidP="0080418E">
      <w:pPr>
        <w:autoSpaceDE w:val="0"/>
        <w:autoSpaceDN w:val="0"/>
        <w:adjustRightInd w:val="0"/>
        <w:spacing w:after="240"/>
        <w:rPr>
          <w:spacing w:val="-2"/>
          <w:szCs w:val="24"/>
        </w:rPr>
      </w:pPr>
      <w:r w:rsidRPr="009B0199">
        <w:rPr>
          <w:spacing w:val="-2"/>
          <w:szCs w:val="24"/>
        </w:rPr>
        <w:t>330.</w:t>
      </w:r>
      <w:r w:rsidRPr="009B0199">
        <w:rPr>
          <w:spacing w:val="-2"/>
          <w:szCs w:val="24"/>
        </w:rPr>
        <w:tab/>
        <w:t>À la fin de l’année scolaire 2004/05, 81 établissements d’enseignement préuniversitaire ont été transformés en établissements d’enseignement secondaire du deuxième cycle en application de l</w:t>
      </w:r>
      <w:r w:rsidR="009B0199" w:rsidRPr="009B0199">
        <w:rPr>
          <w:spacing w:val="-2"/>
          <w:szCs w:val="24"/>
        </w:rPr>
        <w:t>’o</w:t>
      </w:r>
      <w:r w:rsidRPr="009B0199">
        <w:rPr>
          <w:spacing w:val="-2"/>
          <w:szCs w:val="24"/>
        </w:rPr>
        <w:t xml:space="preserve">rdonnance </w:t>
      </w:r>
      <w:r w:rsidRPr="009B0199">
        <w:rPr>
          <w:rFonts w:eastAsia="MS Mincho"/>
          <w:spacing w:val="-2"/>
          <w:szCs w:val="24"/>
        </w:rPr>
        <w:t>n</w:t>
      </w:r>
      <w:r w:rsidRPr="009B0199">
        <w:rPr>
          <w:rFonts w:eastAsia="MS Mincho"/>
          <w:spacing w:val="-2"/>
          <w:szCs w:val="24"/>
          <w:vertAlign w:val="superscript"/>
        </w:rPr>
        <w:t>o</w:t>
      </w:r>
      <w:r w:rsidRPr="009B0199">
        <w:rPr>
          <w:spacing w:val="-2"/>
          <w:szCs w:val="24"/>
        </w:rPr>
        <w:t> 163 du Ministère de l’éducation et de la jeunesse en date du 22 juin 2005. L’enseignement secondaire du deuxième cycle figure au premier rang des priorités, et le nombre d’élèves est en hausse constante. Au cours de l’année scolaire 2005/06, près de 80 % des diplômés de l’enseignement secondaire du premier cycle ont trouvé une place en deuxième cycle. Les études secondaires du deuxième cycle comportent des enseignements généraux et professionnels.</w:t>
      </w:r>
    </w:p>
    <w:p w:rsidR="00240670" w:rsidRDefault="0080418E" w:rsidP="0080418E">
      <w:pPr>
        <w:spacing w:before="240" w:after="240"/>
        <w:rPr>
          <w:szCs w:val="24"/>
        </w:rPr>
      </w:pPr>
      <w:r w:rsidRPr="005C16D5">
        <w:rPr>
          <w:szCs w:val="24"/>
        </w:rPr>
        <w:t>331.</w:t>
      </w:r>
      <w:r w:rsidRPr="005C16D5">
        <w:rPr>
          <w:szCs w:val="24"/>
        </w:rPr>
        <w:tab/>
        <w:t>Les effectifs scolaires sont en bai</w:t>
      </w:r>
      <w:r>
        <w:rPr>
          <w:szCs w:val="24"/>
        </w:rPr>
        <w:t>sse et ils diminueront de 46 % (soit 102 </w:t>
      </w:r>
      <w:r w:rsidRPr="005C16D5">
        <w:rPr>
          <w:szCs w:val="24"/>
        </w:rPr>
        <w:t xml:space="preserve">000 </w:t>
      </w:r>
      <w:r>
        <w:rPr>
          <w:szCs w:val="24"/>
        </w:rPr>
        <w:t>élèves</w:t>
      </w:r>
      <w:r w:rsidRPr="005C16D5">
        <w:rPr>
          <w:szCs w:val="24"/>
        </w:rPr>
        <w:t xml:space="preserve">) dans les niveaux 1 à 9 au cours des </w:t>
      </w:r>
      <w:r>
        <w:rPr>
          <w:szCs w:val="24"/>
        </w:rPr>
        <w:t>sept</w:t>
      </w:r>
      <w:r w:rsidRPr="005C16D5">
        <w:rPr>
          <w:szCs w:val="24"/>
        </w:rPr>
        <w:t xml:space="preserve"> prochaines années, ce qui aura des conséquences importantes sur le système éducatif. Dans un grand nombre de zones rurales, la capacité d</w:t>
      </w:r>
      <w:r>
        <w:rPr>
          <w:szCs w:val="24"/>
        </w:rPr>
        <w:t>’</w:t>
      </w:r>
      <w:r w:rsidRPr="005C16D5">
        <w:rPr>
          <w:szCs w:val="24"/>
        </w:rPr>
        <w:t>accueil des écoles excède largement le nombre d</w:t>
      </w:r>
      <w:r>
        <w:rPr>
          <w:szCs w:val="24"/>
        </w:rPr>
        <w:t>’</w:t>
      </w:r>
      <w:r w:rsidRPr="005C16D5">
        <w:rPr>
          <w:szCs w:val="24"/>
        </w:rPr>
        <w:t>élèves, ce qui occasionne des dépenses injustifiées. Il existe un nombre considérable de classes qui accueillent 8 à 15 élèves (la moyenne nationale est de 24). Ce problème doit être réglé en coopération avec les administrations locales.</w:t>
      </w:r>
    </w:p>
    <w:p w:rsidR="000202AD" w:rsidRPr="00A678ED" w:rsidRDefault="000202AD" w:rsidP="000202AD">
      <w:pPr>
        <w:spacing w:after="240"/>
      </w:pPr>
      <w:r>
        <w:t>332.</w:t>
      </w:r>
      <w:r>
        <w:tab/>
      </w:r>
      <w:r w:rsidRPr="00A678ED">
        <w:t>La réforme du système éducatif s</w:t>
      </w:r>
      <w:r>
        <w:t>’</w:t>
      </w:r>
      <w:r w:rsidRPr="00A678ED">
        <w:t>appuie sur les mesures gouvernementales stratégiques suivantes:</w:t>
      </w:r>
    </w:p>
    <w:p w:rsidR="000202AD" w:rsidRPr="00A678ED" w:rsidRDefault="000202AD" w:rsidP="008D7C74">
      <w:pPr>
        <w:numPr>
          <w:ilvl w:val="0"/>
          <w:numId w:val="29"/>
        </w:numPr>
        <w:spacing w:after="240"/>
      </w:pPr>
      <w:r>
        <w:t>É</w:t>
      </w:r>
      <w:r w:rsidRPr="00A678ED">
        <w:t>tablissement d</w:t>
      </w:r>
      <w:r>
        <w:t>’</w:t>
      </w:r>
      <w:r w:rsidRPr="00A678ED">
        <w:t>une carte de l</w:t>
      </w:r>
      <w:r>
        <w:t>’</w:t>
      </w:r>
      <w:r w:rsidRPr="00A678ED">
        <w:t>ensemble du réseau d</w:t>
      </w:r>
      <w:r>
        <w:t>’</w:t>
      </w:r>
      <w:r w:rsidRPr="00A678ED">
        <w:t>éducation;</w:t>
      </w:r>
    </w:p>
    <w:p w:rsidR="000202AD" w:rsidRPr="00A678ED" w:rsidRDefault="000202AD" w:rsidP="008D7C74">
      <w:pPr>
        <w:numPr>
          <w:ilvl w:val="0"/>
          <w:numId w:val="29"/>
        </w:numPr>
        <w:spacing w:after="240"/>
      </w:pPr>
      <w:r>
        <w:t>É</w:t>
      </w:r>
      <w:r w:rsidRPr="00A678ED">
        <w:t>laboration d</w:t>
      </w:r>
      <w:r>
        <w:t>’</w:t>
      </w:r>
      <w:r w:rsidRPr="00A678ED">
        <w:t>une stratégie d</w:t>
      </w:r>
      <w:r>
        <w:t>’</w:t>
      </w:r>
      <w:r w:rsidRPr="00A678ED">
        <w:t>optimisation du réseau;</w:t>
      </w:r>
    </w:p>
    <w:p w:rsidR="000202AD" w:rsidRPr="00A678ED" w:rsidRDefault="000202AD" w:rsidP="008D7C74">
      <w:pPr>
        <w:numPr>
          <w:ilvl w:val="0"/>
          <w:numId w:val="29"/>
        </w:numPr>
        <w:spacing w:after="240"/>
      </w:pPr>
      <w:r>
        <w:t>T</w:t>
      </w:r>
      <w:r w:rsidRPr="00A678ED">
        <w:t>ransition progressive vers l</w:t>
      </w:r>
      <w:r>
        <w:t>’enseignement se</w:t>
      </w:r>
      <w:r w:rsidRPr="00A678ED">
        <w:t>condaire</w:t>
      </w:r>
      <w:r>
        <w:t xml:space="preserve"> du deuxième cycle</w:t>
      </w:r>
      <w:r w:rsidRPr="00A678ED">
        <w:t>;</w:t>
      </w:r>
    </w:p>
    <w:p w:rsidR="000202AD" w:rsidRPr="00A678ED" w:rsidRDefault="000202AD" w:rsidP="008D7C74">
      <w:pPr>
        <w:numPr>
          <w:ilvl w:val="0"/>
          <w:numId w:val="29"/>
        </w:numPr>
        <w:spacing w:after="240"/>
      </w:pPr>
      <w:r>
        <w:t>R</w:t>
      </w:r>
      <w:r w:rsidRPr="00A678ED">
        <w:t>éorganisation progressive du réseau en transformant les é</w:t>
      </w:r>
      <w:r>
        <w:t>tablissements</w:t>
      </w:r>
      <w:r w:rsidRPr="00A678ED">
        <w:t xml:space="preserve"> secondaires </w:t>
      </w:r>
      <w:r>
        <w:t xml:space="preserve">du premier cycle </w:t>
      </w:r>
      <w:r w:rsidRPr="00A678ED">
        <w:t>en écoles primaires lorsque les inscriptions sont peu nombreuses et en transformant les établissements d</w:t>
      </w:r>
      <w:r>
        <w:t>’</w:t>
      </w:r>
      <w:r w:rsidRPr="00A678ED">
        <w:t xml:space="preserve">enseignement général en établissements </w:t>
      </w:r>
      <w:r>
        <w:t xml:space="preserve">d’enseignement </w:t>
      </w:r>
      <w:r w:rsidRPr="00A678ED">
        <w:t>secondaire du premier ou du deuxième cycle.</w:t>
      </w:r>
    </w:p>
    <w:p w:rsidR="000202AD" w:rsidRPr="00A678ED" w:rsidRDefault="000202AD" w:rsidP="000202AD">
      <w:pPr>
        <w:spacing w:after="240"/>
      </w:pPr>
      <w:r w:rsidRPr="00A678ED">
        <w:t>333.</w:t>
      </w:r>
      <w:r w:rsidRPr="00A678ED">
        <w:tab/>
        <w:t xml:space="preserve">Des écoles, </w:t>
      </w:r>
      <w:r>
        <w:t xml:space="preserve">des </w:t>
      </w:r>
      <w:r w:rsidRPr="00A678ED">
        <w:t xml:space="preserve">écoles maternelles et </w:t>
      </w:r>
      <w:r>
        <w:t xml:space="preserve">des </w:t>
      </w:r>
      <w:r w:rsidRPr="00A678ED">
        <w:t xml:space="preserve">écoles primaires seront ouvertes dans </w:t>
      </w:r>
      <w:r>
        <w:t>l</w:t>
      </w:r>
      <w:r w:rsidRPr="00A678ED">
        <w:t xml:space="preserve">es municipalités qui comptent au moins 30 enfants </w:t>
      </w:r>
      <w:r>
        <w:t>d’</w:t>
      </w:r>
      <w:r w:rsidRPr="00A678ED">
        <w:t xml:space="preserve">âge </w:t>
      </w:r>
      <w:r>
        <w:t>correspondant</w:t>
      </w:r>
      <w:r w:rsidRPr="00A678ED">
        <w:t>.</w:t>
      </w:r>
    </w:p>
    <w:p w:rsidR="000202AD" w:rsidRPr="00A678ED" w:rsidRDefault="000202AD" w:rsidP="000202AD">
      <w:pPr>
        <w:spacing w:after="240"/>
      </w:pPr>
      <w:r w:rsidRPr="00A678ED">
        <w:t>334.</w:t>
      </w:r>
      <w:r w:rsidRPr="00A678ED">
        <w:tab/>
      </w:r>
      <w:r>
        <w:t>Le projet «</w:t>
      </w:r>
      <w:r w:rsidRPr="00A678ED">
        <w:t xml:space="preserve">Une éducation de qualité </w:t>
      </w:r>
      <w:r>
        <w:t>en milieu rural», qui est</w:t>
      </w:r>
      <w:r w:rsidRPr="00A678ED">
        <w:t xml:space="preserve"> financé par la Banque mondiale, </w:t>
      </w:r>
      <w:r>
        <w:t>prévoit la fourniture d’</w:t>
      </w:r>
      <w:r w:rsidRPr="00A678ED">
        <w:t xml:space="preserve">équipements, </w:t>
      </w:r>
      <w:r>
        <w:t>d’outils, de matériel</w:t>
      </w:r>
      <w:r w:rsidRPr="00A678ED">
        <w:t xml:space="preserve"> pédagogique supplémentaire</w:t>
      </w:r>
      <w:r>
        <w:t>, de cours de formation continue, de programmes scolaires et de manuels destinés aux écoles rurales.</w:t>
      </w:r>
      <w:r w:rsidRPr="00A678ED">
        <w:t xml:space="preserve"> Les principa</w:t>
      </w:r>
      <w:r>
        <w:t>ux</w:t>
      </w:r>
      <w:r w:rsidRPr="00A678ED">
        <w:t xml:space="preserve"> </w:t>
      </w:r>
      <w:r>
        <w:t>axes</w:t>
      </w:r>
      <w:r w:rsidRPr="00A678ED">
        <w:t xml:space="preserve"> de ce projet sont l</w:t>
      </w:r>
      <w:r>
        <w:t>’</w:t>
      </w:r>
      <w:r w:rsidRPr="00A678ED">
        <w:t>amélioration de l</w:t>
      </w:r>
      <w:r>
        <w:t>’</w:t>
      </w:r>
      <w:r w:rsidRPr="00A678ED">
        <w:t>éducation et de la formation dans les écoles rurales</w:t>
      </w:r>
      <w:r>
        <w:t>,</w:t>
      </w:r>
      <w:r w:rsidRPr="00A678ED">
        <w:t xml:space="preserve"> l</w:t>
      </w:r>
      <w:r>
        <w:t>’</w:t>
      </w:r>
      <w:r w:rsidRPr="00A678ED">
        <w:t>accès et l</w:t>
      </w:r>
      <w:r>
        <w:t>’</w:t>
      </w:r>
      <w:r w:rsidRPr="00A678ED">
        <w:t>équité, une meilleure utilisation des ressources et le renforcement des capacités.</w:t>
      </w:r>
    </w:p>
    <w:p w:rsidR="000202AD" w:rsidRPr="00A678ED" w:rsidRDefault="000202AD" w:rsidP="000202AD">
      <w:pPr>
        <w:spacing w:after="240"/>
      </w:pPr>
      <w:r w:rsidRPr="00A678ED">
        <w:t>335.</w:t>
      </w:r>
      <w:r w:rsidRPr="00A678ED">
        <w:tab/>
      </w:r>
      <w:r>
        <w:t>Depuis</w:t>
      </w:r>
      <w:r w:rsidRPr="00A678ED">
        <w:t xml:space="preserve"> l</w:t>
      </w:r>
      <w:r>
        <w:t>’</w:t>
      </w:r>
      <w:r w:rsidRPr="00A678ED">
        <w:t>année scolaire 2005</w:t>
      </w:r>
      <w:r>
        <w:t>/</w:t>
      </w:r>
      <w:r w:rsidRPr="00A678ED">
        <w:t xml:space="preserve">06, les </w:t>
      </w:r>
      <w:r>
        <w:t xml:space="preserve">manuels scolaires sont gratuits pour les </w:t>
      </w:r>
      <w:r w:rsidRPr="00A678ED">
        <w:t>élèves du primaire</w:t>
      </w:r>
      <w:r>
        <w:t>.</w:t>
      </w:r>
      <w:r w:rsidRPr="00A678ED">
        <w:t xml:space="preserve"> Conformément à la décision gouvernementale </w:t>
      </w:r>
      <w:r w:rsidR="00460CC4">
        <w:rPr>
          <w:rFonts w:eastAsia="MS Mincho"/>
        </w:rPr>
        <w:t>n</w:t>
      </w:r>
      <w:r w:rsidR="00460CC4">
        <w:rPr>
          <w:rFonts w:eastAsia="MS Mincho"/>
          <w:vertAlign w:val="superscript"/>
        </w:rPr>
        <w:t>o</w:t>
      </w:r>
      <w:r w:rsidR="00460CC4">
        <w:t> </w:t>
      </w:r>
      <w:r w:rsidRPr="00A678ED">
        <w:t>448 du 9 avril 1998 sur la fourniture de livres de classe aux élèves du primaire et du secondaire</w:t>
      </w:r>
      <w:r>
        <w:t xml:space="preserve"> du premier cycle</w:t>
      </w:r>
      <w:r w:rsidRPr="00A678ED">
        <w:t xml:space="preserve"> et à la décision gouvernementale </w:t>
      </w:r>
      <w:r w:rsidR="00460CC4">
        <w:rPr>
          <w:rFonts w:eastAsia="MS Mincho"/>
        </w:rPr>
        <w:t>n</w:t>
      </w:r>
      <w:r w:rsidR="00460CC4">
        <w:rPr>
          <w:rFonts w:eastAsia="MS Mincho"/>
          <w:vertAlign w:val="superscript"/>
        </w:rPr>
        <w:t>o</w:t>
      </w:r>
      <w:r w:rsidR="00460CC4">
        <w:t> </w:t>
      </w:r>
      <w:r w:rsidRPr="00A678ED">
        <w:t>777 du 30 juin 2003 sur la mise en place d</w:t>
      </w:r>
      <w:r>
        <w:t>’</w:t>
      </w:r>
      <w:r w:rsidRPr="00A678ED">
        <w:t>un système de location de livres de classe dans l</w:t>
      </w:r>
      <w:r>
        <w:t>’</w:t>
      </w:r>
      <w:r w:rsidRPr="00A678ED">
        <w:t>enseignement secondaire du deuxième cycle, les autorités locales couvrent 70</w:t>
      </w:r>
      <w:r>
        <w:t> </w:t>
      </w:r>
      <w:r w:rsidRPr="00A678ED">
        <w:t>% des frais engagés par les enfants issus de familles soci</w:t>
      </w:r>
      <w:r>
        <w:t>alement vulnérables pour louer l</w:t>
      </w:r>
      <w:r w:rsidRPr="00A678ED">
        <w:t>es livres de classe utilisés aux niveaux 5 à 9 et 10 à 12</w:t>
      </w:r>
      <w:r>
        <w:t>;</w:t>
      </w:r>
      <w:r w:rsidRPr="00A678ED">
        <w:t xml:space="preserve"> 20 % d</w:t>
      </w:r>
      <w:r>
        <w:t>es élèves sont concernés.</w:t>
      </w:r>
      <w:r w:rsidRPr="00A678ED">
        <w:t xml:space="preserve"> La situation était la même en 2006. Tous les livres de classe sont accompagnés de directives dont la publication est financée par l</w:t>
      </w:r>
      <w:r>
        <w:t>’</w:t>
      </w:r>
      <w:r w:rsidRPr="00A678ED">
        <w:t>État (2,85 millions de lei en 2004 et 2,21 millions de lei</w:t>
      </w:r>
      <w:r>
        <w:t xml:space="preserve"> </w:t>
      </w:r>
      <w:r w:rsidRPr="00A678ED">
        <w:t>en 2005).</w:t>
      </w:r>
    </w:p>
    <w:p w:rsidR="000202AD" w:rsidRPr="00A678ED" w:rsidRDefault="000202AD" w:rsidP="000202AD">
      <w:pPr>
        <w:spacing w:after="240"/>
      </w:pPr>
      <w:r w:rsidRPr="00A678ED">
        <w:t>336.</w:t>
      </w:r>
      <w:r w:rsidRPr="00A678ED">
        <w:tab/>
        <w:t>En 2004, on a commencé à élaborer et utiliser un mécanisme indépendant d</w:t>
      </w:r>
      <w:r>
        <w:t>’</w:t>
      </w:r>
      <w:r w:rsidRPr="00A678ED">
        <w:t>évaluation de</w:t>
      </w:r>
      <w:r>
        <w:t>s résultats</w:t>
      </w:r>
      <w:r w:rsidRPr="00A678ED">
        <w:t xml:space="preserve"> scolaire</w:t>
      </w:r>
      <w:r>
        <w:t>s</w:t>
      </w:r>
      <w:r w:rsidRPr="00A678ED">
        <w:t>. En décembre 2006, l</w:t>
      </w:r>
      <w:r>
        <w:t>’</w:t>
      </w:r>
      <w:r w:rsidRPr="00A678ED">
        <w:t xml:space="preserve">Agence chargée des </w:t>
      </w:r>
      <w:r>
        <w:t>e</w:t>
      </w:r>
      <w:r w:rsidRPr="00A678ED">
        <w:t>xamens et de l</w:t>
      </w:r>
      <w:r>
        <w:t>’é</w:t>
      </w:r>
      <w:r w:rsidRPr="00A678ED">
        <w:t>valuation a été créé</w:t>
      </w:r>
      <w:r>
        <w:t>e</w:t>
      </w:r>
      <w:r w:rsidRPr="00A678ED">
        <w:t xml:space="preserve">; elle </w:t>
      </w:r>
      <w:r>
        <w:t xml:space="preserve">a été dotée du matériel nécessaire et d’un </w:t>
      </w:r>
      <w:r w:rsidRPr="00A678ED">
        <w:t xml:space="preserve">personnel spécialement </w:t>
      </w:r>
      <w:r>
        <w:t>formé</w:t>
      </w:r>
      <w:r w:rsidRPr="00A678ED">
        <w:t xml:space="preserve"> pour participer aux enquêtes internationales TIMSS et PISA. Pour mettre en place un système d</w:t>
      </w:r>
      <w:r>
        <w:t>’</w:t>
      </w:r>
      <w:r w:rsidRPr="00A678ED">
        <w:t>évaluation fiable et objectif, le système national d</w:t>
      </w:r>
      <w:r>
        <w:t>’</w:t>
      </w:r>
      <w:r w:rsidRPr="00A678ED">
        <w:t>examen de fin d</w:t>
      </w:r>
      <w:r>
        <w:t>’</w:t>
      </w:r>
      <w:r w:rsidRPr="00A678ED">
        <w:t xml:space="preserve">études a été réorganisé; il repose </w:t>
      </w:r>
      <w:r>
        <w:t xml:space="preserve">désormais </w:t>
      </w:r>
      <w:r w:rsidRPr="00A678ED">
        <w:t>sur des examens externes, des commissions externes et des centres d</w:t>
      </w:r>
      <w:r>
        <w:t>’</w:t>
      </w:r>
      <w:r w:rsidRPr="00A678ED">
        <w:t>examen dont les superviseurs sont objectifs. Dans ce cadre, les modalités d</w:t>
      </w:r>
      <w:r>
        <w:t>’</w:t>
      </w:r>
      <w:r w:rsidRPr="00A678ED">
        <w:t>organisation du baccalauréat et des examens dans les établissements d</w:t>
      </w:r>
      <w:r>
        <w:t>’</w:t>
      </w:r>
      <w:r w:rsidRPr="00A678ED">
        <w:t xml:space="preserve">enseignement général ont </w:t>
      </w:r>
      <w:r>
        <w:t>été modifiées</w:t>
      </w:r>
      <w:r w:rsidRPr="00A678ED">
        <w:t>. De 2004 à 2006, l</w:t>
      </w:r>
      <w:r>
        <w:t>’</w:t>
      </w:r>
      <w:r w:rsidRPr="00A678ED">
        <w:t>évaluation d</w:t>
      </w:r>
      <w:r>
        <w:t>’</w:t>
      </w:r>
      <w:r w:rsidRPr="00A678ED">
        <w:t>échantillons représentatifs d</w:t>
      </w:r>
      <w:r>
        <w:t>’</w:t>
      </w:r>
      <w:r w:rsidRPr="00A678ED">
        <w:t>élèves des niveaux 4, 9, 12 (11) a été lancée à titre pilote. Ces évaluations ont servi de point de départ pour modifier les programmes scolaires et améliorer la qualité de l</w:t>
      </w:r>
      <w:r>
        <w:t>’</w:t>
      </w:r>
      <w:r w:rsidRPr="00A678ED">
        <w:t>enseignement.</w:t>
      </w:r>
    </w:p>
    <w:p w:rsidR="000202AD" w:rsidRPr="009B062D" w:rsidRDefault="000202AD" w:rsidP="000202AD">
      <w:pPr>
        <w:keepNext/>
        <w:spacing w:after="240"/>
        <w:rPr>
          <w:b/>
        </w:rPr>
      </w:pPr>
      <w:r w:rsidRPr="009B062D">
        <w:rPr>
          <w:b/>
        </w:rPr>
        <w:t>Services de soins de santé et nutrition dans les écoles</w:t>
      </w:r>
    </w:p>
    <w:p w:rsidR="000202AD" w:rsidRPr="00A678ED" w:rsidRDefault="000202AD" w:rsidP="000202AD">
      <w:pPr>
        <w:spacing w:after="240"/>
      </w:pPr>
      <w:r w:rsidRPr="00A678ED">
        <w:t>337.</w:t>
      </w:r>
      <w:r w:rsidRPr="00A678ED">
        <w:tab/>
        <w:t>Le Programme unique d</w:t>
      </w:r>
      <w:r>
        <w:t>’</w:t>
      </w:r>
      <w:r w:rsidRPr="00A678ED">
        <w:t xml:space="preserve">assurance médicale obligatoire pour 2005 prévoyait un ensemble de services de soins de santé, parmi lesquels: </w:t>
      </w:r>
    </w:p>
    <w:p w:rsidR="000202AD" w:rsidRPr="00A678ED" w:rsidRDefault="000202AD" w:rsidP="0056548E">
      <w:pPr>
        <w:numPr>
          <w:ilvl w:val="0"/>
          <w:numId w:val="30"/>
        </w:numPr>
        <w:spacing w:after="240"/>
      </w:pPr>
      <w:r>
        <w:t>D</w:t>
      </w:r>
      <w:r w:rsidRPr="00A678ED">
        <w:t>es examens de médecine préventive pour les enfants dans les établissements de soins de santé primaire</w:t>
      </w:r>
      <w:r w:rsidR="00182DE2">
        <w:t>s</w:t>
      </w:r>
      <w:r w:rsidRPr="00A678ED">
        <w:t>;</w:t>
      </w:r>
    </w:p>
    <w:p w:rsidR="000202AD" w:rsidRPr="00A678ED" w:rsidRDefault="000202AD" w:rsidP="0056548E">
      <w:pPr>
        <w:numPr>
          <w:ilvl w:val="0"/>
          <w:numId w:val="30"/>
        </w:numPr>
        <w:spacing w:after="240"/>
      </w:pPr>
      <w:r>
        <w:t>D</w:t>
      </w:r>
      <w:r w:rsidRPr="00A678ED">
        <w:t>es examens de médecine préventive dans les établissements scolaires;</w:t>
      </w:r>
    </w:p>
    <w:p w:rsidR="000202AD" w:rsidRPr="00A678ED" w:rsidRDefault="000202AD" w:rsidP="0056548E">
      <w:pPr>
        <w:numPr>
          <w:ilvl w:val="0"/>
          <w:numId w:val="30"/>
        </w:numPr>
        <w:spacing w:after="240"/>
      </w:pPr>
      <w:r>
        <w:t>L</w:t>
      </w:r>
      <w:r w:rsidRPr="00A678ED">
        <w:t>a prévention et le traitement des maladies dentaires, y compris des visites médicales obligatoires dans les écoles maternelles, les établissements d</w:t>
      </w:r>
      <w:r>
        <w:t>’</w:t>
      </w:r>
      <w:r w:rsidRPr="00A678ED">
        <w:t>enseignement spécialisé et secondaire, conformément aux règles approuvées par le Ministère de la santé.</w:t>
      </w:r>
    </w:p>
    <w:p w:rsidR="000202AD" w:rsidRPr="00A678ED" w:rsidRDefault="000202AD" w:rsidP="000202AD">
      <w:pPr>
        <w:spacing w:after="240"/>
      </w:pPr>
      <w:r w:rsidRPr="00A678ED">
        <w:t>338.</w:t>
      </w:r>
      <w:r w:rsidRPr="00A678ED">
        <w:tab/>
        <w:t>Au cours de l</w:t>
      </w:r>
      <w:r>
        <w:t>’</w:t>
      </w:r>
      <w:r w:rsidRPr="00A678ED">
        <w:t>année scolaire 2004</w:t>
      </w:r>
      <w:r>
        <w:t>/05</w:t>
      </w:r>
      <w:r w:rsidRPr="00A678ED">
        <w:t xml:space="preserve">, 89 % des élèves du primaire ont </w:t>
      </w:r>
      <w:r>
        <w:t>reçu gratuitement de la nourriture e</w:t>
      </w:r>
      <w:r w:rsidRPr="00A678ED">
        <w:t>t 39 % des élèves du secondaire ont pris leur</w:t>
      </w:r>
      <w:r>
        <w:t>s</w:t>
      </w:r>
      <w:r w:rsidRPr="00A678ED">
        <w:t xml:space="preserve"> repas dans les cantines scolaires. Au cours de l</w:t>
      </w:r>
      <w:r>
        <w:t>’</w:t>
      </w:r>
      <w:r w:rsidRPr="00A678ED">
        <w:t>année scolaire 2005</w:t>
      </w:r>
      <w:r>
        <w:t>/06</w:t>
      </w:r>
      <w:r w:rsidRPr="00A678ED">
        <w:t xml:space="preserve">, 99,4 % des élèves des classes I à IV et 43,9 % des élèves des classes V à XII ont </w:t>
      </w:r>
      <w:r>
        <w:t>reçu</w:t>
      </w:r>
      <w:r w:rsidRPr="00A678ED">
        <w:t xml:space="preserve"> gratuitement</w:t>
      </w:r>
      <w:r>
        <w:t xml:space="preserve"> de la nourriture</w:t>
      </w:r>
      <w:r w:rsidRPr="00A678ED">
        <w:t xml:space="preserve">. Conformément </w:t>
      </w:r>
      <w:r w:rsidR="00460CC4">
        <w:t xml:space="preserve">à la décision gouvernementale </w:t>
      </w:r>
      <w:r w:rsidR="00460CC4">
        <w:rPr>
          <w:rFonts w:eastAsia="MS Mincho"/>
        </w:rPr>
        <w:t>n</w:t>
      </w:r>
      <w:r w:rsidR="00460CC4">
        <w:rPr>
          <w:rFonts w:eastAsia="MS Mincho"/>
          <w:vertAlign w:val="superscript"/>
        </w:rPr>
        <w:t>o</w:t>
      </w:r>
      <w:r w:rsidRPr="00A678ED">
        <w:t xml:space="preserve"> 234 du 25 février 2005, le budget </w:t>
      </w:r>
      <w:r>
        <w:t xml:space="preserve">consacré à l’alimentation </w:t>
      </w:r>
      <w:r w:rsidRPr="00A678ED">
        <w:t xml:space="preserve">des élèves </w:t>
      </w:r>
      <w:r>
        <w:t xml:space="preserve">des classes I à IV s’élevait </w:t>
      </w:r>
      <w:r w:rsidRPr="00A678ED">
        <w:t>à 2 lei par jour</w:t>
      </w:r>
      <w:r>
        <w:t xml:space="preserve"> en 2006</w:t>
      </w:r>
      <w:r w:rsidRPr="00A678ED">
        <w:t xml:space="preserve">. </w:t>
      </w:r>
    </w:p>
    <w:p w:rsidR="000202AD" w:rsidRPr="009B062D" w:rsidRDefault="000202AD" w:rsidP="004F1900">
      <w:pPr>
        <w:keepNext/>
        <w:spacing w:after="240"/>
        <w:rPr>
          <w:b/>
        </w:rPr>
      </w:pPr>
      <w:r w:rsidRPr="009B062D">
        <w:rPr>
          <w:b/>
        </w:rPr>
        <w:t>Fréquentation scolaire et taux d</w:t>
      </w:r>
      <w:r>
        <w:rPr>
          <w:b/>
        </w:rPr>
        <w:t>’</w:t>
      </w:r>
      <w:r w:rsidRPr="009B062D">
        <w:rPr>
          <w:b/>
        </w:rPr>
        <w:t>abandon scolaire</w:t>
      </w:r>
    </w:p>
    <w:p w:rsidR="000202AD" w:rsidRPr="00A678ED" w:rsidRDefault="000202AD" w:rsidP="000202AD">
      <w:pPr>
        <w:spacing w:after="240"/>
      </w:pPr>
      <w:r w:rsidRPr="00A678ED">
        <w:t>339.</w:t>
      </w:r>
      <w:r w:rsidRPr="00A678ED">
        <w:tab/>
        <w:t>Selon les données recueillies dans le cadre de l</w:t>
      </w:r>
      <w:r>
        <w:t>’e</w:t>
      </w:r>
      <w:r w:rsidRPr="00A678ED">
        <w:t xml:space="preserve">nquête sur le budget des ménages, les enfants </w:t>
      </w:r>
      <w:r>
        <w:t>d</w:t>
      </w:r>
      <w:r w:rsidRPr="00A678ED">
        <w:t xml:space="preserve">e familles pauvres ont tendance à </w:t>
      </w:r>
      <w:r>
        <w:t>commencer</w:t>
      </w:r>
      <w:r w:rsidRPr="00A678ED">
        <w:t xml:space="preserve"> l</w:t>
      </w:r>
      <w:r>
        <w:t>’</w:t>
      </w:r>
      <w:r w:rsidRPr="00A678ED">
        <w:t xml:space="preserve">école </w:t>
      </w:r>
      <w:r>
        <w:t xml:space="preserve">plus tard que les autres </w:t>
      </w:r>
      <w:r w:rsidRPr="00A678ED">
        <w:t>(</w:t>
      </w:r>
      <w:r>
        <w:t xml:space="preserve">à </w:t>
      </w:r>
      <w:r w:rsidRPr="00A678ED">
        <w:t>7 ou 8</w:t>
      </w:r>
      <w:r>
        <w:t> </w:t>
      </w:r>
      <w:r w:rsidRPr="00A678ED">
        <w:t xml:space="preserve">ans) et </w:t>
      </w:r>
      <w:r>
        <w:t xml:space="preserve">à </w:t>
      </w:r>
      <w:r w:rsidRPr="00A678ED">
        <w:t>quitte</w:t>
      </w:r>
      <w:r>
        <w:t>r</w:t>
      </w:r>
      <w:r w:rsidRPr="00A678ED">
        <w:t xml:space="preserve"> le système scolaire plus tôt (</w:t>
      </w:r>
      <w:r>
        <w:t xml:space="preserve">à </w:t>
      </w:r>
      <w:r w:rsidRPr="00A678ED">
        <w:t>15 ans). Le taux d</w:t>
      </w:r>
      <w:r>
        <w:t>’</w:t>
      </w:r>
      <w:r w:rsidRPr="00A678ED">
        <w:t>abandon scolaire le plus élevé concerne les élèves des classes VIII et IX. De manière générale, la scolarité des filles est plus longue que celle des garçons.</w:t>
      </w:r>
    </w:p>
    <w:p w:rsidR="000202AD" w:rsidRPr="00A678ED" w:rsidRDefault="000202AD" w:rsidP="000202AD">
      <w:pPr>
        <w:spacing w:after="240"/>
      </w:pPr>
      <w:r w:rsidRPr="00A678ED">
        <w:t>340.</w:t>
      </w:r>
      <w:r w:rsidRPr="00A678ED">
        <w:tab/>
        <w:t>On a également constaté une augmentation du nombre d</w:t>
      </w:r>
      <w:r>
        <w:t>’</w:t>
      </w:r>
      <w:r w:rsidRPr="00A678ED">
        <w:t xml:space="preserve">enfants </w:t>
      </w:r>
      <w:r>
        <w:t>d’</w:t>
      </w:r>
      <w:r w:rsidRPr="00A678ED">
        <w:t xml:space="preserve">âge </w:t>
      </w:r>
      <w:r>
        <w:t>scolaire</w:t>
      </w:r>
      <w:r w:rsidRPr="00A678ED">
        <w:t xml:space="preserve"> dont les parents travaillent à l</w:t>
      </w:r>
      <w:r>
        <w:t>’</w:t>
      </w:r>
      <w:r w:rsidRPr="00A678ED">
        <w:t>étranger. Selon certaines estimations, près de 21 000 enfants seraient dans cette situation. En 2004, le Ministère de l</w:t>
      </w:r>
      <w:r>
        <w:t>’</w:t>
      </w:r>
      <w:r w:rsidRPr="00A678ED">
        <w:t>éducation et de la jeunesse a recensé plus de 3</w:t>
      </w:r>
      <w:r>
        <w:t> </w:t>
      </w:r>
      <w:r w:rsidRPr="00A678ED">
        <w:t>700 cas d</w:t>
      </w:r>
      <w:r>
        <w:t>’</w:t>
      </w:r>
      <w:r w:rsidRPr="00A678ED">
        <w:t>enfants ayant abandonné l</w:t>
      </w:r>
      <w:r>
        <w:t>’</w:t>
      </w:r>
      <w:r w:rsidRPr="00A678ED">
        <w:t>école pour quitter le pays avec leurs parents et</w:t>
      </w:r>
      <w:r>
        <w:t>,</w:t>
      </w:r>
      <w:r w:rsidRPr="00A678ED">
        <w:t xml:space="preserve"> en 2006, 108 enfants ont abandonné l</w:t>
      </w:r>
      <w:r>
        <w:t>’</w:t>
      </w:r>
      <w:r w:rsidRPr="00A678ED">
        <w:t>école parce qu</w:t>
      </w:r>
      <w:r>
        <w:t>’</w:t>
      </w:r>
      <w:r w:rsidRPr="00A678ED">
        <w:t>ils n</w:t>
      </w:r>
      <w:r>
        <w:t>’</w:t>
      </w:r>
      <w:r w:rsidRPr="00A678ED">
        <w:t>étaient pas suffisamment surveillés par leur</w:t>
      </w:r>
      <w:r>
        <w:t>s</w:t>
      </w:r>
      <w:r w:rsidRPr="00A678ED">
        <w:t xml:space="preserve"> parents qui travaillaient à l</w:t>
      </w:r>
      <w:r>
        <w:t>’</w:t>
      </w:r>
      <w:r w:rsidRPr="00A678ED">
        <w:t>étranger.</w:t>
      </w:r>
    </w:p>
    <w:p w:rsidR="000202AD" w:rsidRPr="00A678ED" w:rsidRDefault="000202AD" w:rsidP="000202AD">
      <w:pPr>
        <w:spacing w:after="240"/>
      </w:pPr>
      <w:r w:rsidRPr="00A678ED">
        <w:t>341.</w:t>
      </w:r>
      <w:r w:rsidRPr="00A678ED">
        <w:tab/>
        <w:t>Les causes d</w:t>
      </w:r>
      <w:r>
        <w:t>’</w:t>
      </w:r>
      <w:r w:rsidRPr="00A678ED">
        <w:t>abandon scolaire varient en fonction de l</w:t>
      </w:r>
      <w:r>
        <w:t>’</w:t>
      </w:r>
      <w:r w:rsidRPr="00A678ED">
        <w:t>âge. Parmi les enfants âgés de 16 à 24</w:t>
      </w:r>
      <w:r>
        <w:t> </w:t>
      </w:r>
      <w:r w:rsidRPr="00A678ED">
        <w:t xml:space="preserve">ans, </w:t>
      </w:r>
      <w:r>
        <w:t>la cause la plus courante est le manque</w:t>
      </w:r>
      <w:r w:rsidRPr="00A678ED">
        <w:t xml:space="preserve"> de motivation </w:t>
      </w:r>
      <w:r>
        <w:t>mais l’insuffisance des ressources financières et l’</w:t>
      </w:r>
      <w:r w:rsidRPr="00A678ED">
        <w:t>absence de structures a</w:t>
      </w:r>
      <w:r>
        <w:t>daptées</w:t>
      </w:r>
      <w:r w:rsidRPr="00A678ED">
        <w:t xml:space="preserve"> dans les zones rurales</w:t>
      </w:r>
      <w:r>
        <w:t xml:space="preserve"> expliquent aussi les abandons</w:t>
      </w:r>
      <w:r w:rsidRPr="00A678ED">
        <w:t>. Un projet de loi sur l</w:t>
      </w:r>
      <w:r>
        <w:t>’</w:t>
      </w:r>
      <w:r w:rsidRPr="00A678ED">
        <w:t>enseignement secondaire a été élaboré; il oblige les parents à s</w:t>
      </w:r>
      <w:r>
        <w:t>’</w:t>
      </w:r>
      <w:r w:rsidRPr="00A678ED">
        <w:t>assurer que leurs enfants vont à l</w:t>
      </w:r>
      <w:r>
        <w:t>’</w:t>
      </w:r>
      <w:r w:rsidRPr="00A678ED">
        <w:t xml:space="preserve">école et prévoit que leur responsabilité peut être engagée à cet égard. Finalisé en décembre 2006, </w:t>
      </w:r>
      <w:r>
        <w:t xml:space="preserve">il </w:t>
      </w:r>
      <w:r w:rsidRPr="00A678ED">
        <w:t>doit être approuvé par le Gouvernement.</w:t>
      </w:r>
    </w:p>
    <w:p w:rsidR="000202AD" w:rsidRPr="009B062D" w:rsidRDefault="000202AD" w:rsidP="004F1900">
      <w:pPr>
        <w:keepNext/>
        <w:spacing w:after="240"/>
        <w:rPr>
          <w:b/>
        </w:rPr>
      </w:pPr>
      <w:r w:rsidRPr="009B062D">
        <w:rPr>
          <w:b/>
          <w:iCs/>
        </w:rPr>
        <w:t>Éducation et développement des enfants en difficulté</w:t>
      </w:r>
    </w:p>
    <w:p w:rsidR="000202AD" w:rsidRPr="00A678ED" w:rsidRDefault="000202AD" w:rsidP="000202AD">
      <w:pPr>
        <w:spacing w:after="240"/>
      </w:pPr>
      <w:r w:rsidRPr="00A678ED">
        <w:rPr>
          <w:bCs/>
          <w:iCs/>
        </w:rPr>
        <w:t>342.</w:t>
      </w:r>
      <w:r w:rsidRPr="00A678ED">
        <w:rPr>
          <w:bCs/>
          <w:iCs/>
        </w:rPr>
        <w:tab/>
        <w:t>De maniè</w:t>
      </w:r>
      <w:r>
        <w:rPr>
          <w:bCs/>
          <w:iCs/>
        </w:rPr>
        <w:t>re générale, il s’agit</w:t>
      </w:r>
      <w:r w:rsidRPr="00A678ED">
        <w:rPr>
          <w:bCs/>
          <w:iCs/>
        </w:rPr>
        <w:t xml:space="preserve"> de faire en sorte que</w:t>
      </w:r>
      <w:r>
        <w:rPr>
          <w:bCs/>
          <w:iCs/>
        </w:rPr>
        <w:t>,</w:t>
      </w:r>
      <w:r w:rsidRPr="00A678ED">
        <w:rPr>
          <w:bCs/>
          <w:iCs/>
        </w:rPr>
        <w:t xml:space="preserve"> d</w:t>
      </w:r>
      <w:r>
        <w:rPr>
          <w:bCs/>
          <w:iCs/>
        </w:rPr>
        <w:t>’</w:t>
      </w:r>
      <w:r w:rsidRPr="00A678ED">
        <w:rPr>
          <w:bCs/>
          <w:iCs/>
        </w:rPr>
        <w:t>ici à 2007</w:t>
      </w:r>
      <w:r>
        <w:rPr>
          <w:bCs/>
          <w:iCs/>
        </w:rPr>
        <w:t>,</w:t>
      </w:r>
      <w:r w:rsidRPr="00A678ED">
        <w:rPr>
          <w:bCs/>
          <w:iCs/>
        </w:rPr>
        <w:t xml:space="preserve"> tous les enfants en situation particulièrement difficile aient accès depuis le plus jeune âge à des services </w:t>
      </w:r>
      <w:r>
        <w:rPr>
          <w:bCs/>
          <w:iCs/>
        </w:rPr>
        <w:t>éducatifs de qualité. Il s’agit également d’améliorer la qualité de l’enseignement général/spécial</w:t>
      </w:r>
      <w:r w:rsidRPr="00A678ED">
        <w:rPr>
          <w:bCs/>
          <w:iCs/>
        </w:rPr>
        <w:t xml:space="preserve"> en créant des conditions optimales </w:t>
      </w:r>
      <w:r>
        <w:rPr>
          <w:bCs/>
          <w:iCs/>
        </w:rPr>
        <w:t xml:space="preserve">pour la prise en charge, </w:t>
      </w:r>
      <w:r w:rsidRPr="00A678ED">
        <w:rPr>
          <w:bCs/>
          <w:iCs/>
        </w:rPr>
        <w:t>la réadaptation et</w:t>
      </w:r>
      <w:r>
        <w:rPr>
          <w:bCs/>
          <w:iCs/>
        </w:rPr>
        <w:t xml:space="preserve"> la socialisation de ces enfants</w:t>
      </w:r>
      <w:r w:rsidRPr="00A678ED">
        <w:rPr>
          <w:bCs/>
          <w:iCs/>
        </w:rPr>
        <w:t xml:space="preserve">, et en améliorant les conditions </w:t>
      </w:r>
      <w:r>
        <w:rPr>
          <w:bCs/>
          <w:iCs/>
        </w:rPr>
        <w:t xml:space="preserve">de prise en charge </w:t>
      </w:r>
      <w:r w:rsidRPr="00A678ED">
        <w:rPr>
          <w:bCs/>
          <w:iCs/>
        </w:rPr>
        <w:t>dans les établissements existants</w:t>
      </w:r>
      <w:r w:rsidRPr="00A678ED">
        <w:t xml:space="preserve">. Le placement en </w:t>
      </w:r>
      <w:r>
        <w:t xml:space="preserve">institution </w:t>
      </w:r>
      <w:r w:rsidRPr="00A678ED">
        <w:t>d</w:t>
      </w:r>
      <w:r>
        <w:t>’</w:t>
      </w:r>
      <w:r w:rsidRPr="00A678ED">
        <w:t>orphelins, d</w:t>
      </w:r>
      <w:r>
        <w:t>’</w:t>
      </w:r>
      <w:r w:rsidRPr="00A678ED">
        <w:t xml:space="preserve">enfants issus de familles vulnérables ou </w:t>
      </w:r>
      <w:r>
        <w:t xml:space="preserve">d’enfants souffrant de divers problèmes de santé </w:t>
      </w:r>
      <w:r w:rsidRPr="00A678ED">
        <w:t>compte parmi les méthodes de protection sociale utilisées. Au 1</w:t>
      </w:r>
      <w:r w:rsidRPr="00C60BBF">
        <w:rPr>
          <w:vertAlign w:val="superscript"/>
        </w:rPr>
        <w:t>er</w:t>
      </w:r>
      <w:r>
        <w:t> </w:t>
      </w:r>
      <w:r w:rsidRPr="00A678ED">
        <w:t>janvier</w:t>
      </w:r>
      <w:r w:rsidR="004F1900">
        <w:t xml:space="preserve"> </w:t>
      </w:r>
      <w:r w:rsidRPr="00A678ED">
        <w:t xml:space="preserve">2006, </w:t>
      </w:r>
      <w:r>
        <w:t xml:space="preserve">le pays comptait </w:t>
      </w:r>
      <w:r w:rsidRPr="00A678ED">
        <w:t xml:space="preserve">62 </w:t>
      </w:r>
      <w:r>
        <w:t xml:space="preserve">«internats» qui accueillaient </w:t>
      </w:r>
      <w:r w:rsidRPr="00A678ED">
        <w:t>10</w:t>
      </w:r>
      <w:r>
        <w:t> </w:t>
      </w:r>
      <w:r w:rsidRPr="00A678ED">
        <w:t xml:space="preserve">500 enfants âgés pour la plupart </w:t>
      </w:r>
      <w:r>
        <w:t>d</w:t>
      </w:r>
      <w:r w:rsidRPr="00A678ED">
        <w:t>e 10 à 14 ans</w:t>
      </w:r>
      <w:r>
        <w:t>;</w:t>
      </w:r>
      <w:r w:rsidRPr="00A678ED">
        <w:t xml:space="preserve"> 36 % d</w:t>
      </w:r>
      <w:r>
        <w:t>’</w:t>
      </w:r>
      <w:r w:rsidRPr="00A678ED">
        <w:t xml:space="preserve">entre eux </w:t>
      </w:r>
      <w:r>
        <w:t xml:space="preserve">avaient </w:t>
      </w:r>
      <w:r w:rsidRPr="00A678ED">
        <w:t>été pl</w:t>
      </w:r>
      <w:r>
        <w:t>acés en institution en raison d’une</w:t>
      </w:r>
      <w:r w:rsidRPr="00A678ED">
        <w:t xml:space="preserve"> maladie</w:t>
      </w:r>
      <w:r>
        <w:t xml:space="preserve"> ou d’un </w:t>
      </w:r>
      <w:r w:rsidRPr="00A678ED">
        <w:t xml:space="preserve">handicap, 16 % </w:t>
      </w:r>
      <w:r>
        <w:t xml:space="preserve">parce qu’ils </w:t>
      </w:r>
      <w:r w:rsidRPr="00A678ED">
        <w:t xml:space="preserve">étaient orphelins, 27 </w:t>
      </w:r>
      <w:r>
        <w:t>% pour des raisons de pauvreté,</w:t>
      </w:r>
      <w:r w:rsidRPr="00A678ED">
        <w:t xml:space="preserve"> 8 % </w:t>
      </w:r>
      <w:r>
        <w:t xml:space="preserve">pour </w:t>
      </w:r>
      <w:r w:rsidRPr="00A678ED">
        <w:t>des problèmes familiaux, 4 %</w:t>
      </w:r>
      <w:r>
        <w:t xml:space="preserve"> parce que leurs parents étaient</w:t>
      </w:r>
      <w:r w:rsidRPr="00A678ED">
        <w:t xml:space="preserve"> au chômage, 1,6 % </w:t>
      </w:r>
      <w:r>
        <w:t xml:space="preserve">parce qu’ils </w:t>
      </w:r>
      <w:r w:rsidRPr="00A678ED">
        <w:t>avaient échoué dan</w:t>
      </w:r>
      <w:r>
        <w:t>s</w:t>
      </w:r>
      <w:r w:rsidRPr="00A678ED">
        <w:t xml:space="preserve"> leur précédent établissement et 0,2 % </w:t>
      </w:r>
      <w:r>
        <w:t xml:space="preserve">parce qu’ils </w:t>
      </w:r>
      <w:r w:rsidRPr="00A678ED">
        <w:t>n</w:t>
      </w:r>
      <w:r>
        <w:t>’</w:t>
      </w:r>
      <w:r w:rsidRPr="00A678ED">
        <w:t>avaient pas accès à l</w:t>
      </w:r>
      <w:r>
        <w:t>’</w:t>
      </w:r>
      <w:r w:rsidR="004F1900">
        <w:t>école.</w:t>
      </w:r>
    </w:p>
    <w:p w:rsidR="000202AD" w:rsidRPr="00A678ED" w:rsidRDefault="000202AD" w:rsidP="000202AD">
      <w:pPr>
        <w:spacing w:after="240"/>
      </w:pPr>
      <w:r w:rsidRPr="00A678ED">
        <w:t>343.</w:t>
      </w:r>
      <w:r w:rsidRPr="00A678ED">
        <w:tab/>
        <w:t xml:space="preserve">Les mesures </w:t>
      </w:r>
      <w:r>
        <w:t xml:space="preserve">prises récemment ont </w:t>
      </w:r>
      <w:r w:rsidRPr="00A678ED">
        <w:t xml:space="preserve">essentiellement </w:t>
      </w:r>
      <w:r>
        <w:t>pour but de pa</w:t>
      </w:r>
      <w:r w:rsidRPr="00A678ED">
        <w:t xml:space="preserve">sser </w:t>
      </w:r>
      <w:r>
        <w:t xml:space="preserve">du système actuel à un système </w:t>
      </w:r>
      <w:r w:rsidRPr="00A678ED">
        <w:t>de services sociaux communautaire</w:t>
      </w:r>
      <w:r>
        <w:t xml:space="preserve">s qui favorise </w:t>
      </w:r>
      <w:r w:rsidRPr="00A678ED">
        <w:t xml:space="preserve">le maintien des enfants dans leur famille ou dans un environnement de type familial. </w:t>
      </w:r>
      <w:r>
        <w:t>L</w:t>
      </w:r>
      <w:r w:rsidRPr="00A678ED">
        <w:t>es familles d</w:t>
      </w:r>
      <w:r>
        <w:t>’</w:t>
      </w:r>
      <w:r w:rsidRPr="00A678ED">
        <w:t xml:space="preserve">accueil </w:t>
      </w:r>
      <w:r>
        <w:t>sont une des solutions permettant d’éviter le placement en institution.</w:t>
      </w:r>
      <w:r w:rsidRPr="00A678ED">
        <w:t xml:space="preserve"> En 2006, 21 familles d</w:t>
      </w:r>
      <w:r>
        <w:t>’</w:t>
      </w:r>
      <w:r w:rsidRPr="00A678ED">
        <w:t xml:space="preserve">accueil </w:t>
      </w:r>
      <w:r>
        <w:t xml:space="preserve">hébergeaient </w:t>
      </w:r>
      <w:r w:rsidRPr="00A678ED">
        <w:t>99</w:t>
      </w:r>
      <w:r>
        <w:t> </w:t>
      </w:r>
      <w:r w:rsidRPr="00A678ED">
        <w:t>enfants. Bien que la législation nationale comporte un certain nombre de dispositions concernant les familles d</w:t>
      </w:r>
      <w:r>
        <w:t>’</w:t>
      </w:r>
      <w:r w:rsidRPr="00A678ED">
        <w:t>accueil, notamment des normes relatives à la qualité minimale des services offerts, il n</w:t>
      </w:r>
      <w:r>
        <w:t>’</w:t>
      </w:r>
      <w:r w:rsidRPr="00A678ED">
        <w:t xml:space="preserve">existe pas à ce jour de mécanisme encourageant </w:t>
      </w:r>
      <w:r>
        <w:t>l</w:t>
      </w:r>
      <w:r w:rsidRPr="00A678ED">
        <w:t>es familles d</w:t>
      </w:r>
      <w:r>
        <w:t>’accueil</w:t>
      </w:r>
      <w:r w:rsidRPr="00A678ED">
        <w:t xml:space="preserve"> à cotiser au régime d</w:t>
      </w:r>
      <w:r>
        <w:t>’</w:t>
      </w:r>
      <w:r w:rsidRPr="00A678ED">
        <w:t>assurance sociale et médicale publique obligatoire. Les droits et les obligations des parents d</w:t>
      </w:r>
      <w:r>
        <w:t>’accueil à l’égard des enfants qui leur sont confiés</w:t>
      </w:r>
      <w:r w:rsidRPr="00A678ED">
        <w:t xml:space="preserve"> ne sont pas spécifiés. </w:t>
      </w:r>
    </w:p>
    <w:p w:rsidR="000202AD" w:rsidRPr="00A678ED" w:rsidRDefault="000202AD" w:rsidP="000202AD">
      <w:pPr>
        <w:spacing w:after="240"/>
      </w:pPr>
      <w:r w:rsidRPr="00A678ED">
        <w:t>344.</w:t>
      </w:r>
      <w:r w:rsidRPr="00A678ED">
        <w:tab/>
        <w:t>De 2001 à 2006, le Ministère de l</w:t>
      </w:r>
      <w:r>
        <w:t>’</w:t>
      </w:r>
      <w:r w:rsidRPr="00A678ED">
        <w:t>éducation et de la jeunesse a coopéré avec l</w:t>
      </w:r>
      <w:r>
        <w:t>’</w:t>
      </w:r>
      <w:r w:rsidRPr="00A678ED">
        <w:t xml:space="preserve">UNICEF, Cultur-Contact, GTZ, Humanitas, Motivatie/Motivation, Pro Tineret/Pro Youth, Amici dei Bambini, le </w:t>
      </w:r>
      <w:r w:rsidRPr="00A678ED">
        <w:rPr>
          <w:bCs/>
          <w:iCs/>
        </w:rPr>
        <w:t>Centre</w:t>
      </w:r>
      <w:r w:rsidRPr="00A678ED">
        <w:t xml:space="preserve"> mold</w:t>
      </w:r>
      <w:r>
        <w:t>o</w:t>
      </w:r>
      <w:r w:rsidRPr="00A678ED">
        <w:t>ve d</w:t>
      </w:r>
      <w:r>
        <w:t>’</w:t>
      </w:r>
      <w:r w:rsidRPr="00A678ED">
        <w:t>information et de documentation sur les droits des enfants, Every</w:t>
      </w:r>
      <w:r w:rsidR="00A714F1">
        <w:t> </w:t>
      </w:r>
      <w:r w:rsidRPr="00A678ED">
        <w:t>Child, Nova Familia, Caritas, Mission Without Borders, Micul Samaritean/Little Samaritan, Better Opportunities for Young People and Women, ainsi qu</w:t>
      </w:r>
      <w:r>
        <w:t>’</w:t>
      </w:r>
      <w:r w:rsidRPr="00A678ED">
        <w:t>avec d</w:t>
      </w:r>
      <w:r>
        <w:t>’</w:t>
      </w:r>
      <w:r w:rsidRPr="00A678ED">
        <w:t xml:space="preserve">autres </w:t>
      </w:r>
      <w:r>
        <w:t xml:space="preserve">organisations en ce qui concerne l’assistance </w:t>
      </w:r>
      <w:r w:rsidRPr="00A678ED">
        <w:t>sociale</w:t>
      </w:r>
      <w:r>
        <w:t>, l’éducation et le développement des enfants</w:t>
      </w:r>
      <w:r w:rsidRPr="00A678ED">
        <w:t xml:space="preserve"> ayant des besoins spéciaux en matière d</w:t>
      </w:r>
      <w:r>
        <w:t>’</w:t>
      </w:r>
      <w:r w:rsidRPr="00A678ED">
        <w:t>éducation</w:t>
      </w:r>
      <w:r>
        <w:t>.</w:t>
      </w:r>
    </w:p>
    <w:p w:rsidR="000202AD" w:rsidRPr="00A678ED" w:rsidRDefault="000202AD" w:rsidP="000202AD">
      <w:pPr>
        <w:spacing w:after="240"/>
      </w:pPr>
      <w:r w:rsidRPr="00A678ED">
        <w:t>345.</w:t>
      </w:r>
      <w:r w:rsidRPr="00A678ED">
        <w:tab/>
        <w:t>L</w:t>
      </w:r>
      <w:r>
        <w:t xml:space="preserve">e renforcement de la </w:t>
      </w:r>
      <w:r w:rsidRPr="00A678ED">
        <w:t>législation relative à l</w:t>
      </w:r>
      <w:r>
        <w:t>’</w:t>
      </w:r>
      <w:r w:rsidRPr="00A678ED">
        <w:t xml:space="preserve">éducation des enfants en difficulté </w:t>
      </w:r>
      <w:r>
        <w:t xml:space="preserve">s’est accompagné de </w:t>
      </w:r>
      <w:r w:rsidRPr="00A678ED">
        <w:t>l</w:t>
      </w:r>
      <w:r>
        <w:t>’</w:t>
      </w:r>
      <w:r w:rsidRPr="00A678ED">
        <w:t>élaboration d</w:t>
      </w:r>
      <w:r>
        <w:t>’une s</w:t>
      </w:r>
      <w:r w:rsidRPr="00A678ED">
        <w:t xml:space="preserve">tratégie de réforme du système de placement </w:t>
      </w:r>
      <w:r>
        <w:t xml:space="preserve">en institution </w:t>
      </w:r>
      <w:r w:rsidRPr="00A678ED">
        <w:t xml:space="preserve">et </w:t>
      </w:r>
      <w:r>
        <w:t>d’un p</w:t>
      </w:r>
      <w:r w:rsidRPr="00A678ED">
        <w:t>lan d</w:t>
      </w:r>
      <w:r>
        <w:t>’</w:t>
      </w:r>
      <w:r w:rsidRPr="00A678ED">
        <w:t xml:space="preserve">action </w:t>
      </w:r>
      <w:r>
        <w:t xml:space="preserve">pour </w:t>
      </w:r>
      <w:r w:rsidRPr="00A678ED">
        <w:t xml:space="preserve">sa mise en œuvre. Les questions </w:t>
      </w:r>
      <w:r>
        <w:t xml:space="preserve">liées à </w:t>
      </w:r>
      <w:r w:rsidRPr="00A678ED">
        <w:t>la réforme du système de protection de l</w:t>
      </w:r>
      <w:r>
        <w:t>’</w:t>
      </w:r>
      <w:r w:rsidRPr="00A678ED">
        <w:t>enfance et les orientations de la réforme du système national de protection de l</w:t>
      </w:r>
      <w:r>
        <w:t>’</w:t>
      </w:r>
      <w:r w:rsidRPr="00A678ED">
        <w:t xml:space="preserve">enfance ont été abordées lors de la </w:t>
      </w:r>
      <w:r>
        <w:t>C</w:t>
      </w:r>
      <w:r w:rsidRPr="00A678ED">
        <w:t xml:space="preserve">onférence nationale intitulée </w:t>
      </w:r>
      <w:r>
        <w:t>«</w:t>
      </w:r>
      <w:r w:rsidRPr="00A678ED">
        <w:t>Dimension sociale du système de protection de l</w:t>
      </w:r>
      <w:r>
        <w:t>’</w:t>
      </w:r>
      <w:r w:rsidRPr="00A678ED">
        <w:t>enfance en République de Moldova</w:t>
      </w:r>
      <w:r>
        <w:t>»</w:t>
      </w:r>
      <w:r w:rsidRPr="00A678ED">
        <w:t>. Des normes minimales de qualité concernant l</w:t>
      </w:r>
      <w:r>
        <w:t>a prise en charge</w:t>
      </w:r>
      <w:r w:rsidRPr="00A678ED">
        <w:t>, l</w:t>
      </w:r>
      <w:r>
        <w:t>’</w:t>
      </w:r>
      <w:r w:rsidRPr="00A678ED">
        <w:t xml:space="preserve">éducation et la </w:t>
      </w:r>
      <w:r>
        <w:t>socialisation</w:t>
      </w:r>
      <w:r w:rsidRPr="00A678ED">
        <w:t xml:space="preserve"> des enfants placés en institution ont été élaborées et sont entrées en vigueur le 1</w:t>
      </w:r>
      <w:r w:rsidRPr="00A678ED">
        <w:rPr>
          <w:vertAlign w:val="superscript"/>
        </w:rPr>
        <w:t>er</w:t>
      </w:r>
      <w:r w:rsidRPr="00A678ED">
        <w:t xml:space="preserve"> janvier 2007.</w:t>
      </w:r>
    </w:p>
    <w:p w:rsidR="000202AD" w:rsidRPr="009B062D" w:rsidRDefault="000202AD" w:rsidP="004F1900">
      <w:pPr>
        <w:keepNext/>
        <w:spacing w:after="240"/>
        <w:rPr>
          <w:b/>
          <w:iCs/>
        </w:rPr>
      </w:pPr>
      <w:r w:rsidRPr="009B062D">
        <w:rPr>
          <w:b/>
          <w:iCs/>
        </w:rPr>
        <w:t>Enseig</w:t>
      </w:r>
      <w:r>
        <w:rPr>
          <w:b/>
          <w:iCs/>
        </w:rPr>
        <w:t>nement secondaire professionnel</w:t>
      </w:r>
    </w:p>
    <w:p w:rsidR="000202AD" w:rsidRPr="00A678ED" w:rsidRDefault="000202AD" w:rsidP="000202AD">
      <w:pPr>
        <w:spacing w:after="240"/>
      </w:pPr>
      <w:r w:rsidRPr="00A678ED">
        <w:t>346.</w:t>
      </w:r>
      <w:r w:rsidRPr="00A678ED">
        <w:tab/>
        <w:t>L</w:t>
      </w:r>
      <w:r>
        <w:t xml:space="preserve">a scolarisation </w:t>
      </w:r>
      <w:r w:rsidRPr="00A678ED">
        <w:t>des étudiants dans les établissements d</w:t>
      </w:r>
      <w:r>
        <w:t>’</w:t>
      </w:r>
      <w:r w:rsidRPr="00A678ED">
        <w:t xml:space="preserve">enseignement </w:t>
      </w:r>
      <w:r>
        <w:t xml:space="preserve">secondaire </w:t>
      </w:r>
      <w:r w:rsidRPr="00A678ED">
        <w:t xml:space="preserve">professionnel </w:t>
      </w:r>
      <w:r>
        <w:t xml:space="preserve">se fait conformément au </w:t>
      </w:r>
      <w:r w:rsidRPr="00A678ED">
        <w:t>plan adopté par le Gouvernement de la République de Moldova. Selon les données statistiques disponibles au début de l</w:t>
      </w:r>
      <w:r>
        <w:t>’</w:t>
      </w:r>
      <w:r w:rsidRPr="00A678ED">
        <w:t>année scolaire 2006</w:t>
      </w:r>
      <w:r>
        <w:t>/</w:t>
      </w:r>
      <w:r w:rsidRPr="00A678ED">
        <w:t>07, 78</w:t>
      </w:r>
      <w:r>
        <w:t> </w:t>
      </w:r>
      <w:r w:rsidRPr="00A678ED">
        <w:t>établissements d</w:t>
      </w:r>
      <w:r>
        <w:t>’</w:t>
      </w:r>
      <w:r w:rsidRPr="00A678ED">
        <w:t xml:space="preserve">enseignement </w:t>
      </w:r>
      <w:r>
        <w:t xml:space="preserve">secondaire </w:t>
      </w:r>
      <w:r w:rsidRPr="00A678ED">
        <w:t>professionnel étaient opérationnels dans le pays</w:t>
      </w:r>
      <w:r>
        <w:t>,</w:t>
      </w:r>
      <w:r w:rsidRPr="00A678ED">
        <w:t xml:space="preserve"> dont 52 écoles professionnelles</w:t>
      </w:r>
      <w:r>
        <w:t xml:space="preserve"> et</w:t>
      </w:r>
      <w:r w:rsidRPr="00A678ED">
        <w:t xml:space="preserve"> 26 des écoles </w:t>
      </w:r>
      <w:r>
        <w:t xml:space="preserve">techniques (dont </w:t>
      </w:r>
      <w:r w:rsidRPr="00A678ED">
        <w:t>2 établissements privés</w:t>
      </w:r>
      <w:r>
        <w:t>)</w:t>
      </w:r>
      <w:r w:rsidRPr="00A678ED">
        <w:t>.</w:t>
      </w:r>
      <w:r w:rsidR="004F1900">
        <w:t xml:space="preserve"> En </w:t>
      </w:r>
      <w:r>
        <w:t xml:space="preserve">2006, </w:t>
      </w:r>
      <w:r w:rsidRPr="00A678ED">
        <w:t>17</w:t>
      </w:r>
      <w:r>
        <w:t> </w:t>
      </w:r>
      <w:r w:rsidRPr="00A678ED">
        <w:t xml:space="preserve">710 </w:t>
      </w:r>
      <w:r>
        <w:t xml:space="preserve">inscriptions étaient prévues mais </w:t>
      </w:r>
      <w:r w:rsidRPr="00A678ED">
        <w:t>15</w:t>
      </w:r>
      <w:r>
        <w:t> </w:t>
      </w:r>
      <w:r w:rsidRPr="00A678ED">
        <w:t xml:space="preserve">494 élèves seulement </w:t>
      </w:r>
      <w:r>
        <w:t>se sont</w:t>
      </w:r>
      <w:r w:rsidRPr="00A678ED">
        <w:t xml:space="preserve"> inscrit</w:t>
      </w:r>
      <w:r>
        <w:t>s;</w:t>
      </w:r>
      <w:r w:rsidRPr="00A678ED">
        <w:t xml:space="preserve"> 73,5</w:t>
      </w:r>
      <w:r w:rsidR="004F1900">
        <w:t> </w:t>
      </w:r>
      <w:r w:rsidRPr="00A678ED">
        <w:t>% d</w:t>
      </w:r>
      <w:r>
        <w:t>’</w:t>
      </w:r>
      <w:r w:rsidRPr="00A678ED">
        <w:t>entre eux étaient originaires de zones rurales, 76 % se sont inscrits dans des écoles professionnelles et 24</w:t>
      </w:r>
      <w:r>
        <w:t xml:space="preserve"> </w:t>
      </w:r>
      <w:r w:rsidRPr="00A678ED">
        <w:t xml:space="preserve">% dans des écoles </w:t>
      </w:r>
      <w:r>
        <w:t>techniques</w:t>
      </w:r>
      <w:r w:rsidRPr="00A678ED">
        <w:t>. Parmi eux, 81,8 % étaient titulaires d</w:t>
      </w:r>
      <w:r>
        <w:t>’</w:t>
      </w:r>
      <w:r w:rsidRPr="00A678ED">
        <w:t>un diplôme de l</w:t>
      </w:r>
      <w:r>
        <w:t>’</w:t>
      </w:r>
      <w:r w:rsidRPr="00A678ED">
        <w:t>enseignement secondaire</w:t>
      </w:r>
      <w:r>
        <w:t xml:space="preserve"> du premier cycle</w:t>
      </w:r>
      <w:r w:rsidRPr="00A678ED">
        <w:t>, 12,5 % étaient diplômés de l</w:t>
      </w:r>
      <w:r>
        <w:t>’</w:t>
      </w:r>
      <w:r w:rsidRPr="00A678ED">
        <w:t xml:space="preserve">enseignement secondaire du deuxième cycle </w:t>
      </w:r>
      <w:r>
        <w:t>ou</w:t>
      </w:r>
      <w:r w:rsidRPr="00A678ED">
        <w:t xml:space="preserve"> de l</w:t>
      </w:r>
      <w:r>
        <w:t>’</w:t>
      </w:r>
      <w:r w:rsidRPr="00A678ED">
        <w:t>enseignement général, et 5,7 % n</w:t>
      </w:r>
      <w:r>
        <w:t>’</w:t>
      </w:r>
      <w:r w:rsidRPr="00A678ED">
        <w:t xml:space="preserve">avaient pas de diplôme </w:t>
      </w:r>
      <w:r>
        <w:t>de fin d’é</w:t>
      </w:r>
      <w:r w:rsidRPr="00A678ED">
        <w:t>tudes secondaires. Au début de l</w:t>
      </w:r>
      <w:r>
        <w:t>’</w:t>
      </w:r>
      <w:r w:rsidRPr="00A678ED">
        <w:t>année scolaire 2006</w:t>
      </w:r>
      <w:r>
        <w:t>/07</w:t>
      </w:r>
      <w:r w:rsidRPr="00A678ED">
        <w:t>, 23</w:t>
      </w:r>
      <w:r>
        <w:t> </w:t>
      </w:r>
      <w:r w:rsidRPr="00A678ED">
        <w:t>656 élèves</w:t>
      </w:r>
      <w:r>
        <w:t>, dont 36 % de filles,</w:t>
      </w:r>
      <w:r w:rsidRPr="00A678ED">
        <w:t xml:space="preserve"> se sont inscrits</w:t>
      </w:r>
      <w:r>
        <w:t>.</w:t>
      </w:r>
      <w:r w:rsidRPr="00A678ED">
        <w:t xml:space="preserve"> De manière générale, l</w:t>
      </w:r>
      <w:r>
        <w:t>es</w:t>
      </w:r>
      <w:r w:rsidRPr="00A678ED">
        <w:t xml:space="preserve"> élèves inscrits dans les établissements d</w:t>
      </w:r>
      <w:r>
        <w:t>’</w:t>
      </w:r>
      <w:r w:rsidRPr="00A678ED">
        <w:t xml:space="preserve">enseignement </w:t>
      </w:r>
      <w:r>
        <w:t xml:space="preserve">secondaire </w:t>
      </w:r>
      <w:r w:rsidRPr="00A678ED">
        <w:t xml:space="preserve">professionnel </w:t>
      </w:r>
      <w:r>
        <w:t xml:space="preserve">ont entre </w:t>
      </w:r>
      <w:r w:rsidRPr="00A678ED">
        <w:t xml:space="preserve">16 </w:t>
      </w:r>
      <w:r>
        <w:t>et</w:t>
      </w:r>
      <w:r w:rsidRPr="00A678ED">
        <w:t xml:space="preserve"> 19 ans. </w:t>
      </w:r>
    </w:p>
    <w:p w:rsidR="000202AD" w:rsidRPr="00A678ED" w:rsidRDefault="000202AD" w:rsidP="000202AD">
      <w:pPr>
        <w:spacing w:after="240"/>
      </w:pPr>
      <w:r w:rsidRPr="00A678ED">
        <w:t>347.</w:t>
      </w:r>
      <w:r w:rsidRPr="00A678ED">
        <w:tab/>
      </w:r>
      <w:r>
        <w:t>L</w:t>
      </w:r>
      <w:r w:rsidRPr="00A678ED">
        <w:t>a suppression</w:t>
      </w:r>
      <w:r>
        <w:t>, en 1999,</w:t>
      </w:r>
      <w:r w:rsidRPr="00A678ED">
        <w:t xml:space="preserve"> du financement de</w:t>
      </w:r>
      <w:r>
        <w:t xml:space="preserve">s repas </w:t>
      </w:r>
      <w:r w:rsidRPr="00A678ED">
        <w:t xml:space="preserve">et des bourses a </w:t>
      </w:r>
      <w:r>
        <w:t>posé problème da</w:t>
      </w:r>
      <w:r w:rsidRPr="00A678ED">
        <w:t>ns l</w:t>
      </w:r>
      <w:r>
        <w:t>’</w:t>
      </w:r>
      <w:r w:rsidRPr="00A678ED">
        <w:t>enseignement secondaire professionnel. Sur la totalité des élèves inscrits en 2005, 4 % environ étaient orphelins et 76 % étaient issus de familles socialement vulnérables ou</w:t>
      </w:r>
      <w:r>
        <w:t xml:space="preserve"> de familles</w:t>
      </w:r>
      <w:r w:rsidRPr="00A678ED">
        <w:t xml:space="preserve"> monoparentales. La modification de la loi a provoqué </w:t>
      </w:r>
      <w:r>
        <w:t>une</w:t>
      </w:r>
      <w:r w:rsidRPr="00A678ED">
        <w:t xml:space="preserve"> hausse du taux d</w:t>
      </w:r>
      <w:r>
        <w:t>’</w:t>
      </w:r>
      <w:r w:rsidRPr="00A678ED">
        <w:t>abandon et rendu le système moins attractif pour les diplômés du secondaire, en particulier les filles. Pour remédier</w:t>
      </w:r>
      <w:r>
        <w:t xml:space="preserve"> à</w:t>
      </w:r>
      <w:r w:rsidRPr="00A678ED">
        <w:t xml:space="preserve"> </w:t>
      </w:r>
      <w:r>
        <w:t>cette</w:t>
      </w:r>
      <w:r w:rsidRPr="00A678ED">
        <w:t xml:space="preserve"> situation, le Ministère de l</w:t>
      </w:r>
      <w:r>
        <w:t>’</w:t>
      </w:r>
      <w:r w:rsidRPr="00A678ED">
        <w:t>éducation et de la jeunesse a rédigé en 2005 un nouveau projet de loi qui a été soumis au Gouvernement pour examen. Au 1</w:t>
      </w:r>
      <w:r w:rsidRPr="00A678ED">
        <w:rPr>
          <w:vertAlign w:val="superscript"/>
        </w:rPr>
        <w:t>er</w:t>
      </w:r>
      <w:r w:rsidRPr="00A678ED">
        <w:t xml:space="preserve"> septembre 2006, la gratuité du déjeuner pour les élèves des établissements </w:t>
      </w:r>
      <w:r>
        <w:t xml:space="preserve">d’enseignement </w:t>
      </w:r>
      <w:r w:rsidRPr="00A678ED">
        <w:t>secondaire</w:t>
      </w:r>
      <w:r>
        <w:t xml:space="preserve"> professionnel</w:t>
      </w:r>
      <w:r w:rsidRPr="00A678ED">
        <w:t xml:space="preserve"> a été approuvée. </w:t>
      </w:r>
    </w:p>
    <w:p w:rsidR="000202AD" w:rsidRDefault="000202AD" w:rsidP="000202AD">
      <w:pPr>
        <w:spacing w:before="240" w:after="240"/>
      </w:pPr>
      <w:r w:rsidRPr="00A678ED">
        <w:t>348.</w:t>
      </w:r>
      <w:r w:rsidRPr="00A678ED">
        <w:tab/>
        <w:t>Pour relancer le système,</w:t>
      </w:r>
      <w:r>
        <w:t xml:space="preserve"> on a mis sur pied </w:t>
      </w:r>
      <w:r w:rsidRPr="00A678ED">
        <w:t>le Conseil national de coordination de l</w:t>
      </w:r>
      <w:r>
        <w:t>’</w:t>
      </w:r>
      <w:r w:rsidRPr="00A678ED">
        <w:t>enseignement secondaire professionnel</w:t>
      </w:r>
      <w:r>
        <w:t xml:space="preserve">, qui a élaboré </w:t>
      </w:r>
      <w:r w:rsidRPr="00A678ED">
        <w:t>une stratégie de développement pour la période 2006-2016.</w:t>
      </w:r>
    </w:p>
    <w:p w:rsidR="0050589D" w:rsidRPr="007B46B7" w:rsidRDefault="0050589D" w:rsidP="00C56345">
      <w:pPr>
        <w:keepNext/>
        <w:spacing w:after="240"/>
        <w:rPr>
          <w:iCs/>
        </w:rPr>
      </w:pPr>
      <w:r w:rsidRPr="007B46B7">
        <w:rPr>
          <w:b/>
          <w:iCs/>
        </w:rPr>
        <w:t>Enseignement supérieur et enseignement secondaire spécialisé</w:t>
      </w:r>
    </w:p>
    <w:p w:rsidR="0050589D" w:rsidRPr="007B46B7" w:rsidRDefault="0050589D" w:rsidP="0050589D">
      <w:pPr>
        <w:spacing w:after="240"/>
      </w:pPr>
      <w:r w:rsidRPr="007B46B7">
        <w:t>349.</w:t>
      </w:r>
      <w:r w:rsidRPr="007B46B7">
        <w:tab/>
        <w:t>Au cours de la période à l</w:t>
      </w:r>
      <w:r>
        <w:t>’</w:t>
      </w:r>
      <w:r w:rsidRPr="007B46B7">
        <w:t>examen, le nombre d</w:t>
      </w:r>
      <w:r>
        <w:t>’</w:t>
      </w:r>
      <w:r w:rsidRPr="007B46B7">
        <w:t>enfants inscrits dans les établissements d</w:t>
      </w:r>
      <w:r>
        <w:t>’</w:t>
      </w:r>
      <w:r w:rsidRPr="007B46B7">
        <w:t xml:space="preserve">enseignement secondaire </w:t>
      </w:r>
      <w:r>
        <w:t xml:space="preserve">spécialisé </w:t>
      </w:r>
      <w:r w:rsidRPr="007B46B7">
        <w:t>ou supérieur a augmenté. En 2005</w:t>
      </w:r>
      <w:r>
        <w:t>/06</w:t>
      </w:r>
      <w:r w:rsidRPr="007B46B7">
        <w:t>, le taux de fréquentation des établissements d</w:t>
      </w:r>
      <w:r>
        <w:t>’</w:t>
      </w:r>
      <w:r w:rsidRPr="007B46B7">
        <w:t>enseignement secondaire était de 75 pour 10 000 habitants</w:t>
      </w:r>
      <w:r>
        <w:t>, contre 65 pour 10 000 en 2004/05 et 55 pour 10 000 en</w:t>
      </w:r>
      <w:r w:rsidRPr="007B46B7">
        <w:t xml:space="preserve"> 2000</w:t>
      </w:r>
      <w:r>
        <w:t>/01</w:t>
      </w:r>
      <w:r w:rsidRPr="007B46B7">
        <w:t>. En 2005, 81 700 élèves étaient inscrits dans les établissements d</w:t>
      </w:r>
      <w:r>
        <w:t>’</w:t>
      </w:r>
      <w:r w:rsidRPr="007B46B7">
        <w:t>enseignement supérieur financés par l</w:t>
      </w:r>
      <w:r>
        <w:t>’</w:t>
      </w:r>
      <w:r w:rsidRPr="007B46B7">
        <w:t>État, ce qui r</w:t>
      </w:r>
      <w:r w:rsidR="00C56345">
        <w:t xml:space="preserve">eprésente une hausse de 58,7 % </w:t>
      </w:r>
      <w:r w:rsidRPr="007B46B7">
        <w:t>par rapport à 2000, de 27,9 % par rapport à 2003 et</w:t>
      </w:r>
      <w:r w:rsidR="00C56345">
        <w:t xml:space="preserve"> de 13,2 % par rapport à 2004.</w:t>
      </w:r>
    </w:p>
    <w:p w:rsidR="0050589D" w:rsidRPr="007B46B7" w:rsidRDefault="0050589D" w:rsidP="0050589D">
      <w:pPr>
        <w:spacing w:after="240"/>
      </w:pPr>
      <w:r w:rsidRPr="007B46B7">
        <w:t>350.</w:t>
      </w:r>
      <w:r w:rsidRPr="007B46B7">
        <w:tab/>
        <w:t xml:space="preserve">Conformément à la décision gouvernementale </w:t>
      </w:r>
      <w:r w:rsidR="00C56345">
        <w:rPr>
          <w:rFonts w:eastAsia="MS Mincho"/>
        </w:rPr>
        <w:t>n</w:t>
      </w:r>
      <w:r w:rsidR="00C56345">
        <w:rPr>
          <w:rFonts w:eastAsia="MS Mincho"/>
          <w:vertAlign w:val="superscript"/>
        </w:rPr>
        <w:t>o</w:t>
      </w:r>
      <w:r w:rsidRPr="007B46B7">
        <w:t xml:space="preserve"> 434 du 25 avril 2006, l</w:t>
      </w:r>
      <w:r>
        <w:t>’</w:t>
      </w:r>
      <w:r w:rsidRPr="007B46B7">
        <w:t>inscription de 27</w:t>
      </w:r>
      <w:r>
        <w:t> </w:t>
      </w:r>
      <w:r w:rsidRPr="007B46B7">
        <w:t xml:space="preserve">875 </w:t>
      </w:r>
      <w:r>
        <w:t>élèves</w:t>
      </w:r>
      <w:r w:rsidRPr="007B46B7">
        <w:t xml:space="preserve"> dans les établissements d</w:t>
      </w:r>
      <w:r>
        <w:t>’</w:t>
      </w:r>
      <w:r w:rsidRPr="007B46B7">
        <w:t xml:space="preserve">enseignement supérieur et de 11 105 </w:t>
      </w:r>
      <w:r>
        <w:t>élèves</w:t>
      </w:r>
      <w:r w:rsidRPr="007B46B7">
        <w:t xml:space="preserve"> dans les établissements </w:t>
      </w:r>
      <w:r>
        <w:t xml:space="preserve">d’enseignement secondaire </w:t>
      </w:r>
      <w:r w:rsidRPr="007B46B7">
        <w:t>spécialisé a été approuvée. Toutefois, seuls 25</w:t>
      </w:r>
      <w:r>
        <w:t> </w:t>
      </w:r>
      <w:r w:rsidRPr="007B46B7">
        <w:t>854</w:t>
      </w:r>
      <w:r>
        <w:t> </w:t>
      </w:r>
      <w:r w:rsidRPr="007B46B7">
        <w:t>étudiants se sont inscrits dans les établissements d</w:t>
      </w:r>
      <w:r>
        <w:t>’</w:t>
      </w:r>
      <w:r w:rsidRPr="007B46B7">
        <w:t xml:space="preserve">enseignement supérieur, </w:t>
      </w:r>
      <w:r>
        <w:t>soit</w:t>
      </w:r>
      <w:r w:rsidRPr="007B46B7">
        <w:t xml:space="preserve"> 7,2 % de moins que prévu. Le nombre total d</w:t>
      </w:r>
      <w:r>
        <w:t>’élèves</w:t>
      </w:r>
      <w:r w:rsidRPr="007B46B7">
        <w:t xml:space="preserve"> inscrits en 2006 a baissé de 25 % par rapport à 2005 et de 18,9 % par rapport à 2004 en raison de la diminution des fonds consacrés à l</w:t>
      </w:r>
      <w:r>
        <w:t>’</w:t>
      </w:r>
      <w:r w:rsidRPr="007B46B7">
        <w:t xml:space="preserve">octroi de bourses décidée par le Gouvernement. Le nombre de bourses a </w:t>
      </w:r>
      <w:r>
        <w:t xml:space="preserve">ensuite </w:t>
      </w:r>
      <w:r w:rsidRPr="007B46B7">
        <w:t>été augmenté.</w:t>
      </w:r>
    </w:p>
    <w:p w:rsidR="0050589D" w:rsidRPr="007B46B7" w:rsidRDefault="0050589D" w:rsidP="0050589D">
      <w:pPr>
        <w:spacing w:after="240"/>
      </w:pPr>
      <w:r w:rsidRPr="007B46B7">
        <w:t>351.</w:t>
      </w:r>
      <w:r w:rsidRPr="007B46B7">
        <w:tab/>
        <w:t xml:space="preserve">Un tiers des étudiants se sont inscrits </w:t>
      </w:r>
      <w:r>
        <w:t xml:space="preserve">en faculté </w:t>
      </w:r>
      <w:r w:rsidRPr="007B46B7">
        <w:t>de science</w:t>
      </w:r>
      <w:r>
        <w:t>s</w:t>
      </w:r>
      <w:r w:rsidRPr="007B46B7">
        <w:t xml:space="preserve"> sociale</w:t>
      </w:r>
      <w:r>
        <w:t>s</w:t>
      </w:r>
      <w:r w:rsidRPr="007B46B7">
        <w:t>, d</w:t>
      </w:r>
      <w:r>
        <w:t>’</w:t>
      </w:r>
      <w:r w:rsidRPr="007B46B7">
        <w:t xml:space="preserve">économie </w:t>
      </w:r>
      <w:r>
        <w:t>ou de droit,</w:t>
      </w:r>
      <w:r w:rsidRPr="007B46B7">
        <w:t xml:space="preserve"> 17,2 % en sciences de l</w:t>
      </w:r>
      <w:r>
        <w:t>’</w:t>
      </w:r>
      <w:r w:rsidRPr="007B46B7">
        <w:t>éducation, 5,9 % en sciences, 5,6 % en sciences humaines et arts et 3,2 % en médecine.</w:t>
      </w:r>
    </w:p>
    <w:p w:rsidR="0050589D" w:rsidRPr="007B46B7" w:rsidRDefault="0050589D" w:rsidP="006D30E9">
      <w:pPr>
        <w:keepLines/>
        <w:spacing w:after="240"/>
      </w:pPr>
      <w:r w:rsidRPr="007B46B7">
        <w:t>352.</w:t>
      </w:r>
      <w:r w:rsidRPr="007B46B7">
        <w:tab/>
        <w:t>En 2006, 9 892 étudiants se sont inscrits dans les établissements d</w:t>
      </w:r>
      <w:r>
        <w:t>’</w:t>
      </w:r>
      <w:r w:rsidRPr="007B46B7">
        <w:t>enseignement</w:t>
      </w:r>
      <w:r>
        <w:t xml:space="preserve"> secondaire</w:t>
      </w:r>
      <w:r w:rsidRPr="007B46B7">
        <w:t xml:space="preserve"> spécialisé</w:t>
      </w:r>
      <w:r>
        <w:t>,</w:t>
      </w:r>
      <w:r w:rsidRPr="007B46B7">
        <w:t xml:space="preserve"> soit 7,8 % de moins qu</w:t>
      </w:r>
      <w:r>
        <w:t>’</w:t>
      </w:r>
      <w:r w:rsidRPr="007B46B7">
        <w:t>en 2005</w:t>
      </w:r>
      <w:r>
        <w:t>;</w:t>
      </w:r>
      <w:r w:rsidRPr="007B46B7">
        <w:t xml:space="preserve"> 72 % étaient titulaires de diplômes de l</w:t>
      </w:r>
      <w:r>
        <w:t>’</w:t>
      </w:r>
      <w:r w:rsidRPr="007B46B7">
        <w:t>enseignement secondaire, 20 % étaient titulaires de diplômes d</w:t>
      </w:r>
      <w:r>
        <w:t>’</w:t>
      </w:r>
      <w:r w:rsidRPr="007B46B7">
        <w:t>enseignement général et 7 % de</w:t>
      </w:r>
      <w:r w:rsidR="00A714F1">
        <w:t> </w:t>
      </w:r>
      <w:r w:rsidRPr="007B46B7">
        <w:t>diplômes</w:t>
      </w:r>
      <w:r>
        <w:t xml:space="preserve"> de l’enseignement secondaire du</w:t>
      </w:r>
      <w:r w:rsidRPr="007B46B7">
        <w:t xml:space="preserve"> deuxième cycle. La plupart d</w:t>
      </w:r>
      <w:r>
        <w:t>’</w:t>
      </w:r>
      <w:r w:rsidRPr="007B46B7">
        <w:t>entre eux se sont inscrits en médecine (16,5 %) et en science</w:t>
      </w:r>
      <w:r>
        <w:t>s</w:t>
      </w:r>
      <w:r w:rsidRPr="007B46B7">
        <w:t xml:space="preserve"> économique</w:t>
      </w:r>
      <w:r>
        <w:t>s</w:t>
      </w:r>
      <w:r w:rsidRPr="007B46B7">
        <w:t xml:space="preserve"> (14,8 %).</w:t>
      </w:r>
    </w:p>
    <w:p w:rsidR="0050589D" w:rsidRPr="007B46B7" w:rsidRDefault="0050589D" w:rsidP="0050589D">
      <w:pPr>
        <w:spacing w:after="240"/>
      </w:pPr>
      <w:r w:rsidRPr="007B46B7">
        <w:t>353.</w:t>
      </w:r>
      <w:r w:rsidRPr="007B46B7">
        <w:tab/>
        <w:t>Dans le c</w:t>
      </w:r>
      <w:r>
        <w:t>ontexte</w:t>
      </w:r>
      <w:r w:rsidRPr="007B46B7">
        <w:t xml:space="preserve"> de l</w:t>
      </w:r>
      <w:r>
        <w:t>’</w:t>
      </w:r>
      <w:r w:rsidRPr="007B46B7">
        <w:t xml:space="preserve">intégration européenne, </w:t>
      </w:r>
      <w:r>
        <w:t xml:space="preserve">on a </w:t>
      </w:r>
      <w:r w:rsidRPr="007B46B7">
        <w:t>mis l</w:t>
      </w:r>
      <w:r>
        <w:t>’</w:t>
      </w:r>
      <w:r w:rsidRPr="007B46B7">
        <w:t xml:space="preserve">accent sur les systèmes de performance et de qualité, conformément au </w:t>
      </w:r>
      <w:r>
        <w:t>P</w:t>
      </w:r>
      <w:r w:rsidRPr="007B46B7">
        <w:t xml:space="preserve">rocessus de Bologne. Le </w:t>
      </w:r>
      <w:r>
        <w:t>S</w:t>
      </w:r>
      <w:r w:rsidRPr="007B46B7">
        <w:t>ystème européen de transfert et d</w:t>
      </w:r>
      <w:r>
        <w:t>’</w:t>
      </w:r>
      <w:r w:rsidRPr="007B46B7">
        <w:t>accumulation de crédits a été mis en œuvre dans l</w:t>
      </w:r>
      <w:r>
        <w:t>’</w:t>
      </w:r>
      <w:r w:rsidRPr="007B46B7">
        <w:t>enseignement supérieu</w:t>
      </w:r>
      <w:r>
        <w:t>r et un Supplément au diplôme, formulaire</w:t>
      </w:r>
      <w:r w:rsidRPr="007B46B7">
        <w:t xml:space="preserve"> européen unique, a été remis à c</w:t>
      </w:r>
      <w:r>
        <w:t>haque diplômé à partir de</w:t>
      </w:r>
      <w:r w:rsidR="00A714F1">
        <w:t> </w:t>
      </w:r>
      <w:r>
        <w:t>2005.</w:t>
      </w:r>
    </w:p>
    <w:p w:rsidR="0050589D" w:rsidRPr="007B46B7" w:rsidRDefault="0050589D" w:rsidP="0050589D">
      <w:pPr>
        <w:spacing w:after="240"/>
      </w:pPr>
      <w:r w:rsidRPr="007B46B7">
        <w:t>354.</w:t>
      </w:r>
      <w:r w:rsidRPr="007B46B7">
        <w:tab/>
      </w:r>
      <w:r>
        <w:t>Des amendements et modifications à la loi</w:t>
      </w:r>
      <w:r w:rsidRPr="007B46B7">
        <w:t xml:space="preserve"> 1257-XIII du 16 juillet 1997 sur l</w:t>
      </w:r>
      <w:r>
        <w:t>’</w:t>
      </w:r>
      <w:r w:rsidRPr="007B46B7">
        <w:t>évaluation et l</w:t>
      </w:r>
      <w:r>
        <w:t>’</w:t>
      </w:r>
      <w:r w:rsidRPr="007B46B7">
        <w:t xml:space="preserve">accréditation en République de Moldova et </w:t>
      </w:r>
      <w:r>
        <w:t xml:space="preserve">à </w:t>
      </w:r>
      <w:r w:rsidRPr="007B46B7">
        <w:t>la loi 423-XIV du 4 juin 1999 sur l</w:t>
      </w:r>
      <w:r>
        <w:t>’</w:t>
      </w:r>
      <w:r w:rsidRPr="007B46B7">
        <w:t>approbation des règles relatives à l</w:t>
      </w:r>
      <w:r>
        <w:t>’</w:t>
      </w:r>
      <w:r w:rsidRPr="007B46B7">
        <w:t>évaluation et à l</w:t>
      </w:r>
      <w:r>
        <w:t>’</w:t>
      </w:r>
      <w:r w:rsidRPr="007B46B7">
        <w:t>accréditation des établissements d</w:t>
      </w:r>
      <w:r>
        <w:t>’</w:t>
      </w:r>
      <w:r w:rsidRPr="007B46B7">
        <w:t xml:space="preserve">enseignement </w:t>
      </w:r>
      <w:r>
        <w:t>sont e</w:t>
      </w:r>
      <w:r w:rsidRPr="007B46B7">
        <w:t xml:space="preserve">n cours de rédaction. Le projet de </w:t>
      </w:r>
      <w:r>
        <w:t>système d’</w:t>
      </w:r>
      <w:r w:rsidRPr="007B46B7">
        <w:t>enseignement à distance et le projet de règles sur l</w:t>
      </w:r>
      <w:r>
        <w:t>’</w:t>
      </w:r>
      <w:r w:rsidRPr="007B46B7">
        <w:t>organisation et le développement de stages en entreprise dans le cadre de la formation initiale dispensée dans l</w:t>
      </w:r>
      <w:r>
        <w:t>’</w:t>
      </w:r>
      <w:r w:rsidRPr="007B46B7">
        <w:t>enseignement supérieur ont été élaborés et soumis au Gouvernement pour approbation. Le Guide sur la mise en œuvre du système national de crédit</w:t>
      </w:r>
      <w:r>
        <w:t xml:space="preserve">s a été approuvé par décision du </w:t>
      </w:r>
      <w:r w:rsidRPr="007B46B7">
        <w:t>Collegium du Ministère de l</w:t>
      </w:r>
      <w:r>
        <w:t>’</w:t>
      </w:r>
      <w:r w:rsidRPr="007B46B7">
        <w:t>éducation et de la jeunesse</w:t>
      </w:r>
      <w:r>
        <w:t xml:space="preserve">; il est </w:t>
      </w:r>
      <w:r w:rsidRPr="007B46B7">
        <w:t>déjà appliqué dans les établissements d</w:t>
      </w:r>
      <w:r>
        <w:t>’</w:t>
      </w:r>
      <w:r w:rsidRPr="007B46B7">
        <w:t>enseignement supérieur</w:t>
      </w:r>
      <w:r>
        <w:t>.</w:t>
      </w:r>
    </w:p>
    <w:p w:rsidR="0050589D" w:rsidRPr="006E78FE" w:rsidRDefault="0050589D" w:rsidP="00C56345">
      <w:pPr>
        <w:keepNext/>
        <w:spacing w:after="240"/>
        <w:rPr>
          <w:b/>
          <w:iCs/>
        </w:rPr>
      </w:pPr>
      <w:r w:rsidRPr="006E78FE">
        <w:rPr>
          <w:b/>
          <w:iCs/>
        </w:rPr>
        <w:t xml:space="preserve">Éducation aux </w:t>
      </w:r>
      <w:r w:rsidR="006D30E9">
        <w:rPr>
          <w:b/>
          <w:iCs/>
        </w:rPr>
        <w:t>b</w:t>
      </w:r>
      <w:r w:rsidRPr="006E78FE">
        <w:rPr>
          <w:b/>
          <w:iCs/>
        </w:rPr>
        <w:t>eaux</w:t>
      </w:r>
      <w:r w:rsidR="006D30E9">
        <w:rPr>
          <w:b/>
          <w:iCs/>
        </w:rPr>
        <w:noBreakHyphen/>
        <w:t>a</w:t>
      </w:r>
      <w:r w:rsidRPr="006E78FE">
        <w:rPr>
          <w:b/>
          <w:iCs/>
        </w:rPr>
        <w:t>rts</w:t>
      </w:r>
    </w:p>
    <w:p w:rsidR="0050589D" w:rsidRPr="007B46B7" w:rsidRDefault="0050589D" w:rsidP="0050589D">
      <w:pPr>
        <w:spacing w:after="240"/>
      </w:pPr>
      <w:r w:rsidRPr="007B46B7">
        <w:t>355.</w:t>
      </w:r>
      <w:r w:rsidRPr="007B46B7">
        <w:tab/>
        <w:t>En 2006, 755 enfants étudiaient la musique, les beaux-ar</w:t>
      </w:r>
      <w:r>
        <w:t>ts et la chorégraphie dans les é</w:t>
      </w:r>
      <w:r w:rsidRPr="007B46B7">
        <w:t xml:space="preserve">coles des </w:t>
      </w:r>
      <w:r>
        <w:t>b</w:t>
      </w:r>
      <w:r w:rsidRPr="007B46B7">
        <w:t>eaux-</w:t>
      </w:r>
      <w:r>
        <w:t>a</w:t>
      </w:r>
      <w:r w:rsidRPr="007B46B7">
        <w:t>rts du Ministère de la culture. Tous les étudiants originaires de villages sont hébergés dans des internats et reçoivent une bourse. Les étudiants inscrits dans ces établissements peuvent passer le baccalauréat et poursuivre leurs études à l</w:t>
      </w:r>
      <w:r>
        <w:t>’</w:t>
      </w:r>
      <w:r w:rsidRPr="007B46B7">
        <w:t xml:space="preserve">Académie de </w:t>
      </w:r>
      <w:r>
        <w:t>m</w:t>
      </w:r>
      <w:r w:rsidRPr="007B46B7">
        <w:t xml:space="preserve">usique, de </w:t>
      </w:r>
      <w:r>
        <w:t>t</w:t>
      </w:r>
      <w:r w:rsidRPr="007B46B7">
        <w:t xml:space="preserve">héâtre et des </w:t>
      </w:r>
      <w:r>
        <w:t>b</w:t>
      </w:r>
      <w:r w:rsidRPr="007B46B7">
        <w:t>eaux-</w:t>
      </w:r>
      <w:r>
        <w:t>a</w:t>
      </w:r>
      <w:r w:rsidRPr="007B46B7">
        <w:t>rts ou dans d</w:t>
      </w:r>
      <w:r>
        <w:t>’</w:t>
      </w:r>
      <w:r w:rsidRPr="007B46B7">
        <w:t>autres universités. À la fin de chaque semestre, les étudiants donnent des concerts. En outre, en coopération avec la Société philarmonique nationale Serghei Lunchevici, l</w:t>
      </w:r>
      <w:r>
        <w:t>’</w:t>
      </w:r>
      <w:r w:rsidRPr="007B46B7">
        <w:t>Organ Hall et le Théatre national pour l</w:t>
      </w:r>
      <w:r>
        <w:t>’o</w:t>
      </w:r>
      <w:r w:rsidRPr="007B46B7">
        <w:t xml:space="preserve">péra et les </w:t>
      </w:r>
      <w:r>
        <w:t>b</w:t>
      </w:r>
      <w:r w:rsidRPr="007B46B7">
        <w:t>allets, des activités sont organisées au cours desquelles les étudiants se voient offrir la possibilité de se produire sur les scènes les plus prestigieuses du pays. Le Ministère de la culture et du tourisme s</w:t>
      </w:r>
      <w:r>
        <w:t>’</w:t>
      </w:r>
      <w:r w:rsidRPr="007B46B7">
        <w:t xml:space="preserve">attache à promouvoir leur participation aux principaux événements culturels du pays, notamment au Festival international Martisor. Depuis plus de </w:t>
      </w:r>
      <w:r>
        <w:t>dix</w:t>
      </w:r>
      <w:r w:rsidRPr="007B46B7">
        <w:t xml:space="preserve"> ans, le Ministère a apporté un soutien financier et logistique à l</w:t>
      </w:r>
      <w:r>
        <w:t>’</w:t>
      </w:r>
      <w:r w:rsidRPr="007B46B7">
        <w:t>organisation et au développement du Concours international Eugène Coca pour les jeunes interprètes et au concours national des écoles de musique et d</w:t>
      </w:r>
      <w:r>
        <w:t>’</w:t>
      </w:r>
      <w:r w:rsidRPr="007B46B7">
        <w:t xml:space="preserve">art. </w:t>
      </w:r>
    </w:p>
    <w:p w:rsidR="0050589D" w:rsidRPr="007838CC" w:rsidRDefault="0050589D" w:rsidP="0050589D">
      <w:pPr>
        <w:spacing w:after="240"/>
      </w:pPr>
      <w:r w:rsidRPr="007B46B7">
        <w:t>356.</w:t>
      </w:r>
      <w:r w:rsidRPr="007B46B7">
        <w:tab/>
        <w:t xml:space="preserve">Le Ministère de la culture et du tourisme veille également à ce que les enfants participent au Festival international </w:t>
      </w:r>
      <w:r w:rsidRPr="007B46B7">
        <w:rPr>
          <w:i/>
          <w:iCs/>
        </w:rPr>
        <w:t>Novye Imena</w:t>
      </w:r>
      <w:r w:rsidRPr="007B46B7">
        <w:t xml:space="preserve"> (Nouveaux noms) de Suzdal (Fédération de Russie), aux </w:t>
      </w:r>
      <w:r>
        <w:t xml:space="preserve">Jeux delphiques </w:t>
      </w:r>
      <w:r w:rsidRPr="007B46B7">
        <w:t>et autres concours internationaux dans les domaines de la musique, de la chorégraphie et des beaux-arts. Les participants mold</w:t>
      </w:r>
      <w:r>
        <w:t>o</w:t>
      </w:r>
      <w:r w:rsidRPr="007B46B7">
        <w:t>ves ont remporté et continuent de remporter des prix importants.</w:t>
      </w:r>
    </w:p>
    <w:p w:rsidR="0050589D" w:rsidRPr="006E78FE" w:rsidRDefault="0050589D" w:rsidP="00C56345">
      <w:pPr>
        <w:keepNext/>
        <w:spacing w:after="240"/>
        <w:rPr>
          <w:b/>
        </w:rPr>
      </w:pPr>
      <w:r w:rsidRPr="006E78FE">
        <w:rPr>
          <w:b/>
          <w:iCs/>
        </w:rPr>
        <w:t>Loisirs, vacances, activités récréatives, culturelles et artistiques</w:t>
      </w:r>
    </w:p>
    <w:p w:rsidR="0050589D" w:rsidRPr="007B46B7" w:rsidRDefault="0050589D" w:rsidP="007838CC">
      <w:pPr>
        <w:keepLines/>
        <w:spacing w:after="240"/>
      </w:pPr>
      <w:r w:rsidRPr="007B46B7">
        <w:t>357.</w:t>
      </w:r>
      <w:r w:rsidRPr="007B46B7">
        <w:tab/>
        <w:t>L</w:t>
      </w:r>
      <w:r>
        <w:t>’été, l</w:t>
      </w:r>
      <w:r w:rsidRPr="007B46B7">
        <w:t xml:space="preserve">e Gouvernement finance des activités de loisirs, notamment des </w:t>
      </w:r>
      <w:r>
        <w:t xml:space="preserve">séjours </w:t>
      </w:r>
      <w:r w:rsidRPr="007B46B7">
        <w:t xml:space="preserve">et des activités récréatives, à </w:t>
      </w:r>
      <w:r>
        <w:t>l’</w:t>
      </w:r>
      <w:r w:rsidRPr="007B46B7">
        <w:t>intention des enfants de manière générale et des enfants en difficulté en particulier. En 2006, 97 c</w:t>
      </w:r>
      <w:r>
        <w:t>olonies de vacances</w:t>
      </w:r>
      <w:r w:rsidRPr="007B46B7">
        <w:t xml:space="preserve"> ont </w:t>
      </w:r>
      <w:r>
        <w:t xml:space="preserve">accueilli </w:t>
      </w:r>
      <w:r w:rsidRPr="007B46B7">
        <w:t xml:space="preserve">121 333 enfants; </w:t>
      </w:r>
      <w:r>
        <w:t>442 centres aérés ont accueilli 117 315 enfants</w:t>
      </w:r>
      <w:r w:rsidRPr="007B46B7">
        <w:t xml:space="preserve">, dont </w:t>
      </w:r>
      <w:r w:rsidRPr="007B46B7">
        <w:rPr>
          <w:bCs/>
        </w:rPr>
        <w:t xml:space="preserve">6 574 orphelins et enfants de familles socialement vulnérables </w:t>
      </w:r>
      <w:r>
        <w:rPr>
          <w:bCs/>
        </w:rPr>
        <w:t xml:space="preserve">et quelque </w:t>
      </w:r>
      <w:r w:rsidRPr="007B46B7">
        <w:t xml:space="preserve">900 </w:t>
      </w:r>
      <w:r>
        <w:t xml:space="preserve">élèves </w:t>
      </w:r>
      <w:r w:rsidRPr="007B46B7">
        <w:t xml:space="preserve">des écoles </w:t>
      </w:r>
      <w:r>
        <w:t>de</w:t>
      </w:r>
      <w:r w:rsidRPr="007B46B7">
        <w:t xml:space="preserve"> la rive gauche de la rivière Nistru et à Bender.</w:t>
      </w:r>
    </w:p>
    <w:p w:rsidR="0050589D" w:rsidRPr="007B46B7" w:rsidRDefault="0050589D" w:rsidP="0050589D">
      <w:pPr>
        <w:spacing w:after="240"/>
      </w:pPr>
      <w:r w:rsidRPr="007B46B7">
        <w:t>358.</w:t>
      </w:r>
      <w:r w:rsidRPr="007B46B7">
        <w:tab/>
      </w:r>
      <w:r>
        <w:t>Pendant l’été 2006, e</w:t>
      </w:r>
      <w:r w:rsidRPr="007B46B7">
        <w:t xml:space="preserve">n vertu de la décision gouvernementale </w:t>
      </w:r>
      <w:r w:rsidR="00C56345">
        <w:rPr>
          <w:rFonts w:eastAsia="MS Mincho"/>
        </w:rPr>
        <w:t>n</w:t>
      </w:r>
      <w:r w:rsidR="00C56345">
        <w:rPr>
          <w:rFonts w:eastAsia="MS Mincho"/>
          <w:vertAlign w:val="superscript"/>
        </w:rPr>
        <w:t>o</w:t>
      </w:r>
      <w:r w:rsidRPr="007B46B7">
        <w:t xml:space="preserve"> 510 du 13 mai 2006 concernant l</w:t>
      </w:r>
      <w:r>
        <w:t>’</w:t>
      </w:r>
      <w:r w:rsidRPr="007B46B7">
        <w:t>organisation des loisirs et l</w:t>
      </w:r>
      <w:r>
        <w:t>’</w:t>
      </w:r>
      <w:r w:rsidRPr="007B46B7">
        <w:t>amélioration de la santé des enfants et des adolescents, 25</w:t>
      </w:r>
      <w:r w:rsidR="007838CC">
        <w:t> </w:t>
      </w:r>
      <w:r w:rsidRPr="007B46B7">
        <w:t>% des b</w:t>
      </w:r>
      <w:r>
        <w:t xml:space="preserve">illets d’entrée des </w:t>
      </w:r>
      <w:r w:rsidRPr="007B46B7">
        <w:t xml:space="preserve">établissements de </w:t>
      </w:r>
      <w:r>
        <w:t xml:space="preserve">loisirs et de </w:t>
      </w:r>
      <w:r w:rsidRPr="007B46B7">
        <w:t>soins ont été d</w:t>
      </w:r>
      <w:r>
        <w:t>onnés gratuitement</w:t>
      </w:r>
      <w:r w:rsidRPr="007B46B7">
        <w:t>, la priorité étant accordée aux or</w:t>
      </w:r>
      <w:r>
        <w:t>phelins, aux enfants privés de protection</w:t>
      </w:r>
      <w:r w:rsidRPr="007B46B7">
        <w:t xml:space="preserve"> parenta</w:t>
      </w:r>
      <w:r>
        <w:t>le et</w:t>
      </w:r>
      <w:r w:rsidRPr="007B46B7">
        <w:t xml:space="preserve"> aux enfants de familles nombreuses </w:t>
      </w:r>
      <w:r>
        <w:t>ou</w:t>
      </w:r>
      <w:r w:rsidRPr="007B46B7">
        <w:t xml:space="preserve"> vulnérables.</w:t>
      </w:r>
    </w:p>
    <w:p w:rsidR="0050589D" w:rsidRPr="007B46B7" w:rsidRDefault="0050589D" w:rsidP="0050589D">
      <w:pPr>
        <w:spacing w:after="240"/>
      </w:pPr>
      <w:r w:rsidRPr="007B46B7">
        <w:t>359.</w:t>
      </w:r>
      <w:r w:rsidRPr="007B46B7">
        <w:tab/>
        <w:t xml:space="preserve">Actuellement, </w:t>
      </w:r>
      <w:r w:rsidRPr="007B46B7">
        <w:rPr>
          <w:bCs/>
        </w:rPr>
        <w:t>72</w:t>
      </w:r>
      <w:r w:rsidRPr="007B46B7">
        <w:t xml:space="preserve"> établissements parascolaires organisent des activités de détente auxquelles participent </w:t>
      </w:r>
      <w:r w:rsidRPr="007B46B7">
        <w:rPr>
          <w:bCs/>
        </w:rPr>
        <w:t>45 597</w:t>
      </w:r>
      <w:r>
        <w:t xml:space="preserve"> enfants</w:t>
      </w:r>
      <w:r w:rsidRPr="007B46B7">
        <w:t xml:space="preserve">, </w:t>
      </w:r>
      <w:r>
        <w:t>soit</w:t>
      </w:r>
      <w:r w:rsidRPr="007B46B7">
        <w:t xml:space="preserve"> 9 % des élèves du système d</w:t>
      </w:r>
      <w:r>
        <w:t>’</w:t>
      </w:r>
      <w:r w:rsidRPr="007B46B7">
        <w:t>enseignement préuniversitaire. La municipalité de Chisinau compte 48 centres pour enfants. Le réseau actuel ne permet pas l</w:t>
      </w:r>
      <w:r>
        <w:t>’</w:t>
      </w:r>
      <w:r w:rsidRPr="007B46B7">
        <w:t xml:space="preserve">accès de tous les enfants à des activités de détente, ce qui est contraire aux articles 29 et 31 de la Convention. Dans 22 </w:t>
      </w:r>
      <w:r>
        <w:t>districts</w:t>
      </w:r>
      <w:r w:rsidRPr="007B46B7">
        <w:t xml:space="preserve">, </w:t>
      </w:r>
      <w:r>
        <w:t xml:space="preserve">il n’y a </w:t>
      </w:r>
      <w:r w:rsidRPr="007B46B7">
        <w:t>qu</w:t>
      </w:r>
      <w:r>
        <w:t>’</w:t>
      </w:r>
      <w:r w:rsidRPr="007B46B7">
        <w:t xml:space="preserve">un seul </w:t>
      </w:r>
      <w:r>
        <w:t>centre</w:t>
      </w:r>
      <w:r w:rsidRPr="007B46B7">
        <w:t xml:space="preserve">, </w:t>
      </w:r>
      <w:r>
        <w:t xml:space="preserve">généralement </w:t>
      </w:r>
      <w:r w:rsidRPr="007B46B7">
        <w:t>un vieil immeuble</w:t>
      </w:r>
      <w:r>
        <w:t xml:space="preserve"> délabré</w:t>
      </w:r>
      <w:r w:rsidRPr="007B46B7">
        <w:t xml:space="preserve">, </w:t>
      </w:r>
      <w:r>
        <w:t>souvent dépourvu d’</w:t>
      </w:r>
      <w:r w:rsidRPr="007B46B7">
        <w:t xml:space="preserve">électricité </w:t>
      </w:r>
      <w:r>
        <w:t xml:space="preserve">et de </w:t>
      </w:r>
      <w:r w:rsidRPr="007B46B7">
        <w:t>chauffage. La plupart de</w:t>
      </w:r>
      <w:r>
        <w:t xml:space="preserve"> ces centres sont situés dans les villes; il n’y en a que cinq en</w:t>
      </w:r>
      <w:r w:rsidRPr="007B46B7">
        <w:t xml:space="preserve"> zone rurale.</w:t>
      </w:r>
    </w:p>
    <w:p w:rsidR="0050589D" w:rsidRPr="00214AAA" w:rsidRDefault="0050589D" w:rsidP="0050589D">
      <w:pPr>
        <w:spacing w:after="240"/>
      </w:pPr>
      <w:r w:rsidRPr="007B46B7">
        <w:t>360.</w:t>
      </w:r>
      <w:r w:rsidRPr="007B46B7">
        <w:tab/>
        <w:t xml:space="preserve">Les mauvaises conditions de travail qui règnent dans ces établissements entravent leurs activités. En 2006, seules 5 unités administratives sur 35 ont </w:t>
      </w:r>
      <w:r>
        <w:t>alloué</w:t>
      </w:r>
      <w:r w:rsidRPr="007B46B7">
        <w:t xml:space="preserve"> des crédits pour effectuer des réparations. En outre, les établissements parascolaires manquent parfois d</w:t>
      </w:r>
      <w:r>
        <w:t>e place</w:t>
      </w:r>
      <w:r w:rsidRPr="007B46B7">
        <w:t xml:space="preserve"> et organisent leurs activités l</w:t>
      </w:r>
      <w:r>
        <w:t>’</w:t>
      </w:r>
      <w:r w:rsidRPr="007B46B7">
        <w:t>après-midi dans les écoles. À Basarabeasca, Floresti, Orhei, Rezina et Ungheni, les centres de loisirs pour enfants ne dispos</w:t>
      </w:r>
      <w:r>
        <w:t xml:space="preserve">ent pas de leurs propres locaux; </w:t>
      </w:r>
      <w:r w:rsidRPr="007B46B7">
        <w:t>seuls deux centres ont des ordinateurs</w:t>
      </w:r>
      <w:r>
        <w:t>, qui sont d’un autre âge.</w:t>
      </w:r>
    </w:p>
    <w:p w:rsidR="0050589D" w:rsidRPr="007B46B7" w:rsidRDefault="0050589D" w:rsidP="0050589D">
      <w:pPr>
        <w:spacing w:after="240"/>
      </w:pPr>
      <w:r w:rsidRPr="007B46B7">
        <w:t>361.</w:t>
      </w:r>
      <w:r w:rsidRPr="007B46B7">
        <w:tab/>
        <w:t>À l</w:t>
      </w:r>
      <w:r>
        <w:t>’</w:t>
      </w:r>
      <w:r w:rsidRPr="007B46B7">
        <w:t>issue d</w:t>
      </w:r>
      <w:r>
        <w:t>’</w:t>
      </w:r>
      <w:r w:rsidRPr="007B46B7">
        <w:t xml:space="preserve">un concours de bourses organisé en 2006 par le Centre national de documentation </w:t>
      </w:r>
      <w:r>
        <w:t>pour</w:t>
      </w:r>
      <w:r w:rsidRPr="007B46B7">
        <w:t xml:space="preserve"> la jeunesse avec le soutien de l</w:t>
      </w:r>
      <w:r>
        <w:t>’</w:t>
      </w:r>
      <w:r w:rsidRPr="007B46B7">
        <w:t>UNICEF</w:t>
      </w:r>
      <w:r>
        <w:t xml:space="preserve"> Moldova</w:t>
      </w:r>
      <w:r w:rsidRPr="007B46B7">
        <w:t>, du Ministère de l</w:t>
      </w:r>
      <w:r>
        <w:t>’</w:t>
      </w:r>
      <w:r w:rsidRPr="007B46B7">
        <w:t xml:space="preserve">éducation et de la jeunesse et des autorités locales, il a été décidé de créer 10 centres supplémentaires pour les jeunes. Les donateurs qui ont participé à leur </w:t>
      </w:r>
      <w:r>
        <w:t>création</w:t>
      </w:r>
      <w:r w:rsidRPr="007B46B7">
        <w:t xml:space="preserve"> sont favorables à</w:t>
      </w:r>
      <w:r w:rsidR="00A2055C">
        <w:t> </w:t>
      </w:r>
      <w:r w:rsidRPr="007B46B7">
        <w:t xml:space="preserve">un partenariat multisecteurs </w:t>
      </w:r>
      <w:r>
        <w:t xml:space="preserve">pour la </w:t>
      </w:r>
      <w:r w:rsidRPr="007B46B7">
        <w:t xml:space="preserve">prestation de services aux jeunes </w:t>
      </w:r>
      <w:r>
        <w:t>afin qu’ultérieurement</w:t>
      </w:r>
      <w:r w:rsidRPr="007B46B7">
        <w:t xml:space="preserve"> ces nouveaux services soient progressivement pris en charge par les administrations locales. </w:t>
      </w:r>
    </w:p>
    <w:p w:rsidR="0050589D" w:rsidRPr="007B46B7" w:rsidRDefault="0050589D" w:rsidP="0050589D">
      <w:pPr>
        <w:spacing w:after="240"/>
      </w:pPr>
      <w:r w:rsidRPr="007B46B7">
        <w:t>362.</w:t>
      </w:r>
      <w:r w:rsidRPr="007B46B7">
        <w:tab/>
      </w:r>
      <w:r>
        <w:t xml:space="preserve">Ces établissements emploient </w:t>
      </w:r>
      <w:r w:rsidRPr="007B46B7">
        <w:t>1 600 enseignants</w:t>
      </w:r>
      <w:r>
        <w:t>,</w:t>
      </w:r>
      <w:r w:rsidRPr="007B46B7">
        <w:t xml:space="preserve"> </w:t>
      </w:r>
      <w:r>
        <w:t xml:space="preserve">dont </w:t>
      </w:r>
      <w:r w:rsidRPr="007B46B7">
        <w:t>1 100 sont diplômés de l</w:t>
      </w:r>
      <w:r>
        <w:t>’</w:t>
      </w:r>
      <w:r w:rsidRPr="007B46B7">
        <w:t xml:space="preserve">enseignement supérieur et </w:t>
      </w:r>
      <w:r>
        <w:t xml:space="preserve">sont </w:t>
      </w:r>
      <w:r w:rsidRPr="007B46B7">
        <w:t>expérimentés. Au cours de la période à l</w:t>
      </w:r>
      <w:r>
        <w:t>’</w:t>
      </w:r>
      <w:r w:rsidRPr="007B46B7">
        <w:t>examen, l</w:t>
      </w:r>
      <w:r>
        <w:t>’</w:t>
      </w:r>
      <w:r w:rsidRPr="007B46B7">
        <w:t>Institut des sciences de l</w:t>
      </w:r>
      <w:r>
        <w:t>’</w:t>
      </w:r>
      <w:r w:rsidRPr="007B46B7">
        <w:t>éducation a organisé des cours de formation professionnelle auxquels 50</w:t>
      </w:r>
      <w:r>
        <w:t> </w:t>
      </w:r>
      <w:r w:rsidRPr="007B46B7">
        <w:t>enseignants ont participé. En outre, les enseignants ont été formés par la Société indépendante pour l</w:t>
      </w:r>
      <w:r>
        <w:t>’</w:t>
      </w:r>
      <w:r w:rsidRPr="007B46B7">
        <w:t>éducation et les droits de l</w:t>
      </w:r>
      <w:r>
        <w:t>’</w:t>
      </w:r>
      <w:r w:rsidRPr="007B46B7">
        <w:t xml:space="preserve">homme (SIEDO), Pro-Didactica et le Centre national de documentation </w:t>
      </w:r>
      <w:r>
        <w:t>pour</w:t>
      </w:r>
      <w:r w:rsidRPr="007B46B7">
        <w:t xml:space="preserve"> la jeunesse, notamment.</w:t>
      </w:r>
    </w:p>
    <w:p w:rsidR="0050589D" w:rsidRPr="007B46B7" w:rsidRDefault="0050589D" w:rsidP="007838CC">
      <w:pPr>
        <w:keepNext/>
        <w:spacing w:after="240"/>
        <w:jc w:val="center"/>
        <w:rPr>
          <w:b/>
        </w:rPr>
      </w:pPr>
      <w:r w:rsidRPr="007B46B7">
        <w:rPr>
          <w:b/>
        </w:rPr>
        <w:t xml:space="preserve">VIII. </w:t>
      </w:r>
      <w:r>
        <w:rPr>
          <w:b/>
        </w:rPr>
        <w:t xml:space="preserve"> </w:t>
      </w:r>
      <w:r w:rsidRPr="007B46B7">
        <w:rPr>
          <w:b/>
        </w:rPr>
        <w:t>MESURES SPÉCIALES DE PROTECTION</w:t>
      </w:r>
    </w:p>
    <w:p w:rsidR="0050589D" w:rsidRPr="007B46B7" w:rsidRDefault="0050589D" w:rsidP="00A2055C">
      <w:pPr>
        <w:keepNext/>
        <w:spacing w:after="240"/>
      </w:pPr>
      <w:r w:rsidRPr="007B46B7">
        <w:t>363.</w:t>
      </w:r>
      <w:r w:rsidRPr="007B46B7">
        <w:tab/>
      </w:r>
      <w:r>
        <w:t>En ce qui concerne l’application des a</w:t>
      </w:r>
      <w:r w:rsidRPr="007B46B7">
        <w:t>rticles 22</w:t>
      </w:r>
      <w:r>
        <w:t xml:space="preserve"> et</w:t>
      </w:r>
      <w:r w:rsidRPr="007B46B7">
        <w:t xml:space="preserve"> 32 et </w:t>
      </w:r>
      <w:r>
        <w:t xml:space="preserve">des </w:t>
      </w:r>
      <w:r w:rsidRPr="007B46B7">
        <w:t>autres articles de la Convention</w:t>
      </w:r>
      <w:r>
        <w:t xml:space="preserve"> relatifs aux mesures spéciales de protection</w:t>
      </w:r>
      <w:r w:rsidRPr="007B46B7">
        <w:t>, la République de Moldova est partie aux instruments suivants:</w:t>
      </w:r>
    </w:p>
    <w:p w:rsidR="0050589D" w:rsidRPr="007B46B7" w:rsidRDefault="0050589D" w:rsidP="00A2055C">
      <w:pPr>
        <w:numPr>
          <w:ilvl w:val="0"/>
          <w:numId w:val="31"/>
        </w:numPr>
        <w:spacing w:after="240"/>
        <w:rPr>
          <w:lang w:val="fr-FR"/>
        </w:rPr>
      </w:pPr>
      <w:r w:rsidRPr="007B46B7">
        <w:rPr>
          <w:lang w:val="fr-FR"/>
        </w:rPr>
        <w:t>Protocole additionnel à la Convention des Nations Unies contre la criminalité transnationale organisée visant à prévenir, réprimer et punir la traite des personnes, en particulier des femmes et des enfants;</w:t>
      </w:r>
    </w:p>
    <w:p w:rsidR="0050589D" w:rsidRPr="007B46B7" w:rsidRDefault="0050589D" w:rsidP="00A2055C">
      <w:pPr>
        <w:numPr>
          <w:ilvl w:val="0"/>
          <w:numId w:val="31"/>
        </w:numPr>
        <w:spacing w:after="240"/>
        <w:rPr>
          <w:lang w:val="fr-FR"/>
        </w:rPr>
      </w:pPr>
      <w:r w:rsidRPr="007B46B7">
        <w:rPr>
          <w:lang w:val="fr-FR"/>
        </w:rPr>
        <w:t>Protocole contre le trafic illicite de migrants par terre, air et mer, additionnel à la Convention des Nations Unies contre la criminalité transnationale organisée;</w:t>
      </w:r>
    </w:p>
    <w:p w:rsidR="0050589D" w:rsidRPr="007B46B7" w:rsidRDefault="0050589D" w:rsidP="00A2055C">
      <w:pPr>
        <w:numPr>
          <w:ilvl w:val="0"/>
          <w:numId w:val="31"/>
        </w:numPr>
        <w:spacing w:after="240"/>
      </w:pPr>
      <w:r w:rsidRPr="007B46B7">
        <w:rPr>
          <w:lang w:val="fr-FR"/>
        </w:rPr>
        <w:t>Protocole facultatif à la Convention relative aux droits de l</w:t>
      </w:r>
      <w:r>
        <w:rPr>
          <w:lang w:val="fr-FR"/>
        </w:rPr>
        <w:t>’</w:t>
      </w:r>
      <w:r w:rsidRPr="007B46B7">
        <w:rPr>
          <w:lang w:val="fr-FR"/>
        </w:rPr>
        <w:t>enfant, concernant l</w:t>
      </w:r>
      <w:r>
        <w:rPr>
          <w:lang w:val="fr-FR"/>
        </w:rPr>
        <w:t>’</w:t>
      </w:r>
      <w:r w:rsidRPr="007B46B7">
        <w:rPr>
          <w:lang w:val="fr-FR"/>
        </w:rPr>
        <w:t>implication d</w:t>
      </w:r>
      <w:r>
        <w:rPr>
          <w:lang w:val="fr-FR"/>
        </w:rPr>
        <w:t>’</w:t>
      </w:r>
      <w:r w:rsidRPr="007B46B7">
        <w:rPr>
          <w:lang w:val="fr-FR"/>
        </w:rPr>
        <w:t>enfants dans les conflits armés</w:t>
      </w:r>
      <w:r w:rsidRPr="007B46B7">
        <w:t>;</w:t>
      </w:r>
    </w:p>
    <w:p w:rsidR="0050589D" w:rsidRPr="007B46B7" w:rsidRDefault="0050589D" w:rsidP="00A2055C">
      <w:pPr>
        <w:numPr>
          <w:ilvl w:val="0"/>
          <w:numId w:val="31"/>
        </w:numPr>
        <w:spacing w:after="240"/>
      </w:pPr>
      <w:r w:rsidRPr="007B46B7">
        <w:rPr>
          <w:lang w:val="fr-FR"/>
        </w:rPr>
        <w:t>Convention européenne sur la reconnaissance et l</w:t>
      </w:r>
      <w:r>
        <w:rPr>
          <w:lang w:val="fr-FR"/>
        </w:rPr>
        <w:t>’</w:t>
      </w:r>
      <w:r w:rsidRPr="007B46B7">
        <w:rPr>
          <w:lang w:val="fr-FR"/>
        </w:rPr>
        <w:t>exécution des décisions en matière de garde des enfants et le rétablissement de la garde des enfants</w:t>
      </w:r>
      <w:r w:rsidRPr="007B46B7">
        <w:t xml:space="preserve">; </w:t>
      </w:r>
    </w:p>
    <w:p w:rsidR="0050589D" w:rsidRPr="007B46B7" w:rsidRDefault="0050589D" w:rsidP="00A2055C">
      <w:pPr>
        <w:numPr>
          <w:ilvl w:val="0"/>
          <w:numId w:val="31"/>
        </w:numPr>
        <w:spacing w:after="240"/>
      </w:pPr>
      <w:r w:rsidRPr="007B46B7">
        <w:rPr>
          <w:lang w:val="fr-FR"/>
        </w:rPr>
        <w:t xml:space="preserve">Convention </w:t>
      </w:r>
      <w:r>
        <w:rPr>
          <w:lang w:val="fr-FR"/>
        </w:rPr>
        <w:t xml:space="preserve">de La Haye </w:t>
      </w:r>
      <w:r w:rsidRPr="007B46B7">
        <w:rPr>
          <w:lang w:val="fr-FR"/>
        </w:rPr>
        <w:t>sur les aspects civils de l</w:t>
      </w:r>
      <w:r>
        <w:rPr>
          <w:lang w:val="fr-FR"/>
        </w:rPr>
        <w:t>’</w:t>
      </w:r>
      <w:r w:rsidRPr="007B46B7">
        <w:rPr>
          <w:lang w:val="fr-FR"/>
        </w:rPr>
        <w:t>enlèvement international d</w:t>
      </w:r>
      <w:r>
        <w:rPr>
          <w:lang w:val="fr-FR"/>
        </w:rPr>
        <w:t>’</w:t>
      </w:r>
      <w:r w:rsidRPr="007B46B7">
        <w:rPr>
          <w:lang w:val="fr-FR"/>
        </w:rPr>
        <w:t>enfants</w:t>
      </w:r>
      <w:r w:rsidRPr="007B46B7">
        <w:t>;</w:t>
      </w:r>
    </w:p>
    <w:p w:rsidR="0050589D" w:rsidRPr="007B46B7" w:rsidRDefault="0050589D" w:rsidP="00A2055C">
      <w:pPr>
        <w:numPr>
          <w:ilvl w:val="0"/>
          <w:numId w:val="31"/>
        </w:numPr>
        <w:spacing w:after="240"/>
      </w:pPr>
      <w:r w:rsidRPr="007B46B7">
        <w:t>Convention relative au statut des réfugiés et Protocole facultatif à la Convention re</w:t>
      </w:r>
      <w:r>
        <w:t>lative</w:t>
      </w:r>
      <w:r w:rsidRPr="007B46B7">
        <w:t xml:space="preserve"> au statut des réfugiés;</w:t>
      </w:r>
    </w:p>
    <w:p w:rsidR="0050589D" w:rsidRPr="007B46B7" w:rsidRDefault="0050589D" w:rsidP="00A2055C">
      <w:pPr>
        <w:numPr>
          <w:ilvl w:val="0"/>
          <w:numId w:val="31"/>
        </w:numPr>
        <w:spacing w:after="240"/>
      </w:pPr>
      <w:r w:rsidRPr="007B46B7">
        <w:t>Décision sur le Fonds interétatique d</w:t>
      </w:r>
      <w:r>
        <w:t>’</w:t>
      </w:r>
      <w:r w:rsidRPr="007B46B7">
        <w:t>aide aux réfugiés et aux personnes déplacées, signée à Chisinau en 2002 par les États membres de la Communauté d</w:t>
      </w:r>
      <w:r>
        <w:t>’</w:t>
      </w:r>
      <w:r w:rsidRPr="007B46B7">
        <w:t>États indépendants (CEI);</w:t>
      </w:r>
    </w:p>
    <w:p w:rsidR="0050589D" w:rsidRPr="007B46B7" w:rsidRDefault="0050589D" w:rsidP="00A2055C">
      <w:pPr>
        <w:numPr>
          <w:ilvl w:val="0"/>
          <w:numId w:val="31"/>
        </w:numPr>
        <w:spacing w:after="240"/>
      </w:pPr>
      <w:r w:rsidRPr="007B4999">
        <w:rPr>
          <w:lang w:val="fr-FR"/>
        </w:rPr>
        <w:t>Convention</w:t>
      </w:r>
      <w:r w:rsidR="00C56345">
        <w:t xml:space="preserve"> </w:t>
      </w:r>
      <w:r w:rsidR="00C56345">
        <w:rPr>
          <w:rFonts w:eastAsia="MS Mincho"/>
        </w:rPr>
        <w:t>n</w:t>
      </w:r>
      <w:r w:rsidR="00C56345">
        <w:rPr>
          <w:rFonts w:eastAsia="MS Mincho"/>
          <w:vertAlign w:val="superscript"/>
        </w:rPr>
        <w:t>o</w:t>
      </w:r>
      <w:r>
        <w:t xml:space="preserve"> </w:t>
      </w:r>
      <w:r w:rsidRPr="007B46B7">
        <w:t>182 de l</w:t>
      </w:r>
      <w:r>
        <w:t>’</w:t>
      </w:r>
      <w:r w:rsidRPr="007B46B7">
        <w:t>Organisation internationale du Travail sur les pires formes de travail des enfants et l</w:t>
      </w:r>
      <w:r>
        <w:t>’</w:t>
      </w:r>
      <w:r w:rsidRPr="007B46B7">
        <w:t>action immédiate en vue de leur élimination.</w:t>
      </w:r>
    </w:p>
    <w:p w:rsidR="0050589D" w:rsidRPr="007B46B7" w:rsidRDefault="0050589D" w:rsidP="0050589D">
      <w:pPr>
        <w:keepNext/>
        <w:spacing w:after="240"/>
        <w:jc w:val="center"/>
        <w:rPr>
          <w:b/>
        </w:rPr>
      </w:pPr>
      <w:r w:rsidRPr="007B46B7">
        <w:rPr>
          <w:b/>
        </w:rPr>
        <w:t>A.</w:t>
      </w:r>
      <w:r>
        <w:rPr>
          <w:b/>
        </w:rPr>
        <w:t xml:space="preserve">  </w:t>
      </w:r>
      <w:r w:rsidRPr="007B46B7">
        <w:rPr>
          <w:b/>
        </w:rPr>
        <w:t>Enfants en conflit avec la loi</w:t>
      </w:r>
    </w:p>
    <w:p w:rsidR="0050589D" w:rsidRPr="00B7145D" w:rsidRDefault="0050589D" w:rsidP="0050589D">
      <w:pPr>
        <w:keepNext/>
        <w:spacing w:after="240"/>
        <w:rPr>
          <w:b/>
        </w:rPr>
      </w:pPr>
      <w:r w:rsidRPr="00B7145D">
        <w:rPr>
          <w:b/>
          <w:iCs/>
        </w:rPr>
        <w:t>Administration de la justice pour mineurs</w:t>
      </w:r>
    </w:p>
    <w:p w:rsidR="0050589D" w:rsidRPr="007B46B7" w:rsidRDefault="0050589D" w:rsidP="0050589D">
      <w:pPr>
        <w:spacing w:after="240"/>
      </w:pPr>
      <w:r w:rsidRPr="007B46B7">
        <w:t>364.</w:t>
      </w:r>
      <w:r w:rsidRPr="007B46B7">
        <w:tab/>
        <w:t>Pour réduire le nombre d</w:t>
      </w:r>
      <w:r>
        <w:t>’</w:t>
      </w:r>
      <w:r w:rsidRPr="007B46B7">
        <w:t xml:space="preserve">enfants privés de liberté, </w:t>
      </w:r>
      <w:r>
        <w:t>plusieurs modifications ont été apportées au</w:t>
      </w:r>
      <w:r w:rsidRPr="007B46B7">
        <w:t xml:space="preserve"> Code pénal et </w:t>
      </w:r>
      <w:r>
        <w:t>au</w:t>
      </w:r>
      <w:r w:rsidRPr="007B46B7">
        <w:t xml:space="preserve"> Code de procédure p</w:t>
      </w:r>
      <w:r>
        <w:t>énale.</w:t>
      </w:r>
      <w:r w:rsidRPr="007B46B7">
        <w:t xml:space="preserve"> Ainsi, en vertu de l</w:t>
      </w:r>
      <w:r>
        <w:t>’</w:t>
      </w:r>
      <w:r w:rsidRPr="007B46B7">
        <w:t>article 91 du Code pénal, les jeunes dont la culpabilité a été établie bénéficient d</w:t>
      </w:r>
      <w:r>
        <w:t>’</w:t>
      </w:r>
      <w:r w:rsidRPr="007B46B7">
        <w:t xml:space="preserve">une libération </w:t>
      </w:r>
      <w:r>
        <w:t>conditionnelle</w:t>
      </w:r>
      <w:r w:rsidRPr="007B46B7">
        <w:t xml:space="preserve"> lorsqu</w:t>
      </w:r>
      <w:r>
        <w:t>’</w:t>
      </w:r>
      <w:r w:rsidRPr="007B46B7">
        <w:t xml:space="preserve">ils satisfont aux conditions </w:t>
      </w:r>
      <w:r>
        <w:t>légales y relatives et ont purgé</w:t>
      </w:r>
      <w:r w:rsidRPr="007B46B7">
        <w:t xml:space="preserve"> un tiers au moins de la peine d</w:t>
      </w:r>
      <w:r>
        <w:t>’</w:t>
      </w:r>
      <w:r w:rsidRPr="007B46B7">
        <w:t>emprisonnement prévue en cas d</w:t>
      </w:r>
      <w:r>
        <w:t>’</w:t>
      </w:r>
      <w:r w:rsidRPr="007B46B7">
        <w:t xml:space="preserve">infraction mineure ou </w:t>
      </w:r>
      <w:r>
        <w:t>peu</w:t>
      </w:r>
      <w:r w:rsidRPr="007B46B7">
        <w:t xml:space="preserve"> grave</w:t>
      </w:r>
      <w:r>
        <w:t>,</w:t>
      </w:r>
      <w:r w:rsidRPr="007B46B7">
        <w:t xml:space="preserve"> la moitié au moins de la peine d</w:t>
      </w:r>
      <w:r>
        <w:t>’</w:t>
      </w:r>
      <w:r w:rsidRPr="007B46B7">
        <w:t>emprisonnement prévue en cas d</w:t>
      </w:r>
      <w:r>
        <w:t>’</w:t>
      </w:r>
      <w:r w:rsidRPr="007B46B7">
        <w:t>infraction grave</w:t>
      </w:r>
      <w:r>
        <w:t xml:space="preserve"> ou</w:t>
      </w:r>
      <w:r w:rsidRPr="007B46B7">
        <w:t xml:space="preserve"> les deux</w:t>
      </w:r>
      <w:r>
        <w:t xml:space="preserve"> </w:t>
      </w:r>
      <w:r w:rsidRPr="007B46B7">
        <w:t>tiers au moins de la peine d</w:t>
      </w:r>
      <w:r>
        <w:t>’</w:t>
      </w:r>
      <w:r w:rsidRPr="007B46B7">
        <w:t>emprisonnement prévue en cas d</w:t>
      </w:r>
      <w:r>
        <w:t>’</w:t>
      </w:r>
      <w:r w:rsidRPr="007B46B7">
        <w:t>infraction particulièrement ou extrêmement grave.</w:t>
      </w:r>
    </w:p>
    <w:p w:rsidR="0050589D" w:rsidRPr="007B46B7" w:rsidRDefault="0050589D" w:rsidP="0050589D">
      <w:pPr>
        <w:spacing w:after="240"/>
      </w:pPr>
      <w:r w:rsidRPr="007B46B7">
        <w:t>365.</w:t>
      </w:r>
      <w:r w:rsidRPr="007B46B7">
        <w:tab/>
        <w:t xml:space="preserve">Ces amendements ont été adoptés </w:t>
      </w:r>
      <w:r>
        <w:t xml:space="preserve">au moyen </w:t>
      </w:r>
      <w:r w:rsidRPr="007B46B7">
        <w:t xml:space="preserve">de la </w:t>
      </w:r>
      <w:r>
        <w:t>l</w:t>
      </w:r>
      <w:r w:rsidRPr="007B46B7">
        <w:t xml:space="preserve">oi </w:t>
      </w:r>
      <w:r>
        <w:rPr>
          <w:rFonts w:eastAsia="MS Mincho"/>
        </w:rPr>
        <w:t>n</w:t>
      </w:r>
      <w:r>
        <w:rPr>
          <w:rFonts w:eastAsia="MS Mincho"/>
          <w:vertAlign w:val="superscript"/>
        </w:rPr>
        <w:t>o</w:t>
      </w:r>
      <w:r>
        <w:t xml:space="preserve"> </w:t>
      </w:r>
      <w:r w:rsidRPr="007B46B7">
        <w:t>184 du 29 juin 2006 portant modification de certaines dispositions législatives, notamment le Code pénal et le Code de procédure pénale.</w:t>
      </w:r>
    </w:p>
    <w:p w:rsidR="0050589D" w:rsidRPr="007B46B7" w:rsidRDefault="0050589D" w:rsidP="0050589D">
      <w:pPr>
        <w:spacing w:after="240"/>
      </w:pPr>
      <w:r w:rsidRPr="007B46B7">
        <w:t>366.</w:t>
      </w:r>
      <w:r w:rsidRPr="007B46B7">
        <w:tab/>
      </w:r>
      <w:r>
        <w:t xml:space="preserve">Avant leur </w:t>
      </w:r>
      <w:r w:rsidRPr="007B46B7">
        <w:t>libération conditionnelle</w:t>
      </w:r>
      <w:r>
        <w:t xml:space="preserve">, les jeunes bénéficient d’un </w:t>
      </w:r>
      <w:r w:rsidRPr="007B46B7">
        <w:t>éventail de mesures éducatives, psychologiques</w:t>
      </w:r>
      <w:r>
        <w:t xml:space="preserve"> et</w:t>
      </w:r>
      <w:r w:rsidRPr="007B46B7">
        <w:t xml:space="preserve"> sociales </w:t>
      </w:r>
      <w:r>
        <w:t xml:space="preserve">et de cours de </w:t>
      </w:r>
      <w:r w:rsidRPr="007B46B7">
        <w:t xml:space="preserve">formation professionnelle </w:t>
      </w:r>
      <w:r>
        <w:t xml:space="preserve">qui ont pour but de développer leurs </w:t>
      </w:r>
      <w:r w:rsidRPr="007B46B7">
        <w:t xml:space="preserve">qualités sociales et intellectuelles </w:t>
      </w:r>
      <w:r>
        <w:t>et de faciliter leur réinsertion sociale.</w:t>
      </w:r>
    </w:p>
    <w:p w:rsidR="0050589D" w:rsidRDefault="0050589D" w:rsidP="00A2055C">
      <w:pPr>
        <w:spacing w:after="240"/>
      </w:pPr>
      <w:r w:rsidRPr="007B46B7">
        <w:t>367.</w:t>
      </w:r>
      <w:r w:rsidRPr="007B46B7">
        <w:tab/>
        <w:t xml:space="preserve">La loi </w:t>
      </w:r>
      <w:r w:rsidR="00C56345">
        <w:rPr>
          <w:rFonts w:eastAsia="MS Mincho"/>
        </w:rPr>
        <w:t>n</w:t>
      </w:r>
      <w:r w:rsidR="00C56345">
        <w:rPr>
          <w:rFonts w:eastAsia="MS Mincho"/>
          <w:vertAlign w:val="superscript"/>
        </w:rPr>
        <w:t>o</w:t>
      </w:r>
      <w:r w:rsidRPr="007B46B7">
        <w:t xml:space="preserve"> 184-XVI du 29 juin 2006 </w:t>
      </w:r>
      <w:r>
        <w:t xml:space="preserve">interdit </w:t>
      </w:r>
      <w:r w:rsidRPr="007B46B7">
        <w:t>l</w:t>
      </w:r>
      <w:r>
        <w:t>’</w:t>
      </w:r>
      <w:r w:rsidRPr="007B46B7">
        <w:t xml:space="preserve">arrestation en tant que </w:t>
      </w:r>
      <w:r>
        <w:t>sanction et prévoit l’</w:t>
      </w:r>
      <w:r w:rsidRPr="007B46B7">
        <w:t xml:space="preserve">application des peines minimales </w:t>
      </w:r>
      <w:r>
        <w:t xml:space="preserve">pour </w:t>
      </w:r>
      <w:r w:rsidRPr="007B46B7">
        <w:t>un certain nombre d</w:t>
      </w:r>
      <w:r>
        <w:t>’</w:t>
      </w:r>
      <w:r w:rsidRPr="007B46B7">
        <w:t>a</w:t>
      </w:r>
      <w:r>
        <w:t>rticles du Code pénal</w:t>
      </w:r>
      <w:r w:rsidRPr="007B46B7">
        <w:t>, ce qui a</w:t>
      </w:r>
      <w:r>
        <w:t xml:space="preserve">ccroît </w:t>
      </w:r>
      <w:r w:rsidRPr="007B46B7">
        <w:t>le nombre d</w:t>
      </w:r>
      <w:r>
        <w:t>’</w:t>
      </w:r>
      <w:r w:rsidRPr="007B46B7">
        <w:t xml:space="preserve">infractions pour lesquelles des peines de substitution sont appliquées et </w:t>
      </w:r>
      <w:r>
        <w:t>réduit</w:t>
      </w:r>
      <w:r w:rsidRPr="007B46B7">
        <w:t xml:space="preserve"> le nombre de </w:t>
      </w:r>
      <w:r>
        <w:t>détenus</w:t>
      </w:r>
      <w:r w:rsidRPr="007B46B7">
        <w:t>.</w:t>
      </w:r>
    </w:p>
    <w:p w:rsidR="0050589D" w:rsidRPr="007B46B7" w:rsidRDefault="0050589D" w:rsidP="0050589D">
      <w:pPr>
        <w:spacing w:after="240"/>
        <w:rPr>
          <w:lang w:val="fr-FR"/>
        </w:rPr>
      </w:pPr>
      <w:r w:rsidRPr="007B46B7">
        <w:rPr>
          <w:lang w:val="fr-FR"/>
        </w:rPr>
        <w:t>368.</w:t>
      </w:r>
      <w:r w:rsidRPr="007B46B7">
        <w:rPr>
          <w:lang w:val="fr-FR"/>
        </w:rPr>
        <w:tab/>
      </w:r>
      <w:r>
        <w:rPr>
          <w:lang w:val="fr-FR"/>
        </w:rPr>
        <w:t xml:space="preserve">En vertu des amendements adoptés, </w:t>
      </w:r>
      <w:r w:rsidRPr="007B46B7">
        <w:rPr>
          <w:lang w:val="fr-FR"/>
        </w:rPr>
        <w:t>si le défendeur n</w:t>
      </w:r>
      <w:r>
        <w:rPr>
          <w:lang w:val="fr-FR"/>
        </w:rPr>
        <w:t>’</w:t>
      </w:r>
      <w:r w:rsidRPr="007B46B7">
        <w:rPr>
          <w:lang w:val="fr-FR"/>
        </w:rPr>
        <w:t>avait pas 18 ans au moment où l</w:t>
      </w:r>
      <w:r>
        <w:rPr>
          <w:lang w:val="fr-FR"/>
        </w:rPr>
        <w:t>’</w:t>
      </w:r>
      <w:r w:rsidRPr="007B46B7">
        <w:rPr>
          <w:lang w:val="fr-FR"/>
        </w:rPr>
        <w:t>infraction a été commise, la durée de la peine maximale prévue par le Code pénal pour l</w:t>
      </w:r>
      <w:r>
        <w:rPr>
          <w:lang w:val="fr-FR"/>
        </w:rPr>
        <w:t>’</w:t>
      </w:r>
      <w:r w:rsidRPr="007B46B7">
        <w:rPr>
          <w:lang w:val="fr-FR"/>
        </w:rPr>
        <w:t xml:space="preserve">infraction en cause est réduite de moitié </w:t>
      </w:r>
      <w:r>
        <w:rPr>
          <w:lang w:val="fr-FR"/>
        </w:rPr>
        <w:t>dans les cas où une seule infraction a été commise</w:t>
      </w:r>
      <w:r w:rsidRPr="007B46B7">
        <w:rPr>
          <w:lang w:val="fr-FR"/>
        </w:rPr>
        <w:t>. En</w:t>
      </w:r>
      <w:r>
        <w:rPr>
          <w:lang w:val="fr-FR"/>
        </w:rPr>
        <w:t> </w:t>
      </w:r>
      <w:r w:rsidRPr="007B46B7">
        <w:rPr>
          <w:lang w:val="fr-FR"/>
        </w:rPr>
        <w:t>outre, la peine d</w:t>
      </w:r>
      <w:r>
        <w:rPr>
          <w:lang w:val="fr-FR"/>
        </w:rPr>
        <w:t>’</w:t>
      </w:r>
      <w:r w:rsidRPr="007B46B7">
        <w:rPr>
          <w:lang w:val="fr-FR"/>
        </w:rPr>
        <w:t xml:space="preserve">emprisonnement ne saurait excéder douze ans et six mois </w:t>
      </w:r>
      <w:r>
        <w:rPr>
          <w:lang w:val="fr-FR"/>
        </w:rPr>
        <w:t xml:space="preserve">pour les mineurs qui ont </w:t>
      </w:r>
      <w:r w:rsidRPr="007B46B7">
        <w:rPr>
          <w:lang w:val="fr-FR"/>
        </w:rPr>
        <w:t xml:space="preserve">commis </w:t>
      </w:r>
      <w:r>
        <w:rPr>
          <w:lang w:val="fr-FR"/>
        </w:rPr>
        <w:t>une seule infraction et</w:t>
      </w:r>
      <w:r w:rsidRPr="007B46B7">
        <w:rPr>
          <w:lang w:val="fr-FR"/>
        </w:rPr>
        <w:t xml:space="preserve"> quinze ans </w:t>
      </w:r>
      <w:r>
        <w:rPr>
          <w:lang w:val="fr-FR"/>
        </w:rPr>
        <w:t xml:space="preserve">pour les mineurs qui ont </w:t>
      </w:r>
      <w:r w:rsidRPr="007B46B7">
        <w:rPr>
          <w:lang w:val="fr-FR"/>
        </w:rPr>
        <w:t xml:space="preserve">commis </w:t>
      </w:r>
      <w:r>
        <w:rPr>
          <w:lang w:val="fr-FR"/>
        </w:rPr>
        <w:t xml:space="preserve">plus d’une infraction </w:t>
      </w:r>
      <w:r w:rsidRPr="007B46B7">
        <w:rPr>
          <w:lang w:val="fr-FR"/>
        </w:rPr>
        <w:t>(art. 84 et 85 du Code pénal).</w:t>
      </w:r>
    </w:p>
    <w:p w:rsidR="0050589D" w:rsidRPr="007B46B7" w:rsidRDefault="0050589D" w:rsidP="0050589D">
      <w:pPr>
        <w:spacing w:after="240"/>
        <w:rPr>
          <w:lang w:val="fr-FR"/>
        </w:rPr>
      </w:pPr>
      <w:r w:rsidRPr="007B46B7">
        <w:rPr>
          <w:lang w:val="fr-FR"/>
        </w:rPr>
        <w:t>369.</w:t>
      </w:r>
      <w:r w:rsidRPr="007B46B7">
        <w:rPr>
          <w:lang w:val="fr-FR"/>
        </w:rPr>
        <w:tab/>
        <w:t>Un nouveau paragraphe a été ajouté à l</w:t>
      </w:r>
      <w:r>
        <w:rPr>
          <w:lang w:val="fr-FR"/>
        </w:rPr>
        <w:t>’</w:t>
      </w:r>
      <w:r w:rsidRPr="007B46B7">
        <w:rPr>
          <w:lang w:val="fr-FR"/>
        </w:rPr>
        <w:t xml:space="preserve">article 75 du Code pénal en vertu duquel </w:t>
      </w:r>
      <w:r>
        <w:rPr>
          <w:lang w:val="fr-FR"/>
        </w:rPr>
        <w:t>une peine n’est appliquée au mineur qui</w:t>
      </w:r>
      <w:r w:rsidRPr="007B46B7">
        <w:rPr>
          <w:lang w:val="fr-FR"/>
        </w:rPr>
        <w:t xml:space="preserve"> commet une infraction </w:t>
      </w:r>
      <w:r>
        <w:rPr>
          <w:lang w:val="fr-FR"/>
        </w:rPr>
        <w:t>mineure</w:t>
      </w:r>
      <w:r w:rsidRPr="007B46B7">
        <w:rPr>
          <w:lang w:val="fr-FR"/>
        </w:rPr>
        <w:t xml:space="preserve"> ou </w:t>
      </w:r>
      <w:r>
        <w:rPr>
          <w:lang w:val="fr-FR"/>
        </w:rPr>
        <w:t>peu</w:t>
      </w:r>
      <w:r w:rsidRPr="007B46B7">
        <w:rPr>
          <w:lang w:val="fr-FR"/>
        </w:rPr>
        <w:t xml:space="preserve"> grave que si l</w:t>
      </w:r>
      <w:r>
        <w:rPr>
          <w:lang w:val="fr-FR"/>
        </w:rPr>
        <w:t xml:space="preserve">es </w:t>
      </w:r>
      <w:r w:rsidRPr="007B46B7">
        <w:rPr>
          <w:lang w:val="fr-FR"/>
        </w:rPr>
        <w:t>mesures éducatives ne suffi</w:t>
      </w:r>
      <w:r>
        <w:rPr>
          <w:lang w:val="fr-FR"/>
        </w:rPr>
        <w:t>sent</w:t>
      </w:r>
      <w:r w:rsidRPr="007B46B7">
        <w:rPr>
          <w:lang w:val="fr-FR"/>
        </w:rPr>
        <w:t xml:space="preserve"> pas à corriger son comportement.</w:t>
      </w:r>
    </w:p>
    <w:p w:rsidR="0050589D" w:rsidRPr="007B46B7" w:rsidRDefault="0050589D" w:rsidP="0050589D">
      <w:pPr>
        <w:spacing w:after="240"/>
        <w:rPr>
          <w:lang w:val="fr-FR"/>
        </w:rPr>
      </w:pPr>
      <w:r w:rsidRPr="007B46B7">
        <w:rPr>
          <w:lang w:val="fr-FR"/>
        </w:rPr>
        <w:t>370.</w:t>
      </w:r>
      <w:r w:rsidRPr="007B46B7">
        <w:rPr>
          <w:lang w:val="fr-FR"/>
        </w:rPr>
        <w:tab/>
        <w:t>Conformément à l</w:t>
      </w:r>
      <w:r>
        <w:rPr>
          <w:lang w:val="fr-FR"/>
        </w:rPr>
        <w:t>’</w:t>
      </w:r>
      <w:r w:rsidRPr="007B46B7">
        <w:rPr>
          <w:lang w:val="fr-FR"/>
        </w:rPr>
        <w:t>article 93 du Code pénal, les mineurs reconnus coupables d</w:t>
      </w:r>
      <w:r>
        <w:rPr>
          <w:lang w:val="fr-FR"/>
        </w:rPr>
        <w:t>’</w:t>
      </w:r>
      <w:r w:rsidRPr="007B46B7">
        <w:rPr>
          <w:lang w:val="fr-FR"/>
        </w:rPr>
        <w:t>avoir commis une infraction mineure</w:t>
      </w:r>
      <w:r>
        <w:rPr>
          <w:lang w:val="fr-FR"/>
        </w:rPr>
        <w:t xml:space="preserve">, peu grave ou grave </w:t>
      </w:r>
      <w:r w:rsidRPr="007B46B7">
        <w:rPr>
          <w:lang w:val="fr-FR"/>
        </w:rPr>
        <w:t>peuvent être relevés de leur peine par le tribunal si celui</w:t>
      </w:r>
      <w:r w:rsidRPr="007B46B7">
        <w:rPr>
          <w:lang w:val="fr-FR"/>
        </w:rPr>
        <w:noBreakHyphen/>
        <w:t>ci estime que les objectifs de ladite peine peuvent être atteints en plaçant l</w:t>
      </w:r>
      <w:r>
        <w:rPr>
          <w:lang w:val="fr-FR"/>
        </w:rPr>
        <w:t>’</w:t>
      </w:r>
      <w:r w:rsidRPr="007B46B7">
        <w:rPr>
          <w:lang w:val="fr-FR"/>
        </w:rPr>
        <w:t>intéressé dans un établissement pénitentiaire spécialisé ou médicalisé, ou en appliquant des mesures éducatives. En outre, pour éviter l</w:t>
      </w:r>
      <w:r>
        <w:rPr>
          <w:lang w:val="fr-FR"/>
        </w:rPr>
        <w:t>’</w:t>
      </w:r>
      <w:r w:rsidRPr="007B46B7">
        <w:rPr>
          <w:lang w:val="fr-FR"/>
        </w:rPr>
        <w:t>application de sanctions pénales aux mineurs, l</w:t>
      </w:r>
      <w:r>
        <w:rPr>
          <w:lang w:val="fr-FR"/>
        </w:rPr>
        <w:t>’</w:t>
      </w:r>
      <w:r w:rsidRPr="007B46B7">
        <w:rPr>
          <w:lang w:val="fr-FR"/>
        </w:rPr>
        <w:t>article 109 du Code pénal a été modifié</w:t>
      </w:r>
      <w:r>
        <w:rPr>
          <w:lang w:val="fr-FR"/>
        </w:rPr>
        <w:t>;</w:t>
      </w:r>
      <w:r w:rsidRPr="007B46B7">
        <w:rPr>
          <w:lang w:val="fr-FR"/>
        </w:rPr>
        <w:t xml:space="preserve"> </w:t>
      </w:r>
      <w:r>
        <w:rPr>
          <w:lang w:val="fr-FR"/>
        </w:rPr>
        <w:t>il dispose que la conclusion d’un acte de conciliation</w:t>
      </w:r>
      <w:r w:rsidRPr="007B46B7">
        <w:rPr>
          <w:lang w:val="fr-FR"/>
        </w:rPr>
        <w:t xml:space="preserve"> exonère l</w:t>
      </w:r>
      <w:r>
        <w:rPr>
          <w:lang w:val="fr-FR"/>
        </w:rPr>
        <w:t>’</w:t>
      </w:r>
      <w:r w:rsidRPr="007B46B7">
        <w:rPr>
          <w:lang w:val="fr-FR"/>
        </w:rPr>
        <w:t>auteur d</w:t>
      </w:r>
      <w:r>
        <w:rPr>
          <w:lang w:val="fr-FR"/>
        </w:rPr>
        <w:t>’</w:t>
      </w:r>
      <w:r w:rsidRPr="007B46B7">
        <w:rPr>
          <w:lang w:val="fr-FR"/>
        </w:rPr>
        <w:t xml:space="preserve">une infraction mineure </w:t>
      </w:r>
      <w:r>
        <w:rPr>
          <w:lang w:val="fr-FR"/>
        </w:rPr>
        <w:t>ou peu grave</w:t>
      </w:r>
      <w:r w:rsidRPr="007B46B7">
        <w:rPr>
          <w:lang w:val="fr-FR"/>
        </w:rPr>
        <w:t xml:space="preserve"> de sa responsabilité pénale, ce qui </w:t>
      </w:r>
      <w:r>
        <w:rPr>
          <w:lang w:val="fr-FR"/>
        </w:rPr>
        <w:t xml:space="preserve">s’applique </w:t>
      </w:r>
      <w:r w:rsidRPr="007B46B7">
        <w:rPr>
          <w:lang w:val="fr-FR"/>
        </w:rPr>
        <w:t>également</w:t>
      </w:r>
      <w:r>
        <w:rPr>
          <w:lang w:val="fr-FR"/>
        </w:rPr>
        <w:t>,</w:t>
      </w:r>
      <w:r w:rsidRPr="007B46B7">
        <w:rPr>
          <w:lang w:val="fr-FR"/>
        </w:rPr>
        <w:t xml:space="preserve"> </w:t>
      </w:r>
      <w:r>
        <w:rPr>
          <w:lang w:val="fr-FR"/>
        </w:rPr>
        <w:t xml:space="preserve">dans </w:t>
      </w:r>
      <w:r w:rsidRPr="007B46B7">
        <w:rPr>
          <w:lang w:val="fr-FR"/>
        </w:rPr>
        <w:t xml:space="preserve">le cas </w:t>
      </w:r>
      <w:r>
        <w:rPr>
          <w:lang w:val="fr-FR"/>
        </w:rPr>
        <w:t xml:space="preserve">des mineurs, aux </w:t>
      </w:r>
      <w:r w:rsidRPr="007B46B7">
        <w:rPr>
          <w:lang w:val="fr-FR"/>
        </w:rPr>
        <w:t>crime</w:t>
      </w:r>
      <w:r>
        <w:rPr>
          <w:lang w:val="fr-FR"/>
        </w:rPr>
        <w:t>s</w:t>
      </w:r>
      <w:r w:rsidRPr="007B46B7">
        <w:rPr>
          <w:lang w:val="fr-FR"/>
        </w:rPr>
        <w:t xml:space="preserve"> grave</w:t>
      </w:r>
      <w:r>
        <w:rPr>
          <w:lang w:val="fr-FR"/>
        </w:rPr>
        <w:t>s</w:t>
      </w:r>
      <w:r w:rsidRPr="007B46B7">
        <w:rPr>
          <w:lang w:val="fr-FR"/>
        </w:rPr>
        <w:t>.</w:t>
      </w:r>
    </w:p>
    <w:p w:rsidR="0050589D" w:rsidRPr="007B46B7" w:rsidRDefault="0050589D" w:rsidP="0050589D">
      <w:pPr>
        <w:spacing w:after="240"/>
        <w:rPr>
          <w:lang w:val="fr-FR"/>
        </w:rPr>
      </w:pPr>
      <w:r w:rsidRPr="007B46B7">
        <w:rPr>
          <w:lang w:val="fr-FR"/>
        </w:rPr>
        <w:t>371.</w:t>
      </w:r>
      <w:r w:rsidRPr="007B46B7">
        <w:rPr>
          <w:lang w:val="fr-FR"/>
        </w:rPr>
        <w:tab/>
        <w:t xml:space="preserve">Dans le même esprit, des modifications ont été apportées au Code de procédure pénale. Ainsi, </w:t>
      </w:r>
      <w:r>
        <w:rPr>
          <w:lang w:val="fr-FR"/>
        </w:rPr>
        <w:t xml:space="preserve">en vertu du </w:t>
      </w:r>
      <w:r w:rsidRPr="007B46B7">
        <w:rPr>
          <w:lang w:val="fr-FR"/>
        </w:rPr>
        <w:t>paragraphe 6 de l</w:t>
      </w:r>
      <w:r>
        <w:rPr>
          <w:lang w:val="fr-FR"/>
        </w:rPr>
        <w:t>’</w:t>
      </w:r>
      <w:r w:rsidRPr="007B46B7">
        <w:rPr>
          <w:lang w:val="fr-FR"/>
        </w:rPr>
        <w:t>article 166 d</w:t>
      </w:r>
      <w:r w:rsidR="00A530BF">
        <w:rPr>
          <w:lang w:val="fr-FR"/>
        </w:rPr>
        <w:t>e ce c</w:t>
      </w:r>
      <w:r w:rsidRPr="007B46B7">
        <w:rPr>
          <w:lang w:val="fr-FR"/>
        </w:rPr>
        <w:t xml:space="preserve">ode, </w:t>
      </w:r>
      <w:r>
        <w:rPr>
          <w:lang w:val="fr-FR"/>
        </w:rPr>
        <w:t>une</w:t>
      </w:r>
      <w:r w:rsidRPr="007B46B7">
        <w:rPr>
          <w:lang w:val="fr-FR"/>
        </w:rPr>
        <w:t xml:space="preserve"> personne soupçonnée d</w:t>
      </w:r>
      <w:r>
        <w:rPr>
          <w:lang w:val="fr-FR"/>
        </w:rPr>
        <w:t>’</w:t>
      </w:r>
      <w:r w:rsidRPr="007B46B7">
        <w:rPr>
          <w:lang w:val="fr-FR"/>
        </w:rPr>
        <w:t>avoir commis une infraction ne peut être détenue plus de vingt</w:t>
      </w:r>
      <w:r>
        <w:rPr>
          <w:lang w:val="fr-FR"/>
        </w:rPr>
        <w:t>-</w:t>
      </w:r>
      <w:r w:rsidRPr="007B46B7">
        <w:rPr>
          <w:lang w:val="fr-FR"/>
        </w:rPr>
        <w:t xml:space="preserve">quatre heures à </w:t>
      </w:r>
      <w:r>
        <w:rPr>
          <w:lang w:val="fr-FR"/>
        </w:rPr>
        <w:t>compter</w:t>
      </w:r>
      <w:r w:rsidRPr="007B46B7">
        <w:rPr>
          <w:lang w:val="fr-FR"/>
        </w:rPr>
        <w:t xml:space="preserve"> du moment où elle a été privée de liberté</w:t>
      </w:r>
      <w:r>
        <w:rPr>
          <w:lang w:val="fr-FR"/>
        </w:rPr>
        <w:t>,</w:t>
      </w:r>
      <w:r w:rsidRPr="007B46B7">
        <w:rPr>
          <w:lang w:val="fr-FR"/>
        </w:rPr>
        <w:t xml:space="preserve"> sans que des charges n</w:t>
      </w:r>
      <w:r>
        <w:rPr>
          <w:lang w:val="fr-FR"/>
        </w:rPr>
        <w:t>’</w:t>
      </w:r>
      <w:r w:rsidRPr="007B46B7">
        <w:rPr>
          <w:lang w:val="fr-FR"/>
        </w:rPr>
        <w:t>aient été o</w:t>
      </w:r>
      <w:r>
        <w:rPr>
          <w:lang w:val="fr-FR"/>
        </w:rPr>
        <w:t xml:space="preserve">fficiellement retenues contre </w:t>
      </w:r>
      <w:r w:rsidRPr="007B46B7">
        <w:rPr>
          <w:lang w:val="fr-FR"/>
        </w:rPr>
        <w:t>elle.</w:t>
      </w:r>
    </w:p>
    <w:p w:rsidR="0050589D" w:rsidRPr="007B46B7" w:rsidRDefault="0050589D" w:rsidP="0050589D">
      <w:pPr>
        <w:spacing w:after="240"/>
        <w:rPr>
          <w:lang w:val="fr-FR"/>
        </w:rPr>
      </w:pPr>
      <w:r w:rsidRPr="007B46B7">
        <w:rPr>
          <w:lang w:val="fr-FR"/>
        </w:rPr>
        <w:t>372.</w:t>
      </w:r>
      <w:r w:rsidRPr="007B46B7">
        <w:rPr>
          <w:lang w:val="fr-FR"/>
        </w:rPr>
        <w:tab/>
        <w:t>Conformément à l</w:t>
      </w:r>
      <w:r>
        <w:rPr>
          <w:lang w:val="fr-FR"/>
        </w:rPr>
        <w:t>’</w:t>
      </w:r>
      <w:r w:rsidRPr="007B46B7">
        <w:rPr>
          <w:lang w:val="fr-FR"/>
        </w:rPr>
        <w:t>article 2</w:t>
      </w:r>
      <w:r>
        <w:rPr>
          <w:lang w:val="fr-FR"/>
        </w:rPr>
        <w:t>7</w:t>
      </w:r>
      <w:r w:rsidRPr="007B46B7">
        <w:rPr>
          <w:lang w:val="fr-FR"/>
        </w:rPr>
        <w:t>0 du Code de procédure pénale, le procureur est également compétent pour connaître des infractions commises par des mineurs.</w:t>
      </w:r>
    </w:p>
    <w:p w:rsidR="0050589D" w:rsidRPr="007B46B7" w:rsidRDefault="0050589D" w:rsidP="0050589D">
      <w:pPr>
        <w:spacing w:after="240"/>
        <w:rPr>
          <w:lang w:val="fr-FR"/>
        </w:rPr>
      </w:pPr>
      <w:r w:rsidRPr="007B46B7">
        <w:rPr>
          <w:lang w:val="fr-FR"/>
        </w:rPr>
        <w:t>373.</w:t>
      </w:r>
      <w:r w:rsidRPr="007B46B7">
        <w:rPr>
          <w:lang w:val="fr-FR"/>
        </w:rPr>
        <w:tab/>
        <w:t>Pour veiller au respect des droits de l</w:t>
      </w:r>
      <w:r>
        <w:rPr>
          <w:lang w:val="fr-FR"/>
        </w:rPr>
        <w:t>’</w:t>
      </w:r>
      <w:r w:rsidRPr="007B46B7">
        <w:rPr>
          <w:lang w:val="fr-FR"/>
        </w:rPr>
        <w:t xml:space="preserve">enfant, les </w:t>
      </w:r>
      <w:r>
        <w:rPr>
          <w:lang w:val="fr-FR"/>
        </w:rPr>
        <w:t>professionnels</w:t>
      </w:r>
      <w:r w:rsidRPr="007B46B7">
        <w:rPr>
          <w:lang w:val="fr-FR"/>
        </w:rPr>
        <w:t xml:space="preserve"> qui travaillent avec et pour les enfants (avocats, juges, </w:t>
      </w:r>
      <w:r>
        <w:rPr>
          <w:lang w:val="fr-FR"/>
        </w:rPr>
        <w:t>membres de l’appareil judiciaire</w:t>
      </w:r>
      <w:r w:rsidRPr="007B46B7">
        <w:rPr>
          <w:lang w:val="fr-FR"/>
        </w:rPr>
        <w:t>, professeurs, médecins, assistants sociaux, représentants d</w:t>
      </w:r>
      <w:r>
        <w:rPr>
          <w:lang w:val="fr-FR"/>
        </w:rPr>
        <w:t>’</w:t>
      </w:r>
      <w:r w:rsidRPr="007B46B7">
        <w:rPr>
          <w:lang w:val="fr-FR"/>
        </w:rPr>
        <w:t>organisations non gouvernementales) bénéficient systématiquement d</w:t>
      </w:r>
      <w:r>
        <w:rPr>
          <w:lang w:val="fr-FR"/>
        </w:rPr>
        <w:t>’</w:t>
      </w:r>
      <w:r w:rsidRPr="007B46B7">
        <w:rPr>
          <w:lang w:val="fr-FR"/>
        </w:rPr>
        <w:t>une formation dans le domaine des droits de l</w:t>
      </w:r>
      <w:r>
        <w:rPr>
          <w:lang w:val="fr-FR"/>
        </w:rPr>
        <w:t>’</w:t>
      </w:r>
      <w:r w:rsidRPr="007B46B7">
        <w:rPr>
          <w:lang w:val="fr-FR"/>
        </w:rPr>
        <w:t>homme.</w:t>
      </w:r>
    </w:p>
    <w:p w:rsidR="0050589D" w:rsidRPr="007B46B7" w:rsidRDefault="0050589D" w:rsidP="0050589D">
      <w:pPr>
        <w:spacing w:after="240"/>
        <w:rPr>
          <w:lang w:val="fr-FR"/>
        </w:rPr>
      </w:pPr>
      <w:r w:rsidRPr="007B46B7">
        <w:rPr>
          <w:lang w:val="fr-FR"/>
        </w:rPr>
        <w:t>374.</w:t>
      </w:r>
      <w:r w:rsidRPr="007B46B7">
        <w:rPr>
          <w:lang w:val="fr-FR"/>
        </w:rPr>
        <w:tab/>
        <w:t xml:space="preserve">Les </w:t>
      </w:r>
      <w:r>
        <w:rPr>
          <w:lang w:val="fr-FR"/>
        </w:rPr>
        <w:t xml:space="preserve">membres de l’appareil judiciaire </w:t>
      </w:r>
      <w:r w:rsidRPr="007B46B7">
        <w:rPr>
          <w:lang w:val="fr-FR"/>
        </w:rPr>
        <w:t>participent à de nombreuses formations axées directement ou indirectement sur la délinquance des mineurs, organisées par leurs propres centres de formation ou d</w:t>
      </w:r>
      <w:r>
        <w:rPr>
          <w:lang w:val="fr-FR"/>
        </w:rPr>
        <w:t>’</w:t>
      </w:r>
      <w:r w:rsidRPr="007B46B7">
        <w:rPr>
          <w:lang w:val="fr-FR"/>
        </w:rPr>
        <w:t xml:space="preserve">autres centres de formation et par des organisations internationales et des organisations non gouvernementales. Il y a lieu de mentionner que 130 juges et procureurs ont été formés dans le cadre de six séminaires. Au cours de la période de formation, plusieurs </w:t>
      </w:r>
      <w:r>
        <w:rPr>
          <w:lang w:val="fr-FR"/>
        </w:rPr>
        <w:t xml:space="preserve">documents portant sur </w:t>
      </w:r>
      <w:r w:rsidRPr="007B46B7">
        <w:rPr>
          <w:lang w:val="fr-FR"/>
        </w:rPr>
        <w:t>les droits de l</w:t>
      </w:r>
      <w:r>
        <w:rPr>
          <w:lang w:val="fr-FR"/>
        </w:rPr>
        <w:t>’</w:t>
      </w:r>
      <w:r w:rsidRPr="007B46B7">
        <w:rPr>
          <w:lang w:val="fr-FR"/>
        </w:rPr>
        <w:t xml:space="preserve">enfant ont été </w:t>
      </w:r>
      <w:r>
        <w:rPr>
          <w:lang w:val="fr-FR"/>
        </w:rPr>
        <w:t>élaborés</w:t>
      </w:r>
      <w:r w:rsidRPr="007B46B7">
        <w:rPr>
          <w:lang w:val="fr-FR"/>
        </w:rPr>
        <w:t>.</w:t>
      </w:r>
    </w:p>
    <w:p w:rsidR="0050589D" w:rsidRPr="007B46B7" w:rsidRDefault="0050589D" w:rsidP="0050589D">
      <w:pPr>
        <w:spacing w:after="240"/>
        <w:rPr>
          <w:lang w:val="fr-FR"/>
        </w:rPr>
      </w:pPr>
      <w:r w:rsidRPr="007B46B7">
        <w:rPr>
          <w:lang w:val="fr-FR"/>
        </w:rPr>
        <w:t>375.</w:t>
      </w:r>
      <w:r w:rsidRPr="007B46B7">
        <w:rPr>
          <w:lang w:val="fr-FR"/>
        </w:rPr>
        <w:tab/>
        <w:t>Trois types de formation sur la justice pour mineurs ont été organisés par l</w:t>
      </w:r>
      <w:r>
        <w:rPr>
          <w:lang w:val="fr-FR"/>
        </w:rPr>
        <w:t>’</w:t>
      </w:r>
      <w:r w:rsidRPr="007B46B7">
        <w:rPr>
          <w:lang w:val="fr-FR"/>
        </w:rPr>
        <w:t>Institut national de la justice: formation initiale des</w:t>
      </w:r>
      <w:r>
        <w:rPr>
          <w:lang w:val="fr-FR"/>
        </w:rPr>
        <w:t xml:space="preserve"> nouveaux</w:t>
      </w:r>
      <w:r w:rsidRPr="007B46B7">
        <w:rPr>
          <w:lang w:val="fr-FR"/>
        </w:rPr>
        <w:t xml:space="preserve"> juges, formation en cours d</w:t>
      </w:r>
      <w:r>
        <w:rPr>
          <w:lang w:val="fr-FR"/>
        </w:rPr>
        <w:t>’</w:t>
      </w:r>
      <w:r w:rsidRPr="007B46B7">
        <w:rPr>
          <w:lang w:val="fr-FR"/>
        </w:rPr>
        <w:t>emploi fondée sur un programme plus large et formation de formateurs.</w:t>
      </w:r>
    </w:p>
    <w:p w:rsidR="0050589D" w:rsidRPr="007B46B7" w:rsidRDefault="0050589D" w:rsidP="0050589D">
      <w:pPr>
        <w:spacing w:after="240"/>
        <w:rPr>
          <w:lang w:val="fr-FR"/>
        </w:rPr>
      </w:pPr>
      <w:r w:rsidRPr="007B46B7">
        <w:rPr>
          <w:lang w:val="fr-FR"/>
        </w:rPr>
        <w:t>376.</w:t>
      </w:r>
      <w:r w:rsidRPr="007B46B7">
        <w:rPr>
          <w:lang w:val="fr-FR"/>
        </w:rPr>
        <w:tab/>
        <w:t>À l</w:t>
      </w:r>
      <w:r>
        <w:rPr>
          <w:lang w:val="fr-FR"/>
        </w:rPr>
        <w:t>’</w:t>
      </w:r>
      <w:r w:rsidRPr="007B46B7">
        <w:rPr>
          <w:lang w:val="fr-FR"/>
        </w:rPr>
        <w:t xml:space="preserve">heure actuelle, </w:t>
      </w:r>
      <w:r>
        <w:rPr>
          <w:lang w:val="fr-FR"/>
        </w:rPr>
        <w:t xml:space="preserve">il existe des formateurs pour </w:t>
      </w:r>
      <w:r w:rsidRPr="007B46B7">
        <w:rPr>
          <w:lang w:val="fr-FR"/>
        </w:rPr>
        <w:t>la Convention européenne de sauvegarde des droits de l</w:t>
      </w:r>
      <w:r>
        <w:rPr>
          <w:lang w:val="fr-FR"/>
        </w:rPr>
        <w:t>’</w:t>
      </w:r>
      <w:r w:rsidRPr="007B46B7">
        <w:rPr>
          <w:lang w:val="fr-FR"/>
        </w:rPr>
        <w:t>homme et des libertés fondamentales (</w:t>
      </w:r>
      <w:r>
        <w:rPr>
          <w:lang w:val="fr-FR"/>
        </w:rPr>
        <w:t>6</w:t>
      </w:r>
      <w:r w:rsidRPr="007B46B7">
        <w:rPr>
          <w:lang w:val="fr-FR"/>
        </w:rPr>
        <w:t xml:space="preserve"> magistrats et </w:t>
      </w:r>
      <w:r>
        <w:rPr>
          <w:lang w:val="fr-FR"/>
        </w:rPr>
        <w:t>6</w:t>
      </w:r>
      <w:r w:rsidRPr="007B46B7">
        <w:rPr>
          <w:lang w:val="fr-FR"/>
        </w:rPr>
        <w:t xml:space="preserve"> procureurs) ainsi que des format</w:t>
      </w:r>
      <w:r>
        <w:rPr>
          <w:lang w:val="fr-FR"/>
        </w:rPr>
        <w:t>eurs pour la justice pour mineurs (3</w:t>
      </w:r>
      <w:r w:rsidRPr="007B46B7">
        <w:rPr>
          <w:lang w:val="fr-FR"/>
        </w:rPr>
        <w:t xml:space="preserve"> juges et </w:t>
      </w:r>
      <w:r>
        <w:rPr>
          <w:lang w:val="fr-FR"/>
        </w:rPr>
        <w:t>3</w:t>
      </w:r>
      <w:r w:rsidRPr="007B46B7">
        <w:rPr>
          <w:lang w:val="fr-FR"/>
        </w:rPr>
        <w:t xml:space="preserve"> procureurs).</w:t>
      </w:r>
    </w:p>
    <w:p w:rsidR="0050589D" w:rsidRPr="007B46B7" w:rsidRDefault="0050589D" w:rsidP="0050589D">
      <w:pPr>
        <w:spacing w:after="240"/>
        <w:rPr>
          <w:lang w:val="fr-FR"/>
        </w:rPr>
      </w:pPr>
      <w:r w:rsidRPr="007B46B7">
        <w:rPr>
          <w:lang w:val="fr-FR"/>
        </w:rPr>
        <w:t>377.</w:t>
      </w:r>
      <w:r w:rsidRPr="007B46B7">
        <w:rPr>
          <w:lang w:val="fr-FR"/>
        </w:rPr>
        <w:tab/>
        <w:t>Au cours de la période à l</w:t>
      </w:r>
      <w:r>
        <w:rPr>
          <w:lang w:val="fr-FR"/>
        </w:rPr>
        <w:t>’</w:t>
      </w:r>
      <w:r w:rsidRPr="007B46B7">
        <w:rPr>
          <w:lang w:val="fr-FR"/>
        </w:rPr>
        <w:t>examen, le Centre de formation du personnel pénitentiaire a organisé de nombreuses sessions de formation dans le domaine des droits de l</w:t>
      </w:r>
      <w:r>
        <w:rPr>
          <w:lang w:val="fr-FR"/>
        </w:rPr>
        <w:t>’</w:t>
      </w:r>
      <w:r w:rsidRPr="007B46B7">
        <w:rPr>
          <w:lang w:val="fr-FR"/>
        </w:rPr>
        <w:t>homme. Un grand nombre d</w:t>
      </w:r>
      <w:r>
        <w:rPr>
          <w:lang w:val="fr-FR"/>
        </w:rPr>
        <w:t>’</w:t>
      </w:r>
      <w:r w:rsidRPr="007B46B7">
        <w:rPr>
          <w:lang w:val="fr-FR"/>
        </w:rPr>
        <w:t>employés de l</w:t>
      </w:r>
      <w:r>
        <w:rPr>
          <w:lang w:val="fr-FR"/>
        </w:rPr>
        <w:t>’</w:t>
      </w:r>
      <w:r w:rsidRPr="007B46B7">
        <w:rPr>
          <w:lang w:val="fr-FR"/>
        </w:rPr>
        <w:t xml:space="preserve">administration pénitentiaire ont été formés </w:t>
      </w:r>
      <w:r>
        <w:rPr>
          <w:lang w:val="fr-FR"/>
        </w:rPr>
        <w:t xml:space="preserve">dans le cadre </w:t>
      </w:r>
      <w:r w:rsidRPr="007B46B7">
        <w:rPr>
          <w:lang w:val="fr-FR"/>
        </w:rPr>
        <w:t>du projet du Programme des Nations Unies pour le développement intitulé «Appuyer la mise en œuvre du Plan national d</w:t>
      </w:r>
      <w:r>
        <w:rPr>
          <w:lang w:val="fr-FR"/>
        </w:rPr>
        <w:t>’</w:t>
      </w:r>
      <w:r w:rsidRPr="007B46B7">
        <w:rPr>
          <w:lang w:val="fr-FR"/>
        </w:rPr>
        <w:t>action dans le domaine des droits de l</w:t>
      </w:r>
      <w:r>
        <w:rPr>
          <w:lang w:val="fr-FR"/>
        </w:rPr>
        <w:t>’</w:t>
      </w:r>
      <w:r w:rsidRPr="007B46B7">
        <w:rPr>
          <w:lang w:val="fr-FR"/>
        </w:rPr>
        <w:t>homme».</w:t>
      </w:r>
    </w:p>
    <w:p w:rsidR="0050589D" w:rsidRPr="007B46B7" w:rsidRDefault="0050589D" w:rsidP="0050589D">
      <w:pPr>
        <w:spacing w:after="240"/>
        <w:rPr>
          <w:lang w:val="fr-FR"/>
        </w:rPr>
      </w:pPr>
      <w:r w:rsidRPr="007B46B7">
        <w:rPr>
          <w:lang w:val="fr-FR"/>
        </w:rPr>
        <w:t>378.</w:t>
      </w:r>
      <w:r w:rsidRPr="007B46B7">
        <w:rPr>
          <w:lang w:val="fr-FR"/>
        </w:rPr>
        <w:tab/>
        <w:t>Au cours de la période à l</w:t>
      </w:r>
      <w:r>
        <w:rPr>
          <w:lang w:val="fr-FR"/>
        </w:rPr>
        <w:t>’</w:t>
      </w:r>
      <w:r w:rsidRPr="007B46B7">
        <w:rPr>
          <w:lang w:val="fr-FR"/>
        </w:rPr>
        <w:t>examen, des progrès considérables ont été accomplis en matière d</w:t>
      </w:r>
      <w:r>
        <w:rPr>
          <w:lang w:val="fr-FR"/>
        </w:rPr>
        <w:t>’</w:t>
      </w:r>
      <w:r w:rsidRPr="007B46B7">
        <w:rPr>
          <w:lang w:val="fr-FR"/>
        </w:rPr>
        <w:t>administration de la justice pour mineurs. Entré en vigueur le 12 juin 2003, le Code de procédure pénale contient un chapitre spécial qui régit la procédure applicable aux enfants en conflit avec la loi, qui sont également visés par de nombreux articles d</w:t>
      </w:r>
      <w:r>
        <w:rPr>
          <w:lang w:val="fr-FR"/>
        </w:rPr>
        <w:t>’</w:t>
      </w:r>
      <w:r w:rsidRPr="007B46B7">
        <w:rPr>
          <w:lang w:val="fr-FR"/>
        </w:rPr>
        <w:t>autres chapitres. Les</w:t>
      </w:r>
      <w:r>
        <w:rPr>
          <w:lang w:val="fr-FR"/>
        </w:rPr>
        <w:t> </w:t>
      </w:r>
      <w:r w:rsidRPr="007B46B7">
        <w:rPr>
          <w:lang w:val="fr-FR"/>
        </w:rPr>
        <w:t xml:space="preserve">dispositions du Code de procédure pénale </w:t>
      </w:r>
      <w:r>
        <w:rPr>
          <w:lang w:val="fr-FR"/>
        </w:rPr>
        <w:t xml:space="preserve">sont conformes aux </w:t>
      </w:r>
      <w:r w:rsidRPr="007B46B7">
        <w:rPr>
          <w:lang w:val="fr-FR"/>
        </w:rPr>
        <w:t xml:space="preserve">normes internationales. Le Code contient en outre des règles plus protectrices </w:t>
      </w:r>
      <w:r>
        <w:rPr>
          <w:lang w:val="fr-FR"/>
        </w:rPr>
        <w:t xml:space="preserve">que le précédent </w:t>
      </w:r>
      <w:r w:rsidRPr="007B46B7">
        <w:rPr>
          <w:lang w:val="fr-FR"/>
        </w:rPr>
        <w:t xml:space="preserve">(les enfants ne peuvent être détenus plus de vingt-quatre heures contre soixante-quinze heures </w:t>
      </w:r>
      <w:r>
        <w:rPr>
          <w:lang w:val="fr-FR"/>
        </w:rPr>
        <w:t xml:space="preserve">précédemment </w:t>
      </w:r>
      <w:r w:rsidRPr="007B46B7">
        <w:rPr>
          <w:lang w:val="fr-FR"/>
        </w:rPr>
        <w:t>et une procédure juridictionnelle spéciale pour les enfan</w:t>
      </w:r>
      <w:r>
        <w:rPr>
          <w:lang w:val="fr-FR"/>
        </w:rPr>
        <w:t>ts a été établie afin d’éviter l</w:t>
      </w:r>
      <w:r w:rsidRPr="007B46B7">
        <w:rPr>
          <w:lang w:val="fr-FR"/>
        </w:rPr>
        <w:t xml:space="preserve">es audiences à répétition). Le Code prévoit des garanties pour les enfants en conflit avec la loi et </w:t>
      </w:r>
      <w:r>
        <w:rPr>
          <w:lang w:val="fr-FR"/>
        </w:rPr>
        <w:t xml:space="preserve">les </w:t>
      </w:r>
      <w:r w:rsidRPr="007B46B7">
        <w:rPr>
          <w:lang w:val="fr-FR"/>
        </w:rPr>
        <w:t xml:space="preserve">autres enfants </w:t>
      </w:r>
      <w:r>
        <w:rPr>
          <w:lang w:val="fr-FR"/>
        </w:rPr>
        <w:t>parties à</w:t>
      </w:r>
      <w:r w:rsidRPr="007B46B7">
        <w:rPr>
          <w:lang w:val="fr-FR"/>
        </w:rPr>
        <w:t xml:space="preserve"> un procès. En vertu de la loi, la présence d</w:t>
      </w:r>
      <w:r>
        <w:rPr>
          <w:lang w:val="fr-FR"/>
        </w:rPr>
        <w:t>’</w:t>
      </w:r>
      <w:r w:rsidRPr="007B46B7">
        <w:rPr>
          <w:lang w:val="fr-FR"/>
        </w:rPr>
        <w:t>un représentant légal, d</w:t>
      </w:r>
      <w:r>
        <w:rPr>
          <w:lang w:val="fr-FR"/>
        </w:rPr>
        <w:t>’</w:t>
      </w:r>
      <w:r w:rsidRPr="007B46B7">
        <w:rPr>
          <w:lang w:val="fr-FR"/>
        </w:rPr>
        <w:t xml:space="preserve">un </w:t>
      </w:r>
      <w:r>
        <w:rPr>
          <w:lang w:val="fr-FR"/>
        </w:rPr>
        <w:t>enseignant</w:t>
      </w:r>
      <w:r w:rsidRPr="007B46B7">
        <w:rPr>
          <w:lang w:val="fr-FR"/>
        </w:rPr>
        <w:t xml:space="preserve"> ou d</w:t>
      </w:r>
      <w:r>
        <w:rPr>
          <w:lang w:val="fr-FR"/>
        </w:rPr>
        <w:t>’</w:t>
      </w:r>
      <w:r w:rsidRPr="007B46B7">
        <w:rPr>
          <w:lang w:val="fr-FR"/>
        </w:rPr>
        <w:t xml:space="preserve">un psychologue est obligatoire </w:t>
      </w:r>
      <w:r>
        <w:rPr>
          <w:lang w:val="fr-FR"/>
        </w:rPr>
        <w:t xml:space="preserve">pour </w:t>
      </w:r>
      <w:r w:rsidRPr="007B46B7">
        <w:rPr>
          <w:lang w:val="fr-FR"/>
        </w:rPr>
        <w:t xml:space="preserve">les affaires </w:t>
      </w:r>
      <w:r>
        <w:rPr>
          <w:lang w:val="fr-FR"/>
        </w:rPr>
        <w:t xml:space="preserve">concernant </w:t>
      </w:r>
      <w:r w:rsidRPr="007B46B7">
        <w:rPr>
          <w:lang w:val="fr-FR"/>
        </w:rPr>
        <w:t>des mineurs.</w:t>
      </w:r>
    </w:p>
    <w:p w:rsidR="0050589D" w:rsidRPr="007B46B7" w:rsidRDefault="0050589D" w:rsidP="0050589D">
      <w:pPr>
        <w:spacing w:after="240"/>
        <w:rPr>
          <w:lang w:val="fr-FR"/>
        </w:rPr>
      </w:pPr>
      <w:r w:rsidRPr="007B46B7">
        <w:rPr>
          <w:lang w:val="fr-FR"/>
        </w:rPr>
        <w:t>379.</w:t>
      </w:r>
      <w:r w:rsidRPr="007B46B7">
        <w:rPr>
          <w:lang w:val="fr-FR"/>
        </w:rPr>
        <w:tab/>
        <w:t xml:space="preserve">Pour </w:t>
      </w:r>
      <w:r>
        <w:rPr>
          <w:lang w:val="fr-FR"/>
        </w:rPr>
        <w:t xml:space="preserve">appliquer </w:t>
      </w:r>
      <w:r w:rsidRPr="007B46B7">
        <w:rPr>
          <w:lang w:val="fr-FR"/>
        </w:rPr>
        <w:t xml:space="preserve">différentes mesures </w:t>
      </w:r>
      <w:r>
        <w:rPr>
          <w:lang w:val="fr-FR"/>
        </w:rPr>
        <w:t xml:space="preserve">concernant </w:t>
      </w:r>
      <w:r w:rsidRPr="007B46B7">
        <w:rPr>
          <w:lang w:val="fr-FR"/>
        </w:rPr>
        <w:t>l</w:t>
      </w:r>
      <w:r>
        <w:rPr>
          <w:lang w:val="fr-FR"/>
        </w:rPr>
        <w:t>’</w:t>
      </w:r>
      <w:r w:rsidRPr="007B46B7">
        <w:rPr>
          <w:lang w:val="fr-FR"/>
        </w:rPr>
        <w:t>administration de la justice pour mineurs, l</w:t>
      </w:r>
      <w:r>
        <w:rPr>
          <w:lang w:val="fr-FR"/>
        </w:rPr>
        <w:t>’</w:t>
      </w:r>
      <w:r w:rsidRPr="007B46B7">
        <w:rPr>
          <w:lang w:val="fr-FR"/>
        </w:rPr>
        <w:t>aide de l</w:t>
      </w:r>
      <w:r>
        <w:rPr>
          <w:lang w:val="fr-FR"/>
        </w:rPr>
        <w:t>’</w:t>
      </w:r>
      <w:r w:rsidRPr="007B46B7">
        <w:rPr>
          <w:lang w:val="fr-FR"/>
        </w:rPr>
        <w:t xml:space="preserve">UNICEF a été expressément sollicitée. </w:t>
      </w:r>
      <w:r>
        <w:rPr>
          <w:lang w:val="fr-FR"/>
        </w:rPr>
        <w:t>Ainsi</w:t>
      </w:r>
      <w:r w:rsidRPr="007B46B7">
        <w:rPr>
          <w:lang w:val="fr-FR"/>
        </w:rPr>
        <w:t xml:space="preserve">, le projet de programme de </w:t>
      </w:r>
      <w:r>
        <w:rPr>
          <w:lang w:val="fr-FR"/>
        </w:rPr>
        <w:t xml:space="preserve">pays de </w:t>
      </w:r>
      <w:r w:rsidRPr="007B46B7">
        <w:rPr>
          <w:lang w:val="fr-FR"/>
        </w:rPr>
        <w:t>l</w:t>
      </w:r>
      <w:r>
        <w:rPr>
          <w:lang w:val="fr-FR"/>
        </w:rPr>
        <w:t>’</w:t>
      </w:r>
      <w:r w:rsidRPr="007B46B7">
        <w:rPr>
          <w:lang w:val="fr-FR"/>
        </w:rPr>
        <w:t>UNICEF pour 2007</w:t>
      </w:r>
      <w:r w:rsidRPr="007B46B7">
        <w:rPr>
          <w:lang w:val="fr-FR"/>
        </w:rPr>
        <w:noBreakHyphen/>
        <w:t>20</w:t>
      </w:r>
      <w:r>
        <w:rPr>
          <w:lang w:val="fr-FR"/>
        </w:rPr>
        <w:t>11</w:t>
      </w:r>
      <w:r w:rsidRPr="007B46B7">
        <w:rPr>
          <w:lang w:val="fr-FR"/>
        </w:rPr>
        <w:t xml:space="preserve"> a pour obje</w:t>
      </w:r>
      <w:r>
        <w:rPr>
          <w:lang w:val="fr-FR"/>
        </w:rPr>
        <w:t>ctif</w:t>
      </w:r>
      <w:r w:rsidRPr="007B46B7">
        <w:rPr>
          <w:lang w:val="fr-FR"/>
        </w:rPr>
        <w:t xml:space="preserve"> de réformer la justice pour mineurs.</w:t>
      </w:r>
    </w:p>
    <w:p w:rsidR="004F1900" w:rsidRPr="00AA745D" w:rsidRDefault="0050589D" w:rsidP="0050589D">
      <w:pPr>
        <w:spacing w:before="240" w:after="240"/>
        <w:rPr>
          <w:spacing w:val="-2"/>
          <w:lang w:val="fr-FR"/>
        </w:rPr>
      </w:pPr>
      <w:r w:rsidRPr="00AA745D">
        <w:rPr>
          <w:spacing w:val="-2"/>
          <w:lang w:val="fr-FR"/>
        </w:rPr>
        <w:t>380.</w:t>
      </w:r>
      <w:r w:rsidRPr="00AA745D">
        <w:rPr>
          <w:spacing w:val="-2"/>
          <w:lang w:val="fr-FR"/>
        </w:rPr>
        <w:tab/>
        <w:t>Depuis 2004, tous les tribunaux du pays comptent des juges chargés des affaires impliquant des mineurs. L’engagement de poursuites pénales dans les affaires concernant des enfants en conflit avec la loi relève de la compétence exclusive du procureur. Des procureurs spécifiquement chargés des affaires concernant des enfants sont nommés par chaque bureau du procureur. Lorsque des mineurs sont impliqués, l’enquête pénale et le procès doivent être menés sans délai.</w:t>
      </w:r>
    </w:p>
    <w:p w:rsidR="00A530BF" w:rsidRPr="008A0A12" w:rsidRDefault="00A530BF" w:rsidP="00845E5E">
      <w:pPr>
        <w:spacing w:after="240"/>
        <w:rPr>
          <w:lang w:val="fr-FR"/>
        </w:rPr>
      </w:pPr>
      <w:r>
        <w:rPr>
          <w:lang w:val="fr-FR"/>
        </w:rPr>
        <w:t>381.</w:t>
      </w:r>
      <w:r>
        <w:rPr>
          <w:lang w:val="fr-FR"/>
        </w:rPr>
        <w:tab/>
        <w:t>Conformé</w:t>
      </w:r>
      <w:r w:rsidRPr="008A0A12">
        <w:rPr>
          <w:lang w:val="fr-FR"/>
        </w:rPr>
        <w:t>ment au point 21 du Plan d</w:t>
      </w:r>
      <w:r>
        <w:rPr>
          <w:lang w:val="fr-FR"/>
        </w:rPr>
        <w:t>’</w:t>
      </w:r>
      <w:r w:rsidRPr="008A0A12">
        <w:rPr>
          <w:lang w:val="fr-FR"/>
        </w:rPr>
        <w:t>action Moldova</w:t>
      </w:r>
      <w:r w:rsidRPr="008A0A12">
        <w:rPr>
          <w:lang w:val="fr-FR"/>
        </w:rPr>
        <w:noBreakHyphen/>
        <w:t xml:space="preserve">Union européenne, la réforme de la justice doit suivre son cours. </w:t>
      </w:r>
      <w:r>
        <w:rPr>
          <w:lang w:val="fr-FR"/>
        </w:rPr>
        <w:t>L</w:t>
      </w:r>
      <w:r w:rsidRPr="008A0A12">
        <w:rPr>
          <w:lang w:val="fr-FR"/>
        </w:rPr>
        <w:t>a stratégie de réforme du système judiciaire pour 2006</w:t>
      </w:r>
      <w:r w:rsidRPr="008A0A12">
        <w:rPr>
          <w:lang w:val="fr-FR"/>
        </w:rPr>
        <w:noBreakHyphen/>
        <w:t>2008 et le Plan d</w:t>
      </w:r>
      <w:r>
        <w:rPr>
          <w:lang w:val="fr-FR"/>
        </w:rPr>
        <w:t>’</w:t>
      </w:r>
      <w:r w:rsidRPr="008A0A12">
        <w:rPr>
          <w:lang w:val="fr-FR"/>
        </w:rPr>
        <w:t>action pour l</w:t>
      </w:r>
      <w:r>
        <w:rPr>
          <w:lang w:val="fr-FR"/>
        </w:rPr>
        <w:t>’</w:t>
      </w:r>
      <w:r w:rsidRPr="008A0A12">
        <w:rPr>
          <w:lang w:val="fr-FR"/>
        </w:rPr>
        <w:t xml:space="preserve">application de la stratégie ont été approuvés </w:t>
      </w:r>
      <w:r>
        <w:rPr>
          <w:lang w:val="fr-FR"/>
        </w:rPr>
        <w:t>p</w:t>
      </w:r>
      <w:r w:rsidRPr="008A0A12">
        <w:rPr>
          <w:lang w:val="fr-FR"/>
        </w:rPr>
        <w:t>ar l</w:t>
      </w:r>
      <w:r>
        <w:rPr>
          <w:lang w:val="fr-FR"/>
        </w:rPr>
        <w:t>’</w:t>
      </w:r>
      <w:r w:rsidRPr="008A0A12">
        <w:rPr>
          <w:lang w:val="fr-FR"/>
        </w:rPr>
        <w:t>ordonnance n</w:t>
      </w:r>
      <w:r w:rsidRPr="008A0A12">
        <w:rPr>
          <w:vertAlign w:val="superscript"/>
          <w:lang w:val="fr-FR"/>
        </w:rPr>
        <w:t>o</w:t>
      </w:r>
      <w:r w:rsidRPr="008A0A12">
        <w:rPr>
          <w:lang w:val="fr-FR"/>
        </w:rPr>
        <w:t> 170 du Ministère de la justice en date du 29 mai 2006</w:t>
      </w:r>
      <w:r>
        <w:rPr>
          <w:lang w:val="fr-FR"/>
        </w:rPr>
        <w:t>.</w:t>
      </w:r>
      <w:r w:rsidRPr="008A0A12">
        <w:rPr>
          <w:lang w:val="fr-FR"/>
        </w:rPr>
        <w:t xml:space="preserve"> </w:t>
      </w:r>
      <w:r>
        <w:rPr>
          <w:lang w:val="fr-FR"/>
        </w:rPr>
        <w:t>Le</w:t>
      </w:r>
      <w:r w:rsidRPr="008A0A12">
        <w:rPr>
          <w:lang w:val="fr-FR"/>
        </w:rPr>
        <w:t xml:space="preserve"> chapitre 7 </w:t>
      </w:r>
      <w:r w:rsidR="00845E5E">
        <w:rPr>
          <w:lang w:val="fr-FR"/>
        </w:rPr>
        <w:t>de ce P</w:t>
      </w:r>
      <w:r>
        <w:rPr>
          <w:lang w:val="fr-FR"/>
        </w:rPr>
        <w:t>lan («Justice pour mineurs»)</w:t>
      </w:r>
      <w:r w:rsidRPr="008A0A12">
        <w:rPr>
          <w:lang w:val="fr-FR"/>
        </w:rPr>
        <w:t xml:space="preserve"> </w:t>
      </w:r>
      <w:r>
        <w:rPr>
          <w:lang w:val="fr-FR"/>
        </w:rPr>
        <w:t xml:space="preserve">prévoit </w:t>
      </w:r>
      <w:r w:rsidRPr="008A0A12">
        <w:rPr>
          <w:lang w:val="fr-FR"/>
        </w:rPr>
        <w:t>les mesures ci</w:t>
      </w:r>
      <w:r w:rsidRPr="008A0A12">
        <w:rPr>
          <w:lang w:val="fr-FR"/>
        </w:rPr>
        <w:noBreakHyphen/>
        <w:t>après:</w:t>
      </w:r>
    </w:p>
    <w:p w:rsidR="00A530BF" w:rsidRPr="008A0A12" w:rsidRDefault="00A530BF" w:rsidP="00845E5E">
      <w:pPr>
        <w:numPr>
          <w:ilvl w:val="0"/>
          <w:numId w:val="32"/>
        </w:numPr>
        <w:spacing w:after="240"/>
        <w:rPr>
          <w:lang w:val="fr-FR"/>
        </w:rPr>
      </w:pPr>
      <w:r w:rsidRPr="008A0A12">
        <w:rPr>
          <w:lang w:val="fr-FR"/>
        </w:rPr>
        <w:t xml:space="preserve">Former les juges spécialisés et </w:t>
      </w:r>
      <w:r>
        <w:rPr>
          <w:lang w:val="fr-FR"/>
        </w:rPr>
        <w:t xml:space="preserve">les </w:t>
      </w:r>
      <w:r w:rsidRPr="008A0A12">
        <w:rPr>
          <w:lang w:val="fr-FR"/>
        </w:rPr>
        <w:t>autres catégories de personnel de l</w:t>
      </w:r>
      <w:r>
        <w:rPr>
          <w:lang w:val="fr-FR"/>
        </w:rPr>
        <w:t>’</w:t>
      </w:r>
      <w:r w:rsidRPr="008A0A12">
        <w:rPr>
          <w:lang w:val="fr-FR"/>
        </w:rPr>
        <w:t>appareil judiciaire à l</w:t>
      </w:r>
      <w:r>
        <w:rPr>
          <w:lang w:val="fr-FR"/>
        </w:rPr>
        <w:t>’</w:t>
      </w:r>
      <w:r w:rsidRPr="008A0A12">
        <w:rPr>
          <w:lang w:val="fr-FR"/>
        </w:rPr>
        <w:t>Institut national de la justice (jusqu</w:t>
      </w:r>
      <w:r>
        <w:rPr>
          <w:lang w:val="fr-FR"/>
        </w:rPr>
        <w:t>’</w:t>
      </w:r>
      <w:r w:rsidRPr="008A0A12">
        <w:rPr>
          <w:lang w:val="fr-FR"/>
        </w:rPr>
        <w:t>en 2007);</w:t>
      </w:r>
    </w:p>
    <w:p w:rsidR="00A530BF" w:rsidRPr="008A0A12" w:rsidRDefault="00A530BF" w:rsidP="00845E5E">
      <w:pPr>
        <w:numPr>
          <w:ilvl w:val="0"/>
          <w:numId w:val="32"/>
        </w:numPr>
        <w:spacing w:after="240"/>
        <w:rPr>
          <w:lang w:val="fr-FR"/>
        </w:rPr>
      </w:pPr>
      <w:r w:rsidRPr="008A0A12">
        <w:rPr>
          <w:lang w:val="fr-FR"/>
        </w:rPr>
        <w:t>Veiller à ce qu</w:t>
      </w:r>
      <w:r>
        <w:rPr>
          <w:lang w:val="fr-FR"/>
        </w:rPr>
        <w:t>’</w:t>
      </w:r>
      <w:r w:rsidRPr="008A0A12">
        <w:rPr>
          <w:lang w:val="fr-FR"/>
        </w:rPr>
        <w:t>il y ait suffisamment de personnel spécialisé dans le traitement des affaires impliquant des enfants victimes ou des enfants en conflit avec la loi (jusqu</w:t>
      </w:r>
      <w:r>
        <w:rPr>
          <w:lang w:val="fr-FR"/>
        </w:rPr>
        <w:t>’</w:t>
      </w:r>
      <w:r w:rsidRPr="008A0A12">
        <w:rPr>
          <w:lang w:val="fr-FR"/>
        </w:rPr>
        <w:t>en 2007);</w:t>
      </w:r>
    </w:p>
    <w:p w:rsidR="00A530BF" w:rsidRPr="008A0A12" w:rsidRDefault="00A530BF" w:rsidP="00845E5E">
      <w:pPr>
        <w:numPr>
          <w:ilvl w:val="0"/>
          <w:numId w:val="32"/>
        </w:numPr>
        <w:spacing w:after="240"/>
        <w:rPr>
          <w:lang w:val="fr-FR"/>
        </w:rPr>
      </w:pPr>
      <w:r w:rsidRPr="008A0A12">
        <w:rPr>
          <w:lang w:val="fr-FR"/>
        </w:rPr>
        <w:t xml:space="preserve">Améliorer le système de données statistiques en y incluant des données complètes sur les enfants impliqués dans des procédures judiciaires; le rapport statistique sur les procès pénaux doit contenir des informations distinctes sur les affaires </w:t>
      </w:r>
      <w:r>
        <w:rPr>
          <w:lang w:val="fr-FR"/>
        </w:rPr>
        <w:t>dans lesquelles d</w:t>
      </w:r>
      <w:r w:rsidRPr="008A0A12">
        <w:rPr>
          <w:lang w:val="fr-FR"/>
        </w:rPr>
        <w:t>es enfants sont victimes des infractions mentionnées (jusqu</w:t>
      </w:r>
      <w:r>
        <w:rPr>
          <w:lang w:val="fr-FR"/>
        </w:rPr>
        <w:t>’</w:t>
      </w:r>
      <w:r w:rsidRPr="008A0A12">
        <w:rPr>
          <w:lang w:val="fr-FR"/>
        </w:rPr>
        <w:t>en 2007).</w:t>
      </w:r>
    </w:p>
    <w:p w:rsidR="00A530BF" w:rsidRPr="008A0A12" w:rsidRDefault="00A530BF" w:rsidP="00A530BF">
      <w:pPr>
        <w:keepNext/>
        <w:spacing w:after="240"/>
        <w:rPr>
          <w:lang w:val="fr-FR"/>
        </w:rPr>
      </w:pPr>
      <w:r w:rsidRPr="008A0A12">
        <w:rPr>
          <w:lang w:val="fr-FR"/>
        </w:rPr>
        <w:t>382.</w:t>
      </w:r>
      <w:r w:rsidRPr="008A0A12">
        <w:rPr>
          <w:lang w:val="fr-FR"/>
        </w:rPr>
        <w:tab/>
        <w:t>En 200</w:t>
      </w:r>
      <w:r>
        <w:rPr>
          <w:lang w:val="fr-FR"/>
        </w:rPr>
        <w:t>6</w:t>
      </w:r>
      <w:r w:rsidRPr="008A0A12">
        <w:rPr>
          <w:lang w:val="fr-FR"/>
        </w:rPr>
        <w:t>, plusieurs mesures (</w:t>
      </w:r>
      <w:r>
        <w:rPr>
          <w:lang w:val="fr-FR"/>
        </w:rPr>
        <w:t>dont des cours</w:t>
      </w:r>
      <w:r w:rsidRPr="008A0A12">
        <w:rPr>
          <w:lang w:val="fr-FR"/>
        </w:rPr>
        <w:t xml:space="preserve"> de formation) ont été prises pour </w:t>
      </w:r>
      <w:r>
        <w:rPr>
          <w:lang w:val="fr-FR"/>
        </w:rPr>
        <w:t>développer</w:t>
      </w:r>
      <w:r w:rsidRPr="008A0A12">
        <w:rPr>
          <w:lang w:val="fr-FR"/>
        </w:rPr>
        <w:t xml:space="preserve"> les compétences professionnelles de</w:t>
      </w:r>
      <w:r>
        <w:rPr>
          <w:lang w:val="fr-FR"/>
        </w:rPr>
        <w:t>s</w:t>
      </w:r>
      <w:r w:rsidRPr="008A0A12">
        <w:rPr>
          <w:lang w:val="fr-FR"/>
        </w:rPr>
        <w:t xml:space="preserve"> </w:t>
      </w:r>
      <w:r>
        <w:rPr>
          <w:lang w:val="fr-FR"/>
        </w:rPr>
        <w:t>acteurs de la justice pour</w:t>
      </w:r>
      <w:r w:rsidRPr="008A0A12">
        <w:rPr>
          <w:lang w:val="fr-FR"/>
        </w:rPr>
        <w:t xml:space="preserve"> mineurs:</w:t>
      </w:r>
    </w:p>
    <w:p w:rsidR="00A530BF" w:rsidRPr="008A0A12" w:rsidRDefault="00A530BF" w:rsidP="00502B3F">
      <w:pPr>
        <w:numPr>
          <w:ilvl w:val="0"/>
          <w:numId w:val="33"/>
        </w:numPr>
        <w:spacing w:after="240"/>
        <w:rPr>
          <w:lang w:val="fr-FR"/>
        </w:rPr>
      </w:pPr>
      <w:r w:rsidRPr="008A0A12">
        <w:rPr>
          <w:lang w:val="fr-FR"/>
        </w:rPr>
        <w:t>Le 24 mars 2006, organisation d</w:t>
      </w:r>
      <w:r>
        <w:rPr>
          <w:lang w:val="fr-FR"/>
        </w:rPr>
        <w:t>’</w:t>
      </w:r>
      <w:r w:rsidRPr="008A0A12">
        <w:rPr>
          <w:lang w:val="fr-FR"/>
        </w:rPr>
        <w:t>un séminaire pratique à l</w:t>
      </w:r>
      <w:r>
        <w:rPr>
          <w:lang w:val="fr-FR"/>
        </w:rPr>
        <w:t>’</w:t>
      </w:r>
      <w:r w:rsidRPr="008A0A12">
        <w:rPr>
          <w:lang w:val="fr-FR"/>
        </w:rPr>
        <w:t>intention des employés du Service des mineurs et des bonnes mœurs du Département général de la police de Chisinau et des représentants de la Direction générale de l</w:t>
      </w:r>
      <w:r>
        <w:rPr>
          <w:lang w:val="fr-FR"/>
        </w:rPr>
        <w:t>’</w:t>
      </w:r>
      <w:r w:rsidRPr="008A0A12">
        <w:rPr>
          <w:lang w:val="fr-FR"/>
        </w:rPr>
        <w:t>éducation, de la science et des sports et de la Direction de la protection des droits de l</w:t>
      </w:r>
      <w:r>
        <w:rPr>
          <w:lang w:val="fr-FR"/>
        </w:rPr>
        <w:t>’</w:t>
      </w:r>
      <w:r w:rsidRPr="008A0A12">
        <w:rPr>
          <w:lang w:val="fr-FR"/>
        </w:rPr>
        <w:t>enfant de la municipalité de Chisinau;</w:t>
      </w:r>
    </w:p>
    <w:p w:rsidR="00A530BF" w:rsidRPr="008A0A12" w:rsidRDefault="00A530BF" w:rsidP="00502B3F">
      <w:pPr>
        <w:numPr>
          <w:ilvl w:val="0"/>
          <w:numId w:val="33"/>
        </w:numPr>
        <w:spacing w:after="240"/>
        <w:rPr>
          <w:lang w:val="fr-FR"/>
        </w:rPr>
      </w:pPr>
      <w:r>
        <w:rPr>
          <w:lang w:val="fr-FR"/>
        </w:rPr>
        <w:t>Le 2 août</w:t>
      </w:r>
      <w:r w:rsidRPr="008A0A12">
        <w:rPr>
          <w:lang w:val="fr-FR"/>
        </w:rPr>
        <w:t> 2006, organisation d</w:t>
      </w:r>
      <w:r>
        <w:rPr>
          <w:lang w:val="fr-FR"/>
        </w:rPr>
        <w:t>’</w:t>
      </w:r>
      <w:r w:rsidRPr="008A0A12">
        <w:rPr>
          <w:lang w:val="fr-FR"/>
        </w:rPr>
        <w:t>un séminaire sur la réforme du système de justice pour mineurs avec la participation de l</w:t>
      </w:r>
      <w:r>
        <w:rPr>
          <w:lang w:val="fr-FR"/>
        </w:rPr>
        <w:t>’</w:t>
      </w:r>
      <w:r w:rsidRPr="008A0A12">
        <w:rPr>
          <w:lang w:val="fr-FR"/>
        </w:rPr>
        <w:t>UNICEF</w:t>
      </w:r>
      <w:r w:rsidRPr="008A0A12">
        <w:rPr>
          <w:lang w:val="fr-FR"/>
        </w:rPr>
        <w:noBreakHyphen/>
        <w:t>Moldova;</w:t>
      </w:r>
    </w:p>
    <w:p w:rsidR="00A530BF" w:rsidRPr="008A0A12" w:rsidRDefault="00A530BF" w:rsidP="00502B3F">
      <w:pPr>
        <w:numPr>
          <w:ilvl w:val="0"/>
          <w:numId w:val="33"/>
        </w:numPr>
        <w:spacing w:after="240"/>
        <w:rPr>
          <w:lang w:val="fr-FR"/>
        </w:rPr>
      </w:pPr>
      <w:r w:rsidRPr="008A0A12">
        <w:rPr>
          <w:lang w:val="fr-FR"/>
        </w:rPr>
        <w:t>Le 8 août 2006, organisation par l</w:t>
      </w:r>
      <w:r>
        <w:rPr>
          <w:lang w:val="fr-FR"/>
        </w:rPr>
        <w:t>’</w:t>
      </w:r>
      <w:r w:rsidRPr="008A0A12">
        <w:rPr>
          <w:lang w:val="fr-FR"/>
        </w:rPr>
        <w:t>Institut de réformes pénales d</w:t>
      </w:r>
      <w:r>
        <w:rPr>
          <w:lang w:val="fr-FR"/>
        </w:rPr>
        <w:t>’</w:t>
      </w:r>
      <w:r w:rsidRPr="008A0A12">
        <w:rPr>
          <w:lang w:val="fr-FR"/>
        </w:rPr>
        <w:t>un séminaire d</w:t>
      </w:r>
      <w:r>
        <w:rPr>
          <w:lang w:val="fr-FR"/>
        </w:rPr>
        <w:t>’</w:t>
      </w:r>
      <w:r w:rsidRPr="008A0A12">
        <w:rPr>
          <w:lang w:val="fr-FR"/>
        </w:rPr>
        <w:t>évaluation sur la préparation de la libération des détenus mineurs;</w:t>
      </w:r>
    </w:p>
    <w:p w:rsidR="00A530BF" w:rsidRPr="008A0A12" w:rsidRDefault="00A530BF" w:rsidP="00502B3F">
      <w:pPr>
        <w:numPr>
          <w:ilvl w:val="0"/>
          <w:numId w:val="33"/>
        </w:numPr>
        <w:spacing w:after="240"/>
        <w:rPr>
          <w:lang w:val="fr-FR"/>
        </w:rPr>
      </w:pPr>
      <w:r w:rsidRPr="008A0A12">
        <w:rPr>
          <w:lang w:val="fr-FR"/>
        </w:rPr>
        <w:t xml:space="preserve">Le 23 août 2006, organisation </w:t>
      </w:r>
      <w:r>
        <w:rPr>
          <w:lang w:val="fr-FR"/>
        </w:rPr>
        <w:t>sous les auspices de</w:t>
      </w:r>
      <w:r w:rsidRPr="008A0A12">
        <w:rPr>
          <w:lang w:val="fr-FR"/>
        </w:rPr>
        <w:t xml:space="preserve"> la Ligue de défense des droits de l</w:t>
      </w:r>
      <w:r>
        <w:rPr>
          <w:lang w:val="fr-FR"/>
        </w:rPr>
        <w:t>’homme de la République de</w:t>
      </w:r>
      <w:r w:rsidRPr="008A0A12">
        <w:rPr>
          <w:lang w:val="fr-FR"/>
        </w:rPr>
        <w:t xml:space="preserve"> Moldova d</w:t>
      </w:r>
      <w:r>
        <w:rPr>
          <w:lang w:val="fr-FR"/>
        </w:rPr>
        <w:t>’</w:t>
      </w:r>
      <w:r w:rsidRPr="008A0A12">
        <w:rPr>
          <w:lang w:val="fr-FR"/>
        </w:rPr>
        <w:t>une formation sur la protection des droits des enfants en difficulté.</w:t>
      </w:r>
      <w:r>
        <w:rPr>
          <w:lang w:val="fr-FR"/>
        </w:rPr>
        <w:t xml:space="preserve"> </w:t>
      </w:r>
    </w:p>
    <w:p w:rsidR="00A530BF" w:rsidRPr="00C73E91" w:rsidRDefault="00A530BF" w:rsidP="00A530BF">
      <w:pPr>
        <w:keepNext/>
        <w:spacing w:after="240"/>
        <w:rPr>
          <w:b/>
          <w:lang w:val="fr-FR"/>
        </w:rPr>
      </w:pPr>
      <w:r w:rsidRPr="00C73E91">
        <w:rPr>
          <w:b/>
          <w:lang w:val="fr-FR"/>
        </w:rPr>
        <w:t>Délinquance des mineurs</w:t>
      </w:r>
    </w:p>
    <w:p w:rsidR="00A530BF" w:rsidRPr="008A0A12" w:rsidRDefault="00A530BF" w:rsidP="00A530BF">
      <w:pPr>
        <w:spacing w:after="240"/>
        <w:rPr>
          <w:lang w:val="fr-FR"/>
        </w:rPr>
      </w:pPr>
      <w:r w:rsidRPr="008A0A12">
        <w:rPr>
          <w:lang w:val="fr-FR"/>
        </w:rPr>
        <w:t>383.</w:t>
      </w:r>
      <w:r w:rsidRPr="008A0A12">
        <w:rPr>
          <w:lang w:val="fr-FR"/>
        </w:rPr>
        <w:tab/>
        <w:t>Les infractions commises par des enfants et par des jeunes représentent environ 10 % des infractions enregistrées. De manière générale, il s</w:t>
      </w:r>
      <w:r>
        <w:rPr>
          <w:lang w:val="fr-FR"/>
        </w:rPr>
        <w:t>’</w:t>
      </w:r>
      <w:r w:rsidRPr="008A0A12">
        <w:rPr>
          <w:lang w:val="fr-FR"/>
        </w:rPr>
        <w:t>agit surtout d</w:t>
      </w:r>
      <w:r>
        <w:rPr>
          <w:lang w:val="fr-FR"/>
        </w:rPr>
        <w:t>’</w:t>
      </w:r>
      <w:r w:rsidRPr="008A0A12">
        <w:rPr>
          <w:lang w:val="fr-FR"/>
        </w:rPr>
        <w:t xml:space="preserve">infractions contre les biens qui </w:t>
      </w:r>
      <w:r>
        <w:rPr>
          <w:lang w:val="fr-FR"/>
        </w:rPr>
        <w:t>s’expliquent par des</w:t>
      </w:r>
      <w:r w:rsidRPr="008A0A12">
        <w:rPr>
          <w:lang w:val="fr-FR"/>
        </w:rPr>
        <w:t xml:space="preserve"> conflits familiaux, l</w:t>
      </w:r>
      <w:r>
        <w:rPr>
          <w:lang w:val="fr-FR"/>
        </w:rPr>
        <w:t>’</w:t>
      </w:r>
      <w:r w:rsidRPr="008A0A12">
        <w:rPr>
          <w:lang w:val="fr-FR"/>
        </w:rPr>
        <w:t xml:space="preserve">abandon scolaire et la pauvreté, </w:t>
      </w:r>
      <w:r>
        <w:rPr>
          <w:lang w:val="fr-FR"/>
        </w:rPr>
        <w:t xml:space="preserve">des facteurs </w:t>
      </w:r>
      <w:r w:rsidRPr="008A0A12">
        <w:rPr>
          <w:lang w:val="fr-FR"/>
        </w:rPr>
        <w:t>auxquels s</w:t>
      </w:r>
      <w:r>
        <w:rPr>
          <w:lang w:val="fr-FR"/>
        </w:rPr>
        <w:t>’</w:t>
      </w:r>
      <w:r w:rsidRPr="008A0A12">
        <w:rPr>
          <w:lang w:val="fr-FR"/>
        </w:rPr>
        <w:t>ajoute l</w:t>
      </w:r>
      <w:r>
        <w:rPr>
          <w:lang w:val="fr-FR"/>
        </w:rPr>
        <w:t>e faible niveau de connaissance juridique</w:t>
      </w:r>
      <w:r w:rsidRPr="008A0A12">
        <w:rPr>
          <w:lang w:val="fr-FR"/>
        </w:rPr>
        <w:t xml:space="preserve"> des adolescents. Au total, 67,34 % des enfants concernés sont récidivistes.</w:t>
      </w:r>
    </w:p>
    <w:p w:rsidR="00A530BF" w:rsidRPr="008A0A12" w:rsidRDefault="00A530BF" w:rsidP="00A530BF">
      <w:pPr>
        <w:keepNext/>
        <w:spacing w:after="240"/>
        <w:rPr>
          <w:lang w:val="fr-FR"/>
        </w:rPr>
      </w:pPr>
      <w:r w:rsidRPr="008A0A12">
        <w:rPr>
          <w:lang w:val="fr-FR"/>
        </w:rPr>
        <w:t>384.</w:t>
      </w:r>
      <w:r w:rsidRPr="008A0A12">
        <w:rPr>
          <w:lang w:val="fr-FR"/>
        </w:rPr>
        <w:tab/>
        <w:t xml:space="preserve">Le Gouvernement a récemment adopté un éventail de décisions sur le contrôle et la prévention de la délinquance juvénile. Les lois prévoient des mesures concrètes destinées à améliorer la situation sur le terrain. Le 15 mai 2003, le Gouvernement a adopté une décision sur </w:t>
      </w:r>
      <w:r>
        <w:rPr>
          <w:lang w:val="fr-FR"/>
        </w:rPr>
        <w:t>les mesures spéciales de</w:t>
      </w:r>
      <w:r w:rsidRPr="008A0A12">
        <w:rPr>
          <w:lang w:val="fr-FR"/>
        </w:rPr>
        <w:t xml:space="preserve"> prévention </w:t>
      </w:r>
      <w:r>
        <w:rPr>
          <w:lang w:val="fr-FR"/>
        </w:rPr>
        <w:t xml:space="preserve">et de répression </w:t>
      </w:r>
      <w:r w:rsidRPr="008A0A12">
        <w:rPr>
          <w:lang w:val="fr-FR"/>
        </w:rPr>
        <w:t>de la délinquance juvénile. Les principaux objectifs de cette décision sont les suivants:</w:t>
      </w:r>
    </w:p>
    <w:p w:rsidR="00A530BF" w:rsidRPr="008A0A12" w:rsidRDefault="00A530BF" w:rsidP="00502B3F">
      <w:pPr>
        <w:numPr>
          <w:ilvl w:val="0"/>
          <w:numId w:val="34"/>
        </w:numPr>
        <w:spacing w:after="240"/>
        <w:rPr>
          <w:lang w:val="fr-FR"/>
        </w:rPr>
      </w:pPr>
      <w:r w:rsidRPr="008A0A12">
        <w:rPr>
          <w:lang w:val="fr-FR"/>
        </w:rPr>
        <w:t>Créer des services d</w:t>
      </w:r>
      <w:r>
        <w:rPr>
          <w:lang w:val="fr-FR"/>
        </w:rPr>
        <w:t>’</w:t>
      </w:r>
      <w:r w:rsidRPr="008A0A12">
        <w:rPr>
          <w:lang w:val="fr-FR"/>
        </w:rPr>
        <w:t>information (</w:t>
      </w:r>
      <w:r>
        <w:rPr>
          <w:lang w:val="fr-FR"/>
        </w:rPr>
        <w:t>permanence téléphonique</w:t>
      </w:r>
      <w:r w:rsidRPr="008A0A12">
        <w:rPr>
          <w:lang w:val="fr-FR"/>
        </w:rPr>
        <w:t xml:space="preserve">) pour </w:t>
      </w:r>
      <w:r>
        <w:rPr>
          <w:lang w:val="fr-FR"/>
        </w:rPr>
        <w:t>permettre aux</w:t>
      </w:r>
      <w:r w:rsidRPr="008A0A12">
        <w:rPr>
          <w:lang w:val="fr-FR"/>
        </w:rPr>
        <w:t xml:space="preserve"> enfants impliqués dans des activités </w:t>
      </w:r>
      <w:r>
        <w:rPr>
          <w:lang w:val="fr-FR"/>
        </w:rPr>
        <w:t>contraires à l’ordre public de bénéficier d’</w:t>
      </w:r>
      <w:r w:rsidRPr="008A0A12">
        <w:rPr>
          <w:lang w:val="fr-FR"/>
        </w:rPr>
        <w:t xml:space="preserve">une aide professionnelle et </w:t>
      </w:r>
      <w:r>
        <w:rPr>
          <w:lang w:val="fr-FR"/>
        </w:rPr>
        <w:t>d’</w:t>
      </w:r>
      <w:r w:rsidRPr="008A0A12">
        <w:rPr>
          <w:lang w:val="fr-FR"/>
        </w:rPr>
        <w:t>un soutien psychologique (dans le respect de la confidentialité);</w:t>
      </w:r>
    </w:p>
    <w:p w:rsidR="00A530BF" w:rsidRPr="008A0A12" w:rsidRDefault="00A530BF" w:rsidP="00502B3F">
      <w:pPr>
        <w:numPr>
          <w:ilvl w:val="0"/>
          <w:numId w:val="34"/>
        </w:numPr>
        <w:spacing w:after="240"/>
        <w:rPr>
          <w:lang w:val="fr-FR"/>
        </w:rPr>
      </w:pPr>
      <w:r>
        <w:rPr>
          <w:lang w:val="fr-FR"/>
        </w:rPr>
        <w:t>Faire connaître les mesures de prévention et de répression d</w:t>
      </w:r>
      <w:r w:rsidRPr="008A0A12">
        <w:rPr>
          <w:lang w:val="fr-FR"/>
        </w:rPr>
        <w:t>e la délinquance juvénile</w:t>
      </w:r>
      <w:r>
        <w:rPr>
          <w:lang w:val="fr-FR"/>
        </w:rPr>
        <w:t xml:space="preserve"> et leurs résultats</w:t>
      </w:r>
      <w:r w:rsidRPr="008A0A12">
        <w:rPr>
          <w:lang w:val="fr-FR"/>
        </w:rPr>
        <w:t>, en publiant des articles sur la question et en organisant des conférences pour les enfants et les parents;</w:t>
      </w:r>
    </w:p>
    <w:p w:rsidR="00A530BF" w:rsidRPr="008A0A12" w:rsidRDefault="00A530BF" w:rsidP="00502B3F">
      <w:pPr>
        <w:numPr>
          <w:ilvl w:val="0"/>
          <w:numId w:val="34"/>
        </w:numPr>
        <w:spacing w:after="240"/>
        <w:rPr>
          <w:lang w:val="fr-FR"/>
        </w:rPr>
      </w:pPr>
      <w:r>
        <w:rPr>
          <w:lang w:val="fr-FR"/>
        </w:rPr>
        <w:t>Prend</w:t>
      </w:r>
      <w:r w:rsidRPr="008A0A12">
        <w:rPr>
          <w:lang w:val="fr-FR"/>
        </w:rPr>
        <w:t>r</w:t>
      </w:r>
      <w:r>
        <w:rPr>
          <w:lang w:val="fr-FR"/>
        </w:rPr>
        <w:t>e</w:t>
      </w:r>
      <w:r w:rsidRPr="008A0A12">
        <w:rPr>
          <w:lang w:val="fr-FR"/>
        </w:rPr>
        <w:t xml:space="preserve"> des mesures pour renforcer les compétences professionnelles des policiers chargés de lutter contre la délinquance juvénile;</w:t>
      </w:r>
    </w:p>
    <w:p w:rsidR="00A530BF" w:rsidRPr="008A0A12" w:rsidRDefault="00A530BF" w:rsidP="00502B3F">
      <w:pPr>
        <w:numPr>
          <w:ilvl w:val="0"/>
          <w:numId w:val="34"/>
        </w:numPr>
        <w:spacing w:after="240"/>
        <w:rPr>
          <w:lang w:val="fr-FR"/>
        </w:rPr>
      </w:pPr>
      <w:r w:rsidRPr="008A0A12">
        <w:rPr>
          <w:lang w:val="fr-FR"/>
        </w:rPr>
        <w:t xml:space="preserve">Augmenter les </w:t>
      </w:r>
      <w:r>
        <w:rPr>
          <w:lang w:val="fr-FR"/>
        </w:rPr>
        <w:t xml:space="preserve">allocations destinées </w:t>
      </w:r>
      <w:r w:rsidRPr="008A0A12">
        <w:rPr>
          <w:lang w:val="fr-FR"/>
        </w:rPr>
        <w:t>aux familles socialement vulnérables, former les assistants sociaux qui travaillent avec les enfants en difficult</w:t>
      </w:r>
      <w:r>
        <w:rPr>
          <w:lang w:val="fr-FR"/>
        </w:rPr>
        <w:t xml:space="preserve">é, apporter un soutien pour maintenir </w:t>
      </w:r>
      <w:r w:rsidRPr="008A0A12">
        <w:rPr>
          <w:lang w:val="fr-FR"/>
        </w:rPr>
        <w:t>les enfants dans leur famille;</w:t>
      </w:r>
    </w:p>
    <w:p w:rsidR="00A530BF" w:rsidRPr="008A0A12" w:rsidRDefault="00A530BF" w:rsidP="00502B3F">
      <w:pPr>
        <w:numPr>
          <w:ilvl w:val="0"/>
          <w:numId w:val="34"/>
        </w:numPr>
        <w:spacing w:after="240"/>
        <w:rPr>
          <w:lang w:val="fr-FR"/>
        </w:rPr>
      </w:pPr>
      <w:r>
        <w:rPr>
          <w:lang w:val="fr-FR"/>
        </w:rPr>
        <w:t>Créer de nouveaux</w:t>
      </w:r>
      <w:r w:rsidRPr="008A0A12">
        <w:rPr>
          <w:lang w:val="fr-FR"/>
        </w:rPr>
        <w:t xml:space="preserve"> services </w:t>
      </w:r>
      <w:r>
        <w:rPr>
          <w:lang w:val="fr-FR"/>
        </w:rPr>
        <w:t xml:space="preserve">pour prendre en charge les </w:t>
      </w:r>
      <w:r w:rsidRPr="008A0A12">
        <w:rPr>
          <w:lang w:val="fr-FR"/>
        </w:rPr>
        <w:t>enfants de</w:t>
      </w:r>
      <w:r>
        <w:rPr>
          <w:lang w:val="fr-FR"/>
        </w:rPr>
        <w:t>s</w:t>
      </w:r>
      <w:r w:rsidRPr="008A0A12">
        <w:rPr>
          <w:lang w:val="fr-FR"/>
        </w:rPr>
        <w:t xml:space="preserve"> familles </w:t>
      </w:r>
      <w:r>
        <w:rPr>
          <w:lang w:val="fr-FR"/>
        </w:rPr>
        <w:t>à problèmes</w:t>
      </w:r>
      <w:r w:rsidRPr="008A0A12">
        <w:rPr>
          <w:lang w:val="fr-FR"/>
        </w:rPr>
        <w:t xml:space="preserve"> (par exemple, alcool</w:t>
      </w:r>
      <w:r>
        <w:rPr>
          <w:lang w:val="fr-FR"/>
        </w:rPr>
        <w:t>isme</w:t>
      </w:r>
      <w:r w:rsidRPr="008A0A12">
        <w:rPr>
          <w:lang w:val="fr-FR"/>
        </w:rPr>
        <w:t xml:space="preserve">, </w:t>
      </w:r>
      <w:r>
        <w:rPr>
          <w:lang w:val="fr-FR"/>
        </w:rPr>
        <w:t>toxicomanie ou maltraitance</w:t>
      </w:r>
      <w:r w:rsidRPr="008A0A12">
        <w:rPr>
          <w:lang w:val="fr-FR"/>
        </w:rPr>
        <w:t>);</w:t>
      </w:r>
    </w:p>
    <w:p w:rsidR="00A530BF" w:rsidRPr="008A0A12" w:rsidRDefault="00A530BF" w:rsidP="00502B3F">
      <w:pPr>
        <w:numPr>
          <w:ilvl w:val="0"/>
          <w:numId w:val="34"/>
        </w:numPr>
        <w:spacing w:after="240"/>
        <w:rPr>
          <w:lang w:val="fr-FR"/>
        </w:rPr>
      </w:pPr>
      <w:r>
        <w:rPr>
          <w:lang w:val="fr-FR"/>
        </w:rPr>
        <w:t>Organiser et encourag</w:t>
      </w:r>
      <w:r w:rsidRPr="008A0A12">
        <w:rPr>
          <w:lang w:val="fr-FR"/>
        </w:rPr>
        <w:t>er la participation de spécialistes du droit (avocats, policiers, juges) à l</w:t>
      </w:r>
      <w:r>
        <w:rPr>
          <w:lang w:val="fr-FR"/>
        </w:rPr>
        <w:t>’</w:t>
      </w:r>
      <w:r w:rsidRPr="008A0A12">
        <w:rPr>
          <w:lang w:val="fr-FR"/>
        </w:rPr>
        <w:t>éducation civique et aux cours intitulés «</w:t>
      </w:r>
      <w:r>
        <w:rPr>
          <w:lang w:val="fr-FR"/>
        </w:rPr>
        <w:t>L</w:t>
      </w:r>
      <w:r w:rsidRPr="008A0A12">
        <w:rPr>
          <w:lang w:val="fr-FR"/>
        </w:rPr>
        <w:t>a loi</w:t>
      </w:r>
      <w:r>
        <w:rPr>
          <w:lang w:val="fr-FR"/>
        </w:rPr>
        <w:t xml:space="preserve"> et nous</w:t>
      </w:r>
      <w:r w:rsidRPr="008A0A12">
        <w:rPr>
          <w:lang w:val="fr-FR"/>
        </w:rPr>
        <w:t>» dans les établissements d</w:t>
      </w:r>
      <w:r>
        <w:rPr>
          <w:lang w:val="fr-FR"/>
        </w:rPr>
        <w:t>’</w:t>
      </w:r>
      <w:r w:rsidRPr="008A0A12">
        <w:rPr>
          <w:lang w:val="fr-FR"/>
        </w:rPr>
        <w:t>enseignement préuniversitaire.</w:t>
      </w:r>
    </w:p>
    <w:p w:rsidR="00A530BF" w:rsidRPr="008A0A12" w:rsidRDefault="00A530BF" w:rsidP="00A530BF">
      <w:pPr>
        <w:spacing w:after="240"/>
        <w:rPr>
          <w:lang w:val="fr-FR"/>
        </w:rPr>
      </w:pPr>
      <w:r w:rsidRPr="008A0A12">
        <w:rPr>
          <w:lang w:val="fr-FR"/>
        </w:rPr>
        <w:t>385.</w:t>
      </w:r>
      <w:r w:rsidRPr="008A0A12">
        <w:rPr>
          <w:lang w:val="fr-FR"/>
        </w:rPr>
        <w:tab/>
        <w:t>Actuellement, le Ministère de l</w:t>
      </w:r>
      <w:r>
        <w:rPr>
          <w:lang w:val="fr-FR"/>
        </w:rPr>
        <w:t>’</w:t>
      </w:r>
      <w:r w:rsidRPr="008A0A12">
        <w:rPr>
          <w:lang w:val="fr-FR"/>
        </w:rPr>
        <w:t xml:space="preserve">intérieur emploie 211 inspecteurs chargés des </w:t>
      </w:r>
      <w:r>
        <w:rPr>
          <w:lang w:val="fr-FR"/>
        </w:rPr>
        <w:t xml:space="preserve">questions relatives aux mineurs, répartis </w:t>
      </w:r>
      <w:r w:rsidRPr="008A0A12">
        <w:rPr>
          <w:lang w:val="fr-FR"/>
        </w:rPr>
        <w:t>dans 42 </w:t>
      </w:r>
      <w:r>
        <w:rPr>
          <w:lang w:val="fr-FR"/>
        </w:rPr>
        <w:t>départements</w:t>
      </w:r>
      <w:r w:rsidRPr="008A0A12">
        <w:rPr>
          <w:lang w:val="fr-FR"/>
        </w:rPr>
        <w:t xml:space="preserve"> de police</w:t>
      </w:r>
      <w:r>
        <w:rPr>
          <w:lang w:val="fr-FR"/>
        </w:rPr>
        <w:t xml:space="preserve"> de district;</w:t>
      </w:r>
      <w:r w:rsidRPr="008A0A12">
        <w:rPr>
          <w:lang w:val="fr-FR"/>
        </w:rPr>
        <w:t xml:space="preserve"> le nombre </w:t>
      </w:r>
      <w:r>
        <w:rPr>
          <w:lang w:val="fr-FR"/>
        </w:rPr>
        <w:t>de ces inspecteurs est fonction</w:t>
      </w:r>
      <w:r w:rsidRPr="008A0A12">
        <w:rPr>
          <w:lang w:val="fr-FR"/>
        </w:rPr>
        <w:t xml:space="preserve"> </w:t>
      </w:r>
      <w:r>
        <w:rPr>
          <w:lang w:val="fr-FR"/>
        </w:rPr>
        <w:t>du nombre d’habitants</w:t>
      </w:r>
      <w:r w:rsidRPr="008A0A12">
        <w:rPr>
          <w:lang w:val="fr-FR"/>
        </w:rPr>
        <w:t xml:space="preserve"> et </w:t>
      </w:r>
      <w:r>
        <w:rPr>
          <w:lang w:val="fr-FR"/>
        </w:rPr>
        <w:t>de</w:t>
      </w:r>
      <w:r w:rsidRPr="008A0A12">
        <w:rPr>
          <w:lang w:val="fr-FR"/>
        </w:rPr>
        <w:t xml:space="preserve"> l</w:t>
      </w:r>
      <w:r>
        <w:rPr>
          <w:lang w:val="fr-FR"/>
        </w:rPr>
        <w:t>’</w:t>
      </w:r>
      <w:r w:rsidRPr="008A0A12">
        <w:rPr>
          <w:lang w:val="fr-FR"/>
        </w:rPr>
        <w:t xml:space="preserve">importance de la délinquance des mineurs. Ces inspecteurs sont </w:t>
      </w:r>
      <w:r>
        <w:rPr>
          <w:lang w:val="fr-FR"/>
        </w:rPr>
        <w:t>responsables</w:t>
      </w:r>
      <w:r w:rsidRPr="008A0A12">
        <w:rPr>
          <w:lang w:val="fr-FR"/>
        </w:rPr>
        <w:t xml:space="preserve"> de </w:t>
      </w:r>
      <w:r>
        <w:rPr>
          <w:lang w:val="fr-FR"/>
        </w:rPr>
        <w:t>certaines zones définies par les autorités de p</w:t>
      </w:r>
      <w:r w:rsidRPr="008A0A12">
        <w:rPr>
          <w:lang w:val="fr-FR"/>
        </w:rPr>
        <w:t xml:space="preserve">olice </w:t>
      </w:r>
      <w:r>
        <w:rPr>
          <w:lang w:val="fr-FR"/>
        </w:rPr>
        <w:t xml:space="preserve">compte tenu </w:t>
      </w:r>
      <w:r w:rsidRPr="008A0A12">
        <w:rPr>
          <w:lang w:val="fr-FR"/>
        </w:rPr>
        <w:t xml:space="preserve">du taux de délinquance juvénile, du nombre </w:t>
      </w:r>
      <w:r>
        <w:rPr>
          <w:lang w:val="fr-FR"/>
        </w:rPr>
        <w:t>d’établissements scolaires</w:t>
      </w:r>
      <w:r w:rsidRPr="008A0A12">
        <w:rPr>
          <w:lang w:val="fr-FR"/>
        </w:rPr>
        <w:t>, de la densité de population et autres facteurs.</w:t>
      </w:r>
    </w:p>
    <w:p w:rsidR="00A530BF" w:rsidRPr="008A0A12" w:rsidRDefault="00A530BF" w:rsidP="00A530BF">
      <w:pPr>
        <w:spacing w:after="240"/>
      </w:pPr>
      <w:r w:rsidRPr="008A0A12">
        <w:t>386.</w:t>
      </w:r>
      <w:r w:rsidRPr="008A0A12">
        <w:tab/>
        <w:t>Pour empêcher les mineu</w:t>
      </w:r>
      <w:r>
        <w:t>rs de commettre des infractions</w:t>
      </w:r>
      <w:r w:rsidRPr="008A0A12">
        <w:t xml:space="preserve">, les inspecteurs tiennent un registre des </w:t>
      </w:r>
      <w:r>
        <w:t xml:space="preserve">jeunes </w:t>
      </w:r>
      <w:r w:rsidRPr="008A0A12">
        <w:t xml:space="preserve">délinquants </w:t>
      </w:r>
      <w:r>
        <w:t>qui ont été</w:t>
      </w:r>
      <w:r w:rsidRPr="008A0A12">
        <w:t xml:space="preserve"> libérés</w:t>
      </w:r>
      <w:r>
        <w:t>, de ceux</w:t>
      </w:r>
      <w:r w:rsidRPr="008A0A12">
        <w:t xml:space="preserve"> qui ont été condamnés mais </w:t>
      </w:r>
      <w:r>
        <w:t xml:space="preserve">qui </w:t>
      </w:r>
      <w:r w:rsidRPr="008A0A12">
        <w:t>n</w:t>
      </w:r>
      <w:r>
        <w:t>’</w:t>
      </w:r>
      <w:r w:rsidRPr="008A0A12">
        <w:t>ont pas été emprisonné</w:t>
      </w:r>
      <w:r>
        <w:t>s</w:t>
      </w:r>
      <w:r w:rsidRPr="008A0A12">
        <w:t>, des enfants qui font l</w:t>
      </w:r>
      <w:r>
        <w:t>’</w:t>
      </w:r>
      <w:r w:rsidRPr="008A0A12">
        <w:t>objet d</w:t>
      </w:r>
      <w:r>
        <w:t>’</w:t>
      </w:r>
      <w:r w:rsidRPr="008A0A12">
        <w:t xml:space="preserve">une enquête pénale, </w:t>
      </w:r>
      <w:r>
        <w:t xml:space="preserve">des enfants qui consomment de l’alcool ou de la drogue, et </w:t>
      </w:r>
      <w:r w:rsidRPr="008A0A12">
        <w:t xml:space="preserve">des enfants qui fuguent régulièrement ou vivent de façon marginale. </w:t>
      </w:r>
    </w:p>
    <w:p w:rsidR="00A530BF" w:rsidRPr="00502B3F" w:rsidRDefault="00A530BF" w:rsidP="00A530BF">
      <w:pPr>
        <w:spacing w:after="240"/>
        <w:rPr>
          <w:spacing w:val="-2"/>
        </w:rPr>
      </w:pPr>
      <w:r w:rsidRPr="00502B3F">
        <w:rPr>
          <w:spacing w:val="-2"/>
        </w:rPr>
        <w:t>387.</w:t>
      </w:r>
      <w:r w:rsidRPr="00502B3F">
        <w:rPr>
          <w:spacing w:val="-2"/>
        </w:rPr>
        <w:tab/>
        <w:t>Les inspecteurs transmettent les informations dont ils disposent sur les infractions commises par des enfants aux responsables des administrations locales et des établissements d’éducation afin qu’ils prennent les mesures nécessaires. Chaque mois, les activités de prévention qui ont été menées sont consignées dans un registre. La police tient à jour des dossiers sur les délinquants juvéniles et sur les parents qui ont une influence néfaste sur leurs enfants.</w:t>
      </w:r>
    </w:p>
    <w:p w:rsidR="00A530BF" w:rsidRPr="008A0A12" w:rsidRDefault="00A530BF" w:rsidP="00A530BF">
      <w:pPr>
        <w:spacing w:after="240"/>
      </w:pPr>
      <w:r w:rsidRPr="008A0A12">
        <w:t>3</w:t>
      </w:r>
      <w:r>
        <w:t>88.</w:t>
      </w:r>
      <w:r>
        <w:tab/>
        <w:t>L</w:t>
      </w:r>
      <w:r w:rsidRPr="008A0A12">
        <w:t xml:space="preserve">es activités </w:t>
      </w:r>
      <w:r>
        <w:t>de prévention et de répression de</w:t>
      </w:r>
      <w:r w:rsidRPr="008A0A12">
        <w:t xml:space="preserve"> la délinquance juvénile sont systématique</w:t>
      </w:r>
      <w:r>
        <w:t>s.</w:t>
      </w:r>
      <w:r w:rsidRPr="008A0A12">
        <w:t xml:space="preserve"> En 2006, elles ont notamment consisté pour les </w:t>
      </w:r>
      <w:r>
        <w:t>fonctionnaires du S</w:t>
      </w:r>
      <w:r w:rsidRPr="008A0A12">
        <w:t xml:space="preserve">ervice des mineurs et des bonnes mœurs de la Direction de la prévention du Département </w:t>
      </w:r>
      <w:r>
        <w:t xml:space="preserve">général </w:t>
      </w:r>
      <w:r w:rsidRPr="008A0A12">
        <w:t>de la police et d</w:t>
      </w:r>
      <w:r>
        <w:t>u maintien de</w:t>
      </w:r>
      <w:r w:rsidRPr="008A0A12">
        <w:t xml:space="preserve"> l</w:t>
      </w:r>
      <w:r>
        <w:t>’</w:t>
      </w:r>
      <w:r w:rsidRPr="008A0A12">
        <w:t>ordre public du Ministère de l</w:t>
      </w:r>
      <w:r>
        <w:t>’</w:t>
      </w:r>
      <w:r w:rsidRPr="008A0A12">
        <w:t xml:space="preserve">intérieur à apporter un soutien </w:t>
      </w:r>
      <w:r>
        <w:t>pratique</w:t>
      </w:r>
      <w:r w:rsidRPr="008A0A12">
        <w:t xml:space="preserve"> aux </w:t>
      </w:r>
      <w:r>
        <w:t>département</w:t>
      </w:r>
      <w:r w:rsidRPr="008A0A12">
        <w:t xml:space="preserve">s de police. Les inspecteurs ont </w:t>
      </w:r>
      <w:r>
        <w:t>tenu</w:t>
      </w:r>
      <w:r w:rsidRPr="008A0A12">
        <w:t xml:space="preserve"> le public</w:t>
      </w:r>
      <w:r>
        <w:t xml:space="preserve"> </w:t>
      </w:r>
      <w:r w:rsidRPr="008A0A12">
        <w:t xml:space="preserve">informé </w:t>
      </w:r>
      <w:r>
        <w:t>d</w:t>
      </w:r>
      <w:r w:rsidRPr="008A0A12">
        <w:t xml:space="preserve">es problèmes des enfants en difficulté et </w:t>
      </w:r>
      <w:r>
        <w:t>de</w:t>
      </w:r>
      <w:r w:rsidRPr="008A0A12">
        <w:t xml:space="preserve"> la délinquance juvénile </w:t>
      </w:r>
      <w:r>
        <w:t>au moyen de 449 articles, 135 émissions</w:t>
      </w:r>
      <w:r w:rsidRPr="008A0A12">
        <w:t xml:space="preserve"> </w:t>
      </w:r>
      <w:r>
        <w:t xml:space="preserve">de </w:t>
      </w:r>
      <w:r w:rsidRPr="008A0A12">
        <w:t>télé, 105</w:t>
      </w:r>
      <w:r>
        <w:t xml:space="preserve"> émissions de radio </w:t>
      </w:r>
      <w:r w:rsidRPr="008A0A12">
        <w:t>et 245 articles de presse.</w:t>
      </w:r>
    </w:p>
    <w:p w:rsidR="00A530BF" w:rsidRPr="008A0A12" w:rsidRDefault="00A530BF" w:rsidP="00A530BF">
      <w:pPr>
        <w:keepNext/>
        <w:spacing w:after="240"/>
      </w:pPr>
      <w:r w:rsidRPr="008A0A12">
        <w:rPr>
          <w:b/>
        </w:rPr>
        <w:t>Enfants privés de liberté</w:t>
      </w:r>
    </w:p>
    <w:p w:rsidR="00A530BF" w:rsidRPr="008A0A12" w:rsidRDefault="00A530BF" w:rsidP="00A530BF">
      <w:pPr>
        <w:spacing w:after="240"/>
      </w:pPr>
      <w:r w:rsidRPr="008A0A12">
        <w:t>389.</w:t>
      </w:r>
      <w:r w:rsidRPr="008A0A12">
        <w:tab/>
        <w:t xml:space="preserve">En 2006, 142 </w:t>
      </w:r>
      <w:r>
        <w:t xml:space="preserve">mineurs </w:t>
      </w:r>
      <w:r w:rsidRPr="008A0A12">
        <w:t xml:space="preserve">étaient emprisonnés. Aucune donnée statistique sur la durée </w:t>
      </w:r>
      <w:r>
        <w:t xml:space="preserve">moyenne </w:t>
      </w:r>
      <w:r w:rsidRPr="008A0A12">
        <w:t xml:space="preserve">de </w:t>
      </w:r>
      <w:r>
        <w:t>détention</w:t>
      </w:r>
      <w:r w:rsidRPr="008A0A12">
        <w:t xml:space="preserve"> n</w:t>
      </w:r>
      <w:r>
        <w:t>’</w:t>
      </w:r>
      <w:r w:rsidRPr="008A0A12">
        <w:t>est disponible (</w:t>
      </w:r>
      <w:r>
        <w:t xml:space="preserve">voir </w:t>
      </w:r>
      <w:r w:rsidRPr="008A0A12">
        <w:t>tableau 38).</w:t>
      </w:r>
    </w:p>
    <w:p w:rsidR="00A530BF" w:rsidRPr="00C73E91" w:rsidRDefault="00A530BF" w:rsidP="00A530BF">
      <w:pPr>
        <w:keepNext/>
        <w:spacing w:after="240"/>
        <w:jc w:val="center"/>
        <w:rPr>
          <w:b/>
        </w:rPr>
      </w:pPr>
      <w:r w:rsidRPr="00C73E91">
        <w:rPr>
          <w:b/>
        </w:rPr>
        <w:t>Tableau 38</w:t>
      </w:r>
    </w:p>
    <w:p w:rsidR="00A530BF" w:rsidRDefault="00A530BF" w:rsidP="00A530BF">
      <w:pPr>
        <w:keepNext/>
        <w:spacing w:after="240"/>
        <w:jc w:val="center"/>
        <w:rPr>
          <w:b/>
        </w:rPr>
      </w:pPr>
      <w:r w:rsidRPr="00C73E91">
        <w:rPr>
          <w:b/>
        </w:rPr>
        <w:t>Mineurs en conflit avec la loi et sanctions appliquées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966"/>
        <w:gridCol w:w="1387"/>
        <w:gridCol w:w="1471"/>
        <w:gridCol w:w="1239"/>
        <w:gridCol w:w="1445"/>
        <w:gridCol w:w="1098"/>
        <w:gridCol w:w="1098"/>
      </w:tblGrid>
      <w:tr w:rsidR="001B5DF0" w:rsidRPr="008A0A12" w:rsidTr="00C60143">
        <w:trPr>
          <w:jc w:val="center"/>
        </w:trPr>
        <w:tc>
          <w:tcPr>
            <w:tcW w:w="867" w:type="dxa"/>
            <w:vMerge w:val="restart"/>
            <w:vAlign w:val="center"/>
          </w:tcPr>
          <w:p w:rsidR="001B5DF0" w:rsidRPr="00DB4CE1" w:rsidRDefault="001B5DF0" w:rsidP="00E050C1">
            <w:pPr>
              <w:spacing w:before="60" w:after="60"/>
              <w:jc w:val="center"/>
              <w:rPr>
                <w:sz w:val="20"/>
              </w:rPr>
            </w:pPr>
            <w:r w:rsidRPr="00DB4CE1">
              <w:rPr>
                <w:sz w:val="20"/>
              </w:rPr>
              <w:t>Années</w:t>
            </w:r>
          </w:p>
        </w:tc>
        <w:tc>
          <w:tcPr>
            <w:tcW w:w="966" w:type="dxa"/>
            <w:vMerge w:val="restart"/>
            <w:vAlign w:val="center"/>
          </w:tcPr>
          <w:p w:rsidR="001B5DF0" w:rsidRPr="00DB4CE1" w:rsidRDefault="001B5DF0" w:rsidP="00E050C1">
            <w:pPr>
              <w:spacing w:before="60" w:after="60"/>
              <w:jc w:val="center"/>
              <w:rPr>
                <w:sz w:val="20"/>
              </w:rPr>
            </w:pPr>
            <w:r w:rsidRPr="00DB4CE1">
              <w:rPr>
                <w:sz w:val="20"/>
              </w:rPr>
              <w:t>Nombre de mineurs arrêtés par la police</w:t>
            </w:r>
          </w:p>
        </w:tc>
        <w:tc>
          <w:tcPr>
            <w:tcW w:w="1387" w:type="dxa"/>
            <w:vMerge w:val="restart"/>
            <w:vAlign w:val="center"/>
          </w:tcPr>
          <w:p w:rsidR="001B5DF0" w:rsidRPr="00DB4CE1" w:rsidRDefault="001B5DF0" w:rsidP="00E050C1">
            <w:pPr>
              <w:spacing w:before="60" w:after="60"/>
              <w:jc w:val="center"/>
              <w:rPr>
                <w:sz w:val="20"/>
              </w:rPr>
            </w:pPr>
            <w:r w:rsidRPr="00DB4CE1">
              <w:rPr>
                <w:sz w:val="20"/>
              </w:rPr>
              <w:t>Nombre de mineurs détenus dans les unités de détention provisoire du Ministère de l</w:t>
            </w:r>
            <w:r>
              <w:rPr>
                <w:sz w:val="20"/>
              </w:rPr>
              <w:t>’</w:t>
            </w:r>
            <w:r w:rsidRPr="00DB4CE1">
              <w:rPr>
                <w:sz w:val="20"/>
              </w:rPr>
              <w:t>intérieur</w:t>
            </w:r>
          </w:p>
        </w:tc>
        <w:tc>
          <w:tcPr>
            <w:tcW w:w="1471" w:type="dxa"/>
            <w:vMerge w:val="restart"/>
            <w:vAlign w:val="center"/>
          </w:tcPr>
          <w:p w:rsidR="001B5DF0" w:rsidRPr="00DB4CE1" w:rsidRDefault="001B5DF0" w:rsidP="00E050C1">
            <w:pPr>
              <w:spacing w:before="60" w:after="60"/>
              <w:jc w:val="center"/>
              <w:rPr>
                <w:sz w:val="20"/>
              </w:rPr>
            </w:pPr>
            <w:r w:rsidRPr="00DB4CE1">
              <w:rPr>
                <w:sz w:val="20"/>
              </w:rPr>
              <w:t>Nombre de mineurs dans les locaux d</w:t>
            </w:r>
            <w:r>
              <w:rPr>
                <w:sz w:val="20"/>
              </w:rPr>
              <w:t>’</w:t>
            </w:r>
            <w:r w:rsidRPr="00DB4CE1">
              <w:rPr>
                <w:sz w:val="20"/>
              </w:rPr>
              <w:t>isolement de la Direction des établissements pénitentiaires</w:t>
            </w:r>
          </w:p>
        </w:tc>
        <w:tc>
          <w:tcPr>
            <w:tcW w:w="1239" w:type="dxa"/>
            <w:vMerge w:val="restart"/>
            <w:vAlign w:val="center"/>
          </w:tcPr>
          <w:p w:rsidR="001B5DF0" w:rsidRPr="00DB4CE1" w:rsidRDefault="001B5DF0" w:rsidP="00E050C1">
            <w:pPr>
              <w:spacing w:before="60" w:after="60"/>
              <w:jc w:val="center"/>
              <w:rPr>
                <w:sz w:val="20"/>
              </w:rPr>
            </w:pPr>
            <w:r w:rsidRPr="00DB4CE1">
              <w:rPr>
                <w:sz w:val="20"/>
              </w:rPr>
              <w:t>Nombre de mineurs reconnus coupables d</w:t>
            </w:r>
            <w:r>
              <w:rPr>
                <w:sz w:val="20"/>
              </w:rPr>
              <w:t>’</w:t>
            </w:r>
            <w:r w:rsidRPr="00DB4CE1">
              <w:rPr>
                <w:sz w:val="20"/>
              </w:rPr>
              <w:t>une infraction</w:t>
            </w:r>
          </w:p>
        </w:tc>
        <w:tc>
          <w:tcPr>
            <w:tcW w:w="1445" w:type="dxa"/>
            <w:vMerge w:val="restart"/>
            <w:vAlign w:val="center"/>
          </w:tcPr>
          <w:p w:rsidR="001B5DF0" w:rsidRPr="00DB4CE1" w:rsidRDefault="001B5DF0" w:rsidP="00E050C1">
            <w:pPr>
              <w:spacing w:before="60" w:after="60"/>
              <w:jc w:val="center"/>
              <w:rPr>
                <w:sz w:val="20"/>
              </w:rPr>
            </w:pPr>
            <w:r w:rsidRPr="00DB4CE1">
              <w:rPr>
                <w:sz w:val="20"/>
              </w:rPr>
              <w:t>Nombre de mineurs condamnés à une peine avec sursis ou à une peine autre que la privation de liberté</w:t>
            </w:r>
          </w:p>
        </w:tc>
        <w:tc>
          <w:tcPr>
            <w:tcW w:w="2196" w:type="dxa"/>
            <w:gridSpan w:val="2"/>
            <w:tcBorders>
              <w:bottom w:val="single" w:sz="4" w:space="0" w:color="auto"/>
            </w:tcBorders>
            <w:vAlign w:val="center"/>
          </w:tcPr>
          <w:p w:rsidR="001B5DF0" w:rsidRPr="00DB4CE1" w:rsidRDefault="001B5DF0" w:rsidP="00E050C1">
            <w:pPr>
              <w:spacing w:before="60" w:after="60"/>
              <w:jc w:val="center"/>
              <w:rPr>
                <w:sz w:val="20"/>
              </w:rPr>
            </w:pPr>
            <w:r w:rsidRPr="00DB4CE1">
              <w:rPr>
                <w:sz w:val="20"/>
              </w:rPr>
              <w:t>Nombre de mineurs</w:t>
            </w:r>
            <w:r>
              <w:rPr>
                <w:sz w:val="20"/>
              </w:rPr>
              <w:br/>
            </w:r>
            <w:r w:rsidRPr="00DB4CE1">
              <w:rPr>
                <w:sz w:val="20"/>
              </w:rPr>
              <w:t>détenus</w:t>
            </w:r>
          </w:p>
        </w:tc>
      </w:tr>
      <w:tr w:rsidR="001B5DF0" w:rsidRPr="008A0A12" w:rsidTr="00C60143">
        <w:trPr>
          <w:jc w:val="center"/>
        </w:trPr>
        <w:tc>
          <w:tcPr>
            <w:tcW w:w="867" w:type="dxa"/>
            <w:vMerge/>
            <w:tcBorders>
              <w:bottom w:val="single" w:sz="4" w:space="0" w:color="auto"/>
            </w:tcBorders>
          </w:tcPr>
          <w:p w:rsidR="001B5DF0" w:rsidRPr="008A0A12" w:rsidRDefault="001B5DF0" w:rsidP="00E050C1">
            <w:pPr>
              <w:spacing w:before="60" w:after="60"/>
              <w:jc w:val="center"/>
              <w:rPr>
                <w:b/>
                <w:sz w:val="20"/>
              </w:rPr>
            </w:pPr>
          </w:p>
        </w:tc>
        <w:tc>
          <w:tcPr>
            <w:tcW w:w="966" w:type="dxa"/>
            <w:vMerge/>
            <w:tcBorders>
              <w:bottom w:val="single" w:sz="4" w:space="0" w:color="auto"/>
            </w:tcBorders>
          </w:tcPr>
          <w:p w:rsidR="001B5DF0" w:rsidRPr="008A0A12" w:rsidRDefault="001B5DF0" w:rsidP="00E050C1">
            <w:pPr>
              <w:spacing w:before="60" w:after="60"/>
              <w:jc w:val="center"/>
              <w:rPr>
                <w:b/>
                <w:sz w:val="20"/>
              </w:rPr>
            </w:pPr>
          </w:p>
        </w:tc>
        <w:tc>
          <w:tcPr>
            <w:tcW w:w="1387" w:type="dxa"/>
            <w:vMerge/>
            <w:tcBorders>
              <w:bottom w:val="single" w:sz="4" w:space="0" w:color="auto"/>
            </w:tcBorders>
          </w:tcPr>
          <w:p w:rsidR="001B5DF0" w:rsidRPr="008A0A12" w:rsidRDefault="001B5DF0" w:rsidP="00E050C1">
            <w:pPr>
              <w:spacing w:before="60" w:after="60"/>
              <w:jc w:val="center"/>
              <w:rPr>
                <w:b/>
                <w:sz w:val="20"/>
              </w:rPr>
            </w:pPr>
          </w:p>
        </w:tc>
        <w:tc>
          <w:tcPr>
            <w:tcW w:w="1471" w:type="dxa"/>
            <w:vMerge/>
            <w:tcBorders>
              <w:bottom w:val="single" w:sz="4" w:space="0" w:color="auto"/>
            </w:tcBorders>
          </w:tcPr>
          <w:p w:rsidR="001B5DF0" w:rsidRPr="008A0A12" w:rsidRDefault="001B5DF0" w:rsidP="00E050C1">
            <w:pPr>
              <w:spacing w:before="60" w:after="60"/>
              <w:jc w:val="center"/>
              <w:rPr>
                <w:b/>
                <w:sz w:val="20"/>
              </w:rPr>
            </w:pPr>
          </w:p>
        </w:tc>
        <w:tc>
          <w:tcPr>
            <w:tcW w:w="1239" w:type="dxa"/>
            <w:vMerge/>
            <w:tcBorders>
              <w:bottom w:val="single" w:sz="4" w:space="0" w:color="auto"/>
            </w:tcBorders>
          </w:tcPr>
          <w:p w:rsidR="001B5DF0" w:rsidRPr="008A0A12" w:rsidRDefault="001B5DF0" w:rsidP="00E050C1">
            <w:pPr>
              <w:spacing w:before="60" w:after="60"/>
              <w:jc w:val="center"/>
              <w:rPr>
                <w:b/>
                <w:sz w:val="20"/>
              </w:rPr>
            </w:pPr>
          </w:p>
        </w:tc>
        <w:tc>
          <w:tcPr>
            <w:tcW w:w="1445" w:type="dxa"/>
            <w:vMerge/>
            <w:tcBorders>
              <w:bottom w:val="single" w:sz="4" w:space="0" w:color="auto"/>
            </w:tcBorders>
          </w:tcPr>
          <w:p w:rsidR="001B5DF0" w:rsidRPr="008A0A12" w:rsidRDefault="001B5DF0" w:rsidP="00E050C1">
            <w:pPr>
              <w:spacing w:before="60" w:after="60"/>
              <w:jc w:val="center"/>
              <w:rPr>
                <w:b/>
                <w:sz w:val="20"/>
              </w:rPr>
            </w:pPr>
          </w:p>
        </w:tc>
        <w:tc>
          <w:tcPr>
            <w:tcW w:w="1098" w:type="dxa"/>
            <w:tcBorders>
              <w:bottom w:val="single" w:sz="4" w:space="0" w:color="auto"/>
            </w:tcBorders>
            <w:vAlign w:val="center"/>
          </w:tcPr>
          <w:p w:rsidR="001B5DF0" w:rsidRPr="00DB4CE1" w:rsidRDefault="001B5DF0" w:rsidP="00E050C1">
            <w:pPr>
              <w:spacing w:before="60" w:after="60"/>
              <w:jc w:val="center"/>
              <w:rPr>
                <w:sz w:val="20"/>
              </w:rPr>
            </w:pPr>
            <w:r w:rsidRPr="00DB4CE1">
              <w:rPr>
                <w:sz w:val="20"/>
              </w:rPr>
              <w:t>Prison n</w:t>
            </w:r>
            <w:r w:rsidRPr="00DB4CE1">
              <w:rPr>
                <w:sz w:val="20"/>
                <w:vertAlign w:val="superscript"/>
              </w:rPr>
              <w:t>o</w:t>
            </w:r>
            <w:r w:rsidRPr="00DB4CE1">
              <w:rPr>
                <w:sz w:val="20"/>
              </w:rPr>
              <w:t> 2</w:t>
            </w:r>
            <w:r>
              <w:rPr>
                <w:sz w:val="20"/>
              </w:rPr>
              <w:br/>
            </w:r>
            <w:r w:rsidRPr="00DB4CE1">
              <w:rPr>
                <w:sz w:val="20"/>
              </w:rPr>
              <w:t>(Lipcani)</w:t>
            </w:r>
          </w:p>
        </w:tc>
        <w:tc>
          <w:tcPr>
            <w:tcW w:w="1098" w:type="dxa"/>
            <w:tcBorders>
              <w:bottom w:val="single" w:sz="4" w:space="0" w:color="auto"/>
            </w:tcBorders>
            <w:vAlign w:val="center"/>
          </w:tcPr>
          <w:p w:rsidR="001B5DF0" w:rsidRPr="00DB4CE1" w:rsidRDefault="001B5DF0" w:rsidP="00E050C1">
            <w:pPr>
              <w:spacing w:before="60" w:after="60"/>
              <w:jc w:val="center"/>
              <w:rPr>
                <w:sz w:val="20"/>
              </w:rPr>
            </w:pPr>
            <w:r w:rsidRPr="00DB4CE1">
              <w:rPr>
                <w:sz w:val="20"/>
              </w:rPr>
              <w:t>Prison n</w:t>
            </w:r>
            <w:r w:rsidRPr="00DB4CE1">
              <w:rPr>
                <w:sz w:val="20"/>
                <w:vertAlign w:val="superscript"/>
              </w:rPr>
              <w:t>o</w:t>
            </w:r>
            <w:r w:rsidRPr="00DB4CE1">
              <w:rPr>
                <w:sz w:val="20"/>
              </w:rPr>
              <w:t> 7</w:t>
            </w:r>
            <w:r>
              <w:rPr>
                <w:sz w:val="20"/>
              </w:rPr>
              <w:br/>
            </w:r>
            <w:r w:rsidRPr="00DB4CE1">
              <w:rPr>
                <w:sz w:val="20"/>
              </w:rPr>
              <w:t>(Rusca)</w:t>
            </w:r>
          </w:p>
        </w:tc>
      </w:tr>
      <w:tr w:rsidR="001B5DF0" w:rsidRPr="008A0A12" w:rsidTr="001B5DF0">
        <w:trPr>
          <w:jc w:val="center"/>
        </w:trPr>
        <w:tc>
          <w:tcPr>
            <w:tcW w:w="867" w:type="dxa"/>
            <w:tcBorders>
              <w:bottom w:val="single" w:sz="4" w:space="0" w:color="auto"/>
            </w:tcBorders>
            <w:noWrap/>
            <w:vAlign w:val="center"/>
          </w:tcPr>
          <w:p w:rsidR="00A530BF" w:rsidRPr="00DB4CE1" w:rsidRDefault="00A530BF" w:rsidP="00E050C1">
            <w:pPr>
              <w:spacing w:before="60" w:after="60"/>
              <w:jc w:val="center"/>
              <w:rPr>
                <w:sz w:val="20"/>
              </w:rPr>
            </w:pPr>
            <w:r w:rsidRPr="00DB4CE1">
              <w:rPr>
                <w:sz w:val="20"/>
              </w:rPr>
              <w:t>2000</w:t>
            </w:r>
          </w:p>
        </w:tc>
        <w:tc>
          <w:tcPr>
            <w:tcW w:w="966" w:type="dxa"/>
            <w:tcBorders>
              <w:bottom w:val="single" w:sz="4" w:space="0" w:color="auto"/>
            </w:tcBorders>
            <w:vAlign w:val="bottom"/>
          </w:tcPr>
          <w:p w:rsidR="00A530BF" w:rsidRPr="008A0A12" w:rsidRDefault="00A530BF" w:rsidP="00E050C1">
            <w:pPr>
              <w:spacing w:before="60" w:after="60"/>
              <w:jc w:val="right"/>
              <w:rPr>
                <w:sz w:val="20"/>
              </w:rPr>
            </w:pPr>
            <w:r w:rsidRPr="008A0A12">
              <w:rPr>
                <w:sz w:val="20"/>
              </w:rPr>
              <w:t>17</w:t>
            </w:r>
          </w:p>
        </w:tc>
        <w:tc>
          <w:tcPr>
            <w:tcW w:w="1387" w:type="dxa"/>
            <w:tcBorders>
              <w:bottom w:val="single" w:sz="4" w:space="0" w:color="auto"/>
            </w:tcBorders>
            <w:vAlign w:val="bottom"/>
          </w:tcPr>
          <w:p w:rsidR="00A530BF" w:rsidRPr="008A0A12" w:rsidRDefault="00A530BF" w:rsidP="00E050C1">
            <w:pPr>
              <w:spacing w:before="60" w:after="60"/>
              <w:jc w:val="right"/>
              <w:rPr>
                <w:sz w:val="20"/>
              </w:rPr>
            </w:pPr>
          </w:p>
        </w:tc>
        <w:tc>
          <w:tcPr>
            <w:tcW w:w="1471" w:type="dxa"/>
            <w:tcBorders>
              <w:bottom w:val="single" w:sz="4" w:space="0" w:color="auto"/>
            </w:tcBorders>
            <w:vAlign w:val="bottom"/>
          </w:tcPr>
          <w:p w:rsidR="00A530BF" w:rsidRPr="008A0A12" w:rsidRDefault="00A530BF" w:rsidP="00E050C1">
            <w:pPr>
              <w:spacing w:before="60" w:after="60"/>
              <w:jc w:val="right"/>
              <w:rPr>
                <w:sz w:val="20"/>
              </w:rPr>
            </w:pPr>
            <w:r w:rsidRPr="008A0A12">
              <w:rPr>
                <w:sz w:val="20"/>
              </w:rPr>
              <w:t>171</w:t>
            </w:r>
          </w:p>
        </w:tc>
        <w:tc>
          <w:tcPr>
            <w:tcW w:w="1239" w:type="dxa"/>
            <w:tcBorders>
              <w:bottom w:val="single" w:sz="4" w:space="0" w:color="auto"/>
            </w:tcBorders>
            <w:noWrap/>
            <w:vAlign w:val="bottom"/>
          </w:tcPr>
          <w:p w:rsidR="00A530BF" w:rsidRPr="008A0A12" w:rsidRDefault="00A530BF" w:rsidP="00E050C1">
            <w:pPr>
              <w:spacing w:before="60" w:after="60"/>
              <w:jc w:val="right"/>
              <w:rPr>
                <w:sz w:val="20"/>
              </w:rPr>
            </w:pPr>
            <w:r w:rsidRPr="008A0A12">
              <w:rPr>
                <w:sz w:val="20"/>
              </w:rPr>
              <w:t>1</w:t>
            </w:r>
            <w:r>
              <w:rPr>
                <w:sz w:val="20"/>
              </w:rPr>
              <w:t> </w:t>
            </w:r>
            <w:r w:rsidRPr="008A0A12">
              <w:rPr>
                <w:sz w:val="20"/>
              </w:rPr>
              <w:t>702</w:t>
            </w:r>
          </w:p>
        </w:tc>
        <w:tc>
          <w:tcPr>
            <w:tcW w:w="1445" w:type="dxa"/>
            <w:tcBorders>
              <w:bottom w:val="single" w:sz="4" w:space="0" w:color="auto"/>
            </w:tcBorders>
            <w:vAlign w:val="bottom"/>
          </w:tcPr>
          <w:p w:rsidR="00A530BF" w:rsidRPr="008A0A12" w:rsidRDefault="00A530BF" w:rsidP="00E050C1">
            <w:pPr>
              <w:spacing w:before="60" w:after="60"/>
              <w:jc w:val="right"/>
              <w:rPr>
                <w:sz w:val="20"/>
              </w:rPr>
            </w:pPr>
            <w:r w:rsidRPr="008A0A12">
              <w:rPr>
                <w:sz w:val="20"/>
              </w:rPr>
              <w:t>1</w:t>
            </w:r>
            <w:r>
              <w:rPr>
                <w:sz w:val="20"/>
              </w:rPr>
              <w:t> </w:t>
            </w:r>
            <w:r w:rsidRPr="008A0A12">
              <w:rPr>
                <w:sz w:val="20"/>
              </w:rPr>
              <w:t>512</w:t>
            </w:r>
          </w:p>
        </w:tc>
        <w:tc>
          <w:tcPr>
            <w:tcW w:w="1098" w:type="dxa"/>
            <w:tcBorders>
              <w:bottom w:val="single" w:sz="4" w:space="0" w:color="auto"/>
            </w:tcBorders>
            <w:noWrap/>
            <w:vAlign w:val="bottom"/>
          </w:tcPr>
          <w:p w:rsidR="00A530BF" w:rsidRPr="008A0A12" w:rsidRDefault="00A530BF" w:rsidP="00E050C1">
            <w:pPr>
              <w:spacing w:before="60" w:after="60"/>
              <w:jc w:val="right"/>
              <w:rPr>
                <w:sz w:val="20"/>
              </w:rPr>
            </w:pPr>
            <w:r w:rsidRPr="008A0A12">
              <w:rPr>
                <w:sz w:val="20"/>
              </w:rPr>
              <w:t>34</w:t>
            </w:r>
          </w:p>
        </w:tc>
        <w:tc>
          <w:tcPr>
            <w:tcW w:w="1098" w:type="dxa"/>
            <w:tcBorders>
              <w:bottom w:val="single" w:sz="4" w:space="0" w:color="auto"/>
            </w:tcBorders>
            <w:noWrap/>
            <w:vAlign w:val="bottom"/>
          </w:tcPr>
          <w:p w:rsidR="00A530BF" w:rsidRPr="008A0A12" w:rsidRDefault="00A530BF" w:rsidP="00E050C1">
            <w:pPr>
              <w:spacing w:before="60" w:after="60"/>
              <w:jc w:val="right"/>
              <w:rPr>
                <w:sz w:val="20"/>
              </w:rPr>
            </w:pPr>
            <w:r w:rsidRPr="008A0A12">
              <w:rPr>
                <w:sz w:val="20"/>
              </w:rPr>
              <w:t>2</w:t>
            </w:r>
          </w:p>
        </w:tc>
      </w:tr>
      <w:tr w:rsidR="001B5DF0" w:rsidRPr="008A0A12" w:rsidTr="001B5DF0">
        <w:trPr>
          <w:jc w:val="center"/>
        </w:trPr>
        <w:tc>
          <w:tcPr>
            <w:tcW w:w="867" w:type="dxa"/>
            <w:tcBorders>
              <w:top w:val="single" w:sz="4" w:space="0" w:color="auto"/>
              <w:left w:val="single" w:sz="4" w:space="0" w:color="auto"/>
              <w:bottom w:val="single" w:sz="4" w:space="0" w:color="auto"/>
              <w:right w:val="single" w:sz="4" w:space="0" w:color="auto"/>
            </w:tcBorders>
            <w:noWrap/>
            <w:vAlign w:val="center"/>
          </w:tcPr>
          <w:p w:rsidR="00A530BF" w:rsidRPr="00DB4CE1" w:rsidRDefault="00A530BF" w:rsidP="00E050C1">
            <w:pPr>
              <w:spacing w:before="60" w:after="60"/>
              <w:jc w:val="center"/>
              <w:rPr>
                <w:sz w:val="20"/>
              </w:rPr>
            </w:pPr>
            <w:r w:rsidRPr="00DB4CE1">
              <w:rPr>
                <w:sz w:val="20"/>
              </w:rPr>
              <w:t>2001</w:t>
            </w:r>
          </w:p>
        </w:tc>
        <w:tc>
          <w:tcPr>
            <w:tcW w:w="966"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46</w:t>
            </w:r>
          </w:p>
        </w:tc>
        <w:tc>
          <w:tcPr>
            <w:tcW w:w="1387"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p>
        </w:tc>
        <w:tc>
          <w:tcPr>
            <w:tcW w:w="1471"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182</w:t>
            </w:r>
          </w:p>
        </w:tc>
        <w:tc>
          <w:tcPr>
            <w:tcW w:w="1239" w:type="dxa"/>
            <w:tcBorders>
              <w:top w:val="single" w:sz="4" w:space="0" w:color="auto"/>
              <w:left w:val="single" w:sz="4" w:space="0" w:color="auto"/>
              <w:bottom w:val="single" w:sz="4" w:space="0" w:color="auto"/>
              <w:right w:val="single" w:sz="4" w:space="0" w:color="auto"/>
            </w:tcBorders>
            <w:noWrap/>
            <w:vAlign w:val="bottom"/>
          </w:tcPr>
          <w:p w:rsidR="00A530BF" w:rsidRPr="008A0A12" w:rsidRDefault="00A530BF" w:rsidP="00E050C1">
            <w:pPr>
              <w:spacing w:before="60" w:after="60"/>
              <w:jc w:val="right"/>
              <w:rPr>
                <w:sz w:val="20"/>
              </w:rPr>
            </w:pPr>
            <w:r w:rsidRPr="008A0A12">
              <w:rPr>
                <w:sz w:val="20"/>
              </w:rPr>
              <w:t>1</w:t>
            </w:r>
            <w:r>
              <w:rPr>
                <w:sz w:val="20"/>
              </w:rPr>
              <w:t> </w:t>
            </w:r>
            <w:r w:rsidRPr="008A0A12">
              <w:rPr>
                <w:sz w:val="20"/>
              </w:rPr>
              <w:t>894</w:t>
            </w:r>
          </w:p>
        </w:tc>
        <w:tc>
          <w:tcPr>
            <w:tcW w:w="1445"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1</w:t>
            </w:r>
            <w:r>
              <w:rPr>
                <w:sz w:val="20"/>
              </w:rPr>
              <w:t> </w:t>
            </w:r>
            <w:r w:rsidRPr="008A0A12">
              <w:rPr>
                <w:sz w:val="20"/>
              </w:rPr>
              <w:t>667</w:t>
            </w:r>
          </w:p>
        </w:tc>
        <w:tc>
          <w:tcPr>
            <w:tcW w:w="1098" w:type="dxa"/>
            <w:tcBorders>
              <w:top w:val="single" w:sz="4" w:space="0" w:color="auto"/>
              <w:left w:val="single" w:sz="4" w:space="0" w:color="auto"/>
              <w:bottom w:val="single" w:sz="4" w:space="0" w:color="auto"/>
              <w:right w:val="single" w:sz="4" w:space="0" w:color="auto"/>
            </w:tcBorders>
            <w:noWrap/>
            <w:vAlign w:val="bottom"/>
          </w:tcPr>
          <w:p w:rsidR="00A530BF" w:rsidRPr="008A0A12" w:rsidRDefault="00A530BF" w:rsidP="00E050C1">
            <w:pPr>
              <w:spacing w:before="60" w:after="60"/>
              <w:jc w:val="right"/>
              <w:rPr>
                <w:sz w:val="20"/>
              </w:rPr>
            </w:pPr>
            <w:r w:rsidRPr="008A0A12">
              <w:rPr>
                <w:sz w:val="20"/>
              </w:rPr>
              <w:t>32</w:t>
            </w:r>
          </w:p>
        </w:tc>
        <w:tc>
          <w:tcPr>
            <w:tcW w:w="1098" w:type="dxa"/>
            <w:tcBorders>
              <w:top w:val="single" w:sz="4" w:space="0" w:color="auto"/>
              <w:left w:val="single" w:sz="4" w:space="0" w:color="auto"/>
              <w:bottom w:val="single" w:sz="4" w:space="0" w:color="auto"/>
              <w:right w:val="single" w:sz="4" w:space="0" w:color="auto"/>
            </w:tcBorders>
            <w:noWrap/>
            <w:vAlign w:val="bottom"/>
          </w:tcPr>
          <w:p w:rsidR="00A530BF" w:rsidRPr="008A0A12" w:rsidRDefault="00A530BF" w:rsidP="00E050C1">
            <w:pPr>
              <w:spacing w:before="60" w:after="60"/>
              <w:jc w:val="right"/>
              <w:rPr>
                <w:sz w:val="20"/>
              </w:rPr>
            </w:pPr>
            <w:r w:rsidRPr="008A0A12">
              <w:rPr>
                <w:sz w:val="20"/>
              </w:rPr>
              <w:t>6</w:t>
            </w:r>
          </w:p>
        </w:tc>
      </w:tr>
      <w:tr w:rsidR="001B5DF0" w:rsidRPr="008A0A12" w:rsidTr="001B5DF0">
        <w:trPr>
          <w:jc w:val="center"/>
        </w:trPr>
        <w:tc>
          <w:tcPr>
            <w:tcW w:w="867" w:type="dxa"/>
            <w:tcBorders>
              <w:top w:val="single" w:sz="4" w:space="0" w:color="auto"/>
              <w:left w:val="single" w:sz="4" w:space="0" w:color="auto"/>
              <w:bottom w:val="single" w:sz="4" w:space="0" w:color="auto"/>
              <w:right w:val="single" w:sz="4" w:space="0" w:color="auto"/>
            </w:tcBorders>
            <w:noWrap/>
            <w:vAlign w:val="center"/>
          </w:tcPr>
          <w:p w:rsidR="00A530BF" w:rsidRPr="00DB4CE1" w:rsidRDefault="00A530BF" w:rsidP="00E050C1">
            <w:pPr>
              <w:spacing w:before="60" w:after="60"/>
              <w:jc w:val="center"/>
              <w:rPr>
                <w:sz w:val="20"/>
              </w:rPr>
            </w:pPr>
            <w:r w:rsidRPr="00DB4CE1">
              <w:rPr>
                <w:sz w:val="20"/>
              </w:rPr>
              <w:t>2002</w:t>
            </w:r>
          </w:p>
        </w:tc>
        <w:tc>
          <w:tcPr>
            <w:tcW w:w="966"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31</w:t>
            </w:r>
          </w:p>
        </w:tc>
        <w:tc>
          <w:tcPr>
            <w:tcW w:w="1387"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411</w:t>
            </w:r>
          </w:p>
        </w:tc>
        <w:tc>
          <w:tcPr>
            <w:tcW w:w="1471"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172</w:t>
            </w:r>
          </w:p>
        </w:tc>
        <w:tc>
          <w:tcPr>
            <w:tcW w:w="1239" w:type="dxa"/>
            <w:tcBorders>
              <w:top w:val="single" w:sz="4" w:space="0" w:color="auto"/>
              <w:left w:val="single" w:sz="4" w:space="0" w:color="auto"/>
              <w:bottom w:val="single" w:sz="4" w:space="0" w:color="auto"/>
              <w:right w:val="single" w:sz="4" w:space="0" w:color="auto"/>
            </w:tcBorders>
            <w:noWrap/>
            <w:vAlign w:val="bottom"/>
          </w:tcPr>
          <w:p w:rsidR="00A530BF" w:rsidRPr="008A0A12" w:rsidRDefault="00A530BF" w:rsidP="00E050C1">
            <w:pPr>
              <w:spacing w:before="60" w:after="60"/>
              <w:jc w:val="right"/>
              <w:rPr>
                <w:sz w:val="20"/>
              </w:rPr>
            </w:pPr>
            <w:r w:rsidRPr="008A0A12">
              <w:rPr>
                <w:sz w:val="20"/>
              </w:rPr>
              <w:t>2</w:t>
            </w:r>
            <w:r>
              <w:rPr>
                <w:sz w:val="20"/>
              </w:rPr>
              <w:t> </w:t>
            </w:r>
            <w:r w:rsidRPr="008A0A12">
              <w:rPr>
                <w:sz w:val="20"/>
              </w:rPr>
              <w:t>160</w:t>
            </w:r>
          </w:p>
        </w:tc>
        <w:tc>
          <w:tcPr>
            <w:tcW w:w="1445"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1</w:t>
            </w:r>
            <w:r>
              <w:rPr>
                <w:sz w:val="20"/>
              </w:rPr>
              <w:t> </w:t>
            </w:r>
            <w:r w:rsidRPr="008A0A12">
              <w:rPr>
                <w:sz w:val="20"/>
              </w:rPr>
              <w:t>866</w:t>
            </w:r>
          </w:p>
        </w:tc>
        <w:tc>
          <w:tcPr>
            <w:tcW w:w="1098" w:type="dxa"/>
            <w:tcBorders>
              <w:top w:val="single" w:sz="4" w:space="0" w:color="auto"/>
              <w:left w:val="single" w:sz="4" w:space="0" w:color="auto"/>
              <w:bottom w:val="single" w:sz="4" w:space="0" w:color="auto"/>
              <w:right w:val="single" w:sz="4" w:space="0" w:color="auto"/>
            </w:tcBorders>
            <w:noWrap/>
            <w:vAlign w:val="bottom"/>
          </w:tcPr>
          <w:p w:rsidR="00A530BF" w:rsidRPr="008A0A12" w:rsidRDefault="00A530BF" w:rsidP="00E050C1">
            <w:pPr>
              <w:spacing w:before="60" w:after="60"/>
              <w:jc w:val="right"/>
              <w:rPr>
                <w:sz w:val="20"/>
              </w:rPr>
            </w:pPr>
            <w:r w:rsidRPr="008A0A12">
              <w:rPr>
                <w:sz w:val="20"/>
              </w:rPr>
              <w:t>30</w:t>
            </w:r>
          </w:p>
        </w:tc>
        <w:tc>
          <w:tcPr>
            <w:tcW w:w="1098" w:type="dxa"/>
            <w:tcBorders>
              <w:top w:val="single" w:sz="4" w:space="0" w:color="auto"/>
              <w:left w:val="single" w:sz="4" w:space="0" w:color="auto"/>
              <w:bottom w:val="single" w:sz="4" w:space="0" w:color="auto"/>
              <w:right w:val="single" w:sz="4" w:space="0" w:color="auto"/>
            </w:tcBorders>
            <w:noWrap/>
            <w:vAlign w:val="bottom"/>
          </w:tcPr>
          <w:p w:rsidR="00A530BF" w:rsidRPr="008A0A12" w:rsidRDefault="00A530BF" w:rsidP="00E050C1">
            <w:pPr>
              <w:spacing w:before="60" w:after="60"/>
              <w:jc w:val="right"/>
              <w:rPr>
                <w:sz w:val="20"/>
              </w:rPr>
            </w:pPr>
            <w:r w:rsidRPr="008A0A12">
              <w:rPr>
                <w:sz w:val="20"/>
              </w:rPr>
              <w:t>6</w:t>
            </w:r>
          </w:p>
        </w:tc>
      </w:tr>
      <w:tr w:rsidR="001B5DF0" w:rsidRPr="008A0A12" w:rsidTr="001B5DF0">
        <w:trPr>
          <w:jc w:val="center"/>
        </w:trPr>
        <w:tc>
          <w:tcPr>
            <w:tcW w:w="867" w:type="dxa"/>
            <w:tcBorders>
              <w:top w:val="single" w:sz="4" w:space="0" w:color="auto"/>
              <w:left w:val="single" w:sz="4" w:space="0" w:color="auto"/>
              <w:bottom w:val="single" w:sz="4" w:space="0" w:color="auto"/>
              <w:right w:val="single" w:sz="4" w:space="0" w:color="auto"/>
            </w:tcBorders>
            <w:noWrap/>
            <w:vAlign w:val="center"/>
          </w:tcPr>
          <w:p w:rsidR="00A530BF" w:rsidRPr="00DB4CE1" w:rsidRDefault="00A530BF" w:rsidP="00E050C1">
            <w:pPr>
              <w:spacing w:before="60" w:after="60"/>
              <w:jc w:val="center"/>
              <w:rPr>
                <w:sz w:val="20"/>
              </w:rPr>
            </w:pPr>
            <w:r w:rsidRPr="00DB4CE1">
              <w:rPr>
                <w:sz w:val="20"/>
              </w:rPr>
              <w:t>2003</w:t>
            </w:r>
          </w:p>
        </w:tc>
        <w:tc>
          <w:tcPr>
            <w:tcW w:w="966"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13</w:t>
            </w:r>
          </w:p>
        </w:tc>
        <w:tc>
          <w:tcPr>
            <w:tcW w:w="1387"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397</w:t>
            </w:r>
          </w:p>
        </w:tc>
        <w:tc>
          <w:tcPr>
            <w:tcW w:w="1471"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113</w:t>
            </w:r>
          </w:p>
        </w:tc>
        <w:tc>
          <w:tcPr>
            <w:tcW w:w="1239" w:type="dxa"/>
            <w:tcBorders>
              <w:top w:val="single" w:sz="4" w:space="0" w:color="auto"/>
              <w:left w:val="single" w:sz="4" w:space="0" w:color="auto"/>
              <w:bottom w:val="single" w:sz="4" w:space="0" w:color="auto"/>
              <w:right w:val="single" w:sz="4" w:space="0" w:color="auto"/>
            </w:tcBorders>
            <w:noWrap/>
            <w:vAlign w:val="bottom"/>
          </w:tcPr>
          <w:p w:rsidR="00A530BF" w:rsidRPr="008A0A12" w:rsidRDefault="00A530BF" w:rsidP="00E050C1">
            <w:pPr>
              <w:spacing w:before="60" w:after="60"/>
              <w:jc w:val="right"/>
              <w:rPr>
                <w:sz w:val="20"/>
              </w:rPr>
            </w:pPr>
            <w:r w:rsidRPr="008A0A12">
              <w:rPr>
                <w:sz w:val="20"/>
              </w:rPr>
              <w:t>2</w:t>
            </w:r>
            <w:r>
              <w:rPr>
                <w:sz w:val="20"/>
              </w:rPr>
              <w:t> </w:t>
            </w:r>
            <w:r w:rsidRPr="008A0A12">
              <w:rPr>
                <w:sz w:val="20"/>
              </w:rPr>
              <w:t>099</w:t>
            </w:r>
          </w:p>
        </w:tc>
        <w:tc>
          <w:tcPr>
            <w:tcW w:w="1445"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1</w:t>
            </w:r>
            <w:r>
              <w:rPr>
                <w:sz w:val="20"/>
              </w:rPr>
              <w:t> </w:t>
            </w:r>
            <w:r w:rsidRPr="008A0A12">
              <w:rPr>
                <w:sz w:val="20"/>
              </w:rPr>
              <w:t>844</w:t>
            </w:r>
          </w:p>
        </w:tc>
        <w:tc>
          <w:tcPr>
            <w:tcW w:w="1098" w:type="dxa"/>
            <w:tcBorders>
              <w:top w:val="single" w:sz="4" w:space="0" w:color="auto"/>
              <w:left w:val="single" w:sz="4" w:space="0" w:color="auto"/>
              <w:bottom w:val="single" w:sz="4" w:space="0" w:color="auto"/>
              <w:right w:val="single" w:sz="4" w:space="0" w:color="auto"/>
            </w:tcBorders>
            <w:noWrap/>
            <w:vAlign w:val="bottom"/>
          </w:tcPr>
          <w:p w:rsidR="00A530BF" w:rsidRPr="008A0A12" w:rsidRDefault="00A530BF" w:rsidP="00E050C1">
            <w:pPr>
              <w:spacing w:before="60" w:after="60"/>
              <w:jc w:val="right"/>
              <w:rPr>
                <w:sz w:val="20"/>
              </w:rPr>
            </w:pPr>
            <w:r w:rsidRPr="008A0A12">
              <w:rPr>
                <w:sz w:val="20"/>
              </w:rPr>
              <w:t>99</w:t>
            </w:r>
          </w:p>
        </w:tc>
        <w:tc>
          <w:tcPr>
            <w:tcW w:w="1098" w:type="dxa"/>
            <w:tcBorders>
              <w:top w:val="single" w:sz="4" w:space="0" w:color="auto"/>
              <w:left w:val="single" w:sz="4" w:space="0" w:color="auto"/>
              <w:bottom w:val="single" w:sz="4" w:space="0" w:color="auto"/>
              <w:right w:val="single" w:sz="4" w:space="0" w:color="auto"/>
            </w:tcBorders>
            <w:noWrap/>
            <w:vAlign w:val="bottom"/>
          </w:tcPr>
          <w:p w:rsidR="00A530BF" w:rsidRPr="008A0A12" w:rsidRDefault="00A530BF" w:rsidP="00E050C1">
            <w:pPr>
              <w:spacing w:before="60" w:after="60"/>
              <w:jc w:val="right"/>
              <w:rPr>
                <w:sz w:val="20"/>
              </w:rPr>
            </w:pPr>
            <w:r w:rsidRPr="008A0A12">
              <w:rPr>
                <w:sz w:val="20"/>
              </w:rPr>
              <w:t>10</w:t>
            </w:r>
          </w:p>
        </w:tc>
      </w:tr>
      <w:tr w:rsidR="001B5DF0" w:rsidRPr="008A0A12" w:rsidTr="001B5DF0">
        <w:trPr>
          <w:jc w:val="center"/>
        </w:trPr>
        <w:tc>
          <w:tcPr>
            <w:tcW w:w="867" w:type="dxa"/>
            <w:tcBorders>
              <w:top w:val="single" w:sz="4" w:space="0" w:color="auto"/>
              <w:left w:val="single" w:sz="4" w:space="0" w:color="auto"/>
              <w:bottom w:val="single" w:sz="4" w:space="0" w:color="auto"/>
              <w:right w:val="single" w:sz="4" w:space="0" w:color="auto"/>
            </w:tcBorders>
            <w:noWrap/>
            <w:vAlign w:val="center"/>
          </w:tcPr>
          <w:p w:rsidR="00A530BF" w:rsidRPr="00DB4CE1" w:rsidRDefault="00A530BF" w:rsidP="00E050C1">
            <w:pPr>
              <w:spacing w:before="60" w:after="60"/>
              <w:jc w:val="center"/>
              <w:rPr>
                <w:sz w:val="20"/>
              </w:rPr>
            </w:pPr>
            <w:r w:rsidRPr="00DB4CE1">
              <w:rPr>
                <w:sz w:val="20"/>
              </w:rPr>
              <w:t>2004</w:t>
            </w:r>
          </w:p>
        </w:tc>
        <w:tc>
          <w:tcPr>
            <w:tcW w:w="966"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9</w:t>
            </w:r>
          </w:p>
        </w:tc>
        <w:tc>
          <w:tcPr>
            <w:tcW w:w="1387"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387</w:t>
            </w:r>
          </w:p>
        </w:tc>
        <w:tc>
          <w:tcPr>
            <w:tcW w:w="1471"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115</w:t>
            </w:r>
          </w:p>
        </w:tc>
        <w:tc>
          <w:tcPr>
            <w:tcW w:w="1239" w:type="dxa"/>
            <w:tcBorders>
              <w:top w:val="single" w:sz="4" w:space="0" w:color="auto"/>
              <w:left w:val="single" w:sz="4" w:space="0" w:color="auto"/>
              <w:bottom w:val="single" w:sz="4" w:space="0" w:color="auto"/>
              <w:right w:val="single" w:sz="4" w:space="0" w:color="auto"/>
            </w:tcBorders>
            <w:noWrap/>
            <w:vAlign w:val="bottom"/>
          </w:tcPr>
          <w:p w:rsidR="00A530BF" w:rsidRPr="008A0A12" w:rsidRDefault="00A530BF" w:rsidP="00E050C1">
            <w:pPr>
              <w:spacing w:before="60" w:after="60"/>
              <w:jc w:val="right"/>
              <w:rPr>
                <w:sz w:val="20"/>
              </w:rPr>
            </w:pPr>
            <w:r w:rsidRPr="008A0A12">
              <w:rPr>
                <w:sz w:val="20"/>
              </w:rPr>
              <w:t>1</w:t>
            </w:r>
            <w:r>
              <w:rPr>
                <w:sz w:val="20"/>
              </w:rPr>
              <w:t> </w:t>
            </w:r>
            <w:r w:rsidRPr="008A0A12">
              <w:rPr>
                <w:sz w:val="20"/>
              </w:rPr>
              <w:t>774</w:t>
            </w:r>
          </w:p>
        </w:tc>
        <w:tc>
          <w:tcPr>
            <w:tcW w:w="1445"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1</w:t>
            </w:r>
            <w:r>
              <w:rPr>
                <w:sz w:val="20"/>
              </w:rPr>
              <w:t> </w:t>
            </w:r>
            <w:r w:rsidRPr="008A0A12">
              <w:rPr>
                <w:sz w:val="20"/>
              </w:rPr>
              <w:t>580</w:t>
            </w:r>
          </w:p>
        </w:tc>
        <w:tc>
          <w:tcPr>
            <w:tcW w:w="1098" w:type="dxa"/>
            <w:tcBorders>
              <w:top w:val="single" w:sz="4" w:space="0" w:color="auto"/>
              <w:left w:val="single" w:sz="4" w:space="0" w:color="auto"/>
              <w:bottom w:val="single" w:sz="4" w:space="0" w:color="auto"/>
              <w:right w:val="single" w:sz="4" w:space="0" w:color="auto"/>
            </w:tcBorders>
            <w:noWrap/>
            <w:vAlign w:val="bottom"/>
          </w:tcPr>
          <w:p w:rsidR="00A530BF" w:rsidRPr="008A0A12" w:rsidRDefault="00A530BF" w:rsidP="00E050C1">
            <w:pPr>
              <w:spacing w:before="60" w:after="60"/>
              <w:jc w:val="right"/>
              <w:rPr>
                <w:sz w:val="20"/>
              </w:rPr>
            </w:pPr>
            <w:r w:rsidRPr="008A0A12">
              <w:rPr>
                <w:sz w:val="20"/>
              </w:rPr>
              <w:t>33</w:t>
            </w:r>
          </w:p>
        </w:tc>
        <w:tc>
          <w:tcPr>
            <w:tcW w:w="1098" w:type="dxa"/>
            <w:tcBorders>
              <w:top w:val="single" w:sz="4" w:space="0" w:color="auto"/>
              <w:left w:val="single" w:sz="4" w:space="0" w:color="auto"/>
              <w:bottom w:val="single" w:sz="4" w:space="0" w:color="auto"/>
              <w:right w:val="single" w:sz="4" w:space="0" w:color="auto"/>
            </w:tcBorders>
            <w:noWrap/>
            <w:vAlign w:val="bottom"/>
          </w:tcPr>
          <w:p w:rsidR="00A530BF" w:rsidRPr="008A0A12" w:rsidRDefault="00A530BF" w:rsidP="00E050C1">
            <w:pPr>
              <w:spacing w:before="60" w:after="60"/>
              <w:jc w:val="right"/>
              <w:rPr>
                <w:sz w:val="20"/>
              </w:rPr>
            </w:pPr>
            <w:r w:rsidRPr="008A0A12">
              <w:rPr>
                <w:sz w:val="20"/>
              </w:rPr>
              <w:t>2</w:t>
            </w:r>
          </w:p>
        </w:tc>
      </w:tr>
      <w:tr w:rsidR="001B5DF0" w:rsidRPr="008A0A12" w:rsidTr="001B5DF0">
        <w:trPr>
          <w:jc w:val="center"/>
        </w:trPr>
        <w:tc>
          <w:tcPr>
            <w:tcW w:w="867" w:type="dxa"/>
            <w:tcBorders>
              <w:top w:val="single" w:sz="4" w:space="0" w:color="auto"/>
              <w:left w:val="single" w:sz="4" w:space="0" w:color="auto"/>
              <w:bottom w:val="single" w:sz="4" w:space="0" w:color="auto"/>
              <w:right w:val="single" w:sz="4" w:space="0" w:color="auto"/>
            </w:tcBorders>
            <w:noWrap/>
            <w:vAlign w:val="center"/>
          </w:tcPr>
          <w:p w:rsidR="00A530BF" w:rsidRPr="00DB4CE1" w:rsidRDefault="00A530BF" w:rsidP="00E050C1">
            <w:pPr>
              <w:spacing w:before="60" w:after="60"/>
              <w:jc w:val="center"/>
              <w:rPr>
                <w:sz w:val="20"/>
              </w:rPr>
            </w:pPr>
            <w:r w:rsidRPr="00DB4CE1">
              <w:rPr>
                <w:sz w:val="20"/>
              </w:rPr>
              <w:t>2005</w:t>
            </w:r>
          </w:p>
        </w:tc>
        <w:tc>
          <w:tcPr>
            <w:tcW w:w="966"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22</w:t>
            </w:r>
          </w:p>
        </w:tc>
        <w:tc>
          <w:tcPr>
            <w:tcW w:w="1387"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434</w:t>
            </w:r>
          </w:p>
        </w:tc>
        <w:tc>
          <w:tcPr>
            <w:tcW w:w="1471"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130</w:t>
            </w:r>
          </w:p>
        </w:tc>
        <w:tc>
          <w:tcPr>
            <w:tcW w:w="1239" w:type="dxa"/>
            <w:tcBorders>
              <w:top w:val="single" w:sz="4" w:space="0" w:color="auto"/>
              <w:left w:val="single" w:sz="4" w:space="0" w:color="auto"/>
              <w:bottom w:val="single" w:sz="4" w:space="0" w:color="auto"/>
              <w:right w:val="single" w:sz="4" w:space="0" w:color="auto"/>
            </w:tcBorders>
            <w:noWrap/>
            <w:vAlign w:val="bottom"/>
          </w:tcPr>
          <w:p w:rsidR="00A530BF" w:rsidRPr="008A0A12" w:rsidRDefault="00A530BF" w:rsidP="00E050C1">
            <w:pPr>
              <w:spacing w:before="60" w:after="60"/>
              <w:jc w:val="right"/>
              <w:rPr>
                <w:sz w:val="20"/>
              </w:rPr>
            </w:pPr>
            <w:r w:rsidRPr="008A0A12">
              <w:rPr>
                <w:sz w:val="20"/>
              </w:rPr>
              <w:t>1</w:t>
            </w:r>
            <w:r>
              <w:rPr>
                <w:sz w:val="20"/>
              </w:rPr>
              <w:t> </w:t>
            </w:r>
            <w:r w:rsidRPr="008A0A12">
              <w:rPr>
                <w:sz w:val="20"/>
              </w:rPr>
              <w:t>888</w:t>
            </w:r>
          </w:p>
        </w:tc>
        <w:tc>
          <w:tcPr>
            <w:tcW w:w="1445" w:type="dxa"/>
            <w:tcBorders>
              <w:top w:val="single" w:sz="4" w:space="0" w:color="auto"/>
              <w:left w:val="single" w:sz="4" w:space="0" w:color="auto"/>
              <w:bottom w:val="single" w:sz="4" w:space="0" w:color="auto"/>
              <w:right w:val="single" w:sz="4" w:space="0" w:color="auto"/>
            </w:tcBorders>
            <w:vAlign w:val="bottom"/>
          </w:tcPr>
          <w:p w:rsidR="00A530BF" w:rsidRPr="008A0A12" w:rsidRDefault="00A530BF" w:rsidP="00E050C1">
            <w:pPr>
              <w:spacing w:before="60" w:after="60"/>
              <w:jc w:val="right"/>
              <w:rPr>
                <w:sz w:val="20"/>
              </w:rPr>
            </w:pPr>
            <w:r w:rsidRPr="008A0A12">
              <w:rPr>
                <w:sz w:val="20"/>
              </w:rPr>
              <w:t>1</w:t>
            </w:r>
            <w:r>
              <w:rPr>
                <w:sz w:val="20"/>
              </w:rPr>
              <w:t> </w:t>
            </w:r>
            <w:r w:rsidRPr="008A0A12">
              <w:rPr>
                <w:sz w:val="20"/>
              </w:rPr>
              <w:t>664</w:t>
            </w:r>
          </w:p>
        </w:tc>
        <w:tc>
          <w:tcPr>
            <w:tcW w:w="1098" w:type="dxa"/>
            <w:tcBorders>
              <w:top w:val="single" w:sz="4" w:space="0" w:color="auto"/>
              <w:left w:val="single" w:sz="4" w:space="0" w:color="auto"/>
              <w:bottom w:val="single" w:sz="4" w:space="0" w:color="auto"/>
              <w:right w:val="single" w:sz="4" w:space="0" w:color="auto"/>
            </w:tcBorders>
            <w:noWrap/>
            <w:vAlign w:val="bottom"/>
          </w:tcPr>
          <w:p w:rsidR="00A530BF" w:rsidRPr="008A0A12" w:rsidRDefault="00A530BF" w:rsidP="00E050C1">
            <w:pPr>
              <w:spacing w:before="60" w:after="60"/>
              <w:jc w:val="right"/>
              <w:rPr>
                <w:sz w:val="20"/>
              </w:rPr>
            </w:pPr>
            <w:r w:rsidRPr="008A0A12">
              <w:rPr>
                <w:sz w:val="20"/>
              </w:rPr>
              <w:t>70</w:t>
            </w:r>
          </w:p>
        </w:tc>
        <w:tc>
          <w:tcPr>
            <w:tcW w:w="1098" w:type="dxa"/>
            <w:tcBorders>
              <w:top w:val="single" w:sz="4" w:space="0" w:color="auto"/>
              <w:left w:val="single" w:sz="4" w:space="0" w:color="auto"/>
              <w:bottom w:val="single" w:sz="4" w:space="0" w:color="auto"/>
              <w:right w:val="single" w:sz="4" w:space="0" w:color="auto"/>
            </w:tcBorders>
            <w:noWrap/>
            <w:vAlign w:val="bottom"/>
          </w:tcPr>
          <w:p w:rsidR="00A530BF" w:rsidRPr="008A0A12" w:rsidRDefault="00A530BF" w:rsidP="00E050C1">
            <w:pPr>
              <w:spacing w:before="60" w:after="60"/>
              <w:jc w:val="right"/>
              <w:rPr>
                <w:sz w:val="20"/>
              </w:rPr>
            </w:pPr>
            <w:r w:rsidRPr="008A0A12">
              <w:rPr>
                <w:sz w:val="20"/>
              </w:rPr>
              <w:t>5</w:t>
            </w:r>
          </w:p>
        </w:tc>
      </w:tr>
      <w:tr w:rsidR="001B5DF0" w:rsidRPr="008A0A12" w:rsidTr="001B5DF0">
        <w:trPr>
          <w:jc w:val="center"/>
        </w:trPr>
        <w:tc>
          <w:tcPr>
            <w:tcW w:w="867" w:type="dxa"/>
            <w:tcBorders>
              <w:top w:val="single" w:sz="4" w:space="0" w:color="auto"/>
            </w:tcBorders>
            <w:noWrap/>
            <w:vAlign w:val="center"/>
          </w:tcPr>
          <w:p w:rsidR="00A530BF" w:rsidRPr="00DB4CE1" w:rsidRDefault="00A530BF" w:rsidP="00E050C1">
            <w:pPr>
              <w:spacing w:before="60" w:after="60"/>
              <w:jc w:val="center"/>
              <w:rPr>
                <w:sz w:val="20"/>
              </w:rPr>
            </w:pPr>
            <w:r w:rsidRPr="00DB4CE1">
              <w:rPr>
                <w:sz w:val="20"/>
              </w:rPr>
              <w:t>2006</w:t>
            </w:r>
          </w:p>
        </w:tc>
        <w:tc>
          <w:tcPr>
            <w:tcW w:w="966" w:type="dxa"/>
            <w:tcBorders>
              <w:top w:val="single" w:sz="4" w:space="0" w:color="auto"/>
            </w:tcBorders>
            <w:vAlign w:val="bottom"/>
          </w:tcPr>
          <w:p w:rsidR="00A530BF" w:rsidRPr="008A0A12" w:rsidRDefault="00A530BF" w:rsidP="00E050C1">
            <w:pPr>
              <w:spacing w:before="60" w:after="60"/>
              <w:jc w:val="right"/>
              <w:rPr>
                <w:sz w:val="20"/>
              </w:rPr>
            </w:pPr>
            <w:r w:rsidRPr="008A0A12">
              <w:rPr>
                <w:sz w:val="20"/>
              </w:rPr>
              <w:t>59</w:t>
            </w:r>
          </w:p>
        </w:tc>
        <w:tc>
          <w:tcPr>
            <w:tcW w:w="1387" w:type="dxa"/>
            <w:tcBorders>
              <w:top w:val="single" w:sz="4" w:space="0" w:color="auto"/>
            </w:tcBorders>
            <w:vAlign w:val="bottom"/>
          </w:tcPr>
          <w:p w:rsidR="00A530BF" w:rsidRPr="008A0A12" w:rsidRDefault="00A530BF" w:rsidP="00E050C1">
            <w:pPr>
              <w:spacing w:before="60" w:after="60"/>
              <w:jc w:val="right"/>
              <w:rPr>
                <w:sz w:val="20"/>
              </w:rPr>
            </w:pPr>
            <w:r w:rsidRPr="008A0A12">
              <w:rPr>
                <w:sz w:val="20"/>
              </w:rPr>
              <w:t>517</w:t>
            </w:r>
          </w:p>
        </w:tc>
        <w:tc>
          <w:tcPr>
            <w:tcW w:w="1471" w:type="dxa"/>
            <w:tcBorders>
              <w:top w:val="single" w:sz="4" w:space="0" w:color="auto"/>
            </w:tcBorders>
            <w:vAlign w:val="bottom"/>
          </w:tcPr>
          <w:p w:rsidR="00A530BF" w:rsidRPr="008A0A12" w:rsidRDefault="00A530BF" w:rsidP="00E050C1">
            <w:pPr>
              <w:spacing w:before="60" w:after="60"/>
              <w:jc w:val="right"/>
              <w:rPr>
                <w:sz w:val="20"/>
              </w:rPr>
            </w:pPr>
            <w:r w:rsidRPr="008A0A12">
              <w:rPr>
                <w:sz w:val="20"/>
              </w:rPr>
              <w:t>84</w:t>
            </w:r>
          </w:p>
        </w:tc>
        <w:tc>
          <w:tcPr>
            <w:tcW w:w="1239" w:type="dxa"/>
            <w:tcBorders>
              <w:top w:val="single" w:sz="4" w:space="0" w:color="auto"/>
            </w:tcBorders>
            <w:noWrap/>
            <w:vAlign w:val="bottom"/>
          </w:tcPr>
          <w:p w:rsidR="00A530BF" w:rsidRPr="008A0A12" w:rsidRDefault="00A530BF" w:rsidP="00E050C1">
            <w:pPr>
              <w:spacing w:before="60" w:after="60"/>
              <w:jc w:val="right"/>
              <w:rPr>
                <w:sz w:val="20"/>
              </w:rPr>
            </w:pPr>
            <w:r w:rsidRPr="008A0A12">
              <w:rPr>
                <w:sz w:val="20"/>
              </w:rPr>
              <w:t>1</w:t>
            </w:r>
            <w:r>
              <w:rPr>
                <w:sz w:val="20"/>
              </w:rPr>
              <w:t> </w:t>
            </w:r>
            <w:r w:rsidRPr="008A0A12">
              <w:rPr>
                <w:sz w:val="20"/>
              </w:rPr>
              <w:t>316</w:t>
            </w:r>
          </w:p>
        </w:tc>
        <w:tc>
          <w:tcPr>
            <w:tcW w:w="1445" w:type="dxa"/>
            <w:tcBorders>
              <w:top w:val="single" w:sz="4" w:space="0" w:color="auto"/>
            </w:tcBorders>
            <w:vAlign w:val="bottom"/>
          </w:tcPr>
          <w:p w:rsidR="00A530BF" w:rsidRPr="008A0A12" w:rsidRDefault="00A530BF" w:rsidP="00E050C1">
            <w:pPr>
              <w:spacing w:before="60" w:after="60"/>
              <w:jc w:val="right"/>
              <w:rPr>
                <w:sz w:val="20"/>
              </w:rPr>
            </w:pPr>
            <w:r w:rsidRPr="008A0A12">
              <w:rPr>
                <w:sz w:val="20"/>
              </w:rPr>
              <w:t>1</w:t>
            </w:r>
            <w:r>
              <w:rPr>
                <w:sz w:val="20"/>
              </w:rPr>
              <w:t> </w:t>
            </w:r>
            <w:r w:rsidRPr="008A0A12">
              <w:rPr>
                <w:sz w:val="20"/>
              </w:rPr>
              <w:t>089</w:t>
            </w:r>
          </w:p>
        </w:tc>
        <w:tc>
          <w:tcPr>
            <w:tcW w:w="1098" w:type="dxa"/>
            <w:tcBorders>
              <w:top w:val="single" w:sz="4" w:space="0" w:color="auto"/>
            </w:tcBorders>
            <w:noWrap/>
            <w:vAlign w:val="bottom"/>
          </w:tcPr>
          <w:p w:rsidR="00A530BF" w:rsidRPr="008A0A12" w:rsidRDefault="00A530BF" w:rsidP="00E050C1">
            <w:pPr>
              <w:spacing w:before="60" w:after="60"/>
              <w:jc w:val="right"/>
              <w:rPr>
                <w:sz w:val="20"/>
              </w:rPr>
            </w:pPr>
            <w:r w:rsidRPr="008A0A12">
              <w:rPr>
                <w:sz w:val="20"/>
              </w:rPr>
              <w:t>128</w:t>
            </w:r>
          </w:p>
        </w:tc>
        <w:tc>
          <w:tcPr>
            <w:tcW w:w="1098" w:type="dxa"/>
            <w:tcBorders>
              <w:top w:val="single" w:sz="4" w:space="0" w:color="auto"/>
            </w:tcBorders>
            <w:noWrap/>
            <w:vAlign w:val="bottom"/>
          </w:tcPr>
          <w:p w:rsidR="00A530BF" w:rsidRPr="008A0A12" w:rsidRDefault="00A530BF" w:rsidP="00E050C1">
            <w:pPr>
              <w:spacing w:before="60" w:after="60"/>
              <w:jc w:val="right"/>
              <w:rPr>
                <w:sz w:val="20"/>
              </w:rPr>
            </w:pPr>
            <w:r w:rsidRPr="008A0A12">
              <w:rPr>
                <w:sz w:val="20"/>
              </w:rPr>
              <w:t>14</w:t>
            </w:r>
          </w:p>
        </w:tc>
      </w:tr>
    </w:tbl>
    <w:p w:rsidR="00A530BF" w:rsidRPr="008A0A12" w:rsidRDefault="00A530BF" w:rsidP="001B5DF0">
      <w:pPr>
        <w:spacing w:before="240" w:after="240"/>
      </w:pPr>
      <w:r w:rsidRPr="008A0A12">
        <w:t>390.</w:t>
      </w:r>
      <w:r>
        <w:tab/>
      </w:r>
      <w:r w:rsidRPr="008A0A12">
        <w:t xml:space="preserve">La procédure </w:t>
      </w:r>
      <w:r>
        <w:t>applicable aux délinquants mineurs est défini</w:t>
      </w:r>
      <w:r w:rsidRPr="008A0A12">
        <w:t>e par le Code de l</w:t>
      </w:r>
      <w:r>
        <w:t>’application des peines</w:t>
      </w:r>
      <w:r w:rsidRPr="008A0A12">
        <w:t xml:space="preserve">, adopté par la loi </w:t>
      </w:r>
      <w:r w:rsidRPr="001946BD">
        <w:rPr>
          <w:rFonts w:eastAsia="MS Mincho"/>
        </w:rPr>
        <w:t>n</w:t>
      </w:r>
      <w:r w:rsidRPr="001946BD">
        <w:rPr>
          <w:rFonts w:eastAsia="MS Mincho"/>
          <w:vertAlign w:val="superscript"/>
        </w:rPr>
        <w:t>o</w:t>
      </w:r>
      <w:r>
        <w:rPr>
          <w:rFonts w:eastAsia="MS Mincho"/>
        </w:rPr>
        <w:t> </w:t>
      </w:r>
      <w:r>
        <w:t>443 du 24 décembre 2004,</w:t>
      </w:r>
      <w:r w:rsidRPr="008A0A12">
        <w:t xml:space="preserve"> </w:t>
      </w:r>
      <w:r>
        <w:t xml:space="preserve">qui dispose que </w:t>
      </w:r>
      <w:r w:rsidRPr="008A0A12">
        <w:t xml:space="preserve">les mineurs privés de liberté sont détenus dans des établissements pénitentiaires pour enfants ou dans </w:t>
      </w:r>
      <w:r>
        <w:t>de</w:t>
      </w:r>
      <w:r w:rsidRPr="008A0A12">
        <w:t xml:space="preserve">s quartiers </w:t>
      </w:r>
      <w:r>
        <w:t xml:space="preserve">distincts au sein </w:t>
      </w:r>
      <w:r w:rsidRPr="008A0A12">
        <w:t>d</w:t>
      </w:r>
      <w:r>
        <w:t>’</w:t>
      </w:r>
      <w:r w:rsidRPr="008A0A12">
        <w:t xml:space="preserve">établissements pénitentiaires </w:t>
      </w:r>
      <w:r>
        <w:t>ordinaires</w:t>
      </w:r>
      <w:r w:rsidRPr="008A0A12">
        <w:t xml:space="preserve"> où ils bénéficient de conditions de détention identiques</w:t>
      </w:r>
      <w:r>
        <w:t xml:space="preserve"> à celles des établissements pénitentiaires pour enfants</w:t>
      </w:r>
      <w:r w:rsidRPr="008A0A12">
        <w:t>.</w:t>
      </w:r>
    </w:p>
    <w:p w:rsidR="00A530BF" w:rsidRPr="008A0A12" w:rsidRDefault="00A530BF" w:rsidP="00A530BF">
      <w:pPr>
        <w:spacing w:after="240"/>
      </w:pPr>
      <w:r w:rsidRPr="008A0A12">
        <w:t>391.</w:t>
      </w:r>
      <w:r w:rsidRPr="008A0A12">
        <w:tab/>
        <w:t xml:space="preserve">La prison </w:t>
      </w:r>
      <w:r w:rsidRPr="001946BD">
        <w:rPr>
          <w:rFonts w:eastAsia="MS Mincho"/>
        </w:rPr>
        <w:t>n</w:t>
      </w:r>
      <w:r w:rsidRPr="001946BD">
        <w:rPr>
          <w:rFonts w:eastAsia="MS Mincho"/>
          <w:vertAlign w:val="superscript"/>
        </w:rPr>
        <w:t>o</w:t>
      </w:r>
      <w:r>
        <w:rPr>
          <w:rFonts w:eastAsia="MS Mincho"/>
        </w:rPr>
        <w:t> </w:t>
      </w:r>
      <w:r w:rsidRPr="008A0A12">
        <w:t xml:space="preserve">2 de Lipcani est le seul établissement pénitentiaire spécialement équipé pour les enfants (garçons). Les filles </w:t>
      </w:r>
      <w:r>
        <w:t>c</w:t>
      </w:r>
      <w:r w:rsidRPr="008A0A12">
        <w:t>ondamnées sont détenues dans</w:t>
      </w:r>
      <w:r>
        <w:t xml:space="preserve"> </w:t>
      </w:r>
      <w:r w:rsidRPr="008A0A12">
        <w:t>la prison pour femmes (</w:t>
      </w:r>
      <w:r w:rsidRPr="001946BD">
        <w:rPr>
          <w:rFonts w:eastAsia="MS Mincho"/>
        </w:rPr>
        <w:t>n</w:t>
      </w:r>
      <w:r w:rsidRPr="001946BD">
        <w:rPr>
          <w:rFonts w:eastAsia="MS Mincho"/>
          <w:vertAlign w:val="superscript"/>
        </w:rPr>
        <w:t>o</w:t>
      </w:r>
      <w:r>
        <w:rPr>
          <w:rFonts w:eastAsia="MS Mincho"/>
        </w:rPr>
        <w:t> </w:t>
      </w:r>
      <w:r w:rsidRPr="008A0A12">
        <w:t>7) de Rusca.</w:t>
      </w:r>
    </w:p>
    <w:p w:rsidR="00A530BF" w:rsidRPr="008A0A12" w:rsidRDefault="00A530BF" w:rsidP="00A530BF">
      <w:pPr>
        <w:spacing w:after="240"/>
      </w:pPr>
      <w:r w:rsidRPr="008A0A12">
        <w:t>392.</w:t>
      </w:r>
      <w:r w:rsidRPr="008A0A12">
        <w:tab/>
        <w:t>Le 1</w:t>
      </w:r>
      <w:r w:rsidRPr="008A0A12">
        <w:rPr>
          <w:vertAlign w:val="superscript"/>
        </w:rPr>
        <w:t>er</w:t>
      </w:r>
      <w:r w:rsidRPr="008A0A12">
        <w:t xml:space="preserve"> juillet 2006, 119 enfants âgés de moins de 18 ans et 57 </w:t>
      </w:r>
      <w:r>
        <w:t>jeu</w:t>
      </w:r>
      <w:r w:rsidRPr="008A0A12">
        <w:t>nes âgés de 18 à 21 ans étaie</w:t>
      </w:r>
      <w:r>
        <w:t>nt détenu</w:t>
      </w:r>
      <w:r w:rsidRPr="008A0A12">
        <w:t xml:space="preserve">s à la prison </w:t>
      </w:r>
      <w:r>
        <w:t>n</w:t>
      </w:r>
      <w:r>
        <w:rPr>
          <w:vertAlign w:val="superscript"/>
        </w:rPr>
        <w:t>o</w:t>
      </w:r>
      <w:r>
        <w:t> </w:t>
      </w:r>
      <w:r w:rsidRPr="008A0A12">
        <w:t xml:space="preserve">2. </w:t>
      </w:r>
      <w:r>
        <w:t>À la même date</w:t>
      </w:r>
      <w:r w:rsidRPr="008A0A12">
        <w:t xml:space="preserve">, 25 enfants étaient détenus dans des </w:t>
      </w:r>
      <w:r>
        <w:t>établissements pénitentiaires pour adultes</w:t>
      </w:r>
      <w:r w:rsidRPr="008A0A12">
        <w:t xml:space="preserve"> (prison </w:t>
      </w:r>
      <w:r w:rsidRPr="008A0A12">
        <w:rPr>
          <w:rFonts w:eastAsia="MS Mincho"/>
        </w:rPr>
        <w:t>n</w:t>
      </w:r>
      <w:r w:rsidRPr="008A0A12">
        <w:rPr>
          <w:rFonts w:eastAsia="MS Mincho"/>
          <w:vertAlign w:val="superscript"/>
        </w:rPr>
        <w:t>o</w:t>
      </w:r>
      <w:r w:rsidRPr="008A0A12">
        <w:t> 7) et 112 autres étaient placés dans des unités de détention provisoire (</w:t>
      </w:r>
      <w:r>
        <w:t xml:space="preserve">soit </w:t>
      </w:r>
      <w:r w:rsidRPr="008A0A12">
        <w:t>137 enfants au total).</w:t>
      </w:r>
    </w:p>
    <w:p w:rsidR="00A530BF" w:rsidRPr="008A0A12" w:rsidRDefault="00A530BF" w:rsidP="00A530BF">
      <w:pPr>
        <w:spacing w:after="240"/>
      </w:pPr>
      <w:r w:rsidRPr="008A0A12">
        <w:t>393.</w:t>
      </w:r>
      <w:r w:rsidRPr="008A0A12">
        <w:tab/>
        <w:t xml:space="preserve">Les </w:t>
      </w:r>
      <w:r>
        <w:t>mineurs</w:t>
      </w:r>
      <w:r w:rsidRPr="008A0A12">
        <w:t xml:space="preserve"> incarcérés dans un </w:t>
      </w:r>
      <w:r>
        <w:t>établissement</w:t>
      </w:r>
      <w:r w:rsidRPr="008A0A12">
        <w:t xml:space="preserve"> pour adultes sont escortés, reçus et détenus séparément. Ils peuvent faire une promenade quotidienne d</w:t>
      </w:r>
      <w:r>
        <w:t>’</w:t>
      </w:r>
      <w:r w:rsidRPr="008A0A12">
        <w:t>au moins deux heures.</w:t>
      </w:r>
    </w:p>
    <w:p w:rsidR="00A530BF" w:rsidRPr="008A0A12" w:rsidRDefault="00A530BF" w:rsidP="00A530BF">
      <w:pPr>
        <w:spacing w:after="240"/>
      </w:pPr>
      <w:r w:rsidRPr="008A0A12">
        <w:t>394.</w:t>
      </w:r>
      <w:r w:rsidRPr="008A0A12">
        <w:tab/>
      </w:r>
      <w:r>
        <w:t>L</w:t>
      </w:r>
      <w:r w:rsidRPr="008A0A12">
        <w:t xml:space="preserve">e </w:t>
      </w:r>
      <w:r>
        <w:t>C</w:t>
      </w:r>
      <w:r w:rsidRPr="008A0A12">
        <w:t>ode prévoit les mesures suivantes</w:t>
      </w:r>
      <w:r>
        <w:t xml:space="preserve"> à l’intention des détenus mineurs</w:t>
      </w:r>
      <w:r w:rsidRPr="008A0A12">
        <w:t>:</w:t>
      </w:r>
    </w:p>
    <w:p w:rsidR="00A530BF" w:rsidRPr="008A0A12" w:rsidRDefault="00A530BF" w:rsidP="00502B3F">
      <w:pPr>
        <w:numPr>
          <w:ilvl w:val="0"/>
          <w:numId w:val="35"/>
        </w:numPr>
        <w:spacing w:after="240"/>
      </w:pPr>
      <w:r w:rsidRPr="008A0A12">
        <w:t>Le</w:t>
      </w:r>
      <w:r>
        <w:t xml:space="preserve"> droit de sortir </w:t>
      </w:r>
      <w:r w:rsidRPr="008A0A12">
        <w:t>de l</w:t>
      </w:r>
      <w:r>
        <w:t>’</w:t>
      </w:r>
      <w:r w:rsidRPr="008A0A12">
        <w:t xml:space="preserve">établissement pénitentiaire pour </w:t>
      </w:r>
      <w:r>
        <w:t xml:space="preserve">une durée maximale de </w:t>
      </w:r>
      <w:r w:rsidRPr="008A0A12">
        <w:t>huit</w:t>
      </w:r>
      <w:r>
        <w:t> </w:t>
      </w:r>
      <w:r w:rsidRPr="008A0A12">
        <w:t xml:space="preserve">heures </w:t>
      </w:r>
      <w:r>
        <w:t>(en</w:t>
      </w:r>
      <w:r w:rsidRPr="008A0A12">
        <w:t xml:space="preserve"> journée seulement), en étant accompagnés d</w:t>
      </w:r>
      <w:r>
        <w:t>’</w:t>
      </w:r>
      <w:r w:rsidRPr="008A0A12">
        <w:t>un représentant de l</w:t>
      </w:r>
      <w:r>
        <w:t>’</w:t>
      </w:r>
      <w:r w:rsidRPr="008A0A12">
        <w:t xml:space="preserve">administration pénitentiaire, </w:t>
      </w:r>
      <w:r>
        <w:t>pour assister à</w:t>
      </w:r>
      <w:r w:rsidRPr="008A0A12">
        <w:t xml:space="preserve"> des compétitions sportives </w:t>
      </w:r>
      <w:r>
        <w:t>ou à des spectacles;</w:t>
      </w:r>
    </w:p>
    <w:p w:rsidR="00A530BF" w:rsidRPr="008A0A12" w:rsidRDefault="00A530BF" w:rsidP="00502B3F">
      <w:pPr>
        <w:numPr>
          <w:ilvl w:val="0"/>
          <w:numId w:val="35"/>
        </w:numPr>
        <w:spacing w:after="240"/>
      </w:pPr>
      <w:r w:rsidRPr="008A0A12">
        <w:t>Le droit de sortir de l</w:t>
      </w:r>
      <w:r>
        <w:t>’</w:t>
      </w:r>
      <w:r w:rsidRPr="008A0A12">
        <w:t xml:space="preserve">établissement pénitentiaire pour une durée </w:t>
      </w:r>
      <w:r>
        <w:t>maximale de</w:t>
      </w:r>
      <w:r w:rsidRPr="008A0A12">
        <w:t xml:space="preserve"> huit</w:t>
      </w:r>
      <w:r>
        <w:t> </w:t>
      </w:r>
      <w:r w:rsidRPr="008A0A12">
        <w:t>heures en étant accompagnés d</w:t>
      </w:r>
      <w:r>
        <w:t>’un</w:t>
      </w:r>
      <w:r w:rsidRPr="008A0A12">
        <w:t xml:space="preserve"> représentant léga</w:t>
      </w:r>
      <w:r>
        <w:t>l</w:t>
      </w:r>
      <w:r w:rsidRPr="008A0A12">
        <w:t>;</w:t>
      </w:r>
    </w:p>
    <w:p w:rsidR="00A530BF" w:rsidRPr="008A0A12" w:rsidRDefault="00A530BF" w:rsidP="00502B3F">
      <w:pPr>
        <w:numPr>
          <w:ilvl w:val="0"/>
          <w:numId w:val="35"/>
        </w:numPr>
        <w:spacing w:after="240"/>
      </w:pPr>
      <w:r>
        <w:t>Le droit de</w:t>
      </w:r>
      <w:r w:rsidRPr="008A0A12">
        <w:t xml:space="preserve"> recevoir la visite de membres de leur fami</w:t>
      </w:r>
      <w:r>
        <w:t>lle, dans les conditions définies par la loi, et, pendant la phase de réinsertion</w:t>
      </w:r>
      <w:r w:rsidRPr="008A0A12">
        <w:t xml:space="preserve">, </w:t>
      </w:r>
      <w:r>
        <w:t xml:space="preserve">de </w:t>
      </w:r>
      <w:r w:rsidRPr="008A0A12">
        <w:t xml:space="preserve">vivre avec leur famille dans </w:t>
      </w:r>
      <w:r>
        <w:t>des locaux</w:t>
      </w:r>
      <w:r w:rsidRPr="008A0A12">
        <w:t xml:space="preserve"> distinct</w:t>
      </w:r>
      <w:r>
        <w:t>s à l’intérieur</w:t>
      </w:r>
      <w:r w:rsidRPr="008A0A12">
        <w:t xml:space="preserve"> de la prison ou à proximité.</w:t>
      </w:r>
    </w:p>
    <w:p w:rsidR="00A530BF" w:rsidRPr="008A0A12" w:rsidRDefault="00A530BF" w:rsidP="00A530BF">
      <w:pPr>
        <w:spacing w:after="240"/>
      </w:pPr>
      <w:r w:rsidRPr="008A0A12">
        <w:t>395.</w:t>
      </w:r>
      <w:r w:rsidRPr="008A0A12">
        <w:tab/>
        <w:t xml:space="preserve">Les </w:t>
      </w:r>
      <w:r>
        <w:t xml:space="preserve">autorités des </w:t>
      </w:r>
      <w:r w:rsidRPr="008A0A12">
        <w:t xml:space="preserve">prisons </w:t>
      </w:r>
      <w:r w:rsidRPr="00C601F1">
        <w:rPr>
          <w:rFonts w:eastAsia="MS Mincho"/>
        </w:rPr>
        <w:t>n</w:t>
      </w:r>
      <w:r w:rsidRPr="00C601F1">
        <w:rPr>
          <w:rFonts w:eastAsia="MS Mincho"/>
          <w:vertAlign w:val="superscript"/>
        </w:rPr>
        <w:t>os</w:t>
      </w:r>
      <w:r>
        <w:rPr>
          <w:rFonts w:eastAsia="MS Mincho"/>
        </w:rPr>
        <w:t> </w:t>
      </w:r>
      <w:r w:rsidRPr="008A0A12">
        <w:t xml:space="preserve">2 et 7 organisent des audiences </w:t>
      </w:r>
      <w:r>
        <w:t xml:space="preserve">qui permettent aux détenus de s’exprimer </w:t>
      </w:r>
      <w:r w:rsidRPr="008A0A12">
        <w:t>sur des questions personnelles. L</w:t>
      </w:r>
      <w:r>
        <w:t>a</w:t>
      </w:r>
      <w:r w:rsidRPr="008A0A12">
        <w:t xml:space="preserve"> </w:t>
      </w:r>
      <w:r>
        <w:t>prison</w:t>
      </w:r>
      <w:r w:rsidRPr="008A0A12">
        <w:t xml:space="preserve"> </w:t>
      </w:r>
      <w:r>
        <w:t>n</w:t>
      </w:r>
      <w:r>
        <w:rPr>
          <w:vertAlign w:val="superscript"/>
        </w:rPr>
        <w:t>o</w:t>
      </w:r>
      <w:r>
        <w:t> </w:t>
      </w:r>
      <w:r w:rsidRPr="008A0A12">
        <w:t>2 est équipé</w:t>
      </w:r>
      <w:r>
        <w:t>e</w:t>
      </w:r>
      <w:r w:rsidRPr="008A0A12">
        <w:t xml:space="preserve"> de lignes téléphoniques qui permettent aux prisonniers de s</w:t>
      </w:r>
      <w:r>
        <w:t>’</w:t>
      </w:r>
      <w:r w:rsidRPr="008A0A12">
        <w:t xml:space="preserve">entretenir directement </w:t>
      </w:r>
      <w:r>
        <w:t>avec le directeur</w:t>
      </w:r>
      <w:r w:rsidRPr="008A0A12">
        <w:t xml:space="preserve"> de la prison. En outre, conformément à l</w:t>
      </w:r>
      <w:r>
        <w:t>’</w:t>
      </w:r>
      <w:r w:rsidRPr="008A0A12">
        <w:t>article 87 de la loi sur les peines applicables aux personnes condamnées, approuvé</w:t>
      </w:r>
      <w:r>
        <w:t>e</w:t>
      </w:r>
      <w:r w:rsidRPr="008A0A12">
        <w:t xml:space="preserve"> par la décision gouvernementale </w:t>
      </w:r>
      <w:r w:rsidRPr="00C601F1">
        <w:rPr>
          <w:rFonts w:eastAsia="MS Mincho"/>
        </w:rPr>
        <w:t>n</w:t>
      </w:r>
      <w:r w:rsidRPr="00C601F1">
        <w:rPr>
          <w:rFonts w:eastAsia="MS Mincho"/>
          <w:vertAlign w:val="superscript"/>
        </w:rPr>
        <w:t>o</w:t>
      </w:r>
      <w:r>
        <w:rPr>
          <w:rFonts w:eastAsia="MS Mincho"/>
        </w:rPr>
        <w:t> </w:t>
      </w:r>
      <w:r w:rsidRPr="008A0A12">
        <w:t>583 du 26 mai 2006, les détenus ont le droit de présenter des requêtes et des plaintes (réclamations, propositions, plaintes) à l</w:t>
      </w:r>
      <w:r>
        <w:t>’</w:t>
      </w:r>
      <w:r w:rsidRPr="008A0A12">
        <w:t xml:space="preserve">administration pénitentiaire, aux organes supérieurs, aux organes judiciaires, au Bureau du Procureur, au </w:t>
      </w:r>
      <w:r>
        <w:t>C</w:t>
      </w:r>
      <w:r w:rsidRPr="008A0A12">
        <w:t>omité des plaintes, aux administrations centrales et locales, aux associations publiques</w:t>
      </w:r>
      <w:r>
        <w:t xml:space="preserve"> et</w:t>
      </w:r>
      <w:r w:rsidRPr="008A0A12">
        <w:t xml:space="preserve"> aux organisations interétatiques de défense et de respect des droits de l</w:t>
      </w:r>
      <w:r>
        <w:t>’</w:t>
      </w:r>
      <w:r w:rsidRPr="008A0A12">
        <w:t>homme.</w:t>
      </w:r>
    </w:p>
    <w:p w:rsidR="00A530BF" w:rsidRPr="008A0A12" w:rsidRDefault="00A530BF" w:rsidP="00A530BF">
      <w:pPr>
        <w:spacing w:after="240"/>
      </w:pPr>
      <w:r w:rsidRPr="008A0A12">
        <w:t>396.</w:t>
      </w:r>
      <w:r w:rsidRPr="008A0A12">
        <w:tab/>
        <w:t>Les garçons et les filles privés de liberté bénéficient de programmes d</w:t>
      </w:r>
      <w:r>
        <w:t>’éducation sociale élaboré</w:t>
      </w:r>
      <w:r w:rsidRPr="008A0A12">
        <w:t>s par l</w:t>
      </w:r>
      <w:r>
        <w:t>e</w:t>
      </w:r>
      <w:r w:rsidRPr="008A0A12">
        <w:t xml:space="preserve"> D</w:t>
      </w:r>
      <w:r>
        <w:t>épartement</w:t>
      </w:r>
      <w:r w:rsidRPr="008A0A12">
        <w:t xml:space="preserve"> des établissements pénitentiaires. Ils peuvent également participer à</w:t>
      </w:r>
      <w:r>
        <w:t> </w:t>
      </w:r>
      <w:r w:rsidRPr="008A0A12">
        <w:t>d</w:t>
      </w:r>
      <w:r>
        <w:t>’</w:t>
      </w:r>
      <w:r w:rsidRPr="008A0A12">
        <w:t xml:space="preserve">autres activités socioéducatives </w:t>
      </w:r>
      <w:r>
        <w:t>(activités artistiques, psychologie, sports, informatique et apprentissage d’</w:t>
      </w:r>
      <w:r w:rsidRPr="008A0A12">
        <w:t>un métier</w:t>
      </w:r>
      <w:r>
        <w:t>)</w:t>
      </w:r>
      <w:r w:rsidRPr="008A0A12">
        <w:t>.</w:t>
      </w:r>
    </w:p>
    <w:p w:rsidR="00A530BF" w:rsidRPr="00502B3F" w:rsidRDefault="00A530BF" w:rsidP="00A530BF">
      <w:pPr>
        <w:keepNext/>
        <w:spacing w:after="240"/>
        <w:rPr>
          <w:i/>
        </w:rPr>
      </w:pPr>
      <w:r w:rsidRPr="00502B3F">
        <w:rPr>
          <w:i/>
        </w:rPr>
        <w:t>Arrestation et détention d’enfants</w:t>
      </w:r>
    </w:p>
    <w:p w:rsidR="00A530BF" w:rsidRPr="008A0A12" w:rsidRDefault="00A530BF" w:rsidP="00A530BF">
      <w:pPr>
        <w:spacing w:after="240"/>
      </w:pPr>
      <w:r w:rsidRPr="008A0A12">
        <w:t>397.</w:t>
      </w:r>
      <w:r w:rsidRPr="008A0A12">
        <w:tab/>
        <w:t>Conformément aux dispositions légales applicables, un mineur ne peut être arrêté et détenu que dans des circonstances exceptionn</w:t>
      </w:r>
      <w:r>
        <w:t>elles, lorsqu’il a commis un crime violent grave ou un crime</w:t>
      </w:r>
      <w:r w:rsidRPr="008A0A12">
        <w:t xml:space="preserve"> particulière</w:t>
      </w:r>
      <w:r>
        <w:t>ment ou exceptionnellement grave</w:t>
      </w:r>
      <w:r w:rsidRPr="008A0A12">
        <w:t>. Lorsqu</w:t>
      </w:r>
      <w:r>
        <w:t>’</w:t>
      </w:r>
      <w:r w:rsidRPr="008A0A12">
        <w:t xml:space="preserve">un mineur est </w:t>
      </w:r>
      <w:r>
        <w:t>placé en détention</w:t>
      </w:r>
      <w:r w:rsidRPr="008A0A12">
        <w:t>, l</w:t>
      </w:r>
      <w:r>
        <w:t>e responsable de</w:t>
      </w:r>
      <w:r w:rsidRPr="008A0A12">
        <w:t xml:space="preserve"> l</w:t>
      </w:r>
      <w:r>
        <w:t>’</w:t>
      </w:r>
      <w:r w:rsidRPr="008A0A12">
        <w:t xml:space="preserve">enquête pénale est </w:t>
      </w:r>
      <w:r>
        <w:t>tenu</w:t>
      </w:r>
      <w:r w:rsidRPr="008A0A12">
        <w:t xml:space="preserve"> de contacter sans délai le pro</w:t>
      </w:r>
      <w:r>
        <w:t>cureur et les parents ou tuteur</w:t>
      </w:r>
      <w:r w:rsidRPr="008A0A12">
        <w:t>s du mineur concerné.</w:t>
      </w:r>
    </w:p>
    <w:p w:rsidR="00A530BF" w:rsidRPr="008A0A12" w:rsidRDefault="00A530BF" w:rsidP="00A530BF">
      <w:pPr>
        <w:spacing w:after="240"/>
      </w:pPr>
      <w:r w:rsidRPr="008A0A12">
        <w:t>398.</w:t>
      </w:r>
      <w:r w:rsidRPr="008A0A12">
        <w:tab/>
        <w:t>L</w:t>
      </w:r>
      <w:r>
        <w:t>’</w:t>
      </w:r>
      <w:r w:rsidRPr="008A0A12">
        <w:t>arrestation ou la détention d</w:t>
      </w:r>
      <w:r>
        <w:t>’un mineur</w:t>
      </w:r>
      <w:r w:rsidRPr="008A0A12">
        <w:t xml:space="preserve"> et la notification immédiate du placement en détention aux parents ou représentants légaux de l</w:t>
      </w:r>
      <w:r>
        <w:t>’enfant</w:t>
      </w:r>
      <w:r w:rsidRPr="008A0A12">
        <w:t xml:space="preserve"> sont consigné</w:t>
      </w:r>
      <w:r>
        <w:t>e</w:t>
      </w:r>
      <w:r w:rsidRPr="008A0A12">
        <w:t xml:space="preserve">s dans le registre de détention. À cet égard, la loi (art. 173 du Code de procédure pénale) dispose que la personne qui rédige le rapport </w:t>
      </w:r>
      <w:r>
        <w:t>doit autoriser</w:t>
      </w:r>
      <w:r w:rsidRPr="008A0A12">
        <w:t xml:space="preserve"> la personne arrêtée </w:t>
      </w:r>
      <w:r>
        <w:t xml:space="preserve">à </w:t>
      </w:r>
      <w:r w:rsidRPr="008A0A12">
        <w:t>informer un proche ou une autre personne du lieu où elle est détenue</w:t>
      </w:r>
      <w:r>
        <w:t>,</w:t>
      </w:r>
      <w:r w:rsidRPr="008A0A12">
        <w:t xml:space="preserve"> dans les six heures qui suivent son arrestation.</w:t>
      </w:r>
    </w:p>
    <w:p w:rsidR="00A530BF" w:rsidRDefault="00A530BF" w:rsidP="00A530BF">
      <w:pPr>
        <w:spacing w:after="240"/>
      </w:pPr>
      <w:r w:rsidRPr="008A0A12">
        <w:t>399.</w:t>
      </w:r>
      <w:r w:rsidRPr="008A0A12">
        <w:tab/>
        <w:t xml:space="preserve">Une personne peut être </w:t>
      </w:r>
      <w:r>
        <w:t>détenu</w:t>
      </w:r>
      <w:r w:rsidRPr="008A0A12">
        <w:t xml:space="preserve">e pour une période </w:t>
      </w:r>
      <w:r>
        <w:t xml:space="preserve">initiale </w:t>
      </w:r>
      <w:r w:rsidRPr="008A0A12">
        <w:t xml:space="preserve">de trente jours. Un enfant peut être </w:t>
      </w:r>
      <w:r>
        <w:t>détenu</w:t>
      </w:r>
      <w:r w:rsidRPr="008A0A12">
        <w:t xml:space="preserve"> dans le cadre d</w:t>
      </w:r>
      <w:r>
        <w:t>’</w:t>
      </w:r>
      <w:r w:rsidRPr="008A0A12">
        <w:t xml:space="preserve">une enquête pénale </w:t>
      </w:r>
      <w:r>
        <w:t>pendant</w:t>
      </w:r>
      <w:r w:rsidRPr="008A0A12">
        <w:t xml:space="preserve"> quatre mois</w:t>
      </w:r>
      <w:r>
        <w:t xml:space="preserve"> au maximum.</w:t>
      </w:r>
    </w:p>
    <w:p w:rsidR="00A530BF" w:rsidRPr="008A0A12" w:rsidRDefault="00A530BF" w:rsidP="00A530BF">
      <w:pPr>
        <w:spacing w:after="240"/>
      </w:pPr>
      <w:r w:rsidRPr="008A0A12">
        <w:t>400.</w:t>
      </w:r>
      <w:r w:rsidRPr="008A0A12">
        <w:tab/>
        <w:t>Après que l</w:t>
      </w:r>
      <w:r>
        <w:t>’</w:t>
      </w:r>
      <w:r w:rsidRPr="008A0A12">
        <w:t>affaire a été transmise au tribunal, la durée du procès</w:t>
      </w:r>
      <w:r>
        <w:t>,</w:t>
      </w:r>
      <w:r w:rsidRPr="008A0A12">
        <w:t xml:space="preserve"> pendant lequel l</w:t>
      </w:r>
      <w:r>
        <w:t>’</w:t>
      </w:r>
      <w:r w:rsidRPr="008A0A12">
        <w:t xml:space="preserve">accusé est </w:t>
      </w:r>
      <w:r>
        <w:t xml:space="preserve">maintenu en détention (de la date de la réception du dossier à la date de la décision), </w:t>
      </w:r>
      <w:r w:rsidRPr="008A0A12">
        <w:t>ne peut</w:t>
      </w:r>
      <w:r w:rsidR="00502B3F">
        <w:t xml:space="preserve"> </w:t>
      </w:r>
      <w:r w:rsidRPr="008A0A12">
        <w:t xml:space="preserve">excéder six mois si la personne est accusée </w:t>
      </w:r>
      <w:r>
        <w:t>d’</w:t>
      </w:r>
      <w:r w:rsidRPr="008A0A12">
        <w:t>une infraction pour laquelle la loi prévoit l</w:t>
      </w:r>
      <w:r>
        <w:t>’</w:t>
      </w:r>
      <w:r w:rsidRPr="008A0A12">
        <w:t>application d</w:t>
      </w:r>
      <w:r>
        <w:t>’</w:t>
      </w:r>
      <w:r w:rsidRPr="008A0A12">
        <w:t>une peine d</w:t>
      </w:r>
      <w:r>
        <w:t>’</w:t>
      </w:r>
      <w:r w:rsidRPr="008A0A12">
        <w:t>empris</w:t>
      </w:r>
      <w:r>
        <w:t xml:space="preserve">onnement de quinze ans au plus, </w:t>
      </w:r>
      <w:r w:rsidRPr="008A0A12">
        <w:t>et douze mois si la personne</w:t>
      </w:r>
      <w:r w:rsidR="00502B3F">
        <w:t xml:space="preserve"> </w:t>
      </w:r>
      <w:r w:rsidRPr="008A0A12">
        <w:t xml:space="preserve">est accusée </w:t>
      </w:r>
      <w:r>
        <w:t>d’</w:t>
      </w:r>
      <w:r w:rsidRPr="008A0A12">
        <w:t>une infraction pour laquelle la loi prévoit l</w:t>
      </w:r>
      <w:r>
        <w:t>’</w:t>
      </w:r>
      <w:r w:rsidRPr="008A0A12">
        <w:t>application d</w:t>
      </w:r>
      <w:r>
        <w:t>’</w:t>
      </w:r>
      <w:r w:rsidRPr="008A0A12">
        <w:t>une peine de vingt</w:t>
      </w:r>
      <w:r w:rsidRPr="008A0A12">
        <w:noBreakHyphen/>
        <w:t>cinq ans de prison au plus ou la réclusion criminelle à perpétuité. Le délai imparti pour examiner l</w:t>
      </w:r>
      <w:r>
        <w:t>’</w:t>
      </w:r>
      <w:r w:rsidRPr="008A0A12">
        <w:t>affaire, pendant lequel l</w:t>
      </w:r>
      <w:r>
        <w:t>’</w:t>
      </w:r>
      <w:r w:rsidRPr="008A0A12">
        <w:t xml:space="preserve">accusé est </w:t>
      </w:r>
      <w:r>
        <w:t xml:space="preserve">maintenu en </w:t>
      </w:r>
      <w:r w:rsidRPr="008A0A12">
        <w:t>déten</w:t>
      </w:r>
      <w:r>
        <w:t>tion</w:t>
      </w:r>
      <w:r w:rsidRPr="008A0A12">
        <w:t>, ne peut être prolongé que dans des cas exceptionnels et sur demande du procureur. Chaque prorogation ne peut excéder trente jours pendant la phase de l</w:t>
      </w:r>
      <w:r>
        <w:t>’</w:t>
      </w:r>
      <w:r w:rsidRPr="008A0A12">
        <w:t>enquête pénale et quatre</w:t>
      </w:r>
      <w:r w:rsidRPr="008A0A12">
        <w:noBreakHyphen/>
        <w:t>vingt</w:t>
      </w:r>
      <w:r w:rsidRPr="008A0A12">
        <w:noBreakHyphen/>
        <w:t>dix jours pendant la phase du procès</w:t>
      </w:r>
      <w:r>
        <w:t xml:space="preserve"> proprement dit.</w:t>
      </w:r>
    </w:p>
    <w:p w:rsidR="00A530BF" w:rsidRPr="008A0A12" w:rsidRDefault="00A530BF" w:rsidP="00A530BF">
      <w:pPr>
        <w:spacing w:after="240"/>
      </w:pPr>
      <w:r w:rsidRPr="008A0A12">
        <w:t>401.</w:t>
      </w:r>
      <w:r w:rsidRPr="008A0A12">
        <w:tab/>
        <w:t>Au 1</w:t>
      </w:r>
      <w:r w:rsidRPr="008A0A12">
        <w:rPr>
          <w:vertAlign w:val="superscript"/>
        </w:rPr>
        <w:t>er</w:t>
      </w:r>
      <w:r w:rsidRPr="008A0A12">
        <w:t xml:space="preserve"> octobre 2006, 104 personnes de moins de 18 ans étaient détenues ou faisaient l</w:t>
      </w:r>
      <w:r>
        <w:t>’</w:t>
      </w:r>
      <w:r w:rsidRPr="008A0A12">
        <w:t>objet d</w:t>
      </w:r>
      <w:r>
        <w:t>’</w:t>
      </w:r>
      <w:r w:rsidRPr="008A0A12">
        <w:t>enquête</w:t>
      </w:r>
      <w:r>
        <w:t>s</w:t>
      </w:r>
      <w:r w:rsidRPr="008A0A12">
        <w:t xml:space="preserve"> pénale</w:t>
      </w:r>
      <w:r>
        <w:t>s</w:t>
      </w:r>
      <w:r w:rsidRPr="008A0A12">
        <w:t xml:space="preserve">. Aucun </w:t>
      </w:r>
      <w:r>
        <w:t>cas de maltraitance ou</w:t>
      </w:r>
      <w:r w:rsidRPr="008A0A12">
        <w:t xml:space="preserve"> traitement inéquitable </w:t>
      </w:r>
      <w:r>
        <w:t xml:space="preserve">d’un mineur </w:t>
      </w:r>
      <w:r w:rsidRPr="008A0A12">
        <w:t>au cours de sa détention, de sa garde à vue ou de l</w:t>
      </w:r>
      <w:r>
        <w:t>’</w:t>
      </w:r>
      <w:r w:rsidRPr="008A0A12">
        <w:t>exécution de sa peine de prison</w:t>
      </w:r>
      <w:r>
        <w:t xml:space="preserve"> n’a été signalé</w:t>
      </w:r>
      <w:r w:rsidRPr="008A0A12">
        <w:t>.</w:t>
      </w:r>
    </w:p>
    <w:p w:rsidR="00A530BF" w:rsidRPr="00C73E91" w:rsidRDefault="00A530BF" w:rsidP="00A530BF">
      <w:pPr>
        <w:spacing w:after="240"/>
      </w:pPr>
      <w:r w:rsidRPr="00C73E91">
        <w:rPr>
          <w:i/>
        </w:rPr>
        <w:t xml:space="preserve">Peine capitale et </w:t>
      </w:r>
      <w:r>
        <w:rPr>
          <w:i/>
        </w:rPr>
        <w:t>r</w:t>
      </w:r>
      <w:r w:rsidRPr="00C73E91">
        <w:rPr>
          <w:i/>
        </w:rPr>
        <w:t>éclusion criminelle à perpétuité</w:t>
      </w:r>
    </w:p>
    <w:p w:rsidR="00A530BF" w:rsidRPr="008A0A12" w:rsidRDefault="00A530BF" w:rsidP="00A530BF">
      <w:pPr>
        <w:spacing w:after="240"/>
      </w:pPr>
      <w:r w:rsidRPr="008A0A12">
        <w:t>402.</w:t>
      </w:r>
      <w:r w:rsidRPr="008A0A12">
        <w:tab/>
        <w:t>La peine capitale n</w:t>
      </w:r>
      <w:r>
        <w:t>’</w:t>
      </w:r>
      <w:r w:rsidRPr="008A0A12">
        <w:t xml:space="preserve">est pas appliquée en République de Moldova. </w:t>
      </w:r>
      <w:r>
        <w:t xml:space="preserve">En vertu de </w:t>
      </w:r>
      <w:r w:rsidRPr="008A0A12">
        <w:t xml:space="preserve">la loi, les enfants ne </w:t>
      </w:r>
      <w:r>
        <w:t xml:space="preserve">sont pas passibles de </w:t>
      </w:r>
      <w:r w:rsidRPr="008A0A12">
        <w:t>peine de réclusion criminelle à perpétuité. Les délinquants mineurs ne peuvent se voir appliquer une peine d</w:t>
      </w:r>
      <w:r>
        <w:t>’</w:t>
      </w:r>
      <w:r w:rsidRPr="008A0A12">
        <w:t>emprisonnement supérieure à douze ans et six</w:t>
      </w:r>
      <w:r>
        <w:t> </w:t>
      </w:r>
      <w:r w:rsidRPr="008A0A12">
        <w:t>mois ou à quinze ans lorsqu</w:t>
      </w:r>
      <w:r>
        <w:t>’</w:t>
      </w:r>
      <w:r w:rsidRPr="008A0A12">
        <w:t>ils ont commis plus d</w:t>
      </w:r>
      <w:r>
        <w:t>’</w:t>
      </w:r>
      <w:r w:rsidRPr="008A0A12">
        <w:t>une infraction.</w:t>
      </w:r>
    </w:p>
    <w:p w:rsidR="00A530BF" w:rsidRPr="00C73E91" w:rsidRDefault="00A530BF" w:rsidP="00A530BF">
      <w:pPr>
        <w:spacing w:after="240"/>
      </w:pPr>
      <w:r w:rsidRPr="00C73E91">
        <w:rPr>
          <w:i/>
        </w:rPr>
        <w:t>Réadaptation physique, psychologique et réinsertion sociale</w:t>
      </w:r>
    </w:p>
    <w:p w:rsidR="00A530BF" w:rsidRPr="008A0A12" w:rsidRDefault="00A530BF" w:rsidP="00A530BF">
      <w:pPr>
        <w:spacing w:after="240"/>
      </w:pPr>
      <w:r w:rsidRPr="008A0A12">
        <w:t>403.</w:t>
      </w:r>
      <w:r w:rsidRPr="008A0A12">
        <w:tab/>
        <w:t xml:space="preserve">Avant de sortir de prison, les enfants </w:t>
      </w:r>
      <w:r>
        <w:t>bénéfici</w:t>
      </w:r>
      <w:r w:rsidRPr="008A0A12">
        <w:t>ent</w:t>
      </w:r>
      <w:r>
        <w:t xml:space="preserve">, aux fins de la réadaptation et de la réinsertion du programme </w:t>
      </w:r>
      <w:r w:rsidR="00CA1165">
        <w:t>Prosocial</w:t>
      </w:r>
      <w:r>
        <w:t>,</w:t>
      </w:r>
      <w:r w:rsidRPr="008A0A12">
        <w:t xml:space="preserve"> </w:t>
      </w:r>
      <w:r>
        <w:t>du</w:t>
      </w:r>
      <w:r w:rsidRPr="008A0A12">
        <w:t xml:space="preserve"> programme de préparation à la libération des personnes condamnées pour vol ou </w:t>
      </w:r>
      <w:r>
        <w:t>du</w:t>
      </w:r>
      <w:r w:rsidRPr="008A0A12">
        <w:t xml:space="preserve"> programme de préparation à la libération conditionnelle. Les prisons disposent désormais d</w:t>
      </w:r>
      <w:r>
        <w:t>’</w:t>
      </w:r>
      <w:r w:rsidRPr="008A0A12">
        <w:t xml:space="preserve">assistants sociaux qui aident les </w:t>
      </w:r>
      <w:r>
        <w:t xml:space="preserve">détenus à </w:t>
      </w:r>
      <w:r w:rsidRPr="008A0A12">
        <w:t xml:space="preserve">préparer leur libération et informent les autorités locales </w:t>
      </w:r>
      <w:r>
        <w:t xml:space="preserve">de la libération de la personne </w:t>
      </w:r>
      <w:r w:rsidRPr="008A0A12">
        <w:t>afin qu</w:t>
      </w:r>
      <w:r>
        <w:t>’</w:t>
      </w:r>
      <w:r w:rsidRPr="008A0A12">
        <w:t xml:space="preserve">elles </w:t>
      </w:r>
      <w:r>
        <w:t xml:space="preserve">lui </w:t>
      </w:r>
      <w:r w:rsidRPr="008A0A12">
        <w:t xml:space="preserve">apportent </w:t>
      </w:r>
      <w:r>
        <w:t>le concours nécessaire</w:t>
      </w:r>
      <w:r w:rsidRPr="008A0A12">
        <w:t>. Les assistants sociaux coopèrent également avec les centres de</w:t>
      </w:r>
      <w:r>
        <w:t> </w:t>
      </w:r>
      <w:r w:rsidRPr="008A0A12">
        <w:t xml:space="preserve">justice communautaires </w:t>
      </w:r>
      <w:r>
        <w:t>sur les questions de réinsertion sociale.</w:t>
      </w:r>
    </w:p>
    <w:p w:rsidR="00A530BF" w:rsidRPr="008A0A12" w:rsidRDefault="00A530BF" w:rsidP="00A530BF">
      <w:pPr>
        <w:spacing w:after="240"/>
      </w:pPr>
      <w:r w:rsidRPr="008A0A12">
        <w:t>404.</w:t>
      </w:r>
      <w:r w:rsidRPr="008A0A12">
        <w:tab/>
        <w:t xml:space="preserve">Les assistants sociaux offrent de </w:t>
      </w:r>
      <w:r>
        <w:t xml:space="preserve">nombreux </w:t>
      </w:r>
      <w:r w:rsidRPr="008A0A12">
        <w:t>services</w:t>
      </w:r>
      <w:r>
        <w:t>.</w:t>
      </w:r>
      <w:r w:rsidRPr="008A0A12">
        <w:t xml:space="preserve"> </w:t>
      </w:r>
      <w:r>
        <w:t>Ainsi, ils</w:t>
      </w:r>
      <w:r w:rsidRPr="008A0A12">
        <w:t xml:space="preserve"> </w:t>
      </w:r>
      <w:r>
        <w:t xml:space="preserve">aident le détenu à renouer le </w:t>
      </w:r>
      <w:r w:rsidRPr="008A0A12">
        <w:t>contact</w:t>
      </w:r>
      <w:r>
        <w:t xml:space="preserve"> avec s</w:t>
      </w:r>
      <w:r w:rsidRPr="008A0A12">
        <w:t xml:space="preserve">a famille et </w:t>
      </w:r>
      <w:r>
        <w:t>s</w:t>
      </w:r>
      <w:r w:rsidRPr="008A0A12">
        <w:t xml:space="preserve">es amis, </w:t>
      </w:r>
      <w:r>
        <w:t>fournissent</w:t>
      </w:r>
      <w:r w:rsidRPr="008A0A12">
        <w:t xml:space="preserve"> </w:t>
      </w:r>
      <w:r>
        <w:t xml:space="preserve">les </w:t>
      </w:r>
      <w:r w:rsidRPr="008A0A12">
        <w:t>documents judiciaires</w:t>
      </w:r>
      <w:r>
        <w:t xml:space="preserve"> nécessaires</w:t>
      </w:r>
      <w:r w:rsidRPr="008A0A12">
        <w:t>, coop</w:t>
      </w:r>
      <w:r>
        <w:t>è</w:t>
      </w:r>
      <w:r w:rsidRPr="008A0A12">
        <w:t>r</w:t>
      </w:r>
      <w:r>
        <w:t>e</w:t>
      </w:r>
      <w:r w:rsidRPr="008A0A12">
        <w:t>n</w:t>
      </w:r>
      <w:r>
        <w:t>t</w:t>
      </w:r>
      <w:r w:rsidRPr="008A0A12">
        <w:t xml:space="preserve"> avec les agences pour l</w:t>
      </w:r>
      <w:r>
        <w:t>’</w:t>
      </w:r>
      <w:r w:rsidRPr="008A0A12">
        <w:t xml:space="preserve">emploi </w:t>
      </w:r>
      <w:r>
        <w:t>à la recherche d’un travail pour le détenu</w:t>
      </w:r>
      <w:r w:rsidRPr="008A0A12">
        <w:t xml:space="preserve"> après </w:t>
      </w:r>
      <w:r>
        <w:t>s</w:t>
      </w:r>
      <w:r w:rsidRPr="008A0A12">
        <w:t xml:space="preserve">a libération, </w:t>
      </w:r>
      <w:r>
        <w:t xml:space="preserve">recueillent des </w:t>
      </w:r>
      <w:r w:rsidRPr="008A0A12">
        <w:t>informations sur les établissements d</w:t>
      </w:r>
      <w:r>
        <w:t xml:space="preserve">’enseignement </w:t>
      </w:r>
      <w:r w:rsidRPr="008A0A12">
        <w:t xml:space="preserve">pour </w:t>
      </w:r>
      <w:r>
        <w:t xml:space="preserve">les </w:t>
      </w:r>
      <w:r w:rsidRPr="008A0A12">
        <w:t xml:space="preserve">mineurs, </w:t>
      </w:r>
      <w:r>
        <w:t>aident le détenu à trouver un logement</w:t>
      </w:r>
      <w:r w:rsidRPr="008A0A12">
        <w:t xml:space="preserve"> et contrôle</w:t>
      </w:r>
      <w:r>
        <w:t xml:space="preserve">nt le </w:t>
      </w:r>
      <w:r w:rsidRPr="008A0A12">
        <w:t xml:space="preserve">processus de </w:t>
      </w:r>
      <w:r>
        <w:t xml:space="preserve">remise en </w:t>
      </w:r>
      <w:r w:rsidRPr="008A0A12">
        <w:t>lib</w:t>
      </w:r>
      <w:r>
        <w:t>e</w:t>
      </w:r>
      <w:r w:rsidRPr="008A0A12">
        <w:t>rt</w:t>
      </w:r>
      <w:r>
        <w:t>é.</w:t>
      </w:r>
    </w:p>
    <w:p w:rsidR="00A530BF" w:rsidRPr="008A0A12" w:rsidRDefault="00A530BF" w:rsidP="00A530BF">
      <w:pPr>
        <w:spacing w:after="240"/>
      </w:pPr>
      <w:r w:rsidRPr="008A0A12">
        <w:t>405.</w:t>
      </w:r>
      <w:r w:rsidRPr="008A0A12">
        <w:tab/>
        <w:t>Au 1</w:t>
      </w:r>
      <w:r w:rsidRPr="008A0A12">
        <w:rPr>
          <w:vertAlign w:val="superscript"/>
        </w:rPr>
        <w:t>er</w:t>
      </w:r>
      <w:r w:rsidRPr="008A0A12">
        <w:t xml:space="preserve"> juillet 2006, 312 enfants étaien</w:t>
      </w:r>
      <w:r>
        <w:t>t détenus dans les prisons moldo</w:t>
      </w:r>
      <w:r w:rsidRPr="008A0A12">
        <w:t>ves. Au cours du premier semestre 2006, 46 enfants</w:t>
      </w:r>
      <w:r>
        <w:t>,</w:t>
      </w:r>
      <w:r w:rsidRPr="008A0A12">
        <w:t xml:space="preserve"> soit 10</w:t>
      </w:r>
      <w:r>
        <w:t xml:space="preserve">0 % de ceux qui ont été libérés, </w:t>
      </w:r>
      <w:r w:rsidRPr="008A0A12">
        <w:t>ont participé au programme de réadaptation et de réinsertion sociale</w:t>
      </w:r>
      <w:r>
        <w:t xml:space="preserve">. </w:t>
      </w:r>
      <w:r w:rsidRPr="008A0A12">
        <w:t>En 2005, 29 enfants ont bénéficié d</w:t>
      </w:r>
      <w:r>
        <w:t>’</w:t>
      </w:r>
      <w:r w:rsidRPr="008A0A12">
        <w:t>une aide. Ils étaient 34 en 2004, 28 en 2003, 28 en 2002, 37 en 2001 et 19 en 2000.</w:t>
      </w:r>
    </w:p>
    <w:p w:rsidR="00A530BF" w:rsidRPr="008A0A12" w:rsidRDefault="00A530BF" w:rsidP="00A530BF">
      <w:pPr>
        <w:keepNext/>
        <w:spacing w:after="240"/>
        <w:jc w:val="center"/>
        <w:rPr>
          <w:b/>
        </w:rPr>
      </w:pPr>
      <w:r>
        <w:rPr>
          <w:b/>
        </w:rPr>
        <w:t xml:space="preserve">B.  </w:t>
      </w:r>
      <w:r w:rsidRPr="008A0A12">
        <w:rPr>
          <w:b/>
        </w:rPr>
        <w:t>Enfants exploités, réadaptation physique</w:t>
      </w:r>
      <w:r w:rsidR="00502B3F">
        <w:rPr>
          <w:b/>
        </w:rPr>
        <w:br/>
      </w:r>
      <w:r w:rsidRPr="008A0A12">
        <w:rPr>
          <w:b/>
        </w:rPr>
        <w:t>et psychologique et réinsertion sociale</w:t>
      </w:r>
    </w:p>
    <w:p w:rsidR="00A530BF" w:rsidRPr="00BA6E63" w:rsidRDefault="00A530BF" w:rsidP="00A530BF">
      <w:pPr>
        <w:keepNext/>
        <w:spacing w:after="240"/>
        <w:rPr>
          <w:b/>
        </w:rPr>
      </w:pPr>
      <w:r w:rsidRPr="00BA6E63">
        <w:rPr>
          <w:b/>
        </w:rPr>
        <w:t>Exploitation économique, y compris le travail des enfants</w:t>
      </w:r>
    </w:p>
    <w:p w:rsidR="00A530BF" w:rsidRPr="008A0A12" w:rsidRDefault="00A530BF" w:rsidP="00A530BF">
      <w:pPr>
        <w:spacing w:after="240"/>
      </w:pPr>
      <w:r w:rsidRPr="008A0A12">
        <w:t>406.</w:t>
      </w:r>
      <w:r w:rsidRPr="008A0A12">
        <w:tab/>
      </w:r>
      <w:r>
        <w:t>Ces dernières années, le Gouvernement moldo</w:t>
      </w:r>
      <w:r w:rsidRPr="008A0A12">
        <w:t xml:space="preserve">ve </w:t>
      </w:r>
      <w:r>
        <w:t>s’est particulièrement attaché à prévenir et à combattre le travail des enfants</w:t>
      </w:r>
      <w:r w:rsidRPr="008A0A12">
        <w:t>. Au cours de la période à l</w:t>
      </w:r>
      <w:r>
        <w:t>’</w:t>
      </w:r>
      <w:r w:rsidRPr="008A0A12">
        <w:t>examen, les mesures suivantes ont été adoptées:</w:t>
      </w:r>
    </w:p>
    <w:p w:rsidR="00A530BF" w:rsidRPr="008A0A12" w:rsidRDefault="00A530BF" w:rsidP="00502B3F">
      <w:pPr>
        <w:numPr>
          <w:ilvl w:val="0"/>
          <w:numId w:val="36"/>
        </w:numPr>
        <w:spacing w:after="240"/>
      </w:pPr>
      <w:r>
        <w:t>Ratification de la C</w:t>
      </w:r>
      <w:r w:rsidRPr="008A0A12">
        <w:t>onvention n</w:t>
      </w:r>
      <w:r w:rsidRPr="008A0A12">
        <w:rPr>
          <w:vertAlign w:val="superscript"/>
        </w:rPr>
        <w:t>o</w:t>
      </w:r>
      <w:r w:rsidRPr="008A0A12">
        <w:t> 182 de l</w:t>
      </w:r>
      <w:r>
        <w:t>’</w:t>
      </w:r>
      <w:r w:rsidRPr="008A0A12">
        <w:t>Organisation internationale du Travail sur l</w:t>
      </w:r>
      <w:r>
        <w:t>’</w:t>
      </w:r>
      <w:r w:rsidRPr="008A0A12">
        <w:t>interdiction des pires formes de travail des enfants et l</w:t>
      </w:r>
      <w:r>
        <w:t>’</w:t>
      </w:r>
      <w:r w:rsidRPr="008A0A12">
        <w:t>action immédiate en vue de leur élimination (loi n</w:t>
      </w:r>
      <w:r w:rsidRPr="008A0A12">
        <w:rPr>
          <w:vertAlign w:val="superscript"/>
        </w:rPr>
        <w:t>o</w:t>
      </w:r>
      <w:r w:rsidRPr="008A0A12">
        <w:t> 849</w:t>
      </w:r>
      <w:r>
        <w:noBreakHyphen/>
      </w:r>
      <w:r w:rsidRPr="008A0A12">
        <w:t>XV du 14 février 2002);</w:t>
      </w:r>
    </w:p>
    <w:p w:rsidR="00A530BF" w:rsidRPr="008A0A12" w:rsidRDefault="00A530BF" w:rsidP="00502B3F">
      <w:pPr>
        <w:numPr>
          <w:ilvl w:val="0"/>
          <w:numId w:val="36"/>
        </w:numPr>
        <w:spacing w:after="240"/>
      </w:pPr>
      <w:r w:rsidRPr="008A0A12">
        <w:t>Adoption de la loi sur l</w:t>
      </w:r>
      <w:r>
        <w:t>’</w:t>
      </w:r>
      <w:r w:rsidRPr="008A0A12">
        <w:t>inspection du travail (loi n</w:t>
      </w:r>
      <w:r w:rsidRPr="008A0A12">
        <w:rPr>
          <w:vertAlign w:val="superscript"/>
        </w:rPr>
        <w:t>o</w:t>
      </w:r>
      <w:r w:rsidRPr="008A0A12">
        <w:t> 140</w:t>
      </w:r>
      <w:r>
        <w:noBreakHyphen/>
      </w:r>
      <w:r w:rsidRPr="008A0A12">
        <w:t>XV du 10 mai 2001);</w:t>
      </w:r>
    </w:p>
    <w:p w:rsidR="00A530BF" w:rsidRPr="008A0A12" w:rsidRDefault="00A530BF" w:rsidP="00502B3F">
      <w:pPr>
        <w:numPr>
          <w:ilvl w:val="0"/>
          <w:numId w:val="36"/>
        </w:numPr>
        <w:spacing w:after="240"/>
      </w:pPr>
      <w:r w:rsidRPr="008A0A12">
        <w:t>Adoption du nouveau Code du travail (loi n</w:t>
      </w:r>
      <w:r w:rsidRPr="008A0A12">
        <w:rPr>
          <w:vertAlign w:val="superscript"/>
        </w:rPr>
        <w:t>o</w:t>
      </w:r>
      <w:r w:rsidRPr="008A0A12">
        <w:t> 154</w:t>
      </w:r>
      <w:r>
        <w:noBreakHyphen/>
      </w:r>
      <w:r w:rsidRPr="008A0A12">
        <w:t>XV du 28 mars 2003);</w:t>
      </w:r>
    </w:p>
    <w:p w:rsidR="00A530BF" w:rsidRPr="008A0A12" w:rsidRDefault="00A530BF" w:rsidP="00502B3F">
      <w:pPr>
        <w:numPr>
          <w:ilvl w:val="0"/>
          <w:numId w:val="36"/>
        </w:numPr>
        <w:spacing w:after="240"/>
      </w:pPr>
      <w:r w:rsidRPr="008A0A12">
        <w:t>Signature du mémorandum d</w:t>
      </w:r>
      <w:r>
        <w:t>’</w:t>
      </w:r>
      <w:r w:rsidRPr="008A0A12">
        <w:t>accord entre le Gouvernement et l</w:t>
      </w:r>
      <w:r>
        <w:t>’</w:t>
      </w:r>
      <w:r w:rsidRPr="008A0A12">
        <w:t>OIT, représenté</w:t>
      </w:r>
      <w:r>
        <w:t>e</w:t>
      </w:r>
      <w:r w:rsidRPr="008A0A12">
        <w:t xml:space="preserve"> par le Bureau international du Travail</w:t>
      </w:r>
      <w:r w:rsidR="00CA1165">
        <w:t>,</w:t>
      </w:r>
      <w:r w:rsidRPr="008A0A12">
        <w:t xml:space="preserve"> (décision gouvernementale n</w:t>
      </w:r>
      <w:r w:rsidRPr="008A0A12">
        <w:rPr>
          <w:vertAlign w:val="superscript"/>
        </w:rPr>
        <w:t>o</w:t>
      </w:r>
      <w:r w:rsidRPr="008A0A12">
        <w:t> 394 du 15 avril 2004), dont l</w:t>
      </w:r>
      <w:r>
        <w:t>’</w:t>
      </w:r>
      <w:r w:rsidRPr="008A0A12">
        <w:t>un des objectifs est d</w:t>
      </w:r>
      <w:r>
        <w:t>’</w:t>
      </w:r>
      <w:r w:rsidRPr="008A0A12">
        <w:t>assurer l</w:t>
      </w:r>
      <w:r>
        <w:t>’application des conventions n</w:t>
      </w:r>
      <w:r>
        <w:rPr>
          <w:vertAlign w:val="superscript"/>
        </w:rPr>
        <w:t>os</w:t>
      </w:r>
      <w:r>
        <w:t> </w:t>
      </w:r>
      <w:r w:rsidRPr="008A0A12">
        <w:t>138 et 182 de l</w:t>
      </w:r>
      <w:r>
        <w:t>’</w:t>
      </w:r>
      <w:r w:rsidRPr="008A0A12">
        <w:t>OIT.</w:t>
      </w:r>
    </w:p>
    <w:p w:rsidR="00A530BF" w:rsidRPr="008A0A12" w:rsidRDefault="00A530BF" w:rsidP="00A530BF">
      <w:pPr>
        <w:spacing w:after="240"/>
      </w:pPr>
      <w:r w:rsidRPr="008A0A12">
        <w:t>407.</w:t>
      </w:r>
      <w:r w:rsidRPr="008A0A12">
        <w:tab/>
        <w:t>Le Comité directeur national du Programme international pour l</w:t>
      </w:r>
      <w:r>
        <w:t>’</w:t>
      </w:r>
      <w:r w:rsidRPr="008A0A12">
        <w:t>abolition du travail des enfants a été institué en application de la décision gouvernementale n</w:t>
      </w:r>
      <w:r w:rsidRPr="008A0A12">
        <w:rPr>
          <w:vertAlign w:val="superscript"/>
        </w:rPr>
        <w:t>o</w:t>
      </w:r>
      <w:r w:rsidRPr="008A0A12">
        <w:t> 495 du 11 mai 2004.</w:t>
      </w:r>
    </w:p>
    <w:p w:rsidR="00A530BF" w:rsidRDefault="00A530BF" w:rsidP="00A530BF">
      <w:pPr>
        <w:spacing w:before="240" w:after="240"/>
      </w:pPr>
      <w:r w:rsidRPr="008A0A12">
        <w:t>408.</w:t>
      </w:r>
      <w:r w:rsidRPr="008A0A12">
        <w:tab/>
        <w:t>La loi n</w:t>
      </w:r>
      <w:r w:rsidRPr="008A0A12">
        <w:rPr>
          <w:vertAlign w:val="superscript"/>
        </w:rPr>
        <w:t>o</w:t>
      </w:r>
      <w:r w:rsidRPr="008A0A12">
        <w:t> 110</w:t>
      </w:r>
      <w:r>
        <w:noBreakHyphen/>
      </w:r>
      <w:r w:rsidRPr="008A0A12">
        <w:t xml:space="preserve">XVI du 2 juin </w:t>
      </w:r>
      <w:r>
        <w:t>2005 amendant et complétant le C</w:t>
      </w:r>
      <w:r w:rsidRPr="008A0A12">
        <w:t>ode des contraventions administratives et la loi n</w:t>
      </w:r>
      <w:r w:rsidRPr="008A0A12">
        <w:rPr>
          <w:vertAlign w:val="superscript"/>
        </w:rPr>
        <w:t>o</w:t>
      </w:r>
      <w:r w:rsidRPr="008A0A12">
        <w:t> 140</w:t>
      </w:r>
      <w:r>
        <w:noBreakHyphen/>
      </w:r>
      <w:r w:rsidRPr="008A0A12">
        <w:t>XVI du 10 mai 2001 sur l</w:t>
      </w:r>
      <w:r>
        <w:t>’</w:t>
      </w:r>
      <w:r w:rsidRPr="008A0A12">
        <w:t>inspection du travail a été adoptée. Conformément à cette loi, les inspecteurs du travail sont compétents pour s</w:t>
      </w:r>
      <w:r>
        <w:t>’</w:t>
      </w:r>
      <w:r w:rsidRPr="008A0A12">
        <w:t>assurer du respect du</w:t>
      </w:r>
      <w:r>
        <w:t> </w:t>
      </w:r>
      <w:r w:rsidRPr="008A0A12">
        <w:t xml:space="preserve">droit du travail par les particuliers qui </w:t>
      </w:r>
      <w:r>
        <w:t>emploient du personnel</w:t>
      </w:r>
      <w:r w:rsidRPr="008A0A12">
        <w:t xml:space="preserve"> pour appliquer les sanctions administratives prévues par la loi, y compris les amendes pour violation des dispositions relatives aux conditions de travail et à la protection des employés sur leur lieu de travail. </w:t>
      </w:r>
      <w:r>
        <w:t>L</w:t>
      </w:r>
      <w:r w:rsidRPr="008A0A12">
        <w:t>e</w:t>
      </w:r>
      <w:r>
        <w:t> </w:t>
      </w:r>
      <w:r w:rsidRPr="008A0A12">
        <w:t>montant de l</w:t>
      </w:r>
      <w:r>
        <w:t>’amende, lorsque d</w:t>
      </w:r>
      <w:r w:rsidRPr="008A0A12">
        <w:t xml:space="preserve">es mineurs </w:t>
      </w:r>
      <w:r>
        <w:t xml:space="preserve">sont impliqués, </w:t>
      </w:r>
      <w:r w:rsidRPr="008A0A12">
        <w:t>peut aller de 100 à 200 unités conventionnelles (une unité conventionnelle étant égale à 20 lei).</w:t>
      </w:r>
    </w:p>
    <w:p w:rsidR="00CA1165" w:rsidRPr="00315C74" w:rsidRDefault="00CA1165" w:rsidP="00CA1165">
      <w:pPr>
        <w:keepNext/>
        <w:spacing w:after="240"/>
        <w:rPr>
          <w:b/>
          <w:szCs w:val="24"/>
          <w:lang w:val="fr-FR"/>
        </w:rPr>
      </w:pPr>
      <w:r>
        <w:rPr>
          <w:b/>
          <w:szCs w:val="24"/>
          <w:lang w:val="fr-FR"/>
        </w:rPr>
        <w:t>Consommation de drogues</w:t>
      </w:r>
    </w:p>
    <w:p w:rsidR="00CA1165" w:rsidRPr="00315C74" w:rsidRDefault="00CA1165" w:rsidP="00CA1165">
      <w:pPr>
        <w:spacing w:after="240"/>
        <w:rPr>
          <w:szCs w:val="24"/>
          <w:lang w:val="fr-FR"/>
        </w:rPr>
      </w:pPr>
      <w:r w:rsidRPr="00315C74">
        <w:rPr>
          <w:szCs w:val="24"/>
          <w:lang w:val="fr-FR"/>
        </w:rPr>
        <w:t>409.</w:t>
      </w:r>
      <w:r w:rsidRPr="00315C74">
        <w:rPr>
          <w:szCs w:val="24"/>
          <w:lang w:val="fr-FR"/>
        </w:rPr>
        <w:tab/>
        <w:t>La consommation d</w:t>
      </w:r>
      <w:r>
        <w:rPr>
          <w:szCs w:val="24"/>
          <w:lang w:val="fr-FR"/>
        </w:rPr>
        <w:t>’alcool et de drogues</w:t>
      </w:r>
      <w:r w:rsidRPr="00315C74">
        <w:rPr>
          <w:szCs w:val="24"/>
          <w:lang w:val="fr-FR"/>
        </w:rPr>
        <w:t xml:space="preserve"> chez les adolescents est un grave problème. </w:t>
      </w:r>
      <w:r>
        <w:rPr>
          <w:szCs w:val="24"/>
          <w:lang w:val="fr-FR"/>
        </w:rPr>
        <w:t>La consommation</w:t>
      </w:r>
      <w:r w:rsidRPr="00315C74">
        <w:rPr>
          <w:szCs w:val="24"/>
          <w:lang w:val="fr-FR"/>
        </w:rPr>
        <w:t xml:space="preserve"> d</w:t>
      </w:r>
      <w:r>
        <w:rPr>
          <w:szCs w:val="24"/>
          <w:lang w:val="fr-FR"/>
        </w:rPr>
        <w:t>’alcool, de drogues</w:t>
      </w:r>
      <w:r w:rsidRPr="00315C74">
        <w:rPr>
          <w:szCs w:val="24"/>
          <w:lang w:val="fr-FR"/>
        </w:rPr>
        <w:t xml:space="preserve"> et d</w:t>
      </w:r>
      <w:r>
        <w:rPr>
          <w:szCs w:val="24"/>
          <w:lang w:val="fr-FR"/>
        </w:rPr>
        <w:t>’</w:t>
      </w:r>
      <w:r w:rsidRPr="00315C74">
        <w:rPr>
          <w:szCs w:val="24"/>
          <w:lang w:val="fr-FR"/>
        </w:rPr>
        <w:t>autres substances psychotropes est à l</w:t>
      </w:r>
      <w:r>
        <w:rPr>
          <w:szCs w:val="24"/>
          <w:lang w:val="fr-FR"/>
        </w:rPr>
        <w:t>’</w:t>
      </w:r>
      <w:r w:rsidRPr="00315C74">
        <w:rPr>
          <w:szCs w:val="24"/>
          <w:lang w:val="fr-FR"/>
        </w:rPr>
        <w:t xml:space="preserve">origine de nombreux problèmes sociaux et sanitaires </w:t>
      </w:r>
      <w:r>
        <w:rPr>
          <w:szCs w:val="24"/>
          <w:lang w:val="fr-FR"/>
        </w:rPr>
        <w:t>et</w:t>
      </w:r>
      <w:r w:rsidRPr="00315C74">
        <w:rPr>
          <w:szCs w:val="24"/>
          <w:lang w:val="fr-FR"/>
        </w:rPr>
        <w:t>, au niveau national, a pour effet d</w:t>
      </w:r>
      <w:r>
        <w:rPr>
          <w:szCs w:val="24"/>
          <w:lang w:val="fr-FR"/>
        </w:rPr>
        <w:t>’</w:t>
      </w:r>
      <w:r w:rsidRPr="00315C74">
        <w:rPr>
          <w:szCs w:val="24"/>
          <w:lang w:val="fr-FR"/>
        </w:rPr>
        <w:t>accroître la mortalité, la morbidité et la criminalité au sein de cette population.</w:t>
      </w:r>
    </w:p>
    <w:p w:rsidR="00CA1165" w:rsidRPr="00315C74" w:rsidRDefault="00CA1165" w:rsidP="00AC28E9">
      <w:pPr>
        <w:spacing w:after="200"/>
        <w:rPr>
          <w:szCs w:val="24"/>
          <w:lang w:val="fr-FR"/>
        </w:rPr>
      </w:pPr>
      <w:r w:rsidRPr="00315C74">
        <w:rPr>
          <w:szCs w:val="24"/>
          <w:lang w:val="fr-FR"/>
        </w:rPr>
        <w:t>410.</w:t>
      </w:r>
      <w:r w:rsidRPr="00315C74">
        <w:rPr>
          <w:szCs w:val="24"/>
          <w:lang w:val="fr-FR"/>
        </w:rPr>
        <w:tab/>
        <w:t>Les principaux facteurs à l</w:t>
      </w:r>
      <w:r>
        <w:rPr>
          <w:szCs w:val="24"/>
          <w:lang w:val="fr-FR"/>
        </w:rPr>
        <w:t>’</w:t>
      </w:r>
      <w:r w:rsidRPr="00315C74">
        <w:rPr>
          <w:szCs w:val="24"/>
          <w:lang w:val="fr-FR"/>
        </w:rPr>
        <w:t xml:space="preserve">origine de </w:t>
      </w:r>
      <w:r>
        <w:rPr>
          <w:szCs w:val="24"/>
          <w:lang w:val="fr-FR"/>
        </w:rPr>
        <w:t>la consommation</w:t>
      </w:r>
      <w:r w:rsidRPr="00315C74">
        <w:rPr>
          <w:szCs w:val="24"/>
          <w:lang w:val="fr-FR"/>
        </w:rPr>
        <w:t xml:space="preserve"> d</w:t>
      </w:r>
      <w:r>
        <w:rPr>
          <w:szCs w:val="24"/>
          <w:lang w:val="fr-FR"/>
        </w:rPr>
        <w:t>’alcool et de drogues</w:t>
      </w:r>
      <w:r w:rsidRPr="00315C74">
        <w:rPr>
          <w:szCs w:val="24"/>
          <w:lang w:val="fr-FR"/>
        </w:rPr>
        <w:t xml:space="preserve"> chez les adolescents sont les suivants:</w:t>
      </w:r>
    </w:p>
    <w:p w:rsidR="00CA1165" w:rsidRPr="00315C74" w:rsidRDefault="00CA1165" w:rsidP="00AC28E9">
      <w:pPr>
        <w:numPr>
          <w:ilvl w:val="0"/>
          <w:numId w:val="37"/>
        </w:numPr>
        <w:spacing w:after="200"/>
        <w:rPr>
          <w:szCs w:val="24"/>
          <w:lang w:val="fr-FR"/>
        </w:rPr>
      </w:pPr>
      <w:r w:rsidRPr="00315C74">
        <w:rPr>
          <w:szCs w:val="24"/>
          <w:lang w:val="fr-FR"/>
        </w:rPr>
        <w:t>La prédisposition génétique;</w:t>
      </w:r>
    </w:p>
    <w:p w:rsidR="00CA1165" w:rsidRPr="00315C74" w:rsidRDefault="00CA1165" w:rsidP="00AC28E9">
      <w:pPr>
        <w:numPr>
          <w:ilvl w:val="0"/>
          <w:numId w:val="37"/>
        </w:numPr>
        <w:spacing w:after="200"/>
        <w:rPr>
          <w:szCs w:val="24"/>
          <w:lang w:val="fr-FR"/>
        </w:rPr>
      </w:pPr>
      <w:r w:rsidRPr="00315C74">
        <w:rPr>
          <w:szCs w:val="24"/>
          <w:lang w:val="fr-FR"/>
        </w:rPr>
        <w:t>Le type de personnalité;</w:t>
      </w:r>
    </w:p>
    <w:p w:rsidR="00CA1165" w:rsidRPr="00315C74" w:rsidRDefault="00CA1165" w:rsidP="00AC28E9">
      <w:pPr>
        <w:numPr>
          <w:ilvl w:val="0"/>
          <w:numId w:val="37"/>
        </w:numPr>
        <w:spacing w:after="200"/>
        <w:rPr>
          <w:szCs w:val="24"/>
          <w:lang w:val="fr-FR"/>
        </w:rPr>
      </w:pPr>
      <w:r w:rsidRPr="00315C74">
        <w:rPr>
          <w:szCs w:val="24"/>
          <w:lang w:val="fr-FR"/>
        </w:rPr>
        <w:t>Les attitudes et croyances liées à la culture, la religion, l</w:t>
      </w:r>
      <w:r>
        <w:rPr>
          <w:szCs w:val="24"/>
          <w:lang w:val="fr-FR"/>
        </w:rPr>
        <w:t>’</w:t>
      </w:r>
      <w:r w:rsidRPr="00315C74">
        <w:rPr>
          <w:szCs w:val="24"/>
          <w:lang w:val="fr-FR"/>
        </w:rPr>
        <w:t>âge et le sexe;</w:t>
      </w:r>
    </w:p>
    <w:p w:rsidR="00CA1165" w:rsidRPr="00315C74" w:rsidRDefault="00CA1165" w:rsidP="00AC28E9">
      <w:pPr>
        <w:numPr>
          <w:ilvl w:val="0"/>
          <w:numId w:val="37"/>
        </w:numPr>
        <w:spacing w:after="200"/>
        <w:rPr>
          <w:szCs w:val="24"/>
          <w:lang w:val="fr-FR"/>
        </w:rPr>
      </w:pPr>
      <w:r w:rsidRPr="00315C74">
        <w:rPr>
          <w:szCs w:val="24"/>
          <w:lang w:val="fr-FR"/>
        </w:rPr>
        <w:t>Le niveau d</w:t>
      </w:r>
      <w:r>
        <w:rPr>
          <w:szCs w:val="24"/>
          <w:lang w:val="fr-FR"/>
        </w:rPr>
        <w:t>’</w:t>
      </w:r>
      <w:r w:rsidRPr="00315C74">
        <w:rPr>
          <w:szCs w:val="24"/>
          <w:lang w:val="fr-FR"/>
        </w:rPr>
        <w:t>instruction, la classe sociale, l</w:t>
      </w:r>
      <w:r>
        <w:rPr>
          <w:szCs w:val="24"/>
          <w:lang w:val="fr-FR"/>
        </w:rPr>
        <w:t>’</w:t>
      </w:r>
      <w:r w:rsidRPr="00315C74">
        <w:rPr>
          <w:szCs w:val="24"/>
          <w:lang w:val="fr-FR"/>
        </w:rPr>
        <w:t>expérience personnelle;</w:t>
      </w:r>
    </w:p>
    <w:p w:rsidR="00CA1165" w:rsidRPr="00315C74" w:rsidRDefault="00CA1165" w:rsidP="00AC28E9">
      <w:pPr>
        <w:numPr>
          <w:ilvl w:val="0"/>
          <w:numId w:val="37"/>
        </w:numPr>
        <w:spacing w:after="200"/>
        <w:rPr>
          <w:szCs w:val="24"/>
          <w:lang w:val="fr-FR"/>
        </w:rPr>
      </w:pPr>
      <w:r w:rsidRPr="00315C74">
        <w:rPr>
          <w:szCs w:val="24"/>
          <w:lang w:val="fr-FR"/>
        </w:rPr>
        <w:t>L</w:t>
      </w:r>
      <w:r>
        <w:rPr>
          <w:szCs w:val="24"/>
          <w:lang w:val="fr-FR"/>
        </w:rPr>
        <w:t>’</w:t>
      </w:r>
      <w:r w:rsidRPr="00315C74">
        <w:rPr>
          <w:szCs w:val="24"/>
          <w:lang w:val="fr-FR"/>
        </w:rPr>
        <w:t xml:space="preserve">exposition </w:t>
      </w:r>
      <w:r>
        <w:rPr>
          <w:szCs w:val="24"/>
          <w:lang w:val="fr-FR"/>
        </w:rPr>
        <w:t>à des</w:t>
      </w:r>
      <w:r w:rsidRPr="00315C74">
        <w:rPr>
          <w:szCs w:val="24"/>
          <w:lang w:val="fr-FR"/>
        </w:rPr>
        <w:t xml:space="preserve"> substances psychoactives et </w:t>
      </w:r>
      <w:r>
        <w:rPr>
          <w:szCs w:val="24"/>
          <w:lang w:val="fr-FR"/>
        </w:rPr>
        <w:t>la conjonction de</w:t>
      </w:r>
      <w:r w:rsidRPr="00315C74">
        <w:rPr>
          <w:szCs w:val="24"/>
          <w:lang w:val="fr-FR"/>
        </w:rPr>
        <w:t xml:space="preserve"> conditions favorables à la consommation;</w:t>
      </w:r>
    </w:p>
    <w:p w:rsidR="00CA1165" w:rsidRPr="00315C74" w:rsidRDefault="00CA1165" w:rsidP="00CA1165">
      <w:pPr>
        <w:numPr>
          <w:ilvl w:val="0"/>
          <w:numId w:val="37"/>
        </w:numPr>
        <w:spacing w:after="240"/>
        <w:rPr>
          <w:szCs w:val="24"/>
          <w:lang w:val="fr-FR"/>
        </w:rPr>
      </w:pPr>
      <w:r>
        <w:rPr>
          <w:szCs w:val="24"/>
          <w:lang w:val="fr-FR"/>
        </w:rPr>
        <w:t>La facilité avec laquelle on peut se procurer</w:t>
      </w:r>
      <w:r w:rsidRPr="00315C74">
        <w:rPr>
          <w:szCs w:val="24"/>
          <w:lang w:val="fr-FR"/>
        </w:rPr>
        <w:t xml:space="preserve"> de l</w:t>
      </w:r>
      <w:r>
        <w:rPr>
          <w:szCs w:val="24"/>
          <w:lang w:val="fr-FR"/>
        </w:rPr>
        <w:t>’</w:t>
      </w:r>
      <w:r w:rsidRPr="00315C74">
        <w:rPr>
          <w:szCs w:val="24"/>
          <w:lang w:val="fr-FR"/>
        </w:rPr>
        <w:t>alcool, des drogues et d</w:t>
      </w:r>
      <w:r>
        <w:rPr>
          <w:szCs w:val="24"/>
          <w:lang w:val="fr-FR"/>
        </w:rPr>
        <w:t>’</w:t>
      </w:r>
      <w:r w:rsidRPr="00315C74">
        <w:rPr>
          <w:szCs w:val="24"/>
          <w:lang w:val="fr-FR"/>
        </w:rPr>
        <w:t>autres substances psychotropes.</w:t>
      </w:r>
    </w:p>
    <w:p w:rsidR="00CA1165" w:rsidRPr="00315C74" w:rsidRDefault="00CA1165" w:rsidP="00CA1165">
      <w:pPr>
        <w:spacing w:after="240"/>
        <w:rPr>
          <w:szCs w:val="24"/>
          <w:lang w:val="fr-FR"/>
        </w:rPr>
      </w:pPr>
      <w:r w:rsidRPr="00315C74">
        <w:rPr>
          <w:szCs w:val="24"/>
          <w:lang w:val="fr-FR"/>
        </w:rPr>
        <w:t>411.</w:t>
      </w:r>
      <w:r w:rsidRPr="00315C74">
        <w:rPr>
          <w:szCs w:val="24"/>
          <w:lang w:val="fr-FR"/>
        </w:rPr>
        <w:tab/>
        <w:t>Les adolescents sont en quête d</w:t>
      </w:r>
      <w:r>
        <w:rPr>
          <w:szCs w:val="24"/>
          <w:lang w:val="fr-FR"/>
        </w:rPr>
        <w:t>’</w:t>
      </w:r>
      <w:r w:rsidRPr="00315C74">
        <w:rPr>
          <w:szCs w:val="24"/>
          <w:lang w:val="fr-FR"/>
        </w:rPr>
        <w:t xml:space="preserve">une identité affective et psychologique; ils apprennent à appliquer les valeurs </w:t>
      </w:r>
      <w:r>
        <w:rPr>
          <w:szCs w:val="24"/>
          <w:lang w:val="fr-FR"/>
        </w:rPr>
        <w:t>qui</w:t>
      </w:r>
      <w:r w:rsidRPr="00315C74">
        <w:rPr>
          <w:szCs w:val="24"/>
          <w:lang w:val="fr-FR"/>
        </w:rPr>
        <w:t xml:space="preserve"> leur </w:t>
      </w:r>
      <w:r>
        <w:rPr>
          <w:szCs w:val="24"/>
          <w:lang w:val="fr-FR"/>
        </w:rPr>
        <w:t xml:space="preserve">ont été </w:t>
      </w:r>
      <w:r w:rsidRPr="00315C74">
        <w:rPr>
          <w:szCs w:val="24"/>
          <w:lang w:val="fr-FR"/>
        </w:rPr>
        <w:t>inculquées pendant l</w:t>
      </w:r>
      <w:r>
        <w:rPr>
          <w:szCs w:val="24"/>
          <w:lang w:val="fr-FR"/>
        </w:rPr>
        <w:t>’</w:t>
      </w:r>
      <w:r w:rsidRPr="00315C74">
        <w:rPr>
          <w:szCs w:val="24"/>
          <w:lang w:val="fr-FR"/>
        </w:rPr>
        <w:t xml:space="preserve">enfance et analysent leur rôle au sein de la société. Ce processus affectif, parfois perturbant, coïncide avec le moment où ils </w:t>
      </w:r>
      <w:r>
        <w:rPr>
          <w:szCs w:val="24"/>
          <w:lang w:val="fr-FR"/>
        </w:rPr>
        <w:t>ont la possibilité de</w:t>
      </w:r>
      <w:r w:rsidRPr="00315C74">
        <w:rPr>
          <w:szCs w:val="24"/>
          <w:lang w:val="fr-FR"/>
        </w:rPr>
        <w:t xml:space="preserve"> s</w:t>
      </w:r>
      <w:r>
        <w:rPr>
          <w:szCs w:val="24"/>
          <w:lang w:val="fr-FR"/>
        </w:rPr>
        <w:t>’</w:t>
      </w:r>
      <w:r w:rsidRPr="00315C74">
        <w:rPr>
          <w:szCs w:val="24"/>
          <w:lang w:val="fr-FR"/>
        </w:rPr>
        <w:t xml:space="preserve">affirmer, mais </w:t>
      </w:r>
      <w:r>
        <w:rPr>
          <w:szCs w:val="24"/>
          <w:lang w:val="fr-FR"/>
        </w:rPr>
        <w:t xml:space="preserve">où </w:t>
      </w:r>
      <w:r w:rsidRPr="00315C74">
        <w:rPr>
          <w:szCs w:val="24"/>
          <w:lang w:val="fr-FR"/>
        </w:rPr>
        <w:t xml:space="preserve">ils sont également très vulnérables. La plupart des risques auxquels </w:t>
      </w:r>
      <w:r>
        <w:rPr>
          <w:szCs w:val="24"/>
          <w:lang w:val="fr-FR"/>
        </w:rPr>
        <w:t xml:space="preserve">ils </w:t>
      </w:r>
      <w:r w:rsidRPr="00315C74">
        <w:rPr>
          <w:szCs w:val="24"/>
          <w:lang w:val="fr-FR"/>
        </w:rPr>
        <w:t>s</w:t>
      </w:r>
      <w:r>
        <w:rPr>
          <w:szCs w:val="24"/>
          <w:lang w:val="fr-FR"/>
        </w:rPr>
        <w:t>’</w:t>
      </w:r>
      <w:r w:rsidRPr="00315C74">
        <w:rPr>
          <w:szCs w:val="24"/>
          <w:lang w:val="fr-FR"/>
        </w:rPr>
        <w:t xml:space="preserve">exposent </w:t>
      </w:r>
      <w:r>
        <w:rPr>
          <w:szCs w:val="24"/>
          <w:lang w:val="fr-FR"/>
        </w:rPr>
        <w:t>ne sont pas nécessairement de leur fait, ni de</w:t>
      </w:r>
      <w:r w:rsidRPr="00315C74">
        <w:rPr>
          <w:szCs w:val="24"/>
          <w:lang w:val="fr-FR"/>
        </w:rPr>
        <w:t xml:space="preserve"> leur volonté. Certains d</w:t>
      </w:r>
      <w:r>
        <w:rPr>
          <w:szCs w:val="24"/>
          <w:lang w:val="fr-FR"/>
        </w:rPr>
        <w:t>’</w:t>
      </w:r>
      <w:r w:rsidRPr="00315C74">
        <w:rPr>
          <w:szCs w:val="24"/>
          <w:lang w:val="fr-FR"/>
        </w:rPr>
        <w:t>entre eux sont tentés par l</w:t>
      </w:r>
      <w:r>
        <w:rPr>
          <w:szCs w:val="24"/>
          <w:lang w:val="fr-FR"/>
        </w:rPr>
        <w:t>’</w:t>
      </w:r>
      <w:r w:rsidRPr="00315C74">
        <w:rPr>
          <w:szCs w:val="24"/>
          <w:lang w:val="fr-FR"/>
        </w:rPr>
        <w:t>alcool et les drogues mais savent quand s</w:t>
      </w:r>
      <w:r>
        <w:rPr>
          <w:szCs w:val="24"/>
          <w:lang w:val="fr-FR"/>
        </w:rPr>
        <w:t>’</w:t>
      </w:r>
      <w:r w:rsidRPr="00315C74">
        <w:rPr>
          <w:szCs w:val="24"/>
          <w:lang w:val="fr-FR"/>
        </w:rPr>
        <w:t>arrêter; d</w:t>
      </w:r>
      <w:r>
        <w:rPr>
          <w:szCs w:val="24"/>
          <w:lang w:val="fr-FR"/>
        </w:rPr>
        <w:t>’</w:t>
      </w:r>
      <w:r w:rsidRPr="00315C74">
        <w:rPr>
          <w:szCs w:val="24"/>
          <w:lang w:val="fr-FR"/>
        </w:rPr>
        <w:t>autres continuent à en consommer occasionnellement sans rencontrer de problèmes sérieux. D</w:t>
      </w:r>
      <w:r>
        <w:rPr>
          <w:szCs w:val="24"/>
          <w:lang w:val="fr-FR"/>
        </w:rPr>
        <w:t>’</w:t>
      </w:r>
      <w:r w:rsidRPr="00315C74">
        <w:rPr>
          <w:szCs w:val="24"/>
          <w:lang w:val="fr-FR"/>
        </w:rPr>
        <w:t xml:space="preserve">autres encore deviennent dépendants et consomment fréquemment des drogues dures, ce qui </w:t>
      </w:r>
      <w:r>
        <w:rPr>
          <w:szCs w:val="24"/>
          <w:lang w:val="fr-FR"/>
        </w:rPr>
        <w:t>nuit</w:t>
      </w:r>
      <w:r w:rsidRPr="00315C74">
        <w:rPr>
          <w:szCs w:val="24"/>
          <w:lang w:val="fr-FR"/>
        </w:rPr>
        <w:t xml:space="preserve"> gravement à leur santé et pose des problèmes à leurs proches. Chaque année, quelque 320 adolescents </w:t>
      </w:r>
      <w:r>
        <w:rPr>
          <w:szCs w:val="24"/>
          <w:lang w:val="fr-FR"/>
        </w:rPr>
        <w:t>toxicomanes sont placés sous surveillance</w:t>
      </w:r>
      <w:r w:rsidRPr="00315C74">
        <w:rPr>
          <w:szCs w:val="24"/>
          <w:lang w:val="fr-FR"/>
        </w:rPr>
        <w:t xml:space="preserve"> médical</w:t>
      </w:r>
      <w:r>
        <w:rPr>
          <w:szCs w:val="24"/>
          <w:lang w:val="fr-FR"/>
        </w:rPr>
        <w:t>e</w:t>
      </w:r>
      <w:r w:rsidRPr="00315C74">
        <w:rPr>
          <w:szCs w:val="24"/>
          <w:lang w:val="fr-FR"/>
        </w:rPr>
        <w:t>. Ils bénéficient de traitement</w:t>
      </w:r>
      <w:r>
        <w:rPr>
          <w:szCs w:val="24"/>
          <w:lang w:val="fr-FR"/>
        </w:rPr>
        <w:t>s, ainsi que de programmes</w:t>
      </w:r>
      <w:r w:rsidRPr="00315C74">
        <w:rPr>
          <w:szCs w:val="24"/>
          <w:lang w:val="fr-FR"/>
        </w:rPr>
        <w:t xml:space="preserve"> d</w:t>
      </w:r>
      <w:r>
        <w:rPr>
          <w:szCs w:val="24"/>
          <w:lang w:val="fr-FR"/>
        </w:rPr>
        <w:t>’</w:t>
      </w:r>
      <w:r w:rsidRPr="00315C74">
        <w:rPr>
          <w:szCs w:val="24"/>
          <w:lang w:val="fr-FR"/>
        </w:rPr>
        <w:t>éducation, d</w:t>
      </w:r>
      <w:r>
        <w:rPr>
          <w:szCs w:val="24"/>
          <w:lang w:val="fr-FR"/>
        </w:rPr>
        <w:t>’</w:t>
      </w:r>
      <w:r w:rsidRPr="00315C74">
        <w:rPr>
          <w:szCs w:val="24"/>
          <w:lang w:val="fr-FR"/>
        </w:rPr>
        <w:t xml:space="preserve">information, de </w:t>
      </w:r>
      <w:r>
        <w:rPr>
          <w:szCs w:val="24"/>
          <w:lang w:val="fr-FR"/>
        </w:rPr>
        <w:t>prévention</w:t>
      </w:r>
      <w:r w:rsidRPr="00315C74">
        <w:rPr>
          <w:szCs w:val="24"/>
          <w:lang w:val="fr-FR"/>
        </w:rPr>
        <w:t xml:space="preserve"> et de réadaptation psychologique.</w:t>
      </w:r>
    </w:p>
    <w:p w:rsidR="00CA1165" w:rsidRDefault="00CA1165" w:rsidP="00CA1165">
      <w:pPr>
        <w:spacing w:after="240"/>
        <w:rPr>
          <w:szCs w:val="24"/>
          <w:lang w:val="fr-FR"/>
        </w:rPr>
      </w:pPr>
      <w:r w:rsidRPr="00315C74">
        <w:rPr>
          <w:szCs w:val="24"/>
          <w:lang w:val="fr-FR"/>
        </w:rPr>
        <w:t>412.</w:t>
      </w:r>
      <w:r w:rsidRPr="00315C74">
        <w:rPr>
          <w:szCs w:val="24"/>
          <w:lang w:val="fr-FR"/>
        </w:rPr>
        <w:tab/>
        <w:t>D</w:t>
      </w:r>
      <w:r>
        <w:rPr>
          <w:szCs w:val="24"/>
          <w:lang w:val="fr-FR"/>
        </w:rPr>
        <w:t>’</w:t>
      </w:r>
      <w:r w:rsidRPr="00315C74">
        <w:rPr>
          <w:szCs w:val="24"/>
          <w:lang w:val="fr-FR"/>
        </w:rPr>
        <w:t xml:space="preserve">après une étude, </w:t>
      </w:r>
      <w:r>
        <w:rPr>
          <w:szCs w:val="24"/>
          <w:lang w:val="fr-FR"/>
        </w:rPr>
        <w:t>davantage de personnes consomment</w:t>
      </w:r>
      <w:r w:rsidRPr="00315C74">
        <w:rPr>
          <w:szCs w:val="24"/>
          <w:lang w:val="fr-FR"/>
        </w:rPr>
        <w:t xml:space="preserve"> de la drogue «juste une fois pour essayer» dans les localités rurales (82,9 %) que dans les zones urbaines (79,2 %). Mais la consommation occasionnelle est plus fréquente dans les localités urbaines. De plus, 2,8 % des adolescents toxicomanes ont déjà utilisé des drogues injectables. </w:t>
      </w:r>
    </w:p>
    <w:p w:rsidR="00CA1165" w:rsidRPr="00315C74" w:rsidRDefault="00CA1165" w:rsidP="00CA1165">
      <w:pPr>
        <w:spacing w:after="240"/>
        <w:rPr>
          <w:szCs w:val="24"/>
          <w:lang w:val="fr-FR"/>
        </w:rPr>
      </w:pPr>
      <w:r>
        <w:rPr>
          <w:szCs w:val="24"/>
          <w:lang w:val="fr-FR"/>
        </w:rPr>
        <w:t>413.</w:t>
      </w:r>
      <w:r>
        <w:rPr>
          <w:szCs w:val="24"/>
          <w:lang w:val="fr-FR"/>
        </w:rPr>
        <w:tab/>
      </w:r>
      <w:r w:rsidRPr="00315C74">
        <w:rPr>
          <w:szCs w:val="24"/>
          <w:lang w:val="fr-FR"/>
        </w:rPr>
        <w:t xml:space="preserve">Plusieurs activités ont été menées par des </w:t>
      </w:r>
      <w:r>
        <w:rPr>
          <w:szCs w:val="24"/>
          <w:lang w:val="fr-FR"/>
        </w:rPr>
        <w:t>toxicologues, afin notamment d’</w:t>
      </w:r>
      <w:r w:rsidRPr="00315C74">
        <w:rPr>
          <w:szCs w:val="24"/>
          <w:lang w:val="fr-FR"/>
        </w:rPr>
        <w:t xml:space="preserve">analyser et contrôler la situation, </w:t>
      </w:r>
      <w:r>
        <w:rPr>
          <w:szCs w:val="24"/>
          <w:lang w:val="fr-FR"/>
        </w:rPr>
        <w:t>de</w:t>
      </w:r>
      <w:r w:rsidRPr="00315C74">
        <w:rPr>
          <w:szCs w:val="24"/>
          <w:lang w:val="fr-FR"/>
        </w:rPr>
        <w:t xml:space="preserve"> fixer des priorités, </w:t>
      </w:r>
      <w:r>
        <w:rPr>
          <w:szCs w:val="24"/>
          <w:lang w:val="fr-FR"/>
        </w:rPr>
        <w:t>de</w:t>
      </w:r>
      <w:r w:rsidRPr="00315C74">
        <w:rPr>
          <w:szCs w:val="24"/>
          <w:lang w:val="fr-FR"/>
        </w:rPr>
        <w:t xml:space="preserve"> promouvoir des modes de vie sains </w:t>
      </w:r>
      <w:r>
        <w:rPr>
          <w:szCs w:val="24"/>
          <w:lang w:val="fr-FR"/>
        </w:rPr>
        <w:t>chez les</w:t>
      </w:r>
      <w:r w:rsidRPr="00315C74">
        <w:rPr>
          <w:szCs w:val="24"/>
          <w:lang w:val="fr-FR"/>
        </w:rPr>
        <w:t xml:space="preserve"> </w:t>
      </w:r>
      <w:r>
        <w:rPr>
          <w:szCs w:val="24"/>
          <w:lang w:val="fr-FR"/>
        </w:rPr>
        <w:t>adolescents</w:t>
      </w:r>
      <w:r w:rsidRPr="00315C74">
        <w:rPr>
          <w:szCs w:val="24"/>
          <w:lang w:val="fr-FR"/>
        </w:rPr>
        <w:t xml:space="preserve">, </w:t>
      </w:r>
      <w:r>
        <w:rPr>
          <w:szCs w:val="24"/>
          <w:lang w:val="fr-FR"/>
        </w:rPr>
        <w:t>d’</w:t>
      </w:r>
      <w:r w:rsidRPr="00315C74">
        <w:rPr>
          <w:szCs w:val="24"/>
          <w:lang w:val="fr-FR"/>
        </w:rPr>
        <w:t>informer l</w:t>
      </w:r>
      <w:r>
        <w:rPr>
          <w:szCs w:val="24"/>
          <w:lang w:val="fr-FR"/>
        </w:rPr>
        <w:t>’</w:t>
      </w:r>
      <w:r w:rsidRPr="00315C74">
        <w:rPr>
          <w:szCs w:val="24"/>
          <w:lang w:val="fr-FR"/>
        </w:rPr>
        <w:t xml:space="preserve">opinion publique sur les conséquences graves de la </w:t>
      </w:r>
      <w:r>
        <w:rPr>
          <w:szCs w:val="24"/>
          <w:lang w:val="fr-FR"/>
        </w:rPr>
        <w:t>consommation de drogues</w:t>
      </w:r>
      <w:r w:rsidRPr="00315C74">
        <w:rPr>
          <w:szCs w:val="24"/>
          <w:lang w:val="fr-FR"/>
        </w:rPr>
        <w:t xml:space="preserve"> grâce à des m</w:t>
      </w:r>
      <w:r>
        <w:rPr>
          <w:szCs w:val="24"/>
          <w:lang w:val="fr-FR"/>
        </w:rPr>
        <w:t>essages crédibles et adaptés, d’</w:t>
      </w:r>
      <w:r w:rsidRPr="00315C74">
        <w:rPr>
          <w:szCs w:val="24"/>
          <w:lang w:val="fr-FR"/>
        </w:rPr>
        <w:t>élargir les services de santé aux personnes à</w:t>
      </w:r>
      <w:r w:rsidR="00970DD5">
        <w:rPr>
          <w:szCs w:val="24"/>
          <w:lang w:val="fr-FR"/>
        </w:rPr>
        <w:t> </w:t>
      </w:r>
      <w:r w:rsidRPr="00315C74">
        <w:rPr>
          <w:szCs w:val="24"/>
          <w:lang w:val="fr-FR"/>
        </w:rPr>
        <w:t xml:space="preserve">risque, </w:t>
      </w:r>
      <w:r>
        <w:rPr>
          <w:szCs w:val="24"/>
          <w:lang w:val="fr-FR"/>
        </w:rPr>
        <w:t>de</w:t>
      </w:r>
      <w:r w:rsidRPr="00315C74">
        <w:rPr>
          <w:szCs w:val="24"/>
          <w:lang w:val="fr-FR"/>
        </w:rPr>
        <w:t xml:space="preserve"> repérer précocement les adolescents </w:t>
      </w:r>
      <w:r>
        <w:rPr>
          <w:szCs w:val="24"/>
          <w:lang w:val="fr-FR"/>
        </w:rPr>
        <w:t>toxicomanes</w:t>
      </w:r>
      <w:r w:rsidRPr="00315C74">
        <w:rPr>
          <w:szCs w:val="24"/>
          <w:lang w:val="fr-FR"/>
        </w:rPr>
        <w:t xml:space="preserve"> et </w:t>
      </w:r>
      <w:r>
        <w:rPr>
          <w:szCs w:val="24"/>
          <w:lang w:val="fr-FR"/>
        </w:rPr>
        <w:t>de les orienter vers des</w:t>
      </w:r>
      <w:r w:rsidRPr="00315C74">
        <w:rPr>
          <w:szCs w:val="24"/>
          <w:lang w:val="fr-FR"/>
        </w:rPr>
        <w:t xml:space="preserve"> programmes </w:t>
      </w:r>
      <w:r>
        <w:rPr>
          <w:szCs w:val="24"/>
          <w:lang w:val="fr-FR"/>
        </w:rPr>
        <w:t>de thérapie</w:t>
      </w:r>
      <w:r w:rsidRPr="00315C74">
        <w:rPr>
          <w:szCs w:val="24"/>
          <w:lang w:val="fr-FR"/>
        </w:rPr>
        <w:t>, de prévention, de correction et de réadaptation psychosociale.</w:t>
      </w:r>
    </w:p>
    <w:p w:rsidR="00CA1165" w:rsidRPr="00315C74" w:rsidRDefault="00CA1165" w:rsidP="00CA1165">
      <w:pPr>
        <w:spacing w:after="240"/>
        <w:rPr>
          <w:szCs w:val="24"/>
          <w:lang w:val="fr-FR"/>
        </w:rPr>
      </w:pPr>
      <w:r w:rsidRPr="00315C74">
        <w:rPr>
          <w:szCs w:val="24"/>
          <w:lang w:val="fr-FR"/>
        </w:rPr>
        <w:t>414.</w:t>
      </w:r>
      <w:r w:rsidRPr="00315C74">
        <w:rPr>
          <w:szCs w:val="24"/>
          <w:lang w:val="fr-FR"/>
        </w:rPr>
        <w:tab/>
        <w:t xml:space="preserve">Au cours de la période considérée, les travaux </w:t>
      </w:r>
      <w:r>
        <w:rPr>
          <w:szCs w:val="24"/>
          <w:lang w:val="fr-FR"/>
        </w:rPr>
        <w:t xml:space="preserve">de recherche </w:t>
      </w:r>
      <w:r w:rsidRPr="00315C74">
        <w:rPr>
          <w:szCs w:val="24"/>
          <w:lang w:val="fr-FR"/>
        </w:rPr>
        <w:t>sur la consommation de drogues et d</w:t>
      </w:r>
      <w:r>
        <w:rPr>
          <w:szCs w:val="24"/>
          <w:lang w:val="fr-FR"/>
        </w:rPr>
        <w:t>’</w:t>
      </w:r>
      <w:r w:rsidRPr="00315C74">
        <w:rPr>
          <w:szCs w:val="24"/>
          <w:lang w:val="fr-FR"/>
        </w:rPr>
        <w:t xml:space="preserve">autres substances psychotropes au sein </w:t>
      </w:r>
      <w:r>
        <w:rPr>
          <w:szCs w:val="24"/>
          <w:lang w:val="fr-FR"/>
        </w:rPr>
        <w:t>de la population estudiantine et de la jeunesse</w:t>
      </w:r>
      <w:r w:rsidRPr="00315C74">
        <w:rPr>
          <w:szCs w:val="24"/>
          <w:lang w:val="fr-FR"/>
        </w:rPr>
        <w:t>, sur l</w:t>
      </w:r>
      <w:r>
        <w:rPr>
          <w:szCs w:val="24"/>
          <w:lang w:val="fr-FR"/>
        </w:rPr>
        <w:t>’</w:t>
      </w:r>
      <w:r w:rsidRPr="00315C74">
        <w:rPr>
          <w:szCs w:val="24"/>
          <w:lang w:val="fr-FR"/>
        </w:rPr>
        <w:t xml:space="preserve">ampleur de ce phénomène et la surveillance de la situation, </w:t>
      </w:r>
      <w:r>
        <w:rPr>
          <w:szCs w:val="24"/>
          <w:lang w:val="fr-FR"/>
        </w:rPr>
        <w:t>sur ses répercussions</w:t>
      </w:r>
      <w:r w:rsidRPr="00315C74">
        <w:rPr>
          <w:szCs w:val="24"/>
          <w:lang w:val="fr-FR"/>
        </w:rPr>
        <w:t xml:space="preserve"> sur la santé publique, </w:t>
      </w:r>
      <w:r>
        <w:rPr>
          <w:szCs w:val="24"/>
          <w:lang w:val="fr-FR"/>
        </w:rPr>
        <w:t xml:space="preserve">ainsi que </w:t>
      </w:r>
      <w:r w:rsidRPr="00315C74">
        <w:rPr>
          <w:szCs w:val="24"/>
          <w:lang w:val="fr-FR"/>
        </w:rPr>
        <w:t xml:space="preserve">sur la situation démographique et les taux globaux de mortalité et de criminalité se sont poursuivis. Chaque année, des spécialistes </w:t>
      </w:r>
      <w:r>
        <w:rPr>
          <w:szCs w:val="24"/>
          <w:lang w:val="fr-FR"/>
        </w:rPr>
        <w:t>s’entretiennent avec des</w:t>
      </w:r>
      <w:r w:rsidRPr="00315C74">
        <w:rPr>
          <w:szCs w:val="24"/>
          <w:lang w:val="fr-FR"/>
        </w:rPr>
        <w:t xml:space="preserve"> personnes </w:t>
      </w:r>
      <w:r>
        <w:rPr>
          <w:szCs w:val="24"/>
          <w:lang w:val="fr-FR"/>
        </w:rPr>
        <w:t>dépendantes à</w:t>
      </w:r>
      <w:r w:rsidRPr="00315C74">
        <w:rPr>
          <w:szCs w:val="24"/>
          <w:lang w:val="fr-FR"/>
        </w:rPr>
        <w:t xml:space="preserve"> l</w:t>
      </w:r>
      <w:r>
        <w:rPr>
          <w:szCs w:val="24"/>
          <w:lang w:val="fr-FR"/>
        </w:rPr>
        <w:t>’</w:t>
      </w:r>
      <w:r w:rsidRPr="00315C74">
        <w:rPr>
          <w:szCs w:val="24"/>
          <w:lang w:val="fr-FR"/>
        </w:rPr>
        <w:t xml:space="preserve">alcool, </w:t>
      </w:r>
      <w:r>
        <w:rPr>
          <w:szCs w:val="24"/>
          <w:lang w:val="fr-FR"/>
        </w:rPr>
        <w:t xml:space="preserve">aux drogues et </w:t>
      </w:r>
      <w:r w:rsidRPr="00315C74">
        <w:rPr>
          <w:szCs w:val="24"/>
          <w:lang w:val="fr-FR"/>
        </w:rPr>
        <w:t>autres substances psychotropes des conséquences de l</w:t>
      </w:r>
      <w:r>
        <w:rPr>
          <w:szCs w:val="24"/>
          <w:lang w:val="fr-FR"/>
        </w:rPr>
        <w:t>’</w:t>
      </w:r>
      <w:r w:rsidRPr="00315C74">
        <w:rPr>
          <w:szCs w:val="24"/>
          <w:lang w:val="fr-FR"/>
        </w:rPr>
        <w:t xml:space="preserve">alcoolisme et de la toxicomanie, </w:t>
      </w:r>
      <w:r>
        <w:rPr>
          <w:szCs w:val="24"/>
          <w:lang w:val="fr-FR"/>
        </w:rPr>
        <w:t xml:space="preserve">de </w:t>
      </w:r>
      <w:r w:rsidRPr="00315C74">
        <w:rPr>
          <w:szCs w:val="24"/>
          <w:lang w:val="fr-FR"/>
        </w:rPr>
        <w:t xml:space="preserve">la nécessité de suivre une thérapie et </w:t>
      </w:r>
      <w:r>
        <w:rPr>
          <w:szCs w:val="24"/>
          <w:lang w:val="fr-FR"/>
        </w:rPr>
        <w:t>de l’avantage</w:t>
      </w:r>
      <w:r w:rsidRPr="00315C74">
        <w:rPr>
          <w:szCs w:val="24"/>
          <w:lang w:val="fr-FR"/>
        </w:rPr>
        <w:t xml:space="preserve"> </w:t>
      </w:r>
      <w:r>
        <w:rPr>
          <w:szCs w:val="24"/>
          <w:lang w:val="fr-FR"/>
        </w:rPr>
        <w:t>d’opter pour un mode</w:t>
      </w:r>
      <w:r w:rsidRPr="00315C74">
        <w:rPr>
          <w:szCs w:val="24"/>
          <w:lang w:val="fr-FR"/>
        </w:rPr>
        <w:t xml:space="preserve"> </w:t>
      </w:r>
      <w:r>
        <w:rPr>
          <w:szCs w:val="24"/>
          <w:lang w:val="fr-FR"/>
        </w:rPr>
        <w:t>de vie sain</w:t>
      </w:r>
      <w:r w:rsidRPr="00315C74">
        <w:rPr>
          <w:szCs w:val="24"/>
          <w:lang w:val="fr-FR"/>
        </w:rPr>
        <w:t>. Au cours de cette période, 75 émissions de télévision</w:t>
      </w:r>
      <w:r>
        <w:rPr>
          <w:szCs w:val="24"/>
          <w:lang w:val="fr-FR"/>
        </w:rPr>
        <w:t>,</w:t>
      </w:r>
      <w:r w:rsidRPr="00315C74">
        <w:rPr>
          <w:szCs w:val="24"/>
          <w:lang w:val="fr-FR"/>
        </w:rPr>
        <w:t xml:space="preserve"> 116 émissions de radio et 214 articles ont vanté les </w:t>
      </w:r>
      <w:r>
        <w:rPr>
          <w:szCs w:val="24"/>
          <w:lang w:val="fr-FR"/>
        </w:rPr>
        <w:t>mérites des</w:t>
      </w:r>
      <w:r w:rsidRPr="00315C74">
        <w:rPr>
          <w:szCs w:val="24"/>
          <w:lang w:val="fr-FR"/>
        </w:rPr>
        <w:t xml:space="preserve"> modes </w:t>
      </w:r>
      <w:r>
        <w:rPr>
          <w:szCs w:val="24"/>
          <w:lang w:val="fr-FR"/>
        </w:rPr>
        <w:t xml:space="preserve">de </w:t>
      </w:r>
      <w:r w:rsidRPr="00315C74">
        <w:rPr>
          <w:szCs w:val="24"/>
          <w:lang w:val="fr-FR"/>
        </w:rPr>
        <w:t>vie sains. Chaque semestre, des séminaires sont organisés avec la participation d</w:t>
      </w:r>
      <w:r>
        <w:rPr>
          <w:szCs w:val="24"/>
          <w:lang w:val="fr-FR"/>
        </w:rPr>
        <w:t>’</w:t>
      </w:r>
      <w:r w:rsidRPr="00315C74">
        <w:rPr>
          <w:szCs w:val="24"/>
          <w:lang w:val="fr-FR"/>
        </w:rPr>
        <w:t xml:space="preserve">ONG spécialisées dans les problèmes éducatifs, la prévention primaire </w:t>
      </w:r>
      <w:r>
        <w:rPr>
          <w:szCs w:val="24"/>
          <w:lang w:val="fr-FR"/>
        </w:rPr>
        <w:t>ainsi que</w:t>
      </w:r>
      <w:r w:rsidRPr="00315C74">
        <w:rPr>
          <w:szCs w:val="24"/>
          <w:lang w:val="fr-FR"/>
        </w:rPr>
        <w:t xml:space="preserve"> la réadaptation et l</w:t>
      </w:r>
      <w:r>
        <w:rPr>
          <w:szCs w:val="24"/>
          <w:lang w:val="fr-FR"/>
        </w:rPr>
        <w:t>a ré</w:t>
      </w:r>
      <w:r w:rsidRPr="00315C74">
        <w:rPr>
          <w:szCs w:val="24"/>
          <w:lang w:val="fr-FR"/>
        </w:rPr>
        <w:t xml:space="preserve">insertion sociale des toxicomanes. Des séminaires sont également organisés avec des médecins de famille sur le repérage précoce des </w:t>
      </w:r>
      <w:r>
        <w:rPr>
          <w:szCs w:val="24"/>
          <w:lang w:val="fr-FR"/>
        </w:rPr>
        <w:t>toxicomanes;</w:t>
      </w:r>
      <w:r w:rsidRPr="00315C74">
        <w:rPr>
          <w:szCs w:val="24"/>
          <w:lang w:val="fr-FR"/>
        </w:rPr>
        <w:t xml:space="preserve"> </w:t>
      </w:r>
      <w:r>
        <w:rPr>
          <w:szCs w:val="24"/>
          <w:lang w:val="fr-FR"/>
        </w:rPr>
        <w:t xml:space="preserve">d’autres, à l’intention </w:t>
      </w:r>
      <w:r w:rsidRPr="00315C74">
        <w:rPr>
          <w:szCs w:val="24"/>
          <w:lang w:val="fr-FR"/>
        </w:rPr>
        <w:t>des membres des forces de l</w:t>
      </w:r>
      <w:r>
        <w:rPr>
          <w:szCs w:val="24"/>
          <w:lang w:val="fr-FR"/>
        </w:rPr>
        <w:t>’</w:t>
      </w:r>
      <w:r w:rsidRPr="00315C74">
        <w:rPr>
          <w:szCs w:val="24"/>
          <w:lang w:val="fr-FR"/>
        </w:rPr>
        <w:t xml:space="preserve">ordre, </w:t>
      </w:r>
      <w:r>
        <w:rPr>
          <w:szCs w:val="24"/>
          <w:lang w:val="fr-FR"/>
        </w:rPr>
        <w:t xml:space="preserve">portent </w:t>
      </w:r>
      <w:r w:rsidRPr="00315C74">
        <w:rPr>
          <w:szCs w:val="24"/>
          <w:lang w:val="fr-FR"/>
        </w:rPr>
        <w:t>sur la toxicomanie, les mesures d</w:t>
      </w:r>
      <w:r>
        <w:rPr>
          <w:szCs w:val="24"/>
          <w:lang w:val="fr-FR"/>
        </w:rPr>
        <w:t>’</w:t>
      </w:r>
      <w:r w:rsidRPr="00315C74">
        <w:rPr>
          <w:szCs w:val="24"/>
          <w:lang w:val="fr-FR"/>
        </w:rPr>
        <w:t xml:space="preserve">accompagnement, le repérage des toxicomanes et la prévention </w:t>
      </w:r>
      <w:r>
        <w:rPr>
          <w:szCs w:val="24"/>
          <w:lang w:val="fr-FR"/>
        </w:rPr>
        <w:t>de la délinquance</w:t>
      </w:r>
      <w:r w:rsidRPr="00315C74">
        <w:rPr>
          <w:szCs w:val="24"/>
          <w:lang w:val="fr-FR"/>
        </w:rPr>
        <w:t>.</w:t>
      </w:r>
    </w:p>
    <w:p w:rsidR="00CA1165" w:rsidRPr="00315C74" w:rsidRDefault="00CA1165" w:rsidP="00CA1165">
      <w:pPr>
        <w:spacing w:after="240"/>
        <w:rPr>
          <w:szCs w:val="24"/>
        </w:rPr>
      </w:pPr>
      <w:r w:rsidRPr="00315C74">
        <w:rPr>
          <w:szCs w:val="24"/>
        </w:rPr>
        <w:t>415.</w:t>
      </w:r>
      <w:r w:rsidRPr="00315C74">
        <w:rPr>
          <w:szCs w:val="24"/>
        </w:rPr>
        <w:tab/>
        <w:t xml:space="preserve">En coopération avec la police, des recommandations relatives à la lutte contre </w:t>
      </w:r>
      <w:r>
        <w:rPr>
          <w:szCs w:val="24"/>
        </w:rPr>
        <w:t>la consommation</w:t>
      </w:r>
      <w:r w:rsidRPr="00315C74">
        <w:rPr>
          <w:szCs w:val="24"/>
        </w:rPr>
        <w:t xml:space="preserve"> et le trafic de drogues ont été élaborées à l</w:t>
      </w:r>
      <w:r>
        <w:rPr>
          <w:szCs w:val="24"/>
        </w:rPr>
        <w:t>’</w:t>
      </w:r>
      <w:r w:rsidRPr="00315C74">
        <w:rPr>
          <w:szCs w:val="24"/>
        </w:rPr>
        <w:t xml:space="preserve">intention des </w:t>
      </w:r>
      <w:r>
        <w:rPr>
          <w:szCs w:val="24"/>
        </w:rPr>
        <w:t>responsables de l’application des lois</w:t>
      </w:r>
      <w:r w:rsidRPr="00315C74">
        <w:rPr>
          <w:szCs w:val="24"/>
        </w:rPr>
        <w:t xml:space="preserve">. Les spécialistes </w:t>
      </w:r>
      <w:r>
        <w:rPr>
          <w:szCs w:val="24"/>
        </w:rPr>
        <w:t>n’ont ménagé aucun effort</w:t>
      </w:r>
      <w:r w:rsidRPr="00315C74">
        <w:rPr>
          <w:szCs w:val="24"/>
        </w:rPr>
        <w:t xml:space="preserve"> pour mettre sur pied une formation théorique et pratique à l</w:t>
      </w:r>
      <w:r>
        <w:rPr>
          <w:szCs w:val="24"/>
        </w:rPr>
        <w:t>’</w:t>
      </w:r>
      <w:r w:rsidRPr="00315C74">
        <w:rPr>
          <w:szCs w:val="24"/>
        </w:rPr>
        <w:t>intention des agents de police chargés de lutter contre la toxicomanie, afin que ceux-ci puissent identifier les toxicomanes, garantir la sécurité nationale</w:t>
      </w:r>
      <w:r>
        <w:rPr>
          <w:szCs w:val="24"/>
        </w:rPr>
        <w:t>, combattre le trafic de drogues</w:t>
      </w:r>
      <w:r w:rsidRPr="00315C74">
        <w:rPr>
          <w:szCs w:val="24"/>
        </w:rPr>
        <w:t xml:space="preserve"> et faire en sorte que les toxicomanes bénéficient d</w:t>
      </w:r>
      <w:r>
        <w:rPr>
          <w:szCs w:val="24"/>
        </w:rPr>
        <w:t>’un</w:t>
      </w:r>
      <w:r w:rsidRPr="00315C74">
        <w:rPr>
          <w:szCs w:val="24"/>
        </w:rPr>
        <w:t xml:space="preserve"> </w:t>
      </w:r>
      <w:r>
        <w:rPr>
          <w:szCs w:val="24"/>
        </w:rPr>
        <w:t>traitement</w:t>
      </w:r>
      <w:r w:rsidRPr="00315C74">
        <w:rPr>
          <w:szCs w:val="24"/>
        </w:rPr>
        <w:t xml:space="preserve"> antidrogue. Des formations, </w:t>
      </w:r>
      <w:r>
        <w:rPr>
          <w:szCs w:val="24"/>
        </w:rPr>
        <w:t xml:space="preserve">des </w:t>
      </w:r>
      <w:r w:rsidRPr="00315C74">
        <w:rPr>
          <w:szCs w:val="24"/>
        </w:rPr>
        <w:t xml:space="preserve">expositions et </w:t>
      </w:r>
      <w:r>
        <w:rPr>
          <w:szCs w:val="24"/>
        </w:rPr>
        <w:t xml:space="preserve">des </w:t>
      </w:r>
      <w:r w:rsidRPr="00315C74">
        <w:rPr>
          <w:szCs w:val="24"/>
        </w:rPr>
        <w:t>séminaires ont été organisés en marge de</w:t>
      </w:r>
      <w:r>
        <w:rPr>
          <w:szCs w:val="24"/>
        </w:rPr>
        <w:t>s discussions préalables à</w:t>
      </w:r>
      <w:r w:rsidRPr="00315C74">
        <w:rPr>
          <w:szCs w:val="24"/>
        </w:rPr>
        <w:t xml:space="preserve"> l</w:t>
      </w:r>
      <w:r>
        <w:rPr>
          <w:szCs w:val="24"/>
        </w:rPr>
        <w:t>’</w:t>
      </w:r>
      <w:r w:rsidRPr="00315C74">
        <w:rPr>
          <w:szCs w:val="24"/>
        </w:rPr>
        <w:t>adoption des recommandations. Le principal objectif de ces activités était de mettre au point et d</w:t>
      </w:r>
      <w:r>
        <w:rPr>
          <w:szCs w:val="24"/>
        </w:rPr>
        <w:t xml:space="preserve">e faire </w:t>
      </w:r>
      <w:r w:rsidRPr="00315C74">
        <w:rPr>
          <w:szCs w:val="24"/>
        </w:rPr>
        <w:t xml:space="preserve">appliquer des mesures médicales, sociales, pédagogiques et administratives visant à </w:t>
      </w:r>
      <w:r>
        <w:rPr>
          <w:szCs w:val="24"/>
        </w:rPr>
        <w:t>inciter</w:t>
      </w:r>
      <w:r w:rsidRPr="00315C74">
        <w:rPr>
          <w:szCs w:val="24"/>
        </w:rPr>
        <w:t xml:space="preserve"> les jeunes à adopter un mode de vie sain et à protéger la population de la toxicomanie. Des </w:t>
      </w:r>
      <w:r>
        <w:rPr>
          <w:szCs w:val="24"/>
        </w:rPr>
        <w:t>spécialist</w:t>
      </w:r>
      <w:r w:rsidRPr="00315C74">
        <w:rPr>
          <w:szCs w:val="24"/>
        </w:rPr>
        <w:t xml:space="preserve">es </w:t>
      </w:r>
      <w:r>
        <w:rPr>
          <w:szCs w:val="24"/>
        </w:rPr>
        <w:t>des</w:t>
      </w:r>
      <w:r w:rsidRPr="00315C74">
        <w:rPr>
          <w:szCs w:val="24"/>
        </w:rPr>
        <w:t xml:space="preserve"> stupéfiants travaillant dans </w:t>
      </w:r>
      <w:r>
        <w:rPr>
          <w:szCs w:val="24"/>
        </w:rPr>
        <w:t>le milieu médical se sont rendu</w:t>
      </w:r>
      <w:r w:rsidRPr="00315C74">
        <w:rPr>
          <w:szCs w:val="24"/>
        </w:rPr>
        <w:t>s</w:t>
      </w:r>
      <w:r>
        <w:rPr>
          <w:szCs w:val="24"/>
        </w:rPr>
        <w:t>,</w:t>
      </w:r>
      <w:r w:rsidRPr="00315C74">
        <w:rPr>
          <w:szCs w:val="24"/>
        </w:rPr>
        <w:t xml:space="preserve"> dans le cadre des programmes de lutte contre la toxicomanie, dans tous les établissements d</w:t>
      </w:r>
      <w:r>
        <w:rPr>
          <w:szCs w:val="24"/>
        </w:rPr>
        <w:t>’</w:t>
      </w:r>
      <w:r w:rsidRPr="00315C74">
        <w:rPr>
          <w:szCs w:val="24"/>
        </w:rPr>
        <w:t xml:space="preserve">enseignement préuniversitaire pour </w:t>
      </w:r>
      <w:r>
        <w:rPr>
          <w:szCs w:val="24"/>
        </w:rPr>
        <w:t>informer</w:t>
      </w:r>
      <w:r w:rsidRPr="00315C74">
        <w:rPr>
          <w:szCs w:val="24"/>
        </w:rPr>
        <w:t xml:space="preserve"> les étudiants, </w:t>
      </w:r>
      <w:r>
        <w:rPr>
          <w:szCs w:val="24"/>
        </w:rPr>
        <w:t>des</w:t>
      </w:r>
      <w:r w:rsidRPr="00315C74">
        <w:rPr>
          <w:szCs w:val="24"/>
        </w:rPr>
        <w:t xml:space="preserve"> risques auxquels ils s</w:t>
      </w:r>
      <w:r>
        <w:rPr>
          <w:szCs w:val="24"/>
        </w:rPr>
        <w:t>’</w:t>
      </w:r>
      <w:r w:rsidRPr="00315C74">
        <w:rPr>
          <w:szCs w:val="24"/>
        </w:rPr>
        <w:t xml:space="preserve">exposent en consommant </w:t>
      </w:r>
      <w:r>
        <w:rPr>
          <w:szCs w:val="24"/>
        </w:rPr>
        <w:t xml:space="preserve">de la drogue, </w:t>
      </w:r>
      <w:r w:rsidRPr="00315C74">
        <w:rPr>
          <w:szCs w:val="24"/>
        </w:rPr>
        <w:t xml:space="preserve">et pour appeler </w:t>
      </w:r>
      <w:r>
        <w:rPr>
          <w:szCs w:val="24"/>
        </w:rPr>
        <w:t>leur attention sur la nécessité</w:t>
      </w:r>
      <w:r w:rsidRPr="00315C74">
        <w:rPr>
          <w:szCs w:val="24"/>
        </w:rPr>
        <w:t xml:space="preserve"> d</w:t>
      </w:r>
      <w:r>
        <w:rPr>
          <w:szCs w:val="24"/>
        </w:rPr>
        <w:t>’</w:t>
      </w:r>
      <w:r w:rsidRPr="00315C74">
        <w:rPr>
          <w:szCs w:val="24"/>
        </w:rPr>
        <w:t xml:space="preserve">adopter des </w:t>
      </w:r>
      <w:r w:rsidR="00970DD5">
        <w:rPr>
          <w:szCs w:val="24"/>
        </w:rPr>
        <w:t>comportements sociaux adéquats.</w:t>
      </w:r>
    </w:p>
    <w:p w:rsidR="00CA1165" w:rsidRPr="00315C74" w:rsidRDefault="00CA1165" w:rsidP="00E050C1">
      <w:pPr>
        <w:keepNext/>
        <w:spacing w:after="240"/>
        <w:rPr>
          <w:b/>
          <w:szCs w:val="24"/>
        </w:rPr>
      </w:pPr>
      <w:r w:rsidRPr="00315C74">
        <w:rPr>
          <w:b/>
          <w:szCs w:val="24"/>
        </w:rPr>
        <w:t>Exploitation sexuelle</w:t>
      </w:r>
      <w:r>
        <w:rPr>
          <w:b/>
          <w:szCs w:val="24"/>
        </w:rPr>
        <w:t xml:space="preserve"> des enfants, vente, enlèvement et</w:t>
      </w:r>
      <w:r w:rsidRPr="00315C74">
        <w:rPr>
          <w:b/>
          <w:szCs w:val="24"/>
        </w:rPr>
        <w:t xml:space="preserve"> traite d’enfants</w:t>
      </w:r>
      <w:r>
        <w:rPr>
          <w:b/>
          <w:szCs w:val="24"/>
        </w:rPr>
        <w:t>,</w:t>
      </w:r>
      <w:r w:rsidRPr="00315C74">
        <w:rPr>
          <w:b/>
          <w:szCs w:val="24"/>
        </w:rPr>
        <w:t xml:space="preserve"> et violences sexuelles </w:t>
      </w:r>
      <w:r>
        <w:rPr>
          <w:b/>
          <w:szCs w:val="24"/>
        </w:rPr>
        <w:t>faites aux enfants</w:t>
      </w:r>
    </w:p>
    <w:p w:rsidR="00CA1165" w:rsidRPr="00315C74" w:rsidRDefault="00CA1165" w:rsidP="00CA1165">
      <w:pPr>
        <w:spacing w:after="240"/>
        <w:rPr>
          <w:szCs w:val="24"/>
        </w:rPr>
      </w:pPr>
      <w:r w:rsidRPr="00315C74">
        <w:rPr>
          <w:szCs w:val="24"/>
        </w:rPr>
        <w:t>416.</w:t>
      </w:r>
      <w:r w:rsidRPr="00315C74">
        <w:rPr>
          <w:szCs w:val="24"/>
        </w:rPr>
        <w:tab/>
        <w:t>Les organes de l</w:t>
      </w:r>
      <w:r>
        <w:rPr>
          <w:szCs w:val="24"/>
        </w:rPr>
        <w:t>’</w:t>
      </w:r>
      <w:r w:rsidRPr="00315C74">
        <w:rPr>
          <w:szCs w:val="24"/>
        </w:rPr>
        <w:t xml:space="preserve">État prennent des mesures contre la traite des êtres humains et </w:t>
      </w:r>
      <w:r>
        <w:rPr>
          <w:szCs w:val="24"/>
        </w:rPr>
        <w:t>viennent en</w:t>
      </w:r>
      <w:r w:rsidRPr="00315C74">
        <w:rPr>
          <w:szCs w:val="24"/>
        </w:rPr>
        <w:t xml:space="preserve"> aide aux victimes de la traite. Depuis le 1</w:t>
      </w:r>
      <w:r w:rsidRPr="00315C74">
        <w:rPr>
          <w:szCs w:val="24"/>
          <w:vertAlign w:val="superscript"/>
        </w:rPr>
        <w:t>er</w:t>
      </w:r>
      <w:r w:rsidR="00AC28E9">
        <w:rPr>
          <w:szCs w:val="24"/>
        </w:rPr>
        <w:t xml:space="preserve"> janvier </w:t>
      </w:r>
      <w:r w:rsidRPr="00315C74">
        <w:rPr>
          <w:szCs w:val="24"/>
        </w:rPr>
        <w:t xml:space="preserve">2006, </w:t>
      </w:r>
      <w:r>
        <w:rPr>
          <w:szCs w:val="24"/>
        </w:rPr>
        <w:t xml:space="preserve">celles-ci ont droit à </w:t>
      </w:r>
      <w:r w:rsidRPr="00315C74">
        <w:rPr>
          <w:szCs w:val="24"/>
        </w:rPr>
        <w:t>une allocation d</w:t>
      </w:r>
      <w:r>
        <w:rPr>
          <w:szCs w:val="24"/>
        </w:rPr>
        <w:t>’</w:t>
      </w:r>
      <w:r w:rsidRPr="00315C74">
        <w:rPr>
          <w:szCs w:val="24"/>
        </w:rPr>
        <w:t xml:space="preserve">insertion professionnelle et de réinsertion. </w:t>
      </w:r>
      <w:r>
        <w:rPr>
          <w:szCs w:val="24"/>
        </w:rPr>
        <w:t>Ainsi, elles</w:t>
      </w:r>
      <w:r w:rsidRPr="00315C74">
        <w:rPr>
          <w:szCs w:val="24"/>
        </w:rPr>
        <w:t xml:space="preserve"> reçoivent chaque mois une somme déterminée, non soumise à l</w:t>
      </w:r>
      <w:r>
        <w:rPr>
          <w:szCs w:val="24"/>
        </w:rPr>
        <w:t>’impôt, équivalant</w:t>
      </w:r>
      <w:r w:rsidRPr="00315C74">
        <w:rPr>
          <w:szCs w:val="24"/>
        </w:rPr>
        <w:t xml:space="preserve"> à 15 % du </w:t>
      </w:r>
      <w:r>
        <w:rPr>
          <w:szCs w:val="24"/>
        </w:rPr>
        <w:t xml:space="preserve">montant du </w:t>
      </w:r>
      <w:r w:rsidRPr="00315C74">
        <w:rPr>
          <w:szCs w:val="24"/>
        </w:rPr>
        <w:t>salaire moyen de l</w:t>
      </w:r>
      <w:r>
        <w:rPr>
          <w:szCs w:val="24"/>
        </w:rPr>
        <w:t>’</w:t>
      </w:r>
      <w:r w:rsidRPr="00315C74">
        <w:rPr>
          <w:szCs w:val="24"/>
        </w:rPr>
        <w:t>année précédente. Cette allocation est versée par la caisse d</w:t>
      </w:r>
      <w:r>
        <w:rPr>
          <w:szCs w:val="24"/>
        </w:rPr>
        <w:t>’</w:t>
      </w:r>
      <w:r w:rsidRPr="00315C74">
        <w:rPr>
          <w:szCs w:val="24"/>
        </w:rPr>
        <w:t>assurance chômage pour une période ne pouvant excéder neuf mois.</w:t>
      </w:r>
    </w:p>
    <w:p w:rsidR="00CA1165" w:rsidRPr="00315C74" w:rsidRDefault="00CA1165" w:rsidP="00CA1165">
      <w:pPr>
        <w:spacing w:after="240"/>
        <w:rPr>
          <w:szCs w:val="24"/>
        </w:rPr>
      </w:pPr>
      <w:r w:rsidRPr="00315C74">
        <w:rPr>
          <w:szCs w:val="24"/>
        </w:rPr>
        <w:t>417.</w:t>
      </w:r>
      <w:r w:rsidRPr="00315C74">
        <w:rPr>
          <w:szCs w:val="24"/>
        </w:rPr>
        <w:tab/>
        <w:t>L</w:t>
      </w:r>
      <w:r>
        <w:rPr>
          <w:szCs w:val="24"/>
        </w:rPr>
        <w:t>’</w:t>
      </w:r>
      <w:r w:rsidRPr="00315C74">
        <w:rPr>
          <w:szCs w:val="24"/>
        </w:rPr>
        <w:t xml:space="preserve">une des composantes importantes de la prévention de la traite consiste à effectuer un contrôle strict des documents de voyage </w:t>
      </w:r>
      <w:r>
        <w:rPr>
          <w:szCs w:val="24"/>
        </w:rPr>
        <w:t xml:space="preserve">à la frontière </w:t>
      </w:r>
      <w:r w:rsidRPr="00315C74">
        <w:rPr>
          <w:szCs w:val="24"/>
        </w:rPr>
        <w:t xml:space="preserve">et de </w:t>
      </w:r>
      <w:r>
        <w:rPr>
          <w:szCs w:val="24"/>
        </w:rPr>
        <w:t xml:space="preserve">vérifier la légalité du passage de la frontière. </w:t>
      </w:r>
      <w:r w:rsidRPr="00315C74">
        <w:rPr>
          <w:szCs w:val="24"/>
        </w:rPr>
        <w:t xml:space="preserve">Un </w:t>
      </w:r>
      <w:r>
        <w:rPr>
          <w:szCs w:val="24"/>
        </w:rPr>
        <w:t>mineur</w:t>
      </w:r>
      <w:r w:rsidRPr="00315C74">
        <w:rPr>
          <w:szCs w:val="24"/>
        </w:rPr>
        <w:t xml:space="preserve"> ne peut passer la frontière que s</w:t>
      </w:r>
      <w:r>
        <w:rPr>
          <w:szCs w:val="24"/>
        </w:rPr>
        <w:t>’</w:t>
      </w:r>
      <w:r w:rsidRPr="00315C74">
        <w:rPr>
          <w:szCs w:val="24"/>
        </w:rPr>
        <w:t xml:space="preserve">il est en </w:t>
      </w:r>
      <w:r>
        <w:rPr>
          <w:szCs w:val="24"/>
        </w:rPr>
        <w:t>possession</w:t>
      </w:r>
      <w:r w:rsidRPr="00315C74">
        <w:rPr>
          <w:szCs w:val="24"/>
        </w:rPr>
        <w:t xml:space="preserve"> de documents de voyage valides et </w:t>
      </w:r>
      <w:r>
        <w:rPr>
          <w:szCs w:val="24"/>
        </w:rPr>
        <w:t xml:space="preserve">qu’il est </w:t>
      </w:r>
      <w:r w:rsidRPr="00315C74">
        <w:rPr>
          <w:szCs w:val="24"/>
        </w:rPr>
        <w:t>accompagné d</w:t>
      </w:r>
      <w:r>
        <w:rPr>
          <w:szCs w:val="24"/>
        </w:rPr>
        <w:t>’</w:t>
      </w:r>
      <w:r w:rsidRPr="00315C74">
        <w:rPr>
          <w:szCs w:val="24"/>
        </w:rPr>
        <w:t xml:space="preserve">un représentant légal </w:t>
      </w:r>
      <w:r>
        <w:rPr>
          <w:szCs w:val="24"/>
        </w:rPr>
        <w:t>en mesure de</w:t>
      </w:r>
      <w:r w:rsidRPr="00315C74">
        <w:rPr>
          <w:szCs w:val="24"/>
        </w:rPr>
        <w:t xml:space="preserve"> produire un</w:t>
      </w:r>
      <w:r>
        <w:rPr>
          <w:szCs w:val="24"/>
        </w:rPr>
        <w:t>e déclaration écrite authentifiée attestant son statut</w:t>
      </w:r>
      <w:r w:rsidRPr="00315C74">
        <w:rPr>
          <w:szCs w:val="24"/>
        </w:rPr>
        <w:t>. La déclaration doit indiquer l</w:t>
      </w:r>
      <w:r>
        <w:rPr>
          <w:szCs w:val="24"/>
        </w:rPr>
        <w:t>’</w:t>
      </w:r>
      <w:r w:rsidRPr="00315C74">
        <w:rPr>
          <w:szCs w:val="24"/>
        </w:rPr>
        <w:t xml:space="preserve">objet du voyage, sa durée ainsi que le pays de destination. Si </w:t>
      </w:r>
      <w:r>
        <w:rPr>
          <w:szCs w:val="24"/>
        </w:rPr>
        <w:t>le mineur</w:t>
      </w:r>
      <w:r w:rsidRPr="00315C74">
        <w:rPr>
          <w:szCs w:val="24"/>
        </w:rPr>
        <w:t xml:space="preserve"> quitte </w:t>
      </w:r>
      <w:r>
        <w:rPr>
          <w:szCs w:val="24"/>
        </w:rPr>
        <w:t>le</w:t>
      </w:r>
      <w:r w:rsidRPr="00315C74">
        <w:rPr>
          <w:szCs w:val="24"/>
        </w:rPr>
        <w:t xml:space="preserve"> pays pour résider à titre permanent dans un autre pays, le consentement des deux parents ou tuteurs est nécessaire, et doit faire l</w:t>
      </w:r>
      <w:r>
        <w:rPr>
          <w:szCs w:val="24"/>
        </w:rPr>
        <w:t>’</w:t>
      </w:r>
      <w:r w:rsidRPr="00315C74">
        <w:rPr>
          <w:szCs w:val="24"/>
        </w:rPr>
        <w:t>objet d</w:t>
      </w:r>
      <w:r>
        <w:rPr>
          <w:szCs w:val="24"/>
        </w:rPr>
        <w:t>’une déclaration authentifiée</w:t>
      </w:r>
      <w:r w:rsidRPr="00315C74">
        <w:rPr>
          <w:szCs w:val="24"/>
        </w:rPr>
        <w:t xml:space="preserve"> signée </w:t>
      </w:r>
      <w:r>
        <w:rPr>
          <w:szCs w:val="24"/>
        </w:rPr>
        <w:t>par</w:t>
      </w:r>
      <w:r w:rsidRPr="00315C74">
        <w:rPr>
          <w:szCs w:val="24"/>
        </w:rPr>
        <w:t xml:space="preserve"> chacun d</w:t>
      </w:r>
      <w:r>
        <w:rPr>
          <w:szCs w:val="24"/>
        </w:rPr>
        <w:t>’</w:t>
      </w:r>
      <w:r w:rsidRPr="00315C74">
        <w:rPr>
          <w:szCs w:val="24"/>
        </w:rPr>
        <w:t>entre eux.</w:t>
      </w:r>
    </w:p>
    <w:p w:rsidR="00CA1165" w:rsidRPr="00AC28E9" w:rsidRDefault="00CA1165" w:rsidP="00CA1165">
      <w:pPr>
        <w:spacing w:after="240"/>
        <w:rPr>
          <w:spacing w:val="-3"/>
          <w:szCs w:val="24"/>
        </w:rPr>
      </w:pPr>
      <w:r w:rsidRPr="00AC28E9">
        <w:rPr>
          <w:spacing w:val="-3"/>
          <w:szCs w:val="24"/>
        </w:rPr>
        <w:t>418.</w:t>
      </w:r>
      <w:r w:rsidRPr="00AC28E9">
        <w:rPr>
          <w:spacing w:val="-3"/>
          <w:szCs w:val="24"/>
        </w:rPr>
        <w:tab/>
        <w:t>Les enfants âgés de 14 ans et plus et inscrits dans un établissement d’enseignement à l’étranger doivent produire (lorsqu’ils quittent la République de Moldova ou y retournent) l’attestation d’inscription correspondante ainsi que la déclaration authentifiée de l’un des parents ou tuteurs consignant le consentement de ce dernier à ce que l’enfant quitte la République de Moldova ou y retourne, et indiquant le pays de destination, l’objet du voyage ainsi que les dates du séjour de l’enfant dans le pays de destination. La déclaration est valable pour toute l’année scolaire.</w:t>
      </w:r>
    </w:p>
    <w:p w:rsidR="00CA1165" w:rsidRPr="00315C74" w:rsidRDefault="00CA1165" w:rsidP="00CA1165">
      <w:pPr>
        <w:spacing w:after="240"/>
        <w:rPr>
          <w:szCs w:val="24"/>
        </w:rPr>
      </w:pPr>
      <w:r w:rsidRPr="00315C74">
        <w:rPr>
          <w:szCs w:val="24"/>
        </w:rPr>
        <w:t>419.</w:t>
      </w:r>
      <w:r w:rsidRPr="00315C74">
        <w:rPr>
          <w:szCs w:val="24"/>
        </w:rPr>
        <w:tab/>
      </w:r>
      <w:r>
        <w:rPr>
          <w:szCs w:val="24"/>
        </w:rPr>
        <w:t>Le respect</w:t>
      </w:r>
      <w:r w:rsidRPr="00315C74">
        <w:rPr>
          <w:szCs w:val="24"/>
        </w:rPr>
        <w:t xml:space="preserve"> de ces dispositions est une garantie contre le transfert illégal d</w:t>
      </w:r>
      <w:r>
        <w:rPr>
          <w:szCs w:val="24"/>
        </w:rPr>
        <w:t>’</w:t>
      </w:r>
      <w:r w:rsidRPr="00315C74">
        <w:rPr>
          <w:szCs w:val="24"/>
        </w:rPr>
        <w:t>enfants à l</w:t>
      </w:r>
      <w:r>
        <w:rPr>
          <w:szCs w:val="24"/>
        </w:rPr>
        <w:t>’</w:t>
      </w:r>
      <w:r w:rsidRPr="00315C74">
        <w:rPr>
          <w:szCs w:val="24"/>
        </w:rPr>
        <w:t>étranger. En 2006, 1 120 enfants n</w:t>
      </w:r>
      <w:r>
        <w:rPr>
          <w:szCs w:val="24"/>
        </w:rPr>
        <w:t>’</w:t>
      </w:r>
      <w:r w:rsidRPr="00315C74">
        <w:rPr>
          <w:szCs w:val="24"/>
        </w:rPr>
        <w:t>ont pas été autorisés à quitter le pays, dans la plupart des cas parce que le consentement</w:t>
      </w:r>
      <w:r>
        <w:rPr>
          <w:szCs w:val="24"/>
        </w:rPr>
        <w:t xml:space="preserve"> écrit</w:t>
      </w:r>
      <w:r w:rsidRPr="00315C74">
        <w:rPr>
          <w:szCs w:val="24"/>
        </w:rPr>
        <w:t xml:space="preserve"> des parents n</w:t>
      </w:r>
      <w:r>
        <w:rPr>
          <w:szCs w:val="24"/>
        </w:rPr>
        <w:t>’</w:t>
      </w:r>
      <w:r w:rsidRPr="00315C74">
        <w:rPr>
          <w:szCs w:val="24"/>
        </w:rPr>
        <w:t xml:space="preserve">avait pas </w:t>
      </w:r>
      <w:r>
        <w:rPr>
          <w:szCs w:val="24"/>
        </w:rPr>
        <w:t>pu être produit</w:t>
      </w:r>
      <w:r w:rsidRPr="00315C74">
        <w:rPr>
          <w:szCs w:val="24"/>
        </w:rPr>
        <w:t>.</w:t>
      </w:r>
    </w:p>
    <w:p w:rsidR="00CA1165" w:rsidRPr="00AC28E9" w:rsidRDefault="00CA1165" w:rsidP="00CA1165">
      <w:pPr>
        <w:spacing w:after="240"/>
        <w:rPr>
          <w:spacing w:val="-2"/>
          <w:szCs w:val="24"/>
        </w:rPr>
      </w:pPr>
      <w:r w:rsidRPr="00AC28E9">
        <w:rPr>
          <w:spacing w:val="-2"/>
          <w:szCs w:val="24"/>
        </w:rPr>
        <w:t>420.</w:t>
      </w:r>
      <w:r w:rsidRPr="00AC28E9">
        <w:rPr>
          <w:spacing w:val="-2"/>
          <w:szCs w:val="24"/>
        </w:rPr>
        <w:tab/>
        <w:t>Afin de prévenir la traite des enfants, le service des gardes frontière coopère avec les organes nationaux et internationaux compétents dans le domaine de la traite, et a créé au sein de son bureau central une ligne téléphonique spéciale accessible à tous vingt-quatre heures sur vingt-quatre pour déclarer la disparition d’un enfant. La recherche des personnes impliquées dans la traite s’est intensifiée (voir tableau 39), et les peines prononcées à leur encontre sont en augmentation. Malgré cela, le nombre de crimes perpétrés contre des enfants reste élevé (voir tableau 40).</w:t>
      </w:r>
    </w:p>
    <w:p w:rsidR="00CA1165" w:rsidRPr="00E45E41" w:rsidRDefault="00CA1165" w:rsidP="00E050C1">
      <w:pPr>
        <w:keepNext/>
        <w:spacing w:after="240"/>
        <w:jc w:val="center"/>
        <w:rPr>
          <w:b/>
          <w:szCs w:val="24"/>
        </w:rPr>
      </w:pPr>
      <w:r w:rsidRPr="00E45E41">
        <w:rPr>
          <w:b/>
          <w:szCs w:val="24"/>
        </w:rPr>
        <w:t>Tableau 39</w:t>
      </w:r>
    </w:p>
    <w:p w:rsidR="00CA1165" w:rsidRPr="00315C74" w:rsidRDefault="00CA1165" w:rsidP="00E050C1">
      <w:pPr>
        <w:keepNext/>
        <w:spacing w:after="240"/>
        <w:jc w:val="center"/>
        <w:rPr>
          <w:b/>
          <w:i/>
          <w:szCs w:val="24"/>
        </w:rPr>
      </w:pPr>
      <w:r w:rsidRPr="00E45E41">
        <w:rPr>
          <w:b/>
          <w:szCs w:val="24"/>
        </w:rPr>
        <w:t>Affaires relatives à la traite d’enfants et au transfert illégal d’enfants à l’étranger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3"/>
        <w:gridCol w:w="2025"/>
        <w:gridCol w:w="2025"/>
        <w:gridCol w:w="2025"/>
        <w:gridCol w:w="2023"/>
      </w:tblGrid>
      <w:tr w:rsidR="00CA1165" w:rsidRPr="00AC28E9" w:rsidTr="00AC28E9">
        <w:trPr>
          <w:jc w:val="center"/>
        </w:trPr>
        <w:tc>
          <w:tcPr>
            <w:tcW w:w="769" w:type="pct"/>
            <w:vMerge w:val="restart"/>
            <w:vAlign w:val="center"/>
          </w:tcPr>
          <w:p w:rsidR="00CA1165" w:rsidRPr="00AC28E9" w:rsidRDefault="00CA1165" w:rsidP="00AC28E9">
            <w:pPr>
              <w:keepNext/>
              <w:spacing w:before="10" w:after="10"/>
              <w:jc w:val="center"/>
              <w:rPr>
                <w:sz w:val="18"/>
                <w:szCs w:val="18"/>
              </w:rPr>
            </w:pPr>
            <w:r w:rsidRPr="00AC28E9">
              <w:rPr>
                <w:sz w:val="18"/>
                <w:szCs w:val="18"/>
              </w:rPr>
              <w:t>Année</w:t>
            </w:r>
          </w:p>
        </w:tc>
        <w:tc>
          <w:tcPr>
            <w:tcW w:w="2116" w:type="pct"/>
            <w:gridSpan w:val="2"/>
            <w:vAlign w:val="center"/>
          </w:tcPr>
          <w:p w:rsidR="00CA1165" w:rsidRPr="00AC28E9" w:rsidRDefault="00CA1165" w:rsidP="00AC28E9">
            <w:pPr>
              <w:keepNext/>
              <w:spacing w:before="10" w:after="10"/>
              <w:jc w:val="center"/>
              <w:rPr>
                <w:i/>
                <w:sz w:val="18"/>
                <w:szCs w:val="18"/>
              </w:rPr>
            </w:pPr>
            <w:r w:rsidRPr="00AC28E9">
              <w:rPr>
                <w:sz w:val="18"/>
                <w:szCs w:val="18"/>
              </w:rPr>
              <w:t>Traite d’enfants</w:t>
            </w:r>
            <w:r w:rsidR="00AC28E9" w:rsidRPr="00AC28E9">
              <w:rPr>
                <w:sz w:val="18"/>
                <w:szCs w:val="18"/>
              </w:rPr>
              <w:t xml:space="preserve"> </w:t>
            </w:r>
            <w:r w:rsidRPr="00AC28E9">
              <w:rPr>
                <w:sz w:val="18"/>
                <w:szCs w:val="18"/>
              </w:rPr>
              <w:t>(art. 206</w:t>
            </w:r>
            <w:r w:rsidR="00E050C1" w:rsidRPr="00AC28E9">
              <w:rPr>
                <w:sz w:val="18"/>
                <w:szCs w:val="18"/>
              </w:rPr>
              <w:t xml:space="preserve"> </w:t>
            </w:r>
            <w:r w:rsidRPr="00AC28E9">
              <w:rPr>
                <w:sz w:val="18"/>
                <w:szCs w:val="18"/>
              </w:rPr>
              <w:t>du Code pénal,</w:t>
            </w:r>
            <w:r w:rsidR="00E050C1" w:rsidRPr="00AC28E9">
              <w:rPr>
                <w:sz w:val="18"/>
                <w:szCs w:val="18"/>
              </w:rPr>
              <w:br/>
            </w:r>
            <w:r w:rsidRPr="00AC28E9">
              <w:rPr>
                <w:sz w:val="18"/>
                <w:szCs w:val="18"/>
              </w:rPr>
              <w:t>art. 113-1</w:t>
            </w:r>
            <w:r w:rsidR="00E050C1" w:rsidRPr="00AC28E9">
              <w:rPr>
                <w:sz w:val="18"/>
                <w:szCs w:val="18"/>
              </w:rPr>
              <w:t xml:space="preserve"> d</w:t>
            </w:r>
            <w:r w:rsidRPr="00AC28E9">
              <w:rPr>
                <w:sz w:val="18"/>
                <w:szCs w:val="18"/>
              </w:rPr>
              <w:t>e l’ancienne version)</w:t>
            </w:r>
          </w:p>
        </w:tc>
        <w:tc>
          <w:tcPr>
            <w:tcW w:w="2115" w:type="pct"/>
            <w:gridSpan w:val="2"/>
            <w:vAlign w:val="center"/>
          </w:tcPr>
          <w:p w:rsidR="00CA1165" w:rsidRPr="00AC28E9" w:rsidRDefault="00CA1165" w:rsidP="00AC28E9">
            <w:pPr>
              <w:keepNext/>
              <w:spacing w:before="10" w:after="10"/>
              <w:jc w:val="center"/>
              <w:rPr>
                <w:sz w:val="18"/>
                <w:szCs w:val="18"/>
              </w:rPr>
            </w:pPr>
            <w:r w:rsidRPr="00AC28E9">
              <w:rPr>
                <w:sz w:val="18"/>
                <w:szCs w:val="18"/>
              </w:rPr>
              <w:t>Transfert illégal d’enfants à l’étranger (art. 207</w:t>
            </w:r>
            <w:r w:rsidR="006516B2">
              <w:rPr>
                <w:sz w:val="18"/>
                <w:szCs w:val="18"/>
              </w:rPr>
              <w:br/>
            </w:r>
            <w:r w:rsidRPr="00AC28E9">
              <w:rPr>
                <w:sz w:val="18"/>
                <w:szCs w:val="18"/>
              </w:rPr>
              <w:t>du Code pénal,</w:t>
            </w:r>
            <w:r w:rsidR="00AC28E9" w:rsidRPr="00AC28E9">
              <w:rPr>
                <w:sz w:val="18"/>
                <w:szCs w:val="18"/>
              </w:rPr>
              <w:t xml:space="preserve"> </w:t>
            </w:r>
            <w:r w:rsidRPr="00AC28E9">
              <w:rPr>
                <w:sz w:val="18"/>
                <w:szCs w:val="18"/>
              </w:rPr>
              <w:t>art. 112-3 de l’ancienne version)</w:t>
            </w:r>
          </w:p>
        </w:tc>
      </w:tr>
      <w:tr w:rsidR="00CA1165" w:rsidRPr="00AC28E9" w:rsidTr="00AC28E9">
        <w:trPr>
          <w:jc w:val="center"/>
        </w:trPr>
        <w:tc>
          <w:tcPr>
            <w:tcW w:w="769" w:type="pct"/>
            <w:vMerge/>
            <w:vAlign w:val="center"/>
          </w:tcPr>
          <w:p w:rsidR="00CA1165" w:rsidRPr="00AC28E9" w:rsidRDefault="00CA1165" w:rsidP="00AC28E9">
            <w:pPr>
              <w:spacing w:before="10" w:after="10"/>
              <w:jc w:val="center"/>
              <w:rPr>
                <w:sz w:val="18"/>
                <w:szCs w:val="18"/>
              </w:rPr>
            </w:pPr>
          </w:p>
        </w:tc>
        <w:tc>
          <w:tcPr>
            <w:tcW w:w="1058" w:type="pct"/>
            <w:vAlign w:val="center"/>
          </w:tcPr>
          <w:p w:rsidR="00CA1165" w:rsidRPr="00AC28E9" w:rsidRDefault="00CA1165" w:rsidP="00AC28E9">
            <w:pPr>
              <w:spacing w:before="10" w:after="10"/>
              <w:jc w:val="center"/>
              <w:rPr>
                <w:sz w:val="18"/>
                <w:szCs w:val="18"/>
              </w:rPr>
            </w:pPr>
            <w:r w:rsidRPr="00AC28E9">
              <w:rPr>
                <w:sz w:val="18"/>
                <w:szCs w:val="18"/>
              </w:rPr>
              <w:t>Affaires pénales</w:t>
            </w:r>
          </w:p>
        </w:tc>
        <w:tc>
          <w:tcPr>
            <w:tcW w:w="1058" w:type="pct"/>
            <w:vAlign w:val="center"/>
          </w:tcPr>
          <w:p w:rsidR="00CA1165" w:rsidRPr="00AC28E9" w:rsidRDefault="00CA1165" w:rsidP="00AC28E9">
            <w:pPr>
              <w:spacing w:before="10" w:after="10"/>
              <w:jc w:val="center"/>
              <w:rPr>
                <w:sz w:val="18"/>
                <w:szCs w:val="18"/>
              </w:rPr>
            </w:pPr>
            <w:r w:rsidRPr="00AC28E9">
              <w:rPr>
                <w:sz w:val="18"/>
                <w:szCs w:val="18"/>
              </w:rPr>
              <w:t>Nombre d’enfants</w:t>
            </w:r>
          </w:p>
        </w:tc>
        <w:tc>
          <w:tcPr>
            <w:tcW w:w="1058" w:type="pct"/>
            <w:vAlign w:val="center"/>
          </w:tcPr>
          <w:p w:rsidR="00CA1165" w:rsidRPr="00AC28E9" w:rsidRDefault="00CA1165" w:rsidP="00AC28E9">
            <w:pPr>
              <w:spacing w:before="10" w:after="10"/>
              <w:jc w:val="center"/>
              <w:rPr>
                <w:sz w:val="18"/>
                <w:szCs w:val="18"/>
              </w:rPr>
            </w:pPr>
            <w:r w:rsidRPr="00AC28E9">
              <w:rPr>
                <w:sz w:val="18"/>
                <w:szCs w:val="18"/>
              </w:rPr>
              <w:t>Affaires pénales</w:t>
            </w:r>
          </w:p>
        </w:tc>
        <w:tc>
          <w:tcPr>
            <w:tcW w:w="1058" w:type="pct"/>
            <w:vAlign w:val="center"/>
          </w:tcPr>
          <w:p w:rsidR="00CA1165" w:rsidRPr="00AC28E9" w:rsidRDefault="00CA1165" w:rsidP="00AC28E9">
            <w:pPr>
              <w:spacing w:before="10" w:after="10"/>
              <w:jc w:val="center"/>
              <w:rPr>
                <w:sz w:val="18"/>
                <w:szCs w:val="18"/>
              </w:rPr>
            </w:pPr>
            <w:r w:rsidRPr="00AC28E9">
              <w:rPr>
                <w:sz w:val="18"/>
                <w:szCs w:val="18"/>
              </w:rPr>
              <w:t>Nombre d’enfants</w:t>
            </w:r>
          </w:p>
        </w:tc>
      </w:tr>
      <w:tr w:rsidR="00CA1165" w:rsidRPr="00AC28E9" w:rsidTr="00AC28E9">
        <w:trPr>
          <w:jc w:val="center"/>
        </w:trPr>
        <w:tc>
          <w:tcPr>
            <w:tcW w:w="769" w:type="pct"/>
            <w:vAlign w:val="center"/>
          </w:tcPr>
          <w:p w:rsidR="00CA1165" w:rsidRPr="00AC28E9" w:rsidRDefault="00CA1165" w:rsidP="006516B2">
            <w:pPr>
              <w:spacing w:before="10" w:after="10"/>
              <w:jc w:val="center"/>
              <w:rPr>
                <w:sz w:val="18"/>
                <w:szCs w:val="18"/>
              </w:rPr>
            </w:pPr>
            <w:r w:rsidRPr="00AC28E9">
              <w:rPr>
                <w:sz w:val="18"/>
                <w:szCs w:val="18"/>
              </w:rPr>
              <w:t>2001</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3</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3</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3</w:t>
            </w:r>
          </w:p>
        </w:tc>
        <w:tc>
          <w:tcPr>
            <w:tcW w:w="1058" w:type="pct"/>
            <w:vAlign w:val="bottom"/>
          </w:tcPr>
          <w:p w:rsidR="00CA1165" w:rsidRPr="00AC28E9" w:rsidRDefault="00CA1165" w:rsidP="00AC28E9">
            <w:pPr>
              <w:spacing w:before="10" w:after="10"/>
              <w:jc w:val="right"/>
              <w:rPr>
                <w:sz w:val="18"/>
                <w:szCs w:val="18"/>
              </w:rPr>
            </w:pPr>
          </w:p>
        </w:tc>
      </w:tr>
      <w:tr w:rsidR="00CA1165" w:rsidRPr="00AC28E9" w:rsidTr="00AC28E9">
        <w:trPr>
          <w:jc w:val="center"/>
        </w:trPr>
        <w:tc>
          <w:tcPr>
            <w:tcW w:w="769" w:type="pct"/>
            <w:vAlign w:val="center"/>
          </w:tcPr>
          <w:p w:rsidR="00CA1165" w:rsidRPr="00AC28E9" w:rsidRDefault="00CA1165" w:rsidP="006516B2">
            <w:pPr>
              <w:spacing w:before="10" w:after="10"/>
              <w:jc w:val="center"/>
              <w:rPr>
                <w:sz w:val="18"/>
                <w:szCs w:val="18"/>
              </w:rPr>
            </w:pPr>
            <w:r w:rsidRPr="00AC28E9">
              <w:rPr>
                <w:sz w:val="18"/>
                <w:szCs w:val="18"/>
              </w:rPr>
              <w:t>2002</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1</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1</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5</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10</w:t>
            </w:r>
          </w:p>
        </w:tc>
      </w:tr>
      <w:tr w:rsidR="00CA1165" w:rsidRPr="00AC28E9" w:rsidTr="00AC28E9">
        <w:trPr>
          <w:jc w:val="center"/>
        </w:trPr>
        <w:tc>
          <w:tcPr>
            <w:tcW w:w="769" w:type="pct"/>
            <w:vAlign w:val="center"/>
          </w:tcPr>
          <w:p w:rsidR="00CA1165" w:rsidRPr="00AC28E9" w:rsidRDefault="00CA1165" w:rsidP="006516B2">
            <w:pPr>
              <w:spacing w:before="10" w:after="10"/>
              <w:jc w:val="center"/>
              <w:rPr>
                <w:sz w:val="18"/>
                <w:szCs w:val="18"/>
              </w:rPr>
            </w:pPr>
            <w:r w:rsidRPr="00AC28E9">
              <w:rPr>
                <w:sz w:val="18"/>
                <w:szCs w:val="18"/>
              </w:rPr>
              <w:t>2003</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14</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15</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6</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7</w:t>
            </w:r>
          </w:p>
        </w:tc>
      </w:tr>
      <w:tr w:rsidR="00CA1165" w:rsidRPr="00AC28E9" w:rsidTr="00AC28E9">
        <w:trPr>
          <w:jc w:val="center"/>
        </w:trPr>
        <w:tc>
          <w:tcPr>
            <w:tcW w:w="769" w:type="pct"/>
            <w:vAlign w:val="center"/>
          </w:tcPr>
          <w:p w:rsidR="00CA1165" w:rsidRPr="00AC28E9" w:rsidRDefault="00CA1165" w:rsidP="006516B2">
            <w:pPr>
              <w:spacing w:before="10" w:after="10"/>
              <w:jc w:val="center"/>
              <w:rPr>
                <w:sz w:val="18"/>
                <w:szCs w:val="18"/>
              </w:rPr>
            </w:pPr>
            <w:r w:rsidRPr="00AC28E9">
              <w:rPr>
                <w:sz w:val="18"/>
                <w:szCs w:val="18"/>
              </w:rPr>
              <w:t>2004</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38</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41</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5</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5</w:t>
            </w:r>
          </w:p>
        </w:tc>
      </w:tr>
      <w:tr w:rsidR="00CA1165" w:rsidRPr="00AC28E9" w:rsidTr="00AC28E9">
        <w:trPr>
          <w:jc w:val="center"/>
        </w:trPr>
        <w:tc>
          <w:tcPr>
            <w:tcW w:w="769" w:type="pct"/>
            <w:vAlign w:val="center"/>
          </w:tcPr>
          <w:p w:rsidR="00CA1165" w:rsidRPr="00AC28E9" w:rsidRDefault="00CA1165" w:rsidP="006516B2">
            <w:pPr>
              <w:spacing w:before="10" w:after="10"/>
              <w:jc w:val="center"/>
              <w:rPr>
                <w:sz w:val="18"/>
                <w:szCs w:val="18"/>
              </w:rPr>
            </w:pPr>
            <w:r w:rsidRPr="00AC28E9">
              <w:rPr>
                <w:sz w:val="18"/>
                <w:szCs w:val="18"/>
              </w:rPr>
              <w:t>2005</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42</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48</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16</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16</w:t>
            </w:r>
          </w:p>
        </w:tc>
      </w:tr>
      <w:tr w:rsidR="00CA1165" w:rsidRPr="00AC28E9" w:rsidTr="00AC28E9">
        <w:trPr>
          <w:jc w:val="center"/>
        </w:trPr>
        <w:tc>
          <w:tcPr>
            <w:tcW w:w="769" w:type="pct"/>
            <w:vAlign w:val="center"/>
          </w:tcPr>
          <w:p w:rsidR="00CA1165" w:rsidRPr="00AC28E9" w:rsidRDefault="00CA1165" w:rsidP="006516B2">
            <w:pPr>
              <w:spacing w:before="10" w:after="10"/>
              <w:jc w:val="center"/>
              <w:rPr>
                <w:sz w:val="18"/>
                <w:szCs w:val="18"/>
              </w:rPr>
            </w:pPr>
            <w:r w:rsidRPr="00AC28E9">
              <w:rPr>
                <w:sz w:val="18"/>
                <w:szCs w:val="18"/>
              </w:rPr>
              <w:t>2006</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58</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59</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6</w:t>
            </w:r>
          </w:p>
        </w:tc>
        <w:tc>
          <w:tcPr>
            <w:tcW w:w="1058" w:type="pct"/>
            <w:vAlign w:val="bottom"/>
          </w:tcPr>
          <w:p w:rsidR="00CA1165" w:rsidRPr="00AC28E9" w:rsidRDefault="00CA1165" w:rsidP="00AC28E9">
            <w:pPr>
              <w:spacing w:before="10" w:after="10"/>
              <w:jc w:val="right"/>
              <w:rPr>
                <w:sz w:val="18"/>
                <w:szCs w:val="18"/>
              </w:rPr>
            </w:pPr>
            <w:r w:rsidRPr="00AC28E9">
              <w:rPr>
                <w:sz w:val="18"/>
                <w:szCs w:val="18"/>
              </w:rPr>
              <w:t>7</w:t>
            </w:r>
          </w:p>
        </w:tc>
      </w:tr>
    </w:tbl>
    <w:p w:rsidR="00CA1165" w:rsidRPr="003B4AD9" w:rsidRDefault="00CA1165" w:rsidP="00CA1165">
      <w:pPr>
        <w:keepNext/>
        <w:spacing w:before="240" w:after="240"/>
        <w:jc w:val="center"/>
        <w:rPr>
          <w:b/>
          <w:szCs w:val="24"/>
        </w:rPr>
      </w:pPr>
      <w:r w:rsidRPr="003B4AD9">
        <w:rPr>
          <w:b/>
          <w:szCs w:val="24"/>
        </w:rPr>
        <w:t>Tableau 40</w:t>
      </w:r>
    </w:p>
    <w:p w:rsidR="00CA1165" w:rsidRDefault="00CA1165" w:rsidP="00CA1165">
      <w:pPr>
        <w:keepNext/>
        <w:spacing w:after="240"/>
        <w:jc w:val="center"/>
        <w:rPr>
          <w:b/>
          <w:szCs w:val="24"/>
        </w:rPr>
      </w:pPr>
      <w:r w:rsidRPr="003B4AD9">
        <w:rPr>
          <w:b/>
          <w:szCs w:val="24"/>
        </w:rPr>
        <w:t>Crimes perpétrés contre des enfants entre 2001 et 2006</w:t>
      </w:r>
    </w:p>
    <w:tbl>
      <w:tblPr>
        <w:tblStyle w:val="TableGrid"/>
        <w:tblW w:w="5000" w:type="pct"/>
        <w:jc w:val="center"/>
        <w:tblLayout w:type="fixed"/>
        <w:tblLook w:val="01E0" w:firstRow="1" w:lastRow="1" w:firstColumn="1" w:lastColumn="1" w:noHBand="0" w:noVBand="0"/>
      </w:tblPr>
      <w:tblGrid>
        <w:gridCol w:w="1841"/>
        <w:gridCol w:w="614"/>
        <w:gridCol w:w="676"/>
        <w:gridCol w:w="613"/>
        <w:gridCol w:w="675"/>
        <w:gridCol w:w="613"/>
        <w:gridCol w:w="675"/>
        <w:gridCol w:w="613"/>
        <w:gridCol w:w="675"/>
        <w:gridCol w:w="613"/>
        <w:gridCol w:w="675"/>
        <w:gridCol w:w="613"/>
        <w:gridCol w:w="675"/>
      </w:tblGrid>
      <w:tr w:rsidR="00AC28E9" w:rsidRPr="00AC28E9" w:rsidTr="006516B2">
        <w:trPr>
          <w:cantSplit/>
          <w:jc w:val="center"/>
        </w:trPr>
        <w:tc>
          <w:tcPr>
            <w:tcW w:w="1841" w:type="dxa"/>
            <w:tcBorders>
              <w:bottom w:val="nil"/>
            </w:tcBorders>
          </w:tcPr>
          <w:p w:rsidR="00AC28E9" w:rsidRPr="00AC28E9" w:rsidRDefault="00AC28E9" w:rsidP="006516B2">
            <w:pPr>
              <w:spacing w:before="20" w:after="20"/>
              <w:rPr>
                <w:sz w:val="16"/>
                <w:szCs w:val="16"/>
              </w:rPr>
            </w:pPr>
          </w:p>
        </w:tc>
        <w:tc>
          <w:tcPr>
            <w:tcW w:w="1290" w:type="dxa"/>
            <w:gridSpan w:val="2"/>
          </w:tcPr>
          <w:p w:rsidR="00AC28E9" w:rsidRPr="00AC28E9" w:rsidRDefault="00AC28E9" w:rsidP="006516B2">
            <w:pPr>
              <w:spacing w:before="20" w:after="20"/>
              <w:jc w:val="center"/>
              <w:rPr>
                <w:spacing w:val="-2"/>
                <w:sz w:val="16"/>
                <w:szCs w:val="16"/>
              </w:rPr>
            </w:pPr>
            <w:r>
              <w:rPr>
                <w:spacing w:val="-2"/>
                <w:sz w:val="16"/>
                <w:szCs w:val="16"/>
              </w:rPr>
              <w:t>2001</w:t>
            </w:r>
          </w:p>
        </w:tc>
        <w:tc>
          <w:tcPr>
            <w:tcW w:w="1288" w:type="dxa"/>
            <w:gridSpan w:val="2"/>
          </w:tcPr>
          <w:p w:rsidR="00AC28E9" w:rsidRPr="00AC28E9" w:rsidRDefault="00AC28E9" w:rsidP="006516B2">
            <w:pPr>
              <w:spacing w:before="20" w:after="20"/>
              <w:jc w:val="center"/>
              <w:rPr>
                <w:sz w:val="16"/>
                <w:szCs w:val="16"/>
              </w:rPr>
            </w:pPr>
            <w:r>
              <w:rPr>
                <w:sz w:val="16"/>
                <w:szCs w:val="16"/>
              </w:rPr>
              <w:t>2002</w:t>
            </w:r>
          </w:p>
        </w:tc>
        <w:tc>
          <w:tcPr>
            <w:tcW w:w="1288" w:type="dxa"/>
            <w:gridSpan w:val="2"/>
          </w:tcPr>
          <w:p w:rsidR="00AC28E9" w:rsidRPr="00AC28E9" w:rsidRDefault="00AC28E9" w:rsidP="006516B2">
            <w:pPr>
              <w:spacing w:before="20" w:after="20"/>
              <w:jc w:val="center"/>
              <w:rPr>
                <w:sz w:val="16"/>
                <w:szCs w:val="16"/>
              </w:rPr>
            </w:pPr>
            <w:r>
              <w:rPr>
                <w:sz w:val="16"/>
                <w:szCs w:val="16"/>
              </w:rPr>
              <w:t>2003</w:t>
            </w:r>
          </w:p>
        </w:tc>
        <w:tc>
          <w:tcPr>
            <w:tcW w:w="1288" w:type="dxa"/>
            <w:gridSpan w:val="2"/>
          </w:tcPr>
          <w:p w:rsidR="00AC28E9" w:rsidRPr="00AC28E9" w:rsidRDefault="00AC28E9" w:rsidP="006516B2">
            <w:pPr>
              <w:spacing w:before="20" w:after="20"/>
              <w:jc w:val="center"/>
              <w:rPr>
                <w:sz w:val="16"/>
                <w:szCs w:val="16"/>
              </w:rPr>
            </w:pPr>
            <w:r>
              <w:rPr>
                <w:sz w:val="16"/>
                <w:szCs w:val="16"/>
              </w:rPr>
              <w:t>2004</w:t>
            </w:r>
          </w:p>
        </w:tc>
        <w:tc>
          <w:tcPr>
            <w:tcW w:w="1288" w:type="dxa"/>
            <w:gridSpan w:val="2"/>
          </w:tcPr>
          <w:p w:rsidR="00AC28E9" w:rsidRPr="00AC28E9" w:rsidRDefault="00AC28E9" w:rsidP="006516B2">
            <w:pPr>
              <w:spacing w:before="20" w:after="20"/>
              <w:jc w:val="center"/>
              <w:rPr>
                <w:sz w:val="16"/>
                <w:szCs w:val="16"/>
              </w:rPr>
            </w:pPr>
            <w:r>
              <w:rPr>
                <w:sz w:val="16"/>
                <w:szCs w:val="16"/>
              </w:rPr>
              <w:t>2005</w:t>
            </w:r>
          </w:p>
        </w:tc>
        <w:tc>
          <w:tcPr>
            <w:tcW w:w="1288" w:type="dxa"/>
            <w:gridSpan w:val="2"/>
          </w:tcPr>
          <w:p w:rsidR="00AC28E9" w:rsidRPr="00AC28E9" w:rsidRDefault="00AC28E9" w:rsidP="006516B2">
            <w:pPr>
              <w:spacing w:before="20" w:after="20"/>
              <w:jc w:val="center"/>
              <w:rPr>
                <w:sz w:val="16"/>
                <w:szCs w:val="16"/>
              </w:rPr>
            </w:pPr>
            <w:r>
              <w:rPr>
                <w:sz w:val="16"/>
                <w:szCs w:val="16"/>
              </w:rPr>
              <w:t>2006</w:t>
            </w:r>
          </w:p>
        </w:tc>
      </w:tr>
      <w:tr w:rsidR="00AC28E9" w:rsidRPr="00AC28E9" w:rsidTr="006516B2">
        <w:trPr>
          <w:cantSplit/>
          <w:jc w:val="center"/>
        </w:trPr>
        <w:tc>
          <w:tcPr>
            <w:tcW w:w="1841" w:type="dxa"/>
            <w:tcBorders>
              <w:top w:val="nil"/>
            </w:tcBorders>
          </w:tcPr>
          <w:p w:rsidR="00AC28E9" w:rsidRPr="00AC28E9" w:rsidRDefault="00AC28E9" w:rsidP="006516B2">
            <w:pPr>
              <w:spacing w:before="20" w:after="20"/>
              <w:jc w:val="center"/>
              <w:rPr>
                <w:sz w:val="16"/>
                <w:szCs w:val="16"/>
              </w:rPr>
            </w:pPr>
            <w:r w:rsidRPr="00AC28E9">
              <w:rPr>
                <w:sz w:val="16"/>
                <w:szCs w:val="16"/>
              </w:rPr>
              <w:t>Total</w:t>
            </w:r>
          </w:p>
        </w:tc>
        <w:tc>
          <w:tcPr>
            <w:tcW w:w="1290" w:type="dxa"/>
            <w:gridSpan w:val="2"/>
            <w:vAlign w:val="bottom"/>
          </w:tcPr>
          <w:p w:rsidR="00AC28E9" w:rsidRPr="00AC28E9" w:rsidRDefault="00AC28E9" w:rsidP="006516B2">
            <w:pPr>
              <w:keepNext/>
              <w:spacing w:before="20" w:after="20"/>
              <w:jc w:val="right"/>
              <w:rPr>
                <w:sz w:val="16"/>
                <w:szCs w:val="16"/>
              </w:rPr>
            </w:pPr>
            <w:r w:rsidRPr="00AC28E9">
              <w:rPr>
                <w:sz w:val="16"/>
                <w:szCs w:val="16"/>
              </w:rPr>
              <w:t>303</w:t>
            </w:r>
          </w:p>
        </w:tc>
        <w:tc>
          <w:tcPr>
            <w:tcW w:w="1288" w:type="dxa"/>
            <w:gridSpan w:val="2"/>
            <w:vAlign w:val="bottom"/>
          </w:tcPr>
          <w:p w:rsidR="00AC28E9" w:rsidRPr="00AC28E9" w:rsidRDefault="00AC28E9" w:rsidP="006516B2">
            <w:pPr>
              <w:keepNext/>
              <w:spacing w:before="20" w:after="20"/>
              <w:jc w:val="right"/>
              <w:rPr>
                <w:sz w:val="16"/>
                <w:szCs w:val="16"/>
              </w:rPr>
            </w:pPr>
            <w:r w:rsidRPr="00AC28E9">
              <w:rPr>
                <w:sz w:val="16"/>
                <w:szCs w:val="16"/>
              </w:rPr>
              <w:t>342</w:t>
            </w:r>
          </w:p>
        </w:tc>
        <w:tc>
          <w:tcPr>
            <w:tcW w:w="1288" w:type="dxa"/>
            <w:gridSpan w:val="2"/>
            <w:vAlign w:val="bottom"/>
          </w:tcPr>
          <w:p w:rsidR="00AC28E9" w:rsidRPr="00AC28E9" w:rsidRDefault="00AC28E9" w:rsidP="006516B2">
            <w:pPr>
              <w:keepNext/>
              <w:spacing w:before="20" w:after="20"/>
              <w:jc w:val="right"/>
              <w:rPr>
                <w:sz w:val="16"/>
                <w:szCs w:val="16"/>
              </w:rPr>
            </w:pPr>
            <w:r w:rsidRPr="00AC28E9">
              <w:rPr>
                <w:sz w:val="16"/>
                <w:szCs w:val="16"/>
              </w:rPr>
              <w:t>460</w:t>
            </w:r>
          </w:p>
        </w:tc>
        <w:tc>
          <w:tcPr>
            <w:tcW w:w="1288" w:type="dxa"/>
            <w:gridSpan w:val="2"/>
            <w:vAlign w:val="bottom"/>
          </w:tcPr>
          <w:p w:rsidR="00AC28E9" w:rsidRPr="00AC28E9" w:rsidRDefault="00AC28E9" w:rsidP="006516B2">
            <w:pPr>
              <w:keepNext/>
              <w:spacing w:before="20" w:after="20"/>
              <w:jc w:val="right"/>
              <w:rPr>
                <w:sz w:val="16"/>
                <w:szCs w:val="16"/>
              </w:rPr>
            </w:pPr>
            <w:r w:rsidRPr="00AC28E9">
              <w:rPr>
                <w:sz w:val="16"/>
                <w:szCs w:val="16"/>
              </w:rPr>
              <w:t>433</w:t>
            </w:r>
          </w:p>
        </w:tc>
        <w:tc>
          <w:tcPr>
            <w:tcW w:w="1288" w:type="dxa"/>
            <w:gridSpan w:val="2"/>
            <w:vAlign w:val="bottom"/>
          </w:tcPr>
          <w:p w:rsidR="00AC28E9" w:rsidRPr="00AC28E9" w:rsidRDefault="00AC28E9" w:rsidP="006516B2">
            <w:pPr>
              <w:keepNext/>
              <w:spacing w:before="20" w:after="20"/>
              <w:jc w:val="right"/>
              <w:rPr>
                <w:sz w:val="16"/>
                <w:szCs w:val="16"/>
              </w:rPr>
            </w:pPr>
            <w:r w:rsidRPr="00AC28E9">
              <w:rPr>
                <w:sz w:val="16"/>
                <w:szCs w:val="16"/>
              </w:rPr>
              <w:t>418</w:t>
            </w:r>
          </w:p>
        </w:tc>
        <w:tc>
          <w:tcPr>
            <w:tcW w:w="1288" w:type="dxa"/>
            <w:gridSpan w:val="2"/>
            <w:vAlign w:val="bottom"/>
          </w:tcPr>
          <w:p w:rsidR="00AC28E9" w:rsidRPr="00AC28E9" w:rsidRDefault="00AC28E9" w:rsidP="006516B2">
            <w:pPr>
              <w:keepNext/>
              <w:spacing w:before="20" w:after="20"/>
              <w:jc w:val="right"/>
              <w:rPr>
                <w:sz w:val="16"/>
                <w:szCs w:val="16"/>
              </w:rPr>
            </w:pPr>
            <w:r w:rsidRPr="00AC28E9">
              <w:rPr>
                <w:sz w:val="16"/>
                <w:szCs w:val="16"/>
              </w:rPr>
              <w:t>415</w:t>
            </w:r>
          </w:p>
        </w:tc>
      </w:tr>
      <w:tr w:rsidR="00AC28E9" w:rsidRPr="00AC28E9" w:rsidTr="00AC28E9">
        <w:trPr>
          <w:cantSplit/>
          <w:jc w:val="center"/>
        </w:trPr>
        <w:tc>
          <w:tcPr>
            <w:tcW w:w="1841" w:type="dxa"/>
          </w:tcPr>
          <w:p w:rsidR="00AC28E9" w:rsidRPr="00AC28E9" w:rsidRDefault="00AC28E9" w:rsidP="006516B2">
            <w:pPr>
              <w:spacing w:before="20" w:after="20"/>
              <w:rPr>
                <w:sz w:val="16"/>
                <w:szCs w:val="16"/>
              </w:rPr>
            </w:pPr>
            <w:r w:rsidRPr="00AC28E9">
              <w:rPr>
                <w:sz w:val="16"/>
                <w:szCs w:val="16"/>
              </w:rPr>
              <w:t>Assassinat (art. 145 du Code pénal, art. 88 du Code pénal)</w:t>
            </w:r>
          </w:p>
        </w:tc>
        <w:tc>
          <w:tcPr>
            <w:tcW w:w="1290" w:type="dxa"/>
            <w:gridSpan w:val="2"/>
            <w:vAlign w:val="bottom"/>
          </w:tcPr>
          <w:p w:rsidR="00AC28E9" w:rsidRPr="00AC28E9" w:rsidRDefault="00AC28E9" w:rsidP="006516B2">
            <w:pPr>
              <w:spacing w:before="20" w:after="20"/>
              <w:jc w:val="right"/>
              <w:rPr>
                <w:sz w:val="16"/>
                <w:szCs w:val="16"/>
              </w:rPr>
            </w:pPr>
            <w:r w:rsidRPr="00AC28E9">
              <w:rPr>
                <w:sz w:val="16"/>
                <w:szCs w:val="16"/>
              </w:rPr>
              <w:t>5</w:t>
            </w:r>
          </w:p>
        </w:tc>
        <w:tc>
          <w:tcPr>
            <w:tcW w:w="1288" w:type="dxa"/>
            <w:gridSpan w:val="2"/>
            <w:vAlign w:val="bottom"/>
          </w:tcPr>
          <w:p w:rsidR="00AC28E9" w:rsidRPr="00AC28E9" w:rsidRDefault="00AC28E9" w:rsidP="006516B2">
            <w:pPr>
              <w:spacing w:before="20" w:after="20"/>
              <w:jc w:val="right"/>
              <w:rPr>
                <w:sz w:val="16"/>
                <w:szCs w:val="16"/>
              </w:rPr>
            </w:pPr>
            <w:r w:rsidRPr="00AC28E9">
              <w:rPr>
                <w:sz w:val="16"/>
                <w:szCs w:val="16"/>
              </w:rPr>
              <w:t>12</w:t>
            </w:r>
          </w:p>
        </w:tc>
        <w:tc>
          <w:tcPr>
            <w:tcW w:w="1288" w:type="dxa"/>
            <w:gridSpan w:val="2"/>
            <w:vAlign w:val="bottom"/>
          </w:tcPr>
          <w:p w:rsidR="00AC28E9" w:rsidRPr="00AC28E9" w:rsidRDefault="00AC28E9" w:rsidP="006516B2">
            <w:pPr>
              <w:spacing w:before="20" w:after="20"/>
              <w:jc w:val="right"/>
              <w:rPr>
                <w:sz w:val="16"/>
                <w:szCs w:val="16"/>
              </w:rPr>
            </w:pPr>
            <w:r w:rsidRPr="00AC28E9">
              <w:rPr>
                <w:sz w:val="16"/>
                <w:szCs w:val="16"/>
              </w:rPr>
              <w:t>20</w:t>
            </w:r>
          </w:p>
        </w:tc>
        <w:tc>
          <w:tcPr>
            <w:tcW w:w="1288" w:type="dxa"/>
            <w:gridSpan w:val="2"/>
            <w:vAlign w:val="bottom"/>
          </w:tcPr>
          <w:p w:rsidR="00AC28E9" w:rsidRPr="00AC28E9" w:rsidRDefault="00AC28E9" w:rsidP="006516B2">
            <w:pPr>
              <w:spacing w:before="20" w:after="20"/>
              <w:jc w:val="right"/>
              <w:rPr>
                <w:sz w:val="16"/>
                <w:szCs w:val="16"/>
              </w:rPr>
            </w:pPr>
            <w:r w:rsidRPr="00AC28E9">
              <w:rPr>
                <w:sz w:val="16"/>
                <w:szCs w:val="16"/>
              </w:rPr>
              <w:t>10</w:t>
            </w:r>
          </w:p>
        </w:tc>
        <w:tc>
          <w:tcPr>
            <w:tcW w:w="1288" w:type="dxa"/>
            <w:gridSpan w:val="2"/>
            <w:vAlign w:val="bottom"/>
          </w:tcPr>
          <w:p w:rsidR="00AC28E9" w:rsidRPr="00AC28E9" w:rsidRDefault="00AC28E9" w:rsidP="006516B2">
            <w:pPr>
              <w:spacing w:before="20" w:after="20"/>
              <w:jc w:val="right"/>
              <w:rPr>
                <w:sz w:val="16"/>
                <w:szCs w:val="16"/>
              </w:rPr>
            </w:pPr>
            <w:r w:rsidRPr="00AC28E9">
              <w:rPr>
                <w:sz w:val="16"/>
                <w:szCs w:val="16"/>
              </w:rPr>
              <w:t>6</w:t>
            </w:r>
          </w:p>
        </w:tc>
        <w:tc>
          <w:tcPr>
            <w:tcW w:w="1288" w:type="dxa"/>
            <w:gridSpan w:val="2"/>
            <w:vAlign w:val="bottom"/>
          </w:tcPr>
          <w:p w:rsidR="00AC28E9" w:rsidRPr="00AC28E9" w:rsidRDefault="00AC28E9" w:rsidP="006516B2">
            <w:pPr>
              <w:spacing w:before="20" w:after="20"/>
              <w:jc w:val="right"/>
              <w:rPr>
                <w:sz w:val="16"/>
                <w:szCs w:val="16"/>
              </w:rPr>
            </w:pPr>
            <w:r w:rsidRPr="00AC28E9">
              <w:rPr>
                <w:sz w:val="16"/>
                <w:szCs w:val="16"/>
              </w:rPr>
              <w:t>13</w:t>
            </w:r>
          </w:p>
        </w:tc>
      </w:tr>
      <w:tr w:rsidR="00AC28E9" w:rsidRPr="00AC28E9" w:rsidTr="00AC28E9">
        <w:trPr>
          <w:cantSplit/>
          <w:jc w:val="center"/>
        </w:trPr>
        <w:tc>
          <w:tcPr>
            <w:tcW w:w="1841" w:type="dxa"/>
          </w:tcPr>
          <w:p w:rsidR="00AC28E9" w:rsidRPr="00AC28E9" w:rsidRDefault="00AC28E9" w:rsidP="006516B2">
            <w:pPr>
              <w:spacing w:before="20" w:after="20"/>
              <w:rPr>
                <w:sz w:val="16"/>
                <w:szCs w:val="16"/>
              </w:rPr>
            </w:pPr>
            <w:r w:rsidRPr="00AC28E9">
              <w:rPr>
                <w:sz w:val="16"/>
                <w:szCs w:val="16"/>
              </w:rPr>
              <w:t>Atteintes graves à la santé et lésions corporelles graves, avec préméditation (art. 95 et</w:t>
            </w:r>
            <w:r>
              <w:rPr>
                <w:sz w:val="16"/>
                <w:szCs w:val="16"/>
              </w:rPr>
              <w:t> </w:t>
            </w:r>
            <w:r w:rsidRPr="00AC28E9">
              <w:rPr>
                <w:sz w:val="16"/>
                <w:szCs w:val="16"/>
              </w:rPr>
              <w:t>151 du Code pénal)</w:t>
            </w:r>
          </w:p>
        </w:tc>
        <w:tc>
          <w:tcPr>
            <w:tcW w:w="1290" w:type="dxa"/>
            <w:gridSpan w:val="2"/>
            <w:vAlign w:val="bottom"/>
          </w:tcPr>
          <w:p w:rsidR="00AC28E9" w:rsidRPr="00AC28E9" w:rsidRDefault="00AC28E9" w:rsidP="006516B2">
            <w:pPr>
              <w:spacing w:before="20" w:after="20"/>
              <w:jc w:val="right"/>
              <w:rPr>
                <w:sz w:val="16"/>
                <w:szCs w:val="16"/>
              </w:rPr>
            </w:pPr>
            <w:r w:rsidRPr="00AC28E9">
              <w:rPr>
                <w:sz w:val="16"/>
                <w:szCs w:val="16"/>
              </w:rPr>
              <w:t>4</w:t>
            </w:r>
          </w:p>
        </w:tc>
        <w:tc>
          <w:tcPr>
            <w:tcW w:w="1288" w:type="dxa"/>
            <w:gridSpan w:val="2"/>
            <w:vAlign w:val="bottom"/>
          </w:tcPr>
          <w:p w:rsidR="00AC28E9" w:rsidRPr="00AC28E9" w:rsidRDefault="00AC28E9" w:rsidP="006516B2">
            <w:pPr>
              <w:spacing w:before="20" w:after="20"/>
              <w:jc w:val="right"/>
              <w:rPr>
                <w:sz w:val="16"/>
                <w:szCs w:val="16"/>
              </w:rPr>
            </w:pPr>
            <w:r w:rsidRPr="00AC28E9">
              <w:rPr>
                <w:sz w:val="16"/>
                <w:szCs w:val="16"/>
              </w:rPr>
              <w:t>5</w:t>
            </w:r>
          </w:p>
        </w:tc>
        <w:tc>
          <w:tcPr>
            <w:tcW w:w="1288" w:type="dxa"/>
            <w:gridSpan w:val="2"/>
            <w:vAlign w:val="bottom"/>
          </w:tcPr>
          <w:p w:rsidR="00AC28E9" w:rsidRPr="00AC28E9" w:rsidRDefault="00AC28E9" w:rsidP="006516B2">
            <w:pPr>
              <w:spacing w:before="20" w:after="20"/>
              <w:jc w:val="right"/>
              <w:rPr>
                <w:sz w:val="16"/>
                <w:szCs w:val="16"/>
              </w:rPr>
            </w:pPr>
            <w:r w:rsidRPr="00AC28E9">
              <w:rPr>
                <w:sz w:val="16"/>
                <w:szCs w:val="16"/>
              </w:rPr>
              <w:t>9</w:t>
            </w:r>
          </w:p>
        </w:tc>
        <w:tc>
          <w:tcPr>
            <w:tcW w:w="1288" w:type="dxa"/>
            <w:gridSpan w:val="2"/>
            <w:vAlign w:val="bottom"/>
          </w:tcPr>
          <w:p w:rsidR="00AC28E9" w:rsidRPr="00AC28E9" w:rsidRDefault="00AC28E9" w:rsidP="006516B2">
            <w:pPr>
              <w:spacing w:before="20" w:after="20"/>
              <w:jc w:val="right"/>
              <w:rPr>
                <w:sz w:val="16"/>
                <w:szCs w:val="16"/>
              </w:rPr>
            </w:pPr>
            <w:r w:rsidRPr="00AC28E9">
              <w:rPr>
                <w:sz w:val="16"/>
                <w:szCs w:val="16"/>
              </w:rPr>
              <w:t>7</w:t>
            </w:r>
          </w:p>
        </w:tc>
        <w:tc>
          <w:tcPr>
            <w:tcW w:w="1288" w:type="dxa"/>
            <w:gridSpan w:val="2"/>
            <w:vAlign w:val="bottom"/>
          </w:tcPr>
          <w:p w:rsidR="00AC28E9" w:rsidRPr="00AC28E9" w:rsidRDefault="00AC28E9" w:rsidP="006516B2">
            <w:pPr>
              <w:spacing w:before="20" w:after="20"/>
              <w:jc w:val="right"/>
              <w:rPr>
                <w:sz w:val="16"/>
                <w:szCs w:val="16"/>
              </w:rPr>
            </w:pPr>
            <w:r w:rsidRPr="00AC28E9">
              <w:rPr>
                <w:sz w:val="16"/>
                <w:szCs w:val="16"/>
              </w:rPr>
              <w:t>7</w:t>
            </w:r>
          </w:p>
        </w:tc>
        <w:tc>
          <w:tcPr>
            <w:tcW w:w="1288" w:type="dxa"/>
            <w:gridSpan w:val="2"/>
            <w:vAlign w:val="bottom"/>
          </w:tcPr>
          <w:p w:rsidR="00AC28E9" w:rsidRPr="00AC28E9" w:rsidRDefault="00AC28E9" w:rsidP="006516B2">
            <w:pPr>
              <w:spacing w:before="20" w:after="20"/>
              <w:jc w:val="right"/>
              <w:rPr>
                <w:sz w:val="16"/>
                <w:szCs w:val="16"/>
              </w:rPr>
            </w:pPr>
            <w:r w:rsidRPr="00AC28E9">
              <w:rPr>
                <w:sz w:val="16"/>
                <w:szCs w:val="16"/>
              </w:rPr>
              <w:t>5</w:t>
            </w:r>
          </w:p>
        </w:tc>
      </w:tr>
      <w:tr w:rsidR="00AC28E9" w:rsidRPr="00AC28E9" w:rsidTr="00AC28E9">
        <w:trPr>
          <w:cantSplit/>
          <w:jc w:val="center"/>
        </w:trPr>
        <w:tc>
          <w:tcPr>
            <w:tcW w:w="1841" w:type="dxa"/>
          </w:tcPr>
          <w:p w:rsidR="00AC28E9" w:rsidRPr="00AC28E9" w:rsidRDefault="00AC28E9" w:rsidP="006516B2">
            <w:pPr>
              <w:spacing w:before="20" w:after="20"/>
              <w:rPr>
                <w:sz w:val="16"/>
                <w:szCs w:val="16"/>
              </w:rPr>
            </w:pPr>
            <w:r w:rsidRPr="00AC28E9">
              <w:rPr>
                <w:sz w:val="16"/>
                <w:szCs w:val="16"/>
              </w:rPr>
              <w:t>Privation illégale de liberté (art. 116, 166, du</w:t>
            </w:r>
            <w:r>
              <w:rPr>
                <w:sz w:val="16"/>
                <w:szCs w:val="16"/>
              </w:rPr>
              <w:t> </w:t>
            </w:r>
            <w:r w:rsidRPr="00AC28E9">
              <w:rPr>
                <w:sz w:val="16"/>
                <w:szCs w:val="16"/>
              </w:rPr>
              <w:t>Code pénal, ancienne version)</w:t>
            </w:r>
          </w:p>
        </w:tc>
        <w:tc>
          <w:tcPr>
            <w:tcW w:w="1290" w:type="dxa"/>
            <w:gridSpan w:val="2"/>
            <w:vAlign w:val="bottom"/>
          </w:tcPr>
          <w:p w:rsidR="00AC28E9" w:rsidRPr="00AC28E9" w:rsidRDefault="00AC28E9" w:rsidP="006516B2">
            <w:pPr>
              <w:spacing w:before="20" w:after="20"/>
              <w:jc w:val="right"/>
              <w:rPr>
                <w:sz w:val="16"/>
                <w:szCs w:val="16"/>
              </w:rPr>
            </w:pPr>
            <w:r w:rsidRPr="00AC28E9">
              <w:rPr>
                <w:sz w:val="16"/>
                <w:szCs w:val="16"/>
              </w:rPr>
              <w:t>4</w:t>
            </w:r>
          </w:p>
        </w:tc>
        <w:tc>
          <w:tcPr>
            <w:tcW w:w="1288" w:type="dxa"/>
            <w:gridSpan w:val="2"/>
            <w:vAlign w:val="bottom"/>
          </w:tcPr>
          <w:p w:rsidR="00AC28E9" w:rsidRPr="00AC28E9" w:rsidRDefault="00AC28E9" w:rsidP="006516B2">
            <w:pPr>
              <w:spacing w:before="20" w:after="20"/>
              <w:jc w:val="right"/>
              <w:rPr>
                <w:sz w:val="16"/>
                <w:szCs w:val="16"/>
              </w:rPr>
            </w:pPr>
            <w:r w:rsidRPr="00AC28E9">
              <w:rPr>
                <w:sz w:val="16"/>
                <w:szCs w:val="16"/>
              </w:rPr>
              <w:t>4</w:t>
            </w:r>
          </w:p>
        </w:tc>
        <w:tc>
          <w:tcPr>
            <w:tcW w:w="1288" w:type="dxa"/>
            <w:gridSpan w:val="2"/>
            <w:vAlign w:val="bottom"/>
          </w:tcPr>
          <w:p w:rsidR="00AC28E9" w:rsidRPr="00AC28E9" w:rsidRDefault="00AC28E9" w:rsidP="006516B2">
            <w:pPr>
              <w:spacing w:before="20" w:after="20"/>
              <w:jc w:val="right"/>
              <w:rPr>
                <w:sz w:val="16"/>
                <w:szCs w:val="16"/>
              </w:rPr>
            </w:pPr>
            <w:r w:rsidRPr="00AC28E9">
              <w:rPr>
                <w:sz w:val="16"/>
                <w:szCs w:val="16"/>
              </w:rPr>
              <w:t>4</w:t>
            </w:r>
          </w:p>
        </w:tc>
        <w:tc>
          <w:tcPr>
            <w:tcW w:w="1288" w:type="dxa"/>
            <w:gridSpan w:val="2"/>
            <w:vAlign w:val="bottom"/>
          </w:tcPr>
          <w:p w:rsidR="00AC28E9" w:rsidRPr="00AC28E9" w:rsidRDefault="00AC28E9" w:rsidP="006516B2">
            <w:pPr>
              <w:spacing w:before="20" w:after="20"/>
              <w:jc w:val="right"/>
              <w:rPr>
                <w:sz w:val="16"/>
                <w:szCs w:val="16"/>
              </w:rPr>
            </w:pPr>
            <w:r w:rsidRPr="00AC28E9">
              <w:rPr>
                <w:sz w:val="16"/>
                <w:szCs w:val="16"/>
              </w:rPr>
              <w:t>3</w:t>
            </w:r>
          </w:p>
        </w:tc>
        <w:tc>
          <w:tcPr>
            <w:tcW w:w="1288" w:type="dxa"/>
            <w:gridSpan w:val="2"/>
            <w:vAlign w:val="bottom"/>
          </w:tcPr>
          <w:p w:rsidR="00AC28E9" w:rsidRPr="00AC28E9" w:rsidRDefault="00AC28E9" w:rsidP="006516B2">
            <w:pPr>
              <w:spacing w:before="20" w:after="20"/>
              <w:jc w:val="right"/>
              <w:rPr>
                <w:sz w:val="16"/>
                <w:szCs w:val="16"/>
              </w:rPr>
            </w:pPr>
            <w:r w:rsidRPr="00AC28E9">
              <w:rPr>
                <w:sz w:val="16"/>
                <w:szCs w:val="16"/>
              </w:rPr>
              <w:t>7</w:t>
            </w:r>
          </w:p>
        </w:tc>
        <w:tc>
          <w:tcPr>
            <w:tcW w:w="1288" w:type="dxa"/>
            <w:gridSpan w:val="2"/>
            <w:vAlign w:val="bottom"/>
          </w:tcPr>
          <w:p w:rsidR="00AC28E9" w:rsidRPr="00AC28E9" w:rsidRDefault="00AC28E9" w:rsidP="006516B2">
            <w:pPr>
              <w:spacing w:before="20" w:after="20"/>
              <w:jc w:val="right"/>
              <w:rPr>
                <w:sz w:val="16"/>
                <w:szCs w:val="16"/>
              </w:rPr>
            </w:pPr>
            <w:r w:rsidRPr="00AC28E9">
              <w:rPr>
                <w:sz w:val="16"/>
                <w:szCs w:val="16"/>
              </w:rPr>
              <w:t>1</w:t>
            </w:r>
          </w:p>
        </w:tc>
      </w:tr>
      <w:tr w:rsidR="00AC28E9" w:rsidRPr="00F109E2" w:rsidTr="00AC28E9">
        <w:trPr>
          <w:cantSplit/>
          <w:jc w:val="center"/>
        </w:trPr>
        <w:tc>
          <w:tcPr>
            <w:tcW w:w="1841" w:type="dxa"/>
          </w:tcPr>
          <w:p w:rsidR="00CA1165" w:rsidRPr="00F109E2" w:rsidRDefault="00CA1165" w:rsidP="006516B2">
            <w:pPr>
              <w:spacing w:before="20" w:after="20"/>
              <w:rPr>
                <w:sz w:val="16"/>
                <w:szCs w:val="16"/>
              </w:rPr>
            </w:pPr>
          </w:p>
        </w:tc>
        <w:tc>
          <w:tcPr>
            <w:tcW w:w="614" w:type="dxa"/>
          </w:tcPr>
          <w:p w:rsidR="00CA1165" w:rsidRPr="00F109E2" w:rsidRDefault="00CA1165" w:rsidP="006516B2">
            <w:pPr>
              <w:spacing w:before="20" w:after="20"/>
              <w:jc w:val="center"/>
              <w:rPr>
                <w:sz w:val="12"/>
                <w:szCs w:val="12"/>
              </w:rPr>
            </w:pPr>
            <w:r w:rsidRPr="00F109E2">
              <w:rPr>
                <w:sz w:val="12"/>
                <w:szCs w:val="12"/>
              </w:rPr>
              <w:t>Affaires pénales</w:t>
            </w:r>
          </w:p>
        </w:tc>
        <w:tc>
          <w:tcPr>
            <w:tcW w:w="676" w:type="dxa"/>
          </w:tcPr>
          <w:p w:rsidR="00CA1165" w:rsidRPr="00AC28E9" w:rsidRDefault="00CA1165" w:rsidP="006516B2">
            <w:pPr>
              <w:spacing w:before="20" w:after="20"/>
              <w:jc w:val="center"/>
              <w:rPr>
                <w:spacing w:val="-2"/>
                <w:sz w:val="12"/>
                <w:szCs w:val="12"/>
              </w:rPr>
            </w:pPr>
            <w:r w:rsidRPr="00AC28E9">
              <w:rPr>
                <w:spacing w:val="-2"/>
                <w:sz w:val="12"/>
                <w:szCs w:val="12"/>
              </w:rPr>
              <w:t>Nombre d’enfants</w:t>
            </w:r>
          </w:p>
        </w:tc>
        <w:tc>
          <w:tcPr>
            <w:tcW w:w="613" w:type="dxa"/>
          </w:tcPr>
          <w:p w:rsidR="00CA1165" w:rsidRPr="00F109E2" w:rsidRDefault="00CA1165" w:rsidP="006516B2">
            <w:pPr>
              <w:spacing w:before="20" w:after="20"/>
              <w:jc w:val="center"/>
              <w:rPr>
                <w:sz w:val="12"/>
                <w:szCs w:val="12"/>
              </w:rPr>
            </w:pPr>
            <w:r w:rsidRPr="00F109E2">
              <w:rPr>
                <w:sz w:val="12"/>
                <w:szCs w:val="12"/>
              </w:rPr>
              <w:t>Affaires pénales</w:t>
            </w:r>
          </w:p>
        </w:tc>
        <w:tc>
          <w:tcPr>
            <w:tcW w:w="675" w:type="dxa"/>
          </w:tcPr>
          <w:p w:rsidR="00CA1165" w:rsidRPr="00F109E2" w:rsidRDefault="00CA1165" w:rsidP="006516B2">
            <w:pPr>
              <w:spacing w:before="20" w:after="20"/>
              <w:jc w:val="center"/>
              <w:rPr>
                <w:sz w:val="12"/>
                <w:szCs w:val="12"/>
              </w:rPr>
            </w:pPr>
            <w:r w:rsidRPr="00F109E2">
              <w:rPr>
                <w:sz w:val="12"/>
                <w:szCs w:val="12"/>
              </w:rPr>
              <w:t>Nombre d’enfants</w:t>
            </w:r>
          </w:p>
        </w:tc>
        <w:tc>
          <w:tcPr>
            <w:tcW w:w="613" w:type="dxa"/>
          </w:tcPr>
          <w:p w:rsidR="00CA1165" w:rsidRPr="00F109E2" w:rsidRDefault="00CA1165" w:rsidP="006516B2">
            <w:pPr>
              <w:spacing w:before="20" w:after="20"/>
              <w:jc w:val="center"/>
              <w:rPr>
                <w:sz w:val="12"/>
                <w:szCs w:val="12"/>
              </w:rPr>
            </w:pPr>
            <w:r w:rsidRPr="00F109E2">
              <w:rPr>
                <w:sz w:val="12"/>
                <w:szCs w:val="12"/>
              </w:rPr>
              <w:t>Affaires pénales</w:t>
            </w:r>
          </w:p>
        </w:tc>
        <w:tc>
          <w:tcPr>
            <w:tcW w:w="675" w:type="dxa"/>
          </w:tcPr>
          <w:p w:rsidR="00CA1165" w:rsidRPr="00F109E2" w:rsidRDefault="00CA1165" w:rsidP="006516B2">
            <w:pPr>
              <w:spacing w:before="20" w:after="20"/>
              <w:jc w:val="center"/>
              <w:rPr>
                <w:sz w:val="12"/>
                <w:szCs w:val="12"/>
              </w:rPr>
            </w:pPr>
            <w:r w:rsidRPr="00F109E2">
              <w:rPr>
                <w:sz w:val="12"/>
                <w:szCs w:val="12"/>
              </w:rPr>
              <w:t>Nombre d’enfants</w:t>
            </w:r>
          </w:p>
        </w:tc>
        <w:tc>
          <w:tcPr>
            <w:tcW w:w="613" w:type="dxa"/>
          </w:tcPr>
          <w:p w:rsidR="00CA1165" w:rsidRPr="00F109E2" w:rsidRDefault="00CA1165" w:rsidP="006516B2">
            <w:pPr>
              <w:spacing w:before="20" w:after="20"/>
              <w:jc w:val="center"/>
              <w:rPr>
                <w:sz w:val="12"/>
                <w:szCs w:val="12"/>
              </w:rPr>
            </w:pPr>
            <w:r w:rsidRPr="00F109E2">
              <w:rPr>
                <w:sz w:val="12"/>
                <w:szCs w:val="12"/>
              </w:rPr>
              <w:t>Affaires pénales</w:t>
            </w:r>
          </w:p>
        </w:tc>
        <w:tc>
          <w:tcPr>
            <w:tcW w:w="675" w:type="dxa"/>
          </w:tcPr>
          <w:p w:rsidR="00CA1165" w:rsidRPr="00F109E2" w:rsidRDefault="00CA1165" w:rsidP="006516B2">
            <w:pPr>
              <w:spacing w:before="20" w:after="20"/>
              <w:jc w:val="center"/>
              <w:rPr>
                <w:sz w:val="12"/>
                <w:szCs w:val="12"/>
              </w:rPr>
            </w:pPr>
            <w:r w:rsidRPr="00F109E2">
              <w:rPr>
                <w:sz w:val="12"/>
                <w:szCs w:val="12"/>
              </w:rPr>
              <w:t>Nombre d’enfants</w:t>
            </w:r>
          </w:p>
        </w:tc>
        <w:tc>
          <w:tcPr>
            <w:tcW w:w="613" w:type="dxa"/>
          </w:tcPr>
          <w:p w:rsidR="00CA1165" w:rsidRPr="00F109E2" w:rsidRDefault="00CA1165" w:rsidP="006516B2">
            <w:pPr>
              <w:spacing w:before="20" w:after="20"/>
              <w:jc w:val="center"/>
              <w:rPr>
                <w:sz w:val="12"/>
                <w:szCs w:val="12"/>
              </w:rPr>
            </w:pPr>
            <w:r w:rsidRPr="00F109E2">
              <w:rPr>
                <w:sz w:val="12"/>
                <w:szCs w:val="12"/>
              </w:rPr>
              <w:t>Affaires pénales</w:t>
            </w:r>
          </w:p>
        </w:tc>
        <w:tc>
          <w:tcPr>
            <w:tcW w:w="675" w:type="dxa"/>
          </w:tcPr>
          <w:p w:rsidR="00CA1165" w:rsidRPr="00F109E2" w:rsidRDefault="00CA1165" w:rsidP="006516B2">
            <w:pPr>
              <w:spacing w:before="20" w:after="20"/>
              <w:jc w:val="center"/>
              <w:rPr>
                <w:sz w:val="12"/>
                <w:szCs w:val="12"/>
              </w:rPr>
            </w:pPr>
            <w:r w:rsidRPr="00F109E2">
              <w:rPr>
                <w:sz w:val="12"/>
                <w:szCs w:val="12"/>
              </w:rPr>
              <w:t>Nombre d’enfants</w:t>
            </w:r>
          </w:p>
        </w:tc>
        <w:tc>
          <w:tcPr>
            <w:tcW w:w="613" w:type="dxa"/>
          </w:tcPr>
          <w:p w:rsidR="00CA1165" w:rsidRPr="00F109E2" w:rsidRDefault="00CA1165" w:rsidP="006516B2">
            <w:pPr>
              <w:spacing w:before="20" w:after="20"/>
              <w:jc w:val="center"/>
              <w:rPr>
                <w:sz w:val="12"/>
                <w:szCs w:val="12"/>
              </w:rPr>
            </w:pPr>
            <w:r w:rsidRPr="00F109E2">
              <w:rPr>
                <w:sz w:val="12"/>
                <w:szCs w:val="12"/>
              </w:rPr>
              <w:t>Affaires pénales</w:t>
            </w:r>
          </w:p>
        </w:tc>
        <w:tc>
          <w:tcPr>
            <w:tcW w:w="675" w:type="dxa"/>
          </w:tcPr>
          <w:p w:rsidR="00CA1165" w:rsidRPr="00F109E2" w:rsidRDefault="00CA1165" w:rsidP="006516B2">
            <w:pPr>
              <w:spacing w:before="20" w:after="20"/>
              <w:jc w:val="center"/>
              <w:rPr>
                <w:sz w:val="12"/>
                <w:szCs w:val="12"/>
              </w:rPr>
            </w:pPr>
            <w:r w:rsidRPr="00F109E2">
              <w:rPr>
                <w:sz w:val="12"/>
                <w:szCs w:val="12"/>
              </w:rPr>
              <w:t>Nombre d’enfants</w:t>
            </w:r>
          </w:p>
        </w:tc>
      </w:tr>
      <w:tr w:rsidR="00AC28E9" w:rsidRPr="00F109E2" w:rsidTr="00AC28E9">
        <w:trPr>
          <w:cantSplit/>
          <w:jc w:val="center"/>
        </w:trPr>
        <w:tc>
          <w:tcPr>
            <w:tcW w:w="1841" w:type="dxa"/>
          </w:tcPr>
          <w:p w:rsidR="00CA1165" w:rsidRPr="00F109E2" w:rsidRDefault="00CA1165" w:rsidP="006516B2">
            <w:pPr>
              <w:spacing w:before="20" w:after="20"/>
              <w:rPr>
                <w:sz w:val="16"/>
                <w:szCs w:val="16"/>
              </w:rPr>
            </w:pPr>
            <w:r w:rsidRPr="00F109E2">
              <w:rPr>
                <w:sz w:val="16"/>
                <w:szCs w:val="16"/>
              </w:rPr>
              <w:t>Viol (art. 171, Code pénal,</w:t>
            </w:r>
            <w:r>
              <w:rPr>
                <w:sz w:val="16"/>
                <w:szCs w:val="16"/>
              </w:rPr>
              <w:t xml:space="preserve"> a</w:t>
            </w:r>
            <w:r w:rsidRPr="00F109E2">
              <w:rPr>
                <w:sz w:val="16"/>
                <w:szCs w:val="16"/>
              </w:rPr>
              <w:t>rt.</w:t>
            </w:r>
            <w:r w:rsidR="00E050C1">
              <w:rPr>
                <w:sz w:val="16"/>
                <w:szCs w:val="16"/>
              </w:rPr>
              <w:t> 1</w:t>
            </w:r>
            <w:r w:rsidRPr="00F109E2">
              <w:rPr>
                <w:sz w:val="16"/>
                <w:szCs w:val="16"/>
              </w:rPr>
              <w:t>02 ancienne version)</w:t>
            </w:r>
          </w:p>
        </w:tc>
        <w:tc>
          <w:tcPr>
            <w:tcW w:w="614" w:type="dxa"/>
            <w:vAlign w:val="bottom"/>
          </w:tcPr>
          <w:p w:rsidR="00CA1165" w:rsidRPr="00F109E2" w:rsidRDefault="00CA1165" w:rsidP="006516B2">
            <w:pPr>
              <w:spacing w:before="20" w:after="20"/>
              <w:jc w:val="right"/>
              <w:rPr>
                <w:sz w:val="16"/>
                <w:szCs w:val="16"/>
              </w:rPr>
            </w:pPr>
            <w:r w:rsidRPr="00F109E2">
              <w:rPr>
                <w:sz w:val="16"/>
                <w:szCs w:val="16"/>
              </w:rPr>
              <w:t>47</w:t>
            </w:r>
          </w:p>
        </w:tc>
        <w:tc>
          <w:tcPr>
            <w:tcW w:w="676"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60</w:t>
            </w:r>
          </w:p>
        </w:tc>
        <w:tc>
          <w:tcPr>
            <w:tcW w:w="675"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61</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60</w:t>
            </w:r>
          </w:p>
        </w:tc>
        <w:tc>
          <w:tcPr>
            <w:tcW w:w="613" w:type="dxa"/>
            <w:vAlign w:val="bottom"/>
          </w:tcPr>
          <w:p w:rsidR="00CA1165" w:rsidRPr="00F109E2" w:rsidRDefault="00CA1165" w:rsidP="006516B2">
            <w:pPr>
              <w:spacing w:before="20" w:after="20"/>
              <w:jc w:val="right"/>
              <w:rPr>
                <w:sz w:val="16"/>
                <w:szCs w:val="16"/>
              </w:rPr>
            </w:pPr>
            <w:r w:rsidRPr="00F109E2">
              <w:rPr>
                <w:sz w:val="16"/>
                <w:szCs w:val="16"/>
              </w:rPr>
              <w:t xml:space="preserve">79 </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84</w:t>
            </w:r>
          </w:p>
        </w:tc>
        <w:tc>
          <w:tcPr>
            <w:tcW w:w="613" w:type="dxa"/>
            <w:vAlign w:val="bottom"/>
          </w:tcPr>
          <w:p w:rsidR="00CA1165" w:rsidRPr="00F109E2" w:rsidRDefault="00CA1165" w:rsidP="006516B2">
            <w:pPr>
              <w:spacing w:before="20" w:after="20"/>
              <w:jc w:val="right"/>
              <w:rPr>
                <w:sz w:val="16"/>
                <w:szCs w:val="16"/>
              </w:rPr>
            </w:pPr>
            <w:r w:rsidRPr="00F109E2">
              <w:rPr>
                <w:sz w:val="16"/>
                <w:szCs w:val="16"/>
              </w:rPr>
              <w:t>60</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62</w:t>
            </w:r>
          </w:p>
        </w:tc>
        <w:tc>
          <w:tcPr>
            <w:tcW w:w="613" w:type="dxa"/>
            <w:vAlign w:val="bottom"/>
          </w:tcPr>
          <w:p w:rsidR="00CA1165" w:rsidRPr="00F109E2" w:rsidRDefault="00CA1165" w:rsidP="006516B2">
            <w:pPr>
              <w:spacing w:before="20" w:after="20"/>
              <w:jc w:val="right"/>
              <w:rPr>
                <w:sz w:val="16"/>
                <w:szCs w:val="16"/>
              </w:rPr>
            </w:pPr>
            <w:r w:rsidRPr="00F109E2">
              <w:rPr>
                <w:sz w:val="16"/>
                <w:szCs w:val="16"/>
              </w:rPr>
              <w:t>54</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58</w:t>
            </w:r>
          </w:p>
        </w:tc>
      </w:tr>
      <w:tr w:rsidR="00AC28E9" w:rsidRPr="00F109E2" w:rsidTr="00AC28E9">
        <w:trPr>
          <w:cantSplit/>
          <w:jc w:val="center"/>
        </w:trPr>
        <w:tc>
          <w:tcPr>
            <w:tcW w:w="1841" w:type="dxa"/>
          </w:tcPr>
          <w:p w:rsidR="00CA1165" w:rsidRPr="00F109E2" w:rsidRDefault="00CA1165" w:rsidP="006516B2">
            <w:pPr>
              <w:spacing w:before="20" w:after="20"/>
              <w:rPr>
                <w:sz w:val="16"/>
                <w:szCs w:val="16"/>
              </w:rPr>
            </w:pPr>
            <w:r w:rsidRPr="00F109E2">
              <w:rPr>
                <w:sz w:val="16"/>
                <w:szCs w:val="16"/>
              </w:rPr>
              <w:t>Violences de nature sexuelle (art. 172</w:t>
            </w:r>
            <w:r>
              <w:rPr>
                <w:sz w:val="16"/>
                <w:szCs w:val="16"/>
              </w:rPr>
              <w:t>,</w:t>
            </w:r>
            <w:r w:rsidRPr="00F109E2">
              <w:rPr>
                <w:sz w:val="16"/>
                <w:szCs w:val="16"/>
              </w:rPr>
              <w:t xml:space="preserve"> Code pé</w:t>
            </w:r>
            <w:r>
              <w:rPr>
                <w:sz w:val="16"/>
                <w:szCs w:val="16"/>
              </w:rPr>
              <w:t>nal, a</w:t>
            </w:r>
            <w:r w:rsidRPr="00F109E2">
              <w:rPr>
                <w:sz w:val="16"/>
                <w:szCs w:val="16"/>
              </w:rPr>
              <w:t>rt. 104 ancienne version)</w:t>
            </w:r>
          </w:p>
        </w:tc>
        <w:tc>
          <w:tcPr>
            <w:tcW w:w="614" w:type="dxa"/>
            <w:vAlign w:val="bottom"/>
          </w:tcPr>
          <w:p w:rsidR="00CA1165" w:rsidRPr="00F109E2" w:rsidRDefault="00CA1165" w:rsidP="006516B2">
            <w:pPr>
              <w:spacing w:before="20" w:after="20"/>
              <w:jc w:val="right"/>
              <w:rPr>
                <w:sz w:val="16"/>
                <w:szCs w:val="16"/>
              </w:rPr>
            </w:pPr>
            <w:r w:rsidRPr="00F109E2">
              <w:rPr>
                <w:sz w:val="16"/>
                <w:szCs w:val="16"/>
              </w:rPr>
              <w:t>9</w:t>
            </w:r>
          </w:p>
        </w:tc>
        <w:tc>
          <w:tcPr>
            <w:tcW w:w="676"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11</w:t>
            </w:r>
          </w:p>
        </w:tc>
        <w:tc>
          <w:tcPr>
            <w:tcW w:w="675"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15</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15</w:t>
            </w:r>
          </w:p>
        </w:tc>
        <w:tc>
          <w:tcPr>
            <w:tcW w:w="613" w:type="dxa"/>
            <w:vAlign w:val="bottom"/>
          </w:tcPr>
          <w:p w:rsidR="00CA1165" w:rsidRPr="00F109E2" w:rsidRDefault="00CA1165" w:rsidP="006516B2">
            <w:pPr>
              <w:spacing w:before="20" w:after="20"/>
              <w:jc w:val="right"/>
              <w:rPr>
                <w:sz w:val="16"/>
                <w:szCs w:val="16"/>
              </w:rPr>
            </w:pPr>
            <w:r w:rsidRPr="00F109E2">
              <w:rPr>
                <w:sz w:val="16"/>
                <w:szCs w:val="16"/>
              </w:rPr>
              <w:t>33</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33</w:t>
            </w:r>
          </w:p>
        </w:tc>
        <w:tc>
          <w:tcPr>
            <w:tcW w:w="613" w:type="dxa"/>
            <w:vAlign w:val="bottom"/>
          </w:tcPr>
          <w:p w:rsidR="00CA1165" w:rsidRPr="00F109E2" w:rsidRDefault="00CA1165" w:rsidP="006516B2">
            <w:pPr>
              <w:spacing w:before="20" w:after="20"/>
              <w:jc w:val="right"/>
              <w:rPr>
                <w:sz w:val="16"/>
                <w:szCs w:val="16"/>
              </w:rPr>
            </w:pPr>
            <w:r w:rsidRPr="00F109E2">
              <w:rPr>
                <w:sz w:val="16"/>
                <w:szCs w:val="16"/>
              </w:rPr>
              <w:t>29</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30</w:t>
            </w:r>
          </w:p>
        </w:tc>
        <w:tc>
          <w:tcPr>
            <w:tcW w:w="613" w:type="dxa"/>
            <w:vAlign w:val="bottom"/>
          </w:tcPr>
          <w:p w:rsidR="00CA1165" w:rsidRPr="00F109E2" w:rsidRDefault="00CA1165" w:rsidP="006516B2">
            <w:pPr>
              <w:spacing w:before="20" w:after="20"/>
              <w:jc w:val="right"/>
              <w:rPr>
                <w:sz w:val="16"/>
                <w:szCs w:val="16"/>
              </w:rPr>
            </w:pPr>
            <w:r w:rsidRPr="00F109E2">
              <w:rPr>
                <w:sz w:val="16"/>
                <w:szCs w:val="16"/>
              </w:rPr>
              <w:t>19</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20</w:t>
            </w:r>
          </w:p>
        </w:tc>
      </w:tr>
      <w:tr w:rsidR="00AC28E9" w:rsidRPr="00F109E2" w:rsidTr="00AC28E9">
        <w:trPr>
          <w:cantSplit/>
          <w:jc w:val="center"/>
        </w:trPr>
        <w:tc>
          <w:tcPr>
            <w:tcW w:w="1841" w:type="dxa"/>
          </w:tcPr>
          <w:p w:rsidR="00CA1165" w:rsidRPr="00F109E2" w:rsidRDefault="00CA1165" w:rsidP="006516B2">
            <w:pPr>
              <w:spacing w:before="20" w:after="20"/>
              <w:rPr>
                <w:sz w:val="16"/>
                <w:szCs w:val="16"/>
              </w:rPr>
            </w:pPr>
            <w:r w:rsidRPr="00F109E2">
              <w:rPr>
                <w:sz w:val="16"/>
                <w:szCs w:val="16"/>
              </w:rPr>
              <w:t>Rapports sexuels avec un</w:t>
            </w:r>
            <w:r w:rsidR="00AC28E9">
              <w:rPr>
                <w:sz w:val="16"/>
                <w:szCs w:val="16"/>
              </w:rPr>
              <w:t> </w:t>
            </w:r>
            <w:r w:rsidRPr="00F109E2">
              <w:rPr>
                <w:sz w:val="16"/>
                <w:szCs w:val="16"/>
              </w:rPr>
              <w:t>mineur de 14 ans (art. 174, Code pénal, art. 103)</w:t>
            </w:r>
          </w:p>
        </w:tc>
        <w:tc>
          <w:tcPr>
            <w:tcW w:w="614" w:type="dxa"/>
            <w:vAlign w:val="bottom"/>
          </w:tcPr>
          <w:p w:rsidR="00CA1165" w:rsidRPr="00F109E2" w:rsidRDefault="00CA1165" w:rsidP="006516B2">
            <w:pPr>
              <w:spacing w:before="20" w:after="20"/>
              <w:jc w:val="right"/>
              <w:rPr>
                <w:sz w:val="16"/>
                <w:szCs w:val="16"/>
              </w:rPr>
            </w:pPr>
            <w:r w:rsidRPr="00F109E2">
              <w:rPr>
                <w:sz w:val="16"/>
                <w:szCs w:val="16"/>
              </w:rPr>
              <w:t>13</w:t>
            </w:r>
          </w:p>
        </w:tc>
        <w:tc>
          <w:tcPr>
            <w:tcW w:w="676"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10</w:t>
            </w:r>
          </w:p>
        </w:tc>
        <w:tc>
          <w:tcPr>
            <w:tcW w:w="675"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23</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23</w:t>
            </w:r>
          </w:p>
        </w:tc>
        <w:tc>
          <w:tcPr>
            <w:tcW w:w="613" w:type="dxa"/>
            <w:vAlign w:val="bottom"/>
          </w:tcPr>
          <w:p w:rsidR="00CA1165" w:rsidRPr="00F109E2" w:rsidRDefault="00CA1165" w:rsidP="006516B2">
            <w:pPr>
              <w:spacing w:before="20" w:after="20"/>
              <w:jc w:val="right"/>
              <w:rPr>
                <w:sz w:val="16"/>
                <w:szCs w:val="16"/>
              </w:rPr>
            </w:pPr>
            <w:r w:rsidRPr="00F109E2">
              <w:rPr>
                <w:sz w:val="16"/>
                <w:szCs w:val="16"/>
              </w:rPr>
              <w:t>16</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16</w:t>
            </w:r>
          </w:p>
        </w:tc>
        <w:tc>
          <w:tcPr>
            <w:tcW w:w="613" w:type="dxa"/>
            <w:vAlign w:val="bottom"/>
          </w:tcPr>
          <w:p w:rsidR="00CA1165" w:rsidRPr="00F109E2" w:rsidRDefault="00CA1165" w:rsidP="006516B2">
            <w:pPr>
              <w:spacing w:before="20" w:after="20"/>
              <w:jc w:val="right"/>
              <w:rPr>
                <w:sz w:val="16"/>
                <w:szCs w:val="16"/>
              </w:rPr>
            </w:pPr>
            <w:r w:rsidRPr="00F109E2">
              <w:rPr>
                <w:sz w:val="16"/>
                <w:szCs w:val="16"/>
              </w:rPr>
              <w:t>9</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9</w:t>
            </w:r>
          </w:p>
        </w:tc>
        <w:tc>
          <w:tcPr>
            <w:tcW w:w="613" w:type="dxa"/>
            <w:vAlign w:val="bottom"/>
          </w:tcPr>
          <w:p w:rsidR="00CA1165" w:rsidRPr="00F109E2" w:rsidRDefault="00CA1165" w:rsidP="006516B2">
            <w:pPr>
              <w:spacing w:before="20" w:after="20"/>
              <w:jc w:val="right"/>
              <w:rPr>
                <w:sz w:val="16"/>
                <w:szCs w:val="16"/>
              </w:rPr>
            </w:pPr>
            <w:r w:rsidRPr="00F109E2">
              <w:rPr>
                <w:sz w:val="16"/>
                <w:szCs w:val="16"/>
              </w:rPr>
              <w:t>12</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12</w:t>
            </w:r>
          </w:p>
        </w:tc>
      </w:tr>
      <w:tr w:rsidR="00AC28E9" w:rsidRPr="00F109E2" w:rsidTr="00AC28E9">
        <w:trPr>
          <w:cantSplit/>
          <w:jc w:val="center"/>
        </w:trPr>
        <w:tc>
          <w:tcPr>
            <w:tcW w:w="1841" w:type="dxa"/>
          </w:tcPr>
          <w:p w:rsidR="00CA1165" w:rsidRPr="00F109E2" w:rsidRDefault="00CA1165" w:rsidP="006516B2">
            <w:pPr>
              <w:spacing w:before="20" w:after="20"/>
              <w:rPr>
                <w:sz w:val="16"/>
                <w:szCs w:val="16"/>
              </w:rPr>
            </w:pPr>
            <w:r w:rsidRPr="00F109E2">
              <w:rPr>
                <w:sz w:val="16"/>
                <w:szCs w:val="16"/>
              </w:rPr>
              <w:t>Actes de perver</w:t>
            </w:r>
            <w:r>
              <w:rPr>
                <w:sz w:val="16"/>
                <w:szCs w:val="16"/>
              </w:rPr>
              <w:t>sion (art. </w:t>
            </w:r>
            <w:r w:rsidRPr="00F109E2">
              <w:rPr>
                <w:sz w:val="16"/>
                <w:szCs w:val="16"/>
              </w:rPr>
              <w:t>175, 103/1 Code pénal)</w:t>
            </w:r>
          </w:p>
        </w:tc>
        <w:tc>
          <w:tcPr>
            <w:tcW w:w="614" w:type="dxa"/>
            <w:vAlign w:val="bottom"/>
          </w:tcPr>
          <w:p w:rsidR="00CA1165" w:rsidRPr="00F109E2" w:rsidRDefault="00CA1165" w:rsidP="006516B2">
            <w:pPr>
              <w:spacing w:before="20" w:after="20"/>
              <w:jc w:val="right"/>
              <w:rPr>
                <w:sz w:val="16"/>
                <w:szCs w:val="16"/>
              </w:rPr>
            </w:pPr>
            <w:r w:rsidRPr="00F109E2">
              <w:rPr>
                <w:sz w:val="16"/>
                <w:szCs w:val="16"/>
              </w:rPr>
              <w:t>10</w:t>
            </w:r>
          </w:p>
        </w:tc>
        <w:tc>
          <w:tcPr>
            <w:tcW w:w="676"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26</w:t>
            </w:r>
          </w:p>
        </w:tc>
        <w:tc>
          <w:tcPr>
            <w:tcW w:w="675"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21</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21</w:t>
            </w:r>
          </w:p>
        </w:tc>
        <w:tc>
          <w:tcPr>
            <w:tcW w:w="613" w:type="dxa"/>
            <w:vAlign w:val="bottom"/>
          </w:tcPr>
          <w:p w:rsidR="00CA1165" w:rsidRPr="00F109E2" w:rsidRDefault="00CA1165" w:rsidP="006516B2">
            <w:pPr>
              <w:spacing w:before="20" w:after="20"/>
              <w:jc w:val="right"/>
              <w:rPr>
                <w:sz w:val="16"/>
                <w:szCs w:val="16"/>
              </w:rPr>
            </w:pPr>
            <w:r w:rsidRPr="00F109E2">
              <w:rPr>
                <w:sz w:val="16"/>
                <w:szCs w:val="16"/>
              </w:rPr>
              <w:t>10</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11</w:t>
            </w:r>
          </w:p>
        </w:tc>
        <w:tc>
          <w:tcPr>
            <w:tcW w:w="613" w:type="dxa"/>
            <w:vAlign w:val="bottom"/>
          </w:tcPr>
          <w:p w:rsidR="00CA1165" w:rsidRPr="00F109E2" w:rsidRDefault="00CA1165" w:rsidP="006516B2">
            <w:pPr>
              <w:spacing w:before="20" w:after="20"/>
              <w:jc w:val="right"/>
              <w:rPr>
                <w:sz w:val="16"/>
                <w:szCs w:val="16"/>
              </w:rPr>
            </w:pPr>
            <w:r w:rsidRPr="00F109E2">
              <w:rPr>
                <w:sz w:val="16"/>
                <w:szCs w:val="16"/>
              </w:rPr>
              <w:t>10</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10</w:t>
            </w:r>
          </w:p>
        </w:tc>
        <w:tc>
          <w:tcPr>
            <w:tcW w:w="613" w:type="dxa"/>
            <w:vAlign w:val="bottom"/>
          </w:tcPr>
          <w:p w:rsidR="00CA1165" w:rsidRPr="00F109E2" w:rsidRDefault="00CA1165" w:rsidP="006516B2">
            <w:pPr>
              <w:spacing w:before="20" w:after="20"/>
              <w:jc w:val="right"/>
              <w:rPr>
                <w:sz w:val="16"/>
                <w:szCs w:val="16"/>
              </w:rPr>
            </w:pPr>
            <w:r w:rsidRPr="00F109E2">
              <w:rPr>
                <w:sz w:val="16"/>
                <w:szCs w:val="16"/>
              </w:rPr>
              <w:t>15</w:t>
            </w:r>
          </w:p>
        </w:tc>
        <w:tc>
          <w:tcPr>
            <w:tcW w:w="675" w:type="dxa"/>
            <w:vAlign w:val="bottom"/>
          </w:tcPr>
          <w:p w:rsidR="00CA1165" w:rsidRPr="00F109E2" w:rsidRDefault="00CA1165" w:rsidP="006516B2">
            <w:pPr>
              <w:spacing w:before="20" w:after="20"/>
              <w:jc w:val="right"/>
              <w:rPr>
                <w:sz w:val="16"/>
                <w:szCs w:val="16"/>
              </w:rPr>
            </w:pPr>
            <w:r w:rsidRPr="00F109E2">
              <w:rPr>
                <w:sz w:val="16"/>
                <w:szCs w:val="16"/>
              </w:rPr>
              <w:t>15</w:t>
            </w:r>
          </w:p>
        </w:tc>
      </w:tr>
      <w:tr w:rsidR="00AC28E9" w:rsidRPr="00F109E2" w:rsidTr="00AC28E9">
        <w:trPr>
          <w:cantSplit/>
          <w:jc w:val="center"/>
        </w:trPr>
        <w:tc>
          <w:tcPr>
            <w:tcW w:w="1841" w:type="dxa"/>
          </w:tcPr>
          <w:p w:rsidR="00CA1165" w:rsidRPr="00F109E2" w:rsidRDefault="00CA1165" w:rsidP="006516B2">
            <w:pPr>
              <w:spacing w:before="20" w:after="20"/>
              <w:rPr>
                <w:sz w:val="16"/>
                <w:szCs w:val="16"/>
              </w:rPr>
            </w:pPr>
            <w:r w:rsidRPr="00F109E2">
              <w:rPr>
                <w:sz w:val="16"/>
                <w:szCs w:val="16"/>
              </w:rPr>
              <w:t>Transmission d’une maladie vénérienne (art.</w:t>
            </w:r>
            <w:r w:rsidR="00AC28E9">
              <w:rPr>
                <w:sz w:val="16"/>
                <w:szCs w:val="16"/>
              </w:rPr>
              <w:t> </w:t>
            </w:r>
            <w:r w:rsidRPr="00F109E2">
              <w:rPr>
                <w:sz w:val="16"/>
                <w:szCs w:val="16"/>
              </w:rPr>
              <w:t>211, Code pénal, art. 107)</w:t>
            </w:r>
          </w:p>
        </w:tc>
        <w:tc>
          <w:tcPr>
            <w:tcW w:w="614" w:type="dxa"/>
            <w:vAlign w:val="bottom"/>
          </w:tcPr>
          <w:p w:rsidR="00CA1165" w:rsidRPr="00F109E2" w:rsidRDefault="00CA1165" w:rsidP="006516B2">
            <w:pPr>
              <w:spacing w:before="20" w:after="20"/>
              <w:jc w:val="right"/>
              <w:rPr>
                <w:sz w:val="16"/>
                <w:szCs w:val="16"/>
              </w:rPr>
            </w:pPr>
            <w:r w:rsidRPr="00F109E2">
              <w:rPr>
                <w:sz w:val="16"/>
                <w:szCs w:val="16"/>
              </w:rPr>
              <w:t>1</w:t>
            </w:r>
          </w:p>
        </w:tc>
        <w:tc>
          <w:tcPr>
            <w:tcW w:w="676" w:type="dxa"/>
            <w:vAlign w:val="bottom"/>
          </w:tcPr>
          <w:p w:rsidR="00CA1165" w:rsidRPr="00F109E2" w:rsidRDefault="00CA1165" w:rsidP="006516B2">
            <w:pPr>
              <w:spacing w:before="20" w:after="20"/>
              <w:jc w:val="right"/>
              <w:rPr>
                <w:sz w:val="16"/>
                <w:szCs w:val="16"/>
              </w:rPr>
            </w:pPr>
            <w:r w:rsidRPr="00F109E2">
              <w:rPr>
                <w:sz w:val="16"/>
                <w:szCs w:val="16"/>
              </w:rPr>
              <w:t>1</w:t>
            </w:r>
          </w:p>
        </w:tc>
        <w:tc>
          <w:tcPr>
            <w:tcW w:w="613" w:type="dxa"/>
            <w:vAlign w:val="bottom"/>
          </w:tcPr>
          <w:p w:rsidR="00CA1165" w:rsidRPr="00F109E2" w:rsidRDefault="00CA1165" w:rsidP="006516B2">
            <w:pPr>
              <w:spacing w:before="20" w:after="20"/>
              <w:jc w:val="right"/>
              <w:rPr>
                <w:sz w:val="16"/>
                <w:szCs w:val="16"/>
              </w:rPr>
            </w:pPr>
            <w:r w:rsidRPr="00F109E2">
              <w:rPr>
                <w:sz w:val="16"/>
                <w:szCs w:val="16"/>
              </w:rPr>
              <w:t>-</w:t>
            </w:r>
          </w:p>
        </w:tc>
        <w:tc>
          <w:tcPr>
            <w:tcW w:w="675"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w:t>
            </w:r>
          </w:p>
        </w:tc>
        <w:tc>
          <w:tcPr>
            <w:tcW w:w="675"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w:t>
            </w:r>
          </w:p>
        </w:tc>
        <w:tc>
          <w:tcPr>
            <w:tcW w:w="675"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w:t>
            </w:r>
          </w:p>
        </w:tc>
        <w:tc>
          <w:tcPr>
            <w:tcW w:w="675"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w:t>
            </w:r>
          </w:p>
        </w:tc>
        <w:tc>
          <w:tcPr>
            <w:tcW w:w="675" w:type="dxa"/>
            <w:vAlign w:val="bottom"/>
          </w:tcPr>
          <w:p w:rsidR="00CA1165" w:rsidRPr="00F109E2" w:rsidRDefault="00CA1165" w:rsidP="006516B2">
            <w:pPr>
              <w:spacing w:before="20" w:after="20"/>
              <w:jc w:val="right"/>
              <w:rPr>
                <w:sz w:val="16"/>
                <w:szCs w:val="16"/>
              </w:rPr>
            </w:pPr>
          </w:p>
        </w:tc>
      </w:tr>
      <w:tr w:rsidR="00AC28E9" w:rsidRPr="00F109E2" w:rsidTr="00AC28E9">
        <w:trPr>
          <w:cantSplit/>
          <w:jc w:val="center"/>
        </w:trPr>
        <w:tc>
          <w:tcPr>
            <w:tcW w:w="1841" w:type="dxa"/>
          </w:tcPr>
          <w:p w:rsidR="00CA1165" w:rsidRPr="00F109E2" w:rsidRDefault="00CA1165" w:rsidP="006516B2">
            <w:pPr>
              <w:spacing w:before="20" w:after="20"/>
              <w:rPr>
                <w:sz w:val="16"/>
                <w:szCs w:val="16"/>
              </w:rPr>
            </w:pPr>
            <w:r w:rsidRPr="00F109E2">
              <w:rPr>
                <w:sz w:val="16"/>
                <w:szCs w:val="16"/>
              </w:rPr>
              <w:t>Transmission du virus du</w:t>
            </w:r>
            <w:r w:rsidR="00AC28E9">
              <w:rPr>
                <w:sz w:val="16"/>
                <w:szCs w:val="16"/>
              </w:rPr>
              <w:t> </w:t>
            </w:r>
            <w:r w:rsidRPr="00F109E2">
              <w:rPr>
                <w:sz w:val="16"/>
                <w:szCs w:val="16"/>
              </w:rPr>
              <w:t>sida (art. 212, Code pénal)</w:t>
            </w:r>
          </w:p>
        </w:tc>
        <w:tc>
          <w:tcPr>
            <w:tcW w:w="614" w:type="dxa"/>
            <w:vAlign w:val="bottom"/>
          </w:tcPr>
          <w:p w:rsidR="00CA1165" w:rsidRPr="00F109E2" w:rsidRDefault="00CA1165" w:rsidP="006516B2">
            <w:pPr>
              <w:spacing w:before="20" w:after="20"/>
              <w:jc w:val="right"/>
              <w:rPr>
                <w:sz w:val="16"/>
                <w:szCs w:val="16"/>
              </w:rPr>
            </w:pPr>
            <w:r w:rsidRPr="00F109E2">
              <w:rPr>
                <w:sz w:val="16"/>
                <w:szCs w:val="16"/>
              </w:rPr>
              <w:t>-</w:t>
            </w:r>
          </w:p>
        </w:tc>
        <w:tc>
          <w:tcPr>
            <w:tcW w:w="676"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w:t>
            </w:r>
          </w:p>
        </w:tc>
        <w:tc>
          <w:tcPr>
            <w:tcW w:w="675"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p>
        </w:tc>
        <w:tc>
          <w:tcPr>
            <w:tcW w:w="675"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w:t>
            </w:r>
          </w:p>
        </w:tc>
        <w:tc>
          <w:tcPr>
            <w:tcW w:w="675"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w:t>
            </w:r>
          </w:p>
        </w:tc>
        <w:tc>
          <w:tcPr>
            <w:tcW w:w="675" w:type="dxa"/>
            <w:vAlign w:val="bottom"/>
          </w:tcPr>
          <w:p w:rsidR="00CA1165" w:rsidRPr="00F109E2" w:rsidRDefault="00CA1165" w:rsidP="006516B2">
            <w:pPr>
              <w:spacing w:before="20" w:after="20"/>
              <w:jc w:val="right"/>
              <w:rPr>
                <w:sz w:val="16"/>
                <w:szCs w:val="16"/>
              </w:rPr>
            </w:pPr>
          </w:p>
        </w:tc>
        <w:tc>
          <w:tcPr>
            <w:tcW w:w="613" w:type="dxa"/>
            <w:vAlign w:val="bottom"/>
          </w:tcPr>
          <w:p w:rsidR="00CA1165" w:rsidRPr="00F109E2" w:rsidRDefault="00CA1165" w:rsidP="006516B2">
            <w:pPr>
              <w:spacing w:before="20" w:after="20"/>
              <w:jc w:val="right"/>
              <w:rPr>
                <w:sz w:val="16"/>
                <w:szCs w:val="16"/>
              </w:rPr>
            </w:pPr>
            <w:r w:rsidRPr="00F109E2">
              <w:rPr>
                <w:sz w:val="16"/>
                <w:szCs w:val="16"/>
              </w:rPr>
              <w:t>-</w:t>
            </w:r>
          </w:p>
        </w:tc>
        <w:tc>
          <w:tcPr>
            <w:tcW w:w="675" w:type="dxa"/>
            <w:vAlign w:val="bottom"/>
          </w:tcPr>
          <w:p w:rsidR="00CA1165" w:rsidRPr="00F109E2" w:rsidRDefault="00CA1165" w:rsidP="006516B2">
            <w:pPr>
              <w:spacing w:before="20" w:after="20"/>
              <w:jc w:val="right"/>
              <w:rPr>
                <w:sz w:val="16"/>
                <w:szCs w:val="16"/>
              </w:rPr>
            </w:pPr>
          </w:p>
        </w:tc>
      </w:tr>
    </w:tbl>
    <w:p w:rsidR="00CA1165" w:rsidRPr="0082069B" w:rsidRDefault="00CA1165" w:rsidP="00CA1165">
      <w:pPr>
        <w:keepNext/>
        <w:spacing w:before="240" w:after="240"/>
        <w:rPr>
          <w:b/>
          <w:szCs w:val="24"/>
        </w:rPr>
      </w:pPr>
      <w:r w:rsidRPr="0082069B">
        <w:rPr>
          <w:b/>
          <w:szCs w:val="24"/>
        </w:rPr>
        <w:t>Enfants qui vivent et travaillent dans la rue</w:t>
      </w:r>
    </w:p>
    <w:p w:rsidR="00CA1165" w:rsidRPr="00315C74" w:rsidRDefault="00CA1165" w:rsidP="00CA1165">
      <w:pPr>
        <w:spacing w:before="240" w:after="240"/>
        <w:rPr>
          <w:szCs w:val="24"/>
        </w:rPr>
      </w:pPr>
      <w:r w:rsidRPr="00315C74">
        <w:rPr>
          <w:szCs w:val="24"/>
        </w:rPr>
        <w:t>421.</w:t>
      </w:r>
      <w:r w:rsidRPr="00315C74">
        <w:rPr>
          <w:szCs w:val="24"/>
        </w:rPr>
        <w:tab/>
        <w:t xml:space="preserve">Au cours de la période considérée, les données statistiques relatives aux enfants qui vivent ou travaillent dans la rue sont </w:t>
      </w:r>
      <w:r>
        <w:rPr>
          <w:szCs w:val="24"/>
        </w:rPr>
        <w:t xml:space="preserve">restées </w:t>
      </w:r>
      <w:r w:rsidRPr="00315C74">
        <w:rPr>
          <w:szCs w:val="24"/>
        </w:rPr>
        <w:t xml:space="preserve">relativement stables, </w:t>
      </w:r>
      <w:r>
        <w:rPr>
          <w:szCs w:val="24"/>
        </w:rPr>
        <w:t>quoique en</w:t>
      </w:r>
      <w:r w:rsidRPr="00315C74">
        <w:rPr>
          <w:szCs w:val="24"/>
        </w:rPr>
        <w:t xml:space="preserve"> légère diminution en 2006 (le phénomène est surtout observé </w:t>
      </w:r>
      <w:r>
        <w:rPr>
          <w:szCs w:val="24"/>
        </w:rPr>
        <w:t>à Chisinau et Balti</w:t>
      </w:r>
      <w:r w:rsidRPr="00315C74">
        <w:rPr>
          <w:szCs w:val="24"/>
        </w:rPr>
        <w:t xml:space="preserve">). </w:t>
      </w:r>
    </w:p>
    <w:p w:rsidR="00CA1165" w:rsidRPr="00315C74" w:rsidRDefault="00CA1165" w:rsidP="00CA1165">
      <w:pPr>
        <w:spacing w:after="240"/>
        <w:rPr>
          <w:szCs w:val="24"/>
        </w:rPr>
      </w:pPr>
      <w:r w:rsidRPr="00315C74">
        <w:rPr>
          <w:szCs w:val="24"/>
        </w:rPr>
        <w:t>422.</w:t>
      </w:r>
      <w:r w:rsidRPr="00315C74">
        <w:rPr>
          <w:szCs w:val="24"/>
        </w:rPr>
        <w:tab/>
        <w:t>Afin de prévenir ce phénomène et</w:t>
      </w:r>
      <w:r>
        <w:rPr>
          <w:szCs w:val="24"/>
        </w:rPr>
        <w:t xml:space="preserve"> d’en</w:t>
      </w:r>
      <w:r w:rsidRPr="00315C74">
        <w:rPr>
          <w:szCs w:val="24"/>
        </w:rPr>
        <w:t xml:space="preserve"> réduire l</w:t>
      </w:r>
      <w:r>
        <w:rPr>
          <w:szCs w:val="24"/>
        </w:rPr>
        <w:t>’</w:t>
      </w:r>
      <w:r w:rsidRPr="00315C74">
        <w:rPr>
          <w:szCs w:val="24"/>
        </w:rPr>
        <w:t xml:space="preserve">ampleur, </w:t>
      </w:r>
      <w:r>
        <w:rPr>
          <w:szCs w:val="24"/>
        </w:rPr>
        <w:t>10</w:t>
      </w:r>
      <w:r w:rsidRPr="00315C74">
        <w:rPr>
          <w:szCs w:val="24"/>
        </w:rPr>
        <w:t xml:space="preserve"> centre</w:t>
      </w:r>
      <w:r>
        <w:rPr>
          <w:szCs w:val="24"/>
        </w:rPr>
        <w:t>s</w:t>
      </w:r>
      <w:r w:rsidRPr="00315C74">
        <w:rPr>
          <w:szCs w:val="24"/>
        </w:rPr>
        <w:t xml:space="preserve"> de placement, financés à la fois sur le budget de l</w:t>
      </w:r>
      <w:r>
        <w:rPr>
          <w:szCs w:val="24"/>
        </w:rPr>
        <w:t>’</w:t>
      </w:r>
      <w:r w:rsidRPr="00315C74">
        <w:rPr>
          <w:szCs w:val="24"/>
        </w:rPr>
        <w:t>Ét</w:t>
      </w:r>
      <w:r>
        <w:rPr>
          <w:szCs w:val="24"/>
        </w:rPr>
        <w:t>at et des collectivités locales</w:t>
      </w:r>
      <w:r w:rsidRPr="00315C74">
        <w:rPr>
          <w:szCs w:val="24"/>
        </w:rPr>
        <w:t xml:space="preserve"> </w:t>
      </w:r>
      <w:r>
        <w:rPr>
          <w:szCs w:val="24"/>
        </w:rPr>
        <w:t>et</w:t>
      </w:r>
      <w:r w:rsidRPr="00315C74">
        <w:rPr>
          <w:szCs w:val="24"/>
        </w:rPr>
        <w:t xml:space="preserve"> par des dons</w:t>
      </w:r>
      <w:r>
        <w:rPr>
          <w:szCs w:val="24"/>
        </w:rPr>
        <w:t xml:space="preserve"> offrent un toit, le couvert et des services de réadaptation à ces enfants</w:t>
      </w:r>
      <w:r w:rsidRPr="00315C74">
        <w:rPr>
          <w:szCs w:val="24"/>
        </w:rPr>
        <w:t xml:space="preserve">. Les enfants bénéficient également </w:t>
      </w:r>
      <w:r>
        <w:rPr>
          <w:szCs w:val="24"/>
        </w:rPr>
        <w:t>de</w:t>
      </w:r>
      <w:r w:rsidRPr="00315C74">
        <w:rPr>
          <w:szCs w:val="24"/>
        </w:rPr>
        <w:t xml:space="preserve"> </w:t>
      </w:r>
      <w:r>
        <w:rPr>
          <w:szCs w:val="24"/>
        </w:rPr>
        <w:t xml:space="preserve">mesures de </w:t>
      </w:r>
      <w:r w:rsidRPr="00315C74">
        <w:rPr>
          <w:szCs w:val="24"/>
        </w:rPr>
        <w:t xml:space="preserve">réinsertion sociale </w:t>
      </w:r>
      <w:r>
        <w:rPr>
          <w:szCs w:val="24"/>
        </w:rPr>
        <w:t>particulièrement adaptées</w:t>
      </w:r>
      <w:r w:rsidRPr="00315C74">
        <w:rPr>
          <w:szCs w:val="24"/>
        </w:rPr>
        <w:t xml:space="preserve"> à la protection de l</w:t>
      </w:r>
      <w:r>
        <w:rPr>
          <w:szCs w:val="24"/>
        </w:rPr>
        <w:t>’</w:t>
      </w:r>
      <w:r w:rsidRPr="00315C74">
        <w:rPr>
          <w:szCs w:val="24"/>
        </w:rPr>
        <w:t>enfance, à savoir la réinsertion familiale, le placement à long terme, la tutelle ou l</w:t>
      </w:r>
      <w:r>
        <w:rPr>
          <w:szCs w:val="24"/>
        </w:rPr>
        <w:t>’</w:t>
      </w:r>
      <w:r w:rsidRPr="00315C74">
        <w:rPr>
          <w:szCs w:val="24"/>
        </w:rPr>
        <w:t>adoption.</w:t>
      </w:r>
    </w:p>
    <w:p w:rsidR="00CA1165" w:rsidRPr="00853382" w:rsidRDefault="00CA1165" w:rsidP="006516B2">
      <w:pPr>
        <w:keepNext/>
        <w:spacing w:after="240"/>
        <w:rPr>
          <w:b/>
          <w:szCs w:val="24"/>
        </w:rPr>
      </w:pPr>
      <w:r w:rsidRPr="00853382">
        <w:rPr>
          <w:b/>
          <w:szCs w:val="24"/>
        </w:rPr>
        <w:t>Respect des droits de l’enfant en Transnistrie</w:t>
      </w:r>
    </w:p>
    <w:p w:rsidR="00CA1165" w:rsidRDefault="00CA1165" w:rsidP="00CA1165">
      <w:pPr>
        <w:spacing w:after="240"/>
        <w:rPr>
          <w:szCs w:val="24"/>
        </w:rPr>
      </w:pPr>
      <w:r w:rsidRPr="00315C74">
        <w:rPr>
          <w:szCs w:val="24"/>
        </w:rPr>
        <w:t>423.</w:t>
      </w:r>
      <w:r w:rsidRPr="00315C74">
        <w:rPr>
          <w:szCs w:val="24"/>
        </w:rPr>
        <w:tab/>
        <w:t xml:space="preserve">Compte tenu </w:t>
      </w:r>
      <w:r>
        <w:rPr>
          <w:szCs w:val="24"/>
        </w:rPr>
        <w:t>qu’à l’heure actuelle</w:t>
      </w:r>
      <w:r w:rsidRPr="00315C74">
        <w:rPr>
          <w:szCs w:val="24"/>
        </w:rPr>
        <w:t xml:space="preserve"> les autorités de la République de Moldova </w:t>
      </w:r>
      <w:r>
        <w:rPr>
          <w:szCs w:val="24"/>
        </w:rPr>
        <w:t>n’ont en pratique pas de</w:t>
      </w:r>
      <w:r w:rsidRPr="00315C74">
        <w:rPr>
          <w:szCs w:val="24"/>
        </w:rPr>
        <w:t xml:space="preserve"> contrôle sur la région située sur la rive gauche </w:t>
      </w:r>
      <w:r>
        <w:rPr>
          <w:szCs w:val="24"/>
        </w:rPr>
        <w:t xml:space="preserve">du Dniestr, il n’a pas été possible de recueillir les </w:t>
      </w:r>
      <w:r w:rsidRPr="00315C74">
        <w:rPr>
          <w:szCs w:val="24"/>
        </w:rPr>
        <w:t>informations nécessaires à l</w:t>
      </w:r>
      <w:r>
        <w:rPr>
          <w:szCs w:val="24"/>
        </w:rPr>
        <w:t>’</w:t>
      </w:r>
      <w:r w:rsidRPr="00315C74">
        <w:rPr>
          <w:szCs w:val="24"/>
        </w:rPr>
        <w:t xml:space="preserve">élaboration </w:t>
      </w:r>
      <w:r>
        <w:rPr>
          <w:szCs w:val="24"/>
        </w:rPr>
        <w:t>du présent</w:t>
      </w:r>
      <w:r w:rsidRPr="00315C74">
        <w:rPr>
          <w:szCs w:val="24"/>
        </w:rPr>
        <w:t xml:space="preserve"> rapport</w:t>
      </w:r>
      <w:r>
        <w:rPr>
          <w:szCs w:val="24"/>
        </w:rPr>
        <w:t xml:space="preserve">. </w:t>
      </w:r>
      <w:r w:rsidRPr="00315C74">
        <w:rPr>
          <w:szCs w:val="24"/>
        </w:rPr>
        <w:t>Toutefois, grâce à une bonne coopération entre le Ministère de la protection sociale, de la famille et de l</w:t>
      </w:r>
      <w:r>
        <w:rPr>
          <w:szCs w:val="24"/>
        </w:rPr>
        <w:t>’</w:t>
      </w:r>
      <w:r w:rsidRPr="00315C74">
        <w:rPr>
          <w:szCs w:val="24"/>
        </w:rPr>
        <w:t>enfance et les ONG qui mènent certaines activités dans la région, un certain nombre d</w:t>
      </w:r>
      <w:r>
        <w:rPr>
          <w:szCs w:val="24"/>
        </w:rPr>
        <w:t>’</w:t>
      </w:r>
      <w:r w:rsidRPr="00315C74">
        <w:rPr>
          <w:szCs w:val="24"/>
        </w:rPr>
        <w:t xml:space="preserve">informations, </w:t>
      </w:r>
      <w:r>
        <w:rPr>
          <w:szCs w:val="24"/>
        </w:rPr>
        <w:t>loin d’être exhaustives, ont quand même été rassemblées</w:t>
      </w:r>
      <w:r w:rsidRPr="00315C74">
        <w:rPr>
          <w:szCs w:val="24"/>
        </w:rPr>
        <w:t>.</w:t>
      </w:r>
    </w:p>
    <w:p w:rsidR="00CA1165" w:rsidRPr="00315C74" w:rsidRDefault="00CA1165" w:rsidP="00CA1165">
      <w:pPr>
        <w:spacing w:after="240"/>
        <w:rPr>
          <w:szCs w:val="24"/>
        </w:rPr>
      </w:pPr>
      <w:r w:rsidRPr="00315C74">
        <w:rPr>
          <w:szCs w:val="24"/>
        </w:rPr>
        <w:t>424.</w:t>
      </w:r>
      <w:r w:rsidRPr="00315C74">
        <w:rPr>
          <w:szCs w:val="24"/>
        </w:rPr>
        <w:tab/>
        <w:t>Ainsi, au cours de la période considérée, un nombre important d</w:t>
      </w:r>
      <w:r>
        <w:rPr>
          <w:szCs w:val="24"/>
        </w:rPr>
        <w:t>’</w:t>
      </w:r>
      <w:r w:rsidRPr="00315C74">
        <w:rPr>
          <w:szCs w:val="24"/>
        </w:rPr>
        <w:t>enfants se trouvant dans des situations à risque en Transnistrie ont reçu l</w:t>
      </w:r>
      <w:r>
        <w:rPr>
          <w:szCs w:val="24"/>
        </w:rPr>
        <w:t>’</w:t>
      </w:r>
      <w:r w:rsidRPr="00315C74">
        <w:rPr>
          <w:szCs w:val="24"/>
        </w:rPr>
        <w:t>assistance de la Mission de l</w:t>
      </w:r>
      <w:r>
        <w:rPr>
          <w:szCs w:val="24"/>
        </w:rPr>
        <w:t>’</w:t>
      </w:r>
      <w:r w:rsidRPr="00315C74">
        <w:rPr>
          <w:szCs w:val="24"/>
        </w:rPr>
        <w:t xml:space="preserve">OMI en </w:t>
      </w:r>
      <w:r>
        <w:rPr>
          <w:szCs w:val="24"/>
        </w:rPr>
        <w:t xml:space="preserve">République de </w:t>
      </w:r>
      <w:r w:rsidRPr="00315C74">
        <w:rPr>
          <w:szCs w:val="24"/>
        </w:rPr>
        <w:t xml:space="preserve">Moldova, </w:t>
      </w:r>
      <w:r>
        <w:rPr>
          <w:szCs w:val="24"/>
        </w:rPr>
        <w:t>ainsi que de Terre des H</w:t>
      </w:r>
      <w:r w:rsidRPr="00315C74">
        <w:rPr>
          <w:szCs w:val="24"/>
        </w:rPr>
        <w:t xml:space="preserve">ommes et de Save the Children. </w:t>
      </w:r>
      <w:r>
        <w:rPr>
          <w:szCs w:val="24"/>
        </w:rPr>
        <w:t>Ceux-ci</w:t>
      </w:r>
      <w:r w:rsidRPr="00315C74">
        <w:rPr>
          <w:szCs w:val="24"/>
        </w:rPr>
        <w:t xml:space="preserve"> ont en outre bénéficié d</w:t>
      </w:r>
      <w:r>
        <w:rPr>
          <w:szCs w:val="24"/>
        </w:rPr>
        <w:t>’</w:t>
      </w:r>
      <w:r w:rsidRPr="00315C74">
        <w:rPr>
          <w:szCs w:val="24"/>
        </w:rPr>
        <w:t>une assistance psychosociale, d</w:t>
      </w:r>
      <w:r>
        <w:rPr>
          <w:szCs w:val="24"/>
        </w:rPr>
        <w:t>’</w:t>
      </w:r>
      <w:r w:rsidRPr="00315C74">
        <w:rPr>
          <w:szCs w:val="24"/>
        </w:rPr>
        <w:t>une réinsertion au sein de la famille et de la communauté, ainsi que d</w:t>
      </w:r>
      <w:r>
        <w:rPr>
          <w:szCs w:val="24"/>
        </w:rPr>
        <w:t>’autres mesures. Ils ont notamment été encouragés</w:t>
      </w:r>
      <w:r w:rsidRPr="00315C74">
        <w:rPr>
          <w:szCs w:val="24"/>
        </w:rPr>
        <w:t xml:space="preserve"> à s</w:t>
      </w:r>
      <w:r>
        <w:rPr>
          <w:szCs w:val="24"/>
        </w:rPr>
        <w:t>’</w:t>
      </w:r>
      <w:r w:rsidRPr="00315C74">
        <w:rPr>
          <w:szCs w:val="24"/>
        </w:rPr>
        <w:t>inscrire ou à retourner à l</w:t>
      </w:r>
      <w:r>
        <w:rPr>
          <w:szCs w:val="24"/>
        </w:rPr>
        <w:t>’</w:t>
      </w:r>
      <w:r w:rsidRPr="00315C74">
        <w:rPr>
          <w:szCs w:val="24"/>
        </w:rPr>
        <w:t xml:space="preserve">école, </w:t>
      </w:r>
      <w:r>
        <w:rPr>
          <w:szCs w:val="24"/>
        </w:rPr>
        <w:t>ont été rapatriés</w:t>
      </w:r>
      <w:r w:rsidRPr="00315C74">
        <w:rPr>
          <w:szCs w:val="24"/>
        </w:rPr>
        <w:t xml:space="preserve">, </w:t>
      </w:r>
      <w:r>
        <w:rPr>
          <w:szCs w:val="24"/>
        </w:rPr>
        <w:t xml:space="preserve">ont bénéficié d’une aide humanitaire et d’une </w:t>
      </w:r>
      <w:r w:rsidRPr="00315C74">
        <w:rPr>
          <w:szCs w:val="24"/>
        </w:rPr>
        <w:t>assistance médicale</w:t>
      </w:r>
      <w:r w:rsidR="006516B2">
        <w:rPr>
          <w:szCs w:val="24"/>
        </w:rPr>
        <w:t>,</w:t>
      </w:r>
      <w:r>
        <w:rPr>
          <w:szCs w:val="24"/>
        </w:rPr>
        <w:t xml:space="preserve"> et ont été envoyés en vacances d’été</w:t>
      </w:r>
      <w:r w:rsidRPr="00315C74">
        <w:rPr>
          <w:szCs w:val="24"/>
        </w:rPr>
        <w:t>.</w:t>
      </w:r>
    </w:p>
    <w:p w:rsidR="00CA1165" w:rsidRPr="00315C74" w:rsidRDefault="00CA1165" w:rsidP="00CA1165">
      <w:pPr>
        <w:spacing w:after="240"/>
        <w:rPr>
          <w:szCs w:val="24"/>
        </w:rPr>
      </w:pPr>
      <w:r w:rsidRPr="00315C74">
        <w:rPr>
          <w:szCs w:val="24"/>
        </w:rPr>
        <w:t>425.</w:t>
      </w:r>
      <w:r w:rsidRPr="00315C74">
        <w:rPr>
          <w:szCs w:val="24"/>
        </w:rPr>
        <w:tab/>
        <w:t>En 2005 et 200</w:t>
      </w:r>
      <w:r>
        <w:rPr>
          <w:szCs w:val="24"/>
        </w:rPr>
        <w:t>6, le projet FACT de Terre des H</w:t>
      </w:r>
      <w:r w:rsidRPr="00315C74">
        <w:rPr>
          <w:szCs w:val="24"/>
        </w:rPr>
        <w:t>ommes s</w:t>
      </w:r>
      <w:r>
        <w:rPr>
          <w:szCs w:val="24"/>
        </w:rPr>
        <w:t>’</w:t>
      </w:r>
      <w:r w:rsidRPr="00315C74">
        <w:rPr>
          <w:szCs w:val="24"/>
        </w:rPr>
        <w:t xml:space="preserve">est attaché principalement </w:t>
      </w:r>
      <w:r>
        <w:rPr>
          <w:szCs w:val="24"/>
        </w:rPr>
        <w:t>à appuyer</w:t>
      </w:r>
      <w:r w:rsidRPr="00315C74">
        <w:rPr>
          <w:szCs w:val="24"/>
        </w:rPr>
        <w:t xml:space="preserve"> les autorités locales et les familles afin de protéger et de réinsérer les enfants rapatriés de la Fédération de Russie et de l</w:t>
      </w:r>
      <w:r>
        <w:rPr>
          <w:szCs w:val="24"/>
        </w:rPr>
        <w:t>’</w:t>
      </w:r>
      <w:r w:rsidRPr="00315C74">
        <w:rPr>
          <w:szCs w:val="24"/>
        </w:rPr>
        <w:t xml:space="preserve">Ukraine. </w:t>
      </w:r>
      <w:r>
        <w:rPr>
          <w:szCs w:val="24"/>
        </w:rPr>
        <w:t>À cette fin</w:t>
      </w:r>
      <w:r w:rsidRPr="00315C74">
        <w:rPr>
          <w:szCs w:val="24"/>
        </w:rPr>
        <w:t>, des contacts ont été pris avec des représentants d</w:t>
      </w:r>
      <w:r>
        <w:rPr>
          <w:szCs w:val="24"/>
        </w:rPr>
        <w:t>’</w:t>
      </w:r>
      <w:r w:rsidRPr="00315C74">
        <w:rPr>
          <w:szCs w:val="24"/>
        </w:rPr>
        <w:t>organismes chargés de la protection de l</w:t>
      </w:r>
      <w:r>
        <w:rPr>
          <w:szCs w:val="24"/>
        </w:rPr>
        <w:t>’</w:t>
      </w:r>
      <w:r w:rsidRPr="00315C74">
        <w:rPr>
          <w:szCs w:val="24"/>
        </w:rPr>
        <w:t>enfance dans tous les districts et dans toutes les villes de Transnistrie, ainsi qu</w:t>
      </w:r>
      <w:r>
        <w:rPr>
          <w:szCs w:val="24"/>
        </w:rPr>
        <w:t>’</w:t>
      </w:r>
      <w:r w:rsidRPr="00315C74">
        <w:rPr>
          <w:szCs w:val="24"/>
        </w:rPr>
        <w:t>avec des représentants d</w:t>
      </w:r>
      <w:r>
        <w:rPr>
          <w:szCs w:val="24"/>
        </w:rPr>
        <w:t>’</w:t>
      </w:r>
      <w:r w:rsidRPr="00315C74">
        <w:rPr>
          <w:szCs w:val="24"/>
        </w:rPr>
        <w:t>organismes de ce type dans certain</w:t>
      </w:r>
      <w:r>
        <w:rPr>
          <w:szCs w:val="24"/>
        </w:rPr>
        <w:t>es</w:t>
      </w:r>
      <w:r w:rsidRPr="00315C74">
        <w:rPr>
          <w:szCs w:val="24"/>
        </w:rPr>
        <w:t xml:space="preserve"> des communautés d</w:t>
      </w:r>
      <w:r>
        <w:rPr>
          <w:szCs w:val="24"/>
        </w:rPr>
        <w:t>’</w:t>
      </w:r>
      <w:r w:rsidRPr="00315C74">
        <w:rPr>
          <w:szCs w:val="24"/>
        </w:rPr>
        <w:t xml:space="preserve">origine des enfants. Au cours de la période considérée, </w:t>
      </w:r>
      <w:r>
        <w:rPr>
          <w:szCs w:val="24"/>
        </w:rPr>
        <w:t>il a été établi que 33</w:t>
      </w:r>
      <w:r w:rsidRPr="00315C74">
        <w:rPr>
          <w:szCs w:val="24"/>
        </w:rPr>
        <w:t xml:space="preserve"> enfants ont </w:t>
      </w:r>
      <w:r>
        <w:rPr>
          <w:szCs w:val="24"/>
        </w:rPr>
        <w:t>quitté</w:t>
      </w:r>
      <w:r w:rsidRPr="00315C74">
        <w:rPr>
          <w:szCs w:val="24"/>
        </w:rPr>
        <w:t xml:space="preserve"> la région de </w:t>
      </w:r>
      <w:r>
        <w:rPr>
          <w:szCs w:val="24"/>
        </w:rPr>
        <w:t xml:space="preserve">la </w:t>
      </w:r>
      <w:r w:rsidRPr="00315C74">
        <w:rPr>
          <w:szCs w:val="24"/>
        </w:rPr>
        <w:t xml:space="preserve">Transnistrie, </w:t>
      </w:r>
      <w:r>
        <w:rPr>
          <w:szCs w:val="24"/>
        </w:rPr>
        <w:t>pour</w:t>
      </w:r>
      <w:r w:rsidRPr="00315C74">
        <w:rPr>
          <w:szCs w:val="24"/>
        </w:rPr>
        <w:t xml:space="preserve"> la Russie ou l</w:t>
      </w:r>
      <w:r>
        <w:rPr>
          <w:szCs w:val="24"/>
        </w:rPr>
        <w:t>’</w:t>
      </w:r>
      <w:r w:rsidRPr="00315C74">
        <w:rPr>
          <w:szCs w:val="24"/>
        </w:rPr>
        <w:t>Ukraine</w:t>
      </w:r>
      <w:r>
        <w:rPr>
          <w:szCs w:val="24"/>
        </w:rPr>
        <w:t>, que ce soit</w:t>
      </w:r>
      <w:r w:rsidRPr="00315C74">
        <w:rPr>
          <w:szCs w:val="24"/>
        </w:rPr>
        <w:t xml:space="preserve"> seuls, avec leurs parents ou avec des inconnus.</w:t>
      </w:r>
    </w:p>
    <w:p w:rsidR="00CA1165" w:rsidRPr="00315C74" w:rsidRDefault="00CA1165" w:rsidP="00CA1165">
      <w:pPr>
        <w:spacing w:after="240"/>
        <w:rPr>
          <w:szCs w:val="24"/>
        </w:rPr>
      </w:pPr>
      <w:r>
        <w:rPr>
          <w:szCs w:val="24"/>
        </w:rPr>
        <w:t>4</w:t>
      </w:r>
      <w:r w:rsidRPr="00315C74">
        <w:rPr>
          <w:szCs w:val="24"/>
        </w:rPr>
        <w:t>26.</w:t>
      </w:r>
      <w:r w:rsidRPr="00315C74">
        <w:rPr>
          <w:szCs w:val="24"/>
        </w:rPr>
        <w:tab/>
        <w:t>L</w:t>
      </w:r>
      <w:r>
        <w:rPr>
          <w:szCs w:val="24"/>
        </w:rPr>
        <w:t>’</w:t>
      </w:r>
      <w:r w:rsidRPr="00315C74">
        <w:rPr>
          <w:szCs w:val="24"/>
        </w:rPr>
        <w:t xml:space="preserve">OMI </w:t>
      </w:r>
      <w:r>
        <w:rPr>
          <w:szCs w:val="24"/>
        </w:rPr>
        <w:t>a offert</w:t>
      </w:r>
      <w:r w:rsidRPr="00315C74">
        <w:rPr>
          <w:szCs w:val="24"/>
        </w:rPr>
        <w:t xml:space="preserve"> aux enfants en difficulté une assistance psychosociale ainsi qu</w:t>
      </w:r>
      <w:r>
        <w:rPr>
          <w:szCs w:val="24"/>
        </w:rPr>
        <w:t>’</w:t>
      </w:r>
      <w:r w:rsidRPr="00315C74">
        <w:rPr>
          <w:szCs w:val="24"/>
        </w:rPr>
        <w:t xml:space="preserve">une aide médicale et humanitaire, et </w:t>
      </w:r>
      <w:r>
        <w:rPr>
          <w:szCs w:val="24"/>
        </w:rPr>
        <w:t>a appuyé</w:t>
      </w:r>
      <w:r w:rsidRPr="00315C74">
        <w:rPr>
          <w:szCs w:val="24"/>
        </w:rPr>
        <w:t xml:space="preserve"> leur scolarisation et leu</w:t>
      </w:r>
      <w:r>
        <w:rPr>
          <w:szCs w:val="24"/>
        </w:rPr>
        <w:t>r formation professionnelle. En </w:t>
      </w:r>
      <w:r w:rsidRPr="00315C74">
        <w:rPr>
          <w:szCs w:val="24"/>
        </w:rPr>
        <w:t>2006, l</w:t>
      </w:r>
      <w:r>
        <w:rPr>
          <w:szCs w:val="24"/>
        </w:rPr>
        <w:t>’</w:t>
      </w:r>
      <w:r w:rsidRPr="00315C74">
        <w:rPr>
          <w:szCs w:val="24"/>
        </w:rPr>
        <w:t>OMI et l</w:t>
      </w:r>
      <w:r>
        <w:rPr>
          <w:szCs w:val="24"/>
        </w:rPr>
        <w:t>’ONG I</w:t>
      </w:r>
      <w:r w:rsidRPr="00315C74">
        <w:rPr>
          <w:szCs w:val="24"/>
        </w:rPr>
        <w:t>nteraction ont organisé dans les écoles de Transnistrie des ateliers d</w:t>
      </w:r>
      <w:r>
        <w:rPr>
          <w:szCs w:val="24"/>
        </w:rPr>
        <w:t>’</w:t>
      </w:r>
      <w:r w:rsidRPr="00315C74">
        <w:rPr>
          <w:szCs w:val="24"/>
        </w:rPr>
        <w:t xml:space="preserve">égal à égal sur la prévention de la traite des êtres humains, auxquels 2 028 enfants ont participé. Au cours de la même période, Save the Children </w:t>
      </w:r>
      <w:r>
        <w:rPr>
          <w:szCs w:val="24"/>
        </w:rPr>
        <w:t>a fourni une</w:t>
      </w:r>
      <w:r w:rsidRPr="00315C74">
        <w:rPr>
          <w:szCs w:val="24"/>
        </w:rPr>
        <w:t xml:space="preserve"> aide à 958 enfants.</w:t>
      </w:r>
    </w:p>
    <w:p w:rsidR="00CA1165" w:rsidRPr="00315C74" w:rsidRDefault="00CA1165" w:rsidP="00CA1165">
      <w:pPr>
        <w:spacing w:after="240"/>
        <w:rPr>
          <w:szCs w:val="24"/>
        </w:rPr>
      </w:pPr>
      <w:r w:rsidRPr="00315C74">
        <w:rPr>
          <w:szCs w:val="24"/>
        </w:rPr>
        <w:t>427.</w:t>
      </w:r>
      <w:r w:rsidRPr="00315C74">
        <w:rPr>
          <w:szCs w:val="24"/>
        </w:rPr>
        <w:tab/>
        <w:t>L</w:t>
      </w:r>
      <w:r>
        <w:rPr>
          <w:szCs w:val="24"/>
        </w:rPr>
        <w:t>’</w:t>
      </w:r>
      <w:r w:rsidRPr="00315C74">
        <w:rPr>
          <w:szCs w:val="24"/>
        </w:rPr>
        <w:t xml:space="preserve">article 35 de la </w:t>
      </w:r>
      <w:r>
        <w:rPr>
          <w:szCs w:val="24"/>
        </w:rPr>
        <w:t>Constitution de la République de</w:t>
      </w:r>
      <w:r w:rsidRPr="00315C74">
        <w:rPr>
          <w:szCs w:val="24"/>
        </w:rPr>
        <w:t xml:space="preserve"> Moldova énonce expressément que le droit à l</w:t>
      </w:r>
      <w:r>
        <w:rPr>
          <w:szCs w:val="24"/>
        </w:rPr>
        <w:t>’</w:t>
      </w:r>
      <w:r w:rsidRPr="00315C74">
        <w:rPr>
          <w:szCs w:val="24"/>
        </w:rPr>
        <w:t>éducation est l</w:t>
      </w:r>
      <w:r>
        <w:rPr>
          <w:szCs w:val="24"/>
        </w:rPr>
        <w:t>’</w:t>
      </w:r>
      <w:r w:rsidRPr="00315C74">
        <w:rPr>
          <w:szCs w:val="24"/>
        </w:rPr>
        <w:t>un des droits fondamentaux. L</w:t>
      </w:r>
      <w:r>
        <w:rPr>
          <w:szCs w:val="24"/>
        </w:rPr>
        <w:t>’</w:t>
      </w:r>
      <w:r w:rsidRPr="00315C74">
        <w:rPr>
          <w:szCs w:val="24"/>
        </w:rPr>
        <w:t xml:space="preserve">État a en outre inscrit dans son droit interne le droit </w:t>
      </w:r>
      <w:r>
        <w:rPr>
          <w:szCs w:val="24"/>
        </w:rPr>
        <w:t>d’</w:t>
      </w:r>
      <w:r w:rsidRPr="00315C74">
        <w:rPr>
          <w:szCs w:val="24"/>
        </w:rPr>
        <w:t>étudier dans la langue de son choix. L</w:t>
      </w:r>
      <w:r>
        <w:rPr>
          <w:szCs w:val="24"/>
        </w:rPr>
        <w:t>’</w:t>
      </w:r>
      <w:r w:rsidRPr="00315C74">
        <w:rPr>
          <w:szCs w:val="24"/>
        </w:rPr>
        <w:t xml:space="preserve">enseignement </w:t>
      </w:r>
      <w:r>
        <w:rPr>
          <w:szCs w:val="24"/>
        </w:rPr>
        <w:t>de</w:t>
      </w:r>
      <w:r w:rsidRPr="00315C74">
        <w:rPr>
          <w:szCs w:val="24"/>
        </w:rPr>
        <w:t xml:space="preserve"> la langue officielle </w:t>
      </w:r>
      <w:r>
        <w:rPr>
          <w:szCs w:val="24"/>
        </w:rPr>
        <w:t xml:space="preserve">de l’État </w:t>
      </w:r>
      <w:r w:rsidRPr="00315C74">
        <w:rPr>
          <w:szCs w:val="24"/>
        </w:rPr>
        <w:t>(le moldove écrit en caractères latin) est garanti dans tous les types d</w:t>
      </w:r>
      <w:r>
        <w:rPr>
          <w:szCs w:val="24"/>
        </w:rPr>
        <w:t>’</w:t>
      </w:r>
      <w:r w:rsidRPr="00315C74">
        <w:rPr>
          <w:szCs w:val="24"/>
        </w:rPr>
        <w:t>établissements d</w:t>
      </w:r>
      <w:r>
        <w:rPr>
          <w:szCs w:val="24"/>
        </w:rPr>
        <w:t>’</w:t>
      </w:r>
      <w:r w:rsidRPr="00315C74">
        <w:rPr>
          <w:szCs w:val="24"/>
        </w:rPr>
        <w:t xml:space="preserve">enseignement. La Transnistrie compte actuellement quelque 540 000 habitants </w:t>
      </w:r>
      <w:r>
        <w:rPr>
          <w:szCs w:val="24"/>
        </w:rPr>
        <w:t>au total, dont 32,2 % sont moldo</w:t>
      </w:r>
      <w:r w:rsidRPr="00315C74">
        <w:rPr>
          <w:szCs w:val="24"/>
        </w:rPr>
        <w:t>ves, 29,1 % ukrainiens et</w:t>
      </w:r>
      <w:r>
        <w:rPr>
          <w:szCs w:val="24"/>
        </w:rPr>
        <w:t xml:space="preserve"> </w:t>
      </w:r>
      <w:r w:rsidRPr="00315C74">
        <w:rPr>
          <w:szCs w:val="24"/>
        </w:rPr>
        <w:t>28,1 % russes. Malgré cela, 90 % des établissements d</w:t>
      </w:r>
      <w:r>
        <w:rPr>
          <w:szCs w:val="24"/>
        </w:rPr>
        <w:t>’</w:t>
      </w:r>
      <w:r w:rsidRPr="00315C74">
        <w:rPr>
          <w:szCs w:val="24"/>
        </w:rPr>
        <w:t xml:space="preserve">enseignement préscolaire </w:t>
      </w:r>
      <w:r>
        <w:rPr>
          <w:szCs w:val="24"/>
        </w:rPr>
        <w:t>enseignent en</w:t>
      </w:r>
      <w:r w:rsidRPr="00315C74">
        <w:rPr>
          <w:szCs w:val="24"/>
        </w:rPr>
        <w:t xml:space="preserve"> russe. Seuls 8,7</w:t>
      </w:r>
      <w:r>
        <w:rPr>
          <w:szCs w:val="24"/>
        </w:rPr>
        <w:t> % des enfants étudient en moldo</w:t>
      </w:r>
      <w:r w:rsidRPr="00315C74">
        <w:rPr>
          <w:szCs w:val="24"/>
        </w:rPr>
        <w:t>ve, et 0,6 % en ukrainien.</w:t>
      </w:r>
    </w:p>
    <w:p w:rsidR="00CA1165" w:rsidRPr="00315C74" w:rsidRDefault="00CA1165" w:rsidP="00CA1165">
      <w:pPr>
        <w:spacing w:after="240"/>
        <w:rPr>
          <w:szCs w:val="24"/>
        </w:rPr>
      </w:pPr>
      <w:r w:rsidRPr="00315C74">
        <w:rPr>
          <w:szCs w:val="24"/>
        </w:rPr>
        <w:t>428.</w:t>
      </w:r>
      <w:r w:rsidRPr="00315C74">
        <w:rPr>
          <w:szCs w:val="24"/>
        </w:rPr>
        <w:tab/>
        <w:t>En 2005, on dénombrait 184 </w:t>
      </w:r>
      <w:r>
        <w:rPr>
          <w:szCs w:val="24"/>
        </w:rPr>
        <w:t xml:space="preserve">écoles </w:t>
      </w:r>
      <w:r w:rsidRPr="00315C74">
        <w:rPr>
          <w:szCs w:val="24"/>
        </w:rPr>
        <w:t>d</w:t>
      </w:r>
      <w:r>
        <w:rPr>
          <w:szCs w:val="24"/>
        </w:rPr>
        <w:t>’</w:t>
      </w:r>
      <w:r w:rsidRPr="00315C74">
        <w:rPr>
          <w:szCs w:val="24"/>
        </w:rPr>
        <w:t xml:space="preserve">enseignement général dans la région, </w:t>
      </w:r>
      <w:r>
        <w:rPr>
          <w:szCs w:val="24"/>
        </w:rPr>
        <w:t>fréquentées par</w:t>
      </w:r>
      <w:r w:rsidRPr="00315C74">
        <w:rPr>
          <w:szCs w:val="24"/>
        </w:rPr>
        <w:t xml:space="preserve"> 67 500 enfants, mais il </w:t>
      </w:r>
      <w:r>
        <w:rPr>
          <w:szCs w:val="24"/>
        </w:rPr>
        <w:t>n’existait</w:t>
      </w:r>
      <w:r w:rsidRPr="00315C74">
        <w:rPr>
          <w:szCs w:val="24"/>
        </w:rPr>
        <w:t xml:space="preserve"> aucune école d</w:t>
      </w:r>
      <w:r>
        <w:rPr>
          <w:szCs w:val="24"/>
        </w:rPr>
        <w:t>’</w:t>
      </w:r>
      <w:r w:rsidRPr="00315C74">
        <w:rPr>
          <w:szCs w:val="24"/>
        </w:rPr>
        <w:t>enseignement secondaire de premier ou de deuxième cycle dans les zones rurales. Pire encore, 61,5 % des écoles d</w:t>
      </w:r>
      <w:r>
        <w:rPr>
          <w:szCs w:val="24"/>
        </w:rPr>
        <w:t>’</w:t>
      </w:r>
      <w:r w:rsidRPr="00315C74">
        <w:rPr>
          <w:szCs w:val="24"/>
        </w:rPr>
        <w:t>enseignement général se situent dans des zones rurales, et sont fréquentées par 37,7 % des enfants. Dans 68,3 % de ces écoles, la langue d</w:t>
      </w:r>
      <w:r>
        <w:rPr>
          <w:szCs w:val="24"/>
        </w:rPr>
        <w:t>’</w:t>
      </w:r>
      <w:r w:rsidRPr="00315C74">
        <w:rPr>
          <w:szCs w:val="24"/>
        </w:rPr>
        <w:t>enseignement est le russe, tandis que 19,8 % d</w:t>
      </w:r>
      <w:r>
        <w:rPr>
          <w:szCs w:val="24"/>
        </w:rPr>
        <w:t>’</w:t>
      </w:r>
      <w:r w:rsidRPr="00315C74">
        <w:rPr>
          <w:szCs w:val="24"/>
        </w:rPr>
        <w:t>entre elles offrent un enseignement en moldove (avec l</w:t>
      </w:r>
      <w:r>
        <w:rPr>
          <w:szCs w:val="24"/>
        </w:rPr>
        <w:t>’</w:t>
      </w:r>
      <w:r w:rsidRPr="00315C74">
        <w:rPr>
          <w:szCs w:val="24"/>
        </w:rPr>
        <w:t xml:space="preserve">alphabet cyrillique); dans trois établissements, </w:t>
      </w:r>
      <w:r>
        <w:rPr>
          <w:szCs w:val="24"/>
        </w:rPr>
        <w:t>l’</w:t>
      </w:r>
      <w:r w:rsidRPr="00315C74">
        <w:rPr>
          <w:szCs w:val="24"/>
        </w:rPr>
        <w:t>ensei</w:t>
      </w:r>
      <w:r>
        <w:rPr>
          <w:szCs w:val="24"/>
        </w:rPr>
        <w:t xml:space="preserve">gnement est dispensé en </w:t>
      </w:r>
      <w:r w:rsidRPr="00315C74">
        <w:rPr>
          <w:szCs w:val="24"/>
        </w:rPr>
        <w:t>ukrainien, et dans quatre</w:t>
      </w:r>
      <w:r w:rsidR="00870F8B">
        <w:rPr>
          <w:szCs w:val="24"/>
        </w:rPr>
        <w:t>,</w:t>
      </w:r>
      <w:r w:rsidRPr="00315C74">
        <w:rPr>
          <w:szCs w:val="24"/>
        </w:rPr>
        <w:t xml:space="preserve"> </w:t>
      </w:r>
      <w:r>
        <w:rPr>
          <w:szCs w:val="24"/>
        </w:rPr>
        <w:t xml:space="preserve">à la fois en russe et en </w:t>
      </w:r>
      <w:r w:rsidRPr="00315C74">
        <w:rPr>
          <w:szCs w:val="24"/>
        </w:rPr>
        <w:t xml:space="preserve">ukrainien. </w:t>
      </w:r>
    </w:p>
    <w:p w:rsidR="00CA1165" w:rsidRPr="00315C74" w:rsidRDefault="00CA1165" w:rsidP="00CA1165">
      <w:pPr>
        <w:spacing w:after="240"/>
        <w:rPr>
          <w:szCs w:val="24"/>
        </w:rPr>
      </w:pPr>
      <w:r w:rsidRPr="00315C74">
        <w:rPr>
          <w:szCs w:val="24"/>
        </w:rPr>
        <w:t>429.</w:t>
      </w:r>
      <w:r w:rsidRPr="00315C74">
        <w:rPr>
          <w:szCs w:val="24"/>
        </w:rPr>
        <w:tab/>
        <w:t xml:space="preserve">Il existe actuellement en Transnistrie 16 écoles moldoves et 32 écoles </w:t>
      </w:r>
      <w:r>
        <w:rPr>
          <w:szCs w:val="24"/>
        </w:rPr>
        <w:t>«</w:t>
      </w:r>
      <w:r w:rsidRPr="00315C74">
        <w:rPr>
          <w:szCs w:val="24"/>
        </w:rPr>
        <w:t>mixte</w:t>
      </w:r>
      <w:r>
        <w:rPr>
          <w:szCs w:val="24"/>
        </w:rPr>
        <w:t>s»</w:t>
      </w:r>
      <w:r w:rsidRPr="00315C74">
        <w:rPr>
          <w:szCs w:val="24"/>
        </w:rPr>
        <w:t xml:space="preserve"> où la langue d</w:t>
      </w:r>
      <w:r>
        <w:rPr>
          <w:szCs w:val="24"/>
        </w:rPr>
        <w:t>’enseignement est le moldove</w:t>
      </w:r>
      <w:r w:rsidRPr="00315C74">
        <w:rPr>
          <w:szCs w:val="24"/>
        </w:rPr>
        <w:t xml:space="preserve"> et l</w:t>
      </w:r>
      <w:r>
        <w:rPr>
          <w:szCs w:val="24"/>
        </w:rPr>
        <w:t>’</w:t>
      </w:r>
      <w:r w:rsidRPr="00315C74">
        <w:rPr>
          <w:szCs w:val="24"/>
        </w:rPr>
        <w:t xml:space="preserve">alphabet le cyrillique, qui accueillent 12 311 élèves; </w:t>
      </w:r>
      <w:r>
        <w:rPr>
          <w:szCs w:val="24"/>
        </w:rPr>
        <w:t>huit autres</w:t>
      </w:r>
      <w:r w:rsidRPr="00315C74">
        <w:rPr>
          <w:szCs w:val="24"/>
        </w:rPr>
        <w:t xml:space="preserve"> écoles fréquentées par 2 650 élèves </w:t>
      </w:r>
      <w:r>
        <w:rPr>
          <w:szCs w:val="24"/>
        </w:rPr>
        <w:t>utilisent le moldove et</w:t>
      </w:r>
      <w:r w:rsidRPr="00315C74">
        <w:rPr>
          <w:szCs w:val="24"/>
        </w:rPr>
        <w:t xml:space="preserve"> l</w:t>
      </w:r>
      <w:r>
        <w:rPr>
          <w:szCs w:val="24"/>
        </w:rPr>
        <w:t>’</w:t>
      </w:r>
      <w:r w:rsidRPr="00315C74">
        <w:rPr>
          <w:szCs w:val="24"/>
        </w:rPr>
        <w:t xml:space="preserve">alphabet latin, </w:t>
      </w:r>
      <w:r>
        <w:rPr>
          <w:szCs w:val="24"/>
        </w:rPr>
        <w:t>et</w:t>
      </w:r>
      <w:r w:rsidRPr="00315C74">
        <w:rPr>
          <w:szCs w:val="24"/>
        </w:rPr>
        <w:t xml:space="preserve"> suivent les programmes et les</w:t>
      </w:r>
      <w:r>
        <w:rPr>
          <w:szCs w:val="24"/>
        </w:rPr>
        <w:t xml:space="preserve"> </w:t>
      </w:r>
      <w:r w:rsidRPr="00315C74">
        <w:rPr>
          <w:szCs w:val="24"/>
        </w:rPr>
        <w:t>manuels approuvés par le Ministère de l</w:t>
      </w:r>
      <w:r>
        <w:rPr>
          <w:szCs w:val="24"/>
        </w:rPr>
        <w:t>’</w:t>
      </w:r>
      <w:r w:rsidRPr="00315C74">
        <w:rPr>
          <w:szCs w:val="24"/>
        </w:rPr>
        <w:t>éducation et de</w:t>
      </w:r>
      <w:r>
        <w:rPr>
          <w:szCs w:val="24"/>
        </w:rPr>
        <w:t xml:space="preserve"> la jeunesse de la République de Moldova</w:t>
      </w:r>
      <w:r w:rsidRPr="00315C74">
        <w:rPr>
          <w:szCs w:val="24"/>
        </w:rPr>
        <w:t xml:space="preserve">. </w:t>
      </w:r>
      <w:r>
        <w:rPr>
          <w:szCs w:val="24"/>
        </w:rPr>
        <w:t>Les autorités t</w:t>
      </w:r>
      <w:r w:rsidRPr="00315C74">
        <w:rPr>
          <w:szCs w:val="24"/>
        </w:rPr>
        <w:t>ransnistrie</w:t>
      </w:r>
      <w:r>
        <w:rPr>
          <w:szCs w:val="24"/>
        </w:rPr>
        <w:t>nnes</w:t>
      </w:r>
      <w:r w:rsidRPr="00315C74">
        <w:rPr>
          <w:szCs w:val="24"/>
        </w:rPr>
        <w:t xml:space="preserve"> </w:t>
      </w:r>
      <w:r>
        <w:rPr>
          <w:szCs w:val="24"/>
        </w:rPr>
        <w:t>ont</w:t>
      </w:r>
      <w:r w:rsidRPr="00315C74">
        <w:rPr>
          <w:szCs w:val="24"/>
        </w:rPr>
        <w:t xml:space="preserve"> conféré aux établissements d</w:t>
      </w:r>
      <w:r>
        <w:rPr>
          <w:szCs w:val="24"/>
        </w:rPr>
        <w:t>’</w:t>
      </w:r>
      <w:r w:rsidRPr="00315C74">
        <w:rPr>
          <w:szCs w:val="24"/>
        </w:rPr>
        <w:t>enseignement dont la langue d</w:t>
      </w:r>
      <w:r>
        <w:rPr>
          <w:szCs w:val="24"/>
        </w:rPr>
        <w:t>’</w:t>
      </w:r>
      <w:r w:rsidRPr="00315C74">
        <w:rPr>
          <w:szCs w:val="24"/>
        </w:rPr>
        <w:t>enseignement est le moldove et l</w:t>
      </w:r>
      <w:r>
        <w:rPr>
          <w:szCs w:val="24"/>
        </w:rPr>
        <w:t>’</w:t>
      </w:r>
      <w:r w:rsidRPr="00315C74">
        <w:rPr>
          <w:szCs w:val="24"/>
        </w:rPr>
        <w:t>alphabet latin le statut d</w:t>
      </w:r>
      <w:r>
        <w:rPr>
          <w:szCs w:val="24"/>
        </w:rPr>
        <w:t>’</w:t>
      </w:r>
      <w:r w:rsidRPr="00315C74">
        <w:rPr>
          <w:szCs w:val="24"/>
        </w:rPr>
        <w:t>établissement d</w:t>
      </w:r>
      <w:r>
        <w:rPr>
          <w:szCs w:val="24"/>
        </w:rPr>
        <w:t>’</w:t>
      </w:r>
      <w:r w:rsidRPr="00315C74">
        <w:rPr>
          <w:szCs w:val="24"/>
        </w:rPr>
        <w:t>enseignement étranger «non étatique».</w:t>
      </w:r>
    </w:p>
    <w:p w:rsidR="00CA1165" w:rsidRDefault="00CA1165" w:rsidP="00CA1165">
      <w:pPr>
        <w:spacing w:before="240" w:after="240"/>
        <w:rPr>
          <w:szCs w:val="24"/>
        </w:rPr>
      </w:pPr>
      <w:r w:rsidRPr="00315C74">
        <w:rPr>
          <w:szCs w:val="24"/>
        </w:rPr>
        <w:t>430.</w:t>
      </w:r>
      <w:r w:rsidRPr="00315C74">
        <w:rPr>
          <w:szCs w:val="24"/>
        </w:rPr>
        <w:tab/>
        <w:t>Il existe en Transnistrie 25 établissements de formation professionnelle, qui comptent 11 000 étudiants, dont 34 % sont moldoves, 34 % russes et 28 % ukrainiens. Toutefois, 97,4 % du nombre total d</w:t>
      </w:r>
      <w:r>
        <w:rPr>
          <w:szCs w:val="24"/>
        </w:rPr>
        <w:t xml:space="preserve">’élèves étudient en russe, contre seulement </w:t>
      </w:r>
      <w:r w:rsidRPr="00315C74">
        <w:rPr>
          <w:szCs w:val="24"/>
        </w:rPr>
        <w:t>2,7 % en moldove.</w:t>
      </w:r>
    </w:p>
    <w:p w:rsidR="00870F8B" w:rsidRDefault="00870F8B" w:rsidP="00870F8B">
      <w:pPr>
        <w:spacing w:after="240"/>
        <w:rPr>
          <w:lang w:val="fr-FR"/>
        </w:rPr>
      </w:pPr>
      <w:r>
        <w:rPr>
          <w:lang w:val="fr-FR"/>
        </w:rPr>
        <w:t>431.</w:t>
      </w:r>
      <w:r>
        <w:rPr>
          <w:lang w:val="fr-FR"/>
        </w:rPr>
        <w:tab/>
        <w:t>Il y a trois établissements d’enseignement supérieur dans cette région, où sont inscrits 12 200 étudiants, dont 38,9 % sont russes, 32 % ukrainiens, 22,8 % moldoves, 2,7 % bulgares et 3,6 % d’une autre nationalité. Toutefois, 94 % d’entre eux étudient en russe, 5 % en moldove et 1 % en ukrainien.</w:t>
      </w:r>
    </w:p>
    <w:p w:rsidR="00870F8B" w:rsidRDefault="00870F8B" w:rsidP="00870F8B">
      <w:pPr>
        <w:spacing w:after="240"/>
        <w:rPr>
          <w:lang w:val="fr-FR"/>
        </w:rPr>
      </w:pPr>
      <w:r>
        <w:rPr>
          <w:lang w:val="fr-FR"/>
        </w:rPr>
        <w:t>432.</w:t>
      </w:r>
      <w:r>
        <w:rPr>
          <w:lang w:val="fr-FR"/>
        </w:rPr>
        <w:tab/>
        <w:t xml:space="preserve">La question du respect du droit constitutionnel d’étudier dans sa langue maternelle est déjà très préoccupante en Transnistrie et le régime séparatiste l’aggrave encore en insistant pour que le moldove s’écrive en cyrillique. </w:t>
      </w:r>
    </w:p>
    <w:p w:rsidR="00870F8B" w:rsidRDefault="00870F8B" w:rsidP="00870F8B">
      <w:pPr>
        <w:spacing w:after="240"/>
        <w:rPr>
          <w:lang w:val="fr-FR"/>
        </w:rPr>
      </w:pPr>
      <w:r>
        <w:rPr>
          <w:lang w:val="fr-FR"/>
        </w:rPr>
        <w:t>433.</w:t>
      </w:r>
      <w:r>
        <w:rPr>
          <w:lang w:val="fr-FR"/>
        </w:rPr>
        <w:tab/>
        <w:t>Le saccage et la fermeture, le 15 juillet 2004, de l’établissement d’enseignement secondaire Lucian Blaga de Tiraspol, ont enflammé les relations entre Chisinau et Tiraspol, et ont abouti à ce qu’on a depuis lors coutume d’appeler «la crise scolaire de Transnistrie».</w:t>
      </w:r>
    </w:p>
    <w:p w:rsidR="00870F8B" w:rsidRDefault="00870F8B" w:rsidP="00870F8B">
      <w:pPr>
        <w:spacing w:after="240"/>
        <w:rPr>
          <w:lang w:val="fr-FR"/>
        </w:rPr>
      </w:pPr>
      <w:r>
        <w:rPr>
          <w:lang w:val="fr-FR"/>
        </w:rPr>
        <w:t>434.</w:t>
      </w:r>
      <w:r>
        <w:rPr>
          <w:lang w:val="fr-FR"/>
        </w:rPr>
        <w:tab/>
        <w:t>Le 28 janvier 2004, le dénommé «soviet suprême» de Transnistrie a adopté une décision en vertu de laquelle, à compter du début de l’année scolaire 2004/05, toutes les écoles d’enseignement général seraient soumises à «la loi transnistrienne», ce qui signifiait que les écoles moldoves qui ne l’appliquaient pas et se conformaient au programme et manuels du Ministère de l’éducation et de la jeunesse de la République de Moldova seraient fermées. Malgré ces pressions, huit écoles ont continué à suivre le programme et les manuels de la République de Moldova. Les autres écoles moldoves utilisaient l’alphabet cyrillique et suivaient un programme et des manuels obsolètes qui ne répondaient pas aux normes européennes.</w:t>
      </w:r>
    </w:p>
    <w:p w:rsidR="00870F8B" w:rsidRDefault="00870F8B" w:rsidP="00870F8B">
      <w:pPr>
        <w:spacing w:after="240"/>
        <w:rPr>
          <w:lang w:val="fr-FR"/>
        </w:rPr>
      </w:pPr>
      <w:r>
        <w:rPr>
          <w:lang w:val="fr-FR"/>
        </w:rPr>
        <w:t>435.</w:t>
      </w:r>
      <w:r>
        <w:rPr>
          <w:lang w:val="fr-FR"/>
        </w:rPr>
        <w:tab/>
        <w:t>En juillet 2004, sous le prétexte fallacieux que ces huit écoles n’étaient pas reconnues par les autorités locales (transnistriennes), la police transnistrienne a envahi, puis saccagé et assiégé durant plus d’un mois les écoles d’enseignement secondaire Lucian Blaga de Tiraspol et Evrica de Ribnita, ainsi que l’internat de Bender. Après la fermeture de l’établissement Lucian Blaga, les autorités transnistriennes ont fermé les autres écoles qui utilisaient l’alphabet latin en moldove, en dépit des protestations des parents, des enseignants, des élèves ainsi que de la communauté internationale.</w:t>
      </w:r>
    </w:p>
    <w:p w:rsidR="00870F8B" w:rsidRDefault="00870F8B" w:rsidP="00870F8B">
      <w:pPr>
        <w:spacing w:after="240"/>
        <w:rPr>
          <w:lang w:val="fr-FR"/>
        </w:rPr>
      </w:pPr>
      <w:r>
        <w:rPr>
          <w:lang w:val="fr-FR"/>
        </w:rPr>
        <w:t>436.</w:t>
      </w:r>
      <w:r>
        <w:rPr>
          <w:lang w:val="fr-FR"/>
        </w:rPr>
        <w:tab/>
        <w:t>Le 29 juillet 2004, la police transnistrienne a lancé un assaut contre l’école secondaire Evrica. Les parents, enseignants et enfants qui s’étaient barricadés à l’intérieur de l’école ont été évacués. Parce qu’ils tentaient de protéger le droit de leurs enfants d’étudier dans leur langue maternelle, six parents et enseignants ont été arrêtés et conduits de force au poste de police. Après l’ouverture d’un dossier à leur nom, ils ont été condamnés illégalement à des peines de prison de durée variable (entre trois et cinq jours).</w:t>
      </w:r>
    </w:p>
    <w:p w:rsidR="00870F8B" w:rsidRDefault="00870F8B" w:rsidP="00870F8B">
      <w:pPr>
        <w:spacing w:after="240"/>
        <w:rPr>
          <w:lang w:val="fr-FR"/>
        </w:rPr>
      </w:pPr>
      <w:r>
        <w:rPr>
          <w:lang w:val="fr-FR"/>
        </w:rPr>
        <w:t>437.</w:t>
      </w:r>
      <w:r>
        <w:rPr>
          <w:lang w:val="fr-FR"/>
        </w:rPr>
        <w:tab/>
        <w:t xml:space="preserve">Bien que ces écoles relèvent du Ministère de l’éducation et de la jeunesse de la République de Moldova, soient gérées par lui et financées sur le budget national de la République de Moldova pour que les enfants bénéficient de conditions d’enseignement quasiment normales, leurs directeurs respectifs s’étaient conformés à l’obligation (illégale) de s’inscrire auprès des autorités de Tiraspol, qui leur ont délivré un agrément temporaire d’un an leur conférant le statut d’établissement d’enseignement étranger non étatique. Même après cela, les autorités locales ont, sous différents prétextes, continué à exercer un chantage sur les directeurs d’école, les enseignants, les parents et les élèves, et à les persécuter. Une procédure pénale a été ouverte contre le principal de l’école </w:t>
      </w:r>
      <w:r w:rsidRPr="009A51A0">
        <w:rPr>
          <w:lang w:val="fr-FR"/>
        </w:rPr>
        <w:t>n</w:t>
      </w:r>
      <w:r w:rsidRPr="009A51A0">
        <w:rPr>
          <w:vertAlign w:val="superscript"/>
          <w:lang w:val="fr-FR"/>
        </w:rPr>
        <w:t>o</w:t>
      </w:r>
      <w:r>
        <w:rPr>
          <w:lang w:val="fr-FR"/>
        </w:rPr>
        <w:t> 12, devenue «école secondaire Evrica», au motif qu’il effectuait des transactions illégales en devises étrangères − il verse à ses enseignants un salaire en lei moldoves, monnaie officielle de la République de Moldova.</w:t>
      </w:r>
      <w:r w:rsidR="0047196E">
        <w:rPr>
          <w:lang w:val="fr-FR"/>
        </w:rPr>
        <w:t xml:space="preserve"> </w:t>
      </w:r>
      <w:r>
        <w:rPr>
          <w:lang w:val="fr-FR"/>
        </w:rPr>
        <w:t>Même les employés et les travailleurs, y compris les ouvriers du bâtiment effectuant des travaux dans l’école, sont harcelés.</w:t>
      </w:r>
    </w:p>
    <w:p w:rsidR="00870F8B" w:rsidRDefault="00870F8B" w:rsidP="00870F8B">
      <w:pPr>
        <w:spacing w:after="240"/>
        <w:rPr>
          <w:lang w:val="fr-FR"/>
        </w:rPr>
      </w:pPr>
      <w:r>
        <w:rPr>
          <w:lang w:val="fr-FR"/>
        </w:rPr>
        <w:t>438.</w:t>
      </w:r>
      <w:r>
        <w:rPr>
          <w:lang w:val="fr-FR"/>
        </w:rPr>
        <w:tab/>
        <w:t>Le principal de l’école secondaire Alexandru cel Bun à Bender a été contraint de négocier à nouveau son contrat de location avec les autorités locales, alors qu’il avait déjà signé un bail. Tout cela s’est déroulé alors que les autorités locales de Bender avaient déjà conclu un accord avec le Fonds moldove d’investissement social, en vertu duquel ce dernier s’était engagé à exécuter des travaux indispensables dans le bâtiment, à hauteur d’environ 11 millions de lei. Les</w:t>
      </w:r>
      <w:r w:rsidR="0047196E">
        <w:rPr>
          <w:lang w:val="fr-FR"/>
        </w:rPr>
        <w:t> </w:t>
      </w:r>
      <w:r>
        <w:rPr>
          <w:lang w:val="fr-FR"/>
        </w:rPr>
        <w:t xml:space="preserve">autorités locales s’étaient quant à elles engagées à ne pas modifier la destination du bâtiment, et à considérer que les fonds investis feraient office de loyer. </w:t>
      </w:r>
    </w:p>
    <w:p w:rsidR="00870F8B" w:rsidRDefault="00870F8B" w:rsidP="00870F8B">
      <w:pPr>
        <w:spacing w:after="240"/>
        <w:rPr>
          <w:lang w:val="fr-FR"/>
        </w:rPr>
      </w:pPr>
      <w:r>
        <w:rPr>
          <w:lang w:val="fr-FR"/>
        </w:rPr>
        <w:t>439.</w:t>
      </w:r>
      <w:r>
        <w:rPr>
          <w:lang w:val="fr-FR"/>
        </w:rPr>
        <w:tab/>
        <w:t xml:space="preserve">L’école secondaire Evrica rencontre divers problèmes; elle fait notamment l’objet du harcèlement permanent des autorités municipales. Les élèves et les parents ont été cités devant le Bureau du Procureur local pour témoigner contre la direction de l’établissement. Le principal est bombardé de lettres d’avertissements et accusé de falsification de documents car l’établissement occupe les locaux d’une école maternelle qui appartient à l’usine métallurgique de Ribnita, et a été domicilié à titre provisoire à l’adresse d’un bâtiment construit par la République de Moldova. Plus de 11 millions de lei ont été investis dans cet établissement, et les autorités de Ribnita ont désormais l’intention de le mettre en vente, sans aucun fondement juridique. </w:t>
      </w:r>
    </w:p>
    <w:p w:rsidR="00870F8B" w:rsidRDefault="00870F8B" w:rsidP="00870F8B">
      <w:pPr>
        <w:spacing w:after="240"/>
        <w:rPr>
          <w:lang w:val="fr-FR"/>
        </w:rPr>
      </w:pPr>
      <w:r>
        <w:rPr>
          <w:lang w:val="fr-FR"/>
        </w:rPr>
        <w:t>440.</w:t>
      </w:r>
      <w:r>
        <w:rPr>
          <w:lang w:val="fr-FR"/>
        </w:rPr>
        <w:tab/>
        <w:t>De plus, les autorités locales de Ribnita ont procédé, le 11 août 2004, à la domiciliation d’un établissement de réadaptation et de protection sociales au 14 rue Gagarine − l’adresse juridique d’Evrica, sise dans les locaux construits pour Evrica et financés sur le budget national de la République de Moldova. À cet égard, la direction d’Evrica a été mise en garde à plusieurs reprises et priée de modifier les documents en conséquence, de façon à ce qu’ils mentionnent l’adresse légale exacte.</w:t>
      </w:r>
    </w:p>
    <w:p w:rsidR="00870F8B" w:rsidRDefault="00870F8B" w:rsidP="00870F8B">
      <w:pPr>
        <w:spacing w:after="240"/>
        <w:rPr>
          <w:lang w:val="fr-FR"/>
        </w:rPr>
      </w:pPr>
      <w:r>
        <w:rPr>
          <w:lang w:val="fr-FR"/>
        </w:rPr>
        <w:t>441.</w:t>
      </w:r>
      <w:r>
        <w:rPr>
          <w:lang w:val="fr-FR"/>
        </w:rPr>
        <w:tab/>
        <w:t>Bien que l’établissement d’enseignement secondaire relève du Ministère de l’éducation et de la jeunesse de la République de Moldova, sa direction doit sans cesse fournir des informations détaillées sur le nombre d’élèves ou encore sur le lieu de résidence ou le lieu de travail des parents, qui font l’objet de chantage et de harcèlement.</w:t>
      </w:r>
    </w:p>
    <w:p w:rsidR="00870F8B" w:rsidRPr="00F8612D" w:rsidRDefault="00870F8B" w:rsidP="00870F8B">
      <w:pPr>
        <w:spacing w:after="240"/>
        <w:rPr>
          <w:lang w:val="fr-FR"/>
        </w:rPr>
      </w:pPr>
      <w:r>
        <w:rPr>
          <w:lang w:val="fr-FR"/>
        </w:rPr>
        <w:t>442.</w:t>
      </w:r>
      <w:r>
        <w:rPr>
          <w:lang w:val="fr-FR"/>
        </w:rPr>
        <w:tab/>
        <w:t xml:space="preserve">La direction de l’école d’enseignement secondaire </w:t>
      </w:r>
      <w:r w:rsidRPr="00CD40D1">
        <w:rPr>
          <w:lang w:val="fr-FR"/>
        </w:rPr>
        <w:t>n</w:t>
      </w:r>
      <w:r w:rsidRPr="00CD40D1">
        <w:rPr>
          <w:vertAlign w:val="superscript"/>
          <w:lang w:val="fr-FR"/>
        </w:rPr>
        <w:t>o</w:t>
      </w:r>
      <w:r>
        <w:rPr>
          <w:lang w:val="fr-FR"/>
        </w:rPr>
        <w:t xml:space="preserve"> 20 de Tiraspol renommée école secondaire «Lucian Blaga» avait été avertie par le Bureau du Procureur de Tiraspol que si l’école n’était pas officiellement enregistrée au 15 février 2004, elle devrait cesser d’exercer. Les séparatistes de Tiraspol ont ignoré les nombreux appels lancés par le Gouvernement de la République de Moldova, l’OSCE, l’Union européenne, le Conseil européen et la communauté internationale dans son ensemble en faveur de la réouverture des écoles. Chisinau a annoncé sa décision d’arrêter toute négociation et a demandé aux </w:t>
      </w:r>
      <w:r w:rsidRPr="00324776">
        <w:rPr>
          <w:rFonts w:eastAsia="MS Mincho"/>
          <w:lang w:val="fr-FR"/>
        </w:rPr>
        <w:t>États</w:t>
      </w:r>
      <w:r w:rsidRPr="00324776">
        <w:rPr>
          <w:rFonts w:eastAsia="MS Mincho"/>
          <w:lang w:val="fr-FR"/>
        </w:rPr>
        <w:noBreakHyphen/>
        <w:t>Unis d</w:t>
      </w:r>
      <w:r>
        <w:rPr>
          <w:rFonts w:eastAsia="MS Mincho"/>
          <w:lang w:val="fr-FR"/>
        </w:rPr>
        <w:t>’</w:t>
      </w:r>
      <w:r w:rsidRPr="00324776">
        <w:rPr>
          <w:rFonts w:eastAsia="MS Mincho"/>
          <w:lang w:val="fr-FR"/>
        </w:rPr>
        <w:t>Amérique</w:t>
      </w:r>
      <w:r>
        <w:rPr>
          <w:lang w:val="fr-FR"/>
        </w:rPr>
        <w:t xml:space="preserve"> et à l’Union européenne de se charger du règlement du conflit.</w:t>
      </w:r>
    </w:p>
    <w:p w:rsidR="00870F8B" w:rsidRDefault="00870F8B" w:rsidP="00870F8B">
      <w:pPr>
        <w:spacing w:after="240"/>
      </w:pPr>
      <w:r>
        <w:t>443.</w:t>
      </w:r>
      <w:r>
        <w:tab/>
        <w:t>Bien que la crise scolaire de Transnistrie ait surpris de nombreux observateurs étrangers, la lutte menée par les écoles moldoves dure en réalité depuis plus de dix ans. Malgré les mesures prises par les autorités séparatistes de Tiraspol pour imposer l’enseignement du moldove écrit en cyrillique, les enseignants, les parents et les élèves de ces écoles sont parvenus à défendre leur droit de choisir leur langue et leur alphabet d’enseignement. Ils considèrent que l’alphabet cyrillique n’est pas adapté et constitue un handicap pour les étudiants qui sortent des écoles moldoves de Transnistrie, car ils ne peuvent poursuivre leurs études dans des établissements d’enseignement supérieur de la République de Moldova ou à l’étranger.</w:t>
      </w:r>
    </w:p>
    <w:p w:rsidR="00870F8B" w:rsidRDefault="00870F8B" w:rsidP="00870F8B">
      <w:pPr>
        <w:spacing w:after="240"/>
      </w:pPr>
      <w:r>
        <w:t>444.</w:t>
      </w:r>
      <w:r>
        <w:tab/>
        <w:t>Au cours des dix dernières années, les étudiants, les parents et les enseignants des écoles moldoves qui souhaitaient étudier en moldove avec l’alphabet latin se sont vigoureusement opposés au principe de «purges linguistiques» en organisant des grèves et des manifestations, ainsi qu’en mettant en place des piquets de grève devant les autorités locales de Transnistrie et en bloquant les routes. Le régime séparatiste a tenté à de multiples reprises de fermer ces établissements ou de les rendre bilingues moldove-russe ou moldove-ukrainien. Des mesures très dures ont également été prises contre les parents et les enseignants; nombre d’entre eux ont été licenciés, menacés, maltraités, voire arrêtés.</w:t>
      </w:r>
    </w:p>
    <w:p w:rsidR="00870F8B" w:rsidRDefault="00870F8B" w:rsidP="00870F8B">
      <w:pPr>
        <w:spacing w:after="240"/>
      </w:pPr>
      <w:r>
        <w:t>445.</w:t>
      </w:r>
      <w:r>
        <w:tab/>
        <w:t>Les écoles dont les enseignants ne se conforment pas aux instructions des autorités transnistriennes sont souvent envahies par des unités spéciales − qui fouillent les cartables des écoliers et confisquent les manuels en alphabet latin − et ne reçoivent aucune aide matérielle ou financière de la part des autorités locales, alors que les parents d’élèves paient tous leurs impôts locaux au régime transnistrien.</w:t>
      </w:r>
    </w:p>
    <w:p w:rsidR="00870F8B" w:rsidRDefault="00870F8B" w:rsidP="00870F8B">
      <w:pPr>
        <w:spacing w:after="240"/>
      </w:pPr>
      <w:r>
        <w:t>446.</w:t>
      </w:r>
      <w:r>
        <w:tab/>
        <w:t>Les droits des élèves des huit écoles de la région transnistrienne où le moldove est enseigné avec l’alphabet latin sont systématiquement et délibérément violés, tout comme ceux de leurs parents. Faute de locaux adaptés, ces écoles ont beaucoup de mal à organiser leur enseignement. Certaines d’entre elles ont divisé les effectifs selon trois plages horaires. Les coupures d’électricité, d’eau et de chauffage sont fréquentes. De plus, les autorités locales perçoivent un loyer en échange de la mise à disposition des locaux et des services collectifs, mais ne participent pas au financement des travaux de réparation; les manuels scolaires, les matériels pédagogiques, le matériel de bureau et autres biens nécessaires au fonctionnement de ces écoles sont soumis à des droits de douane.</w:t>
      </w:r>
    </w:p>
    <w:p w:rsidR="00870F8B" w:rsidRDefault="00870F8B" w:rsidP="00870F8B">
      <w:pPr>
        <w:spacing w:after="240"/>
      </w:pPr>
      <w:r>
        <w:t>447.</w:t>
      </w:r>
      <w:r>
        <w:tab/>
        <w:t xml:space="preserve">Il est important ici de signaler le cas de l’école d’enseignement secondaire Stefan cel Mare à Grigoriopol. Les autorités chargées de l’éducation à Tiraspol et les autorités locales de Grigoriopol n’ont pas autorisé l’implantation d’une école parallèle relevant du Ministère de l’éducation et de la jeunesse de la République de Moldova dans les locaux de l’école secondaire </w:t>
      </w:r>
      <w:r>
        <w:rPr>
          <w:rFonts w:eastAsia="MS Mincho"/>
        </w:rPr>
        <w:t>n</w:t>
      </w:r>
      <w:r>
        <w:rPr>
          <w:rFonts w:eastAsia="MS Mincho"/>
          <w:vertAlign w:val="superscript"/>
        </w:rPr>
        <w:t>o</w:t>
      </w:r>
      <w:r>
        <w:t xml:space="preserve"> 1 de Grigoriopol, au motif que l’école moldove de Grigoriopol n’avait pas obtenu l’agrément des autorités locales lui permettant de dispenser un enseignement en moldove en utilisant l’alphabet latin. Aussi l’établissement d’enseignement a-t-il dû interrompre ses activités à compter du 31 septembre 1996. Bien que des négociations aient été menées avec les autorités de Tiraspol et de Grigoriopol, 200 élèves et enseignants ont été obligés de se déplacer dans l’école du village de Dorotcaia, situé dans la zone de Dubasari sous administration moldove, située à une distance de 10 kilomètres. Depuis plus de dix ans, élèves et enseignants de cette école sont contraints de faire 20 kilomètres à pied pour rejoindre l’école de Dorotcaia, où les enfants sont accueillis pendant la deuxième plage horaire. </w:t>
      </w:r>
    </w:p>
    <w:p w:rsidR="00870F8B" w:rsidRDefault="00870F8B" w:rsidP="00870F8B">
      <w:pPr>
        <w:spacing w:after="240"/>
      </w:pPr>
      <w:r>
        <w:t>448.</w:t>
      </w:r>
      <w:r>
        <w:tab/>
        <w:t>Les efforts mis en œuvre par les spécialistes de l’éducation qui faisaient partie de la mission de l’OSCE en République de Moldova pour trouver un bâtiment qui abriterait l’école moldove de Grigoriopol, devenue par la suite l’école secondaire de Stefan cel Mare, ont été vains. De nombreux étudiants qui souhaitent poursuivre leurs études à Chisinau ou à l’étranger sont donc contraints de suivre des cours complémentaires pour apprendre l’alphabet latin et se conformer au programme d’études du Ministère de l’éducation et de la jeunesse de la République de Moldova.</w:t>
      </w:r>
    </w:p>
    <w:p w:rsidR="00870F8B" w:rsidRDefault="00870F8B" w:rsidP="00870F8B">
      <w:pPr>
        <w:spacing w:after="240"/>
      </w:pPr>
      <w:r>
        <w:t>449.</w:t>
      </w:r>
      <w:r>
        <w:tab/>
        <w:t>Malheureusement les négociations sont aujourd’hui au point mort ou presque, en raison de l’obstruction dont fait preuve la Transnistrie, qui n’a dépêché aucun représentant à la série de consultations prévues à l’automne 2006.</w:t>
      </w:r>
    </w:p>
    <w:p w:rsidR="00870F8B" w:rsidRDefault="00870F8B" w:rsidP="000614A1">
      <w:pPr>
        <w:keepNext/>
        <w:spacing w:after="240"/>
        <w:jc w:val="center"/>
        <w:rPr>
          <w:b/>
        </w:rPr>
      </w:pPr>
      <w:r>
        <w:rPr>
          <w:b/>
        </w:rPr>
        <w:t>IX.  DIFFUSION DU RAPPORT</w:t>
      </w:r>
    </w:p>
    <w:p w:rsidR="00870F8B" w:rsidRDefault="00870F8B" w:rsidP="00870F8B">
      <w:pPr>
        <w:spacing w:after="240"/>
      </w:pPr>
      <w:r>
        <w:t>450.</w:t>
      </w:r>
      <w:r>
        <w:tab/>
        <w:t xml:space="preserve">Grâce à l’assistance technique de l’UNICEF, la République de Moldova a publié les observations finales du Comité des droits de l’enfant et les a diffusées auprès des organismes publics œuvrant dans ce domaine, ainsi qu’auprès des ONG nationales et internationales spécialisées dans la protection de l’enfance. </w:t>
      </w:r>
    </w:p>
    <w:p w:rsidR="00870F8B" w:rsidRDefault="00870F8B" w:rsidP="000614A1">
      <w:pPr>
        <w:keepNext/>
        <w:spacing w:after="240"/>
        <w:jc w:val="center"/>
        <w:rPr>
          <w:b/>
        </w:rPr>
      </w:pPr>
      <w:r>
        <w:rPr>
          <w:b/>
        </w:rPr>
        <w:t>RÉFÉRENCES</w:t>
      </w:r>
    </w:p>
    <w:p w:rsidR="00870F8B" w:rsidRDefault="00870F8B" w:rsidP="00870F8B">
      <w:pPr>
        <w:spacing w:after="240"/>
        <w:ind w:firstLine="567"/>
      </w:pPr>
      <w:r>
        <w:t>Le présent rapport est fondé sur des documents et des données statistiques fournis par les structures gouvernementales suivantes: Ministère des affaires étrangères et de l’intégration européenne, Ministère de l’économie et du commerce, Ministère des finances, Ministère de la protection sociale, de la famille et de l’enfance, Ministère de la santé, Ministère de l’éducation et de la jeunesse, Ministère de la culture et du tourisme, Ministère de la justice, Bureau du Procureur général, Bureau national de la statistique. Ont également été consultés des documents émanant des bureaux de l’UNICEF, du HCR et du PNUD en République de Moldova, ainsi que d’organisations non gouvernementales: Save the Children, Centre national pour la prévention de la violence à l’égard des enfants et Centre d’investigation stratégique et de réforme, entre autres.</w:t>
      </w:r>
    </w:p>
    <w:p w:rsidR="00456C61" w:rsidRDefault="00456C61" w:rsidP="00CA1165">
      <w:pPr>
        <w:spacing w:before="240" w:after="240"/>
        <w:rPr>
          <w:spacing w:val="-2"/>
        </w:rPr>
        <w:sectPr w:rsidR="00456C61" w:rsidSect="006A427C">
          <w:headerReference w:type="default" r:id="rId13"/>
          <w:endnotePr>
            <w:numFmt w:val="decimal"/>
          </w:endnotePr>
          <w:pgSz w:w="11907" w:h="16840" w:code="9"/>
          <w:pgMar w:top="567" w:right="851" w:bottom="1985" w:left="1701" w:header="851" w:footer="1701" w:gutter="0"/>
          <w:cols w:space="720"/>
          <w:docGrid w:linePitch="326"/>
        </w:sectPr>
      </w:pPr>
    </w:p>
    <w:p w:rsidR="00456C61" w:rsidRPr="006C0924" w:rsidRDefault="00456C61" w:rsidP="00456C61">
      <w:pPr>
        <w:spacing w:after="120"/>
        <w:jc w:val="center"/>
        <w:rPr>
          <w:b/>
        </w:rPr>
      </w:pPr>
      <w:r w:rsidRPr="006C0924">
        <w:rPr>
          <w:b/>
        </w:rPr>
        <w:t>ANNEXES</w:t>
      </w:r>
    </w:p>
    <w:p w:rsidR="00456C61" w:rsidRPr="006C0924" w:rsidRDefault="00456C61" w:rsidP="00456C61">
      <w:pPr>
        <w:spacing w:after="120"/>
        <w:jc w:val="center"/>
        <w:rPr>
          <w:b/>
        </w:rPr>
      </w:pPr>
      <w:r w:rsidRPr="006C0924">
        <w:rPr>
          <w:b/>
        </w:rPr>
        <w:t>Annexe 1</w:t>
      </w:r>
    </w:p>
    <w:p w:rsidR="00456C61" w:rsidRPr="006C0924" w:rsidRDefault="00456C61" w:rsidP="00456C61">
      <w:pPr>
        <w:spacing w:after="120"/>
        <w:jc w:val="center"/>
        <w:rPr>
          <w:b/>
        </w:rPr>
      </w:pPr>
      <w:r w:rsidRPr="006C0924">
        <w:rPr>
          <w:b/>
        </w:rPr>
        <w:t xml:space="preserve">NOMBRE D’ENFANTS DE MOINS DE 18 ANS, PAR SEXE ET CADRE DE VIE, </w:t>
      </w:r>
      <w:r>
        <w:rPr>
          <w:b/>
        </w:rPr>
        <w:br/>
      </w:r>
      <w:r w:rsidRPr="006C0924">
        <w:rPr>
          <w:b/>
        </w:rPr>
        <w:t>AU COURS DE LA PÉRIODE 2002</w:t>
      </w:r>
      <w:r w:rsidRPr="006C0924">
        <w:rPr>
          <w:b/>
        </w:rPr>
        <w:noBreakHyphen/>
        <w:t>2006</w:t>
      </w:r>
    </w:p>
    <w:p w:rsidR="00456C61" w:rsidRPr="006C0924" w:rsidRDefault="00456C61" w:rsidP="00456C61">
      <w:pPr>
        <w:spacing w:after="120"/>
        <w:jc w:val="center"/>
        <w:rPr>
          <w:b/>
        </w:rPr>
      </w:pPr>
      <w:r w:rsidRPr="006C0924">
        <w:rPr>
          <w:b/>
        </w:rPr>
        <w:t>Nombre d’enfants de moins de 18 ans, par sexe et cadre de vie, au 1</w:t>
      </w:r>
      <w:r w:rsidRPr="006C0924">
        <w:rPr>
          <w:b/>
          <w:vertAlign w:val="superscript"/>
        </w:rPr>
        <w:t>er</w:t>
      </w:r>
      <w:r w:rsidRPr="006C0924">
        <w:rPr>
          <w:b/>
        </w:rPr>
        <w:t xml:space="preserve"> janvier 2002</w:t>
      </w:r>
    </w:p>
    <w:tbl>
      <w:tblPr>
        <w:tblW w:w="5000" w:type="pct"/>
        <w:jc w:val="center"/>
        <w:tblInd w:w="13" w:type="dxa"/>
        <w:tblLayout w:type="fixed"/>
        <w:tblLook w:val="0000" w:firstRow="0" w:lastRow="0" w:firstColumn="0" w:lastColumn="0" w:noHBand="0" w:noVBand="0"/>
      </w:tblPr>
      <w:tblGrid>
        <w:gridCol w:w="1810"/>
        <w:gridCol w:w="1321"/>
        <w:gridCol w:w="1312"/>
        <w:gridCol w:w="1320"/>
        <w:gridCol w:w="1322"/>
        <w:gridCol w:w="1322"/>
        <w:gridCol w:w="1322"/>
        <w:gridCol w:w="1312"/>
        <w:gridCol w:w="1312"/>
        <w:gridCol w:w="1301"/>
      </w:tblGrid>
      <w:tr w:rsidR="00456C61" w:rsidRPr="00456C61" w:rsidTr="00DF7B0F">
        <w:trPr>
          <w:trHeight w:val="335"/>
          <w:tblHeader/>
          <w:jc w:val="center"/>
        </w:trPr>
        <w:tc>
          <w:tcPr>
            <w:tcW w:w="1814" w:type="dxa"/>
            <w:vMerge w:val="restart"/>
            <w:tcBorders>
              <w:top w:val="single" w:sz="4" w:space="0" w:color="auto"/>
              <w:left w:val="single" w:sz="4" w:space="0" w:color="auto"/>
              <w:bottom w:val="single" w:sz="4" w:space="0" w:color="000000"/>
              <w:right w:val="single" w:sz="4" w:space="0" w:color="auto"/>
            </w:tcBorders>
            <w:vAlign w:val="center"/>
          </w:tcPr>
          <w:p w:rsidR="00456C61" w:rsidRPr="00456C61" w:rsidRDefault="00456C61" w:rsidP="00DF7B0F">
            <w:pPr>
              <w:spacing w:before="10" w:after="10"/>
              <w:jc w:val="center"/>
              <w:rPr>
                <w:snapToGrid w:val="0"/>
                <w:sz w:val="20"/>
              </w:rPr>
            </w:pPr>
            <w:r w:rsidRPr="00456C61">
              <w:rPr>
                <w:snapToGrid w:val="0"/>
                <w:sz w:val="20"/>
              </w:rPr>
              <w:t>Âge, en années</w:t>
            </w:r>
          </w:p>
        </w:tc>
        <w:tc>
          <w:tcPr>
            <w:tcW w:w="3960" w:type="dxa"/>
            <w:gridSpan w:val="3"/>
            <w:tcBorders>
              <w:top w:val="single" w:sz="4" w:space="0" w:color="auto"/>
              <w:left w:val="nil"/>
              <w:bottom w:val="single" w:sz="4" w:space="0" w:color="auto"/>
              <w:right w:val="nil"/>
            </w:tcBorders>
            <w:noWrap/>
            <w:vAlign w:val="center"/>
          </w:tcPr>
          <w:p w:rsidR="00456C61" w:rsidRPr="00456C61" w:rsidRDefault="00456C61" w:rsidP="00DF7B0F">
            <w:pPr>
              <w:spacing w:before="10" w:after="10"/>
              <w:jc w:val="center"/>
              <w:rPr>
                <w:snapToGrid w:val="0"/>
                <w:sz w:val="20"/>
              </w:rPr>
            </w:pPr>
            <w:r w:rsidRPr="00456C61">
              <w:rPr>
                <w:snapToGrid w:val="0"/>
                <w:sz w:val="20"/>
              </w:rPr>
              <w:t>Population urbaine</w:t>
            </w:r>
          </w:p>
        </w:tc>
        <w:tc>
          <w:tcPr>
            <w:tcW w:w="3972" w:type="dxa"/>
            <w:gridSpan w:val="3"/>
            <w:tcBorders>
              <w:top w:val="single" w:sz="4" w:space="0" w:color="auto"/>
              <w:left w:val="single" w:sz="4" w:space="0" w:color="auto"/>
              <w:bottom w:val="single" w:sz="4" w:space="0" w:color="auto"/>
              <w:right w:val="single" w:sz="4" w:space="0" w:color="auto"/>
            </w:tcBorders>
            <w:noWrap/>
            <w:vAlign w:val="center"/>
          </w:tcPr>
          <w:p w:rsidR="00456C61" w:rsidRPr="00456C61" w:rsidRDefault="00456C61" w:rsidP="00DF7B0F">
            <w:pPr>
              <w:spacing w:before="10" w:after="10"/>
              <w:jc w:val="center"/>
              <w:rPr>
                <w:snapToGrid w:val="0"/>
                <w:sz w:val="20"/>
              </w:rPr>
            </w:pPr>
            <w:r w:rsidRPr="00456C61">
              <w:rPr>
                <w:snapToGrid w:val="0"/>
                <w:sz w:val="20"/>
              </w:rPr>
              <w:t>Population rurale</w:t>
            </w:r>
          </w:p>
        </w:tc>
        <w:tc>
          <w:tcPr>
            <w:tcW w:w="3931" w:type="dxa"/>
            <w:gridSpan w:val="3"/>
            <w:tcBorders>
              <w:top w:val="single" w:sz="4" w:space="0" w:color="auto"/>
              <w:left w:val="single" w:sz="4" w:space="0" w:color="auto"/>
              <w:bottom w:val="single" w:sz="4" w:space="0" w:color="auto"/>
              <w:right w:val="single" w:sz="4" w:space="0" w:color="auto"/>
            </w:tcBorders>
            <w:noWrap/>
            <w:vAlign w:val="center"/>
          </w:tcPr>
          <w:p w:rsidR="00456C61" w:rsidRPr="00456C61" w:rsidRDefault="00456C61" w:rsidP="00DF7B0F">
            <w:pPr>
              <w:spacing w:before="10" w:after="10"/>
              <w:jc w:val="center"/>
              <w:rPr>
                <w:snapToGrid w:val="0"/>
                <w:sz w:val="20"/>
              </w:rPr>
            </w:pPr>
            <w:r w:rsidRPr="00456C61">
              <w:rPr>
                <w:snapToGrid w:val="0"/>
                <w:sz w:val="20"/>
              </w:rPr>
              <w:t>Population totale</w:t>
            </w:r>
          </w:p>
        </w:tc>
      </w:tr>
      <w:tr w:rsidR="00456C61" w:rsidRPr="00456C61" w:rsidTr="00DF7B0F">
        <w:trPr>
          <w:trHeight w:val="335"/>
          <w:tblHeader/>
          <w:jc w:val="center"/>
        </w:trPr>
        <w:tc>
          <w:tcPr>
            <w:tcW w:w="1814" w:type="dxa"/>
            <w:vMerge/>
            <w:tcBorders>
              <w:top w:val="single" w:sz="4" w:space="0" w:color="auto"/>
              <w:left w:val="single" w:sz="4" w:space="0" w:color="auto"/>
              <w:bottom w:val="single" w:sz="4" w:space="0" w:color="auto"/>
              <w:right w:val="single" w:sz="4" w:space="0" w:color="auto"/>
            </w:tcBorders>
            <w:vAlign w:val="center"/>
          </w:tcPr>
          <w:p w:rsidR="00456C61" w:rsidRPr="00456C61" w:rsidRDefault="00456C61" w:rsidP="00DF7B0F">
            <w:pPr>
              <w:spacing w:before="10" w:after="10"/>
              <w:jc w:val="center"/>
              <w:rPr>
                <w:snapToGrid w:val="0"/>
                <w:sz w:val="20"/>
              </w:rPr>
            </w:pPr>
          </w:p>
        </w:tc>
        <w:tc>
          <w:tcPr>
            <w:tcW w:w="1324" w:type="dxa"/>
            <w:tcBorders>
              <w:top w:val="nil"/>
              <w:left w:val="nil"/>
              <w:bottom w:val="single" w:sz="4" w:space="0" w:color="auto"/>
              <w:right w:val="single" w:sz="4" w:space="0" w:color="auto"/>
            </w:tcBorders>
            <w:noWrap/>
            <w:vAlign w:val="center"/>
          </w:tcPr>
          <w:p w:rsidR="00456C61" w:rsidRPr="00456C61" w:rsidRDefault="00456C61" w:rsidP="00DF7B0F">
            <w:pPr>
              <w:spacing w:before="10" w:after="10"/>
              <w:jc w:val="center"/>
              <w:rPr>
                <w:snapToGrid w:val="0"/>
                <w:sz w:val="20"/>
              </w:rPr>
            </w:pPr>
            <w:r w:rsidRPr="00456C61">
              <w:rPr>
                <w:snapToGrid w:val="0"/>
                <w:sz w:val="20"/>
              </w:rPr>
              <w:t>Garçons</w:t>
            </w:r>
          </w:p>
        </w:tc>
        <w:tc>
          <w:tcPr>
            <w:tcW w:w="1314" w:type="dxa"/>
            <w:tcBorders>
              <w:top w:val="nil"/>
              <w:left w:val="nil"/>
              <w:bottom w:val="single" w:sz="4" w:space="0" w:color="auto"/>
              <w:right w:val="single" w:sz="4" w:space="0" w:color="auto"/>
            </w:tcBorders>
            <w:noWrap/>
            <w:vAlign w:val="center"/>
          </w:tcPr>
          <w:p w:rsidR="00456C61" w:rsidRPr="00456C61" w:rsidRDefault="00456C61" w:rsidP="00DF7B0F">
            <w:pPr>
              <w:spacing w:before="10" w:after="10"/>
              <w:jc w:val="center"/>
              <w:rPr>
                <w:snapToGrid w:val="0"/>
                <w:sz w:val="20"/>
              </w:rPr>
            </w:pPr>
            <w:r w:rsidRPr="00456C61">
              <w:rPr>
                <w:snapToGrid w:val="0"/>
                <w:sz w:val="20"/>
              </w:rPr>
              <w:t>Filles</w:t>
            </w:r>
          </w:p>
        </w:tc>
        <w:tc>
          <w:tcPr>
            <w:tcW w:w="1322" w:type="dxa"/>
            <w:tcBorders>
              <w:top w:val="nil"/>
              <w:left w:val="nil"/>
              <w:bottom w:val="single" w:sz="4" w:space="0" w:color="auto"/>
              <w:right w:val="single" w:sz="4" w:space="0" w:color="auto"/>
            </w:tcBorders>
            <w:vAlign w:val="center"/>
          </w:tcPr>
          <w:p w:rsidR="00456C61" w:rsidRPr="00456C61" w:rsidRDefault="00456C61" w:rsidP="00DF7B0F">
            <w:pPr>
              <w:spacing w:before="10" w:after="10"/>
              <w:jc w:val="center"/>
              <w:rPr>
                <w:snapToGrid w:val="0"/>
                <w:sz w:val="20"/>
              </w:rPr>
            </w:pPr>
            <w:r w:rsidRPr="00456C61">
              <w:rPr>
                <w:snapToGrid w:val="0"/>
                <w:sz w:val="20"/>
              </w:rPr>
              <w:t>Ensemble</w:t>
            </w:r>
          </w:p>
        </w:tc>
        <w:tc>
          <w:tcPr>
            <w:tcW w:w="1324" w:type="dxa"/>
            <w:tcBorders>
              <w:top w:val="nil"/>
              <w:left w:val="nil"/>
              <w:bottom w:val="single" w:sz="4" w:space="0" w:color="auto"/>
              <w:right w:val="single" w:sz="4" w:space="0" w:color="auto"/>
            </w:tcBorders>
            <w:noWrap/>
            <w:vAlign w:val="center"/>
          </w:tcPr>
          <w:p w:rsidR="00456C61" w:rsidRPr="00456C61" w:rsidRDefault="00456C61" w:rsidP="00DF7B0F">
            <w:pPr>
              <w:spacing w:before="10" w:after="10"/>
              <w:jc w:val="center"/>
              <w:rPr>
                <w:snapToGrid w:val="0"/>
                <w:sz w:val="20"/>
              </w:rPr>
            </w:pPr>
            <w:r w:rsidRPr="00456C61">
              <w:rPr>
                <w:snapToGrid w:val="0"/>
                <w:sz w:val="20"/>
              </w:rPr>
              <w:t>Garçons</w:t>
            </w:r>
          </w:p>
        </w:tc>
        <w:tc>
          <w:tcPr>
            <w:tcW w:w="1324" w:type="dxa"/>
            <w:tcBorders>
              <w:top w:val="nil"/>
              <w:left w:val="nil"/>
              <w:bottom w:val="single" w:sz="4" w:space="0" w:color="auto"/>
              <w:right w:val="single" w:sz="4" w:space="0" w:color="auto"/>
            </w:tcBorders>
            <w:noWrap/>
            <w:vAlign w:val="center"/>
          </w:tcPr>
          <w:p w:rsidR="00456C61" w:rsidRPr="00456C61" w:rsidRDefault="00456C61" w:rsidP="00DF7B0F">
            <w:pPr>
              <w:spacing w:before="10" w:after="10"/>
              <w:jc w:val="center"/>
              <w:rPr>
                <w:snapToGrid w:val="0"/>
                <w:sz w:val="20"/>
              </w:rPr>
            </w:pPr>
            <w:r w:rsidRPr="00456C61">
              <w:rPr>
                <w:snapToGrid w:val="0"/>
                <w:sz w:val="20"/>
              </w:rPr>
              <w:t>Filles</w:t>
            </w:r>
          </w:p>
        </w:tc>
        <w:tc>
          <w:tcPr>
            <w:tcW w:w="1324" w:type="dxa"/>
            <w:tcBorders>
              <w:top w:val="nil"/>
              <w:left w:val="nil"/>
              <w:bottom w:val="single" w:sz="4" w:space="0" w:color="auto"/>
              <w:right w:val="single" w:sz="4" w:space="0" w:color="auto"/>
            </w:tcBorders>
            <w:vAlign w:val="center"/>
          </w:tcPr>
          <w:p w:rsidR="00456C61" w:rsidRPr="00456C61" w:rsidRDefault="00456C61" w:rsidP="00DF7B0F">
            <w:pPr>
              <w:spacing w:before="10" w:after="10"/>
              <w:jc w:val="center"/>
              <w:rPr>
                <w:snapToGrid w:val="0"/>
                <w:sz w:val="20"/>
              </w:rPr>
            </w:pPr>
            <w:r w:rsidRPr="00456C61">
              <w:rPr>
                <w:snapToGrid w:val="0"/>
                <w:sz w:val="20"/>
              </w:rPr>
              <w:t>Ensemble</w:t>
            </w:r>
          </w:p>
        </w:tc>
        <w:tc>
          <w:tcPr>
            <w:tcW w:w="1314" w:type="dxa"/>
            <w:tcBorders>
              <w:top w:val="nil"/>
              <w:left w:val="nil"/>
              <w:bottom w:val="single" w:sz="4" w:space="0" w:color="auto"/>
              <w:right w:val="single" w:sz="4" w:space="0" w:color="auto"/>
            </w:tcBorders>
            <w:noWrap/>
            <w:vAlign w:val="center"/>
          </w:tcPr>
          <w:p w:rsidR="00456C61" w:rsidRPr="00456C61" w:rsidRDefault="00456C61" w:rsidP="00DF7B0F">
            <w:pPr>
              <w:spacing w:before="10" w:after="10"/>
              <w:jc w:val="center"/>
              <w:rPr>
                <w:snapToGrid w:val="0"/>
                <w:sz w:val="20"/>
              </w:rPr>
            </w:pPr>
            <w:r w:rsidRPr="00456C61">
              <w:rPr>
                <w:snapToGrid w:val="0"/>
                <w:sz w:val="20"/>
              </w:rPr>
              <w:t>Garçons</w:t>
            </w:r>
          </w:p>
        </w:tc>
        <w:tc>
          <w:tcPr>
            <w:tcW w:w="1314" w:type="dxa"/>
            <w:tcBorders>
              <w:top w:val="nil"/>
              <w:left w:val="nil"/>
              <w:bottom w:val="single" w:sz="4" w:space="0" w:color="auto"/>
              <w:right w:val="single" w:sz="4" w:space="0" w:color="auto"/>
            </w:tcBorders>
            <w:noWrap/>
            <w:vAlign w:val="center"/>
          </w:tcPr>
          <w:p w:rsidR="00456C61" w:rsidRPr="00456C61" w:rsidRDefault="00456C61" w:rsidP="00DF7B0F">
            <w:pPr>
              <w:spacing w:before="10" w:after="10"/>
              <w:jc w:val="center"/>
              <w:rPr>
                <w:snapToGrid w:val="0"/>
                <w:sz w:val="20"/>
              </w:rPr>
            </w:pPr>
            <w:r w:rsidRPr="00456C61">
              <w:rPr>
                <w:snapToGrid w:val="0"/>
                <w:sz w:val="20"/>
              </w:rPr>
              <w:t>Filles</w:t>
            </w:r>
          </w:p>
        </w:tc>
        <w:tc>
          <w:tcPr>
            <w:tcW w:w="1303" w:type="dxa"/>
            <w:tcBorders>
              <w:top w:val="nil"/>
              <w:left w:val="nil"/>
              <w:bottom w:val="single" w:sz="4" w:space="0" w:color="auto"/>
              <w:right w:val="single" w:sz="4" w:space="0" w:color="auto"/>
            </w:tcBorders>
            <w:vAlign w:val="center"/>
          </w:tcPr>
          <w:p w:rsidR="00456C61" w:rsidRPr="00456C61" w:rsidRDefault="00456C61" w:rsidP="00DF7B0F">
            <w:pPr>
              <w:spacing w:before="10" w:after="10"/>
              <w:jc w:val="center"/>
              <w:rPr>
                <w:snapToGrid w:val="0"/>
                <w:sz w:val="20"/>
              </w:rPr>
            </w:pPr>
            <w:r w:rsidRPr="00456C61">
              <w:rPr>
                <w:snapToGrid w:val="0"/>
                <w:sz w:val="20"/>
              </w:rPr>
              <w:t>Ensemble</w:t>
            </w:r>
          </w:p>
        </w:tc>
      </w:tr>
      <w:tr w:rsidR="00456C61" w:rsidRPr="00456C61" w:rsidTr="00DF7B0F">
        <w:trPr>
          <w:trHeight w:val="255"/>
          <w:jc w:val="center"/>
        </w:trPr>
        <w:tc>
          <w:tcPr>
            <w:tcW w:w="1814" w:type="dxa"/>
            <w:tcBorders>
              <w:top w:val="single" w:sz="4" w:space="0" w:color="auto"/>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0</w:t>
            </w:r>
          </w:p>
        </w:tc>
        <w:tc>
          <w:tcPr>
            <w:tcW w:w="1324" w:type="dxa"/>
            <w:tcBorders>
              <w:top w:val="single" w:sz="4" w:space="0" w:color="auto"/>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6 424</w:t>
            </w:r>
          </w:p>
        </w:tc>
        <w:tc>
          <w:tcPr>
            <w:tcW w:w="1314" w:type="dxa"/>
            <w:tcBorders>
              <w:top w:val="single" w:sz="4" w:space="0" w:color="auto"/>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5 906</w:t>
            </w:r>
          </w:p>
        </w:tc>
        <w:tc>
          <w:tcPr>
            <w:tcW w:w="1322" w:type="dxa"/>
            <w:tcBorders>
              <w:top w:val="single" w:sz="4" w:space="0" w:color="auto"/>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12 330</w:t>
            </w:r>
          </w:p>
        </w:tc>
        <w:tc>
          <w:tcPr>
            <w:tcW w:w="1324" w:type="dxa"/>
            <w:tcBorders>
              <w:top w:val="single" w:sz="4" w:space="0" w:color="auto"/>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12 026</w:t>
            </w:r>
          </w:p>
        </w:tc>
        <w:tc>
          <w:tcPr>
            <w:tcW w:w="1324" w:type="dxa"/>
            <w:tcBorders>
              <w:top w:val="single" w:sz="4" w:space="0" w:color="auto"/>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11 495</w:t>
            </w:r>
          </w:p>
        </w:tc>
        <w:tc>
          <w:tcPr>
            <w:tcW w:w="1324" w:type="dxa"/>
            <w:tcBorders>
              <w:top w:val="single" w:sz="4" w:space="0" w:color="auto"/>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23 521</w:t>
            </w:r>
          </w:p>
        </w:tc>
        <w:tc>
          <w:tcPr>
            <w:tcW w:w="1314" w:type="dxa"/>
            <w:tcBorders>
              <w:top w:val="single" w:sz="4" w:space="0" w:color="auto"/>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18 450</w:t>
            </w:r>
          </w:p>
        </w:tc>
        <w:tc>
          <w:tcPr>
            <w:tcW w:w="1314" w:type="dxa"/>
            <w:tcBorders>
              <w:top w:val="single" w:sz="4" w:space="0" w:color="auto"/>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17 401</w:t>
            </w:r>
          </w:p>
        </w:tc>
        <w:tc>
          <w:tcPr>
            <w:tcW w:w="1303" w:type="dxa"/>
            <w:tcBorders>
              <w:top w:val="single" w:sz="4" w:space="0" w:color="auto"/>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35 851</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1</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6 329</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6 078</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12 407</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12 553</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11 440</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23 993</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18 882</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17 518</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36 400</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2</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6 602</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6 128</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12 730</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12 728</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12 323</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25 051</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19 330</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18 451</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37 781</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3</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7 051</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6 563</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13 614</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13 845</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13 066</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26 911</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20 896</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19 629</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40 525</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4</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7 678</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7 229</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14 907</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15 117</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14 660</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29 777</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22 795</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21 889</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44 684</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5</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7 768</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7 176</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14 944</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15 003</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14 541</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29 544</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22 771</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21 717</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44 488</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6</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8 253</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7 724</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15 977</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16 048</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15 583</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31 631</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24 301</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23 307</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47 608</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7</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8 751</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8 287</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17 038</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17 832</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16 771</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34 603</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26 583</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25 058</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51 641</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8</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9 621</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9 089</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18 710</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18 876</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18 170</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37 046</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28 497</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27 259</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55 756</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9</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11 082</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10 515</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21 597</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18 983</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18 218</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37 201</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30 065</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28 733</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58 798</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10</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11 486</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10 886</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22 372</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18 833</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18 271</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37 104</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30 319</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29 157</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59 476</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11</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12 376</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11 653</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24 029</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19 773</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19 038</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38 811</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32 149</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30 691</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62 840</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12</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13 083</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12 640</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25 723</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21 139</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20 274</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41 413</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34 222</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32 914</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67 136</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13</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14 395</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14 048</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28 443</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22 378</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21 771</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44 149</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36 773</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35 819</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72 592</w:t>
            </w:r>
          </w:p>
        </w:tc>
      </w:tr>
      <w:tr w:rsidR="00456C61" w:rsidRPr="00456C61" w:rsidTr="00DF7B0F">
        <w:trPr>
          <w:trHeight w:val="100"/>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14</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14 171</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13 554</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27 725</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22 623</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21 919</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44 542</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36 794</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35 473</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72 267</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15</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14 766</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14 253</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29 019</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23 671</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23 022</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46 693</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38 437</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37 275</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75 712</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16</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13 840</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13 627</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27 467</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23 118</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22 420</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45 538</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36 958</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36 047</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73 005</w:t>
            </w:r>
          </w:p>
        </w:tc>
      </w:tr>
      <w:tr w:rsidR="00456C61" w:rsidRPr="00456C61" w:rsidTr="00DF7B0F">
        <w:trPr>
          <w:trHeight w:val="255"/>
          <w:jc w:val="center"/>
        </w:trPr>
        <w:tc>
          <w:tcPr>
            <w:tcW w:w="1814" w:type="dxa"/>
            <w:tcBorders>
              <w:top w:val="nil"/>
              <w:left w:val="single" w:sz="4" w:space="0" w:color="auto"/>
              <w:bottom w:val="nil"/>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17</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14 424</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13 702</w:t>
            </w:r>
          </w:p>
        </w:tc>
        <w:tc>
          <w:tcPr>
            <w:tcW w:w="1322"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28 126</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22 466</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21 894</w:t>
            </w:r>
          </w:p>
        </w:tc>
        <w:tc>
          <w:tcPr>
            <w:tcW w:w="132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44 360</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36 890</w:t>
            </w:r>
          </w:p>
        </w:tc>
        <w:tc>
          <w:tcPr>
            <w:tcW w:w="1314"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35 596</w:t>
            </w:r>
          </w:p>
        </w:tc>
        <w:tc>
          <w:tcPr>
            <w:tcW w:w="1303" w:type="dxa"/>
            <w:tcBorders>
              <w:top w:val="nil"/>
              <w:left w:val="single" w:sz="4" w:space="0" w:color="auto"/>
              <w:bottom w:val="nil"/>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72 486</w:t>
            </w:r>
          </w:p>
        </w:tc>
      </w:tr>
      <w:tr w:rsidR="00456C61" w:rsidRPr="00456C61" w:rsidTr="00DF7B0F">
        <w:trPr>
          <w:trHeight w:val="255"/>
          <w:jc w:val="center"/>
        </w:trPr>
        <w:tc>
          <w:tcPr>
            <w:tcW w:w="1814" w:type="dxa"/>
            <w:tcBorders>
              <w:top w:val="nil"/>
              <w:left w:val="single" w:sz="4" w:space="0" w:color="auto"/>
              <w:bottom w:val="single" w:sz="4" w:space="0" w:color="auto"/>
              <w:right w:val="single" w:sz="4" w:space="0" w:color="auto"/>
            </w:tcBorders>
            <w:noWrap/>
          </w:tcPr>
          <w:p w:rsidR="00456C61" w:rsidRPr="00456C61" w:rsidRDefault="00456C61" w:rsidP="00D321EB">
            <w:pPr>
              <w:spacing w:before="10" w:after="10"/>
              <w:jc w:val="center"/>
              <w:rPr>
                <w:snapToGrid w:val="0"/>
                <w:sz w:val="20"/>
              </w:rPr>
            </w:pPr>
            <w:r w:rsidRPr="00456C61">
              <w:rPr>
                <w:snapToGrid w:val="0"/>
                <w:sz w:val="20"/>
              </w:rPr>
              <w:t>18</w:t>
            </w:r>
          </w:p>
        </w:tc>
        <w:tc>
          <w:tcPr>
            <w:tcW w:w="1324" w:type="dxa"/>
            <w:tcBorders>
              <w:top w:val="nil"/>
              <w:left w:val="single" w:sz="4" w:space="0" w:color="auto"/>
              <w:bottom w:val="single" w:sz="4" w:space="0" w:color="auto"/>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14 720</w:t>
            </w:r>
          </w:p>
        </w:tc>
        <w:tc>
          <w:tcPr>
            <w:tcW w:w="1314" w:type="dxa"/>
            <w:tcBorders>
              <w:top w:val="nil"/>
              <w:left w:val="single" w:sz="4" w:space="0" w:color="auto"/>
              <w:bottom w:val="single" w:sz="4" w:space="0" w:color="auto"/>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14 284</w:t>
            </w:r>
          </w:p>
        </w:tc>
        <w:tc>
          <w:tcPr>
            <w:tcW w:w="1322" w:type="dxa"/>
            <w:tcBorders>
              <w:top w:val="nil"/>
              <w:left w:val="single" w:sz="4" w:space="0" w:color="auto"/>
              <w:bottom w:val="single" w:sz="4" w:space="0" w:color="auto"/>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29 004</w:t>
            </w:r>
          </w:p>
        </w:tc>
        <w:tc>
          <w:tcPr>
            <w:tcW w:w="1324" w:type="dxa"/>
            <w:tcBorders>
              <w:top w:val="nil"/>
              <w:left w:val="single" w:sz="4" w:space="0" w:color="auto"/>
              <w:bottom w:val="single" w:sz="4" w:space="0" w:color="auto"/>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22 443</w:t>
            </w:r>
          </w:p>
        </w:tc>
        <w:tc>
          <w:tcPr>
            <w:tcW w:w="1324" w:type="dxa"/>
            <w:tcBorders>
              <w:top w:val="nil"/>
              <w:left w:val="single" w:sz="4" w:space="0" w:color="auto"/>
              <w:bottom w:val="single" w:sz="4" w:space="0" w:color="auto"/>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22 350</w:t>
            </w:r>
          </w:p>
        </w:tc>
        <w:tc>
          <w:tcPr>
            <w:tcW w:w="1324" w:type="dxa"/>
            <w:tcBorders>
              <w:top w:val="nil"/>
              <w:left w:val="single" w:sz="4" w:space="0" w:color="auto"/>
              <w:bottom w:val="single" w:sz="4" w:space="0" w:color="auto"/>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44 793</w:t>
            </w:r>
          </w:p>
        </w:tc>
        <w:tc>
          <w:tcPr>
            <w:tcW w:w="1314" w:type="dxa"/>
            <w:tcBorders>
              <w:top w:val="nil"/>
              <w:left w:val="single" w:sz="4" w:space="0" w:color="auto"/>
              <w:bottom w:val="single" w:sz="4" w:space="0" w:color="auto"/>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37 163</w:t>
            </w:r>
          </w:p>
        </w:tc>
        <w:tc>
          <w:tcPr>
            <w:tcW w:w="1314" w:type="dxa"/>
            <w:tcBorders>
              <w:top w:val="nil"/>
              <w:left w:val="single" w:sz="4" w:space="0" w:color="auto"/>
              <w:bottom w:val="single" w:sz="4" w:space="0" w:color="auto"/>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36 634</w:t>
            </w:r>
          </w:p>
        </w:tc>
        <w:tc>
          <w:tcPr>
            <w:tcW w:w="1303" w:type="dxa"/>
            <w:tcBorders>
              <w:top w:val="nil"/>
              <w:left w:val="single" w:sz="4" w:space="0" w:color="auto"/>
              <w:bottom w:val="single" w:sz="4" w:space="0" w:color="auto"/>
              <w:right w:val="single" w:sz="4" w:space="0" w:color="auto"/>
            </w:tcBorders>
            <w:noWrap/>
            <w:vAlign w:val="bottom"/>
          </w:tcPr>
          <w:p w:rsidR="00456C61" w:rsidRPr="00456C61" w:rsidRDefault="00456C61" w:rsidP="00AB306E">
            <w:pPr>
              <w:spacing w:before="10" w:after="10"/>
              <w:jc w:val="right"/>
              <w:rPr>
                <w:snapToGrid w:val="0"/>
                <w:sz w:val="20"/>
              </w:rPr>
            </w:pPr>
            <w:r w:rsidRPr="00456C61">
              <w:rPr>
                <w:snapToGrid w:val="0"/>
                <w:sz w:val="20"/>
              </w:rPr>
              <w:t>73 797</w:t>
            </w:r>
          </w:p>
        </w:tc>
      </w:tr>
      <w:tr w:rsidR="00D321EB" w:rsidRPr="00456C61" w:rsidTr="00DF7B0F">
        <w:trPr>
          <w:jc w:val="center"/>
        </w:trPr>
        <w:tc>
          <w:tcPr>
            <w:tcW w:w="1814" w:type="dxa"/>
            <w:tcBorders>
              <w:top w:val="single" w:sz="4" w:space="0" w:color="auto"/>
              <w:left w:val="single" w:sz="4" w:space="0" w:color="auto"/>
              <w:right w:val="single" w:sz="4" w:space="0" w:color="auto"/>
            </w:tcBorders>
            <w:noWrap/>
          </w:tcPr>
          <w:p w:rsidR="00D321EB" w:rsidRPr="00456C61" w:rsidRDefault="00D321EB" w:rsidP="00D321EB">
            <w:pPr>
              <w:spacing w:before="10" w:after="10"/>
              <w:jc w:val="center"/>
              <w:rPr>
                <w:bCs/>
                <w:snapToGrid w:val="0"/>
                <w:sz w:val="20"/>
              </w:rPr>
            </w:pPr>
            <w:r w:rsidRPr="00456C61">
              <w:rPr>
                <w:bCs/>
                <w:snapToGrid w:val="0"/>
                <w:sz w:val="20"/>
              </w:rPr>
              <w:t>Total 0-18 ans</w:t>
            </w:r>
          </w:p>
        </w:tc>
        <w:tc>
          <w:tcPr>
            <w:tcW w:w="1324" w:type="dxa"/>
            <w:tcBorders>
              <w:top w:val="single" w:sz="4" w:space="0" w:color="auto"/>
              <w:left w:val="single" w:sz="4" w:space="0" w:color="auto"/>
              <w:right w:val="single" w:sz="4" w:space="0" w:color="auto"/>
            </w:tcBorders>
            <w:noWrap/>
            <w:vAlign w:val="bottom"/>
          </w:tcPr>
          <w:p w:rsidR="00D321EB" w:rsidRPr="00456C61" w:rsidRDefault="00D321EB" w:rsidP="00AB306E">
            <w:pPr>
              <w:spacing w:before="10" w:after="10"/>
              <w:jc w:val="right"/>
              <w:rPr>
                <w:bCs/>
                <w:snapToGrid w:val="0"/>
                <w:sz w:val="20"/>
              </w:rPr>
            </w:pPr>
            <w:r w:rsidRPr="00456C61">
              <w:rPr>
                <w:bCs/>
                <w:snapToGrid w:val="0"/>
                <w:sz w:val="20"/>
              </w:rPr>
              <w:t>202 820</w:t>
            </w:r>
          </w:p>
        </w:tc>
        <w:tc>
          <w:tcPr>
            <w:tcW w:w="1314" w:type="dxa"/>
            <w:tcBorders>
              <w:top w:val="single" w:sz="4" w:space="0" w:color="auto"/>
              <w:left w:val="single" w:sz="4" w:space="0" w:color="auto"/>
              <w:right w:val="single" w:sz="4" w:space="0" w:color="auto"/>
            </w:tcBorders>
            <w:noWrap/>
            <w:vAlign w:val="bottom"/>
          </w:tcPr>
          <w:p w:rsidR="00D321EB" w:rsidRPr="00456C61" w:rsidRDefault="00D321EB" w:rsidP="00AB306E">
            <w:pPr>
              <w:spacing w:before="10" w:after="10"/>
              <w:jc w:val="right"/>
              <w:rPr>
                <w:bCs/>
                <w:snapToGrid w:val="0"/>
                <w:sz w:val="20"/>
              </w:rPr>
            </w:pPr>
            <w:r w:rsidRPr="00456C61">
              <w:rPr>
                <w:bCs/>
                <w:snapToGrid w:val="0"/>
                <w:sz w:val="20"/>
              </w:rPr>
              <w:t>193 342</w:t>
            </w:r>
          </w:p>
        </w:tc>
        <w:tc>
          <w:tcPr>
            <w:tcW w:w="1322" w:type="dxa"/>
            <w:tcBorders>
              <w:top w:val="single" w:sz="4" w:space="0" w:color="auto"/>
              <w:left w:val="single" w:sz="4" w:space="0" w:color="auto"/>
              <w:right w:val="single" w:sz="4" w:space="0" w:color="auto"/>
            </w:tcBorders>
            <w:noWrap/>
            <w:vAlign w:val="bottom"/>
          </w:tcPr>
          <w:p w:rsidR="00D321EB" w:rsidRPr="00456C61" w:rsidRDefault="00D321EB" w:rsidP="00AB306E">
            <w:pPr>
              <w:spacing w:before="10" w:after="10"/>
              <w:jc w:val="right"/>
              <w:rPr>
                <w:bCs/>
                <w:snapToGrid w:val="0"/>
                <w:sz w:val="20"/>
              </w:rPr>
            </w:pPr>
            <w:r w:rsidRPr="00456C61">
              <w:rPr>
                <w:bCs/>
                <w:snapToGrid w:val="0"/>
                <w:sz w:val="20"/>
              </w:rPr>
              <w:t>396 162</w:t>
            </w:r>
          </w:p>
        </w:tc>
        <w:tc>
          <w:tcPr>
            <w:tcW w:w="1324" w:type="dxa"/>
            <w:tcBorders>
              <w:top w:val="single" w:sz="4" w:space="0" w:color="auto"/>
              <w:left w:val="single" w:sz="4" w:space="0" w:color="auto"/>
              <w:right w:val="single" w:sz="4" w:space="0" w:color="auto"/>
            </w:tcBorders>
            <w:noWrap/>
            <w:vAlign w:val="bottom"/>
          </w:tcPr>
          <w:p w:rsidR="00D321EB" w:rsidRPr="00456C61" w:rsidRDefault="00D321EB" w:rsidP="00AB306E">
            <w:pPr>
              <w:spacing w:before="10" w:after="10"/>
              <w:jc w:val="right"/>
              <w:rPr>
                <w:bCs/>
                <w:snapToGrid w:val="0"/>
                <w:sz w:val="20"/>
              </w:rPr>
            </w:pPr>
            <w:r w:rsidRPr="00456C61">
              <w:rPr>
                <w:bCs/>
                <w:snapToGrid w:val="0"/>
                <w:sz w:val="20"/>
              </w:rPr>
              <w:t>349 455</w:t>
            </w:r>
          </w:p>
        </w:tc>
        <w:tc>
          <w:tcPr>
            <w:tcW w:w="1324" w:type="dxa"/>
            <w:tcBorders>
              <w:top w:val="single" w:sz="4" w:space="0" w:color="auto"/>
              <w:left w:val="single" w:sz="4" w:space="0" w:color="auto"/>
              <w:right w:val="single" w:sz="4" w:space="0" w:color="auto"/>
            </w:tcBorders>
            <w:noWrap/>
            <w:vAlign w:val="bottom"/>
          </w:tcPr>
          <w:p w:rsidR="00D321EB" w:rsidRPr="00456C61" w:rsidRDefault="00D321EB" w:rsidP="00AB306E">
            <w:pPr>
              <w:spacing w:before="10" w:after="10"/>
              <w:jc w:val="right"/>
              <w:rPr>
                <w:bCs/>
                <w:snapToGrid w:val="0"/>
                <w:sz w:val="20"/>
              </w:rPr>
            </w:pPr>
            <w:r w:rsidRPr="00456C61">
              <w:rPr>
                <w:bCs/>
                <w:snapToGrid w:val="0"/>
                <w:sz w:val="20"/>
              </w:rPr>
              <w:t>337 226</w:t>
            </w:r>
          </w:p>
        </w:tc>
        <w:tc>
          <w:tcPr>
            <w:tcW w:w="1324" w:type="dxa"/>
            <w:tcBorders>
              <w:top w:val="single" w:sz="4" w:space="0" w:color="auto"/>
              <w:left w:val="single" w:sz="4" w:space="0" w:color="auto"/>
              <w:right w:val="single" w:sz="4" w:space="0" w:color="auto"/>
            </w:tcBorders>
            <w:noWrap/>
            <w:vAlign w:val="bottom"/>
          </w:tcPr>
          <w:p w:rsidR="00D321EB" w:rsidRPr="00456C61" w:rsidRDefault="00D321EB" w:rsidP="00AB306E">
            <w:pPr>
              <w:spacing w:before="10" w:after="10"/>
              <w:jc w:val="right"/>
              <w:rPr>
                <w:snapToGrid w:val="0"/>
                <w:sz w:val="20"/>
              </w:rPr>
            </w:pPr>
            <w:r w:rsidRPr="00456C61">
              <w:rPr>
                <w:snapToGrid w:val="0"/>
                <w:sz w:val="20"/>
              </w:rPr>
              <w:t>686 681</w:t>
            </w:r>
          </w:p>
        </w:tc>
        <w:tc>
          <w:tcPr>
            <w:tcW w:w="1314" w:type="dxa"/>
            <w:tcBorders>
              <w:top w:val="single" w:sz="4" w:space="0" w:color="auto"/>
              <w:left w:val="single" w:sz="4" w:space="0" w:color="auto"/>
              <w:right w:val="single" w:sz="4" w:space="0" w:color="auto"/>
            </w:tcBorders>
            <w:noWrap/>
            <w:vAlign w:val="bottom"/>
          </w:tcPr>
          <w:p w:rsidR="00D321EB" w:rsidRPr="00456C61" w:rsidRDefault="00D321EB" w:rsidP="00AB306E">
            <w:pPr>
              <w:spacing w:before="10" w:after="10"/>
              <w:jc w:val="right"/>
              <w:rPr>
                <w:snapToGrid w:val="0"/>
                <w:sz w:val="20"/>
              </w:rPr>
            </w:pPr>
            <w:r w:rsidRPr="00456C61">
              <w:rPr>
                <w:snapToGrid w:val="0"/>
                <w:sz w:val="20"/>
              </w:rPr>
              <w:t>552 275</w:t>
            </w:r>
          </w:p>
        </w:tc>
        <w:tc>
          <w:tcPr>
            <w:tcW w:w="1314" w:type="dxa"/>
            <w:tcBorders>
              <w:top w:val="single" w:sz="4" w:space="0" w:color="auto"/>
              <w:left w:val="single" w:sz="4" w:space="0" w:color="auto"/>
              <w:right w:val="single" w:sz="4" w:space="0" w:color="auto"/>
            </w:tcBorders>
            <w:noWrap/>
            <w:vAlign w:val="bottom"/>
          </w:tcPr>
          <w:p w:rsidR="00D321EB" w:rsidRPr="00456C61" w:rsidRDefault="00D321EB" w:rsidP="00AB306E">
            <w:pPr>
              <w:spacing w:before="10" w:after="10"/>
              <w:jc w:val="right"/>
              <w:rPr>
                <w:snapToGrid w:val="0"/>
                <w:sz w:val="20"/>
              </w:rPr>
            </w:pPr>
            <w:r w:rsidRPr="00456C61">
              <w:rPr>
                <w:snapToGrid w:val="0"/>
                <w:sz w:val="20"/>
              </w:rPr>
              <w:t>530 568</w:t>
            </w:r>
          </w:p>
        </w:tc>
        <w:tc>
          <w:tcPr>
            <w:tcW w:w="1303" w:type="dxa"/>
            <w:tcBorders>
              <w:top w:val="single" w:sz="4" w:space="0" w:color="auto"/>
              <w:left w:val="single" w:sz="4" w:space="0" w:color="auto"/>
              <w:right w:val="single" w:sz="4" w:space="0" w:color="auto"/>
            </w:tcBorders>
            <w:noWrap/>
            <w:vAlign w:val="bottom"/>
          </w:tcPr>
          <w:p w:rsidR="00D321EB" w:rsidRPr="00456C61" w:rsidRDefault="00D321EB" w:rsidP="00AB306E">
            <w:pPr>
              <w:spacing w:before="10" w:after="10"/>
              <w:jc w:val="right"/>
              <w:rPr>
                <w:bCs/>
                <w:snapToGrid w:val="0"/>
                <w:sz w:val="20"/>
              </w:rPr>
            </w:pPr>
            <w:r w:rsidRPr="00456C61">
              <w:rPr>
                <w:bCs/>
                <w:snapToGrid w:val="0"/>
                <w:sz w:val="20"/>
              </w:rPr>
              <w:t>1 082 843</w:t>
            </w:r>
          </w:p>
        </w:tc>
      </w:tr>
      <w:tr w:rsidR="00AB306E" w:rsidRPr="00456C61" w:rsidTr="00DF7B0F">
        <w:trPr>
          <w:jc w:val="center"/>
        </w:trPr>
        <w:tc>
          <w:tcPr>
            <w:tcW w:w="1814" w:type="dxa"/>
            <w:tcBorders>
              <w:left w:val="single" w:sz="4" w:space="0" w:color="auto"/>
              <w:bottom w:val="single" w:sz="4" w:space="0" w:color="auto"/>
              <w:right w:val="single" w:sz="4" w:space="0" w:color="auto"/>
            </w:tcBorders>
            <w:noWrap/>
          </w:tcPr>
          <w:p w:rsidR="00AB306E" w:rsidRPr="00456C61" w:rsidRDefault="00AB306E" w:rsidP="00D321EB">
            <w:pPr>
              <w:spacing w:before="10" w:after="10"/>
              <w:jc w:val="center"/>
              <w:rPr>
                <w:bCs/>
                <w:snapToGrid w:val="0"/>
                <w:sz w:val="20"/>
              </w:rPr>
            </w:pPr>
            <w:r w:rsidRPr="00456C61">
              <w:rPr>
                <w:snapToGrid w:val="0"/>
                <w:spacing w:val="-2"/>
                <w:sz w:val="20"/>
              </w:rPr>
              <w:t>(en pourcentage de la population totale)</w:t>
            </w:r>
          </w:p>
        </w:tc>
        <w:tc>
          <w:tcPr>
            <w:tcW w:w="1324" w:type="dxa"/>
            <w:tcBorders>
              <w:left w:val="single" w:sz="4" w:space="0" w:color="auto"/>
              <w:bottom w:val="single" w:sz="4" w:space="0" w:color="auto"/>
              <w:right w:val="single" w:sz="4" w:space="0" w:color="auto"/>
            </w:tcBorders>
            <w:noWrap/>
            <w:vAlign w:val="bottom"/>
          </w:tcPr>
          <w:p w:rsidR="00AB306E" w:rsidRPr="00456C61" w:rsidRDefault="00AB306E" w:rsidP="00AB306E">
            <w:pPr>
              <w:spacing w:before="10" w:after="10"/>
              <w:jc w:val="right"/>
              <w:rPr>
                <w:bCs/>
                <w:snapToGrid w:val="0"/>
                <w:sz w:val="20"/>
              </w:rPr>
            </w:pPr>
            <w:r w:rsidRPr="00456C61">
              <w:rPr>
                <w:snapToGrid w:val="0"/>
                <w:sz w:val="20"/>
              </w:rPr>
              <w:t>28,3</w:t>
            </w:r>
          </w:p>
        </w:tc>
        <w:tc>
          <w:tcPr>
            <w:tcW w:w="1314" w:type="dxa"/>
            <w:tcBorders>
              <w:left w:val="single" w:sz="4" w:space="0" w:color="auto"/>
              <w:bottom w:val="single" w:sz="4" w:space="0" w:color="auto"/>
              <w:right w:val="single" w:sz="4" w:space="0" w:color="auto"/>
            </w:tcBorders>
            <w:noWrap/>
            <w:vAlign w:val="bottom"/>
          </w:tcPr>
          <w:p w:rsidR="00AB306E" w:rsidRPr="00456C61" w:rsidRDefault="00AB306E" w:rsidP="00AB306E">
            <w:pPr>
              <w:spacing w:before="10" w:after="10"/>
              <w:jc w:val="right"/>
              <w:rPr>
                <w:bCs/>
                <w:snapToGrid w:val="0"/>
                <w:sz w:val="20"/>
              </w:rPr>
            </w:pPr>
            <w:r w:rsidRPr="00456C61">
              <w:rPr>
                <w:snapToGrid w:val="0"/>
                <w:sz w:val="20"/>
              </w:rPr>
              <w:t>25,2</w:t>
            </w:r>
          </w:p>
        </w:tc>
        <w:tc>
          <w:tcPr>
            <w:tcW w:w="1322" w:type="dxa"/>
            <w:tcBorders>
              <w:left w:val="single" w:sz="4" w:space="0" w:color="auto"/>
              <w:bottom w:val="single" w:sz="4" w:space="0" w:color="auto"/>
              <w:right w:val="single" w:sz="4" w:space="0" w:color="auto"/>
            </w:tcBorders>
            <w:noWrap/>
            <w:vAlign w:val="bottom"/>
          </w:tcPr>
          <w:p w:rsidR="00AB306E" w:rsidRPr="00456C61" w:rsidRDefault="00AB306E" w:rsidP="00AB306E">
            <w:pPr>
              <w:spacing w:before="10" w:after="10"/>
              <w:jc w:val="right"/>
              <w:rPr>
                <w:bCs/>
                <w:snapToGrid w:val="0"/>
                <w:sz w:val="20"/>
              </w:rPr>
            </w:pPr>
            <w:r w:rsidRPr="00456C61">
              <w:rPr>
                <w:snapToGrid w:val="0"/>
                <w:sz w:val="20"/>
              </w:rPr>
              <w:t>26,7</w:t>
            </w:r>
          </w:p>
        </w:tc>
        <w:tc>
          <w:tcPr>
            <w:tcW w:w="1324" w:type="dxa"/>
            <w:tcBorders>
              <w:left w:val="single" w:sz="4" w:space="0" w:color="auto"/>
              <w:bottom w:val="single" w:sz="4" w:space="0" w:color="auto"/>
              <w:right w:val="single" w:sz="4" w:space="0" w:color="auto"/>
            </w:tcBorders>
            <w:noWrap/>
            <w:vAlign w:val="bottom"/>
          </w:tcPr>
          <w:p w:rsidR="00AB306E" w:rsidRPr="00456C61" w:rsidRDefault="00AB306E" w:rsidP="00AB306E">
            <w:pPr>
              <w:spacing w:before="10" w:after="10"/>
              <w:jc w:val="right"/>
              <w:rPr>
                <w:bCs/>
                <w:snapToGrid w:val="0"/>
                <w:sz w:val="20"/>
              </w:rPr>
            </w:pPr>
            <w:r w:rsidRPr="00456C61">
              <w:rPr>
                <w:snapToGrid w:val="0"/>
                <w:sz w:val="20"/>
              </w:rPr>
              <w:t>34,2</w:t>
            </w:r>
          </w:p>
        </w:tc>
        <w:tc>
          <w:tcPr>
            <w:tcW w:w="1324" w:type="dxa"/>
            <w:tcBorders>
              <w:left w:val="single" w:sz="4" w:space="0" w:color="auto"/>
              <w:bottom w:val="single" w:sz="4" w:space="0" w:color="auto"/>
              <w:right w:val="single" w:sz="4" w:space="0" w:color="auto"/>
            </w:tcBorders>
            <w:noWrap/>
            <w:vAlign w:val="bottom"/>
          </w:tcPr>
          <w:p w:rsidR="00AB306E" w:rsidRPr="00456C61" w:rsidRDefault="00AB306E" w:rsidP="00AB306E">
            <w:pPr>
              <w:spacing w:before="10" w:after="10"/>
              <w:jc w:val="right"/>
              <w:rPr>
                <w:bCs/>
                <w:snapToGrid w:val="0"/>
                <w:sz w:val="20"/>
              </w:rPr>
            </w:pPr>
            <w:r w:rsidRPr="00456C61">
              <w:rPr>
                <w:snapToGrid w:val="0"/>
                <w:sz w:val="20"/>
              </w:rPr>
              <w:t>30,0</w:t>
            </w:r>
          </w:p>
        </w:tc>
        <w:tc>
          <w:tcPr>
            <w:tcW w:w="1324" w:type="dxa"/>
            <w:tcBorders>
              <w:left w:val="single" w:sz="4" w:space="0" w:color="auto"/>
              <w:bottom w:val="single" w:sz="4" w:space="0" w:color="auto"/>
              <w:right w:val="single" w:sz="4" w:space="0" w:color="auto"/>
            </w:tcBorders>
            <w:noWrap/>
            <w:vAlign w:val="bottom"/>
          </w:tcPr>
          <w:p w:rsidR="00AB306E" w:rsidRPr="00456C61" w:rsidRDefault="00AB306E" w:rsidP="00AB306E">
            <w:pPr>
              <w:spacing w:before="10" w:after="10"/>
              <w:jc w:val="right"/>
              <w:rPr>
                <w:snapToGrid w:val="0"/>
                <w:sz w:val="20"/>
              </w:rPr>
            </w:pPr>
            <w:r w:rsidRPr="00456C61">
              <w:rPr>
                <w:snapToGrid w:val="0"/>
                <w:sz w:val="20"/>
              </w:rPr>
              <w:t>32,0</w:t>
            </w:r>
          </w:p>
        </w:tc>
        <w:tc>
          <w:tcPr>
            <w:tcW w:w="1314" w:type="dxa"/>
            <w:tcBorders>
              <w:left w:val="single" w:sz="4" w:space="0" w:color="auto"/>
              <w:bottom w:val="single" w:sz="4" w:space="0" w:color="auto"/>
              <w:right w:val="single" w:sz="4" w:space="0" w:color="auto"/>
            </w:tcBorders>
            <w:noWrap/>
            <w:vAlign w:val="bottom"/>
          </w:tcPr>
          <w:p w:rsidR="00AB306E" w:rsidRPr="00456C61" w:rsidRDefault="00AB306E" w:rsidP="00AB306E">
            <w:pPr>
              <w:spacing w:before="10" w:after="10"/>
              <w:jc w:val="right"/>
              <w:rPr>
                <w:snapToGrid w:val="0"/>
                <w:sz w:val="20"/>
              </w:rPr>
            </w:pPr>
            <w:r w:rsidRPr="00456C61">
              <w:rPr>
                <w:snapToGrid w:val="0"/>
                <w:sz w:val="20"/>
              </w:rPr>
              <w:t>31,8</w:t>
            </w:r>
          </w:p>
        </w:tc>
        <w:tc>
          <w:tcPr>
            <w:tcW w:w="1314" w:type="dxa"/>
            <w:tcBorders>
              <w:left w:val="single" w:sz="4" w:space="0" w:color="auto"/>
              <w:bottom w:val="single" w:sz="4" w:space="0" w:color="auto"/>
              <w:right w:val="single" w:sz="4" w:space="0" w:color="auto"/>
            </w:tcBorders>
            <w:noWrap/>
            <w:vAlign w:val="bottom"/>
          </w:tcPr>
          <w:p w:rsidR="00AB306E" w:rsidRPr="00456C61" w:rsidRDefault="00AB306E" w:rsidP="00AB306E">
            <w:pPr>
              <w:spacing w:before="10" w:after="10"/>
              <w:jc w:val="right"/>
              <w:rPr>
                <w:snapToGrid w:val="0"/>
                <w:sz w:val="20"/>
              </w:rPr>
            </w:pPr>
            <w:r w:rsidRPr="00456C61">
              <w:rPr>
                <w:snapToGrid w:val="0"/>
                <w:sz w:val="20"/>
              </w:rPr>
              <w:t>28,1</w:t>
            </w:r>
          </w:p>
        </w:tc>
        <w:tc>
          <w:tcPr>
            <w:tcW w:w="1303" w:type="dxa"/>
            <w:tcBorders>
              <w:left w:val="single" w:sz="4" w:space="0" w:color="auto"/>
              <w:bottom w:val="single" w:sz="4" w:space="0" w:color="auto"/>
              <w:right w:val="single" w:sz="4" w:space="0" w:color="auto"/>
            </w:tcBorders>
            <w:noWrap/>
            <w:vAlign w:val="bottom"/>
          </w:tcPr>
          <w:p w:rsidR="00AB306E" w:rsidRPr="00456C61" w:rsidRDefault="00AB306E" w:rsidP="00AB306E">
            <w:pPr>
              <w:spacing w:before="10" w:after="10"/>
              <w:jc w:val="right"/>
              <w:rPr>
                <w:bCs/>
                <w:snapToGrid w:val="0"/>
                <w:sz w:val="20"/>
              </w:rPr>
            </w:pPr>
            <w:r w:rsidRPr="00456C61">
              <w:rPr>
                <w:snapToGrid w:val="0"/>
                <w:sz w:val="20"/>
              </w:rPr>
              <w:t>29,8</w:t>
            </w:r>
          </w:p>
        </w:tc>
      </w:tr>
    </w:tbl>
    <w:p w:rsidR="00EC37EA" w:rsidRPr="00EC37EA" w:rsidRDefault="00EC37EA" w:rsidP="00EC37EA">
      <w:pPr>
        <w:rPr>
          <w:spacing w:val="-2"/>
          <w:sz w:val="4"/>
          <w:szCs w:val="4"/>
        </w:rPr>
      </w:pPr>
    </w:p>
    <w:p w:rsidR="00AB306E" w:rsidRPr="006C0924" w:rsidRDefault="00EC37EA" w:rsidP="00AB306E">
      <w:pPr>
        <w:spacing w:after="240"/>
        <w:jc w:val="center"/>
        <w:rPr>
          <w:b/>
        </w:rPr>
      </w:pPr>
      <w:r>
        <w:rPr>
          <w:spacing w:val="-2"/>
        </w:rPr>
        <w:br w:type="page"/>
      </w:r>
      <w:r w:rsidR="00AB306E" w:rsidRPr="006C0924">
        <w:rPr>
          <w:b/>
        </w:rPr>
        <w:t>Nombre d’enfants de moins de 18 ans, par sexe et cadre de vie, au 1</w:t>
      </w:r>
      <w:r w:rsidR="00AB306E" w:rsidRPr="006C0924">
        <w:rPr>
          <w:b/>
          <w:vertAlign w:val="superscript"/>
        </w:rPr>
        <w:t>er</w:t>
      </w:r>
      <w:r w:rsidR="00AB306E">
        <w:rPr>
          <w:b/>
        </w:rPr>
        <w:t xml:space="preserve"> janvier 2003</w:t>
      </w:r>
    </w:p>
    <w:tbl>
      <w:tblPr>
        <w:tblW w:w="5000" w:type="pct"/>
        <w:jc w:val="center"/>
        <w:tblInd w:w="13" w:type="dxa"/>
        <w:tblLayout w:type="fixed"/>
        <w:tblLook w:val="0000" w:firstRow="0" w:lastRow="0" w:firstColumn="0" w:lastColumn="0" w:noHBand="0" w:noVBand="0"/>
      </w:tblPr>
      <w:tblGrid>
        <w:gridCol w:w="1862"/>
        <w:gridCol w:w="1312"/>
        <w:gridCol w:w="1311"/>
        <w:gridCol w:w="1311"/>
        <w:gridCol w:w="1311"/>
        <w:gridCol w:w="1311"/>
        <w:gridCol w:w="1311"/>
        <w:gridCol w:w="1311"/>
        <w:gridCol w:w="1311"/>
        <w:gridCol w:w="1303"/>
      </w:tblGrid>
      <w:tr w:rsidR="00AB306E" w:rsidRPr="00AB306E" w:rsidTr="00DF7B0F">
        <w:trPr>
          <w:jc w:val="center"/>
        </w:trPr>
        <w:tc>
          <w:tcPr>
            <w:tcW w:w="1814" w:type="dxa"/>
            <w:vMerge w:val="restart"/>
            <w:tcBorders>
              <w:top w:val="single" w:sz="4" w:space="0" w:color="auto"/>
              <w:left w:val="single" w:sz="4" w:space="0" w:color="auto"/>
              <w:bottom w:val="single" w:sz="4" w:space="0" w:color="000000"/>
              <w:right w:val="single" w:sz="4" w:space="0" w:color="auto"/>
            </w:tcBorders>
            <w:vAlign w:val="center"/>
          </w:tcPr>
          <w:p w:rsidR="00AB306E" w:rsidRPr="00AB306E" w:rsidRDefault="00AB306E" w:rsidP="00DF7B0F">
            <w:pPr>
              <w:spacing w:before="10" w:after="10"/>
              <w:jc w:val="center"/>
              <w:rPr>
                <w:snapToGrid w:val="0"/>
                <w:sz w:val="20"/>
              </w:rPr>
            </w:pPr>
            <w:r w:rsidRPr="00AB306E">
              <w:rPr>
                <w:snapToGrid w:val="0"/>
                <w:sz w:val="20"/>
              </w:rPr>
              <w:t>Âge, en années</w:t>
            </w:r>
          </w:p>
        </w:tc>
        <w:tc>
          <w:tcPr>
            <w:tcW w:w="3834" w:type="dxa"/>
            <w:gridSpan w:val="3"/>
            <w:tcBorders>
              <w:top w:val="single" w:sz="4" w:space="0" w:color="auto"/>
              <w:left w:val="nil"/>
              <w:bottom w:val="single" w:sz="4" w:space="0" w:color="auto"/>
              <w:right w:val="nil"/>
            </w:tcBorders>
            <w:noWrap/>
            <w:vAlign w:val="center"/>
          </w:tcPr>
          <w:p w:rsidR="00AB306E" w:rsidRPr="00AB306E" w:rsidRDefault="00AB306E" w:rsidP="00DF7B0F">
            <w:pPr>
              <w:spacing w:before="10" w:after="10"/>
              <w:jc w:val="center"/>
              <w:rPr>
                <w:snapToGrid w:val="0"/>
                <w:sz w:val="20"/>
              </w:rPr>
            </w:pPr>
            <w:r w:rsidRPr="00AB306E">
              <w:rPr>
                <w:snapToGrid w:val="0"/>
                <w:sz w:val="20"/>
              </w:rPr>
              <w:t>Population urbaine</w:t>
            </w:r>
          </w:p>
        </w:tc>
        <w:tc>
          <w:tcPr>
            <w:tcW w:w="3834" w:type="dxa"/>
            <w:gridSpan w:val="3"/>
            <w:tcBorders>
              <w:top w:val="single" w:sz="4" w:space="0" w:color="auto"/>
              <w:left w:val="single" w:sz="4" w:space="0" w:color="auto"/>
              <w:bottom w:val="single" w:sz="4" w:space="0" w:color="auto"/>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Population rurale</w:t>
            </w:r>
          </w:p>
        </w:tc>
        <w:tc>
          <w:tcPr>
            <w:tcW w:w="3826" w:type="dxa"/>
            <w:gridSpan w:val="3"/>
            <w:tcBorders>
              <w:top w:val="single" w:sz="4" w:space="0" w:color="auto"/>
              <w:left w:val="single" w:sz="4" w:space="0" w:color="auto"/>
              <w:bottom w:val="single" w:sz="4" w:space="0" w:color="auto"/>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Population totale</w:t>
            </w:r>
          </w:p>
        </w:tc>
      </w:tr>
      <w:tr w:rsidR="00AB306E" w:rsidRPr="00AB306E" w:rsidTr="00DF7B0F">
        <w:trPr>
          <w:jc w:val="center"/>
        </w:trPr>
        <w:tc>
          <w:tcPr>
            <w:tcW w:w="1814" w:type="dxa"/>
            <w:vMerge/>
            <w:tcBorders>
              <w:top w:val="single" w:sz="4" w:space="0" w:color="auto"/>
              <w:left w:val="single" w:sz="4" w:space="0" w:color="auto"/>
              <w:bottom w:val="single" w:sz="4" w:space="0" w:color="auto"/>
              <w:right w:val="single" w:sz="4" w:space="0" w:color="auto"/>
            </w:tcBorders>
            <w:vAlign w:val="center"/>
          </w:tcPr>
          <w:p w:rsidR="00AB306E" w:rsidRPr="00AB306E" w:rsidRDefault="00AB306E" w:rsidP="00DF7B0F">
            <w:pPr>
              <w:spacing w:before="10" w:after="10"/>
              <w:jc w:val="center"/>
              <w:rPr>
                <w:snapToGrid w:val="0"/>
                <w:sz w:val="20"/>
              </w:rPr>
            </w:pPr>
          </w:p>
        </w:tc>
        <w:tc>
          <w:tcPr>
            <w:tcW w:w="1278" w:type="dxa"/>
            <w:tcBorders>
              <w:top w:val="nil"/>
              <w:left w:val="nil"/>
              <w:bottom w:val="single" w:sz="4" w:space="0" w:color="auto"/>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Garçons</w:t>
            </w:r>
          </w:p>
        </w:tc>
        <w:tc>
          <w:tcPr>
            <w:tcW w:w="1278" w:type="dxa"/>
            <w:tcBorders>
              <w:top w:val="nil"/>
              <w:left w:val="nil"/>
              <w:bottom w:val="single" w:sz="4" w:space="0" w:color="auto"/>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Filles</w:t>
            </w:r>
          </w:p>
        </w:tc>
        <w:tc>
          <w:tcPr>
            <w:tcW w:w="1278" w:type="dxa"/>
            <w:tcBorders>
              <w:top w:val="nil"/>
              <w:left w:val="nil"/>
              <w:bottom w:val="single" w:sz="4" w:space="0" w:color="auto"/>
              <w:right w:val="single" w:sz="4" w:space="0" w:color="auto"/>
            </w:tcBorders>
            <w:vAlign w:val="center"/>
          </w:tcPr>
          <w:p w:rsidR="00AB306E" w:rsidRPr="00AB306E" w:rsidRDefault="00AB306E" w:rsidP="00DF7B0F">
            <w:pPr>
              <w:spacing w:before="10" w:after="10"/>
              <w:jc w:val="center"/>
              <w:rPr>
                <w:snapToGrid w:val="0"/>
                <w:sz w:val="20"/>
              </w:rPr>
            </w:pPr>
            <w:r w:rsidRPr="00AB306E">
              <w:rPr>
                <w:snapToGrid w:val="0"/>
                <w:sz w:val="20"/>
              </w:rPr>
              <w:t>Ensemble</w:t>
            </w:r>
          </w:p>
        </w:tc>
        <w:tc>
          <w:tcPr>
            <w:tcW w:w="1278" w:type="dxa"/>
            <w:tcBorders>
              <w:top w:val="nil"/>
              <w:left w:val="nil"/>
              <w:bottom w:val="single" w:sz="4" w:space="0" w:color="auto"/>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Garçons</w:t>
            </w:r>
          </w:p>
        </w:tc>
        <w:tc>
          <w:tcPr>
            <w:tcW w:w="1278" w:type="dxa"/>
            <w:tcBorders>
              <w:top w:val="nil"/>
              <w:left w:val="nil"/>
              <w:bottom w:val="single" w:sz="4" w:space="0" w:color="auto"/>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Filles</w:t>
            </w:r>
          </w:p>
        </w:tc>
        <w:tc>
          <w:tcPr>
            <w:tcW w:w="1278" w:type="dxa"/>
            <w:tcBorders>
              <w:top w:val="nil"/>
              <w:left w:val="nil"/>
              <w:bottom w:val="single" w:sz="4" w:space="0" w:color="auto"/>
              <w:right w:val="single" w:sz="4" w:space="0" w:color="auto"/>
            </w:tcBorders>
            <w:vAlign w:val="center"/>
          </w:tcPr>
          <w:p w:rsidR="00AB306E" w:rsidRPr="00AB306E" w:rsidRDefault="00AB306E" w:rsidP="00DF7B0F">
            <w:pPr>
              <w:spacing w:before="10" w:after="10"/>
              <w:jc w:val="center"/>
              <w:rPr>
                <w:snapToGrid w:val="0"/>
                <w:sz w:val="20"/>
              </w:rPr>
            </w:pPr>
            <w:r w:rsidRPr="00AB306E">
              <w:rPr>
                <w:snapToGrid w:val="0"/>
                <w:sz w:val="20"/>
              </w:rPr>
              <w:t>Ensemble</w:t>
            </w:r>
          </w:p>
        </w:tc>
        <w:tc>
          <w:tcPr>
            <w:tcW w:w="1278" w:type="dxa"/>
            <w:tcBorders>
              <w:top w:val="nil"/>
              <w:left w:val="nil"/>
              <w:bottom w:val="single" w:sz="4" w:space="0" w:color="auto"/>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Garçons</w:t>
            </w:r>
          </w:p>
        </w:tc>
        <w:tc>
          <w:tcPr>
            <w:tcW w:w="1278" w:type="dxa"/>
            <w:tcBorders>
              <w:top w:val="nil"/>
              <w:left w:val="nil"/>
              <w:bottom w:val="single" w:sz="4" w:space="0" w:color="auto"/>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Filles</w:t>
            </w:r>
          </w:p>
        </w:tc>
        <w:tc>
          <w:tcPr>
            <w:tcW w:w="1270" w:type="dxa"/>
            <w:tcBorders>
              <w:top w:val="nil"/>
              <w:left w:val="nil"/>
              <w:bottom w:val="single" w:sz="4" w:space="0" w:color="auto"/>
              <w:right w:val="single" w:sz="4" w:space="0" w:color="auto"/>
            </w:tcBorders>
            <w:vAlign w:val="center"/>
          </w:tcPr>
          <w:p w:rsidR="00AB306E" w:rsidRPr="00AB306E" w:rsidRDefault="00AB306E" w:rsidP="00DF7B0F">
            <w:pPr>
              <w:spacing w:before="10" w:after="10"/>
              <w:jc w:val="center"/>
              <w:rPr>
                <w:snapToGrid w:val="0"/>
                <w:sz w:val="20"/>
              </w:rPr>
            </w:pPr>
            <w:r w:rsidRPr="00AB306E">
              <w:rPr>
                <w:snapToGrid w:val="0"/>
                <w:sz w:val="20"/>
              </w:rPr>
              <w:t>Ensemble</w:t>
            </w:r>
          </w:p>
        </w:tc>
      </w:tr>
      <w:tr w:rsidR="00AB306E" w:rsidRPr="00AB306E" w:rsidTr="00DF7B0F">
        <w:trPr>
          <w:jc w:val="center"/>
        </w:trPr>
        <w:tc>
          <w:tcPr>
            <w:tcW w:w="1814" w:type="dxa"/>
            <w:tcBorders>
              <w:top w:val="single" w:sz="4" w:space="0" w:color="auto"/>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0</w:t>
            </w:r>
          </w:p>
        </w:tc>
        <w:tc>
          <w:tcPr>
            <w:tcW w:w="1278" w:type="dxa"/>
            <w:tcBorders>
              <w:top w:val="single" w:sz="4" w:space="0" w:color="auto"/>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6 535</w:t>
            </w:r>
          </w:p>
        </w:tc>
        <w:tc>
          <w:tcPr>
            <w:tcW w:w="1278" w:type="dxa"/>
            <w:tcBorders>
              <w:top w:val="single" w:sz="4" w:space="0" w:color="auto"/>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6 020</w:t>
            </w:r>
          </w:p>
        </w:tc>
        <w:tc>
          <w:tcPr>
            <w:tcW w:w="1278" w:type="dxa"/>
            <w:tcBorders>
              <w:top w:val="single" w:sz="4" w:space="0" w:color="auto"/>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12 555</w:t>
            </w:r>
          </w:p>
        </w:tc>
        <w:tc>
          <w:tcPr>
            <w:tcW w:w="1278" w:type="dxa"/>
            <w:tcBorders>
              <w:top w:val="single" w:sz="4" w:space="0" w:color="auto"/>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11 657</w:t>
            </w:r>
          </w:p>
        </w:tc>
        <w:tc>
          <w:tcPr>
            <w:tcW w:w="1278" w:type="dxa"/>
            <w:tcBorders>
              <w:top w:val="single" w:sz="4" w:space="0" w:color="auto"/>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10 965</w:t>
            </w:r>
          </w:p>
        </w:tc>
        <w:tc>
          <w:tcPr>
            <w:tcW w:w="1278" w:type="dxa"/>
            <w:tcBorders>
              <w:top w:val="single" w:sz="4" w:space="0" w:color="auto"/>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22 622</w:t>
            </w:r>
          </w:p>
        </w:tc>
        <w:tc>
          <w:tcPr>
            <w:tcW w:w="1278" w:type="dxa"/>
            <w:tcBorders>
              <w:top w:val="single" w:sz="4" w:space="0" w:color="auto"/>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18 192</w:t>
            </w:r>
          </w:p>
        </w:tc>
        <w:tc>
          <w:tcPr>
            <w:tcW w:w="1278" w:type="dxa"/>
            <w:tcBorders>
              <w:top w:val="single" w:sz="4" w:space="0" w:color="auto"/>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16 985</w:t>
            </w:r>
          </w:p>
        </w:tc>
        <w:tc>
          <w:tcPr>
            <w:tcW w:w="1270" w:type="dxa"/>
            <w:tcBorders>
              <w:top w:val="single" w:sz="4" w:space="0" w:color="auto"/>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35 177</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6 415</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5 901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12 316</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12 004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11 471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23 475</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18 419</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17 372</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35 791</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2</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6 322</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6 074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12 396</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12 537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11 426</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23 963</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18 859</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17 500</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36 359</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3</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6 598</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6 124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12 722</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12 720</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12 307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25 027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19 318</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18 431</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37 749</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7 047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6 557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13 604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13 827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13 053</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26 880</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20 874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19 610</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40 484</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5</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7 676</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7 224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14 900</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15 098</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14 647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29 745</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22 774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21 871</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44 645</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6</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7 765</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7 173</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14 938</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14 986</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14 530</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29 516</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22 751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21 703</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44 454</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8 248</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7 717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15 965</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16 033</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15 571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31 604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24 281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23 288</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47 569</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8</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8 746</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8 283</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17 029</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17 817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16 758</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34 575</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26 563</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25 041</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51 604</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9</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9 617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9 087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18 704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18 865</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18 151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37 016</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28 482</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27 238</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55 720</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10</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11 072</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10 510</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21 582</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18 968</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18 206</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37 174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30 040</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28 716</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58 756</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11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11 481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10 884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22 365</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18 820</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18 259</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37 079</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30 301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29 143</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59 444</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12</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12 371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11 652</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24 023</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19 761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19 024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38 785</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32 132</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30 676</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62 808</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13</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13 072</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12 635</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25 707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21 125</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20 252</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41 377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34 197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32 887</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67 084</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14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14 386</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14 044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28 430</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22 356</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21 753</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44 109</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36 742</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35 797</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72 539</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15</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14 151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13 548</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27 699</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22 602</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21 896</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44 498</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36 753</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35 444</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72 197</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16</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14 757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14 250</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29 007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23 640</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23 001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46 641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38 397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37 251</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75 648</w:t>
            </w:r>
          </w:p>
        </w:tc>
      </w:tr>
      <w:tr w:rsidR="00AB306E" w:rsidRPr="00AB306E" w:rsidTr="00DF7B0F">
        <w:trPr>
          <w:jc w:val="center"/>
        </w:trPr>
        <w:tc>
          <w:tcPr>
            <w:tcW w:w="1814" w:type="dxa"/>
            <w:tcBorders>
              <w:top w:val="nil"/>
              <w:left w:val="single" w:sz="4" w:space="0" w:color="auto"/>
              <w:bottom w:val="nil"/>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17</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13 823</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13 621</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27 444</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23 080</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22 390</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45 470</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36 903</w:t>
            </w:r>
          </w:p>
        </w:tc>
        <w:tc>
          <w:tcPr>
            <w:tcW w:w="1278"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36 011</w:t>
            </w:r>
          </w:p>
        </w:tc>
        <w:tc>
          <w:tcPr>
            <w:tcW w:w="1270" w:type="dxa"/>
            <w:tcBorders>
              <w:top w:val="nil"/>
              <w:left w:val="single" w:sz="4" w:space="0" w:color="auto"/>
              <w:bottom w:val="nil"/>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72 914</w:t>
            </w:r>
          </w:p>
        </w:tc>
      </w:tr>
      <w:tr w:rsidR="00AB306E" w:rsidRPr="00AB306E" w:rsidTr="00DF7B0F">
        <w:trPr>
          <w:jc w:val="center"/>
        </w:trPr>
        <w:tc>
          <w:tcPr>
            <w:tcW w:w="1814" w:type="dxa"/>
            <w:tcBorders>
              <w:top w:val="nil"/>
              <w:left w:val="single" w:sz="4" w:space="0" w:color="auto"/>
              <w:bottom w:val="single" w:sz="4" w:space="0" w:color="auto"/>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18</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snapToGrid w:val="0"/>
                <w:sz w:val="20"/>
              </w:rPr>
            </w:pPr>
            <w:r w:rsidRPr="00AB306E">
              <w:rPr>
                <w:snapToGrid w:val="0"/>
                <w:sz w:val="20"/>
              </w:rPr>
              <w:t>14 410</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13 695</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28 105</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22 424</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21 855</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44 279</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36 834</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35 550</w:t>
            </w:r>
          </w:p>
        </w:tc>
        <w:tc>
          <w:tcPr>
            <w:tcW w:w="1270"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72 384</w:t>
            </w:r>
          </w:p>
        </w:tc>
      </w:tr>
      <w:tr w:rsidR="00AB306E" w:rsidRPr="00AB306E" w:rsidTr="00DF7B0F">
        <w:trPr>
          <w:jc w:val="center"/>
        </w:trPr>
        <w:tc>
          <w:tcPr>
            <w:tcW w:w="1814" w:type="dxa"/>
            <w:tcBorders>
              <w:top w:val="single" w:sz="4" w:space="0" w:color="auto"/>
              <w:left w:val="single" w:sz="4" w:space="0" w:color="auto"/>
              <w:right w:val="single" w:sz="4" w:space="0" w:color="auto"/>
            </w:tcBorders>
            <w:noWrap/>
            <w:vAlign w:val="center"/>
          </w:tcPr>
          <w:p w:rsidR="00AB306E" w:rsidRPr="00AB306E" w:rsidRDefault="00AB306E" w:rsidP="00DF7B0F">
            <w:pPr>
              <w:spacing w:before="10" w:after="10"/>
              <w:jc w:val="center"/>
              <w:rPr>
                <w:bCs/>
                <w:snapToGrid w:val="0"/>
                <w:sz w:val="20"/>
              </w:rPr>
            </w:pPr>
            <w:r w:rsidRPr="00AB306E">
              <w:rPr>
                <w:bCs/>
                <w:snapToGrid w:val="0"/>
                <w:sz w:val="20"/>
              </w:rPr>
              <w:t>Total 0-18 ans</w:t>
            </w:r>
          </w:p>
        </w:tc>
        <w:tc>
          <w:tcPr>
            <w:tcW w:w="1278" w:type="dxa"/>
            <w:tcBorders>
              <w:top w:val="single" w:sz="4" w:space="0" w:color="auto"/>
              <w:left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194 492</w:t>
            </w:r>
          </w:p>
        </w:tc>
        <w:tc>
          <w:tcPr>
            <w:tcW w:w="1278" w:type="dxa"/>
            <w:tcBorders>
              <w:top w:val="single" w:sz="4" w:space="0" w:color="auto"/>
              <w:left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184 999</w:t>
            </w:r>
          </w:p>
        </w:tc>
        <w:tc>
          <w:tcPr>
            <w:tcW w:w="1278" w:type="dxa"/>
            <w:tcBorders>
              <w:top w:val="single" w:sz="4" w:space="0" w:color="auto"/>
              <w:left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379 491</w:t>
            </w:r>
          </w:p>
        </w:tc>
        <w:tc>
          <w:tcPr>
            <w:tcW w:w="1278" w:type="dxa"/>
            <w:tcBorders>
              <w:top w:val="single" w:sz="4" w:space="0" w:color="auto"/>
              <w:left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338 320</w:t>
            </w:r>
          </w:p>
        </w:tc>
        <w:tc>
          <w:tcPr>
            <w:tcW w:w="1278" w:type="dxa"/>
            <w:tcBorders>
              <w:top w:val="single" w:sz="4" w:space="0" w:color="auto"/>
              <w:left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325 515</w:t>
            </w:r>
          </w:p>
        </w:tc>
        <w:tc>
          <w:tcPr>
            <w:tcW w:w="1278" w:type="dxa"/>
            <w:tcBorders>
              <w:top w:val="single" w:sz="4" w:space="0" w:color="auto"/>
              <w:left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663 835</w:t>
            </w:r>
          </w:p>
        </w:tc>
        <w:tc>
          <w:tcPr>
            <w:tcW w:w="1278" w:type="dxa"/>
            <w:tcBorders>
              <w:top w:val="single" w:sz="4" w:space="0" w:color="auto"/>
              <w:left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532 812</w:t>
            </w:r>
          </w:p>
        </w:tc>
        <w:tc>
          <w:tcPr>
            <w:tcW w:w="1278" w:type="dxa"/>
            <w:tcBorders>
              <w:top w:val="single" w:sz="4" w:space="0" w:color="auto"/>
              <w:left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510 514</w:t>
            </w:r>
          </w:p>
        </w:tc>
        <w:tc>
          <w:tcPr>
            <w:tcW w:w="1270" w:type="dxa"/>
            <w:tcBorders>
              <w:top w:val="single" w:sz="4" w:space="0" w:color="auto"/>
              <w:left w:val="single" w:sz="4" w:space="0" w:color="auto"/>
              <w:right w:val="single" w:sz="4" w:space="0" w:color="auto"/>
            </w:tcBorders>
            <w:noWrap/>
            <w:vAlign w:val="bottom"/>
          </w:tcPr>
          <w:p w:rsidR="00AB306E" w:rsidRPr="00AB306E" w:rsidRDefault="00AB306E" w:rsidP="00DF7B0F">
            <w:pPr>
              <w:spacing w:before="10" w:after="10"/>
              <w:jc w:val="right"/>
              <w:rPr>
                <w:bCs/>
                <w:snapToGrid w:val="0"/>
                <w:sz w:val="20"/>
              </w:rPr>
            </w:pPr>
            <w:r w:rsidRPr="00AB306E">
              <w:rPr>
                <w:bCs/>
                <w:snapToGrid w:val="0"/>
                <w:sz w:val="20"/>
              </w:rPr>
              <w:t>1 043 326</w:t>
            </w:r>
          </w:p>
        </w:tc>
      </w:tr>
      <w:tr w:rsidR="00AB306E" w:rsidRPr="00AB306E" w:rsidTr="00DF7B0F">
        <w:trPr>
          <w:jc w:val="center"/>
        </w:trPr>
        <w:tc>
          <w:tcPr>
            <w:tcW w:w="1814" w:type="dxa"/>
            <w:tcBorders>
              <w:top w:val="nil"/>
              <w:left w:val="single" w:sz="4" w:space="0" w:color="auto"/>
              <w:bottom w:val="single" w:sz="4" w:space="0" w:color="auto"/>
              <w:right w:val="single" w:sz="4" w:space="0" w:color="auto"/>
            </w:tcBorders>
            <w:noWrap/>
            <w:vAlign w:val="center"/>
          </w:tcPr>
          <w:p w:rsidR="00AB306E" w:rsidRPr="00AB306E" w:rsidRDefault="00AB306E" w:rsidP="00DF7B0F">
            <w:pPr>
              <w:spacing w:before="10" w:after="10"/>
              <w:jc w:val="center"/>
              <w:rPr>
                <w:snapToGrid w:val="0"/>
                <w:sz w:val="20"/>
              </w:rPr>
            </w:pPr>
            <w:r w:rsidRPr="00AB306E">
              <w:rPr>
                <w:snapToGrid w:val="0"/>
                <w:sz w:val="20"/>
              </w:rPr>
              <w:t>(en pourcentage de la population totale)</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
                <w:bCs/>
                <w:snapToGrid w:val="0"/>
                <w:sz w:val="20"/>
              </w:rPr>
            </w:pPr>
            <w:r>
              <w:rPr>
                <w:snapToGrid w:val="0"/>
                <w:sz w:val="20"/>
              </w:rPr>
              <w:t>27,</w:t>
            </w:r>
            <w:r w:rsidRPr="00AB306E">
              <w:rPr>
                <w:snapToGrid w:val="0"/>
                <w:sz w:val="20"/>
              </w:rPr>
              <w:t>1</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
                <w:bCs/>
                <w:snapToGrid w:val="0"/>
                <w:sz w:val="20"/>
              </w:rPr>
            </w:pPr>
            <w:r w:rsidRPr="00AB306E">
              <w:rPr>
                <w:snapToGrid w:val="0"/>
                <w:sz w:val="20"/>
              </w:rPr>
              <w:t>24</w:t>
            </w:r>
            <w:r>
              <w:rPr>
                <w:snapToGrid w:val="0"/>
                <w:sz w:val="20"/>
              </w:rPr>
              <w:t>,</w:t>
            </w:r>
            <w:r w:rsidRPr="00AB306E">
              <w:rPr>
                <w:snapToGrid w:val="0"/>
                <w:sz w:val="20"/>
              </w:rPr>
              <w:t>1</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
                <w:bCs/>
                <w:snapToGrid w:val="0"/>
                <w:sz w:val="20"/>
              </w:rPr>
            </w:pPr>
            <w:r w:rsidRPr="00AB306E">
              <w:rPr>
                <w:snapToGrid w:val="0"/>
                <w:sz w:val="20"/>
              </w:rPr>
              <w:t>25</w:t>
            </w:r>
            <w:r>
              <w:rPr>
                <w:snapToGrid w:val="0"/>
                <w:sz w:val="20"/>
              </w:rPr>
              <w:t>,</w:t>
            </w:r>
            <w:r w:rsidRPr="00AB306E">
              <w:rPr>
                <w:snapToGrid w:val="0"/>
                <w:sz w:val="20"/>
              </w:rPr>
              <w:t>6</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
                <w:bCs/>
                <w:snapToGrid w:val="0"/>
                <w:sz w:val="20"/>
              </w:rPr>
            </w:pPr>
            <w:r w:rsidRPr="00AB306E">
              <w:rPr>
                <w:snapToGrid w:val="0"/>
                <w:sz w:val="20"/>
              </w:rPr>
              <w:t>33</w:t>
            </w:r>
            <w:r>
              <w:rPr>
                <w:snapToGrid w:val="0"/>
                <w:sz w:val="20"/>
              </w:rPr>
              <w:t>,</w:t>
            </w:r>
            <w:r w:rsidRPr="00AB306E">
              <w:rPr>
                <w:snapToGrid w:val="0"/>
                <w:sz w:val="20"/>
              </w:rPr>
              <w:t>3</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
                <w:bCs/>
                <w:snapToGrid w:val="0"/>
                <w:sz w:val="20"/>
              </w:rPr>
            </w:pPr>
            <w:r w:rsidRPr="00AB306E">
              <w:rPr>
                <w:snapToGrid w:val="0"/>
                <w:sz w:val="20"/>
              </w:rPr>
              <w:t>29</w:t>
            </w:r>
            <w:r>
              <w:rPr>
                <w:snapToGrid w:val="0"/>
                <w:sz w:val="20"/>
              </w:rPr>
              <w:t>,</w:t>
            </w:r>
            <w:r w:rsidRPr="00AB306E">
              <w:rPr>
                <w:snapToGrid w:val="0"/>
                <w:sz w:val="20"/>
              </w:rPr>
              <w:t>1</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
                <w:bCs/>
                <w:snapToGrid w:val="0"/>
                <w:sz w:val="20"/>
              </w:rPr>
            </w:pPr>
            <w:r w:rsidRPr="00AB306E">
              <w:rPr>
                <w:snapToGrid w:val="0"/>
                <w:sz w:val="20"/>
              </w:rPr>
              <w:t>31</w:t>
            </w:r>
            <w:r>
              <w:rPr>
                <w:snapToGrid w:val="0"/>
                <w:sz w:val="20"/>
              </w:rPr>
              <w:t>,</w:t>
            </w:r>
            <w:r w:rsidRPr="00AB306E">
              <w:rPr>
                <w:snapToGrid w:val="0"/>
                <w:sz w:val="20"/>
              </w:rPr>
              <w:t>1</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
                <w:bCs/>
                <w:snapToGrid w:val="0"/>
                <w:sz w:val="20"/>
              </w:rPr>
            </w:pPr>
            <w:r w:rsidRPr="00AB306E">
              <w:rPr>
                <w:snapToGrid w:val="0"/>
                <w:sz w:val="20"/>
              </w:rPr>
              <w:t>30</w:t>
            </w:r>
            <w:r>
              <w:rPr>
                <w:snapToGrid w:val="0"/>
                <w:sz w:val="20"/>
              </w:rPr>
              <w:t>,</w:t>
            </w:r>
            <w:r w:rsidRPr="00AB306E">
              <w:rPr>
                <w:snapToGrid w:val="0"/>
                <w:sz w:val="20"/>
              </w:rPr>
              <w:t>7</w:t>
            </w:r>
          </w:p>
        </w:tc>
        <w:tc>
          <w:tcPr>
            <w:tcW w:w="1278"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
                <w:bCs/>
                <w:snapToGrid w:val="0"/>
                <w:sz w:val="20"/>
              </w:rPr>
            </w:pPr>
            <w:r w:rsidRPr="00AB306E">
              <w:rPr>
                <w:snapToGrid w:val="0"/>
                <w:sz w:val="20"/>
              </w:rPr>
              <w:t>27</w:t>
            </w:r>
            <w:r>
              <w:rPr>
                <w:snapToGrid w:val="0"/>
                <w:sz w:val="20"/>
              </w:rPr>
              <w:t>,</w:t>
            </w:r>
            <w:r w:rsidRPr="00AB306E">
              <w:rPr>
                <w:snapToGrid w:val="0"/>
                <w:sz w:val="20"/>
              </w:rPr>
              <w:t>1</w:t>
            </w:r>
          </w:p>
        </w:tc>
        <w:tc>
          <w:tcPr>
            <w:tcW w:w="1270" w:type="dxa"/>
            <w:tcBorders>
              <w:top w:val="nil"/>
              <w:left w:val="single" w:sz="4" w:space="0" w:color="auto"/>
              <w:bottom w:val="single" w:sz="4" w:space="0" w:color="auto"/>
              <w:right w:val="single" w:sz="4" w:space="0" w:color="auto"/>
            </w:tcBorders>
            <w:noWrap/>
            <w:vAlign w:val="bottom"/>
          </w:tcPr>
          <w:p w:rsidR="00AB306E" w:rsidRPr="00AB306E" w:rsidRDefault="00AB306E" w:rsidP="00DF7B0F">
            <w:pPr>
              <w:spacing w:before="10" w:after="10"/>
              <w:jc w:val="right"/>
              <w:rPr>
                <w:b/>
                <w:bCs/>
                <w:snapToGrid w:val="0"/>
                <w:sz w:val="20"/>
              </w:rPr>
            </w:pPr>
            <w:r w:rsidRPr="00AB306E">
              <w:rPr>
                <w:snapToGrid w:val="0"/>
                <w:sz w:val="20"/>
              </w:rPr>
              <w:t>28</w:t>
            </w:r>
            <w:r>
              <w:rPr>
                <w:snapToGrid w:val="0"/>
                <w:sz w:val="20"/>
              </w:rPr>
              <w:t>,</w:t>
            </w:r>
            <w:r w:rsidRPr="00AB306E">
              <w:rPr>
                <w:snapToGrid w:val="0"/>
                <w:sz w:val="20"/>
              </w:rPr>
              <w:t>8</w:t>
            </w:r>
          </w:p>
        </w:tc>
      </w:tr>
    </w:tbl>
    <w:p w:rsidR="00911804" w:rsidRDefault="00911804" w:rsidP="00AB306E">
      <w:pPr>
        <w:spacing w:after="240"/>
        <w:rPr>
          <w:spacing w:val="-2"/>
        </w:rPr>
      </w:pPr>
    </w:p>
    <w:p w:rsidR="00911804" w:rsidRDefault="00911804" w:rsidP="00911804">
      <w:pPr>
        <w:spacing w:after="240"/>
        <w:jc w:val="center"/>
        <w:rPr>
          <w:b/>
        </w:rPr>
      </w:pPr>
      <w:r>
        <w:rPr>
          <w:spacing w:val="-2"/>
        </w:rPr>
        <w:br w:type="page"/>
      </w:r>
      <w:r w:rsidRPr="006C0924">
        <w:rPr>
          <w:b/>
        </w:rPr>
        <w:t>Nombre d’enfants de moins de 18 ans, par sexe et cadre de vie, au 1</w:t>
      </w:r>
      <w:r w:rsidRPr="006C0924">
        <w:rPr>
          <w:b/>
          <w:vertAlign w:val="superscript"/>
        </w:rPr>
        <w:t>er</w:t>
      </w:r>
      <w:r>
        <w:rPr>
          <w:b/>
        </w:rPr>
        <w:t xml:space="preserve"> janvier 2004</w:t>
      </w:r>
    </w:p>
    <w:tbl>
      <w:tblPr>
        <w:tblW w:w="5000" w:type="pct"/>
        <w:jc w:val="center"/>
        <w:tblInd w:w="12" w:type="dxa"/>
        <w:tblLayout w:type="fixed"/>
        <w:tblLook w:val="0000" w:firstRow="0" w:lastRow="0" w:firstColumn="0" w:lastColumn="0" w:noHBand="0" w:noVBand="0"/>
      </w:tblPr>
      <w:tblGrid>
        <w:gridCol w:w="1860"/>
        <w:gridCol w:w="1311"/>
        <w:gridCol w:w="1311"/>
        <w:gridCol w:w="1314"/>
        <w:gridCol w:w="1314"/>
        <w:gridCol w:w="1311"/>
        <w:gridCol w:w="1311"/>
        <w:gridCol w:w="1314"/>
        <w:gridCol w:w="1314"/>
        <w:gridCol w:w="1294"/>
      </w:tblGrid>
      <w:tr w:rsidR="00911804" w:rsidRPr="00911804" w:rsidTr="00911804">
        <w:trPr>
          <w:jc w:val="center"/>
        </w:trPr>
        <w:tc>
          <w:tcPr>
            <w:tcW w:w="1814" w:type="dxa"/>
            <w:vMerge w:val="restart"/>
            <w:tcBorders>
              <w:top w:val="single" w:sz="4" w:space="0" w:color="auto"/>
              <w:left w:val="single" w:sz="4" w:space="0" w:color="auto"/>
              <w:bottom w:val="single" w:sz="4" w:space="0" w:color="000000"/>
              <w:right w:val="single" w:sz="4" w:space="0" w:color="auto"/>
            </w:tcBorders>
            <w:vAlign w:val="center"/>
          </w:tcPr>
          <w:p w:rsidR="00911804" w:rsidRPr="00911804" w:rsidRDefault="00911804" w:rsidP="00911804">
            <w:pPr>
              <w:spacing w:before="10" w:after="10"/>
              <w:jc w:val="center"/>
              <w:rPr>
                <w:snapToGrid w:val="0"/>
                <w:sz w:val="20"/>
              </w:rPr>
            </w:pPr>
            <w:r w:rsidRPr="00911804">
              <w:rPr>
                <w:snapToGrid w:val="0"/>
                <w:sz w:val="20"/>
              </w:rPr>
              <w:t>Âge, en années</w:t>
            </w:r>
          </w:p>
        </w:tc>
        <w:tc>
          <w:tcPr>
            <w:tcW w:w="3837" w:type="dxa"/>
            <w:gridSpan w:val="3"/>
            <w:tcBorders>
              <w:top w:val="single" w:sz="4" w:space="0" w:color="auto"/>
              <w:left w:val="nil"/>
              <w:bottom w:val="single" w:sz="4" w:space="0" w:color="auto"/>
              <w:right w:val="nil"/>
            </w:tcBorders>
            <w:noWrap/>
            <w:vAlign w:val="center"/>
          </w:tcPr>
          <w:p w:rsidR="00911804" w:rsidRPr="00911804" w:rsidRDefault="00911804" w:rsidP="00911804">
            <w:pPr>
              <w:spacing w:before="10" w:after="10"/>
              <w:jc w:val="center"/>
              <w:rPr>
                <w:snapToGrid w:val="0"/>
                <w:sz w:val="20"/>
              </w:rPr>
            </w:pPr>
            <w:r w:rsidRPr="00911804">
              <w:rPr>
                <w:snapToGrid w:val="0"/>
                <w:sz w:val="20"/>
              </w:rPr>
              <w:t>Population urbaine</w:t>
            </w:r>
          </w:p>
        </w:tc>
        <w:tc>
          <w:tcPr>
            <w:tcW w:w="3837" w:type="dxa"/>
            <w:gridSpan w:val="3"/>
            <w:tcBorders>
              <w:top w:val="single" w:sz="4" w:space="0" w:color="auto"/>
              <w:left w:val="single" w:sz="4" w:space="0" w:color="auto"/>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Population rurale</w:t>
            </w:r>
          </w:p>
        </w:tc>
        <w:tc>
          <w:tcPr>
            <w:tcW w:w="3824" w:type="dxa"/>
            <w:gridSpan w:val="3"/>
            <w:tcBorders>
              <w:top w:val="single" w:sz="4" w:space="0" w:color="auto"/>
              <w:left w:val="single" w:sz="4" w:space="0" w:color="auto"/>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Population totale</w:t>
            </w:r>
          </w:p>
        </w:tc>
      </w:tr>
      <w:tr w:rsidR="00911804" w:rsidRPr="00911804" w:rsidTr="00911804">
        <w:trPr>
          <w:jc w:val="center"/>
        </w:trPr>
        <w:tc>
          <w:tcPr>
            <w:tcW w:w="1814" w:type="dxa"/>
            <w:vMerge/>
            <w:tcBorders>
              <w:top w:val="single" w:sz="4" w:space="0" w:color="auto"/>
              <w:left w:val="single" w:sz="4" w:space="0" w:color="auto"/>
              <w:bottom w:val="single" w:sz="4" w:space="0" w:color="auto"/>
              <w:right w:val="single" w:sz="4" w:space="0" w:color="auto"/>
            </w:tcBorders>
            <w:vAlign w:val="center"/>
          </w:tcPr>
          <w:p w:rsidR="00911804" w:rsidRPr="00911804" w:rsidRDefault="00911804" w:rsidP="00911804">
            <w:pPr>
              <w:spacing w:before="10" w:after="10"/>
              <w:jc w:val="center"/>
              <w:rPr>
                <w:snapToGrid w:val="0"/>
                <w:sz w:val="20"/>
              </w:rPr>
            </w:pPr>
          </w:p>
        </w:tc>
        <w:tc>
          <w:tcPr>
            <w:tcW w:w="1278" w:type="dxa"/>
            <w:tcBorders>
              <w:top w:val="nil"/>
              <w:left w:val="nil"/>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Garçons</w:t>
            </w:r>
          </w:p>
        </w:tc>
        <w:tc>
          <w:tcPr>
            <w:tcW w:w="1278" w:type="dxa"/>
            <w:tcBorders>
              <w:top w:val="nil"/>
              <w:left w:val="nil"/>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Filles</w:t>
            </w:r>
          </w:p>
        </w:tc>
        <w:tc>
          <w:tcPr>
            <w:tcW w:w="1281" w:type="dxa"/>
            <w:tcBorders>
              <w:top w:val="nil"/>
              <w:left w:val="nil"/>
              <w:bottom w:val="single" w:sz="4" w:space="0" w:color="auto"/>
              <w:right w:val="single" w:sz="4" w:space="0" w:color="auto"/>
            </w:tcBorders>
            <w:vAlign w:val="center"/>
          </w:tcPr>
          <w:p w:rsidR="00911804" w:rsidRPr="00911804" w:rsidRDefault="00911804" w:rsidP="00911804">
            <w:pPr>
              <w:spacing w:before="10" w:after="10"/>
              <w:jc w:val="center"/>
              <w:rPr>
                <w:snapToGrid w:val="0"/>
                <w:sz w:val="20"/>
              </w:rPr>
            </w:pPr>
            <w:r w:rsidRPr="00911804">
              <w:rPr>
                <w:snapToGrid w:val="0"/>
                <w:sz w:val="20"/>
              </w:rPr>
              <w:t>Ensemble</w:t>
            </w:r>
          </w:p>
        </w:tc>
        <w:tc>
          <w:tcPr>
            <w:tcW w:w="1281" w:type="dxa"/>
            <w:tcBorders>
              <w:top w:val="nil"/>
              <w:left w:val="nil"/>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Garçons</w:t>
            </w:r>
          </w:p>
        </w:tc>
        <w:tc>
          <w:tcPr>
            <w:tcW w:w="1278" w:type="dxa"/>
            <w:tcBorders>
              <w:top w:val="nil"/>
              <w:left w:val="nil"/>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Filles</w:t>
            </w:r>
          </w:p>
        </w:tc>
        <w:tc>
          <w:tcPr>
            <w:tcW w:w="1278" w:type="dxa"/>
            <w:tcBorders>
              <w:top w:val="nil"/>
              <w:left w:val="nil"/>
              <w:bottom w:val="single" w:sz="4" w:space="0" w:color="auto"/>
              <w:right w:val="single" w:sz="4" w:space="0" w:color="auto"/>
            </w:tcBorders>
            <w:vAlign w:val="center"/>
          </w:tcPr>
          <w:p w:rsidR="00911804" w:rsidRPr="00911804" w:rsidRDefault="00911804" w:rsidP="00911804">
            <w:pPr>
              <w:spacing w:before="10" w:after="10"/>
              <w:jc w:val="center"/>
              <w:rPr>
                <w:snapToGrid w:val="0"/>
                <w:sz w:val="20"/>
              </w:rPr>
            </w:pPr>
            <w:r w:rsidRPr="00911804">
              <w:rPr>
                <w:snapToGrid w:val="0"/>
                <w:sz w:val="20"/>
              </w:rPr>
              <w:t>Ensemble</w:t>
            </w:r>
          </w:p>
        </w:tc>
        <w:tc>
          <w:tcPr>
            <w:tcW w:w="1281" w:type="dxa"/>
            <w:tcBorders>
              <w:top w:val="nil"/>
              <w:left w:val="nil"/>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Garçons</w:t>
            </w:r>
          </w:p>
        </w:tc>
        <w:tc>
          <w:tcPr>
            <w:tcW w:w="1281" w:type="dxa"/>
            <w:tcBorders>
              <w:top w:val="nil"/>
              <w:left w:val="nil"/>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Filles</w:t>
            </w:r>
          </w:p>
        </w:tc>
        <w:tc>
          <w:tcPr>
            <w:tcW w:w="1262" w:type="dxa"/>
            <w:tcBorders>
              <w:top w:val="nil"/>
              <w:left w:val="nil"/>
              <w:bottom w:val="single" w:sz="4" w:space="0" w:color="auto"/>
              <w:right w:val="single" w:sz="4" w:space="0" w:color="auto"/>
            </w:tcBorders>
            <w:vAlign w:val="center"/>
          </w:tcPr>
          <w:p w:rsidR="00911804" w:rsidRPr="00911804" w:rsidRDefault="00911804" w:rsidP="00911804">
            <w:pPr>
              <w:spacing w:before="10" w:after="10"/>
              <w:jc w:val="center"/>
              <w:rPr>
                <w:snapToGrid w:val="0"/>
                <w:sz w:val="20"/>
              </w:rPr>
            </w:pPr>
            <w:r w:rsidRPr="00911804">
              <w:rPr>
                <w:snapToGrid w:val="0"/>
                <w:sz w:val="20"/>
              </w:rPr>
              <w:t>Ensemble</w:t>
            </w:r>
          </w:p>
        </w:tc>
      </w:tr>
      <w:tr w:rsidR="00911804" w:rsidRPr="00911804" w:rsidTr="00911804">
        <w:trPr>
          <w:jc w:val="center"/>
        </w:trPr>
        <w:tc>
          <w:tcPr>
            <w:tcW w:w="1814" w:type="dxa"/>
            <w:tcBorders>
              <w:top w:val="single" w:sz="4" w:space="0" w:color="auto"/>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0</w:t>
            </w:r>
          </w:p>
        </w:tc>
        <w:tc>
          <w:tcPr>
            <w:tcW w:w="1278"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z w:val="20"/>
              </w:rPr>
              <w:t>6 575</w:t>
            </w:r>
          </w:p>
        </w:tc>
        <w:tc>
          <w:tcPr>
            <w:tcW w:w="1278"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6 035</w:t>
            </w:r>
          </w:p>
        </w:tc>
        <w:tc>
          <w:tcPr>
            <w:tcW w:w="1281"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12 610</w:t>
            </w:r>
          </w:p>
        </w:tc>
        <w:tc>
          <w:tcPr>
            <w:tcW w:w="1281"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12 048</w:t>
            </w:r>
          </w:p>
        </w:tc>
        <w:tc>
          <w:tcPr>
            <w:tcW w:w="1278"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11 291</w:t>
            </w:r>
          </w:p>
        </w:tc>
        <w:tc>
          <w:tcPr>
            <w:tcW w:w="1278"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23 339</w:t>
            </w:r>
          </w:p>
        </w:tc>
        <w:tc>
          <w:tcPr>
            <w:tcW w:w="1281"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18 623</w:t>
            </w:r>
          </w:p>
        </w:tc>
        <w:tc>
          <w:tcPr>
            <w:tcW w:w="1281"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17 326</w:t>
            </w:r>
          </w:p>
        </w:tc>
        <w:tc>
          <w:tcPr>
            <w:tcW w:w="1262"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35 949</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1</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6 529</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6 016</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12 545</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11 634</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10 949</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22 583</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18 163</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16 965</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35 128</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2</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6 410</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5 897</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12 307</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11 993</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11 465</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23 458</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18 403</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17 362</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35 765</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3</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6 320</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6 071</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12 391</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12 525</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11 414</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23 939</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18 845</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17 485</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36 330</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4</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6 595</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6 118</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12 713</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12 712</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12 298</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25 010</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19 307</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18 416</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37 723</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5</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7 044</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6 551</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13 595</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13 822</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13 049</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26 871</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20 866</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19 600</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40 466</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6</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7 672</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7 219</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14 891</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15 092</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14 646</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29 738</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22 764</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21 865</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44 629</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7</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7 760</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7 169</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14 929</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14 983</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14 529</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29 512</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22 743</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21 698</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44 441</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8</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8 244</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7 713</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15 957</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16 026</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15 567</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31 593</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24 270</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23 280</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47 550</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9</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8 740</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8 277</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17 017</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17 807</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16 756</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34 563</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26 547</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25 033</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51 580</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10</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9 608</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9 082</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18 690</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18 857</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18 146</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37 003</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28 465</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27 228</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55 693</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11</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11 061</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10 503</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21 564</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18 961</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18 207</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37 168</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30 022</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28 710</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58 732</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12</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11 475</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10 875</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22 350</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18 812</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18 261</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37 073</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30 287</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29 136</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59 423</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13</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12 363</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11 646</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24 009</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19 753</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19 020</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38 773</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32 116</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30 666</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62 782</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14</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13 064</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12 625</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25 689</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21 116</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20 244</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41 360</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34 180</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32 869</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67 049</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15</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14 352</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14 011</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28 363</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22 353</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21 752</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44 105</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36 705</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35 763</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72 468</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16</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14 117</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13 516</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27 633</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22 587</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21 889</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44 476</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36 704</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35 405</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72 109</w:t>
            </w:r>
          </w:p>
        </w:tc>
      </w:tr>
      <w:tr w:rsidR="00911804" w:rsidRPr="00911804" w:rsidTr="00911804">
        <w:trPr>
          <w:jc w:val="center"/>
        </w:trPr>
        <w:tc>
          <w:tcPr>
            <w:tcW w:w="1814" w:type="dxa"/>
            <w:tcBorders>
              <w:top w:val="nil"/>
              <w:left w:val="single" w:sz="4" w:space="0" w:color="auto"/>
              <w:bottom w:val="nil"/>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17</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14 719</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14 215</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28 934</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23 623</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22 992</w:t>
            </w:r>
          </w:p>
        </w:tc>
        <w:tc>
          <w:tcPr>
            <w:tcW w:w="1278"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46 615</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38 342</w:t>
            </w:r>
          </w:p>
        </w:tc>
        <w:tc>
          <w:tcPr>
            <w:tcW w:w="128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37 207</w:t>
            </w:r>
          </w:p>
        </w:tc>
        <w:tc>
          <w:tcPr>
            <w:tcW w:w="1262"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75 549</w:t>
            </w:r>
          </w:p>
        </w:tc>
      </w:tr>
      <w:tr w:rsidR="00911804" w:rsidRPr="00911804" w:rsidTr="00911804">
        <w:trPr>
          <w:jc w:val="center"/>
        </w:trPr>
        <w:tc>
          <w:tcPr>
            <w:tcW w:w="1814" w:type="dxa"/>
            <w:tcBorders>
              <w:top w:val="nil"/>
              <w:left w:val="single" w:sz="4" w:space="0" w:color="auto"/>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18</w:t>
            </w:r>
          </w:p>
        </w:tc>
        <w:tc>
          <w:tcPr>
            <w:tcW w:w="1278"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13 788</w:t>
            </w:r>
          </w:p>
        </w:tc>
        <w:tc>
          <w:tcPr>
            <w:tcW w:w="1278"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13 586</w:t>
            </w:r>
          </w:p>
        </w:tc>
        <w:tc>
          <w:tcPr>
            <w:tcW w:w="128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27 374</w:t>
            </w:r>
          </w:p>
        </w:tc>
        <w:tc>
          <w:tcPr>
            <w:tcW w:w="128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23 071</w:t>
            </w:r>
          </w:p>
        </w:tc>
        <w:tc>
          <w:tcPr>
            <w:tcW w:w="1278"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22 386</w:t>
            </w:r>
          </w:p>
        </w:tc>
        <w:tc>
          <w:tcPr>
            <w:tcW w:w="1278"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45 457</w:t>
            </w:r>
          </w:p>
        </w:tc>
        <w:tc>
          <w:tcPr>
            <w:tcW w:w="128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36 859</w:t>
            </w:r>
          </w:p>
        </w:tc>
        <w:tc>
          <w:tcPr>
            <w:tcW w:w="128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35 972</w:t>
            </w:r>
          </w:p>
        </w:tc>
        <w:tc>
          <w:tcPr>
            <w:tcW w:w="1262"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72 831</w:t>
            </w:r>
          </w:p>
        </w:tc>
      </w:tr>
      <w:tr w:rsidR="00911804" w:rsidRPr="00911804" w:rsidTr="00911804">
        <w:trPr>
          <w:jc w:val="center"/>
        </w:trPr>
        <w:tc>
          <w:tcPr>
            <w:tcW w:w="1814" w:type="dxa"/>
            <w:tcBorders>
              <w:top w:val="single" w:sz="4" w:space="0" w:color="auto"/>
              <w:left w:val="single" w:sz="4" w:space="0" w:color="auto"/>
              <w:right w:val="single" w:sz="4" w:space="0" w:color="auto"/>
            </w:tcBorders>
            <w:noWrap/>
            <w:vAlign w:val="center"/>
          </w:tcPr>
          <w:p w:rsidR="00911804" w:rsidRPr="00911804" w:rsidRDefault="00911804" w:rsidP="00911804">
            <w:pPr>
              <w:spacing w:before="10" w:after="10"/>
              <w:jc w:val="center"/>
              <w:rPr>
                <w:bCs/>
                <w:snapToGrid w:val="0"/>
                <w:sz w:val="20"/>
              </w:rPr>
            </w:pPr>
            <w:r w:rsidRPr="00911804">
              <w:rPr>
                <w:bCs/>
                <w:snapToGrid w:val="0"/>
                <w:sz w:val="20"/>
              </w:rPr>
              <w:t>Total 0-18 ans</w:t>
            </w:r>
          </w:p>
        </w:tc>
        <w:tc>
          <w:tcPr>
            <w:tcW w:w="1278"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186 436</w:t>
            </w:r>
          </w:p>
        </w:tc>
        <w:tc>
          <w:tcPr>
            <w:tcW w:w="1278"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177 125</w:t>
            </w:r>
          </w:p>
        </w:tc>
        <w:tc>
          <w:tcPr>
            <w:tcW w:w="1281"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363 561</w:t>
            </w:r>
          </w:p>
        </w:tc>
        <w:tc>
          <w:tcPr>
            <w:tcW w:w="1281"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327 775</w:t>
            </w:r>
          </w:p>
        </w:tc>
        <w:tc>
          <w:tcPr>
            <w:tcW w:w="1278"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314 861</w:t>
            </w:r>
          </w:p>
        </w:tc>
        <w:tc>
          <w:tcPr>
            <w:tcW w:w="1278"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642 636</w:t>
            </w:r>
          </w:p>
        </w:tc>
        <w:tc>
          <w:tcPr>
            <w:tcW w:w="1281"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514 211</w:t>
            </w:r>
          </w:p>
        </w:tc>
        <w:tc>
          <w:tcPr>
            <w:tcW w:w="1281"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491 986</w:t>
            </w:r>
          </w:p>
        </w:tc>
        <w:tc>
          <w:tcPr>
            <w:tcW w:w="1262"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1 006 197</w:t>
            </w:r>
          </w:p>
        </w:tc>
      </w:tr>
      <w:tr w:rsidR="00911804" w:rsidRPr="00911804" w:rsidTr="00911804">
        <w:trPr>
          <w:jc w:val="center"/>
        </w:trPr>
        <w:tc>
          <w:tcPr>
            <w:tcW w:w="1814" w:type="dxa"/>
            <w:tcBorders>
              <w:left w:val="single" w:sz="4" w:space="0" w:color="auto"/>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(en pourcentage de la population totale)</w:t>
            </w:r>
          </w:p>
        </w:tc>
        <w:tc>
          <w:tcPr>
            <w:tcW w:w="1278" w:type="dxa"/>
            <w:tcBorders>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26,1</w:t>
            </w:r>
          </w:p>
        </w:tc>
        <w:tc>
          <w:tcPr>
            <w:tcW w:w="1278" w:type="dxa"/>
            <w:tcBorders>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23,2</w:t>
            </w:r>
          </w:p>
        </w:tc>
        <w:tc>
          <w:tcPr>
            <w:tcW w:w="1281" w:type="dxa"/>
            <w:tcBorders>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24,6</w:t>
            </w:r>
          </w:p>
        </w:tc>
        <w:tc>
          <w:tcPr>
            <w:tcW w:w="1281" w:type="dxa"/>
            <w:tcBorders>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32,3</w:t>
            </w:r>
          </w:p>
        </w:tc>
        <w:tc>
          <w:tcPr>
            <w:tcW w:w="1278" w:type="dxa"/>
            <w:tcBorders>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28,2</w:t>
            </w:r>
          </w:p>
        </w:tc>
        <w:tc>
          <w:tcPr>
            <w:tcW w:w="1278" w:type="dxa"/>
            <w:tcBorders>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30,2</w:t>
            </w:r>
          </w:p>
        </w:tc>
        <w:tc>
          <w:tcPr>
            <w:tcW w:w="1281" w:type="dxa"/>
            <w:tcBorders>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29,8</w:t>
            </w:r>
          </w:p>
        </w:tc>
        <w:tc>
          <w:tcPr>
            <w:tcW w:w="1281" w:type="dxa"/>
            <w:tcBorders>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26,2</w:t>
            </w:r>
          </w:p>
        </w:tc>
        <w:tc>
          <w:tcPr>
            <w:tcW w:w="1262" w:type="dxa"/>
            <w:tcBorders>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27,9</w:t>
            </w:r>
          </w:p>
        </w:tc>
      </w:tr>
    </w:tbl>
    <w:p w:rsidR="00911804" w:rsidRDefault="00911804" w:rsidP="00AB306E">
      <w:pPr>
        <w:spacing w:after="240"/>
        <w:rPr>
          <w:spacing w:val="-2"/>
        </w:rPr>
      </w:pPr>
    </w:p>
    <w:p w:rsidR="00911804" w:rsidRDefault="00911804" w:rsidP="00911804">
      <w:pPr>
        <w:spacing w:after="240"/>
        <w:jc w:val="center"/>
        <w:rPr>
          <w:b/>
        </w:rPr>
      </w:pPr>
      <w:r>
        <w:rPr>
          <w:spacing w:val="-2"/>
        </w:rPr>
        <w:br w:type="page"/>
      </w:r>
      <w:r w:rsidRPr="006C0924">
        <w:rPr>
          <w:b/>
        </w:rPr>
        <w:t>Nombre d’enfants de moins de 18 ans, par sexe et cadre de vie, au 1</w:t>
      </w:r>
      <w:r w:rsidRPr="006C0924">
        <w:rPr>
          <w:b/>
          <w:vertAlign w:val="superscript"/>
        </w:rPr>
        <w:t>er</w:t>
      </w:r>
      <w:r>
        <w:rPr>
          <w:b/>
        </w:rPr>
        <w:t xml:space="preserve"> janvier 2005</w:t>
      </w:r>
    </w:p>
    <w:tbl>
      <w:tblPr>
        <w:tblW w:w="5001" w:type="pct"/>
        <w:jc w:val="center"/>
        <w:tblInd w:w="-4" w:type="dxa"/>
        <w:tblLayout w:type="fixed"/>
        <w:tblLook w:val="0000" w:firstRow="0" w:lastRow="0" w:firstColumn="0" w:lastColumn="0" w:noHBand="0" w:noVBand="0"/>
      </w:tblPr>
      <w:tblGrid>
        <w:gridCol w:w="1824"/>
        <w:gridCol w:w="1318"/>
        <w:gridCol w:w="1321"/>
        <w:gridCol w:w="1317"/>
        <w:gridCol w:w="1317"/>
        <w:gridCol w:w="1317"/>
        <w:gridCol w:w="1317"/>
        <w:gridCol w:w="1317"/>
        <w:gridCol w:w="1317"/>
        <w:gridCol w:w="1292"/>
      </w:tblGrid>
      <w:tr w:rsidR="00911804" w:rsidRPr="00911804" w:rsidTr="004346A6">
        <w:trPr>
          <w:jc w:val="center"/>
        </w:trPr>
        <w:tc>
          <w:tcPr>
            <w:tcW w:w="1814" w:type="dxa"/>
            <w:vMerge w:val="restart"/>
            <w:tcBorders>
              <w:top w:val="single" w:sz="4" w:space="0" w:color="auto"/>
              <w:left w:val="single" w:sz="4" w:space="0" w:color="auto"/>
              <w:bottom w:val="single" w:sz="4" w:space="0" w:color="000000"/>
              <w:right w:val="single" w:sz="4" w:space="0" w:color="auto"/>
            </w:tcBorders>
            <w:vAlign w:val="center"/>
          </w:tcPr>
          <w:p w:rsidR="00911804" w:rsidRPr="00911804" w:rsidRDefault="00911804" w:rsidP="00911804">
            <w:pPr>
              <w:spacing w:before="10" w:after="10"/>
              <w:jc w:val="center"/>
              <w:rPr>
                <w:snapToGrid w:val="0"/>
                <w:sz w:val="20"/>
              </w:rPr>
            </w:pPr>
            <w:r w:rsidRPr="00911804">
              <w:rPr>
                <w:snapToGrid w:val="0"/>
                <w:sz w:val="20"/>
              </w:rPr>
              <w:t>Âge, en années</w:t>
            </w:r>
          </w:p>
        </w:tc>
        <w:tc>
          <w:tcPr>
            <w:tcW w:w="3936" w:type="dxa"/>
            <w:gridSpan w:val="3"/>
            <w:tcBorders>
              <w:top w:val="single" w:sz="4" w:space="0" w:color="auto"/>
              <w:left w:val="nil"/>
              <w:bottom w:val="single" w:sz="4" w:space="0" w:color="auto"/>
              <w:right w:val="nil"/>
            </w:tcBorders>
            <w:noWrap/>
            <w:vAlign w:val="center"/>
          </w:tcPr>
          <w:p w:rsidR="00911804" w:rsidRPr="00911804" w:rsidRDefault="00911804" w:rsidP="00911804">
            <w:pPr>
              <w:spacing w:before="10" w:after="10"/>
              <w:jc w:val="center"/>
              <w:rPr>
                <w:snapToGrid w:val="0"/>
                <w:sz w:val="20"/>
              </w:rPr>
            </w:pPr>
            <w:r w:rsidRPr="00911804">
              <w:rPr>
                <w:snapToGrid w:val="0"/>
                <w:sz w:val="20"/>
              </w:rPr>
              <w:t>Population urbaine</w:t>
            </w:r>
          </w:p>
        </w:tc>
        <w:tc>
          <w:tcPr>
            <w:tcW w:w="3933" w:type="dxa"/>
            <w:gridSpan w:val="3"/>
            <w:tcBorders>
              <w:top w:val="single" w:sz="4" w:space="0" w:color="auto"/>
              <w:left w:val="single" w:sz="4" w:space="0" w:color="auto"/>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Population rurale</w:t>
            </w:r>
          </w:p>
        </w:tc>
        <w:tc>
          <w:tcPr>
            <w:tcW w:w="3908" w:type="dxa"/>
            <w:gridSpan w:val="3"/>
            <w:tcBorders>
              <w:top w:val="single" w:sz="4" w:space="0" w:color="auto"/>
              <w:left w:val="single" w:sz="4" w:space="0" w:color="auto"/>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Population totale</w:t>
            </w:r>
          </w:p>
        </w:tc>
      </w:tr>
      <w:tr w:rsidR="00911804" w:rsidRPr="00911804" w:rsidTr="004346A6">
        <w:trPr>
          <w:jc w:val="center"/>
        </w:trPr>
        <w:tc>
          <w:tcPr>
            <w:tcW w:w="1814" w:type="dxa"/>
            <w:vMerge/>
            <w:tcBorders>
              <w:top w:val="single" w:sz="4" w:space="0" w:color="auto"/>
              <w:left w:val="single" w:sz="4" w:space="0" w:color="auto"/>
              <w:bottom w:val="single" w:sz="4" w:space="0" w:color="auto"/>
              <w:right w:val="single" w:sz="4" w:space="0" w:color="auto"/>
            </w:tcBorders>
            <w:vAlign w:val="center"/>
          </w:tcPr>
          <w:p w:rsidR="00911804" w:rsidRPr="00911804" w:rsidRDefault="00911804" w:rsidP="00911804">
            <w:pPr>
              <w:spacing w:before="10" w:after="10"/>
              <w:jc w:val="center"/>
              <w:rPr>
                <w:snapToGrid w:val="0"/>
                <w:sz w:val="20"/>
              </w:rPr>
            </w:pPr>
          </w:p>
        </w:tc>
        <w:tc>
          <w:tcPr>
            <w:tcW w:w="1311" w:type="dxa"/>
            <w:tcBorders>
              <w:top w:val="nil"/>
              <w:left w:val="nil"/>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Garçons</w:t>
            </w:r>
          </w:p>
        </w:tc>
        <w:tc>
          <w:tcPr>
            <w:tcW w:w="1314" w:type="dxa"/>
            <w:tcBorders>
              <w:top w:val="nil"/>
              <w:left w:val="nil"/>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Filles</w:t>
            </w:r>
          </w:p>
        </w:tc>
        <w:tc>
          <w:tcPr>
            <w:tcW w:w="1311" w:type="dxa"/>
            <w:tcBorders>
              <w:top w:val="nil"/>
              <w:left w:val="nil"/>
              <w:bottom w:val="single" w:sz="4" w:space="0" w:color="auto"/>
              <w:right w:val="single" w:sz="4" w:space="0" w:color="auto"/>
            </w:tcBorders>
            <w:vAlign w:val="center"/>
          </w:tcPr>
          <w:p w:rsidR="00911804" w:rsidRPr="00911804" w:rsidRDefault="00911804" w:rsidP="00911804">
            <w:pPr>
              <w:spacing w:before="10" w:after="10"/>
              <w:jc w:val="center"/>
              <w:rPr>
                <w:snapToGrid w:val="0"/>
                <w:sz w:val="20"/>
              </w:rPr>
            </w:pPr>
            <w:r w:rsidRPr="00911804">
              <w:rPr>
                <w:snapToGrid w:val="0"/>
                <w:sz w:val="20"/>
              </w:rPr>
              <w:t>Ensemble</w:t>
            </w:r>
          </w:p>
        </w:tc>
        <w:tc>
          <w:tcPr>
            <w:tcW w:w="1311" w:type="dxa"/>
            <w:tcBorders>
              <w:top w:val="nil"/>
              <w:left w:val="nil"/>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Garçons</w:t>
            </w:r>
          </w:p>
        </w:tc>
        <w:tc>
          <w:tcPr>
            <w:tcW w:w="1311" w:type="dxa"/>
            <w:tcBorders>
              <w:top w:val="nil"/>
              <w:left w:val="nil"/>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Filles</w:t>
            </w:r>
          </w:p>
        </w:tc>
        <w:tc>
          <w:tcPr>
            <w:tcW w:w="1311" w:type="dxa"/>
            <w:tcBorders>
              <w:top w:val="nil"/>
              <w:left w:val="nil"/>
              <w:bottom w:val="single" w:sz="4" w:space="0" w:color="auto"/>
              <w:right w:val="single" w:sz="4" w:space="0" w:color="auto"/>
            </w:tcBorders>
            <w:vAlign w:val="center"/>
          </w:tcPr>
          <w:p w:rsidR="00911804" w:rsidRPr="00911804" w:rsidRDefault="00911804" w:rsidP="00911804">
            <w:pPr>
              <w:spacing w:before="10" w:after="10"/>
              <w:jc w:val="center"/>
              <w:rPr>
                <w:snapToGrid w:val="0"/>
                <w:sz w:val="20"/>
              </w:rPr>
            </w:pPr>
            <w:r w:rsidRPr="00911804">
              <w:rPr>
                <w:snapToGrid w:val="0"/>
                <w:sz w:val="20"/>
              </w:rPr>
              <w:t>Ensemble</w:t>
            </w:r>
          </w:p>
        </w:tc>
        <w:tc>
          <w:tcPr>
            <w:tcW w:w="1311" w:type="dxa"/>
            <w:tcBorders>
              <w:top w:val="nil"/>
              <w:left w:val="nil"/>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Garçons</w:t>
            </w:r>
          </w:p>
        </w:tc>
        <w:tc>
          <w:tcPr>
            <w:tcW w:w="1311" w:type="dxa"/>
            <w:tcBorders>
              <w:top w:val="nil"/>
              <w:left w:val="nil"/>
              <w:bottom w:val="single" w:sz="4" w:space="0" w:color="auto"/>
              <w:right w:val="single" w:sz="4" w:space="0" w:color="auto"/>
            </w:tcBorders>
            <w:noWrap/>
            <w:vAlign w:val="center"/>
          </w:tcPr>
          <w:p w:rsidR="00911804" w:rsidRPr="00911804" w:rsidRDefault="00911804" w:rsidP="00911804">
            <w:pPr>
              <w:spacing w:before="10" w:after="10"/>
              <w:jc w:val="center"/>
              <w:rPr>
                <w:snapToGrid w:val="0"/>
                <w:sz w:val="20"/>
              </w:rPr>
            </w:pPr>
            <w:r w:rsidRPr="00911804">
              <w:rPr>
                <w:snapToGrid w:val="0"/>
                <w:sz w:val="20"/>
              </w:rPr>
              <w:t>Filles</w:t>
            </w:r>
          </w:p>
        </w:tc>
        <w:tc>
          <w:tcPr>
            <w:tcW w:w="1286" w:type="dxa"/>
            <w:tcBorders>
              <w:top w:val="nil"/>
              <w:left w:val="nil"/>
              <w:bottom w:val="single" w:sz="4" w:space="0" w:color="auto"/>
              <w:right w:val="single" w:sz="4" w:space="0" w:color="auto"/>
            </w:tcBorders>
            <w:vAlign w:val="center"/>
          </w:tcPr>
          <w:p w:rsidR="00911804" w:rsidRPr="00911804" w:rsidRDefault="00911804" w:rsidP="00911804">
            <w:pPr>
              <w:spacing w:before="10" w:after="10"/>
              <w:jc w:val="center"/>
              <w:rPr>
                <w:snapToGrid w:val="0"/>
                <w:sz w:val="20"/>
              </w:rPr>
            </w:pPr>
            <w:r w:rsidRPr="00911804">
              <w:rPr>
                <w:snapToGrid w:val="0"/>
                <w:sz w:val="20"/>
              </w:rPr>
              <w:t>Ensemble</w:t>
            </w:r>
          </w:p>
        </w:tc>
      </w:tr>
      <w:tr w:rsidR="00911804" w:rsidRPr="00911804" w:rsidTr="004346A6">
        <w:trPr>
          <w:jc w:val="center"/>
        </w:trPr>
        <w:tc>
          <w:tcPr>
            <w:tcW w:w="1814" w:type="dxa"/>
            <w:tcBorders>
              <w:top w:val="single" w:sz="4" w:space="0" w:color="auto"/>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0</w:t>
            </w:r>
          </w:p>
        </w:tc>
        <w:tc>
          <w:tcPr>
            <w:tcW w:w="1311"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7 271</w:t>
            </w:r>
          </w:p>
        </w:tc>
        <w:tc>
          <w:tcPr>
            <w:tcW w:w="1314"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6 622</w:t>
            </w:r>
          </w:p>
        </w:tc>
        <w:tc>
          <w:tcPr>
            <w:tcW w:w="1311"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13 893</w:t>
            </w:r>
          </w:p>
        </w:tc>
        <w:tc>
          <w:tcPr>
            <w:tcW w:w="1311"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12 287</w:t>
            </w:r>
          </w:p>
        </w:tc>
        <w:tc>
          <w:tcPr>
            <w:tcW w:w="1311"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11 628</w:t>
            </w:r>
          </w:p>
        </w:tc>
        <w:tc>
          <w:tcPr>
            <w:tcW w:w="1311"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23 915</w:t>
            </w:r>
          </w:p>
        </w:tc>
        <w:tc>
          <w:tcPr>
            <w:tcW w:w="1311"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19 558</w:t>
            </w:r>
          </w:p>
        </w:tc>
        <w:tc>
          <w:tcPr>
            <w:tcW w:w="1311"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18 250</w:t>
            </w:r>
          </w:p>
        </w:tc>
        <w:tc>
          <w:tcPr>
            <w:tcW w:w="1286" w:type="dxa"/>
            <w:tcBorders>
              <w:top w:val="single" w:sz="4" w:space="0" w:color="auto"/>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37 808</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1</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6 571</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6 026</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12 597</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12 019</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11 269</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23 288</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18 590</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17 295</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35 885</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2</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6 524</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6 010</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12 534</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11 624</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10 938</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22 562</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18 148</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16 948</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35 096</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3</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6 406</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5 896</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12 302</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11 985</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11 461</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23 446</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18 391</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17 357</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35 748</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4</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6 315</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6 067</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12 382</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12 521</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11 408</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23 929</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18 836</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17 475</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36 311</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5</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6 592</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6 115</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12 707</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12 704</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12 294</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24 998</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19 296</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18 409</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37 705</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6</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7 041</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6 549</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13 590</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13 816</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13 046</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26 862</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20 857</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19 595</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40 452</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7</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7 665</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7 216</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14 881</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15 083</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14 642</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29 725</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22 748</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21 858</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44 606</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8</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7 757</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7 167</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14 924</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14 974</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14 525</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29 499</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22 731</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21 692</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44 423</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9</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8 241</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7 709</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15 950</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16 019</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15 564</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31 583</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24 260</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23 273</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47 533</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10</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8 738</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8 276</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17 014</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17 801</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16 749</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34 550</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26 539</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25 025</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51 564</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11</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9 606</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9 079</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18 685</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18 851</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18 140</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36 991</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28 457</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27 219</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55 676</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12</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11 058</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10 495</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21 553</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18 953</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18 205</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37 158</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30 011</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28 700</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58 711</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13</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11 472</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10 872</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22 344</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18 801</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18 253</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37 054</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30 273</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29 125</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59 398</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14</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12 357</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11 642</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23 999</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19 741</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19 017</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38 758</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32 098</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30 659</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62 757</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15</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13 042</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12 612</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25 654</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21 094</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20 234</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41 328</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34 136</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32 846</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66 982</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16</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14 328</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13 992</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28 320</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22 328</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21 743</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44 071</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36 656</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35 735</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72 391</w:t>
            </w:r>
          </w:p>
        </w:tc>
      </w:tr>
      <w:tr w:rsidR="00911804" w:rsidRPr="00911804" w:rsidTr="004346A6">
        <w:trPr>
          <w:jc w:val="center"/>
        </w:trPr>
        <w:tc>
          <w:tcPr>
            <w:tcW w:w="1814" w:type="dxa"/>
            <w:tcBorders>
              <w:top w:val="nil"/>
              <w:left w:val="single" w:sz="4" w:space="0" w:color="auto"/>
              <w:bottom w:val="nil"/>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17</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14 093</w:t>
            </w:r>
          </w:p>
        </w:tc>
        <w:tc>
          <w:tcPr>
            <w:tcW w:w="1314"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13 493</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27 586</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22 562</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21 879</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44 441</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36 655</w:t>
            </w:r>
          </w:p>
        </w:tc>
        <w:tc>
          <w:tcPr>
            <w:tcW w:w="1311"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35 372</w:t>
            </w:r>
          </w:p>
        </w:tc>
        <w:tc>
          <w:tcPr>
            <w:tcW w:w="1286" w:type="dxa"/>
            <w:tcBorders>
              <w:top w:val="nil"/>
              <w:left w:val="single" w:sz="4" w:space="0" w:color="auto"/>
              <w:bottom w:val="nil"/>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72 027</w:t>
            </w:r>
          </w:p>
        </w:tc>
      </w:tr>
      <w:tr w:rsidR="00911804" w:rsidRPr="00911804" w:rsidTr="004346A6">
        <w:trPr>
          <w:jc w:val="center"/>
        </w:trPr>
        <w:tc>
          <w:tcPr>
            <w:tcW w:w="1814" w:type="dxa"/>
            <w:tcBorders>
              <w:top w:val="nil"/>
              <w:left w:val="single" w:sz="4" w:space="0" w:color="auto"/>
              <w:bottom w:val="single" w:sz="4" w:space="0" w:color="auto"/>
              <w:right w:val="single" w:sz="4" w:space="0" w:color="auto"/>
            </w:tcBorders>
            <w:noWrap/>
          </w:tcPr>
          <w:p w:rsidR="00911804" w:rsidRPr="00911804" w:rsidRDefault="00911804" w:rsidP="00911804">
            <w:pPr>
              <w:spacing w:before="10" w:after="10"/>
              <w:jc w:val="center"/>
              <w:rPr>
                <w:snapToGrid w:val="0"/>
                <w:sz w:val="20"/>
              </w:rPr>
            </w:pPr>
            <w:r w:rsidRPr="00911804">
              <w:rPr>
                <w:snapToGrid w:val="0"/>
                <w:sz w:val="20"/>
              </w:rPr>
              <w:t>18</w:t>
            </w:r>
          </w:p>
        </w:tc>
        <w:tc>
          <w:tcPr>
            <w:tcW w:w="131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14 686</w:t>
            </w:r>
          </w:p>
        </w:tc>
        <w:tc>
          <w:tcPr>
            <w:tcW w:w="1314"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14 186</w:t>
            </w:r>
          </w:p>
        </w:tc>
        <w:tc>
          <w:tcPr>
            <w:tcW w:w="131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28 872</w:t>
            </w:r>
          </w:p>
        </w:tc>
        <w:tc>
          <w:tcPr>
            <w:tcW w:w="131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23 589</w:t>
            </w:r>
          </w:p>
        </w:tc>
        <w:tc>
          <w:tcPr>
            <w:tcW w:w="131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22 971</w:t>
            </w:r>
          </w:p>
        </w:tc>
        <w:tc>
          <w:tcPr>
            <w:tcW w:w="131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46 560</w:t>
            </w:r>
          </w:p>
        </w:tc>
        <w:tc>
          <w:tcPr>
            <w:tcW w:w="131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38 275</w:t>
            </w:r>
          </w:p>
        </w:tc>
        <w:tc>
          <w:tcPr>
            <w:tcW w:w="131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37 157</w:t>
            </w:r>
          </w:p>
        </w:tc>
        <w:tc>
          <w:tcPr>
            <w:tcW w:w="1286"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snapToGrid w:val="0"/>
                <w:sz w:val="20"/>
              </w:rPr>
            </w:pPr>
            <w:r w:rsidRPr="00911804">
              <w:rPr>
                <w:snapToGrid w:val="0"/>
                <w:sz w:val="20"/>
              </w:rPr>
              <w:t>75 432</w:t>
            </w:r>
          </w:p>
        </w:tc>
      </w:tr>
      <w:tr w:rsidR="00911804" w:rsidRPr="00911804" w:rsidTr="004346A6">
        <w:trPr>
          <w:jc w:val="center"/>
        </w:trPr>
        <w:tc>
          <w:tcPr>
            <w:tcW w:w="1814" w:type="dxa"/>
            <w:tcBorders>
              <w:top w:val="single" w:sz="4" w:space="0" w:color="auto"/>
              <w:left w:val="single" w:sz="4" w:space="0" w:color="auto"/>
              <w:right w:val="single" w:sz="4" w:space="0" w:color="auto"/>
            </w:tcBorders>
            <w:noWrap/>
          </w:tcPr>
          <w:p w:rsidR="00911804" w:rsidRPr="00911804" w:rsidRDefault="00911804" w:rsidP="00911804">
            <w:pPr>
              <w:spacing w:before="10" w:after="10"/>
              <w:jc w:val="center"/>
              <w:rPr>
                <w:bCs/>
                <w:snapToGrid w:val="0"/>
                <w:sz w:val="20"/>
              </w:rPr>
            </w:pPr>
            <w:r w:rsidRPr="00911804">
              <w:rPr>
                <w:bCs/>
                <w:snapToGrid w:val="0"/>
                <w:sz w:val="20"/>
              </w:rPr>
              <w:t>Total 0-18 ans</w:t>
            </w:r>
          </w:p>
        </w:tc>
        <w:tc>
          <w:tcPr>
            <w:tcW w:w="1311"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179 763</w:t>
            </w:r>
          </w:p>
        </w:tc>
        <w:tc>
          <w:tcPr>
            <w:tcW w:w="1314"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170 024</w:t>
            </w:r>
          </w:p>
        </w:tc>
        <w:tc>
          <w:tcPr>
            <w:tcW w:w="1311"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349 787</w:t>
            </w:r>
          </w:p>
        </w:tc>
        <w:tc>
          <w:tcPr>
            <w:tcW w:w="1311"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316 752</w:t>
            </w:r>
          </w:p>
        </w:tc>
        <w:tc>
          <w:tcPr>
            <w:tcW w:w="1311"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303 966</w:t>
            </w:r>
          </w:p>
        </w:tc>
        <w:tc>
          <w:tcPr>
            <w:tcW w:w="1311"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620 718</w:t>
            </w:r>
          </w:p>
        </w:tc>
        <w:tc>
          <w:tcPr>
            <w:tcW w:w="1311"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496 515</w:t>
            </w:r>
          </w:p>
        </w:tc>
        <w:tc>
          <w:tcPr>
            <w:tcW w:w="1311"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473 990</w:t>
            </w:r>
          </w:p>
        </w:tc>
        <w:tc>
          <w:tcPr>
            <w:tcW w:w="1286" w:type="dxa"/>
            <w:tcBorders>
              <w:top w:val="single" w:sz="4" w:space="0" w:color="auto"/>
              <w:left w:val="single" w:sz="4" w:space="0" w:color="auto"/>
              <w:right w:val="single" w:sz="4" w:space="0" w:color="auto"/>
            </w:tcBorders>
            <w:noWrap/>
            <w:vAlign w:val="bottom"/>
          </w:tcPr>
          <w:p w:rsidR="00911804" w:rsidRPr="00911804" w:rsidRDefault="00911804" w:rsidP="00911804">
            <w:pPr>
              <w:spacing w:before="10" w:after="10"/>
              <w:jc w:val="right"/>
              <w:rPr>
                <w:bCs/>
                <w:snapToGrid w:val="0"/>
                <w:sz w:val="20"/>
              </w:rPr>
            </w:pPr>
            <w:r w:rsidRPr="00911804">
              <w:rPr>
                <w:bCs/>
                <w:snapToGrid w:val="0"/>
                <w:sz w:val="20"/>
              </w:rPr>
              <w:t>970 505</w:t>
            </w:r>
          </w:p>
        </w:tc>
      </w:tr>
      <w:tr w:rsidR="00911804" w:rsidRPr="00911804" w:rsidTr="004346A6">
        <w:trPr>
          <w:jc w:val="center"/>
        </w:trPr>
        <w:tc>
          <w:tcPr>
            <w:tcW w:w="1814" w:type="dxa"/>
            <w:tcBorders>
              <w:top w:val="nil"/>
              <w:left w:val="single" w:sz="4" w:space="0" w:color="auto"/>
              <w:bottom w:val="single" w:sz="4" w:space="0" w:color="auto"/>
              <w:right w:val="single" w:sz="4" w:space="0" w:color="auto"/>
            </w:tcBorders>
            <w:noWrap/>
          </w:tcPr>
          <w:p w:rsidR="00911804" w:rsidRPr="004346A6" w:rsidRDefault="00911804" w:rsidP="00911804">
            <w:pPr>
              <w:spacing w:before="10" w:after="10"/>
              <w:jc w:val="center"/>
              <w:rPr>
                <w:snapToGrid w:val="0"/>
                <w:spacing w:val="-2"/>
                <w:sz w:val="20"/>
              </w:rPr>
            </w:pPr>
            <w:r w:rsidRPr="004346A6">
              <w:rPr>
                <w:snapToGrid w:val="0"/>
                <w:spacing w:val="-2"/>
                <w:sz w:val="20"/>
              </w:rPr>
              <w:t>(en pourcentage de la population totale)</w:t>
            </w:r>
          </w:p>
        </w:tc>
        <w:tc>
          <w:tcPr>
            <w:tcW w:w="131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b/>
                <w:bCs/>
                <w:snapToGrid w:val="0"/>
                <w:sz w:val="20"/>
              </w:rPr>
            </w:pPr>
          </w:p>
        </w:tc>
        <w:tc>
          <w:tcPr>
            <w:tcW w:w="1314"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b/>
                <w:bCs/>
                <w:snapToGrid w:val="0"/>
                <w:sz w:val="20"/>
              </w:rPr>
            </w:pPr>
          </w:p>
        </w:tc>
        <w:tc>
          <w:tcPr>
            <w:tcW w:w="131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b/>
                <w:bCs/>
                <w:snapToGrid w:val="0"/>
                <w:sz w:val="20"/>
              </w:rPr>
            </w:pPr>
          </w:p>
        </w:tc>
        <w:tc>
          <w:tcPr>
            <w:tcW w:w="131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b/>
                <w:bCs/>
                <w:snapToGrid w:val="0"/>
                <w:sz w:val="20"/>
              </w:rPr>
            </w:pPr>
          </w:p>
        </w:tc>
        <w:tc>
          <w:tcPr>
            <w:tcW w:w="131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b/>
                <w:bCs/>
                <w:snapToGrid w:val="0"/>
                <w:sz w:val="20"/>
              </w:rPr>
            </w:pPr>
          </w:p>
        </w:tc>
        <w:tc>
          <w:tcPr>
            <w:tcW w:w="131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b/>
                <w:bCs/>
                <w:snapToGrid w:val="0"/>
                <w:sz w:val="20"/>
              </w:rPr>
            </w:pPr>
          </w:p>
        </w:tc>
        <w:tc>
          <w:tcPr>
            <w:tcW w:w="131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b/>
                <w:bCs/>
                <w:snapToGrid w:val="0"/>
                <w:sz w:val="20"/>
              </w:rPr>
            </w:pPr>
          </w:p>
        </w:tc>
        <w:tc>
          <w:tcPr>
            <w:tcW w:w="1311"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b/>
                <w:bCs/>
                <w:snapToGrid w:val="0"/>
                <w:sz w:val="20"/>
              </w:rPr>
            </w:pPr>
          </w:p>
        </w:tc>
        <w:tc>
          <w:tcPr>
            <w:tcW w:w="1286" w:type="dxa"/>
            <w:tcBorders>
              <w:top w:val="nil"/>
              <w:left w:val="single" w:sz="4" w:space="0" w:color="auto"/>
              <w:bottom w:val="single" w:sz="4" w:space="0" w:color="auto"/>
              <w:right w:val="single" w:sz="4" w:space="0" w:color="auto"/>
            </w:tcBorders>
            <w:noWrap/>
            <w:vAlign w:val="bottom"/>
          </w:tcPr>
          <w:p w:rsidR="00911804" w:rsidRPr="00911804" w:rsidRDefault="00911804" w:rsidP="00911804">
            <w:pPr>
              <w:spacing w:before="10" w:after="10"/>
              <w:jc w:val="right"/>
              <w:rPr>
                <w:b/>
                <w:bCs/>
                <w:snapToGrid w:val="0"/>
                <w:sz w:val="20"/>
              </w:rPr>
            </w:pPr>
          </w:p>
        </w:tc>
      </w:tr>
    </w:tbl>
    <w:p w:rsidR="004346A6" w:rsidRDefault="004346A6" w:rsidP="00AB306E">
      <w:pPr>
        <w:spacing w:after="240"/>
        <w:rPr>
          <w:spacing w:val="-2"/>
        </w:rPr>
      </w:pPr>
    </w:p>
    <w:p w:rsidR="004346A6" w:rsidRDefault="004346A6" w:rsidP="004346A6">
      <w:pPr>
        <w:spacing w:after="240"/>
        <w:jc w:val="center"/>
        <w:rPr>
          <w:b/>
        </w:rPr>
      </w:pPr>
      <w:r>
        <w:rPr>
          <w:spacing w:val="-2"/>
        </w:rPr>
        <w:br w:type="page"/>
      </w:r>
      <w:r w:rsidRPr="006C0924">
        <w:rPr>
          <w:b/>
        </w:rPr>
        <w:t>Nombre d’enfants de moins de 18 ans, par sexe et cadre de vie, au 1</w:t>
      </w:r>
      <w:r w:rsidRPr="006C0924">
        <w:rPr>
          <w:b/>
          <w:vertAlign w:val="superscript"/>
        </w:rPr>
        <w:t>er</w:t>
      </w:r>
      <w:r>
        <w:rPr>
          <w:b/>
        </w:rPr>
        <w:t xml:space="preserve"> janvier 2006</w:t>
      </w:r>
    </w:p>
    <w:tbl>
      <w:tblPr>
        <w:tblW w:w="5001" w:type="pct"/>
        <w:jc w:val="center"/>
        <w:tblInd w:w="-4" w:type="dxa"/>
        <w:tblLayout w:type="fixed"/>
        <w:tblLook w:val="0000" w:firstRow="0" w:lastRow="0" w:firstColumn="0" w:lastColumn="0" w:noHBand="0" w:noVBand="0"/>
      </w:tblPr>
      <w:tblGrid>
        <w:gridCol w:w="1877"/>
        <w:gridCol w:w="1311"/>
        <w:gridCol w:w="1311"/>
        <w:gridCol w:w="1311"/>
        <w:gridCol w:w="1311"/>
        <w:gridCol w:w="1311"/>
        <w:gridCol w:w="1311"/>
        <w:gridCol w:w="1325"/>
        <w:gridCol w:w="1314"/>
        <w:gridCol w:w="1275"/>
      </w:tblGrid>
      <w:tr w:rsidR="004346A6" w:rsidRPr="004346A6" w:rsidTr="00B77D58">
        <w:trPr>
          <w:jc w:val="center"/>
        </w:trPr>
        <w:tc>
          <w:tcPr>
            <w:tcW w:w="1878" w:type="dxa"/>
            <w:vMerge w:val="restart"/>
            <w:tcBorders>
              <w:top w:val="single" w:sz="4" w:space="0" w:color="auto"/>
              <w:left w:val="single" w:sz="4" w:space="0" w:color="auto"/>
              <w:bottom w:val="single" w:sz="4" w:space="0" w:color="000000"/>
              <w:right w:val="single" w:sz="4" w:space="0" w:color="auto"/>
            </w:tcBorders>
            <w:vAlign w:val="center"/>
          </w:tcPr>
          <w:p w:rsidR="004346A6" w:rsidRPr="004346A6" w:rsidRDefault="004346A6" w:rsidP="004346A6">
            <w:pPr>
              <w:spacing w:before="10" w:after="10"/>
              <w:jc w:val="center"/>
              <w:rPr>
                <w:snapToGrid w:val="0"/>
                <w:sz w:val="20"/>
              </w:rPr>
            </w:pPr>
            <w:r w:rsidRPr="004346A6">
              <w:rPr>
                <w:snapToGrid w:val="0"/>
                <w:sz w:val="20"/>
              </w:rPr>
              <w:t>Âge, en années</w:t>
            </w:r>
          </w:p>
        </w:tc>
        <w:tc>
          <w:tcPr>
            <w:tcW w:w="3933" w:type="dxa"/>
            <w:gridSpan w:val="3"/>
            <w:tcBorders>
              <w:top w:val="single" w:sz="4" w:space="0" w:color="auto"/>
              <w:left w:val="nil"/>
              <w:bottom w:val="single" w:sz="4" w:space="0" w:color="auto"/>
              <w:right w:val="nil"/>
            </w:tcBorders>
            <w:noWrap/>
            <w:vAlign w:val="center"/>
          </w:tcPr>
          <w:p w:rsidR="004346A6" w:rsidRPr="004346A6" w:rsidRDefault="004346A6" w:rsidP="004346A6">
            <w:pPr>
              <w:spacing w:before="10" w:after="10"/>
              <w:jc w:val="center"/>
              <w:rPr>
                <w:snapToGrid w:val="0"/>
                <w:sz w:val="20"/>
              </w:rPr>
            </w:pPr>
            <w:r w:rsidRPr="004346A6">
              <w:rPr>
                <w:snapToGrid w:val="0"/>
                <w:sz w:val="20"/>
              </w:rPr>
              <w:t>Population urbaine</w:t>
            </w:r>
          </w:p>
        </w:tc>
        <w:tc>
          <w:tcPr>
            <w:tcW w:w="3933" w:type="dxa"/>
            <w:gridSpan w:val="3"/>
            <w:tcBorders>
              <w:top w:val="single" w:sz="4" w:space="0" w:color="auto"/>
              <w:left w:val="single" w:sz="4" w:space="0" w:color="auto"/>
              <w:bottom w:val="single" w:sz="4" w:space="0" w:color="auto"/>
              <w:right w:val="single" w:sz="4" w:space="0" w:color="auto"/>
            </w:tcBorders>
            <w:noWrap/>
            <w:vAlign w:val="center"/>
          </w:tcPr>
          <w:p w:rsidR="004346A6" w:rsidRPr="004346A6" w:rsidRDefault="004346A6" w:rsidP="004346A6">
            <w:pPr>
              <w:spacing w:before="10" w:after="10"/>
              <w:jc w:val="center"/>
              <w:rPr>
                <w:snapToGrid w:val="0"/>
                <w:sz w:val="20"/>
              </w:rPr>
            </w:pPr>
            <w:r w:rsidRPr="004346A6">
              <w:rPr>
                <w:snapToGrid w:val="0"/>
                <w:sz w:val="20"/>
              </w:rPr>
              <w:t>Population rurale</w:t>
            </w:r>
          </w:p>
        </w:tc>
        <w:tc>
          <w:tcPr>
            <w:tcW w:w="3914" w:type="dxa"/>
            <w:gridSpan w:val="3"/>
            <w:tcBorders>
              <w:top w:val="single" w:sz="4" w:space="0" w:color="auto"/>
              <w:left w:val="single" w:sz="4" w:space="0" w:color="auto"/>
              <w:bottom w:val="single" w:sz="4" w:space="0" w:color="auto"/>
              <w:right w:val="single" w:sz="4" w:space="0" w:color="auto"/>
            </w:tcBorders>
            <w:noWrap/>
            <w:vAlign w:val="center"/>
          </w:tcPr>
          <w:p w:rsidR="004346A6" w:rsidRPr="004346A6" w:rsidRDefault="004346A6" w:rsidP="004346A6">
            <w:pPr>
              <w:spacing w:before="10" w:after="10"/>
              <w:jc w:val="center"/>
              <w:rPr>
                <w:snapToGrid w:val="0"/>
                <w:sz w:val="20"/>
              </w:rPr>
            </w:pPr>
            <w:r w:rsidRPr="004346A6">
              <w:rPr>
                <w:snapToGrid w:val="0"/>
                <w:sz w:val="20"/>
              </w:rPr>
              <w:t>Population totale</w:t>
            </w:r>
          </w:p>
        </w:tc>
      </w:tr>
      <w:tr w:rsidR="004346A6" w:rsidRPr="004346A6" w:rsidTr="00B77D58">
        <w:trPr>
          <w:jc w:val="center"/>
        </w:trPr>
        <w:tc>
          <w:tcPr>
            <w:tcW w:w="1878" w:type="dxa"/>
            <w:vMerge/>
            <w:tcBorders>
              <w:top w:val="single" w:sz="4" w:space="0" w:color="auto"/>
              <w:left w:val="single" w:sz="4" w:space="0" w:color="auto"/>
              <w:bottom w:val="single" w:sz="4" w:space="0" w:color="auto"/>
              <w:right w:val="single" w:sz="4" w:space="0" w:color="auto"/>
            </w:tcBorders>
            <w:vAlign w:val="center"/>
          </w:tcPr>
          <w:p w:rsidR="004346A6" w:rsidRPr="004346A6" w:rsidRDefault="004346A6" w:rsidP="004346A6">
            <w:pPr>
              <w:spacing w:before="10" w:after="10"/>
              <w:jc w:val="center"/>
              <w:rPr>
                <w:snapToGrid w:val="0"/>
                <w:sz w:val="20"/>
              </w:rPr>
            </w:pPr>
          </w:p>
        </w:tc>
        <w:tc>
          <w:tcPr>
            <w:tcW w:w="1311" w:type="dxa"/>
            <w:tcBorders>
              <w:top w:val="nil"/>
              <w:left w:val="nil"/>
              <w:bottom w:val="single" w:sz="4" w:space="0" w:color="auto"/>
              <w:right w:val="single" w:sz="4" w:space="0" w:color="auto"/>
            </w:tcBorders>
            <w:noWrap/>
            <w:vAlign w:val="center"/>
          </w:tcPr>
          <w:p w:rsidR="004346A6" w:rsidRPr="004346A6" w:rsidRDefault="004346A6" w:rsidP="004346A6">
            <w:pPr>
              <w:spacing w:before="10" w:after="10"/>
              <w:jc w:val="center"/>
              <w:rPr>
                <w:snapToGrid w:val="0"/>
                <w:sz w:val="20"/>
              </w:rPr>
            </w:pPr>
            <w:r w:rsidRPr="004346A6">
              <w:rPr>
                <w:snapToGrid w:val="0"/>
                <w:sz w:val="20"/>
              </w:rPr>
              <w:t>Garçons</w:t>
            </w:r>
          </w:p>
        </w:tc>
        <w:tc>
          <w:tcPr>
            <w:tcW w:w="1311" w:type="dxa"/>
            <w:tcBorders>
              <w:top w:val="nil"/>
              <w:left w:val="nil"/>
              <w:bottom w:val="single" w:sz="4" w:space="0" w:color="auto"/>
              <w:right w:val="single" w:sz="4" w:space="0" w:color="auto"/>
            </w:tcBorders>
            <w:noWrap/>
            <w:vAlign w:val="center"/>
          </w:tcPr>
          <w:p w:rsidR="004346A6" w:rsidRPr="004346A6" w:rsidRDefault="004346A6" w:rsidP="004346A6">
            <w:pPr>
              <w:spacing w:before="10" w:after="10"/>
              <w:jc w:val="center"/>
              <w:rPr>
                <w:snapToGrid w:val="0"/>
                <w:sz w:val="20"/>
              </w:rPr>
            </w:pPr>
            <w:r w:rsidRPr="004346A6">
              <w:rPr>
                <w:snapToGrid w:val="0"/>
                <w:sz w:val="20"/>
              </w:rPr>
              <w:t>Filles</w:t>
            </w:r>
          </w:p>
        </w:tc>
        <w:tc>
          <w:tcPr>
            <w:tcW w:w="1311" w:type="dxa"/>
            <w:tcBorders>
              <w:top w:val="nil"/>
              <w:left w:val="nil"/>
              <w:bottom w:val="single" w:sz="4" w:space="0" w:color="auto"/>
              <w:right w:val="single" w:sz="4" w:space="0" w:color="auto"/>
            </w:tcBorders>
            <w:vAlign w:val="center"/>
          </w:tcPr>
          <w:p w:rsidR="004346A6" w:rsidRPr="004346A6" w:rsidRDefault="004346A6" w:rsidP="004346A6">
            <w:pPr>
              <w:spacing w:before="10" w:after="10"/>
              <w:jc w:val="center"/>
              <w:rPr>
                <w:snapToGrid w:val="0"/>
                <w:sz w:val="20"/>
              </w:rPr>
            </w:pPr>
            <w:r w:rsidRPr="004346A6">
              <w:rPr>
                <w:snapToGrid w:val="0"/>
                <w:sz w:val="20"/>
              </w:rPr>
              <w:t>Ensemble</w:t>
            </w:r>
          </w:p>
        </w:tc>
        <w:tc>
          <w:tcPr>
            <w:tcW w:w="1311" w:type="dxa"/>
            <w:tcBorders>
              <w:top w:val="nil"/>
              <w:left w:val="nil"/>
              <w:bottom w:val="single" w:sz="4" w:space="0" w:color="auto"/>
              <w:right w:val="single" w:sz="4" w:space="0" w:color="auto"/>
            </w:tcBorders>
            <w:noWrap/>
            <w:vAlign w:val="center"/>
          </w:tcPr>
          <w:p w:rsidR="004346A6" w:rsidRPr="004346A6" w:rsidRDefault="004346A6" w:rsidP="004346A6">
            <w:pPr>
              <w:spacing w:before="10" w:after="10"/>
              <w:jc w:val="center"/>
              <w:rPr>
                <w:snapToGrid w:val="0"/>
                <w:sz w:val="20"/>
              </w:rPr>
            </w:pPr>
            <w:r w:rsidRPr="004346A6">
              <w:rPr>
                <w:snapToGrid w:val="0"/>
                <w:sz w:val="20"/>
              </w:rPr>
              <w:t>Garçons</w:t>
            </w:r>
          </w:p>
        </w:tc>
        <w:tc>
          <w:tcPr>
            <w:tcW w:w="1311" w:type="dxa"/>
            <w:tcBorders>
              <w:top w:val="nil"/>
              <w:left w:val="nil"/>
              <w:bottom w:val="single" w:sz="4" w:space="0" w:color="auto"/>
              <w:right w:val="single" w:sz="4" w:space="0" w:color="auto"/>
            </w:tcBorders>
            <w:noWrap/>
            <w:vAlign w:val="center"/>
          </w:tcPr>
          <w:p w:rsidR="004346A6" w:rsidRPr="004346A6" w:rsidRDefault="004346A6" w:rsidP="004346A6">
            <w:pPr>
              <w:spacing w:before="10" w:after="10"/>
              <w:jc w:val="center"/>
              <w:rPr>
                <w:snapToGrid w:val="0"/>
                <w:sz w:val="20"/>
              </w:rPr>
            </w:pPr>
            <w:r w:rsidRPr="004346A6">
              <w:rPr>
                <w:snapToGrid w:val="0"/>
                <w:sz w:val="20"/>
              </w:rPr>
              <w:t>Filles</w:t>
            </w:r>
          </w:p>
        </w:tc>
        <w:tc>
          <w:tcPr>
            <w:tcW w:w="1311" w:type="dxa"/>
            <w:tcBorders>
              <w:top w:val="nil"/>
              <w:left w:val="nil"/>
              <w:bottom w:val="single" w:sz="4" w:space="0" w:color="auto"/>
              <w:right w:val="single" w:sz="4" w:space="0" w:color="auto"/>
            </w:tcBorders>
            <w:vAlign w:val="center"/>
          </w:tcPr>
          <w:p w:rsidR="004346A6" w:rsidRPr="004346A6" w:rsidRDefault="004346A6" w:rsidP="004346A6">
            <w:pPr>
              <w:spacing w:before="10" w:after="10"/>
              <w:jc w:val="center"/>
              <w:rPr>
                <w:snapToGrid w:val="0"/>
                <w:sz w:val="20"/>
              </w:rPr>
            </w:pPr>
            <w:r w:rsidRPr="004346A6">
              <w:rPr>
                <w:snapToGrid w:val="0"/>
                <w:sz w:val="20"/>
              </w:rPr>
              <w:t>Ensemble</w:t>
            </w:r>
          </w:p>
        </w:tc>
        <w:tc>
          <w:tcPr>
            <w:tcW w:w="1325" w:type="dxa"/>
            <w:tcBorders>
              <w:top w:val="nil"/>
              <w:left w:val="nil"/>
              <w:bottom w:val="single" w:sz="4" w:space="0" w:color="auto"/>
              <w:right w:val="single" w:sz="4" w:space="0" w:color="auto"/>
            </w:tcBorders>
            <w:noWrap/>
            <w:vAlign w:val="center"/>
          </w:tcPr>
          <w:p w:rsidR="004346A6" w:rsidRPr="004346A6" w:rsidRDefault="004346A6" w:rsidP="004346A6">
            <w:pPr>
              <w:spacing w:before="10" w:after="10"/>
              <w:jc w:val="center"/>
              <w:rPr>
                <w:snapToGrid w:val="0"/>
                <w:sz w:val="20"/>
              </w:rPr>
            </w:pPr>
            <w:r w:rsidRPr="004346A6">
              <w:rPr>
                <w:snapToGrid w:val="0"/>
                <w:sz w:val="20"/>
              </w:rPr>
              <w:t>Garçons</w:t>
            </w:r>
          </w:p>
        </w:tc>
        <w:tc>
          <w:tcPr>
            <w:tcW w:w="1314" w:type="dxa"/>
            <w:tcBorders>
              <w:top w:val="nil"/>
              <w:left w:val="nil"/>
              <w:bottom w:val="single" w:sz="4" w:space="0" w:color="auto"/>
              <w:right w:val="single" w:sz="4" w:space="0" w:color="auto"/>
            </w:tcBorders>
            <w:noWrap/>
            <w:vAlign w:val="center"/>
          </w:tcPr>
          <w:p w:rsidR="004346A6" w:rsidRPr="004346A6" w:rsidRDefault="004346A6" w:rsidP="004346A6">
            <w:pPr>
              <w:spacing w:before="10" w:after="10"/>
              <w:jc w:val="center"/>
              <w:rPr>
                <w:snapToGrid w:val="0"/>
                <w:sz w:val="20"/>
              </w:rPr>
            </w:pPr>
            <w:r w:rsidRPr="004346A6">
              <w:rPr>
                <w:snapToGrid w:val="0"/>
                <w:sz w:val="20"/>
              </w:rPr>
              <w:t>Filles</w:t>
            </w:r>
          </w:p>
        </w:tc>
        <w:tc>
          <w:tcPr>
            <w:tcW w:w="1275" w:type="dxa"/>
            <w:tcBorders>
              <w:top w:val="nil"/>
              <w:left w:val="nil"/>
              <w:bottom w:val="single" w:sz="4" w:space="0" w:color="auto"/>
              <w:right w:val="single" w:sz="4" w:space="0" w:color="auto"/>
            </w:tcBorders>
            <w:vAlign w:val="center"/>
          </w:tcPr>
          <w:p w:rsidR="004346A6" w:rsidRPr="004346A6" w:rsidRDefault="004346A6" w:rsidP="004346A6">
            <w:pPr>
              <w:spacing w:before="10" w:after="10"/>
              <w:jc w:val="center"/>
              <w:rPr>
                <w:snapToGrid w:val="0"/>
                <w:sz w:val="20"/>
              </w:rPr>
            </w:pPr>
            <w:r w:rsidRPr="004346A6">
              <w:rPr>
                <w:snapToGrid w:val="0"/>
                <w:sz w:val="20"/>
              </w:rPr>
              <w:t>Ensemble</w:t>
            </w:r>
          </w:p>
        </w:tc>
      </w:tr>
      <w:tr w:rsidR="004346A6" w:rsidRPr="004346A6" w:rsidTr="00B77D58">
        <w:trPr>
          <w:trHeight w:val="255"/>
          <w:jc w:val="center"/>
        </w:trPr>
        <w:tc>
          <w:tcPr>
            <w:tcW w:w="1874" w:type="dxa"/>
            <w:tcBorders>
              <w:top w:val="single" w:sz="4" w:space="0" w:color="auto"/>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0</w:t>
            </w:r>
          </w:p>
        </w:tc>
        <w:tc>
          <w:tcPr>
            <w:tcW w:w="1311" w:type="dxa"/>
            <w:tcBorders>
              <w:top w:val="single" w:sz="4" w:space="0" w:color="auto"/>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7 058</w:t>
            </w:r>
          </w:p>
        </w:tc>
        <w:tc>
          <w:tcPr>
            <w:tcW w:w="1311" w:type="dxa"/>
            <w:tcBorders>
              <w:top w:val="single" w:sz="4" w:space="0" w:color="auto"/>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6 522</w:t>
            </w:r>
          </w:p>
        </w:tc>
        <w:tc>
          <w:tcPr>
            <w:tcW w:w="1311" w:type="dxa"/>
            <w:tcBorders>
              <w:top w:val="single" w:sz="4" w:space="0" w:color="auto"/>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13 580</w:t>
            </w:r>
          </w:p>
        </w:tc>
        <w:tc>
          <w:tcPr>
            <w:tcW w:w="1311" w:type="dxa"/>
            <w:tcBorders>
              <w:top w:val="single" w:sz="4" w:space="0" w:color="auto"/>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12 326</w:t>
            </w:r>
          </w:p>
        </w:tc>
        <w:tc>
          <w:tcPr>
            <w:tcW w:w="1311" w:type="dxa"/>
            <w:tcBorders>
              <w:top w:val="single" w:sz="4" w:space="0" w:color="auto"/>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11 789</w:t>
            </w:r>
          </w:p>
        </w:tc>
        <w:tc>
          <w:tcPr>
            <w:tcW w:w="1311" w:type="dxa"/>
            <w:tcBorders>
              <w:top w:val="single" w:sz="4" w:space="0" w:color="auto"/>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24 115</w:t>
            </w:r>
          </w:p>
        </w:tc>
        <w:tc>
          <w:tcPr>
            <w:tcW w:w="1325" w:type="dxa"/>
            <w:tcBorders>
              <w:top w:val="single" w:sz="4" w:space="0" w:color="auto"/>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19 384</w:t>
            </w:r>
          </w:p>
        </w:tc>
        <w:tc>
          <w:tcPr>
            <w:tcW w:w="1314" w:type="dxa"/>
            <w:tcBorders>
              <w:top w:val="single" w:sz="4" w:space="0" w:color="auto"/>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18 311</w:t>
            </w:r>
          </w:p>
        </w:tc>
        <w:tc>
          <w:tcPr>
            <w:tcW w:w="1275" w:type="dxa"/>
            <w:tcBorders>
              <w:top w:val="single" w:sz="4" w:space="0" w:color="auto"/>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37 695</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1</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7 175</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6 541</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13 716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12 136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11 488</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23 624</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19 311</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18 029</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37 340</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2</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6 566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6 019</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12 585</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12 000</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11 255</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23 255</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18 566</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17 274</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35 840</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3</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6 519</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6 007</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12 526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11 613</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10 929</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22 542</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18 132</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16 936</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35 068</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4</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6 405</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5 893</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12 298</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11 974</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11 454</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23 428</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18 379</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17 347</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35 726</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5</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6 309</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6 065</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12 374</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12 506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11 404</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23 910</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18 815</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17 469</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36 284</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6 591</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6 114</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12 705</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12 702</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12 289</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24 991</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19 293</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18 403</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37 696</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7</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7 037</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6 549</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13 586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13 810</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13 038</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26 848</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20 847</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19 587</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40 434</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8</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7 660</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7 216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14 876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15 073</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14 637</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29 710</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22 733</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21 853</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44 586</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9</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7 755</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7 165</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14 920</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14 969</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14 519</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29 488</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22 724</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21 684</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44 408</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10</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8 240</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7 706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15 946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16 015</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15 558</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31 573</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24 255</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23 264</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47 519</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11</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8 735</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8 275</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17 010</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17 794</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16 746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34 540</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26 529</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25 021</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51 550</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12</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9 605</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9 078</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18 683</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18 843</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18 137</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36 980</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28 448</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27 215</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55 663</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13</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11 055</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10 494</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21 549</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18 940</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18 201</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37 141</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29 995</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28 695</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58 690</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14</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11 470</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10 871</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22 341</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18 790</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18 246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37 036</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30 260</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29 117</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59 377</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15</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12 309</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11 593</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23 902</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19 750</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19 027</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38 777</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32 059</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30 620</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62 679</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16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12 996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12 563</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25 559</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21 094</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20 241</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41 335</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34 090</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32 804</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66 894</w:t>
            </w:r>
          </w:p>
        </w:tc>
      </w:tr>
      <w:tr w:rsidR="004346A6" w:rsidRPr="004346A6" w:rsidTr="00B77D58">
        <w:trPr>
          <w:trHeight w:val="255"/>
          <w:jc w:val="center"/>
        </w:trPr>
        <w:tc>
          <w:tcPr>
            <w:tcW w:w="1874" w:type="dxa"/>
            <w:tcBorders>
              <w:top w:val="nil"/>
              <w:left w:val="single" w:sz="4" w:space="0" w:color="auto"/>
              <w:bottom w:val="nil"/>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17</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14 276</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13 944</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28 220</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22 324</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21 757</w:t>
            </w:r>
          </w:p>
        </w:tc>
        <w:tc>
          <w:tcPr>
            <w:tcW w:w="1311"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44 081</w:t>
            </w:r>
          </w:p>
        </w:tc>
        <w:tc>
          <w:tcPr>
            <w:tcW w:w="132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36 600</w:t>
            </w:r>
          </w:p>
        </w:tc>
        <w:tc>
          <w:tcPr>
            <w:tcW w:w="1314"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35 701</w:t>
            </w:r>
          </w:p>
        </w:tc>
        <w:tc>
          <w:tcPr>
            <w:tcW w:w="1275" w:type="dxa"/>
            <w:tcBorders>
              <w:top w:val="nil"/>
              <w:left w:val="single" w:sz="4" w:space="0" w:color="auto"/>
              <w:bottom w:val="nil"/>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72 301</w:t>
            </w:r>
          </w:p>
        </w:tc>
      </w:tr>
      <w:tr w:rsidR="004346A6" w:rsidRPr="004346A6" w:rsidTr="00B77D58">
        <w:trPr>
          <w:trHeight w:val="255"/>
          <w:jc w:val="center"/>
        </w:trPr>
        <w:tc>
          <w:tcPr>
            <w:tcW w:w="1874" w:type="dxa"/>
            <w:tcBorders>
              <w:top w:val="nil"/>
              <w:left w:val="single" w:sz="4" w:space="0" w:color="auto"/>
              <w:bottom w:val="single" w:sz="4" w:space="0" w:color="auto"/>
              <w:right w:val="single" w:sz="4" w:space="0" w:color="auto"/>
            </w:tcBorders>
            <w:noWrap/>
          </w:tcPr>
          <w:p w:rsidR="004346A6" w:rsidRPr="004346A6" w:rsidRDefault="004346A6" w:rsidP="004346A6">
            <w:pPr>
              <w:spacing w:before="10" w:after="10"/>
              <w:jc w:val="center"/>
              <w:rPr>
                <w:snapToGrid w:val="0"/>
                <w:sz w:val="20"/>
              </w:rPr>
            </w:pPr>
            <w:r w:rsidRPr="004346A6">
              <w:rPr>
                <w:snapToGrid w:val="0"/>
                <w:sz w:val="20"/>
              </w:rPr>
              <w:t>18</w:t>
            </w:r>
          </w:p>
        </w:tc>
        <w:tc>
          <w:tcPr>
            <w:tcW w:w="1311"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14 038</w:t>
            </w:r>
          </w:p>
        </w:tc>
        <w:tc>
          <w:tcPr>
            <w:tcW w:w="1311"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13 443</w:t>
            </w:r>
          </w:p>
        </w:tc>
        <w:tc>
          <w:tcPr>
            <w:tcW w:w="1311"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27 481</w:t>
            </w:r>
          </w:p>
        </w:tc>
        <w:tc>
          <w:tcPr>
            <w:tcW w:w="1311"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22 560</w:t>
            </w:r>
          </w:p>
        </w:tc>
        <w:tc>
          <w:tcPr>
            <w:tcW w:w="1311"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21 892</w:t>
            </w:r>
          </w:p>
        </w:tc>
        <w:tc>
          <w:tcPr>
            <w:tcW w:w="1311"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44 452</w:t>
            </w:r>
          </w:p>
        </w:tc>
        <w:tc>
          <w:tcPr>
            <w:tcW w:w="1325"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36 598</w:t>
            </w:r>
          </w:p>
        </w:tc>
        <w:tc>
          <w:tcPr>
            <w:tcW w:w="1314"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35 335</w:t>
            </w:r>
          </w:p>
        </w:tc>
        <w:tc>
          <w:tcPr>
            <w:tcW w:w="1275"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71 933</w:t>
            </w:r>
          </w:p>
        </w:tc>
      </w:tr>
      <w:tr w:rsidR="004346A6" w:rsidRPr="004346A6" w:rsidTr="00B77D58">
        <w:trPr>
          <w:trHeight w:val="255"/>
          <w:jc w:val="center"/>
        </w:trPr>
        <w:tc>
          <w:tcPr>
            <w:tcW w:w="1874" w:type="dxa"/>
            <w:tcBorders>
              <w:top w:val="single" w:sz="4" w:space="0" w:color="auto"/>
              <w:left w:val="single" w:sz="4" w:space="0" w:color="auto"/>
              <w:right w:val="single" w:sz="4" w:space="0" w:color="auto"/>
            </w:tcBorders>
            <w:noWrap/>
            <w:vAlign w:val="center"/>
          </w:tcPr>
          <w:p w:rsidR="004346A6" w:rsidRPr="004346A6" w:rsidRDefault="004346A6" w:rsidP="004346A6">
            <w:pPr>
              <w:spacing w:before="10" w:after="10"/>
              <w:jc w:val="center"/>
              <w:rPr>
                <w:bCs/>
                <w:snapToGrid w:val="0"/>
                <w:sz w:val="20"/>
              </w:rPr>
            </w:pPr>
            <w:r w:rsidRPr="004346A6">
              <w:rPr>
                <w:bCs/>
                <w:snapToGrid w:val="0"/>
                <w:sz w:val="20"/>
              </w:rPr>
              <w:t>Total 0-18 ans</w:t>
            </w:r>
          </w:p>
        </w:tc>
        <w:tc>
          <w:tcPr>
            <w:tcW w:w="1311" w:type="dxa"/>
            <w:tcBorders>
              <w:top w:val="single" w:sz="4" w:space="0" w:color="auto"/>
              <w:left w:val="single" w:sz="4" w:space="0" w:color="auto"/>
              <w:right w:val="single" w:sz="4" w:space="0" w:color="auto"/>
            </w:tcBorders>
            <w:noWrap/>
            <w:vAlign w:val="bottom"/>
          </w:tcPr>
          <w:p w:rsidR="004346A6" w:rsidRPr="004346A6" w:rsidRDefault="004346A6" w:rsidP="004346A6">
            <w:pPr>
              <w:spacing w:before="10" w:after="10"/>
              <w:jc w:val="right"/>
              <w:rPr>
                <w:bCs/>
                <w:snapToGrid w:val="0"/>
                <w:sz w:val="20"/>
              </w:rPr>
            </w:pPr>
            <w:r w:rsidRPr="004346A6">
              <w:rPr>
                <w:bCs/>
                <w:snapToGrid w:val="0"/>
                <w:sz w:val="20"/>
              </w:rPr>
              <w:t>171 799</w:t>
            </w:r>
          </w:p>
        </w:tc>
        <w:tc>
          <w:tcPr>
            <w:tcW w:w="1311" w:type="dxa"/>
            <w:tcBorders>
              <w:top w:val="single" w:sz="4" w:space="0" w:color="auto"/>
              <w:left w:val="single" w:sz="4" w:space="0" w:color="auto"/>
              <w:right w:val="single" w:sz="4" w:space="0" w:color="auto"/>
            </w:tcBorders>
            <w:noWrap/>
            <w:vAlign w:val="bottom"/>
          </w:tcPr>
          <w:p w:rsidR="004346A6" w:rsidRPr="004346A6" w:rsidRDefault="004346A6" w:rsidP="004346A6">
            <w:pPr>
              <w:spacing w:before="10" w:after="10"/>
              <w:jc w:val="right"/>
              <w:rPr>
                <w:bCs/>
                <w:snapToGrid w:val="0"/>
                <w:sz w:val="20"/>
              </w:rPr>
            </w:pPr>
            <w:r w:rsidRPr="004346A6">
              <w:rPr>
                <w:bCs/>
                <w:snapToGrid w:val="0"/>
                <w:sz w:val="20"/>
              </w:rPr>
              <w:t>162 058</w:t>
            </w:r>
          </w:p>
        </w:tc>
        <w:tc>
          <w:tcPr>
            <w:tcW w:w="1311" w:type="dxa"/>
            <w:tcBorders>
              <w:top w:val="single" w:sz="4" w:space="0" w:color="auto"/>
              <w:left w:val="single" w:sz="4" w:space="0" w:color="auto"/>
              <w:right w:val="single" w:sz="4" w:space="0" w:color="auto"/>
            </w:tcBorders>
            <w:noWrap/>
            <w:vAlign w:val="bottom"/>
          </w:tcPr>
          <w:p w:rsidR="004346A6" w:rsidRPr="004346A6" w:rsidRDefault="004346A6" w:rsidP="004346A6">
            <w:pPr>
              <w:spacing w:before="10" w:after="10"/>
              <w:jc w:val="right"/>
              <w:rPr>
                <w:bCs/>
                <w:snapToGrid w:val="0"/>
                <w:sz w:val="20"/>
              </w:rPr>
            </w:pPr>
            <w:r w:rsidRPr="004346A6">
              <w:rPr>
                <w:bCs/>
                <w:snapToGrid w:val="0"/>
                <w:sz w:val="20"/>
              </w:rPr>
              <w:t>333 857</w:t>
            </w:r>
          </w:p>
        </w:tc>
        <w:tc>
          <w:tcPr>
            <w:tcW w:w="1311" w:type="dxa"/>
            <w:tcBorders>
              <w:top w:val="single" w:sz="4" w:space="0" w:color="auto"/>
              <w:left w:val="single" w:sz="4" w:space="0" w:color="auto"/>
              <w:right w:val="single" w:sz="4" w:space="0" w:color="auto"/>
            </w:tcBorders>
            <w:noWrap/>
            <w:vAlign w:val="bottom"/>
          </w:tcPr>
          <w:p w:rsidR="004346A6" w:rsidRPr="004346A6" w:rsidRDefault="004346A6" w:rsidP="004346A6">
            <w:pPr>
              <w:spacing w:before="10" w:after="10"/>
              <w:jc w:val="right"/>
              <w:rPr>
                <w:bCs/>
                <w:snapToGrid w:val="0"/>
                <w:sz w:val="20"/>
              </w:rPr>
            </w:pPr>
            <w:r w:rsidRPr="004346A6">
              <w:rPr>
                <w:bCs/>
                <w:snapToGrid w:val="0"/>
                <w:sz w:val="20"/>
              </w:rPr>
              <w:t>305 219</w:t>
            </w:r>
          </w:p>
        </w:tc>
        <w:tc>
          <w:tcPr>
            <w:tcW w:w="1311" w:type="dxa"/>
            <w:tcBorders>
              <w:top w:val="single" w:sz="4" w:space="0" w:color="auto"/>
              <w:left w:val="single" w:sz="4" w:space="0" w:color="auto"/>
              <w:right w:val="single" w:sz="4" w:space="0" w:color="auto"/>
            </w:tcBorders>
            <w:noWrap/>
            <w:vAlign w:val="bottom"/>
          </w:tcPr>
          <w:p w:rsidR="004346A6" w:rsidRPr="004346A6" w:rsidRDefault="004346A6" w:rsidP="004346A6">
            <w:pPr>
              <w:spacing w:before="10" w:after="10"/>
              <w:jc w:val="right"/>
              <w:rPr>
                <w:bCs/>
                <w:snapToGrid w:val="0"/>
                <w:sz w:val="20"/>
              </w:rPr>
            </w:pPr>
            <w:r w:rsidRPr="004346A6">
              <w:rPr>
                <w:bCs/>
                <w:snapToGrid w:val="0"/>
                <w:sz w:val="20"/>
              </w:rPr>
              <w:t>292 607</w:t>
            </w:r>
          </w:p>
        </w:tc>
        <w:tc>
          <w:tcPr>
            <w:tcW w:w="1311" w:type="dxa"/>
            <w:tcBorders>
              <w:top w:val="single" w:sz="4" w:space="0" w:color="auto"/>
              <w:left w:val="single" w:sz="4" w:space="0" w:color="auto"/>
              <w:right w:val="single" w:sz="4" w:space="0" w:color="auto"/>
            </w:tcBorders>
            <w:noWrap/>
            <w:vAlign w:val="bottom"/>
          </w:tcPr>
          <w:p w:rsidR="004346A6" w:rsidRPr="004346A6" w:rsidRDefault="004346A6" w:rsidP="004346A6">
            <w:pPr>
              <w:spacing w:before="10" w:after="10"/>
              <w:jc w:val="right"/>
              <w:rPr>
                <w:bCs/>
                <w:snapToGrid w:val="0"/>
                <w:sz w:val="20"/>
              </w:rPr>
            </w:pPr>
            <w:r w:rsidRPr="004346A6">
              <w:rPr>
                <w:bCs/>
                <w:snapToGrid w:val="0"/>
                <w:sz w:val="20"/>
              </w:rPr>
              <w:t>597 826</w:t>
            </w:r>
          </w:p>
        </w:tc>
        <w:tc>
          <w:tcPr>
            <w:tcW w:w="1325" w:type="dxa"/>
            <w:tcBorders>
              <w:top w:val="single" w:sz="4" w:space="0" w:color="auto"/>
              <w:left w:val="single" w:sz="4" w:space="0" w:color="auto"/>
              <w:right w:val="single" w:sz="4" w:space="0" w:color="auto"/>
            </w:tcBorders>
            <w:noWrap/>
            <w:vAlign w:val="bottom"/>
          </w:tcPr>
          <w:p w:rsidR="004346A6" w:rsidRPr="004346A6" w:rsidRDefault="004346A6" w:rsidP="004346A6">
            <w:pPr>
              <w:spacing w:before="10" w:after="10"/>
              <w:jc w:val="right"/>
              <w:rPr>
                <w:bCs/>
                <w:snapToGrid w:val="0"/>
                <w:sz w:val="20"/>
              </w:rPr>
            </w:pPr>
            <w:r w:rsidRPr="004346A6">
              <w:rPr>
                <w:bCs/>
                <w:snapToGrid w:val="0"/>
                <w:sz w:val="20"/>
              </w:rPr>
              <w:t>477 018</w:t>
            </w:r>
          </w:p>
        </w:tc>
        <w:tc>
          <w:tcPr>
            <w:tcW w:w="1314" w:type="dxa"/>
            <w:tcBorders>
              <w:top w:val="single" w:sz="4" w:space="0" w:color="auto"/>
              <w:left w:val="single" w:sz="4" w:space="0" w:color="auto"/>
              <w:right w:val="single" w:sz="4" w:space="0" w:color="auto"/>
            </w:tcBorders>
            <w:noWrap/>
            <w:vAlign w:val="bottom"/>
          </w:tcPr>
          <w:p w:rsidR="004346A6" w:rsidRPr="004346A6" w:rsidRDefault="004346A6" w:rsidP="004346A6">
            <w:pPr>
              <w:spacing w:before="10" w:after="10"/>
              <w:jc w:val="right"/>
              <w:rPr>
                <w:bCs/>
                <w:snapToGrid w:val="0"/>
                <w:sz w:val="20"/>
              </w:rPr>
            </w:pPr>
            <w:r w:rsidRPr="004346A6">
              <w:rPr>
                <w:bCs/>
                <w:snapToGrid w:val="0"/>
                <w:sz w:val="20"/>
              </w:rPr>
              <w:t>454 665</w:t>
            </w:r>
          </w:p>
        </w:tc>
        <w:tc>
          <w:tcPr>
            <w:tcW w:w="1275" w:type="dxa"/>
            <w:tcBorders>
              <w:top w:val="single" w:sz="4" w:space="0" w:color="auto"/>
              <w:left w:val="single" w:sz="4" w:space="0" w:color="auto"/>
              <w:right w:val="single" w:sz="4" w:space="0" w:color="auto"/>
            </w:tcBorders>
            <w:noWrap/>
            <w:vAlign w:val="bottom"/>
          </w:tcPr>
          <w:p w:rsidR="004346A6" w:rsidRPr="004346A6" w:rsidRDefault="004346A6" w:rsidP="004346A6">
            <w:pPr>
              <w:spacing w:before="10" w:after="10"/>
              <w:jc w:val="right"/>
              <w:rPr>
                <w:bCs/>
                <w:snapToGrid w:val="0"/>
                <w:sz w:val="20"/>
              </w:rPr>
            </w:pPr>
            <w:r w:rsidRPr="004346A6">
              <w:rPr>
                <w:bCs/>
                <w:snapToGrid w:val="0"/>
                <w:sz w:val="20"/>
              </w:rPr>
              <w:t>931 683</w:t>
            </w:r>
          </w:p>
        </w:tc>
      </w:tr>
      <w:tr w:rsidR="004346A6" w:rsidRPr="004346A6" w:rsidTr="00B77D58">
        <w:trPr>
          <w:trHeight w:val="255"/>
          <w:jc w:val="center"/>
        </w:trPr>
        <w:tc>
          <w:tcPr>
            <w:tcW w:w="1874" w:type="dxa"/>
            <w:tcBorders>
              <w:top w:val="nil"/>
              <w:left w:val="single" w:sz="4" w:space="0" w:color="auto"/>
              <w:bottom w:val="single" w:sz="4" w:space="0" w:color="auto"/>
              <w:right w:val="single" w:sz="4" w:space="0" w:color="auto"/>
            </w:tcBorders>
            <w:noWrap/>
            <w:vAlign w:val="center"/>
          </w:tcPr>
          <w:p w:rsidR="004346A6" w:rsidRPr="004346A6" w:rsidRDefault="004346A6" w:rsidP="004346A6">
            <w:pPr>
              <w:spacing w:before="10" w:after="10"/>
              <w:jc w:val="center"/>
              <w:rPr>
                <w:snapToGrid w:val="0"/>
                <w:sz w:val="20"/>
              </w:rPr>
            </w:pPr>
            <w:r w:rsidRPr="004346A6">
              <w:rPr>
                <w:snapToGrid w:val="0"/>
                <w:sz w:val="20"/>
              </w:rPr>
              <w:t>(en pourcentage de la population totale)</w:t>
            </w:r>
          </w:p>
        </w:tc>
        <w:tc>
          <w:tcPr>
            <w:tcW w:w="1311"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Pr>
                <w:snapToGrid w:val="0"/>
                <w:sz w:val="20"/>
              </w:rPr>
              <w:t>24,</w:t>
            </w:r>
            <w:r w:rsidRPr="004346A6">
              <w:rPr>
                <w:snapToGrid w:val="0"/>
                <w:sz w:val="20"/>
              </w:rPr>
              <w:t>2</w:t>
            </w:r>
          </w:p>
        </w:tc>
        <w:tc>
          <w:tcPr>
            <w:tcW w:w="1311"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21</w:t>
            </w:r>
            <w:r>
              <w:rPr>
                <w:snapToGrid w:val="0"/>
                <w:sz w:val="20"/>
              </w:rPr>
              <w:t>,</w:t>
            </w:r>
            <w:r w:rsidRPr="004346A6">
              <w:rPr>
                <w:snapToGrid w:val="0"/>
                <w:sz w:val="20"/>
              </w:rPr>
              <w:t>3</w:t>
            </w:r>
          </w:p>
        </w:tc>
        <w:tc>
          <w:tcPr>
            <w:tcW w:w="1311"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22</w:t>
            </w:r>
            <w:r>
              <w:rPr>
                <w:snapToGrid w:val="0"/>
                <w:sz w:val="20"/>
              </w:rPr>
              <w:t>,</w:t>
            </w:r>
            <w:r w:rsidRPr="004346A6">
              <w:rPr>
                <w:snapToGrid w:val="0"/>
                <w:sz w:val="20"/>
              </w:rPr>
              <w:t>7</w:t>
            </w:r>
          </w:p>
        </w:tc>
        <w:tc>
          <w:tcPr>
            <w:tcW w:w="1311"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30</w:t>
            </w:r>
            <w:r>
              <w:rPr>
                <w:snapToGrid w:val="0"/>
                <w:sz w:val="20"/>
              </w:rPr>
              <w:t>,</w:t>
            </w:r>
            <w:r w:rsidRPr="004346A6">
              <w:rPr>
                <w:snapToGrid w:val="0"/>
                <w:sz w:val="20"/>
              </w:rPr>
              <w:t>2</w:t>
            </w:r>
          </w:p>
        </w:tc>
        <w:tc>
          <w:tcPr>
            <w:tcW w:w="1311"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26</w:t>
            </w:r>
            <w:r>
              <w:rPr>
                <w:snapToGrid w:val="0"/>
                <w:sz w:val="20"/>
              </w:rPr>
              <w:t>,</w:t>
            </w:r>
            <w:r w:rsidRPr="004346A6">
              <w:rPr>
                <w:snapToGrid w:val="0"/>
                <w:sz w:val="20"/>
              </w:rPr>
              <w:t>4</w:t>
            </w:r>
          </w:p>
        </w:tc>
        <w:tc>
          <w:tcPr>
            <w:tcW w:w="1311"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28</w:t>
            </w:r>
            <w:r>
              <w:rPr>
                <w:snapToGrid w:val="0"/>
                <w:sz w:val="20"/>
              </w:rPr>
              <w:t>,</w:t>
            </w:r>
            <w:r w:rsidRPr="004346A6">
              <w:rPr>
                <w:snapToGrid w:val="0"/>
                <w:sz w:val="20"/>
              </w:rPr>
              <w:t>2</w:t>
            </w:r>
          </w:p>
        </w:tc>
        <w:tc>
          <w:tcPr>
            <w:tcW w:w="1325"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27</w:t>
            </w:r>
            <w:r>
              <w:rPr>
                <w:snapToGrid w:val="0"/>
                <w:sz w:val="20"/>
              </w:rPr>
              <w:t>,</w:t>
            </w:r>
            <w:r w:rsidRPr="004346A6">
              <w:rPr>
                <w:snapToGrid w:val="0"/>
                <w:sz w:val="20"/>
              </w:rPr>
              <w:t>7</w:t>
            </w:r>
          </w:p>
        </w:tc>
        <w:tc>
          <w:tcPr>
            <w:tcW w:w="1314"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24</w:t>
            </w:r>
            <w:r>
              <w:rPr>
                <w:snapToGrid w:val="0"/>
                <w:sz w:val="20"/>
              </w:rPr>
              <w:t>,</w:t>
            </w:r>
            <w:r w:rsidRPr="004346A6">
              <w:rPr>
                <w:snapToGrid w:val="0"/>
                <w:sz w:val="20"/>
              </w:rPr>
              <w:t>3</w:t>
            </w:r>
          </w:p>
        </w:tc>
        <w:tc>
          <w:tcPr>
            <w:tcW w:w="1275" w:type="dxa"/>
            <w:tcBorders>
              <w:top w:val="nil"/>
              <w:left w:val="single" w:sz="4" w:space="0" w:color="auto"/>
              <w:bottom w:val="single" w:sz="4" w:space="0" w:color="auto"/>
              <w:right w:val="single" w:sz="4" w:space="0" w:color="auto"/>
            </w:tcBorders>
            <w:noWrap/>
            <w:vAlign w:val="bottom"/>
          </w:tcPr>
          <w:p w:rsidR="004346A6" w:rsidRPr="004346A6" w:rsidRDefault="004346A6" w:rsidP="004346A6">
            <w:pPr>
              <w:spacing w:before="10" w:after="10"/>
              <w:jc w:val="right"/>
              <w:rPr>
                <w:snapToGrid w:val="0"/>
                <w:sz w:val="20"/>
              </w:rPr>
            </w:pPr>
            <w:r w:rsidRPr="004346A6">
              <w:rPr>
                <w:snapToGrid w:val="0"/>
                <w:sz w:val="20"/>
              </w:rPr>
              <w:t>26</w:t>
            </w:r>
            <w:r>
              <w:rPr>
                <w:snapToGrid w:val="0"/>
                <w:sz w:val="20"/>
              </w:rPr>
              <w:t>,</w:t>
            </w:r>
            <w:r w:rsidRPr="004346A6">
              <w:rPr>
                <w:snapToGrid w:val="0"/>
                <w:sz w:val="20"/>
              </w:rPr>
              <w:t>0</w:t>
            </w:r>
          </w:p>
        </w:tc>
      </w:tr>
    </w:tbl>
    <w:p w:rsidR="00911804" w:rsidRDefault="00911804" w:rsidP="00AB306E">
      <w:pPr>
        <w:spacing w:after="240"/>
        <w:rPr>
          <w:spacing w:val="-2"/>
        </w:rPr>
      </w:pPr>
    </w:p>
    <w:p w:rsidR="004346A6" w:rsidRPr="004346A6" w:rsidRDefault="00911804" w:rsidP="00B77D58">
      <w:pPr>
        <w:spacing w:after="120"/>
        <w:jc w:val="center"/>
        <w:rPr>
          <w:b/>
        </w:rPr>
      </w:pPr>
      <w:r>
        <w:rPr>
          <w:spacing w:val="-2"/>
        </w:rPr>
        <w:br w:type="page"/>
      </w:r>
      <w:r w:rsidR="004346A6" w:rsidRPr="004346A6">
        <w:rPr>
          <w:b/>
        </w:rPr>
        <w:t>Annexe 2</w:t>
      </w:r>
    </w:p>
    <w:p w:rsidR="00870F8B" w:rsidRPr="004346A6" w:rsidRDefault="004346A6" w:rsidP="00B77D58">
      <w:pPr>
        <w:spacing w:after="120"/>
        <w:jc w:val="center"/>
        <w:rPr>
          <w:b/>
          <w:spacing w:val="-2"/>
        </w:rPr>
      </w:pPr>
      <w:r w:rsidRPr="004346A6">
        <w:rPr>
          <w:rStyle w:val="Heading1Char"/>
        </w:rPr>
        <w:t xml:space="preserve">STRUCTURE DE LA POPULATION, PAR SEXE, ÂGE ET NATIONALITÉ </w:t>
      </w:r>
      <w:r w:rsidRPr="004346A6">
        <w:rPr>
          <w:b/>
        </w:rPr>
        <w:br/>
        <w:t>(d’après le recensement démographique de 2004)</w:t>
      </w:r>
    </w:p>
    <w:tbl>
      <w:tblPr>
        <w:tblW w:w="5000" w:type="pct"/>
        <w:jc w:val="center"/>
        <w:tblInd w:w="10" w:type="dxa"/>
        <w:tblLayout w:type="fixed"/>
        <w:tblLook w:val="0000" w:firstRow="0" w:lastRow="0" w:firstColumn="0" w:lastColumn="0" w:noHBand="0" w:noVBand="0"/>
      </w:tblPr>
      <w:tblGrid>
        <w:gridCol w:w="1547"/>
        <w:gridCol w:w="1312"/>
        <w:gridCol w:w="1202"/>
        <w:gridCol w:w="6"/>
        <w:gridCol w:w="56"/>
        <w:gridCol w:w="1330"/>
        <w:gridCol w:w="12"/>
        <w:gridCol w:w="11"/>
        <w:gridCol w:w="1349"/>
        <w:gridCol w:w="1388"/>
        <w:gridCol w:w="6"/>
        <w:gridCol w:w="1337"/>
        <w:gridCol w:w="11"/>
        <w:gridCol w:w="6"/>
        <w:gridCol w:w="1343"/>
        <w:gridCol w:w="6"/>
        <w:gridCol w:w="1350"/>
        <w:gridCol w:w="1382"/>
      </w:tblGrid>
      <w:tr w:rsidR="004346A6" w:rsidRPr="004346A6" w:rsidTr="003C5E09">
        <w:trPr>
          <w:tblHeader/>
          <w:jc w:val="center"/>
        </w:trPr>
        <w:tc>
          <w:tcPr>
            <w:tcW w:w="1491" w:type="dxa"/>
            <w:vMerge w:val="restart"/>
            <w:tcBorders>
              <w:top w:val="single" w:sz="4" w:space="0" w:color="auto"/>
              <w:left w:val="single" w:sz="4" w:space="0" w:color="auto"/>
              <w:bottom w:val="single" w:sz="4" w:space="0" w:color="000000"/>
              <w:right w:val="single" w:sz="4" w:space="0" w:color="auto"/>
            </w:tcBorders>
            <w:vAlign w:val="center"/>
          </w:tcPr>
          <w:p w:rsidR="004346A6" w:rsidRPr="004346A6" w:rsidRDefault="004346A6" w:rsidP="004346A6">
            <w:pPr>
              <w:spacing w:before="10" w:after="10"/>
              <w:jc w:val="center"/>
              <w:rPr>
                <w:bCs/>
                <w:sz w:val="20"/>
              </w:rPr>
            </w:pPr>
            <w:r w:rsidRPr="004346A6">
              <w:rPr>
                <w:bCs/>
                <w:sz w:val="20"/>
              </w:rPr>
              <w:t>Âge</w:t>
            </w:r>
          </w:p>
        </w:tc>
        <w:tc>
          <w:tcPr>
            <w:tcW w:w="3764" w:type="dxa"/>
            <w:gridSpan w:val="5"/>
            <w:tcBorders>
              <w:top w:val="single" w:sz="4" w:space="0" w:color="auto"/>
              <w:left w:val="nil"/>
              <w:bottom w:val="single" w:sz="4" w:space="0" w:color="auto"/>
              <w:right w:val="single" w:sz="4" w:space="0" w:color="auto"/>
            </w:tcBorders>
            <w:vAlign w:val="center"/>
          </w:tcPr>
          <w:p w:rsidR="004346A6" w:rsidRPr="004346A6" w:rsidRDefault="004346A6" w:rsidP="004346A6">
            <w:pPr>
              <w:spacing w:before="10" w:after="10"/>
              <w:jc w:val="center"/>
              <w:rPr>
                <w:bCs/>
                <w:sz w:val="20"/>
              </w:rPr>
            </w:pPr>
            <w:r w:rsidRPr="004346A6">
              <w:rPr>
                <w:bCs/>
                <w:sz w:val="20"/>
              </w:rPr>
              <w:t>Population totale</w:t>
            </w:r>
          </w:p>
        </w:tc>
        <w:tc>
          <w:tcPr>
            <w:tcW w:w="3968" w:type="dxa"/>
            <w:gridSpan w:val="7"/>
            <w:tcBorders>
              <w:top w:val="single" w:sz="4" w:space="0" w:color="auto"/>
              <w:left w:val="single" w:sz="4" w:space="0" w:color="auto"/>
              <w:bottom w:val="single" w:sz="4" w:space="0" w:color="auto"/>
              <w:right w:val="single" w:sz="4" w:space="0" w:color="auto"/>
            </w:tcBorders>
            <w:vAlign w:val="center"/>
          </w:tcPr>
          <w:p w:rsidR="004346A6" w:rsidRPr="004346A6" w:rsidRDefault="004346A6" w:rsidP="004346A6">
            <w:pPr>
              <w:spacing w:before="10" w:after="10"/>
              <w:jc w:val="center"/>
              <w:rPr>
                <w:bCs/>
                <w:sz w:val="20"/>
              </w:rPr>
            </w:pPr>
            <w:r w:rsidRPr="004346A6">
              <w:rPr>
                <w:bCs/>
                <w:sz w:val="20"/>
              </w:rPr>
              <w:t>Population urbaine</w:t>
            </w:r>
          </w:p>
        </w:tc>
        <w:tc>
          <w:tcPr>
            <w:tcW w:w="3935" w:type="dxa"/>
            <w:gridSpan w:val="5"/>
            <w:tcBorders>
              <w:top w:val="single" w:sz="4" w:space="0" w:color="auto"/>
              <w:left w:val="single" w:sz="4" w:space="0" w:color="auto"/>
              <w:bottom w:val="single" w:sz="4" w:space="0" w:color="auto"/>
              <w:right w:val="single" w:sz="4" w:space="0" w:color="000000"/>
            </w:tcBorders>
            <w:vAlign w:val="center"/>
          </w:tcPr>
          <w:p w:rsidR="004346A6" w:rsidRPr="004346A6" w:rsidRDefault="004346A6" w:rsidP="004346A6">
            <w:pPr>
              <w:spacing w:before="10" w:after="10"/>
              <w:jc w:val="center"/>
              <w:rPr>
                <w:bCs/>
                <w:sz w:val="20"/>
              </w:rPr>
            </w:pPr>
            <w:r w:rsidRPr="004346A6">
              <w:rPr>
                <w:bCs/>
                <w:sz w:val="20"/>
              </w:rPr>
              <w:t>Population rurale</w:t>
            </w:r>
          </w:p>
        </w:tc>
      </w:tr>
      <w:tr w:rsidR="004346A6" w:rsidRPr="004346A6" w:rsidTr="003C5E09">
        <w:trPr>
          <w:tblHeader/>
          <w:jc w:val="center"/>
        </w:trPr>
        <w:tc>
          <w:tcPr>
            <w:tcW w:w="1491" w:type="dxa"/>
            <w:vMerge/>
            <w:tcBorders>
              <w:top w:val="single" w:sz="4" w:space="0" w:color="auto"/>
              <w:left w:val="single" w:sz="4" w:space="0" w:color="auto"/>
              <w:bottom w:val="single" w:sz="4" w:space="0" w:color="auto"/>
              <w:right w:val="single" w:sz="4" w:space="0" w:color="auto"/>
            </w:tcBorders>
            <w:vAlign w:val="center"/>
          </w:tcPr>
          <w:p w:rsidR="004346A6" w:rsidRPr="004346A6" w:rsidRDefault="004346A6" w:rsidP="004346A6">
            <w:pPr>
              <w:spacing w:before="10" w:after="10"/>
              <w:jc w:val="center"/>
              <w:rPr>
                <w:bCs/>
                <w:sz w:val="20"/>
              </w:rPr>
            </w:pPr>
          </w:p>
        </w:tc>
        <w:tc>
          <w:tcPr>
            <w:tcW w:w="1264" w:type="dxa"/>
            <w:tcBorders>
              <w:top w:val="nil"/>
              <w:left w:val="nil"/>
              <w:bottom w:val="single" w:sz="4" w:space="0" w:color="auto"/>
              <w:right w:val="nil"/>
            </w:tcBorders>
            <w:vAlign w:val="center"/>
          </w:tcPr>
          <w:p w:rsidR="004346A6" w:rsidRPr="004346A6" w:rsidRDefault="004346A6" w:rsidP="004346A6">
            <w:pPr>
              <w:spacing w:before="10" w:after="10"/>
              <w:jc w:val="center"/>
              <w:rPr>
                <w:sz w:val="20"/>
              </w:rPr>
            </w:pPr>
            <w:r w:rsidRPr="004346A6">
              <w:rPr>
                <w:sz w:val="20"/>
              </w:rPr>
              <w:t>Ensemble</w:t>
            </w:r>
          </w:p>
        </w:tc>
        <w:tc>
          <w:tcPr>
            <w:tcW w:w="1158" w:type="dxa"/>
            <w:tcBorders>
              <w:top w:val="nil"/>
              <w:left w:val="single" w:sz="4" w:space="0" w:color="auto"/>
              <w:bottom w:val="single" w:sz="4" w:space="0" w:color="auto"/>
              <w:right w:val="single" w:sz="4" w:space="0" w:color="auto"/>
            </w:tcBorders>
            <w:vAlign w:val="center"/>
          </w:tcPr>
          <w:p w:rsidR="004346A6" w:rsidRPr="004346A6" w:rsidRDefault="004346A6" w:rsidP="004346A6">
            <w:pPr>
              <w:spacing w:before="10" w:after="10"/>
              <w:jc w:val="center"/>
              <w:rPr>
                <w:sz w:val="20"/>
              </w:rPr>
            </w:pPr>
            <w:r w:rsidRPr="004346A6">
              <w:rPr>
                <w:sz w:val="20"/>
              </w:rPr>
              <w:t>Hommes</w:t>
            </w:r>
          </w:p>
        </w:tc>
        <w:tc>
          <w:tcPr>
            <w:tcW w:w="1342" w:type="dxa"/>
            <w:gridSpan w:val="3"/>
            <w:tcBorders>
              <w:top w:val="nil"/>
              <w:left w:val="nil"/>
              <w:bottom w:val="single" w:sz="4" w:space="0" w:color="auto"/>
              <w:right w:val="nil"/>
            </w:tcBorders>
            <w:vAlign w:val="center"/>
          </w:tcPr>
          <w:p w:rsidR="004346A6" w:rsidRPr="004346A6" w:rsidRDefault="004346A6" w:rsidP="004346A6">
            <w:pPr>
              <w:spacing w:before="10" w:after="10"/>
              <w:jc w:val="center"/>
              <w:rPr>
                <w:sz w:val="20"/>
              </w:rPr>
            </w:pPr>
            <w:r w:rsidRPr="004346A6">
              <w:rPr>
                <w:sz w:val="20"/>
              </w:rPr>
              <w:t>Femmes</w:t>
            </w:r>
          </w:p>
        </w:tc>
        <w:tc>
          <w:tcPr>
            <w:tcW w:w="1324" w:type="dxa"/>
            <w:gridSpan w:val="3"/>
            <w:tcBorders>
              <w:top w:val="nil"/>
              <w:left w:val="single" w:sz="4" w:space="0" w:color="auto"/>
              <w:bottom w:val="single" w:sz="4" w:space="0" w:color="auto"/>
              <w:right w:val="single" w:sz="4" w:space="0" w:color="auto"/>
            </w:tcBorders>
            <w:vAlign w:val="center"/>
          </w:tcPr>
          <w:p w:rsidR="004346A6" w:rsidRPr="004346A6" w:rsidRDefault="004346A6" w:rsidP="004346A6">
            <w:pPr>
              <w:spacing w:before="10" w:after="10"/>
              <w:jc w:val="center"/>
              <w:rPr>
                <w:sz w:val="20"/>
              </w:rPr>
            </w:pPr>
            <w:r w:rsidRPr="004346A6">
              <w:rPr>
                <w:sz w:val="20"/>
              </w:rPr>
              <w:t>Ensemble</w:t>
            </w:r>
          </w:p>
        </w:tc>
        <w:tc>
          <w:tcPr>
            <w:tcW w:w="1338" w:type="dxa"/>
            <w:tcBorders>
              <w:top w:val="nil"/>
              <w:left w:val="nil"/>
              <w:bottom w:val="single" w:sz="4" w:space="0" w:color="auto"/>
              <w:right w:val="nil"/>
            </w:tcBorders>
            <w:vAlign w:val="center"/>
          </w:tcPr>
          <w:p w:rsidR="004346A6" w:rsidRPr="004346A6" w:rsidRDefault="004346A6" w:rsidP="004346A6">
            <w:pPr>
              <w:spacing w:before="10" w:after="10"/>
              <w:jc w:val="center"/>
              <w:rPr>
                <w:sz w:val="20"/>
              </w:rPr>
            </w:pPr>
            <w:r w:rsidRPr="004346A6">
              <w:rPr>
                <w:sz w:val="20"/>
              </w:rPr>
              <w:t>Hommes</w:t>
            </w:r>
          </w:p>
        </w:tc>
        <w:tc>
          <w:tcPr>
            <w:tcW w:w="1306" w:type="dxa"/>
            <w:gridSpan w:val="3"/>
            <w:tcBorders>
              <w:top w:val="nil"/>
              <w:left w:val="single" w:sz="4" w:space="0" w:color="auto"/>
              <w:bottom w:val="single" w:sz="4" w:space="0" w:color="auto"/>
              <w:right w:val="single" w:sz="4" w:space="0" w:color="auto"/>
            </w:tcBorders>
            <w:vAlign w:val="center"/>
          </w:tcPr>
          <w:p w:rsidR="004346A6" w:rsidRPr="004346A6" w:rsidRDefault="004346A6" w:rsidP="004346A6">
            <w:pPr>
              <w:spacing w:before="10" w:after="10"/>
              <w:jc w:val="center"/>
              <w:rPr>
                <w:sz w:val="20"/>
              </w:rPr>
            </w:pPr>
            <w:r w:rsidRPr="004346A6">
              <w:rPr>
                <w:sz w:val="20"/>
              </w:rPr>
              <w:t>Femmes</w:t>
            </w:r>
          </w:p>
        </w:tc>
        <w:tc>
          <w:tcPr>
            <w:tcW w:w="1301" w:type="dxa"/>
            <w:gridSpan w:val="2"/>
            <w:tcBorders>
              <w:top w:val="nil"/>
              <w:left w:val="nil"/>
              <w:bottom w:val="single" w:sz="4" w:space="0" w:color="auto"/>
              <w:right w:val="nil"/>
            </w:tcBorders>
            <w:vAlign w:val="center"/>
          </w:tcPr>
          <w:p w:rsidR="004346A6" w:rsidRPr="004346A6" w:rsidRDefault="004346A6" w:rsidP="004346A6">
            <w:pPr>
              <w:spacing w:before="10" w:after="10"/>
              <w:jc w:val="center"/>
              <w:rPr>
                <w:sz w:val="20"/>
              </w:rPr>
            </w:pPr>
            <w:r w:rsidRPr="004346A6">
              <w:rPr>
                <w:sz w:val="20"/>
              </w:rPr>
              <w:t>Ensemble</w:t>
            </w:r>
          </w:p>
        </w:tc>
        <w:tc>
          <w:tcPr>
            <w:tcW w:w="1302" w:type="dxa"/>
            <w:gridSpan w:val="2"/>
            <w:tcBorders>
              <w:top w:val="nil"/>
              <w:left w:val="single" w:sz="4" w:space="0" w:color="auto"/>
              <w:bottom w:val="single" w:sz="4" w:space="0" w:color="auto"/>
              <w:right w:val="single" w:sz="4" w:space="0" w:color="auto"/>
            </w:tcBorders>
            <w:vAlign w:val="center"/>
          </w:tcPr>
          <w:p w:rsidR="004346A6" w:rsidRPr="004346A6" w:rsidRDefault="004346A6" w:rsidP="004346A6">
            <w:pPr>
              <w:spacing w:before="10" w:after="10"/>
              <w:jc w:val="center"/>
              <w:rPr>
                <w:sz w:val="20"/>
              </w:rPr>
            </w:pPr>
            <w:r w:rsidRPr="004346A6">
              <w:rPr>
                <w:sz w:val="20"/>
              </w:rPr>
              <w:t>Hommes</w:t>
            </w:r>
          </w:p>
        </w:tc>
        <w:tc>
          <w:tcPr>
            <w:tcW w:w="1332" w:type="dxa"/>
            <w:tcBorders>
              <w:top w:val="nil"/>
              <w:left w:val="nil"/>
              <w:bottom w:val="single" w:sz="4" w:space="0" w:color="auto"/>
              <w:right w:val="single" w:sz="4" w:space="0" w:color="auto"/>
            </w:tcBorders>
            <w:vAlign w:val="center"/>
          </w:tcPr>
          <w:p w:rsidR="004346A6" w:rsidRPr="004346A6" w:rsidRDefault="004346A6" w:rsidP="004346A6">
            <w:pPr>
              <w:spacing w:before="10" w:after="10"/>
              <w:jc w:val="center"/>
              <w:rPr>
                <w:sz w:val="20"/>
              </w:rPr>
            </w:pPr>
            <w:r w:rsidRPr="004346A6">
              <w:rPr>
                <w:sz w:val="20"/>
              </w:rPr>
              <w:t>Femmes</w:t>
            </w:r>
          </w:p>
        </w:tc>
      </w:tr>
      <w:tr w:rsidR="004346A6" w:rsidRPr="004346A6" w:rsidTr="00C73EF1">
        <w:trPr>
          <w:trHeight w:val="79"/>
          <w:jc w:val="center"/>
        </w:trPr>
        <w:tc>
          <w:tcPr>
            <w:tcW w:w="13158" w:type="dxa"/>
            <w:gridSpan w:val="18"/>
            <w:tcBorders>
              <w:top w:val="single" w:sz="4" w:space="0" w:color="auto"/>
              <w:left w:val="single" w:sz="4" w:space="0" w:color="auto"/>
              <w:bottom w:val="single" w:sz="4" w:space="0" w:color="auto"/>
              <w:right w:val="single" w:sz="4" w:space="0" w:color="auto"/>
            </w:tcBorders>
            <w:vAlign w:val="center"/>
          </w:tcPr>
          <w:p w:rsidR="004346A6" w:rsidRPr="004346A6" w:rsidRDefault="004346A6" w:rsidP="004346A6">
            <w:pPr>
              <w:spacing w:before="10" w:after="10"/>
              <w:rPr>
                <w:sz w:val="20"/>
              </w:rPr>
            </w:pPr>
            <w:r w:rsidRPr="004346A6">
              <w:rPr>
                <w:bCs/>
                <w:sz w:val="20"/>
              </w:rPr>
              <w:t>Moldoves</w:t>
            </w:r>
          </w:p>
        </w:tc>
      </w:tr>
      <w:tr w:rsidR="004346A6" w:rsidRPr="004346A6" w:rsidTr="00C73EF1">
        <w:trPr>
          <w:trHeight w:val="79"/>
          <w:jc w:val="center"/>
        </w:trPr>
        <w:tc>
          <w:tcPr>
            <w:tcW w:w="1491" w:type="dxa"/>
            <w:tcBorders>
              <w:top w:val="single" w:sz="4" w:space="0" w:color="auto"/>
              <w:left w:val="single" w:sz="4" w:space="0" w:color="auto"/>
              <w:bottom w:val="single" w:sz="4" w:space="0" w:color="auto"/>
              <w:right w:val="single" w:sz="4" w:space="0" w:color="auto"/>
            </w:tcBorders>
          </w:tcPr>
          <w:p w:rsidR="004346A6" w:rsidRPr="004346A6" w:rsidRDefault="00C73EF1" w:rsidP="00C73EF1">
            <w:pPr>
              <w:spacing w:before="10" w:after="10"/>
              <w:jc w:val="center"/>
              <w:rPr>
                <w:bCs/>
                <w:sz w:val="20"/>
              </w:rPr>
            </w:pPr>
            <w:r>
              <w:rPr>
                <w:bCs/>
                <w:sz w:val="20"/>
              </w:rPr>
              <w:t>Total</w:t>
            </w:r>
          </w:p>
        </w:tc>
        <w:tc>
          <w:tcPr>
            <w:tcW w:w="1264" w:type="dxa"/>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2 564 849</w:t>
            </w:r>
          </w:p>
        </w:tc>
        <w:tc>
          <w:tcPr>
            <w:tcW w:w="1158" w:type="dxa"/>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1 245 585</w:t>
            </w:r>
          </w:p>
        </w:tc>
        <w:tc>
          <w:tcPr>
            <w:tcW w:w="1342"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1 319 264</w:t>
            </w:r>
          </w:p>
        </w:tc>
        <w:tc>
          <w:tcPr>
            <w:tcW w:w="1324"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826 103</w:t>
            </w:r>
          </w:p>
        </w:tc>
        <w:tc>
          <w:tcPr>
            <w:tcW w:w="1338" w:type="dxa"/>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393 190</w:t>
            </w:r>
          </w:p>
        </w:tc>
        <w:tc>
          <w:tcPr>
            <w:tcW w:w="1306"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432 913</w:t>
            </w:r>
          </w:p>
        </w:tc>
        <w:tc>
          <w:tcPr>
            <w:tcW w:w="1301" w:type="dxa"/>
            <w:gridSpan w:val="2"/>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1 738 746</w:t>
            </w:r>
          </w:p>
        </w:tc>
        <w:tc>
          <w:tcPr>
            <w:tcW w:w="1302" w:type="dxa"/>
            <w:gridSpan w:val="2"/>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852 395</w:t>
            </w:r>
          </w:p>
        </w:tc>
        <w:tc>
          <w:tcPr>
            <w:tcW w:w="1332" w:type="dxa"/>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886 351</w:t>
            </w:r>
          </w:p>
        </w:tc>
      </w:tr>
      <w:tr w:rsidR="004346A6" w:rsidRPr="004346A6" w:rsidTr="00C73EF1">
        <w:trPr>
          <w:trHeight w:val="255"/>
          <w:jc w:val="center"/>
        </w:trPr>
        <w:tc>
          <w:tcPr>
            <w:tcW w:w="1491" w:type="dxa"/>
            <w:tcBorders>
              <w:top w:val="single" w:sz="4" w:space="0" w:color="auto"/>
              <w:left w:val="single" w:sz="4" w:space="0" w:color="auto"/>
              <w:bottom w:val="nil"/>
              <w:right w:val="single" w:sz="4" w:space="0" w:color="auto"/>
            </w:tcBorders>
          </w:tcPr>
          <w:p w:rsidR="004346A6" w:rsidRPr="004346A6" w:rsidRDefault="004346A6" w:rsidP="004346A6">
            <w:pPr>
              <w:spacing w:before="10" w:after="10"/>
              <w:rPr>
                <w:bCs/>
                <w:sz w:val="20"/>
              </w:rPr>
            </w:pPr>
            <w:r w:rsidRPr="004346A6">
              <w:rPr>
                <w:bCs/>
                <w:sz w:val="20"/>
              </w:rPr>
              <w:t>0</w:t>
            </w:r>
            <w:r w:rsidRPr="004346A6">
              <w:rPr>
                <w:bCs/>
                <w:sz w:val="20"/>
              </w:rPr>
              <w:noBreakHyphen/>
              <w:t>19 ans</w:t>
            </w:r>
          </w:p>
        </w:tc>
        <w:tc>
          <w:tcPr>
            <w:tcW w:w="1264" w:type="dxa"/>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791 223</w:t>
            </w:r>
          </w:p>
        </w:tc>
        <w:tc>
          <w:tcPr>
            <w:tcW w:w="1158" w:type="dxa"/>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403 808</w:t>
            </w:r>
          </w:p>
        </w:tc>
        <w:tc>
          <w:tcPr>
            <w:tcW w:w="1342" w:type="dxa"/>
            <w:gridSpan w:val="3"/>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387 415</w:t>
            </w:r>
          </w:p>
        </w:tc>
        <w:tc>
          <w:tcPr>
            <w:tcW w:w="1324" w:type="dxa"/>
            <w:gridSpan w:val="3"/>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254 946</w:t>
            </w:r>
          </w:p>
        </w:tc>
        <w:tc>
          <w:tcPr>
            <w:tcW w:w="1338" w:type="dxa"/>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127 786</w:t>
            </w:r>
          </w:p>
        </w:tc>
        <w:tc>
          <w:tcPr>
            <w:tcW w:w="1306" w:type="dxa"/>
            <w:gridSpan w:val="3"/>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127 160</w:t>
            </w:r>
          </w:p>
        </w:tc>
        <w:tc>
          <w:tcPr>
            <w:tcW w:w="1301" w:type="dxa"/>
            <w:gridSpan w:val="2"/>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536 277</w:t>
            </w:r>
          </w:p>
        </w:tc>
        <w:tc>
          <w:tcPr>
            <w:tcW w:w="1302" w:type="dxa"/>
            <w:gridSpan w:val="2"/>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276 022</w:t>
            </w:r>
          </w:p>
        </w:tc>
        <w:tc>
          <w:tcPr>
            <w:tcW w:w="1332" w:type="dxa"/>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260 255</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&lt;1 an</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27 386</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13 989</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13 397</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8 509</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4 382</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4 127</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18 877</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9 607</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9 270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 an</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26 671</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13 772</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12 899</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7 878</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4 159</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3 719</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18 793</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9 613</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9 180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2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27 406</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14 083</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13 323</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7 759</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4 051</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3 708</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19 647</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10 032</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9 615</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3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27 286</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14 091</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13 195</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7 554</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3 874</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3 680</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19 732</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10 217</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9 515</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4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28 853</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14 826</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14 027</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7 659</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3 890</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3 769</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21 194</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10 936</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10 258</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0</w:t>
            </w:r>
            <w:r w:rsidRPr="004346A6">
              <w:rPr>
                <w:sz w:val="20"/>
              </w:rPr>
              <w:noBreakHyphen/>
              <w:t>4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137 602</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70 761</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66 841</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39 359</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20 356</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19 003</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98 243</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50 405</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47 838</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5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29 388</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14 839</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14 549</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7 737</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3 903</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3 834</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21 651</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10 936</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10 715</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6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30 375</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15 625</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14 750</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7 770</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3 969</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3 801</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22 605</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11 656</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10 949</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7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31 564</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16 038</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15 526</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8 352</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4 301</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4 051</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23 212</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11 737</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11 475</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8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34 624</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17 633</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16 991</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9 084</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4 673</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4 411</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25 540</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12 960</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12 580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36 803</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18 611</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18 192</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9 721</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4 904</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4 817</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27 082</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13 707</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13 375</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5</w:t>
            </w:r>
            <w:r w:rsidRPr="004346A6">
              <w:rPr>
                <w:sz w:val="20"/>
              </w:rPr>
              <w:noBreakHyphen/>
              <w:t>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162 754</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82 746</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80 008</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42 664</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21 750</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20 914</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120 090</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60 996</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59 094</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10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41 047</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20 857</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20 190</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10 941</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5 562</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5 379</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30 106</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15 295</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14 811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11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42 560</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21 645</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20 915</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11 324</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5 793</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5 531</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31 236</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15 852</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15 384</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12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44 768</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23 070</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21 698</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12 753</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6 538</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6 215</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32 015</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16 532</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15 483</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13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45 380</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23 010</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22 370</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13 343</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6 786</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6 557</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32 037</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16 224</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15 813</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hyperlink r:id="rId14" w:anchor="RANGE!_ftnref1#RANGE!_ftnref1" w:history="1">
              <w:r w:rsidRPr="004346A6">
                <w:rPr>
                  <w:sz w:val="20"/>
                </w:rPr>
                <w:t>14 ans</w:t>
              </w:r>
            </w:hyperlink>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48 489</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24 684</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23 805</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14 716</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7 539</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7 177</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33 773</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17 145</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16 628</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10</w:t>
            </w:r>
            <w:r w:rsidRPr="004346A6">
              <w:rPr>
                <w:sz w:val="20"/>
              </w:rPr>
              <w:noBreakHyphen/>
              <w:t>14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222 244</w:t>
            </w:r>
          </w:p>
        </w:tc>
        <w:tc>
          <w:tcPr>
            <w:tcW w:w="115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113 266</w:t>
            </w:r>
          </w:p>
        </w:tc>
        <w:tc>
          <w:tcPr>
            <w:tcW w:w="1342"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108 978</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63 077</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32 218</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30 859</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159 167</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81 048</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78 119</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15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50 868</w:t>
            </w:r>
          </w:p>
        </w:tc>
        <w:tc>
          <w:tcPr>
            <w:tcW w:w="115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26 100</w:t>
            </w:r>
          </w:p>
        </w:tc>
        <w:tc>
          <w:tcPr>
            <w:tcW w:w="1342"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24 768</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16 827</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8 497</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8 330</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34 041</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17 603</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16 438</w:t>
            </w:r>
          </w:p>
        </w:tc>
      </w:tr>
      <w:tr w:rsidR="004346A6" w:rsidRPr="004346A6" w:rsidTr="003C5E09">
        <w:trPr>
          <w:trHeight w:val="255"/>
          <w:jc w:val="center"/>
        </w:trPr>
        <w:tc>
          <w:tcPr>
            <w:tcW w:w="1491" w:type="dxa"/>
            <w:tcBorders>
              <w:left w:val="single" w:sz="4" w:space="0" w:color="auto"/>
              <w:right w:val="single" w:sz="4" w:space="0" w:color="auto"/>
            </w:tcBorders>
          </w:tcPr>
          <w:p w:rsidR="004346A6" w:rsidRPr="004346A6" w:rsidRDefault="004346A6" w:rsidP="004346A6">
            <w:pPr>
              <w:spacing w:before="10" w:after="10"/>
              <w:rPr>
                <w:sz w:val="20"/>
              </w:rPr>
            </w:pPr>
            <w:r w:rsidRPr="004346A6">
              <w:rPr>
                <w:sz w:val="20"/>
              </w:rPr>
              <w:t>16 ans</w:t>
            </w:r>
          </w:p>
        </w:tc>
        <w:tc>
          <w:tcPr>
            <w:tcW w:w="1264"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54 590</w:t>
            </w:r>
          </w:p>
        </w:tc>
        <w:tc>
          <w:tcPr>
            <w:tcW w:w="1158"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27 712</w:t>
            </w:r>
          </w:p>
        </w:tc>
        <w:tc>
          <w:tcPr>
            <w:tcW w:w="1342" w:type="dxa"/>
            <w:gridSpan w:val="3"/>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26 878</w:t>
            </w:r>
          </w:p>
        </w:tc>
        <w:tc>
          <w:tcPr>
            <w:tcW w:w="1324" w:type="dxa"/>
            <w:gridSpan w:val="3"/>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21 062</w:t>
            </w:r>
          </w:p>
        </w:tc>
        <w:tc>
          <w:tcPr>
            <w:tcW w:w="1338"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10 352</w:t>
            </w:r>
          </w:p>
        </w:tc>
        <w:tc>
          <w:tcPr>
            <w:tcW w:w="1306" w:type="dxa"/>
            <w:gridSpan w:val="3"/>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10 710</w:t>
            </w:r>
          </w:p>
        </w:tc>
        <w:tc>
          <w:tcPr>
            <w:tcW w:w="1301" w:type="dxa"/>
            <w:gridSpan w:val="2"/>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33 528</w:t>
            </w:r>
          </w:p>
        </w:tc>
        <w:tc>
          <w:tcPr>
            <w:tcW w:w="1302" w:type="dxa"/>
            <w:gridSpan w:val="2"/>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17 360</w:t>
            </w:r>
          </w:p>
        </w:tc>
        <w:tc>
          <w:tcPr>
            <w:tcW w:w="1332"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16 168</w:t>
            </w:r>
          </w:p>
        </w:tc>
      </w:tr>
      <w:tr w:rsidR="004346A6" w:rsidRPr="004346A6" w:rsidTr="003C5E09">
        <w:trPr>
          <w:trHeight w:val="255"/>
          <w:jc w:val="center"/>
        </w:trPr>
        <w:tc>
          <w:tcPr>
            <w:tcW w:w="1491" w:type="dxa"/>
            <w:tcBorders>
              <w:left w:val="single" w:sz="4" w:space="0" w:color="auto"/>
              <w:right w:val="single" w:sz="4" w:space="0" w:color="auto"/>
            </w:tcBorders>
          </w:tcPr>
          <w:p w:rsidR="004346A6" w:rsidRPr="004346A6" w:rsidRDefault="004346A6" w:rsidP="004346A6">
            <w:pPr>
              <w:spacing w:before="10" w:after="10"/>
              <w:rPr>
                <w:sz w:val="20"/>
              </w:rPr>
            </w:pPr>
            <w:r w:rsidRPr="004346A6">
              <w:rPr>
                <w:sz w:val="20"/>
              </w:rPr>
              <w:t>17 ans</w:t>
            </w:r>
          </w:p>
        </w:tc>
        <w:tc>
          <w:tcPr>
            <w:tcW w:w="1264"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54 984</w:t>
            </w:r>
          </w:p>
        </w:tc>
        <w:tc>
          <w:tcPr>
            <w:tcW w:w="1158"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28 006</w:t>
            </w:r>
          </w:p>
        </w:tc>
        <w:tc>
          <w:tcPr>
            <w:tcW w:w="1342" w:type="dxa"/>
            <w:gridSpan w:val="3"/>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26 978</w:t>
            </w:r>
          </w:p>
        </w:tc>
        <w:tc>
          <w:tcPr>
            <w:tcW w:w="1324" w:type="dxa"/>
            <w:gridSpan w:val="3"/>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22 007</w:t>
            </w:r>
          </w:p>
        </w:tc>
        <w:tc>
          <w:tcPr>
            <w:tcW w:w="1338"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10 605</w:t>
            </w:r>
          </w:p>
        </w:tc>
        <w:tc>
          <w:tcPr>
            <w:tcW w:w="1306" w:type="dxa"/>
            <w:gridSpan w:val="3"/>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11 402</w:t>
            </w:r>
          </w:p>
        </w:tc>
        <w:tc>
          <w:tcPr>
            <w:tcW w:w="1301" w:type="dxa"/>
            <w:gridSpan w:val="2"/>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32 977</w:t>
            </w:r>
          </w:p>
        </w:tc>
        <w:tc>
          <w:tcPr>
            <w:tcW w:w="1302" w:type="dxa"/>
            <w:gridSpan w:val="2"/>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17 401</w:t>
            </w:r>
          </w:p>
        </w:tc>
        <w:tc>
          <w:tcPr>
            <w:tcW w:w="1332"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15 576</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18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55 074</w:t>
            </w:r>
          </w:p>
        </w:tc>
        <w:tc>
          <w:tcPr>
            <w:tcW w:w="115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28 235</w:t>
            </w:r>
          </w:p>
        </w:tc>
        <w:tc>
          <w:tcPr>
            <w:tcW w:w="1342"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26 839</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25 320</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12 330</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12 990</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29 754</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15 905</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13 849</w:t>
            </w:r>
          </w:p>
        </w:tc>
      </w:tr>
      <w:tr w:rsidR="004346A6" w:rsidRPr="004346A6" w:rsidTr="003C5E09">
        <w:trPr>
          <w:trHeight w:val="255"/>
          <w:jc w:val="center"/>
        </w:trPr>
        <w:tc>
          <w:tcPr>
            <w:tcW w:w="1491" w:type="dxa"/>
            <w:tcBorders>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19 ans</w:t>
            </w:r>
          </w:p>
        </w:tc>
        <w:tc>
          <w:tcPr>
            <w:tcW w:w="1264"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53 107</w:t>
            </w:r>
          </w:p>
        </w:tc>
        <w:tc>
          <w:tcPr>
            <w:tcW w:w="1158"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26 982</w:t>
            </w:r>
          </w:p>
        </w:tc>
        <w:tc>
          <w:tcPr>
            <w:tcW w:w="1342"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26 125</w:t>
            </w:r>
          </w:p>
        </w:tc>
        <w:tc>
          <w:tcPr>
            <w:tcW w:w="1324"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24 630</w:t>
            </w:r>
          </w:p>
        </w:tc>
        <w:tc>
          <w:tcPr>
            <w:tcW w:w="1338"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11 678</w:t>
            </w:r>
          </w:p>
        </w:tc>
        <w:tc>
          <w:tcPr>
            <w:tcW w:w="1306"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12 952</w:t>
            </w:r>
          </w:p>
        </w:tc>
        <w:tc>
          <w:tcPr>
            <w:tcW w:w="1301"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28 477</w:t>
            </w:r>
          </w:p>
        </w:tc>
        <w:tc>
          <w:tcPr>
            <w:tcW w:w="1302"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15 304</w:t>
            </w:r>
          </w:p>
        </w:tc>
        <w:tc>
          <w:tcPr>
            <w:tcW w:w="1332"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13 173</w:t>
            </w:r>
          </w:p>
        </w:tc>
      </w:tr>
      <w:tr w:rsidR="004346A6" w:rsidRPr="004346A6" w:rsidTr="003C5E09">
        <w:trPr>
          <w:trHeight w:val="255"/>
          <w:jc w:val="center"/>
        </w:trPr>
        <w:tc>
          <w:tcPr>
            <w:tcW w:w="1491"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rPr>
                <w:sz w:val="20"/>
              </w:rPr>
            </w:pPr>
            <w:r w:rsidRPr="004346A6">
              <w:rPr>
                <w:sz w:val="20"/>
              </w:rPr>
              <w:t>15</w:t>
            </w:r>
            <w:r w:rsidRPr="004346A6">
              <w:rPr>
                <w:sz w:val="20"/>
              </w:rPr>
              <w:noBreakHyphen/>
              <w:t>19 ans</w:t>
            </w:r>
          </w:p>
        </w:tc>
        <w:tc>
          <w:tcPr>
            <w:tcW w:w="1264"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268 623</w:t>
            </w:r>
          </w:p>
        </w:tc>
        <w:tc>
          <w:tcPr>
            <w:tcW w:w="1158"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137 035</w:t>
            </w:r>
          </w:p>
        </w:tc>
        <w:tc>
          <w:tcPr>
            <w:tcW w:w="1342"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131 588</w:t>
            </w:r>
          </w:p>
        </w:tc>
        <w:tc>
          <w:tcPr>
            <w:tcW w:w="1324"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109 846</w:t>
            </w:r>
          </w:p>
        </w:tc>
        <w:tc>
          <w:tcPr>
            <w:tcW w:w="1338"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53 462</w:t>
            </w:r>
          </w:p>
        </w:tc>
        <w:tc>
          <w:tcPr>
            <w:tcW w:w="1306"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56 384</w:t>
            </w:r>
          </w:p>
        </w:tc>
        <w:tc>
          <w:tcPr>
            <w:tcW w:w="1301" w:type="dxa"/>
            <w:gridSpan w:val="2"/>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158 777</w:t>
            </w:r>
          </w:p>
        </w:tc>
        <w:tc>
          <w:tcPr>
            <w:tcW w:w="1302" w:type="dxa"/>
            <w:gridSpan w:val="2"/>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83 573</w:t>
            </w:r>
          </w:p>
        </w:tc>
        <w:tc>
          <w:tcPr>
            <w:tcW w:w="1332"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75 204</w:t>
            </w:r>
          </w:p>
        </w:tc>
      </w:tr>
      <w:tr w:rsidR="004346A6" w:rsidRPr="004346A6" w:rsidTr="00C73EF1">
        <w:trPr>
          <w:trHeight w:val="315"/>
          <w:jc w:val="center"/>
        </w:trPr>
        <w:tc>
          <w:tcPr>
            <w:tcW w:w="13158" w:type="dxa"/>
            <w:gridSpan w:val="18"/>
            <w:tcBorders>
              <w:top w:val="single" w:sz="4" w:space="0" w:color="auto"/>
              <w:left w:val="single" w:sz="4" w:space="0" w:color="auto"/>
              <w:bottom w:val="single" w:sz="4" w:space="0" w:color="auto"/>
              <w:right w:val="single" w:sz="4" w:space="0" w:color="auto"/>
            </w:tcBorders>
            <w:noWrap/>
            <w:vAlign w:val="bottom"/>
          </w:tcPr>
          <w:p w:rsidR="004346A6" w:rsidRPr="004346A6" w:rsidRDefault="004346A6" w:rsidP="004346A6">
            <w:pPr>
              <w:spacing w:before="10" w:after="10"/>
              <w:rPr>
                <w:sz w:val="20"/>
              </w:rPr>
            </w:pPr>
            <w:r w:rsidRPr="004346A6">
              <w:rPr>
                <w:sz w:val="20"/>
              </w:rPr>
              <w:t>Roumains</w:t>
            </w:r>
          </w:p>
        </w:tc>
      </w:tr>
      <w:tr w:rsidR="004346A6" w:rsidRPr="004346A6" w:rsidTr="00C73EF1">
        <w:trPr>
          <w:trHeight w:val="79"/>
          <w:jc w:val="center"/>
        </w:trPr>
        <w:tc>
          <w:tcPr>
            <w:tcW w:w="1491" w:type="dxa"/>
            <w:tcBorders>
              <w:top w:val="single" w:sz="4" w:space="0" w:color="auto"/>
              <w:left w:val="single" w:sz="4" w:space="0" w:color="auto"/>
              <w:bottom w:val="single" w:sz="4" w:space="0" w:color="auto"/>
              <w:right w:val="single" w:sz="4" w:space="0" w:color="auto"/>
            </w:tcBorders>
          </w:tcPr>
          <w:p w:rsidR="004346A6" w:rsidRPr="004346A6" w:rsidRDefault="004346A6" w:rsidP="00C73EF1">
            <w:pPr>
              <w:spacing w:before="10" w:after="10"/>
              <w:jc w:val="center"/>
              <w:rPr>
                <w:bCs/>
                <w:sz w:val="20"/>
              </w:rPr>
            </w:pPr>
            <w:r w:rsidRPr="004346A6">
              <w:rPr>
                <w:bCs/>
                <w:sz w:val="20"/>
              </w:rPr>
              <w:t>Total</w:t>
            </w:r>
          </w:p>
        </w:tc>
        <w:tc>
          <w:tcPr>
            <w:tcW w:w="1264" w:type="dxa"/>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73 276</w:t>
            </w:r>
          </w:p>
        </w:tc>
        <w:tc>
          <w:tcPr>
            <w:tcW w:w="1158" w:type="dxa"/>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35 984</w:t>
            </w:r>
          </w:p>
        </w:tc>
        <w:tc>
          <w:tcPr>
            <w:tcW w:w="1342"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37 292</w:t>
            </w:r>
          </w:p>
        </w:tc>
        <w:tc>
          <w:tcPr>
            <w:tcW w:w="1324"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44 342</w:t>
            </w:r>
          </w:p>
        </w:tc>
        <w:tc>
          <w:tcPr>
            <w:tcW w:w="1338" w:type="dxa"/>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21 656</w:t>
            </w:r>
          </w:p>
        </w:tc>
        <w:tc>
          <w:tcPr>
            <w:tcW w:w="1306"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22 686</w:t>
            </w:r>
          </w:p>
        </w:tc>
        <w:tc>
          <w:tcPr>
            <w:tcW w:w="1301" w:type="dxa"/>
            <w:gridSpan w:val="2"/>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28 934</w:t>
            </w:r>
          </w:p>
        </w:tc>
        <w:tc>
          <w:tcPr>
            <w:tcW w:w="1302" w:type="dxa"/>
            <w:gridSpan w:val="2"/>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14 328</w:t>
            </w:r>
          </w:p>
        </w:tc>
        <w:tc>
          <w:tcPr>
            <w:tcW w:w="1332" w:type="dxa"/>
            <w:tcBorders>
              <w:top w:val="single" w:sz="4" w:space="0" w:color="auto"/>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14 606</w:t>
            </w:r>
          </w:p>
        </w:tc>
      </w:tr>
      <w:tr w:rsidR="004346A6" w:rsidRPr="004346A6" w:rsidTr="00C73EF1">
        <w:trPr>
          <w:trHeight w:val="255"/>
          <w:jc w:val="center"/>
        </w:trPr>
        <w:tc>
          <w:tcPr>
            <w:tcW w:w="1491" w:type="dxa"/>
            <w:tcBorders>
              <w:top w:val="single" w:sz="4" w:space="0" w:color="auto"/>
              <w:left w:val="single" w:sz="4" w:space="0" w:color="auto"/>
              <w:bottom w:val="nil"/>
              <w:right w:val="single" w:sz="4" w:space="0" w:color="auto"/>
            </w:tcBorders>
          </w:tcPr>
          <w:p w:rsidR="004346A6" w:rsidRPr="004346A6" w:rsidRDefault="004346A6" w:rsidP="004346A6">
            <w:pPr>
              <w:spacing w:before="10" w:after="10"/>
              <w:rPr>
                <w:bCs/>
                <w:sz w:val="20"/>
              </w:rPr>
            </w:pPr>
            <w:r w:rsidRPr="004346A6">
              <w:rPr>
                <w:bCs/>
                <w:sz w:val="20"/>
              </w:rPr>
              <w:t>0</w:t>
            </w:r>
            <w:r w:rsidRPr="004346A6">
              <w:rPr>
                <w:bCs/>
                <w:sz w:val="20"/>
              </w:rPr>
              <w:noBreakHyphen/>
              <w:t>19 ans</w:t>
            </w:r>
          </w:p>
        </w:tc>
        <w:tc>
          <w:tcPr>
            <w:tcW w:w="1264" w:type="dxa"/>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21 295</w:t>
            </w:r>
          </w:p>
        </w:tc>
        <w:tc>
          <w:tcPr>
            <w:tcW w:w="1158" w:type="dxa"/>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10 752</w:t>
            </w:r>
          </w:p>
        </w:tc>
        <w:tc>
          <w:tcPr>
            <w:tcW w:w="1342" w:type="dxa"/>
            <w:gridSpan w:val="3"/>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10 543</w:t>
            </w:r>
          </w:p>
        </w:tc>
        <w:tc>
          <w:tcPr>
            <w:tcW w:w="1324" w:type="dxa"/>
            <w:gridSpan w:val="3"/>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12 661</w:t>
            </w:r>
          </w:p>
        </w:tc>
        <w:tc>
          <w:tcPr>
            <w:tcW w:w="1338" w:type="dxa"/>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6 429</w:t>
            </w:r>
          </w:p>
        </w:tc>
        <w:tc>
          <w:tcPr>
            <w:tcW w:w="1306" w:type="dxa"/>
            <w:gridSpan w:val="3"/>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6 232</w:t>
            </w:r>
          </w:p>
        </w:tc>
        <w:tc>
          <w:tcPr>
            <w:tcW w:w="1301" w:type="dxa"/>
            <w:gridSpan w:val="2"/>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8 634</w:t>
            </w:r>
          </w:p>
        </w:tc>
        <w:tc>
          <w:tcPr>
            <w:tcW w:w="1302" w:type="dxa"/>
            <w:gridSpan w:val="2"/>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4 323</w:t>
            </w:r>
          </w:p>
        </w:tc>
        <w:tc>
          <w:tcPr>
            <w:tcW w:w="1332" w:type="dxa"/>
            <w:tcBorders>
              <w:top w:val="single" w:sz="4" w:space="0" w:color="auto"/>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4 311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&lt;1 an</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652</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321</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331</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380</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187</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193</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272</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134</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138</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 an</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653</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335</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318</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354</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192</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162</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299</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143</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156</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2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667</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350</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317</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377</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209</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168</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290</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141</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149</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3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706</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352</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354</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380</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182</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198</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326</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170</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156</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4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709</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369</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340</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390</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203</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187</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319</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166</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153</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0</w:t>
            </w:r>
            <w:r w:rsidRPr="004346A6">
              <w:rPr>
                <w:sz w:val="20"/>
              </w:rPr>
              <w:noBreakHyphen/>
              <w:t>4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3 387</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1 727</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1 660</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1 881</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973</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908</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1 506</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754</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752</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5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673</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347</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326</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379</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197</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182</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294</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150</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144</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6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688</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343</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345</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368</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184</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184</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320</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159</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7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789</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399</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390</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418</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217</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201</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371</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182</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189</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8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768</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395</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373</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420</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217</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203</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348</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178</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170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843</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423</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420</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453</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227</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226</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390</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196</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194</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5</w:t>
            </w:r>
            <w:r w:rsidRPr="004346A6">
              <w:rPr>
                <w:sz w:val="20"/>
              </w:rPr>
              <w:noBreakHyphen/>
              <w:t>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3 761</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1 907</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1 854</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2 038</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1 042</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996</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1 723</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865</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858</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10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980</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519</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461</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503</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263</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240</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477</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256</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221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11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1 019</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526</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493</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525</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276</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249</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494</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250</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244</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12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1 142</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561</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581</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624</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313</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311</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518</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248</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13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1 184</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596</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588</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659</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328</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331</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525</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268</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257</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hyperlink r:id="rId15" w:anchor="RANGE!_ftnref1#RANGE!_ftnref1" w:history="1">
              <w:r w:rsidRPr="004346A6">
                <w:rPr>
                  <w:sz w:val="20"/>
                </w:rPr>
                <w:t>14 ans</w:t>
              </w:r>
            </w:hyperlink>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1 366</w:t>
            </w:r>
          </w:p>
        </w:tc>
        <w:tc>
          <w:tcPr>
            <w:tcW w:w="115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708</w:t>
            </w:r>
          </w:p>
        </w:tc>
        <w:tc>
          <w:tcPr>
            <w:tcW w:w="1342"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658</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801</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405</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396</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565</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303</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262</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10</w:t>
            </w:r>
            <w:r w:rsidRPr="004346A6">
              <w:rPr>
                <w:sz w:val="20"/>
              </w:rPr>
              <w:noBreakHyphen/>
              <w:t>14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5 691</w:t>
            </w:r>
          </w:p>
        </w:tc>
        <w:tc>
          <w:tcPr>
            <w:tcW w:w="115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2 910</w:t>
            </w:r>
          </w:p>
        </w:tc>
        <w:tc>
          <w:tcPr>
            <w:tcW w:w="1342"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2 781</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3 112</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1 585</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1 527</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2 579</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1 325</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1 254</w:t>
            </w:r>
          </w:p>
        </w:tc>
      </w:tr>
      <w:tr w:rsidR="004346A6" w:rsidRPr="004346A6" w:rsidTr="003C5E09">
        <w:trPr>
          <w:trHeight w:val="255"/>
          <w:jc w:val="center"/>
        </w:trPr>
        <w:tc>
          <w:tcPr>
            <w:tcW w:w="1491" w:type="dxa"/>
            <w:tcBorders>
              <w:left w:val="single" w:sz="4" w:space="0" w:color="auto"/>
              <w:right w:val="single" w:sz="4" w:space="0" w:color="auto"/>
            </w:tcBorders>
          </w:tcPr>
          <w:p w:rsidR="004346A6" w:rsidRPr="004346A6" w:rsidRDefault="004346A6" w:rsidP="004346A6">
            <w:pPr>
              <w:spacing w:before="10" w:after="10"/>
              <w:rPr>
                <w:sz w:val="20"/>
              </w:rPr>
            </w:pPr>
            <w:r w:rsidRPr="004346A6">
              <w:rPr>
                <w:sz w:val="20"/>
              </w:rPr>
              <w:t>15 ans</w:t>
            </w:r>
          </w:p>
        </w:tc>
        <w:tc>
          <w:tcPr>
            <w:tcW w:w="1264"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1 419</w:t>
            </w:r>
          </w:p>
        </w:tc>
        <w:tc>
          <w:tcPr>
            <w:tcW w:w="1158"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716</w:t>
            </w:r>
          </w:p>
        </w:tc>
        <w:tc>
          <w:tcPr>
            <w:tcW w:w="1342" w:type="dxa"/>
            <w:gridSpan w:val="3"/>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703</w:t>
            </w:r>
          </w:p>
        </w:tc>
        <w:tc>
          <w:tcPr>
            <w:tcW w:w="1324" w:type="dxa"/>
            <w:gridSpan w:val="3"/>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851</w:t>
            </w:r>
          </w:p>
        </w:tc>
        <w:tc>
          <w:tcPr>
            <w:tcW w:w="1338"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425</w:t>
            </w:r>
          </w:p>
        </w:tc>
        <w:tc>
          <w:tcPr>
            <w:tcW w:w="1306" w:type="dxa"/>
            <w:gridSpan w:val="3"/>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426</w:t>
            </w:r>
          </w:p>
        </w:tc>
        <w:tc>
          <w:tcPr>
            <w:tcW w:w="1301" w:type="dxa"/>
            <w:gridSpan w:val="2"/>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568</w:t>
            </w:r>
          </w:p>
        </w:tc>
        <w:tc>
          <w:tcPr>
            <w:tcW w:w="1302" w:type="dxa"/>
            <w:gridSpan w:val="2"/>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291</w:t>
            </w:r>
          </w:p>
        </w:tc>
        <w:tc>
          <w:tcPr>
            <w:tcW w:w="1332"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277</w:t>
            </w:r>
          </w:p>
        </w:tc>
      </w:tr>
      <w:tr w:rsidR="004346A6" w:rsidRPr="004346A6" w:rsidTr="003C5E09">
        <w:trPr>
          <w:trHeight w:val="255"/>
          <w:jc w:val="center"/>
        </w:trPr>
        <w:tc>
          <w:tcPr>
            <w:tcW w:w="1491" w:type="dxa"/>
            <w:tcBorders>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16 ans</w:t>
            </w:r>
          </w:p>
        </w:tc>
        <w:tc>
          <w:tcPr>
            <w:tcW w:w="1264"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1 762</w:t>
            </w:r>
          </w:p>
        </w:tc>
        <w:tc>
          <w:tcPr>
            <w:tcW w:w="1158"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874</w:t>
            </w:r>
          </w:p>
        </w:tc>
        <w:tc>
          <w:tcPr>
            <w:tcW w:w="1342"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888</w:t>
            </w:r>
          </w:p>
        </w:tc>
        <w:tc>
          <w:tcPr>
            <w:tcW w:w="1324"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1 144</w:t>
            </w:r>
          </w:p>
        </w:tc>
        <w:tc>
          <w:tcPr>
            <w:tcW w:w="1338"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567</w:t>
            </w:r>
          </w:p>
        </w:tc>
        <w:tc>
          <w:tcPr>
            <w:tcW w:w="1306"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577</w:t>
            </w:r>
          </w:p>
        </w:tc>
        <w:tc>
          <w:tcPr>
            <w:tcW w:w="1301"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618</w:t>
            </w:r>
          </w:p>
        </w:tc>
        <w:tc>
          <w:tcPr>
            <w:tcW w:w="1302"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307</w:t>
            </w:r>
          </w:p>
        </w:tc>
        <w:tc>
          <w:tcPr>
            <w:tcW w:w="1332"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17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1 712</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841</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871</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1 151</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570</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581</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561</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271</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290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18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1 915</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913</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1 002</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1 349</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661</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688</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566</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252</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314</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1 648</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864</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784</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1 135</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606</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529</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513</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258</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255</w:t>
            </w:r>
          </w:p>
        </w:tc>
      </w:tr>
      <w:tr w:rsidR="004346A6" w:rsidRPr="004346A6" w:rsidTr="003C5E09">
        <w:trPr>
          <w:trHeight w:val="255"/>
          <w:jc w:val="center"/>
        </w:trPr>
        <w:tc>
          <w:tcPr>
            <w:tcW w:w="1491"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rPr>
                <w:sz w:val="20"/>
              </w:rPr>
            </w:pPr>
            <w:r w:rsidRPr="004346A6">
              <w:rPr>
                <w:sz w:val="20"/>
              </w:rPr>
              <w:t>15</w:t>
            </w:r>
            <w:r w:rsidRPr="004346A6">
              <w:rPr>
                <w:sz w:val="20"/>
              </w:rPr>
              <w:noBreakHyphen/>
              <w:t>19 ans</w:t>
            </w:r>
          </w:p>
        </w:tc>
        <w:tc>
          <w:tcPr>
            <w:tcW w:w="1264"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8 456</w:t>
            </w:r>
          </w:p>
        </w:tc>
        <w:tc>
          <w:tcPr>
            <w:tcW w:w="1158"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4 208</w:t>
            </w:r>
          </w:p>
        </w:tc>
        <w:tc>
          <w:tcPr>
            <w:tcW w:w="1342"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4 248</w:t>
            </w:r>
          </w:p>
        </w:tc>
        <w:tc>
          <w:tcPr>
            <w:tcW w:w="1324"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5 630</w:t>
            </w:r>
          </w:p>
        </w:tc>
        <w:tc>
          <w:tcPr>
            <w:tcW w:w="1338"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2 829</w:t>
            </w:r>
          </w:p>
        </w:tc>
        <w:tc>
          <w:tcPr>
            <w:tcW w:w="1306"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2 801</w:t>
            </w:r>
          </w:p>
        </w:tc>
        <w:tc>
          <w:tcPr>
            <w:tcW w:w="1301" w:type="dxa"/>
            <w:gridSpan w:val="2"/>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2 826</w:t>
            </w:r>
          </w:p>
        </w:tc>
        <w:tc>
          <w:tcPr>
            <w:tcW w:w="1302" w:type="dxa"/>
            <w:gridSpan w:val="2"/>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1 379</w:t>
            </w:r>
          </w:p>
        </w:tc>
        <w:tc>
          <w:tcPr>
            <w:tcW w:w="1332"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1 447</w:t>
            </w:r>
          </w:p>
        </w:tc>
      </w:tr>
      <w:tr w:rsidR="004346A6" w:rsidRPr="004346A6" w:rsidTr="00C73EF1">
        <w:trPr>
          <w:trHeight w:val="315"/>
          <w:jc w:val="center"/>
        </w:trPr>
        <w:tc>
          <w:tcPr>
            <w:tcW w:w="13158" w:type="dxa"/>
            <w:gridSpan w:val="18"/>
            <w:tcBorders>
              <w:top w:val="single" w:sz="4" w:space="0" w:color="auto"/>
              <w:left w:val="single" w:sz="4" w:space="0" w:color="auto"/>
              <w:bottom w:val="single" w:sz="4" w:space="0" w:color="auto"/>
              <w:right w:val="single" w:sz="4" w:space="0" w:color="auto"/>
            </w:tcBorders>
            <w:noWrap/>
            <w:vAlign w:val="bottom"/>
          </w:tcPr>
          <w:p w:rsidR="004346A6" w:rsidRPr="004346A6" w:rsidRDefault="004346A6" w:rsidP="00B77D58">
            <w:pPr>
              <w:keepNext/>
              <w:spacing w:before="10" w:after="10"/>
              <w:rPr>
                <w:sz w:val="20"/>
              </w:rPr>
            </w:pPr>
            <w:r w:rsidRPr="004346A6">
              <w:rPr>
                <w:bCs/>
                <w:sz w:val="20"/>
              </w:rPr>
              <w:t>Ukrainiens</w:t>
            </w:r>
          </w:p>
        </w:tc>
      </w:tr>
      <w:tr w:rsidR="004346A6" w:rsidRPr="004346A6" w:rsidTr="00C73EF1">
        <w:trPr>
          <w:trHeight w:val="255"/>
          <w:jc w:val="center"/>
        </w:trPr>
        <w:tc>
          <w:tcPr>
            <w:tcW w:w="1491" w:type="dxa"/>
            <w:tcBorders>
              <w:top w:val="single" w:sz="4" w:space="0" w:color="auto"/>
              <w:left w:val="single" w:sz="4" w:space="0" w:color="auto"/>
              <w:bottom w:val="single" w:sz="4" w:space="0" w:color="auto"/>
              <w:right w:val="single" w:sz="4" w:space="0" w:color="auto"/>
            </w:tcBorders>
          </w:tcPr>
          <w:p w:rsidR="004346A6" w:rsidRPr="004346A6" w:rsidRDefault="004346A6" w:rsidP="00C73EF1">
            <w:pPr>
              <w:keepNext/>
              <w:spacing w:before="10" w:after="10"/>
              <w:jc w:val="center"/>
              <w:rPr>
                <w:bCs/>
                <w:sz w:val="20"/>
              </w:rPr>
            </w:pPr>
            <w:r w:rsidRPr="004346A6">
              <w:rPr>
                <w:bCs/>
                <w:sz w:val="20"/>
              </w:rPr>
              <w:t>Total</w:t>
            </w:r>
          </w:p>
        </w:tc>
        <w:tc>
          <w:tcPr>
            <w:tcW w:w="1264" w:type="dxa"/>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282 406</w:t>
            </w:r>
          </w:p>
        </w:tc>
        <w:tc>
          <w:tcPr>
            <w:tcW w:w="1158" w:type="dxa"/>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129 428</w:t>
            </w:r>
          </w:p>
        </w:tc>
        <w:tc>
          <w:tcPr>
            <w:tcW w:w="1342"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152 978</w:t>
            </w:r>
          </w:p>
        </w:tc>
        <w:tc>
          <w:tcPr>
            <w:tcW w:w="1324"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145 890</w:t>
            </w:r>
          </w:p>
        </w:tc>
        <w:tc>
          <w:tcPr>
            <w:tcW w:w="1338" w:type="dxa"/>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65 106</w:t>
            </w:r>
          </w:p>
        </w:tc>
        <w:tc>
          <w:tcPr>
            <w:tcW w:w="1306"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80 784</w:t>
            </w:r>
          </w:p>
        </w:tc>
        <w:tc>
          <w:tcPr>
            <w:tcW w:w="1301" w:type="dxa"/>
            <w:gridSpan w:val="2"/>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136 516</w:t>
            </w:r>
          </w:p>
        </w:tc>
        <w:tc>
          <w:tcPr>
            <w:tcW w:w="1302" w:type="dxa"/>
            <w:gridSpan w:val="2"/>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64 322</w:t>
            </w:r>
          </w:p>
        </w:tc>
        <w:tc>
          <w:tcPr>
            <w:tcW w:w="1332" w:type="dxa"/>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72 194</w:t>
            </w:r>
          </w:p>
        </w:tc>
      </w:tr>
      <w:tr w:rsidR="004346A6" w:rsidRPr="004346A6" w:rsidTr="00C73EF1">
        <w:trPr>
          <w:trHeight w:val="255"/>
          <w:jc w:val="center"/>
        </w:trPr>
        <w:tc>
          <w:tcPr>
            <w:tcW w:w="1491" w:type="dxa"/>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rPr>
                <w:bCs/>
                <w:sz w:val="20"/>
              </w:rPr>
            </w:pPr>
            <w:r w:rsidRPr="004346A6">
              <w:rPr>
                <w:bCs/>
                <w:sz w:val="20"/>
              </w:rPr>
              <w:t>0</w:t>
            </w:r>
            <w:r w:rsidRPr="004346A6">
              <w:rPr>
                <w:bCs/>
                <w:sz w:val="20"/>
              </w:rPr>
              <w:noBreakHyphen/>
              <w:t>19 ans</w:t>
            </w:r>
          </w:p>
        </w:tc>
        <w:tc>
          <w:tcPr>
            <w:tcW w:w="1264" w:type="dxa"/>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56 846</w:t>
            </w:r>
          </w:p>
        </w:tc>
        <w:tc>
          <w:tcPr>
            <w:tcW w:w="1158" w:type="dxa"/>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29 133</w:t>
            </w:r>
          </w:p>
        </w:tc>
        <w:tc>
          <w:tcPr>
            <w:tcW w:w="1342" w:type="dxa"/>
            <w:gridSpan w:val="3"/>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27 713</w:t>
            </w:r>
          </w:p>
        </w:tc>
        <w:tc>
          <w:tcPr>
            <w:tcW w:w="1324" w:type="dxa"/>
            <w:gridSpan w:val="3"/>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25 946</w:t>
            </w:r>
          </w:p>
        </w:tc>
        <w:tc>
          <w:tcPr>
            <w:tcW w:w="1338" w:type="dxa"/>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13 090</w:t>
            </w:r>
          </w:p>
        </w:tc>
        <w:tc>
          <w:tcPr>
            <w:tcW w:w="1306" w:type="dxa"/>
            <w:gridSpan w:val="3"/>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12 856</w:t>
            </w:r>
          </w:p>
        </w:tc>
        <w:tc>
          <w:tcPr>
            <w:tcW w:w="1301" w:type="dxa"/>
            <w:gridSpan w:val="2"/>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30 900</w:t>
            </w:r>
          </w:p>
        </w:tc>
        <w:tc>
          <w:tcPr>
            <w:tcW w:w="1302" w:type="dxa"/>
            <w:gridSpan w:val="2"/>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16 043</w:t>
            </w:r>
          </w:p>
        </w:tc>
        <w:tc>
          <w:tcPr>
            <w:tcW w:w="1332" w:type="dxa"/>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14 857</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04128F" w:rsidP="004346A6">
            <w:pPr>
              <w:spacing w:before="10" w:after="10"/>
              <w:rPr>
                <w:sz w:val="20"/>
              </w:rPr>
            </w:pPr>
            <w:r>
              <w:rPr>
                <w:sz w:val="20"/>
              </w:rPr>
              <w:t>&lt;</w:t>
            </w:r>
            <w:r w:rsidR="004346A6" w:rsidRPr="004346A6">
              <w:rPr>
                <w:sz w:val="20"/>
              </w:rPr>
              <w:t>1 an</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1 925</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1 004</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921</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806</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417</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389</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1 119</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587</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532</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 an</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1 848</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929</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919</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799</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387</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412</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1 049</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542</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507</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2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1 945</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1 013</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932</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760</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398</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362</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1 185</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615</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570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3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1 795</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936</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859</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691</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362</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329</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1 104</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574</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530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4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2 064</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1 049</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1 015</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807</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403</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404</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1 257</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646</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611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0</w:t>
            </w:r>
            <w:r w:rsidRPr="004346A6">
              <w:rPr>
                <w:sz w:val="20"/>
              </w:rPr>
              <w:noBreakHyphen/>
              <w:t>4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9 577</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4 931</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4 646</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3 863</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1 967</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1 896</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5 714</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2 964</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2 750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5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2 145</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1 132</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1 013</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806</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411</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395</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1 339</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721</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618</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6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2 174</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1 172</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1 002</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775</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412</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363</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1 399</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760</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639</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7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2 279</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1 165</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1 114</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844</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441</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403</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1 435</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724</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711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8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2 519</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1 312</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1 207</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919</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473</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446</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1 600</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839</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761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2 513</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1 279</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1 234</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967</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468</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499</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1 546</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811</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735</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5</w:t>
            </w:r>
            <w:r w:rsidRPr="004346A6">
              <w:rPr>
                <w:sz w:val="20"/>
              </w:rPr>
              <w:noBreakHyphen/>
              <w:t>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11 630</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6 060</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5 570</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4 311</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2 205</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2 106</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7 319</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3 855</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3 464</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10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2 828</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1 459</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1 369</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1 148</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589</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559</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1 680</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870</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810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11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2 816</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1 486</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1 330</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1 138</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619</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519</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1 678</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867</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811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12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3 110</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1 594</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1 516</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1 289</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678</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611</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1 821</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916</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905</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13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3 151</w:t>
            </w:r>
          </w:p>
        </w:tc>
        <w:tc>
          <w:tcPr>
            <w:tcW w:w="115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1 595</w:t>
            </w:r>
          </w:p>
        </w:tc>
        <w:tc>
          <w:tcPr>
            <w:tcW w:w="1342"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1 556</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1 368</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689</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679</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1 783</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906</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877</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14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3 485</w:t>
            </w:r>
          </w:p>
        </w:tc>
        <w:tc>
          <w:tcPr>
            <w:tcW w:w="115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1 766</w:t>
            </w:r>
          </w:p>
        </w:tc>
        <w:tc>
          <w:tcPr>
            <w:tcW w:w="1342"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1 719</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1 656</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856</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800</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1 829</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910</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919</w:t>
            </w:r>
          </w:p>
        </w:tc>
      </w:tr>
      <w:tr w:rsidR="004346A6" w:rsidRPr="004346A6" w:rsidTr="003C5E09">
        <w:trPr>
          <w:trHeight w:val="255"/>
          <w:jc w:val="center"/>
        </w:trPr>
        <w:tc>
          <w:tcPr>
            <w:tcW w:w="1491" w:type="dxa"/>
            <w:tcBorders>
              <w:left w:val="single" w:sz="4" w:space="0" w:color="auto"/>
              <w:right w:val="single" w:sz="4" w:space="0" w:color="auto"/>
            </w:tcBorders>
          </w:tcPr>
          <w:p w:rsidR="004346A6" w:rsidRPr="004346A6" w:rsidRDefault="004346A6" w:rsidP="004346A6">
            <w:pPr>
              <w:spacing w:before="10" w:after="10"/>
              <w:rPr>
                <w:sz w:val="20"/>
              </w:rPr>
            </w:pPr>
            <w:r w:rsidRPr="004346A6">
              <w:rPr>
                <w:sz w:val="20"/>
              </w:rPr>
              <w:t>10</w:t>
            </w:r>
            <w:r w:rsidRPr="004346A6">
              <w:rPr>
                <w:sz w:val="20"/>
              </w:rPr>
              <w:noBreakHyphen/>
              <w:t>14 ans</w:t>
            </w:r>
          </w:p>
        </w:tc>
        <w:tc>
          <w:tcPr>
            <w:tcW w:w="1264"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15 390</w:t>
            </w:r>
          </w:p>
        </w:tc>
        <w:tc>
          <w:tcPr>
            <w:tcW w:w="1158"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7 900</w:t>
            </w:r>
          </w:p>
        </w:tc>
        <w:tc>
          <w:tcPr>
            <w:tcW w:w="1342" w:type="dxa"/>
            <w:gridSpan w:val="3"/>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7 490</w:t>
            </w:r>
          </w:p>
        </w:tc>
        <w:tc>
          <w:tcPr>
            <w:tcW w:w="1324" w:type="dxa"/>
            <w:gridSpan w:val="3"/>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6 599</w:t>
            </w:r>
          </w:p>
        </w:tc>
        <w:tc>
          <w:tcPr>
            <w:tcW w:w="1338"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3 431</w:t>
            </w:r>
          </w:p>
        </w:tc>
        <w:tc>
          <w:tcPr>
            <w:tcW w:w="1306" w:type="dxa"/>
            <w:gridSpan w:val="3"/>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3 168</w:t>
            </w:r>
          </w:p>
        </w:tc>
        <w:tc>
          <w:tcPr>
            <w:tcW w:w="1301" w:type="dxa"/>
            <w:gridSpan w:val="2"/>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8 791</w:t>
            </w:r>
          </w:p>
        </w:tc>
        <w:tc>
          <w:tcPr>
            <w:tcW w:w="1302" w:type="dxa"/>
            <w:gridSpan w:val="2"/>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4 469</w:t>
            </w:r>
          </w:p>
        </w:tc>
        <w:tc>
          <w:tcPr>
            <w:tcW w:w="1332"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4 322</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15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3 688</w:t>
            </w:r>
          </w:p>
        </w:tc>
        <w:tc>
          <w:tcPr>
            <w:tcW w:w="115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1 837</w:t>
            </w:r>
          </w:p>
        </w:tc>
        <w:tc>
          <w:tcPr>
            <w:tcW w:w="1342"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1 851</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1 780</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884</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896</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1 908</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953</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955</w:t>
            </w:r>
          </w:p>
        </w:tc>
      </w:tr>
      <w:tr w:rsidR="004346A6" w:rsidRPr="004346A6" w:rsidTr="003C5E09">
        <w:trPr>
          <w:trHeight w:val="255"/>
          <w:jc w:val="center"/>
        </w:trPr>
        <w:tc>
          <w:tcPr>
            <w:tcW w:w="1491" w:type="dxa"/>
            <w:tcBorders>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16 ans</w:t>
            </w:r>
          </w:p>
        </w:tc>
        <w:tc>
          <w:tcPr>
            <w:tcW w:w="1264"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4 038</w:t>
            </w:r>
          </w:p>
        </w:tc>
        <w:tc>
          <w:tcPr>
            <w:tcW w:w="1158"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2 038</w:t>
            </w:r>
          </w:p>
        </w:tc>
        <w:tc>
          <w:tcPr>
            <w:tcW w:w="1342"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2 000</w:t>
            </w:r>
          </w:p>
        </w:tc>
        <w:tc>
          <w:tcPr>
            <w:tcW w:w="1324"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2 130</w:t>
            </w:r>
          </w:p>
        </w:tc>
        <w:tc>
          <w:tcPr>
            <w:tcW w:w="1338"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1 052</w:t>
            </w:r>
          </w:p>
        </w:tc>
        <w:tc>
          <w:tcPr>
            <w:tcW w:w="1306"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1 078</w:t>
            </w:r>
          </w:p>
        </w:tc>
        <w:tc>
          <w:tcPr>
            <w:tcW w:w="1301"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1 908</w:t>
            </w:r>
          </w:p>
        </w:tc>
        <w:tc>
          <w:tcPr>
            <w:tcW w:w="1302"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986</w:t>
            </w:r>
          </w:p>
        </w:tc>
        <w:tc>
          <w:tcPr>
            <w:tcW w:w="1332"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922</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17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4 137</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2 150</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1 987</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2 267</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1 130</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1 137</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1 870</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1 020</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850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18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4 248</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2 133</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2 115</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2 539</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1 243</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1 296</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1 709</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890</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819</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4 138</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2 084</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2 054</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2 457</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1 178</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1 279</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1 681</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906</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775</w:t>
            </w:r>
          </w:p>
        </w:tc>
      </w:tr>
      <w:tr w:rsidR="004346A6" w:rsidRPr="004346A6" w:rsidTr="003C5E09">
        <w:trPr>
          <w:trHeight w:val="255"/>
          <w:jc w:val="center"/>
        </w:trPr>
        <w:tc>
          <w:tcPr>
            <w:tcW w:w="1491"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rPr>
                <w:sz w:val="20"/>
              </w:rPr>
            </w:pPr>
            <w:r w:rsidRPr="004346A6">
              <w:rPr>
                <w:sz w:val="20"/>
              </w:rPr>
              <w:t>15</w:t>
            </w:r>
            <w:r w:rsidRPr="004346A6">
              <w:rPr>
                <w:sz w:val="20"/>
              </w:rPr>
              <w:noBreakHyphen/>
              <w:t>19 ans</w:t>
            </w:r>
          </w:p>
        </w:tc>
        <w:tc>
          <w:tcPr>
            <w:tcW w:w="1264"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20 249</w:t>
            </w:r>
          </w:p>
        </w:tc>
        <w:tc>
          <w:tcPr>
            <w:tcW w:w="1158"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10 242</w:t>
            </w:r>
          </w:p>
        </w:tc>
        <w:tc>
          <w:tcPr>
            <w:tcW w:w="1342"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10 007</w:t>
            </w:r>
          </w:p>
        </w:tc>
        <w:tc>
          <w:tcPr>
            <w:tcW w:w="1324"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11 173</w:t>
            </w:r>
          </w:p>
        </w:tc>
        <w:tc>
          <w:tcPr>
            <w:tcW w:w="1338"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5 487</w:t>
            </w:r>
          </w:p>
        </w:tc>
        <w:tc>
          <w:tcPr>
            <w:tcW w:w="1306"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5 686</w:t>
            </w:r>
          </w:p>
        </w:tc>
        <w:tc>
          <w:tcPr>
            <w:tcW w:w="1301" w:type="dxa"/>
            <w:gridSpan w:val="2"/>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9 076</w:t>
            </w:r>
          </w:p>
        </w:tc>
        <w:tc>
          <w:tcPr>
            <w:tcW w:w="1302" w:type="dxa"/>
            <w:gridSpan w:val="2"/>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4 755</w:t>
            </w:r>
          </w:p>
        </w:tc>
        <w:tc>
          <w:tcPr>
            <w:tcW w:w="1332"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4 321</w:t>
            </w:r>
          </w:p>
        </w:tc>
      </w:tr>
      <w:tr w:rsidR="004346A6" w:rsidRPr="004346A6" w:rsidTr="00C73EF1">
        <w:trPr>
          <w:trHeight w:val="315"/>
          <w:jc w:val="center"/>
        </w:trPr>
        <w:tc>
          <w:tcPr>
            <w:tcW w:w="13158" w:type="dxa"/>
            <w:gridSpan w:val="18"/>
            <w:tcBorders>
              <w:top w:val="single" w:sz="4" w:space="0" w:color="auto"/>
              <w:left w:val="single" w:sz="4" w:space="0" w:color="auto"/>
              <w:bottom w:val="single" w:sz="4" w:space="0" w:color="auto"/>
              <w:right w:val="single" w:sz="4" w:space="0" w:color="auto"/>
            </w:tcBorders>
            <w:noWrap/>
            <w:vAlign w:val="bottom"/>
          </w:tcPr>
          <w:p w:rsidR="004346A6" w:rsidRPr="004346A6" w:rsidRDefault="004346A6" w:rsidP="00B77D58">
            <w:pPr>
              <w:keepNext/>
              <w:spacing w:before="10" w:after="10"/>
              <w:rPr>
                <w:sz w:val="20"/>
              </w:rPr>
            </w:pPr>
            <w:r w:rsidRPr="004346A6">
              <w:rPr>
                <w:bCs/>
                <w:sz w:val="20"/>
              </w:rPr>
              <w:t>Russes</w:t>
            </w:r>
          </w:p>
        </w:tc>
      </w:tr>
      <w:tr w:rsidR="004346A6" w:rsidRPr="004346A6" w:rsidTr="00C73EF1">
        <w:trPr>
          <w:trHeight w:val="255"/>
          <w:jc w:val="center"/>
        </w:trPr>
        <w:tc>
          <w:tcPr>
            <w:tcW w:w="1491" w:type="dxa"/>
            <w:tcBorders>
              <w:top w:val="single" w:sz="4" w:space="0" w:color="auto"/>
              <w:left w:val="single" w:sz="4" w:space="0" w:color="auto"/>
              <w:bottom w:val="single" w:sz="4" w:space="0" w:color="auto"/>
              <w:right w:val="single" w:sz="4" w:space="0" w:color="auto"/>
            </w:tcBorders>
          </w:tcPr>
          <w:p w:rsidR="004346A6" w:rsidRPr="004346A6" w:rsidRDefault="004346A6" w:rsidP="00C73EF1">
            <w:pPr>
              <w:keepNext/>
              <w:spacing w:before="10" w:after="10"/>
              <w:jc w:val="center"/>
              <w:rPr>
                <w:bCs/>
                <w:sz w:val="20"/>
              </w:rPr>
            </w:pPr>
            <w:r w:rsidRPr="004346A6">
              <w:rPr>
                <w:bCs/>
                <w:sz w:val="20"/>
              </w:rPr>
              <w:t>Total</w:t>
            </w:r>
          </w:p>
        </w:tc>
        <w:tc>
          <w:tcPr>
            <w:tcW w:w="1264" w:type="dxa"/>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201 218</w:t>
            </w:r>
          </w:p>
        </w:tc>
        <w:tc>
          <w:tcPr>
            <w:tcW w:w="1158" w:type="dxa"/>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88 717</w:t>
            </w:r>
          </w:p>
        </w:tc>
        <w:tc>
          <w:tcPr>
            <w:tcW w:w="1342"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112 501</w:t>
            </w:r>
          </w:p>
        </w:tc>
        <w:tc>
          <w:tcPr>
            <w:tcW w:w="1324"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166 395</w:t>
            </w:r>
          </w:p>
        </w:tc>
        <w:tc>
          <w:tcPr>
            <w:tcW w:w="1338" w:type="dxa"/>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73 197</w:t>
            </w:r>
          </w:p>
        </w:tc>
        <w:tc>
          <w:tcPr>
            <w:tcW w:w="1295" w:type="dxa"/>
            <w:gridSpan w:val="2"/>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93 198</w:t>
            </w:r>
          </w:p>
        </w:tc>
        <w:tc>
          <w:tcPr>
            <w:tcW w:w="1312"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34 823</w:t>
            </w:r>
          </w:p>
        </w:tc>
        <w:tc>
          <w:tcPr>
            <w:tcW w:w="1302" w:type="dxa"/>
            <w:gridSpan w:val="2"/>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15 520</w:t>
            </w:r>
          </w:p>
        </w:tc>
        <w:tc>
          <w:tcPr>
            <w:tcW w:w="1332" w:type="dxa"/>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19 303</w:t>
            </w:r>
          </w:p>
        </w:tc>
      </w:tr>
      <w:tr w:rsidR="004346A6" w:rsidRPr="004346A6" w:rsidTr="00C73EF1">
        <w:trPr>
          <w:trHeight w:val="255"/>
          <w:jc w:val="center"/>
        </w:trPr>
        <w:tc>
          <w:tcPr>
            <w:tcW w:w="1491" w:type="dxa"/>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rPr>
                <w:bCs/>
                <w:sz w:val="20"/>
              </w:rPr>
            </w:pPr>
            <w:r w:rsidRPr="004346A6">
              <w:rPr>
                <w:bCs/>
                <w:sz w:val="20"/>
              </w:rPr>
              <w:t>0</w:t>
            </w:r>
            <w:r w:rsidRPr="004346A6">
              <w:rPr>
                <w:bCs/>
                <w:sz w:val="20"/>
              </w:rPr>
              <w:noBreakHyphen/>
              <w:t>19 ans</w:t>
            </w:r>
          </w:p>
        </w:tc>
        <w:tc>
          <w:tcPr>
            <w:tcW w:w="1264" w:type="dxa"/>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44 650</w:t>
            </w:r>
          </w:p>
        </w:tc>
        <w:tc>
          <w:tcPr>
            <w:tcW w:w="1158" w:type="dxa"/>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22 880</w:t>
            </w:r>
          </w:p>
        </w:tc>
        <w:tc>
          <w:tcPr>
            <w:tcW w:w="1342" w:type="dxa"/>
            <w:gridSpan w:val="3"/>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21 770</w:t>
            </w:r>
          </w:p>
        </w:tc>
        <w:tc>
          <w:tcPr>
            <w:tcW w:w="1324" w:type="dxa"/>
            <w:gridSpan w:val="3"/>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36 439</w:t>
            </w:r>
          </w:p>
        </w:tc>
        <w:tc>
          <w:tcPr>
            <w:tcW w:w="1338" w:type="dxa"/>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18 647</w:t>
            </w:r>
          </w:p>
        </w:tc>
        <w:tc>
          <w:tcPr>
            <w:tcW w:w="1295" w:type="dxa"/>
            <w:gridSpan w:val="2"/>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17 792</w:t>
            </w:r>
          </w:p>
        </w:tc>
        <w:tc>
          <w:tcPr>
            <w:tcW w:w="1312" w:type="dxa"/>
            <w:gridSpan w:val="3"/>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8 211</w:t>
            </w:r>
          </w:p>
        </w:tc>
        <w:tc>
          <w:tcPr>
            <w:tcW w:w="1302" w:type="dxa"/>
            <w:gridSpan w:val="2"/>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4 233</w:t>
            </w:r>
          </w:p>
        </w:tc>
        <w:tc>
          <w:tcPr>
            <w:tcW w:w="1332" w:type="dxa"/>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3 978</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&lt;1 an</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1 432</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725</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707</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1 118</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575</w:t>
            </w:r>
          </w:p>
        </w:tc>
        <w:tc>
          <w:tcPr>
            <w:tcW w:w="1295"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543</w:t>
            </w:r>
          </w:p>
        </w:tc>
        <w:tc>
          <w:tcPr>
            <w:tcW w:w="131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314</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150</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164</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 an</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1 383</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683</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700</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1 054</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527</w:t>
            </w:r>
          </w:p>
        </w:tc>
        <w:tc>
          <w:tcPr>
            <w:tcW w:w="1295"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527</w:t>
            </w:r>
          </w:p>
        </w:tc>
        <w:tc>
          <w:tcPr>
            <w:tcW w:w="131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329</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156</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173</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2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1 445</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757</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688</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1 144</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605</w:t>
            </w:r>
          </w:p>
        </w:tc>
        <w:tc>
          <w:tcPr>
            <w:tcW w:w="1295"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539</w:t>
            </w:r>
          </w:p>
        </w:tc>
        <w:tc>
          <w:tcPr>
            <w:tcW w:w="131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301</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152</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149</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3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1 466</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782</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684</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1 151</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613</w:t>
            </w:r>
          </w:p>
        </w:tc>
        <w:tc>
          <w:tcPr>
            <w:tcW w:w="1295"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538</w:t>
            </w:r>
          </w:p>
        </w:tc>
        <w:tc>
          <w:tcPr>
            <w:tcW w:w="131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315</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169</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146</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4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1 516</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809</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707</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1 175</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627</w:t>
            </w:r>
          </w:p>
        </w:tc>
        <w:tc>
          <w:tcPr>
            <w:tcW w:w="1295"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548</w:t>
            </w:r>
          </w:p>
        </w:tc>
        <w:tc>
          <w:tcPr>
            <w:tcW w:w="131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341</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182</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159</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0</w:t>
            </w:r>
            <w:r w:rsidRPr="004346A6">
              <w:rPr>
                <w:sz w:val="20"/>
              </w:rPr>
              <w:noBreakHyphen/>
              <w:t>4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7 242</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3 756</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3 486</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5 642</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2 947</w:t>
            </w:r>
          </w:p>
        </w:tc>
        <w:tc>
          <w:tcPr>
            <w:tcW w:w="1295"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2 695</w:t>
            </w:r>
          </w:p>
        </w:tc>
        <w:tc>
          <w:tcPr>
            <w:tcW w:w="131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1 600</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809</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791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5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1 396</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726</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670</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1 090</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575</w:t>
            </w:r>
          </w:p>
        </w:tc>
        <w:tc>
          <w:tcPr>
            <w:tcW w:w="1295"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515</w:t>
            </w:r>
          </w:p>
        </w:tc>
        <w:tc>
          <w:tcPr>
            <w:tcW w:w="131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306</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151</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155</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6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1 509</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763</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746</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1 188</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611</w:t>
            </w:r>
          </w:p>
        </w:tc>
        <w:tc>
          <w:tcPr>
            <w:tcW w:w="1295"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577</w:t>
            </w:r>
          </w:p>
        </w:tc>
        <w:tc>
          <w:tcPr>
            <w:tcW w:w="131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321</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152</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169</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7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1 598</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827</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771</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1 247</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652</w:t>
            </w:r>
          </w:p>
        </w:tc>
        <w:tc>
          <w:tcPr>
            <w:tcW w:w="1295"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595</w:t>
            </w:r>
          </w:p>
        </w:tc>
        <w:tc>
          <w:tcPr>
            <w:tcW w:w="131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351</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175</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176</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8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1 706</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861</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845</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1 346</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686</w:t>
            </w:r>
          </w:p>
        </w:tc>
        <w:tc>
          <w:tcPr>
            <w:tcW w:w="1295"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660</w:t>
            </w:r>
          </w:p>
        </w:tc>
        <w:tc>
          <w:tcPr>
            <w:tcW w:w="131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360</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175</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185</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1 776</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904</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872</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1 390</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703</w:t>
            </w:r>
          </w:p>
        </w:tc>
        <w:tc>
          <w:tcPr>
            <w:tcW w:w="1295"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687</w:t>
            </w:r>
          </w:p>
        </w:tc>
        <w:tc>
          <w:tcPr>
            <w:tcW w:w="131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386</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201</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185</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5</w:t>
            </w:r>
            <w:r w:rsidRPr="004346A6">
              <w:rPr>
                <w:sz w:val="20"/>
              </w:rPr>
              <w:noBreakHyphen/>
              <w:t>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7 985</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4 081</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3 904</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6 261</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3 227</w:t>
            </w:r>
          </w:p>
        </w:tc>
        <w:tc>
          <w:tcPr>
            <w:tcW w:w="1295"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3 034</w:t>
            </w:r>
          </w:p>
        </w:tc>
        <w:tc>
          <w:tcPr>
            <w:tcW w:w="131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1 724</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854</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870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10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1 992</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1 036</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956</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1 580</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824</w:t>
            </w:r>
          </w:p>
        </w:tc>
        <w:tc>
          <w:tcPr>
            <w:tcW w:w="1295"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756</w:t>
            </w:r>
          </w:p>
        </w:tc>
        <w:tc>
          <w:tcPr>
            <w:tcW w:w="131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412</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212</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200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11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2 130</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1 091</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1 039</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1 702</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867</w:t>
            </w:r>
          </w:p>
        </w:tc>
        <w:tc>
          <w:tcPr>
            <w:tcW w:w="1295"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835</w:t>
            </w:r>
          </w:p>
        </w:tc>
        <w:tc>
          <w:tcPr>
            <w:tcW w:w="131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428</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224</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204</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12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2 285</w:t>
            </w:r>
          </w:p>
        </w:tc>
        <w:tc>
          <w:tcPr>
            <w:tcW w:w="115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1 158</w:t>
            </w:r>
          </w:p>
        </w:tc>
        <w:tc>
          <w:tcPr>
            <w:tcW w:w="1342"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1 127</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1 847</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941</w:t>
            </w:r>
          </w:p>
        </w:tc>
        <w:tc>
          <w:tcPr>
            <w:tcW w:w="1295"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906</w:t>
            </w:r>
          </w:p>
        </w:tc>
        <w:tc>
          <w:tcPr>
            <w:tcW w:w="1312"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438</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217</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221</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13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2 560</w:t>
            </w:r>
          </w:p>
        </w:tc>
        <w:tc>
          <w:tcPr>
            <w:tcW w:w="115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1 309</w:t>
            </w:r>
          </w:p>
        </w:tc>
        <w:tc>
          <w:tcPr>
            <w:tcW w:w="1342"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1 251</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2 070</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1 062</w:t>
            </w:r>
          </w:p>
        </w:tc>
        <w:tc>
          <w:tcPr>
            <w:tcW w:w="1295"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1 008</w:t>
            </w:r>
          </w:p>
        </w:tc>
        <w:tc>
          <w:tcPr>
            <w:tcW w:w="1312"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490</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247</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243</w:t>
            </w:r>
          </w:p>
        </w:tc>
      </w:tr>
      <w:tr w:rsidR="004346A6" w:rsidRPr="004346A6" w:rsidTr="003C5E09">
        <w:trPr>
          <w:trHeight w:val="255"/>
          <w:jc w:val="center"/>
        </w:trPr>
        <w:tc>
          <w:tcPr>
            <w:tcW w:w="1491" w:type="dxa"/>
            <w:tcBorders>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14 ans</w:t>
            </w:r>
          </w:p>
        </w:tc>
        <w:tc>
          <w:tcPr>
            <w:tcW w:w="1264"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2 721</w:t>
            </w:r>
          </w:p>
        </w:tc>
        <w:tc>
          <w:tcPr>
            <w:tcW w:w="1158"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1 395</w:t>
            </w:r>
          </w:p>
        </w:tc>
        <w:tc>
          <w:tcPr>
            <w:tcW w:w="1342"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1 326</w:t>
            </w:r>
          </w:p>
        </w:tc>
        <w:tc>
          <w:tcPr>
            <w:tcW w:w="1324"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2 214</w:t>
            </w:r>
          </w:p>
        </w:tc>
        <w:tc>
          <w:tcPr>
            <w:tcW w:w="1338"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1 123</w:t>
            </w:r>
          </w:p>
        </w:tc>
        <w:tc>
          <w:tcPr>
            <w:tcW w:w="1306"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1 091</w:t>
            </w:r>
          </w:p>
        </w:tc>
        <w:tc>
          <w:tcPr>
            <w:tcW w:w="1301"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507</w:t>
            </w:r>
          </w:p>
        </w:tc>
        <w:tc>
          <w:tcPr>
            <w:tcW w:w="1302"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272</w:t>
            </w:r>
          </w:p>
        </w:tc>
        <w:tc>
          <w:tcPr>
            <w:tcW w:w="1332"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235</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10</w:t>
            </w:r>
            <w:r w:rsidRPr="004346A6">
              <w:rPr>
                <w:sz w:val="20"/>
              </w:rPr>
              <w:noBreakHyphen/>
              <w:t>14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11 688</w:t>
            </w:r>
          </w:p>
        </w:tc>
        <w:tc>
          <w:tcPr>
            <w:tcW w:w="115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5 989</w:t>
            </w:r>
          </w:p>
        </w:tc>
        <w:tc>
          <w:tcPr>
            <w:tcW w:w="1342"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5 699</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9 413</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4 817</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4 596</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2 275</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1 172</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1 103</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15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3 068</w:t>
            </w:r>
          </w:p>
        </w:tc>
        <w:tc>
          <w:tcPr>
            <w:tcW w:w="115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1 536</w:t>
            </w:r>
          </w:p>
        </w:tc>
        <w:tc>
          <w:tcPr>
            <w:tcW w:w="1342"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1 532</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2 530</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1 262</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1 268</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538</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274</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264</w:t>
            </w:r>
          </w:p>
        </w:tc>
      </w:tr>
      <w:tr w:rsidR="004346A6" w:rsidRPr="004346A6" w:rsidTr="003C5E09">
        <w:trPr>
          <w:trHeight w:val="255"/>
          <w:jc w:val="center"/>
        </w:trPr>
        <w:tc>
          <w:tcPr>
            <w:tcW w:w="1491" w:type="dxa"/>
            <w:tcBorders>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16 ans</w:t>
            </w:r>
          </w:p>
        </w:tc>
        <w:tc>
          <w:tcPr>
            <w:tcW w:w="1264"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3 485</w:t>
            </w:r>
          </w:p>
        </w:tc>
        <w:tc>
          <w:tcPr>
            <w:tcW w:w="1158"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1 777</w:t>
            </w:r>
          </w:p>
        </w:tc>
        <w:tc>
          <w:tcPr>
            <w:tcW w:w="1342"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1 708</w:t>
            </w:r>
          </w:p>
        </w:tc>
        <w:tc>
          <w:tcPr>
            <w:tcW w:w="1324"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2 918</w:t>
            </w:r>
          </w:p>
        </w:tc>
        <w:tc>
          <w:tcPr>
            <w:tcW w:w="1338"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1 474</w:t>
            </w:r>
          </w:p>
        </w:tc>
        <w:tc>
          <w:tcPr>
            <w:tcW w:w="1306"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1 444</w:t>
            </w:r>
          </w:p>
        </w:tc>
        <w:tc>
          <w:tcPr>
            <w:tcW w:w="1301"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567</w:t>
            </w:r>
          </w:p>
        </w:tc>
        <w:tc>
          <w:tcPr>
            <w:tcW w:w="1302"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303</w:t>
            </w:r>
          </w:p>
        </w:tc>
        <w:tc>
          <w:tcPr>
            <w:tcW w:w="1332"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264</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17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3 698</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1 908</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1 790</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3 197</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1 629</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1 568</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501</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279</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222</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18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3 836</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1 994</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1 842</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3 336</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1 735</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1 601</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500</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259</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241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3 648</w:t>
            </w:r>
          </w:p>
        </w:tc>
        <w:tc>
          <w:tcPr>
            <w:tcW w:w="115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1 839</w:t>
            </w:r>
          </w:p>
        </w:tc>
        <w:tc>
          <w:tcPr>
            <w:tcW w:w="1342"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1 809</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3 142</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1 556</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1 586</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506</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283</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223</w:t>
            </w:r>
          </w:p>
        </w:tc>
      </w:tr>
      <w:tr w:rsidR="004346A6" w:rsidRPr="004346A6" w:rsidTr="003C5E09">
        <w:trPr>
          <w:trHeight w:val="255"/>
          <w:jc w:val="center"/>
        </w:trPr>
        <w:tc>
          <w:tcPr>
            <w:tcW w:w="1491"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rPr>
                <w:sz w:val="20"/>
              </w:rPr>
            </w:pPr>
            <w:r w:rsidRPr="004346A6">
              <w:rPr>
                <w:sz w:val="20"/>
              </w:rPr>
              <w:t>15</w:t>
            </w:r>
            <w:r w:rsidRPr="004346A6">
              <w:rPr>
                <w:sz w:val="20"/>
              </w:rPr>
              <w:noBreakHyphen/>
              <w:t>19 ans</w:t>
            </w:r>
          </w:p>
        </w:tc>
        <w:tc>
          <w:tcPr>
            <w:tcW w:w="1264"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17 735</w:t>
            </w:r>
          </w:p>
        </w:tc>
        <w:tc>
          <w:tcPr>
            <w:tcW w:w="1158"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9 054</w:t>
            </w:r>
          </w:p>
        </w:tc>
        <w:tc>
          <w:tcPr>
            <w:tcW w:w="1342"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8 681</w:t>
            </w:r>
          </w:p>
        </w:tc>
        <w:tc>
          <w:tcPr>
            <w:tcW w:w="1324"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15 123</w:t>
            </w:r>
          </w:p>
        </w:tc>
        <w:tc>
          <w:tcPr>
            <w:tcW w:w="1338"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7 656</w:t>
            </w:r>
          </w:p>
        </w:tc>
        <w:tc>
          <w:tcPr>
            <w:tcW w:w="1306"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7 467</w:t>
            </w:r>
          </w:p>
        </w:tc>
        <w:tc>
          <w:tcPr>
            <w:tcW w:w="1301" w:type="dxa"/>
            <w:gridSpan w:val="2"/>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2 612</w:t>
            </w:r>
          </w:p>
        </w:tc>
        <w:tc>
          <w:tcPr>
            <w:tcW w:w="1302" w:type="dxa"/>
            <w:gridSpan w:val="2"/>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1 398</w:t>
            </w:r>
          </w:p>
        </w:tc>
        <w:tc>
          <w:tcPr>
            <w:tcW w:w="1332"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1 214</w:t>
            </w:r>
          </w:p>
        </w:tc>
      </w:tr>
      <w:tr w:rsidR="004346A6" w:rsidRPr="004346A6" w:rsidTr="00C73EF1">
        <w:trPr>
          <w:trHeight w:val="315"/>
          <w:jc w:val="center"/>
        </w:trPr>
        <w:tc>
          <w:tcPr>
            <w:tcW w:w="13158" w:type="dxa"/>
            <w:gridSpan w:val="18"/>
            <w:tcBorders>
              <w:top w:val="single" w:sz="4" w:space="0" w:color="auto"/>
              <w:left w:val="single" w:sz="4" w:space="0" w:color="auto"/>
              <w:bottom w:val="single" w:sz="4" w:space="0" w:color="auto"/>
              <w:right w:val="single" w:sz="4" w:space="0" w:color="auto"/>
            </w:tcBorders>
            <w:noWrap/>
            <w:vAlign w:val="bottom"/>
          </w:tcPr>
          <w:p w:rsidR="004346A6" w:rsidRPr="004346A6" w:rsidRDefault="004346A6" w:rsidP="00B77D58">
            <w:pPr>
              <w:keepNext/>
              <w:spacing w:before="10" w:after="10"/>
              <w:rPr>
                <w:sz w:val="20"/>
              </w:rPr>
            </w:pPr>
            <w:r w:rsidRPr="004346A6">
              <w:rPr>
                <w:sz w:val="20"/>
              </w:rPr>
              <w:t>Gagaouzes</w:t>
            </w:r>
          </w:p>
        </w:tc>
      </w:tr>
      <w:tr w:rsidR="004346A6" w:rsidRPr="004346A6" w:rsidTr="00C73EF1">
        <w:trPr>
          <w:trHeight w:val="255"/>
          <w:jc w:val="center"/>
        </w:trPr>
        <w:tc>
          <w:tcPr>
            <w:tcW w:w="1491" w:type="dxa"/>
            <w:tcBorders>
              <w:top w:val="single" w:sz="4" w:space="0" w:color="auto"/>
              <w:left w:val="single" w:sz="4" w:space="0" w:color="auto"/>
              <w:bottom w:val="single" w:sz="4" w:space="0" w:color="auto"/>
              <w:right w:val="single" w:sz="4" w:space="0" w:color="auto"/>
            </w:tcBorders>
          </w:tcPr>
          <w:p w:rsidR="004346A6" w:rsidRPr="004346A6" w:rsidRDefault="004346A6" w:rsidP="00C73EF1">
            <w:pPr>
              <w:keepNext/>
              <w:spacing w:before="10" w:after="10"/>
              <w:jc w:val="center"/>
              <w:rPr>
                <w:bCs/>
                <w:sz w:val="20"/>
              </w:rPr>
            </w:pPr>
            <w:r w:rsidRPr="004346A6">
              <w:rPr>
                <w:bCs/>
                <w:sz w:val="20"/>
              </w:rPr>
              <w:t>Total</w:t>
            </w:r>
          </w:p>
        </w:tc>
        <w:tc>
          <w:tcPr>
            <w:tcW w:w="1264" w:type="dxa"/>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147 500</w:t>
            </w:r>
          </w:p>
        </w:tc>
        <w:tc>
          <w:tcPr>
            <w:tcW w:w="1164" w:type="dxa"/>
            <w:gridSpan w:val="2"/>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72 990</w:t>
            </w:r>
          </w:p>
        </w:tc>
        <w:tc>
          <w:tcPr>
            <w:tcW w:w="1348"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74 510</w:t>
            </w:r>
          </w:p>
        </w:tc>
        <w:tc>
          <w:tcPr>
            <w:tcW w:w="1312" w:type="dxa"/>
            <w:gridSpan w:val="2"/>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53 613</w:t>
            </w:r>
          </w:p>
        </w:tc>
        <w:tc>
          <w:tcPr>
            <w:tcW w:w="1344" w:type="dxa"/>
            <w:gridSpan w:val="2"/>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25 808</w:t>
            </w:r>
          </w:p>
        </w:tc>
        <w:tc>
          <w:tcPr>
            <w:tcW w:w="1306"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27 805</w:t>
            </w:r>
          </w:p>
        </w:tc>
        <w:tc>
          <w:tcPr>
            <w:tcW w:w="1301" w:type="dxa"/>
            <w:gridSpan w:val="2"/>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93 887</w:t>
            </w:r>
          </w:p>
        </w:tc>
        <w:tc>
          <w:tcPr>
            <w:tcW w:w="1302" w:type="dxa"/>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47 182</w:t>
            </w:r>
          </w:p>
        </w:tc>
        <w:tc>
          <w:tcPr>
            <w:tcW w:w="1326" w:type="dxa"/>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46 705</w:t>
            </w:r>
          </w:p>
        </w:tc>
      </w:tr>
      <w:tr w:rsidR="004346A6" w:rsidRPr="004346A6" w:rsidTr="00C73EF1">
        <w:trPr>
          <w:trHeight w:val="255"/>
          <w:jc w:val="center"/>
        </w:trPr>
        <w:tc>
          <w:tcPr>
            <w:tcW w:w="1491" w:type="dxa"/>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rPr>
                <w:bCs/>
                <w:sz w:val="20"/>
              </w:rPr>
            </w:pPr>
            <w:r w:rsidRPr="004346A6">
              <w:rPr>
                <w:bCs/>
                <w:sz w:val="20"/>
              </w:rPr>
              <w:t>0</w:t>
            </w:r>
            <w:r w:rsidRPr="004346A6">
              <w:rPr>
                <w:bCs/>
                <w:sz w:val="20"/>
              </w:rPr>
              <w:noBreakHyphen/>
              <w:t>19 ans</w:t>
            </w:r>
          </w:p>
        </w:tc>
        <w:tc>
          <w:tcPr>
            <w:tcW w:w="1264" w:type="dxa"/>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45 589</w:t>
            </w:r>
          </w:p>
        </w:tc>
        <w:tc>
          <w:tcPr>
            <w:tcW w:w="1164" w:type="dxa"/>
            <w:gridSpan w:val="2"/>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23 404</w:t>
            </w:r>
          </w:p>
        </w:tc>
        <w:tc>
          <w:tcPr>
            <w:tcW w:w="1348" w:type="dxa"/>
            <w:gridSpan w:val="3"/>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22 185</w:t>
            </w:r>
          </w:p>
        </w:tc>
        <w:tc>
          <w:tcPr>
            <w:tcW w:w="1312" w:type="dxa"/>
            <w:gridSpan w:val="2"/>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15 385</w:t>
            </w:r>
          </w:p>
        </w:tc>
        <w:tc>
          <w:tcPr>
            <w:tcW w:w="1344" w:type="dxa"/>
            <w:gridSpan w:val="2"/>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7 757</w:t>
            </w:r>
          </w:p>
        </w:tc>
        <w:tc>
          <w:tcPr>
            <w:tcW w:w="1306" w:type="dxa"/>
            <w:gridSpan w:val="3"/>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7 628</w:t>
            </w:r>
          </w:p>
        </w:tc>
        <w:tc>
          <w:tcPr>
            <w:tcW w:w="1301" w:type="dxa"/>
            <w:gridSpan w:val="2"/>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30 204</w:t>
            </w:r>
          </w:p>
        </w:tc>
        <w:tc>
          <w:tcPr>
            <w:tcW w:w="1302" w:type="dxa"/>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15 647</w:t>
            </w:r>
          </w:p>
        </w:tc>
        <w:tc>
          <w:tcPr>
            <w:tcW w:w="1326" w:type="dxa"/>
            <w:tcBorders>
              <w:top w:val="single" w:sz="4" w:space="0" w:color="auto"/>
              <w:left w:val="single" w:sz="4" w:space="0" w:color="auto"/>
              <w:bottom w:val="nil"/>
              <w:right w:val="single" w:sz="4" w:space="0" w:color="auto"/>
            </w:tcBorders>
          </w:tcPr>
          <w:p w:rsidR="004346A6" w:rsidRPr="004346A6" w:rsidRDefault="004346A6" w:rsidP="00B77D58">
            <w:pPr>
              <w:keepNext/>
              <w:spacing w:before="10" w:after="10"/>
              <w:jc w:val="right"/>
              <w:rPr>
                <w:sz w:val="20"/>
              </w:rPr>
            </w:pPr>
            <w:r w:rsidRPr="004346A6">
              <w:rPr>
                <w:sz w:val="20"/>
              </w:rPr>
              <w:t>14 557</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&lt;1 an</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1 563</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761</w:t>
            </w:r>
          </w:p>
        </w:tc>
        <w:tc>
          <w:tcPr>
            <w:tcW w:w="134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802</w:t>
            </w:r>
          </w:p>
        </w:tc>
        <w:tc>
          <w:tcPr>
            <w:tcW w:w="131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515</w:t>
            </w:r>
          </w:p>
        </w:tc>
        <w:tc>
          <w:tcPr>
            <w:tcW w:w="134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231</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284</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1 048</w:t>
            </w:r>
          </w:p>
        </w:tc>
        <w:tc>
          <w:tcPr>
            <w:tcW w:w="130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530</w:t>
            </w:r>
          </w:p>
        </w:tc>
        <w:tc>
          <w:tcPr>
            <w:tcW w:w="1326"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518</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 an</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1 463</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757</w:t>
            </w:r>
          </w:p>
        </w:tc>
        <w:tc>
          <w:tcPr>
            <w:tcW w:w="134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706</w:t>
            </w:r>
          </w:p>
        </w:tc>
        <w:tc>
          <w:tcPr>
            <w:tcW w:w="131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462</w:t>
            </w:r>
          </w:p>
        </w:tc>
        <w:tc>
          <w:tcPr>
            <w:tcW w:w="134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251</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211</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1 001</w:t>
            </w:r>
          </w:p>
        </w:tc>
        <w:tc>
          <w:tcPr>
            <w:tcW w:w="130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506</w:t>
            </w:r>
          </w:p>
        </w:tc>
        <w:tc>
          <w:tcPr>
            <w:tcW w:w="1326"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495</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2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1 543</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794</w:t>
            </w:r>
          </w:p>
        </w:tc>
        <w:tc>
          <w:tcPr>
            <w:tcW w:w="134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749</w:t>
            </w:r>
          </w:p>
        </w:tc>
        <w:tc>
          <w:tcPr>
            <w:tcW w:w="131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488</w:t>
            </w:r>
          </w:p>
        </w:tc>
        <w:tc>
          <w:tcPr>
            <w:tcW w:w="134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258</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230</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1 055</w:t>
            </w:r>
          </w:p>
        </w:tc>
        <w:tc>
          <w:tcPr>
            <w:tcW w:w="130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536</w:t>
            </w:r>
          </w:p>
        </w:tc>
        <w:tc>
          <w:tcPr>
            <w:tcW w:w="1326"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519</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3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1 461</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761</w:t>
            </w:r>
          </w:p>
        </w:tc>
        <w:tc>
          <w:tcPr>
            <w:tcW w:w="134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700</w:t>
            </w:r>
          </w:p>
        </w:tc>
        <w:tc>
          <w:tcPr>
            <w:tcW w:w="131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433</w:t>
            </w:r>
          </w:p>
        </w:tc>
        <w:tc>
          <w:tcPr>
            <w:tcW w:w="134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234</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199</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1 028</w:t>
            </w:r>
          </w:p>
        </w:tc>
        <w:tc>
          <w:tcPr>
            <w:tcW w:w="130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527</w:t>
            </w:r>
          </w:p>
        </w:tc>
        <w:tc>
          <w:tcPr>
            <w:tcW w:w="1326"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501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4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1 768</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919</w:t>
            </w:r>
          </w:p>
        </w:tc>
        <w:tc>
          <w:tcPr>
            <w:tcW w:w="134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849</w:t>
            </w:r>
          </w:p>
        </w:tc>
        <w:tc>
          <w:tcPr>
            <w:tcW w:w="131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532</w:t>
            </w:r>
          </w:p>
        </w:tc>
        <w:tc>
          <w:tcPr>
            <w:tcW w:w="134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271</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261</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1 236</w:t>
            </w:r>
          </w:p>
        </w:tc>
        <w:tc>
          <w:tcPr>
            <w:tcW w:w="130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648</w:t>
            </w:r>
          </w:p>
        </w:tc>
        <w:tc>
          <w:tcPr>
            <w:tcW w:w="1326"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588</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0</w:t>
            </w:r>
            <w:r w:rsidRPr="004346A6">
              <w:rPr>
                <w:sz w:val="20"/>
              </w:rPr>
              <w:noBreakHyphen/>
              <w:t>4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7 798</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3 992</w:t>
            </w:r>
          </w:p>
        </w:tc>
        <w:tc>
          <w:tcPr>
            <w:tcW w:w="134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3 806</w:t>
            </w:r>
          </w:p>
        </w:tc>
        <w:tc>
          <w:tcPr>
            <w:tcW w:w="131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2 430</w:t>
            </w:r>
          </w:p>
        </w:tc>
        <w:tc>
          <w:tcPr>
            <w:tcW w:w="134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1 245</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1 185</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5 368</w:t>
            </w:r>
          </w:p>
        </w:tc>
        <w:tc>
          <w:tcPr>
            <w:tcW w:w="130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2 747</w:t>
            </w:r>
          </w:p>
        </w:tc>
        <w:tc>
          <w:tcPr>
            <w:tcW w:w="1326"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2 621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5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1 726</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926</w:t>
            </w:r>
          </w:p>
        </w:tc>
        <w:tc>
          <w:tcPr>
            <w:tcW w:w="134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800</w:t>
            </w:r>
          </w:p>
        </w:tc>
        <w:tc>
          <w:tcPr>
            <w:tcW w:w="131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503</w:t>
            </w:r>
          </w:p>
        </w:tc>
        <w:tc>
          <w:tcPr>
            <w:tcW w:w="134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270</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233</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1 223</w:t>
            </w:r>
          </w:p>
        </w:tc>
        <w:tc>
          <w:tcPr>
            <w:tcW w:w="130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656</w:t>
            </w:r>
          </w:p>
        </w:tc>
        <w:tc>
          <w:tcPr>
            <w:tcW w:w="1326"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567</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6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1 739</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911</w:t>
            </w:r>
          </w:p>
        </w:tc>
        <w:tc>
          <w:tcPr>
            <w:tcW w:w="134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828</w:t>
            </w:r>
          </w:p>
        </w:tc>
        <w:tc>
          <w:tcPr>
            <w:tcW w:w="131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526</w:t>
            </w:r>
          </w:p>
        </w:tc>
        <w:tc>
          <w:tcPr>
            <w:tcW w:w="134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283</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243</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1 213</w:t>
            </w:r>
          </w:p>
        </w:tc>
        <w:tc>
          <w:tcPr>
            <w:tcW w:w="130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628</w:t>
            </w:r>
          </w:p>
        </w:tc>
        <w:tc>
          <w:tcPr>
            <w:tcW w:w="1326"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585</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7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1 796</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932</w:t>
            </w:r>
          </w:p>
        </w:tc>
        <w:tc>
          <w:tcPr>
            <w:tcW w:w="134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864</w:t>
            </w:r>
          </w:p>
        </w:tc>
        <w:tc>
          <w:tcPr>
            <w:tcW w:w="131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541</w:t>
            </w:r>
          </w:p>
        </w:tc>
        <w:tc>
          <w:tcPr>
            <w:tcW w:w="134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285</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256</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1 255</w:t>
            </w:r>
          </w:p>
        </w:tc>
        <w:tc>
          <w:tcPr>
            <w:tcW w:w="130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647</w:t>
            </w:r>
          </w:p>
        </w:tc>
        <w:tc>
          <w:tcPr>
            <w:tcW w:w="1326"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608</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8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1 774</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891</w:t>
            </w:r>
          </w:p>
        </w:tc>
        <w:tc>
          <w:tcPr>
            <w:tcW w:w="134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883</w:t>
            </w:r>
          </w:p>
        </w:tc>
        <w:tc>
          <w:tcPr>
            <w:tcW w:w="131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525</w:t>
            </w:r>
          </w:p>
        </w:tc>
        <w:tc>
          <w:tcPr>
            <w:tcW w:w="134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258</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267</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1 249</w:t>
            </w:r>
          </w:p>
        </w:tc>
        <w:tc>
          <w:tcPr>
            <w:tcW w:w="130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633</w:t>
            </w:r>
          </w:p>
        </w:tc>
        <w:tc>
          <w:tcPr>
            <w:tcW w:w="1326"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616</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2 024</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1 048</w:t>
            </w:r>
          </w:p>
        </w:tc>
        <w:tc>
          <w:tcPr>
            <w:tcW w:w="1359" w:type="dxa"/>
            <w:gridSpan w:val="4"/>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976</w:t>
            </w:r>
          </w:p>
        </w:tc>
        <w:tc>
          <w:tcPr>
            <w:tcW w:w="1301"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599</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330</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269</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1 425</w:t>
            </w:r>
          </w:p>
        </w:tc>
        <w:tc>
          <w:tcPr>
            <w:tcW w:w="130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718</w:t>
            </w:r>
          </w:p>
        </w:tc>
        <w:tc>
          <w:tcPr>
            <w:tcW w:w="1330"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707</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5</w:t>
            </w:r>
            <w:r w:rsidRPr="004346A6">
              <w:rPr>
                <w:sz w:val="20"/>
              </w:rPr>
              <w:noBreakHyphen/>
              <w:t>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9 059</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4 708</w:t>
            </w:r>
          </w:p>
        </w:tc>
        <w:tc>
          <w:tcPr>
            <w:tcW w:w="1359" w:type="dxa"/>
            <w:gridSpan w:val="4"/>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4 351</w:t>
            </w:r>
          </w:p>
        </w:tc>
        <w:tc>
          <w:tcPr>
            <w:tcW w:w="1301"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2 694</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1 426</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1 268</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6 365</w:t>
            </w:r>
          </w:p>
        </w:tc>
        <w:tc>
          <w:tcPr>
            <w:tcW w:w="130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3 282</w:t>
            </w:r>
          </w:p>
        </w:tc>
        <w:tc>
          <w:tcPr>
            <w:tcW w:w="1330"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3 083</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10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2 213</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1 140</w:t>
            </w:r>
          </w:p>
        </w:tc>
        <w:tc>
          <w:tcPr>
            <w:tcW w:w="1359" w:type="dxa"/>
            <w:gridSpan w:val="4"/>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1 073</w:t>
            </w:r>
          </w:p>
        </w:tc>
        <w:tc>
          <w:tcPr>
            <w:tcW w:w="1301"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655</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345</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310</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1 558</w:t>
            </w:r>
          </w:p>
        </w:tc>
        <w:tc>
          <w:tcPr>
            <w:tcW w:w="130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795</w:t>
            </w:r>
          </w:p>
        </w:tc>
        <w:tc>
          <w:tcPr>
            <w:tcW w:w="1330"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763</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11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2 396</w:t>
            </w:r>
          </w:p>
        </w:tc>
        <w:tc>
          <w:tcPr>
            <w:tcW w:w="1164"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1 230</w:t>
            </w:r>
          </w:p>
        </w:tc>
        <w:tc>
          <w:tcPr>
            <w:tcW w:w="1359" w:type="dxa"/>
            <w:gridSpan w:val="4"/>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1 166</w:t>
            </w:r>
          </w:p>
        </w:tc>
        <w:tc>
          <w:tcPr>
            <w:tcW w:w="1301"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661</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316</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345</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1 735</w:t>
            </w:r>
          </w:p>
        </w:tc>
        <w:tc>
          <w:tcPr>
            <w:tcW w:w="1304"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914</w:t>
            </w:r>
          </w:p>
        </w:tc>
        <w:tc>
          <w:tcPr>
            <w:tcW w:w="1330"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821</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12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2 551</w:t>
            </w:r>
          </w:p>
        </w:tc>
        <w:tc>
          <w:tcPr>
            <w:tcW w:w="1164"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1 290</w:t>
            </w:r>
          </w:p>
        </w:tc>
        <w:tc>
          <w:tcPr>
            <w:tcW w:w="1359" w:type="dxa"/>
            <w:gridSpan w:val="4"/>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1 261</w:t>
            </w:r>
          </w:p>
        </w:tc>
        <w:tc>
          <w:tcPr>
            <w:tcW w:w="1301"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800</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417</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383</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1 751</w:t>
            </w:r>
          </w:p>
        </w:tc>
        <w:tc>
          <w:tcPr>
            <w:tcW w:w="1304"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873</w:t>
            </w:r>
          </w:p>
        </w:tc>
        <w:tc>
          <w:tcPr>
            <w:tcW w:w="1330"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878</w:t>
            </w:r>
          </w:p>
        </w:tc>
      </w:tr>
      <w:tr w:rsidR="004346A6" w:rsidRPr="004346A6" w:rsidTr="003C5E09">
        <w:trPr>
          <w:trHeight w:val="255"/>
          <w:jc w:val="center"/>
        </w:trPr>
        <w:tc>
          <w:tcPr>
            <w:tcW w:w="1491" w:type="dxa"/>
            <w:tcBorders>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13 ans</w:t>
            </w:r>
          </w:p>
        </w:tc>
        <w:tc>
          <w:tcPr>
            <w:tcW w:w="1264"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2 618</w:t>
            </w:r>
          </w:p>
        </w:tc>
        <w:tc>
          <w:tcPr>
            <w:tcW w:w="1164"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1 286</w:t>
            </w:r>
          </w:p>
        </w:tc>
        <w:tc>
          <w:tcPr>
            <w:tcW w:w="1359" w:type="dxa"/>
            <w:gridSpan w:val="4"/>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1 332</w:t>
            </w:r>
          </w:p>
        </w:tc>
        <w:tc>
          <w:tcPr>
            <w:tcW w:w="1301"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854</w:t>
            </w:r>
          </w:p>
        </w:tc>
        <w:tc>
          <w:tcPr>
            <w:tcW w:w="1338"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432</w:t>
            </w:r>
          </w:p>
        </w:tc>
        <w:tc>
          <w:tcPr>
            <w:tcW w:w="1306"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422</w:t>
            </w:r>
          </w:p>
        </w:tc>
        <w:tc>
          <w:tcPr>
            <w:tcW w:w="1301"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1 764</w:t>
            </w:r>
          </w:p>
        </w:tc>
        <w:tc>
          <w:tcPr>
            <w:tcW w:w="1304"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854</w:t>
            </w:r>
          </w:p>
        </w:tc>
        <w:tc>
          <w:tcPr>
            <w:tcW w:w="1330"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910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14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2 745</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1 403</w:t>
            </w:r>
          </w:p>
        </w:tc>
        <w:tc>
          <w:tcPr>
            <w:tcW w:w="1359" w:type="dxa"/>
            <w:gridSpan w:val="4"/>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1 342</w:t>
            </w:r>
          </w:p>
        </w:tc>
        <w:tc>
          <w:tcPr>
            <w:tcW w:w="1301"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816</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408</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408</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1 929</w:t>
            </w:r>
          </w:p>
        </w:tc>
        <w:tc>
          <w:tcPr>
            <w:tcW w:w="130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995</w:t>
            </w:r>
          </w:p>
        </w:tc>
        <w:tc>
          <w:tcPr>
            <w:tcW w:w="1330"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934</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10</w:t>
            </w:r>
            <w:r w:rsidRPr="004346A6">
              <w:rPr>
                <w:sz w:val="20"/>
              </w:rPr>
              <w:noBreakHyphen/>
              <w:t>14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12 523</w:t>
            </w:r>
          </w:p>
        </w:tc>
        <w:tc>
          <w:tcPr>
            <w:tcW w:w="1164"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6 349</w:t>
            </w:r>
          </w:p>
        </w:tc>
        <w:tc>
          <w:tcPr>
            <w:tcW w:w="1359" w:type="dxa"/>
            <w:gridSpan w:val="4"/>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6 174</w:t>
            </w:r>
          </w:p>
        </w:tc>
        <w:tc>
          <w:tcPr>
            <w:tcW w:w="1301"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3 786</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1 918</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1 868</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8 737</w:t>
            </w:r>
          </w:p>
        </w:tc>
        <w:tc>
          <w:tcPr>
            <w:tcW w:w="1304"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4 431</w:t>
            </w:r>
          </w:p>
        </w:tc>
        <w:tc>
          <w:tcPr>
            <w:tcW w:w="1330"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4 306</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15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2 967</w:t>
            </w:r>
          </w:p>
        </w:tc>
        <w:tc>
          <w:tcPr>
            <w:tcW w:w="1164"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1 544</w:t>
            </w:r>
          </w:p>
        </w:tc>
        <w:tc>
          <w:tcPr>
            <w:tcW w:w="1359" w:type="dxa"/>
            <w:gridSpan w:val="4"/>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1 423</w:t>
            </w:r>
          </w:p>
        </w:tc>
        <w:tc>
          <w:tcPr>
            <w:tcW w:w="1301"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982</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516</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466</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1 985</w:t>
            </w:r>
          </w:p>
        </w:tc>
        <w:tc>
          <w:tcPr>
            <w:tcW w:w="1304"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1 028</w:t>
            </w:r>
          </w:p>
        </w:tc>
        <w:tc>
          <w:tcPr>
            <w:tcW w:w="1330"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957</w:t>
            </w:r>
          </w:p>
        </w:tc>
      </w:tr>
      <w:tr w:rsidR="004346A6" w:rsidRPr="004346A6" w:rsidTr="003C5E09">
        <w:trPr>
          <w:trHeight w:val="255"/>
          <w:jc w:val="center"/>
        </w:trPr>
        <w:tc>
          <w:tcPr>
            <w:tcW w:w="1491" w:type="dxa"/>
            <w:tcBorders>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16 ans</w:t>
            </w:r>
          </w:p>
        </w:tc>
        <w:tc>
          <w:tcPr>
            <w:tcW w:w="1264"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3 331</w:t>
            </w:r>
          </w:p>
        </w:tc>
        <w:tc>
          <w:tcPr>
            <w:tcW w:w="1164"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1 717</w:t>
            </w:r>
          </w:p>
        </w:tc>
        <w:tc>
          <w:tcPr>
            <w:tcW w:w="1359" w:type="dxa"/>
            <w:gridSpan w:val="4"/>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1 614</w:t>
            </w:r>
          </w:p>
        </w:tc>
        <w:tc>
          <w:tcPr>
            <w:tcW w:w="1301"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1 180</w:t>
            </w:r>
          </w:p>
        </w:tc>
        <w:tc>
          <w:tcPr>
            <w:tcW w:w="1338"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615</w:t>
            </w:r>
          </w:p>
        </w:tc>
        <w:tc>
          <w:tcPr>
            <w:tcW w:w="1306"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565</w:t>
            </w:r>
          </w:p>
        </w:tc>
        <w:tc>
          <w:tcPr>
            <w:tcW w:w="1301"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2 151</w:t>
            </w:r>
          </w:p>
        </w:tc>
        <w:tc>
          <w:tcPr>
            <w:tcW w:w="1304"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1 102</w:t>
            </w:r>
          </w:p>
        </w:tc>
        <w:tc>
          <w:tcPr>
            <w:tcW w:w="1330"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1 049</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17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3 358</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1 705</w:t>
            </w:r>
          </w:p>
        </w:tc>
        <w:tc>
          <w:tcPr>
            <w:tcW w:w="1359" w:type="dxa"/>
            <w:gridSpan w:val="4"/>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1 653</w:t>
            </w:r>
          </w:p>
        </w:tc>
        <w:tc>
          <w:tcPr>
            <w:tcW w:w="1301"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1 352</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639</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713</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2 006</w:t>
            </w:r>
          </w:p>
        </w:tc>
        <w:tc>
          <w:tcPr>
            <w:tcW w:w="130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1 066</w:t>
            </w:r>
          </w:p>
        </w:tc>
        <w:tc>
          <w:tcPr>
            <w:tcW w:w="1330"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940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18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3 285</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1 717</w:t>
            </w:r>
          </w:p>
        </w:tc>
        <w:tc>
          <w:tcPr>
            <w:tcW w:w="1359" w:type="dxa"/>
            <w:gridSpan w:val="4"/>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1 568</w:t>
            </w:r>
          </w:p>
        </w:tc>
        <w:tc>
          <w:tcPr>
            <w:tcW w:w="1301"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1 532</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727</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805</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1 753</w:t>
            </w:r>
          </w:p>
        </w:tc>
        <w:tc>
          <w:tcPr>
            <w:tcW w:w="130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990</w:t>
            </w:r>
          </w:p>
        </w:tc>
        <w:tc>
          <w:tcPr>
            <w:tcW w:w="1330"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763</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3 268</w:t>
            </w:r>
          </w:p>
        </w:tc>
        <w:tc>
          <w:tcPr>
            <w:tcW w:w="116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1 672</w:t>
            </w:r>
          </w:p>
        </w:tc>
        <w:tc>
          <w:tcPr>
            <w:tcW w:w="1359" w:type="dxa"/>
            <w:gridSpan w:val="4"/>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1 596</w:t>
            </w:r>
          </w:p>
        </w:tc>
        <w:tc>
          <w:tcPr>
            <w:tcW w:w="1301"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1 429</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671</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758</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1 839</w:t>
            </w:r>
          </w:p>
        </w:tc>
        <w:tc>
          <w:tcPr>
            <w:tcW w:w="1304"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1 001</w:t>
            </w:r>
          </w:p>
        </w:tc>
        <w:tc>
          <w:tcPr>
            <w:tcW w:w="1330"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838</w:t>
            </w:r>
          </w:p>
        </w:tc>
      </w:tr>
      <w:tr w:rsidR="004346A6" w:rsidRPr="004346A6" w:rsidTr="003C5E09">
        <w:trPr>
          <w:trHeight w:val="255"/>
          <w:jc w:val="center"/>
        </w:trPr>
        <w:tc>
          <w:tcPr>
            <w:tcW w:w="1491"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rPr>
                <w:sz w:val="20"/>
              </w:rPr>
            </w:pPr>
            <w:r w:rsidRPr="004346A6">
              <w:rPr>
                <w:sz w:val="20"/>
              </w:rPr>
              <w:t>15</w:t>
            </w:r>
            <w:r w:rsidRPr="004346A6">
              <w:rPr>
                <w:sz w:val="20"/>
              </w:rPr>
              <w:noBreakHyphen/>
              <w:t>19 ans</w:t>
            </w:r>
          </w:p>
        </w:tc>
        <w:tc>
          <w:tcPr>
            <w:tcW w:w="1264"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16 209</w:t>
            </w:r>
          </w:p>
        </w:tc>
        <w:tc>
          <w:tcPr>
            <w:tcW w:w="1164" w:type="dxa"/>
            <w:gridSpan w:val="2"/>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8 355</w:t>
            </w:r>
          </w:p>
        </w:tc>
        <w:tc>
          <w:tcPr>
            <w:tcW w:w="1359" w:type="dxa"/>
            <w:gridSpan w:val="4"/>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7 854</w:t>
            </w:r>
          </w:p>
        </w:tc>
        <w:tc>
          <w:tcPr>
            <w:tcW w:w="1301"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6 475</w:t>
            </w:r>
          </w:p>
        </w:tc>
        <w:tc>
          <w:tcPr>
            <w:tcW w:w="1338"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3 168</w:t>
            </w:r>
          </w:p>
        </w:tc>
        <w:tc>
          <w:tcPr>
            <w:tcW w:w="1306"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3 307</w:t>
            </w:r>
          </w:p>
        </w:tc>
        <w:tc>
          <w:tcPr>
            <w:tcW w:w="1301" w:type="dxa"/>
            <w:gridSpan w:val="2"/>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9 734</w:t>
            </w:r>
          </w:p>
        </w:tc>
        <w:tc>
          <w:tcPr>
            <w:tcW w:w="1304" w:type="dxa"/>
            <w:gridSpan w:val="2"/>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5 187</w:t>
            </w:r>
          </w:p>
        </w:tc>
        <w:tc>
          <w:tcPr>
            <w:tcW w:w="1330"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4 547</w:t>
            </w:r>
          </w:p>
        </w:tc>
      </w:tr>
      <w:tr w:rsidR="004346A6" w:rsidRPr="004346A6" w:rsidTr="00C73EF1">
        <w:trPr>
          <w:trHeight w:val="315"/>
          <w:jc w:val="center"/>
        </w:trPr>
        <w:tc>
          <w:tcPr>
            <w:tcW w:w="13158" w:type="dxa"/>
            <w:gridSpan w:val="18"/>
            <w:tcBorders>
              <w:top w:val="single" w:sz="4" w:space="0" w:color="auto"/>
              <w:left w:val="single" w:sz="4" w:space="0" w:color="auto"/>
              <w:bottom w:val="single" w:sz="4" w:space="0" w:color="auto"/>
              <w:right w:val="single" w:sz="4" w:space="0" w:color="auto"/>
            </w:tcBorders>
            <w:noWrap/>
            <w:vAlign w:val="bottom"/>
          </w:tcPr>
          <w:p w:rsidR="004346A6" w:rsidRPr="004346A6" w:rsidRDefault="004346A6" w:rsidP="00B77D58">
            <w:pPr>
              <w:keepNext/>
              <w:spacing w:before="10" w:after="10"/>
              <w:rPr>
                <w:sz w:val="20"/>
              </w:rPr>
            </w:pPr>
            <w:r w:rsidRPr="004346A6">
              <w:rPr>
                <w:bCs/>
                <w:sz w:val="20"/>
              </w:rPr>
              <w:t>Bulgares</w:t>
            </w:r>
          </w:p>
        </w:tc>
      </w:tr>
      <w:tr w:rsidR="004346A6" w:rsidRPr="004346A6" w:rsidTr="00C73EF1">
        <w:trPr>
          <w:trHeight w:val="255"/>
          <w:jc w:val="center"/>
        </w:trPr>
        <w:tc>
          <w:tcPr>
            <w:tcW w:w="1491" w:type="dxa"/>
            <w:tcBorders>
              <w:top w:val="single" w:sz="4" w:space="0" w:color="auto"/>
              <w:left w:val="single" w:sz="4" w:space="0" w:color="auto"/>
              <w:bottom w:val="single" w:sz="4" w:space="0" w:color="auto"/>
              <w:right w:val="single" w:sz="4" w:space="0" w:color="auto"/>
            </w:tcBorders>
          </w:tcPr>
          <w:p w:rsidR="004346A6" w:rsidRPr="004346A6" w:rsidRDefault="004346A6" w:rsidP="00C73EF1">
            <w:pPr>
              <w:keepNext/>
              <w:spacing w:before="10" w:after="10"/>
              <w:jc w:val="center"/>
              <w:rPr>
                <w:bCs/>
                <w:sz w:val="20"/>
              </w:rPr>
            </w:pPr>
            <w:r w:rsidRPr="004346A6">
              <w:rPr>
                <w:bCs/>
                <w:sz w:val="20"/>
              </w:rPr>
              <w:t>Total</w:t>
            </w:r>
          </w:p>
        </w:tc>
        <w:tc>
          <w:tcPr>
            <w:tcW w:w="1264" w:type="dxa"/>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65 662</w:t>
            </w:r>
          </w:p>
        </w:tc>
        <w:tc>
          <w:tcPr>
            <w:tcW w:w="1218"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31 598</w:t>
            </w:r>
          </w:p>
        </w:tc>
        <w:tc>
          <w:tcPr>
            <w:tcW w:w="1282" w:type="dxa"/>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34 064</w:t>
            </w:r>
          </w:p>
        </w:tc>
        <w:tc>
          <w:tcPr>
            <w:tcW w:w="1324"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29 447</w:t>
            </w:r>
          </w:p>
        </w:tc>
        <w:tc>
          <w:tcPr>
            <w:tcW w:w="1338" w:type="dxa"/>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13 628</w:t>
            </w:r>
          </w:p>
        </w:tc>
        <w:tc>
          <w:tcPr>
            <w:tcW w:w="1306" w:type="dxa"/>
            <w:gridSpan w:val="3"/>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15 819</w:t>
            </w:r>
          </w:p>
        </w:tc>
        <w:tc>
          <w:tcPr>
            <w:tcW w:w="1301" w:type="dxa"/>
            <w:gridSpan w:val="2"/>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36 215</w:t>
            </w:r>
          </w:p>
        </w:tc>
        <w:tc>
          <w:tcPr>
            <w:tcW w:w="1302" w:type="dxa"/>
            <w:gridSpan w:val="2"/>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17 970</w:t>
            </w:r>
          </w:p>
        </w:tc>
        <w:tc>
          <w:tcPr>
            <w:tcW w:w="1332" w:type="dxa"/>
            <w:tcBorders>
              <w:top w:val="single" w:sz="4" w:space="0" w:color="auto"/>
              <w:left w:val="single" w:sz="4" w:space="0" w:color="auto"/>
              <w:bottom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18 245</w:t>
            </w:r>
          </w:p>
        </w:tc>
      </w:tr>
      <w:tr w:rsidR="004346A6" w:rsidRPr="004346A6" w:rsidTr="00C73EF1">
        <w:trPr>
          <w:trHeight w:val="255"/>
          <w:jc w:val="center"/>
        </w:trPr>
        <w:tc>
          <w:tcPr>
            <w:tcW w:w="1491" w:type="dxa"/>
            <w:tcBorders>
              <w:top w:val="single" w:sz="4" w:space="0" w:color="auto"/>
              <w:left w:val="single" w:sz="4" w:space="0" w:color="auto"/>
              <w:right w:val="single" w:sz="4" w:space="0" w:color="auto"/>
            </w:tcBorders>
          </w:tcPr>
          <w:p w:rsidR="004346A6" w:rsidRPr="004346A6" w:rsidRDefault="004346A6" w:rsidP="00B77D58">
            <w:pPr>
              <w:keepNext/>
              <w:spacing w:before="10" w:after="10"/>
              <w:rPr>
                <w:bCs/>
                <w:sz w:val="20"/>
              </w:rPr>
            </w:pPr>
            <w:r w:rsidRPr="004346A6">
              <w:rPr>
                <w:bCs/>
                <w:sz w:val="20"/>
              </w:rPr>
              <w:t>0</w:t>
            </w:r>
            <w:r w:rsidRPr="004346A6">
              <w:rPr>
                <w:bCs/>
                <w:sz w:val="20"/>
              </w:rPr>
              <w:noBreakHyphen/>
              <w:t>19 ans</w:t>
            </w:r>
          </w:p>
        </w:tc>
        <w:tc>
          <w:tcPr>
            <w:tcW w:w="1264" w:type="dxa"/>
            <w:tcBorders>
              <w:top w:val="single" w:sz="4" w:space="0" w:color="auto"/>
              <w:left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16 704</w:t>
            </w:r>
          </w:p>
        </w:tc>
        <w:tc>
          <w:tcPr>
            <w:tcW w:w="1218" w:type="dxa"/>
            <w:gridSpan w:val="3"/>
            <w:tcBorders>
              <w:top w:val="single" w:sz="4" w:space="0" w:color="auto"/>
              <w:left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8 461</w:t>
            </w:r>
          </w:p>
        </w:tc>
        <w:tc>
          <w:tcPr>
            <w:tcW w:w="1282" w:type="dxa"/>
            <w:tcBorders>
              <w:top w:val="single" w:sz="4" w:space="0" w:color="auto"/>
              <w:left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8 243</w:t>
            </w:r>
          </w:p>
        </w:tc>
        <w:tc>
          <w:tcPr>
            <w:tcW w:w="1324" w:type="dxa"/>
            <w:gridSpan w:val="3"/>
            <w:tcBorders>
              <w:top w:val="single" w:sz="4" w:space="0" w:color="auto"/>
              <w:left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7 547</w:t>
            </w:r>
          </w:p>
        </w:tc>
        <w:tc>
          <w:tcPr>
            <w:tcW w:w="1338" w:type="dxa"/>
            <w:tcBorders>
              <w:top w:val="single" w:sz="4" w:space="0" w:color="auto"/>
              <w:left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3 718</w:t>
            </w:r>
          </w:p>
        </w:tc>
        <w:tc>
          <w:tcPr>
            <w:tcW w:w="1306" w:type="dxa"/>
            <w:gridSpan w:val="3"/>
            <w:tcBorders>
              <w:top w:val="single" w:sz="4" w:space="0" w:color="auto"/>
              <w:left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3 829</w:t>
            </w:r>
          </w:p>
        </w:tc>
        <w:tc>
          <w:tcPr>
            <w:tcW w:w="1301" w:type="dxa"/>
            <w:gridSpan w:val="2"/>
            <w:tcBorders>
              <w:top w:val="single" w:sz="4" w:space="0" w:color="auto"/>
              <w:left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9 157</w:t>
            </w:r>
          </w:p>
        </w:tc>
        <w:tc>
          <w:tcPr>
            <w:tcW w:w="1302" w:type="dxa"/>
            <w:gridSpan w:val="2"/>
            <w:tcBorders>
              <w:top w:val="single" w:sz="4" w:space="0" w:color="auto"/>
              <w:left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4 743</w:t>
            </w:r>
          </w:p>
        </w:tc>
        <w:tc>
          <w:tcPr>
            <w:tcW w:w="1332" w:type="dxa"/>
            <w:tcBorders>
              <w:top w:val="single" w:sz="4" w:space="0" w:color="auto"/>
              <w:left w:val="single" w:sz="4" w:space="0" w:color="auto"/>
              <w:right w:val="single" w:sz="4" w:space="0" w:color="auto"/>
            </w:tcBorders>
          </w:tcPr>
          <w:p w:rsidR="004346A6" w:rsidRPr="004346A6" w:rsidRDefault="004346A6" w:rsidP="00B77D58">
            <w:pPr>
              <w:keepNext/>
              <w:spacing w:before="10" w:after="10"/>
              <w:jc w:val="right"/>
              <w:rPr>
                <w:sz w:val="20"/>
              </w:rPr>
            </w:pPr>
            <w:r w:rsidRPr="004346A6">
              <w:rPr>
                <w:sz w:val="20"/>
              </w:rPr>
              <w:t>4 414</w:t>
            </w:r>
          </w:p>
        </w:tc>
      </w:tr>
      <w:tr w:rsidR="004346A6" w:rsidRPr="004346A6" w:rsidTr="003C5E09">
        <w:trPr>
          <w:trHeight w:val="255"/>
          <w:jc w:val="center"/>
        </w:trPr>
        <w:tc>
          <w:tcPr>
            <w:tcW w:w="1491" w:type="dxa"/>
            <w:tcBorders>
              <w:left w:val="single" w:sz="4" w:space="0" w:color="auto"/>
              <w:bottom w:val="nil"/>
              <w:right w:val="single" w:sz="4" w:space="0" w:color="auto"/>
            </w:tcBorders>
          </w:tcPr>
          <w:p w:rsidR="004346A6" w:rsidRPr="004346A6" w:rsidRDefault="0004128F" w:rsidP="004346A6">
            <w:pPr>
              <w:spacing w:before="10" w:after="10"/>
              <w:rPr>
                <w:sz w:val="20"/>
              </w:rPr>
            </w:pPr>
            <w:r>
              <w:rPr>
                <w:sz w:val="20"/>
              </w:rPr>
              <w:t>&lt;</w:t>
            </w:r>
            <w:r w:rsidR="004346A6" w:rsidRPr="004346A6">
              <w:rPr>
                <w:sz w:val="20"/>
              </w:rPr>
              <w:t>1 an</w:t>
            </w:r>
          </w:p>
        </w:tc>
        <w:tc>
          <w:tcPr>
            <w:tcW w:w="1264"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593</w:t>
            </w:r>
          </w:p>
        </w:tc>
        <w:tc>
          <w:tcPr>
            <w:tcW w:w="1218"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322</w:t>
            </w:r>
          </w:p>
        </w:tc>
        <w:tc>
          <w:tcPr>
            <w:tcW w:w="1282"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271</w:t>
            </w:r>
          </w:p>
        </w:tc>
        <w:tc>
          <w:tcPr>
            <w:tcW w:w="1324"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250</w:t>
            </w:r>
          </w:p>
        </w:tc>
        <w:tc>
          <w:tcPr>
            <w:tcW w:w="1338"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133</w:t>
            </w:r>
          </w:p>
        </w:tc>
        <w:tc>
          <w:tcPr>
            <w:tcW w:w="1306"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117</w:t>
            </w:r>
          </w:p>
        </w:tc>
        <w:tc>
          <w:tcPr>
            <w:tcW w:w="1301"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343</w:t>
            </w:r>
          </w:p>
        </w:tc>
        <w:tc>
          <w:tcPr>
            <w:tcW w:w="1302"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189</w:t>
            </w:r>
          </w:p>
        </w:tc>
        <w:tc>
          <w:tcPr>
            <w:tcW w:w="1332"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154</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 an</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502</w:t>
            </w:r>
          </w:p>
        </w:tc>
        <w:tc>
          <w:tcPr>
            <w:tcW w:w="121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260</w:t>
            </w:r>
          </w:p>
        </w:tc>
        <w:tc>
          <w:tcPr>
            <w:tcW w:w="128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242</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218</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118</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100</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284</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142</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142</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2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545</w:t>
            </w:r>
          </w:p>
        </w:tc>
        <w:tc>
          <w:tcPr>
            <w:tcW w:w="121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280</w:t>
            </w:r>
          </w:p>
        </w:tc>
        <w:tc>
          <w:tcPr>
            <w:tcW w:w="128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265</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215</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111</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104</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330</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169</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3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544</w:t>
            </w:r>
          </w:p>
        </w:tc>
        <w:tc>
          <w:tcPr>
            <w:tcW w:w="121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263</w:t>
            </w:r>
          </w:p>
        </w:tc>
        <w:tc>
          <w:tcPr>
            <w:tcW w:w="128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281</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209</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88</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121</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335</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175</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160</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4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564</w:t>
            </w:r>
          </w:p>
        </w:tc>
        <w:tc>
          <w:tcPr>
            <w:tcW w:w="121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296</w:t>
            </w:r>
          </w:p>
        </w:tc>
        <w:tc>
          <w:tcPr>
            <w:tcW w:w="128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268</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211</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114</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97</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353</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182</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171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0</w:t>
            </w:r>
            <w:r w:rsidRPr="004346A6">
              <w:rPr>
                <w:sz w:val="20"/>
              </w:rPr>
              <w:noBreakHyphen/>
              <w:t>4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2 748</w:t>
            </w:r>
          </w:p>
        </w:tc>
        <w:tc>
          <w:tcPr>
            <w:tcW w:w="121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1 421</w:t>
            </w:r>
          </w:p>
        </w:tc>
        <w:tc>
          <w:tcPr>
            <w:tcW w:w="128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1 327</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1 103</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564</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539</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1 645</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857</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788</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5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638</w:t>
            </w:r>
          </w:p>
        </w:tc>
        <w:tc>
          <w:tcPr>
            <w:tcW w:w="121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316</w:t>
            </w:r>
          </w:p>
        </w:tc>
        <w:tc>
          <w:tcPr>
            <w:tcW w:w="128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322</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255</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125</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130</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383</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191</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192</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6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624</w:t>
            </w:r>
          </w:p>
        </w:tc>
        <w:tc>
          <w:tcPr>
            <w:tcW w:w="121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334</w:t>
            </w:r>
          </w:p>
        </w:tc>
        <w:tc>
          <w:tcPr>
            <w:tcW w:w="128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290</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251</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135</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116</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373</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199</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174</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7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656</w:t>
            </w:r>
          </w:p>
        </w:tc>
        <w:tc>
          <w:tcPr>
            <w:tcW w:w="121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350</w:t>
            </w:r>
          </w:p>
        </w:tc>
        <w:tc>
          <w:tcPr>
            <w:tcW w:w="128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306</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261</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138</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123</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395</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212</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183</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8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683</w:t>
            </w:r>
          </w:p>
        </w:tc>
        <w:tc>
          <w:tcPr>
            <w:tcW w:w="121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346</w:t>
            </w:r>
          </w:p>
        </w:tc>
        <w:tc>
          <w:tcPr>
            <w:tcW w:w="128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337</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311</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151</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160</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372</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195</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177</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723</w:t>
            </w:r>
          </w:p>
        </w:tc>
        <w:tc>
          <w:tcPr>
            <w:tcW w:w="121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361</w:t>
            </w:r>
          </w:p>
        </w:tc>
        <w:tc>
          <w:tcPr>
            <w:tcW w:w="128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362</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272</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134</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138</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451</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227</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224</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5</w:t>
            </w:r>
            <w:r w:rsidRPr="004346A6">
              <w:rPr>
                <w:sz w:val="20"/>
              </w:rPr>
              <w:noBreakHyphen/>
              <w:t>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3 324</w:t>
            </w:r>
          </w:p>
        </w:tc>
        <w:tc>
          <w:tcPr>
            <w:tcW w:w="121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1 707</w:t>
            </w:r>
          </w:p>
        </w:tc>
        <w:tc>
          <w:tcPr>
            <w:tcW w:w="128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1 617</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1 350</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683</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667</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1 974</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1 024</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950</w:t>
            </w:r>
          </w:p>
        </w:tc>
      </w:tr>
      <w:tr w:rsidR="004346A6" w:rsidRPr="004346A6" w:rsidTr="003C5E09">
        <w:trPr>
          <w:trHeight w:val="89"/>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10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785</w:t>
            </w:r>
          </w:p>
        </w:tc>
        <w:tc>
          <w:tcPr>
            <w:tcW w:w="1218"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393</w:t>
            </w:r>
          </w:p>
        </w:tc>
        <w:tc>
          <w:tcPr>
            <w:tcW w:w="128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392</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317</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157</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160</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468</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236</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232</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11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811</w:t>
            </w:r>
          </w:p>
        </w:tc>
        <w:tc>
          <w:tcPr>
            <w:tcW w:w="1218"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403</w:t>
            </w:r>
          </w:p>
        </w:tc>
        <w:tc>
          <w:tcPr>
            <w:tcW w:w="128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408</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308</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166</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142</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503</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237</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266</w:t>
            </w:r>
          </w:p>
        </w:tc>
      </w:tr>
      <w:tr w:rsidR="004346A6" w:rsidRPr="004346A6" w:rsidTr="003C5E09">
        <w:trPr>
          <w:trHeight w:val="255"/>
          <w:jc w:val="center"/>
        </w:trPr>
        <w:tc>
          <w:tcPr>
            <w:tcW w:w="1491" w:type="dxa"/>
            <w:tcBorders>
              <w:left w:val="single" w:sz="4" w:space="0" w:color="auto"/>
              <w:right w:val="single" w:sz="4" w:space="0" w:color="auto"/>
            </w:tcBorders>
          </w:tcPr>
          <w:p w:rsidR="004346A6" w:rsidRPr="004346A6" w:rsidRDefault="004346A6" w:rsidP="004346A6">
            <w:pPr>
              <w:spacing w:before="10" w:after="10"/>
              <w:rPr>
                <w:sz w:val="20"/>
              </w:rPr>
            </w:pPr>
            <w:r w:rsidRPr="004346A6">
              <w:rPr>
                <w:sz w:val="20"/>
              </w:rPr>
              <w:t>12 ans</w:t>
            </w:r>
          </w:p>
        </w:tc>
        <w:tc>
          <w:tcPr>
            <w:tcW w:w="1264"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864</w:t>
            </w:r>
          </w:p>
        </w:tc>
        <w:tc>
          <w:tcPr>
            <w:tcW w:w="1218" w:type="dxa"/>
            <w:gridSpan w:val="3"/>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407</w:t>
            </w:r>
          </w:p>
        </w:tc>
        <w:tc>
          <w:tcPr>
            <w:tcW w:w="1282"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457</w:t>
            </w:r>
          </w:p>
        </w:tc>
        <w:tc>
          <w:tcPr>
            <w:tcW w:w="1324" w:type="dxa"/>
            <w:gridSpan w:val="3"/>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350</w:t>
            </w:r>
          </w:p>
        </w:tc>
        <w:tc>
          <w:tcPr>
            <w:tcW w:w="1338"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156</w:t>
            </w:r>
          </w:p>
        </w:tc>
        <w:tc>
          <w:tcPr>
            <w:tcW w:w="1306" w:type="dxa"/>
            <w:gridSpan w:val="3"/>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194</w:t>
            </w:r>
          </w:p>
        </w:tc>
        <w:tc>
          <w:tcPr>
            <w:tcW w:w="1301" w:type="dxa"/>
            <w:gridSpan w:val="2"/>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514</w:t>
            </w:r>
          </w:p>
        </w:tc>
        <w:tc>
          <w:tcPr>
            <w:tcW w:w="1302" w:type="dxa"/>
            <w:gridSpan w:val="2"/>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251</w:t>
            </w:r>
          </w:p>
        </w:tc>
        <w:tc>
          <w:tcPr>
            <w:tcW w:w="1332" w:type="dxa"/>
            <w:tcBorders>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263</w:t>
            </w:r>
          </w:p>
        </w:tc>
      </w:tr>
      <w:tr w:rsidR="004346A6" w:rsidRPr="004346A6" w:rsidTr="003C5E09">
        <w:trPr>
          <w:trHeight w:val="255"/>
          <w:jc w:val="center"/>
        </w:trPr>
        <w:tc>
          <w:tcPr>
            <w:tcW w:w="1491" w:type="dxa"/>
            <w:tcBorders>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13 ans</w:t>
            </w:r>
          </w:p>
        </w:tc>
        <w:tc>
          <w:tcPr>
            <w:tcW w:w="1264"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904</w:t>
            </w:r>
          </w:p>
        </w:tc>
        <w:tc>
          <w:tcPr>
            <w:tcW w:w="1218"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435</w:t>
            </w:r>
          </w:p>
        </w:tc>
        <w:tc>
          <w:tcPr>
            <w:tcW w:w="1282"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469</w:t>
            </w:r>
          </w:p>
        </w:tc>
        <w:tc>
          <w:tcPr>
            <w:tcW w:w="1324"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383</w:t>
            </w:r>
          </w:p>
        </w:tc>
        <w:tc>
          <w:tcPr>
            <w:tcW w:w="1338"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165</w:t>
            </w:r>
          </w:p>
        </w:tc>
        <w:tc>
          <w:tcPr>
            <w:tcW w:w="1306"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218</w:t>
            </w:r>
          </w:p>
        </w:tc>
        <w:tc>
          <w:tcPr>
            <w:tcW w:w="1301"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521</w:t>
            </w:r>
          </w:p>
        </w:tc>
        <w:tc>
          <w:tcPr>
            <w:tcW w:w="1302"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270</w:t>
            </w:r>
          </w:p>
        </w:tc>
        <w:tc>
          <w:tcPr>
            <w:tcW w:w="1332"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251</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14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1 040</w:t>
            </w:r>
          </w:p>
        </w:tc>
        <w:tc>
          <w:tcPr>
            <w:tcW w:w="121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532</w:t>
            </w:r>
          </w:p>
        </w:tc>
        <w:tc>
          <w:tcPr>
            <w:tcW w:w="128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508</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437</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221</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216</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603</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311</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292</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10</w:t>
            </w:r>
            <w:r w:rsidRPr="004346A6">
              <w:rPr>
                <w:sz w:val="20"/>
              </w:rPr>
              <w:noBreakHyphen/>
              <w:t>14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4 404</w:t>
            </w:r>
          </w:p>
        </w:tc>
        <w:tc>
          <w:tcPr>
            <w:tcW w:w="1218"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2 170</w:t>
            </w:r>
          </w:p>
        </w:tc>
        <w:tc>
          <w:tcPr>
            <w:tcW w:w="128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2 234</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1 795</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865</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930</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2 609</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1 305</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1 304</w:t>
            </w:r>
          </w:p>
        </w:tc>
      </w:tr>
      <w:tr w:rsidR="004346A6" w:rsidRPr="004346A6" w:rsidTr="003C5E09">
        <w:trPr>
          <w:trHeight w:val="255"/>
          <w:jc w:val="center"/>
        </w:trPr>
        <w:tc>
          <w:tcPr>
            <w:tcW w:w="1491" w:type="dxa"/>
            <w:tcBorders>
              <w:top w:val="nil"/>
              <w:left w:val="single" w:sz="4" w:space="0" w:color="auto"/>
              <w:right w:val="single" w:sz="4" w:space="0" w:color="auto"/>
            </w:tcBorders>
          </w:tcPr>
          <w:p w:rsidR="004346A6" w:rsidRPr="004346A6" w:rsidRDefault="004346A6" w:rsidP="004346A6">
            <w:pPr>
              <w:spacing w:before="10" w:after="10"/>
              <w:rPr>
                <w:sz w:val="20"/>
              </w:rPr>
            </w:pPr>
            <w:r w:rsidRPr="004346A6">
              <w:rPr>
                <w:sz w:val="20"/>
              </w:rPr>
              <w:t>15 ans</w:t>
            </w:r>
          </w:p>
        </w:tc>
        <w:tc>
          <w:tcPr>
            <w:tcW w:w="1264"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1 049</w:t>
            </w:r>
          </w:p>
        </w:tc>
        <w:tc>
          <w:tcPr>
            <w:tcW w:w="1218"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534</w:t>
            </w:r>
          </w:p>
        </w:tc>
        <w:tc>
          <w:tcPr>
            <w:tcW w:w="128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515</w:t>
            </w:r>
          </w:p>
        </w:tc>
        <w:tc>
          <w:tcPr>
            <w:tcW w:w="1324"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465</w:t>
            </w:r>
          </w:p>
        </w:tc>
        <w:tc>
          <w:tcPr>
            <w:tcW w:w="1338"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239</w:t>
            </w:r>
          </w:p>
        </w:tc>
        <w:tc>
          <w:tcPr>
            <w:tcW w:w="1306" w:type="dxa"/>
            <w:gridSpan w:val="3"/>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226</w:t>
            </w:r>
          </w:p>
        </w:tc>
        <w:tc>
          <w:tcPr>
            <w:tcW w:w="1301"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584</w:t>
            </w:r>
          </w:p>
        </w:tc>
        <w:tc>
          <w:tcPr>
            <w:tcW w:w="1302" w:type="dxa"/>
            <w:gridSpan w:val="2"/>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295</w:t>
            </w:r>
          </w:p>
        </w:tc>
        <w:tc>
          <w:tcPr>
            <w:tcW w:w="1332" w:type="dxa"/>
            <w:tcBorders>
              <w:top w:val="nil"/>
              <w:left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289</w:t>
            </w:r>
          </w:p>
        </w:tc>
      </w:tr>
      <w:tr w:rsidR="004346A6" w:rsidRPr="004346A6" w:rsidTr="003C5E09">
        <w:trPr>
          <w:trHeight w:val="255"/>
          <w:jc w:val="center"/>
        </w:trPr>
        <w:tc>
          <w:tcPr>
            <w:tcW w:w="1491" w:type="dxa"/>
            <w:tcBorders>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16 ans</w:t>
            </w:r>
          </w:p>
        </w:tc>
        <w:tc>
          <w:tcPr>
            <w:tcW w:w="1264"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1 347</w:t>
            </w:r>
          </w:p>
        </w:tc>
        <w:tc>
          <w:tcPr>
            <w:tcW w:w="1218"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667</w:t>
            </w:r>
          </w:p>
        </w:tc>
        <w:tc>
          <w:tcPr>
            <w:tcW w:w="1282"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680</w:t>
            </w:r>
          </w:p>
        </w:tc>
        <w:tc>
          <w:tcPr>
            <w:tcW w:w="1324"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637</w:t>
            </w:r>
          </w:p>
        </w:tc>
        <w:tc>
          <w:tcPr>
            <w:tcW w:w="1338"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311</w:t>
            </w:r>
          </w:p>
        </w:tc>
        <w:tc>
          <w:tcPr>
            <w:tcW w:w="1306" w:type="dxa"/>
            <w:gridSpan w:val="3"/>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326</w:t>
            </w:r>
          </w:p>
        </w:tc>
        <w:tc>
          <w:tcPr>
            <w:tcW w:w="1301"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710</w:t>
            </w:r>
          </w:p>
        </w:tc>
        <w:tc>
          <w:tcPr>
            <w:tcW w:w="1302" w:type="dxa"/>
            <w:gridSpan w:val="2"/>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356</w:t>
            </w:r>
          </w:p>
        </w:tc>
        <w:tc>
          <w:tcPr>
            <w:tcW w:w="1332" w:type="dxa"/>
            <w:tcBorders>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354</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17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1 299</w:t>
            </w:r>
          </w:p>
        </w:tc>
        <w:tc>
          <w:tcPr>
            <w:tcW w:w="121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676</w:t>
            </w:r>
          </w:p>
        </w:tc>
        <w:tc>
          <w:tcPr>
            <w:tcW w:w="128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623</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646</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326</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320</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653</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350</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303</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18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1 244</w:t>
            </w:r>
          </w:p>
        </w:tc>
        <w:tc>
          <w:tcPr>
            <w:tcW w:w="121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627</w:t>
            </w:r>
          </w:p>
        </w:tc>
        <w:tc>
          <w:tcPr>
            <w:tcW w:w="128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617</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789</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377</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412</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455</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250</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205</w:t>
            </w:r>
          </w:p>
        </w:tc>
      </w:tr>
      <w:tr w:rsidR="004346A6" w:rsidRPr="004346A6" w:rsidTr="003C5E09">
        <w:trPr>
          <w:trHeight w:val="255"/>
          <w:jc w:val="center"/>
        </w:trPr>
        <w:tc>
          <w:tcPr>
            <w:tcW w:w="1491" w:type="dxa"/>
            <w:tcBorders>
              <w:top w:val="nil"/>
              <w:left w:val="single" w:sz="4" w:space="0" w:color="auto"/>
              <w:bottom w:val="nil"/>
              <w:right w:val="single" w:sz="4" w:space="0" w:color="auto"/>
            </w:tcBorders>
          </w:tcPr>
          <w:p w:rsidR="004346A6" w:rsidRPr="004346A6" w:rsidRDefault="004346A6" w:rsidP="004346A6">
            <w:pPr>
              <w:spacing w:before="10" w:after="10"/>
              <w:rPr>
                <w:sz w:val="20"/>
              </w:rPr>
            </w:pPr>
            <w:r w:rsidRPr="004346A6">
              <w:rPr>
                <w:sz w:val="20"/>
              </w:rPr>
              <w:t>19 ans</w:t>
            </w:r>
          </w:p>
        </w:tc>
        <w:tc>
          <w:tcPr>
            <w:tcW w:w="1264"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1 289</w:t>
            </w:r>
          </w:p>
        </w:tc>
        <w:tc>
          <w:tcPr>
            <w:tcW w:w="1218"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659</w:t>
            </w:r>
          </w:p>
        </w:tc>
        <w:tc>
          <w:tcPr>
            <w:tcW w:w="128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630</w:t>
            </w:r>
          </w:p>
        </w:tc>
        <w:tc>
          <w:tcPr>
            <w:tcW w:w="1324"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762</w:t>
            </w:r>
          </w:p>
        </w:tc>
        <w:tc>
          <w:tcPr>
            <w:tcW w:w="1338"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353</w:t>
            </w:r>
          </w:p>
        </w:tc>
        <w:tc>
          <w:tcPr>
            <w:tcW w:w="1306" w:type="dxa"/>
            <w:gridSpan w:val="3"/>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409</w:t>
            </w:r>
          </w:p>
        </w:tc>
        <w:tc>
          <w:tcPr>
            <w:tcW w:w="1301"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527</w:t>
            </w:r>
          </w:p>
        </w:tc>
        <w:tc>
          <w:tcPr>
            <w:tcW w:w="1302" w:type="dxa"/>
            <w:gridSpan w:val="2"/>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306</w:t>
            </w:r>
          </w:p>
        </w:tc>
        <w:tc>
          <w:tcPr>
            <w:tcW w:w="1332" w:type="dxa"/>
            <w:tcBorders>
              <w:top w:val="nil"/>
              <w:left w:val="single" w:sz="4" w:space="0" w:color="auto"/>
              <w:bottom w:val="nil"/>
              <w:right w:val="single" w:sz="4" w:space="0" w:color="auto"/>
            </w:tcBorders>
          </w:tcPr>
          <w:p w:rsidR="004346A6" w:rsidRPr="004346A6" w:rsidRDefault="004346A6" w:rsidP="004346A6">
            <w:pPr>
              <w:spacing w:before="10" w:after="10"/>
              <w:jc w:val="right"/>
              <w:rPr>
                <w:sz w:val="20"/>
              </w:rPr>
            </w:pPr>
            <w:r w:rsidRPr="004346A6">
              <w:rPr>
                <w:sz w:val="20"/>
              </w:rPr>
              <w:t>221</w:t>
            </w:r>
          </w:p>
        </w:tc>
      </w:tr>
      <w:tr w:rsidR="004346A6" w:rsidRPr="004346A6" w:rsidTr="003C5E09">
        <w:trPr>
          <w:trHeight w:val="255"/>
          <w:jc w:val="center"/>
        </w:trPr>
        <w:tc>
          <w:tcPr>
            <w:tcW w:w="1491"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rPr>
                <w:sz w:val="20"/>
              </w:rPr>
            </w:pPr>
            <w:r w:rsidRPr="004346A6">
              <w:rPr>
                <w:sz w:val="20"/>
              </w:rPr>
              <w:t>15</w:t>
            </w:r>
            <w:r w:rsidRPr="004346A6">
              <w:rPr>
                <w:sz w:val="20"/>
              </w:rPr>
              <w:noBreakHyphen/>
              <w:t>19 ans</w:t>
            </w:r>
          </w:p>
        </w:tc>
        <w:tc>
          <w:tcPr>
            <w:tcW w:w="1264"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6 228</w:t>
            </w:r>
          </w:p>
        </w:tc>
        <w:tc>
          <w:tcPr>
            <w:tcW w:w="1218"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3 163</w:t>
            </w:r>
          </w:p>
        </w:tc>
        <w:tc>
          <w:tcPr>
            <w:tcW w:w="1282"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3 065</w:t>
            </w:r>
          </w:p>
        </w:tc>
        <w:tc>
          <w:tcPr>
            <w:tcW w:w="1324"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3 299</w:t>
            </w:r>
          </w:p>
        </w:tc>
        <w:tc>
          <w:tcPr>
            <w:tcW w:w="1338"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1 606</w:t>
            </w:r>
          </w:p>
        </w:tc>
        <w:tc>
          <w:tcPr>
            <w:tcW w:w="1306" w:type="dxa"/>
            <w:gridSpan w:val="3"/>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1 693</w:t>
            </w:r>
          </w:p>
        </w:tc>
        <w:tc>
          <w:tcPr>
            <w:tcW w:w="1301" w:type="dxa"/>
            <w:gridSpan w:val="2"/>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2 929</w:t>
            </w:r>
          </w:p>
        </w:tc>
        <w:tc>
          <w:tcPr>
            <w:tcW w:w="1302" w:type="dxa"/>
            <w:gridSpan w:val="2"/>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1 557</w:t>
            </w:r>
          </w:p>
        </w:tc>
        <w:tc>
          <w:tcPr>
            <w:tcW w:w="1332" w:type="dxa"/>
            <w:tcBorders>
              <w:top w:val="nil"/>
              <w:left w:val="single" w:sz="4" w:space="0" w:color="auto"/>
              <w:bottom w:val="single" w:sz="4" w:space="0" w:color="auto"/>
              <w:right w:val="single" w:sz="4" w:space="0" w:color="auto"/>
            </w:tcBorders>
          </w:tcPr>
          <w:p w:rsidR="004346A6" w:rsidRPr="004346A6" w:rsidRDefault="004346A6" w:rsidP="004346A6">
            <w:pPr>
              <w:spacing w:before="10" w:after="10"/>
              <w:jc w:val="right"/>
              <w:rPr>
                <w:sz w:val="20"/>
              </w:rPr>
            </w:pPr>
            <w:r w:rsidRPr="004346A6">
              <w:rPr>
                <w:sz w:val="20"/>
              </w:rPr>
              <w:t>1 372</w:t>
            </w:r>
          </w:p>
        </w:tc>
      </w:tr>
    </w:tbl>
    <w:p w:rsidR="00595543" w:rsidRDefault="00595543" w:rsidP="00AB306E">
      <w:pPr>
        <w:spacing w:after="240"/>
        <w:rPr>
          <w:spacing w:val="-2"/>
        </w:rPr>
      </w:pPr>
    </w:p>
    <w:p w:rsidR="00595543" w:rsidRDefault="00595543" w:rsidP="00CB6230">
      <w:pPr>
        <w:spacing w:after="240"/>
        <w:jc w:val="center"/>
        <w:rPr>
          <w:b/>
        </w:rPr>
      </w:pPr>
      <w:r>
        <w:rPr>
          <w:spacing w:val="-2"/>
        </w:rPr>
        <w:br w:type="page"/>
      </w:r>
      <w:r>
        <w:rPr>
          <w:b/>
        </w:rPr>
        <w:t>Annexe 3</w:t>
      </w:r>
    </w:p>
    <w:p w:rsidR="00595543" w:rsidRDefault="00595543" w:rsidP="00CB6230">
      <w:pPr>
        <w:spacing w:after="240"/>
        <w:jc w:val="center"/>
        <w:rPr>
          <w:b/>
        </w:rPr>
      </w:pPr>
      <w:r>
        <w:rPr>
          <w:b/>
        </w:rPr>
        <w:t>POPULATION DE MOINS DE 19 ANS, PAR RELIGION</w:t>
      </w:r>
    </w:p>
    <w:p w:rsidR="00595543" w:rsidRDefault="00595543" w:rsidP="00CB6230">
      <w:pPr>
        <w:spacing w:after="240"/>
        <w:jc w:val="center"/>
        <w:rPr>
          <w:b/>
        </w:rPr>
      </w:pPr>
      <w:r>
        <w:rPr>
          <w:b/>
        </w:rPr>
        <w:t>Population de moins de 19 ans, par religion</w:t>
      </w:r>
      <w:r>
        <w:rPr>
          <w:b/>
        </w:rPr>
        <w:br/>
        <w:t>(</w:t>
      </w:r>
      <w:r w:rsidRPr="00334928">
        <w:rPr>
          <w:b/>
        </w:rPr>
        <w:t>d’après les résultats du recensement démographique de 2004</w:t>
      </w:r>
      <w:r>
        <w:rPr>
          <w:b/>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2"/>
        <w:gridCol w:w="857"/>
        <w:gridCol w:w="734"/>
        <w:gridCol w:w="761"/>
        <w:gridCol w:w="870"/>
        <w:gridCol w:w="746"/>
        <w:gridCol w:w="745"/>
        <w:gridCol w:w="870"/>
        <w:gridCol w:w="746"/>
        <w:gridCol w:w="760"/>
        <w:gridCol w:w="856"/>
        <w:gridCol w:w="760"/>
        <w:gridCol w:w="746"/>
        <w:gridCol w:w="855"/>
        <w:gridCol w:w="746"/>
        <w:gridCol w:w="760"/>
      </w:tblGrid>
      <w:tr w:rsidR="00B94638" w:rsidRPr="00FA25CC" w:rsidTr="00B94638">
        <w:trPr>
          <w:tblHeader/>
          <w:jc w:val="center"/>
        </w:trPr>
        <w:tc>
          <w:tcPr>
            <w:tcW w:w="1871" w:type="dxa"/>
            <w:vAlign w:val="center"/>
          </w:tcPr>
          <w:p w:rsidR="00595543" w:rsidRPr="00FA25CC" w:rsidRDefault="00595543" w:rsidP="00CB6230">
            <w:pPr>
              <w:spacing w:before="60" w:after="60"/>
              <w:jc w:val="center"/>
              <w:rPr>
                <w:bCs/>
                <w:sz w:val="16"/>
                <w:szCs w:val="16"/>
                <w:lang w:eastAsia="ru-RU"/>
              </w:rPr>
            </w:pPr>
            <w:r w:rsidRPr="00FA25CC">
              <w:rPr>
                <w:bCs/>
                <w:sz w:val="16"/>
                <w:szCs w:val="16"/>
                <w:lang w:eastAsia="ru-RU"/>
              </w:rPr>
              <w:t>Religion</w:t>
            </w:r>
          </w:p>
        </w:tc>
        <w:tc>
          <w:tcPr>
            <w:tcW w:w="868" w:type="dxa"/>
            <w:vAlign w:val="center"/>
          </w:tcPr>
          <w:p w:rsidR="00595543" w:rsidRPr="00FA25CC" w:rsidRDefault="00595543" w:rsidP="00CB6230">
            <w:pPr>
              <w:spacing w:before="60" w:after="60"/>
              <w:jc w:val="center"/>
              <w:rPr>
                <w:bCs/>
                <w:sz w:val="16"/>
                <w:szCs w:val="16"/>
                <w:lang w:eastAsia="ru-RU"/>
              </w:rPr>
            </w:pPr>
            <w:r w:rsidRPr="00FA25CC">
              <w:rPr>
                <w:bCs/>
                <w:sz w:val="16"/>
                <w:szCs w:val="16"/>
                <w:lang w:eastAsia="ru-RU"/>
              </w:rPr>
              <w:t>Total</w:t>
            </w:r>
          </w:p>
        </w:tc>
        <w:tc>
          <w:tcPr>
            <w:tcW w:w="742" w:type="dxa"/>
            <w:vAlign w:val="center"/>
          </w:tcPr>
          <w:p w:rsidR="00595543" w:rsidRPr="00FA25CC" w:rsidRDefault="00595543" w:rsidP="00CB6230">
            <w:pPr>
              <w:spacing w:before="60" w:after="60"/>
              <w:jc w:val="center"/>
              <w:rPr>
                <w:sz w:val="16"/>
                <w:szCs w:val="16"/>
                <w:lang w:eastAsia="ru-RU"/>
              </w:rPr>
            </w:pPr>
            <w:r w:rsidRPr="00FA25CC">
              <w:rPr>
                <w:sz w:val="16"/>
                <w:szCs w:val="16"/>
                <w:lang w:eastAsia="ru-RU"/>
              </w:rPr>
              <w:t>Moins de 15 ans</w:t>
            </w:r>
          </w:p>
        </w:tc>
        <w:tc>
          <w:tcPr>
            <w:tcW w:w="770" w:type="dxa"/>
            <w:vAlign w:val="center"/>
          </w:tcPr>
          <w:p w:rsidR="00595543" w:rsidRPr="00FA25CC" w:rsidRDefault="00595543" w:rsidP="00CB6230">
            <w:pPr>
              <w:spacing w:before="60" w:after="60"/>
              <w:jc w:val="center"/>
              <w:rPr>
                <w:sz w:val="16"/>
                <w:szCs w:val="16"/>
                <w:lang w:eastAsia="ru-RU"/>
              </w:rPr>
            </w:pPr>
            <w:r w:rsidRPr="00FA25CC">
              <w:rPr>
                <w:sz w:val="16"/>
                <w:szCs w:val="16"/>
                <w:lang w:eastAsia="ru-RU"/>
              </w:rPr>
              <w:t>15 à 19 ans</w:t>
            </w:r>
          </w:p>
        </w:tc>
        <w:tc>
          <w:tcPr>
            <w:tcW w:w="882" w:type="dxa"/>
            <w:vAlign w:val="center"/>
          </w:tcPr>
          <w:p w:rsidR="00595543" w:rsidRPr="00FA25CC" w:rsidRDefault="00595543" w:rsidP="00CB6230">
            <w:pPr>
              <w:spacing w:before="60" w:after="60"/>
              <w:jc w:val="center"/>
              <w:rPr>
                <w:bCs/>
                <w:sz w:val="16"/>
                <w:szCs w:val="16"/>
                <w:lang w:eastAsia="ru-RU"/>
              </w:rPr>
            </w:pPr>
            <w:r w:rsidRPr="00FA25CC">
              <w:rPr>
                <w:bCs/>
                <w:sz w:val="16"/>
                <w:szCs w:val="16"/>
                <w:lang w:eastAsia="ru-RU"/>
              </w:rPr>
              <w:t>Garçons</w:t>
            </w:r>
          </w:p>
        </w:tc>
        <w:tc>
          <w:tcPr>
            <w:tcW w:w="756" w:type="dxa"/>
            <w:vAlign w:val="center"/>
          </w:tcPr>
          <w:p w:rsidR="00595543" w:rsidRPr="00FA25CC" w:rsidRDefault="00595543" w:rsidP="00CB6230">
            <w:pPr>
              <w:spacing w:before="60" w:after="60"/>
              <w:jc w:val="center"/>
              <w:rPr>
                <w:sz w:val="16"/>
                <w:szCs w:val="16"/>
                <w:lang w:eastAsia="ru-RU"/>
              </w:rPr>
            </w:pPr>
            <w:r w:rsidRPr="00FA25CC">
              <w:rPr>
                <w:sz w:val="16"/>
                <w:szCs w:val="16"/>
                <w:lang w:eastAsia="ru-RU"/>
              </w:rPr>
              <w:t>Moins de 15 ans</w:t>
            </w:r>
          </w:p>
        </w:tc>
        <w:tc>
          <w:tcPr>
            <w:tcW w:w="755" w:type="dxa"/>
            <w:vAlign w:val="center"/>
          </w:tcPr>
          <w:p w:rsidR="00595543" w:rsidRPr="00FA25CC" w:rsidRDefault="00595543" w:rsidP="00CB6230">
            <w:pPr>
              <w:spacing w:before="60" w:after="60"/>
              <w:jc w:val="center"/>
              <w:rPr>
                <w:sz w:val="16"/>
                <w:szCs w:val="16"/>
                <w:lang w:eastAsia="ru-RU"/>
              </w:rPr>
            </w:pPr>
            <w:r w:rsidRPr="00FA25CC">
              <w:rPr>
                <w:sz w:val="16"/>
                <w:szCs w:val="16"/>
                <w:lang w:eastAsia="ru-RU"/>
              </w:rPr>
              <w:t>15 à 19 ans</w:t>
            </w:r>
          </w:p>
        </w:tc>
        <w:tc>
          <w:tcPr>
            <w:tcW w:w="882" w:type="dxa"/>
            <w:vAlign w:val="center"/>
          </w:tcPr>
          <w:p w:rsidR="00595543" w:rsidRPr="00FA25CC" w:rsidRDefault="00595543" w:rsidP="00CB6230">
            <w:pPr>
              <w:spacing w:before="60" w:after="60"/>
              <w:jc w:val="center"/>
              <w:rPr>
                <w:bCs/>
                <w:sz w:val="16"/>
                <w:szCs w:val="16"/>
                <w:lang w:eastAsia="ru-RU"/>
              </w:rPr>
            </w:pPr>
            <w:r w:rsidRPr="00FA25CC">
              <w:rPr>
                <w:bCs/>
                <w:sz w:val="16"/>
                <w:szCs w:val="16"/>
                <w:lang w:eastAsia="ru-RU"/>
              </w:rPr>
              <w:t>Filles</w:t>
            </w:r>
          </w:p>
        </w:tc>
        <w:tc>
          <w:tcPr>
            <w:tcW w:w="756" w:type="dxa"/>
            <w:vAlign w:val="center"/>
          </w:tcPr>
          <w:p w:rsidR="00595543" w:rsidRPr="00FA25CC" w:rsidRDefault="00595543" w:rsidP="00CB6230">
            <w:pPr>
              <w:spacing w:before="60" w:after="60"/>
              <w:jc w:val="center"/>
              <w:rPr>
                <w:sz w:val="16"/>
                <w:szCs w:val="16"/>
                <w:lang w:eastAsia="ru-RU"/>
              </w:rPr>
            </w:pPr>
            <w:r w:rsidRPr="00FA25CC">
              <w:rPr>
                <w:sz w:val="16"/>
                <w:szCs w:val="16"/>
                <w:lang w:eastAsia="ru-RU"/>
              </w:rPr>
              <w:t>Moins de 15 ans</w:t>
            </w:r>
          </w:p>
        </w:tc>
        <w:tc>
          <w:tcPr>
            <w:tcW w:w="770" w:type="dxa"/>
            <w:vAlign w:val="center"/>
          </w:tcPr>
          <w:p w:rsidR="00595543" w:rsidRPr="00FA25CC" w:rsidRDefault="00595543" w:rsidP="00CB6230">
            <w:pPr>
              <w:spacing w:before="60" w:after="60"/>
              <w:jc w:val="center"/>
              <w:rPr>
                <w:sz w:val="16"/>
                <w:szCs w:val="16"/>
                <w:lang w:eastAsia="ru-RU"/>
              </w:rPr>
            </w:pPr>
            <w:r w:rsidRPr="00FA25CC">
              <w:rPr>
                <w:sz w:val="16"/>
                <w:szCs w:val="16"/>
                <w:lang w:eastAsia="ru-RU"/>
              </w:rPr>
              <w:t>15 à 19 ans</w:t>
            </w:r>
          </w:p>
        </w:tc>
        <w:tc>
          <w:tcPr>
            <w:tcW w:w="868" w:type="dxa"/>
            <w:vAlign w:val="center"/>
          </w:tcPr>
          <w:p w:rsidR="00595543" w:rsidRPr="00FA25CC" w:rsidRDefault="00595543" w:rsidP="00CB6230">
            <w:pPr>
              <w:spacing w:before="60" w:after="60"/>
              <w:jc w:val="center"/>
              <w:rPr>
                <w:bCs/>
                <w:sz w:val="16"/>
                <w:szCs w:val="16"/>
                <w:lang w:eastAsia="ru-RU"/>
              </w:rPr>
            </w:pPr>
            <w:r w:rsidRPr="00FA25CC">
              <w:rPr>
                <w:bCs/>
                <w:sz w:val="16"/>
                <w:szCs w:val="16"/>
                <w:lang w:eastAsia="ru-RU"/>
              </w:rPr>
              <w:t>Zones urbaines</w:t>
            </w:r>
          </w:p>
        </w:tc>
        <w:tc>
          <w:tcPr>
            <w:tcW w:w="770" w:type="dxa"/>
            <w:vAlign w:val="center"/>
          </w:tcPr>
          <w:p w:rsidR="00595543" w:rsidRPr="00FA25CC" w:rsidRDefault="00595543" w:rsidP="00CB6230">
            <w:pPr>
              <w:spacing w:before="60" w:after="60"/>
              <w:jc w:val="center"/>
              <w:rPr>
                <w:sz w:val="16"/>
                <w:szCs w:val="16"/>
                <w:lang w:eastAsia="ru-RU"/>
              </w:rPr>
            </w:pPr>
            <w:r w:rsidRPr="00FA25CC">
              <w:rPr>
                <w:sz w:val="16"/>
                <w:szCs w:val="16"/>
                <w:lang w:eastAsia="ru-RU"/>
              </w:rPr>
              <w:t>Moins de 15 ans</w:t>
            </w:r>
          </w:p>
        </w:tc>
        <w:tc>
          <w:tcPr>
            <w:tcW w:w="756" w:type="dxa"/>
            <w:vAlign w:val="center"/>
          </w:tcPr>
          <w:p w:rsidR="00595543" w:rsidRPr="00FA25CC" w:rsidRDefault="00595543" w:rsidP="00CB6230">
            <w:pPr>
              <w:spacing w:before="60" w:after="60"/>
              <w:jc w:val="center"/>
              <w:rPr>
                <w:sz w:val="16"/>
                <w:szCs w:val="16"/>
                <w:lang w:eastAsia="ru-RU"/>
              </w:rPr>
            </w:pPr>
            <w:r w:rsidRPr="00FA25CC">
              <w:rPr>
                <w:sz w:val="16"/>
                <w:szCs w:val="16"/>
                <w:lang w:eastAsia="ru-RU"/>
              </w:rPr>
              <w:t>15 à 19 ans</w:t>
            </w:r>
          </w:p>
        </w:tc>
        <w:tc>
          <w:tcPr>
            <w:tcW w:w="867" w:type="dxa"/>
            <w:vAlign w:val="center"/>
          </w:tcPr>
          <w:p w:rsidR="00595543" w:rsidRPr="00FA25CC" w:rsidRDefault="00595543" w:rsidP="00CB6230">
            <w:pPr>
              <w:spacing w:before="60" w:after="60"/>
              <w:jc w:val="center"/>
              <w:rPr>
                <w:bCs/>
                <w:sz w:val="16"/>
                <w:szCs w:val="16"/>
                <w:lang w:eastAsia="ru-RU"/>
              </w:rPr>
            </w:pPr>
            <w:r w:rsidRPr="00FA25CC">
              <w:rPr>
                <w:bCs/>
                <w:sz w:val="16"/>
                <w:szCs w:val="16"/>
                <w:lang w:eastAsia="ru-RU"/>
              </w:rPr>
              <w:t>Zones rurales</w:t>
            </w:r>
          </w:p>
        </w:tc>
        <w:tc>
          <w:tcPr>
            <w:tcW w:w="756" w:type="dxa"/>
            <w:vAlign w:val="center"/>
          </w:tcPr>
          <w:p w:rsidR="00595543" w:rsidRPr="00FA25CC" w:rsidRDefault="00595543" w:rsidP="00CB6230">
            <w:pPr>
              <w:spacing w:before="60" w:after="60"/>
              <w:jc w:val="center"/>
              <w:rPr>
                <w:sz w:val="16"/>
                <w:szCs w:val="16"/>
                <w:lang w:eastAsia="ru-RU"/>
              </w:rPr>
            </w:pPr>
            <w:r w:rsidRPr="00FA25CC">
              <w:rPr>
                <w:sz w:val="16"/>
                <w:szCs w:val="16"/>
                <w:lang w:eastAsia="ru-RU"/>
              </w:rPr>
              <w:t>Moins de 15</w:t>
            </w:r>
            <w:r>
              <w:rPr>
                <w:sz w:val="16"/>
                <w:szCs w:val="16"/>
                <w:lang w:eastAsia="ru-RU"/>
              </w:rPr>
              <w:t> </w:t>
            </w:r>
            <w:r w:rsidRPr="00FA25CC">
              <w:rPr>
                <w:sz w:val="16"/>
                <w:szCs w:val="16"/>
                <w:lang w:eastAsia="ru-RU"/>
              </w:rPr>
              <w:t>ans</w:t>
            </w:r>
          </w:p>
        </w:tc>
        <w:tc>
          <w:tcPr>
            <w:tcW w:w="770" w:type="dxa"/>
            <w:vAlign w:val="center"/>
          </w:tcPr>
          <w:p w:rsidR="00595543" w:rsidRPr="00FA25CC" w:rsidRDefault="00595543" w:rsidP="00CB6230">
            <w:pPr>
              <w:spacing w:before="60" w:after="60"/>
              <w:jc w:val="center"/>
              <w:rPr>
                <w:sz w:val="16"/>
                <w:szCs w:val="16"/>
                <w:lang w:eastAsia="ru-RU"/>
              </w:rPr>
            </w:pPr>
            <w:r w:rsidRPr="00FA25CC">
              <w:rPr>
                <w:sz w:val="16"/>
                <w:szCs w:val="16"/>
                <w:lang w:eastAsia="ru-RU"/>
              </w:rPr>
              <w:t>15 à 19 ans</w:t>
            </w:r>
          </w:p>
        </w:tc>
      </w:tr>
      <w:tr w:rsidR="00B94638" w:rsidRPr="00FA25CC" w:rsidTr="00B94638">
        <w:trPr>
          <w:jc w:val="center"/>
        </w:trPr>
        <w:tc>
          <w:tcPr>
            <w:tcW w:w="1871" w:type="dxa"/>
          </w:tcPr>
          <w:p w:rsidR="00595543" w:rsidRPr="00FA25CC" w:rsidRDefault="00595543" w:rsidP="00CB6230">
            <w:pPr>
              <w:spacing w:before="60" w:after="60"/>
              <w:rPr>
                <w:bCs/>
                <w:sz w:val="16"/>
                <w:szCs w:val="16"/>
                <w:lang w:eastAsia="ru-RU"/>
              </w:rPr>
            </w:pPr>
            <w:r w:rsidRPr="00FA25CC">
              <w:rPr>
                <w:bCs/>
                <w:sz w:val="16"/>
                <w:szCs w:val="16"/>
                <w:lang w:eastAsia="ru-RU"/>
              </w:rPr>
              <w:t>Population</w:t>
            </w:r>
            <w:r>
              <w:rPr>
                <w:bCs/>
                <w:sz w:val="16"/>
                <w:szCs w:val="16"/>
                <w:lang w:eastAsia="ru-RU"/>
              </w:rPr>
              <w:t xml:space="preserve"> </w:t>
            </w:r>
            <w:r w:rsidRPr="00FA25CC">
              <w:rPr>
                <w:bCs/>
                <w:sz w:val="16"/>
                <w:szCs w:val="16"/>
                <w:lang w:eastAsia="ru-RU"/>
              </w:rPr>
              <w:t>totale</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3 383 332</w:t>
            </w:r>
          </w:p>
        </w:tc>
        <w:tc>
          <w:tcPr>
            <w:tcW w:w="742" w:type="dxa"/>
            <w:vAlign w:val="bottom"/>
          </w:tcPr>
          <w:p w:rsidR="00595543" w:rsidRPr="00B94638" w:rsidRDefault="00595543" w:rsidP="00CB6230">
            <w:pPr>
              <w:spacing w:before="60" w:after="60"/>
              <w:jc w:val="right"/>
              <w:rPr>
                <w:spacing w:val="-2"/>
                <w:sz w:val="16"/>
                <w:szCs w:val="16"/>
                <w:lang w:eastAsia="ru-RU"/>
              </w:rPr>
            </w:pPr>
            <w:r w:rsidRPr="00B94638">
              <w:rPr>
                <w:spacing w:val="-2"/>
                <w:sz w:val="16"/>
                <w:szCs w:val="16"/>
                <w:lang w:eastAsia="ru-RU"/>
              </w:rPr>
              <w:t>646 152</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341 213</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1 627 689</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330 267</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173 946</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1 755 643</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315 885</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167 267</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1 305 655</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206 850</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154 478</w:t>
            </w:r>
          </w:p>
        </w:tc>
        <w:tc>
          <w:tcPr>
            <w:tcW w:w="867" w:type="dxa"/>
            <w:vAlign w:val="bottom"/>
          </w:tcPr>
          <w:p w:rsidR="00595543" w:rsidRPr="00B94638" w:rsidRDefault="00595543" w:rsidP="00CB6230">
            <w:pPr>
              <w:spacing w:before="60" w:after="60"/>
              <w:jc w:val="right"/>
              <w:rPr>
                <w:spacing w:val="-2"/>
                <w:sz w:val="16"/>
                <w:szCs w:val="16"/>
                <w:lang w:eastAsia="ru-RU"/>
              </w:rPr>
            </w:pPr>
            <w:r w:rsidRPr="00B94638">
              <w:rPr>
                <w:spacing w:val="-2"/>
                <w:sz w:val="16"/>
                <w:szCs w:val="16"/>
                <w:lang w:eastAsia="ru-RU"/>
              </w:rPr>
              <w:t>2 077 677</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439 302</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186 735</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Église orthodoxe</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3 158 015</w:t>
            </w:r>
          </w:p>
        </w:tc>
        <w:tc>
          <w:tcPr>
            <w:tcW w:w="742" w:type="dxa"/>
            <w:vAlign w:val="bottom"/>
          </w:tcPr>
          <w:p w:rsidR="00595543" w:rsidRPr="00B94638" w:rsidRDefault="00595543" w:rsidP="00CB6230">
            <w:pPr>
              <w:spacing w:before="60" w:after="60"/>
              <w:jc w:val="right"/>
              <w:rPr>
                <w:spacing w:val="-2"/>
                <w:sz w:val="16"/>
                <w:szCs w:val="16"/>
                <w:lang w:eastAsia="ru-RU"/>
              </w:rPr>
            </w:pPr>
            <w:r w:rsidRPr="00B94638">
              <w:rPr>
                <w:spacing w:val="-2"/>
                <w:sz w:val="16"/>
                <w:szCs w:val="16"/>
                <w:lang w:eastAsia="ru-RU"/>
              </w:rPr>
              <w:t>598 440</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320 966</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1 518 737</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305 848</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163 438</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1 639 278</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292 592</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157 528</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1 173 695</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185 200</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142 413</w:t>
            </w:r>
          </w:p>
        </w:tc>
        <w:tc>
          <w:tcPr>
            <w:tcW w:w="867" w:type="dxa"/>
            <w:vAlign w:val="bottom"/>
          </w:tcPr>
          <w:p w:rsidR="00595543" w:rsidRPr="00B94638" w:rsidRDefault="00595543" w:rsidP="00CB6230">
            <w:pPr>
              <w:spacing w:before="60" w:after="60"/>
              <w:jc w:val="right"/>
              <w:rPr>
                <w:spacing w:val="-2"/>
                <w:sz w:val="16"/>
                <w:szCs w:val="16"/>
                <w:lang w:eastAsia="ru-RU"/>
              </w:rPr>
            </w:pPr>
            <w:r w:rsidRPr="00B94638">
              <w:rPr>
                <w:spacing w:val="-2"/>
                <w:sz w:val="16"/>
                <w:szCs w:val="16"/>
                <w:lang w:eastAsia="ru-RU"/>
              </w:rPr>
              <w:t>1 984 320</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413 240</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178 553</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Église catholique romaine</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4 645</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732</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442</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1 966</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350</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204</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2 679</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382</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238</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3 587</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497</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361</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1 058</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235</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81</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 xml:space="preserve">Église grecque-catholique </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700</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119</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72</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325</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59</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33</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375</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60</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39</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478</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75</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58</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222</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44</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14</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Église réformée</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1 190</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233</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127</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543</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116</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62</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647</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117</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65</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543</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96</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70</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647</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137</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57</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Église unitarienne</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206</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43</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21</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97</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22</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14</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109</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21</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88</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14</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118</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29</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14</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Église évangélique augustinienne</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1 429</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374</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118</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615</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192</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61</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814</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182</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57</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565</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131</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40</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864</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243</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78</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Église évangélique de</w:t>
            </w:r>
            <w:r>
              <w:rPr>
                <w:sz w:val="16"/>
                <w:szCs w:val="16"/>
                <w:lang w:eastAsia="ru-RU"/>
              </w:rPr>
              <w:t> t</w:t>
            </w:r>
            <w:r w:rsidRPr="00FA25CC">
              <w:rPr>
                <w:sz w:val="16"/>
                <w:szCs w:val="16"/>
                <w:lang w:eastAsia="ru-RU"/>
              </w:rPr>
              <w:t>ype presbytérien-synodal</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3 596</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651</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361</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1 648</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336</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177</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1 948</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315</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184</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1 720</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248</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175</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1 876</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403</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186</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Église vieille</w:t>
            </w:r>
            <w:r w:rsidRPr="00FA25CC">
              <w:rPr>
                <w:sz w:val="16"/>
                <w:szCs w:val="16"/>
                <w:lang w:eastAsia="ru-RU"/>
              </w:rPr>
              <w:noBreakHyphen/>
            </w:r>
            <w:r>
              <w:rPr>
                <w:sz w:val="16"/>
                <w:szCs w:val="16"/>
                <w:lang w:eastAsia="ru-RU"/>
              </w:rPr>
              <w:t xml:space="preserve"> </w:t>
            </w:r>
            <w:r w:rsidRPr="00FA25CC">
              <w:rPr>
                <w:sz w:val="16"/>
                <w:szCs w:val="16"/>
                <w:lang w:eastAsia="ru-RU"/>
              </w:rPr>
              <w:t>catholique</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5 094</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899</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359</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2 422</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445</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199</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2 672</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454</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160</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338</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46</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20</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4 756</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853</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339</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Pr>
                <w:sz w:val="16"/>
                <w:szCs w:val="16"/>
                <w:lang w:eastAsia="ru-RU"/>
              </w:rPr>
              <w:t>Église b</w:t>
            </w:r>
            <w:r w:rsidRPr="00FA25CC">
              <w:rPr>
                <w:sz w:val="16"/>
                <w:szCs w:val="16"/>
                <w:lang w:eastAsia="ru-RU"/>
              </w:rPr>
              <w:t>aptiste</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32 754</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8 581</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3 398</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13 859</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4 285</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1 604</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18 895</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4 296</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1 794</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10 764</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2 423</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1 401</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21 990</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6 158</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1 997</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Pr>
                <w:sz w:val="16"/>
                <w:szCs w:val="16"/>
                <w:lang w:eastAsia="ru-RU"/>
              </w:rPr>
              <w:t>Églises p</w:t>
            </w:r>
            <w:r w:rsidRPr="00FA25CC">
              <w:rPr>
                <w:sz w:val="16"/>
                <w:szCs w:val="16"/>
                <w:lang w:eastAsia="ru-RU"/>
              </w:rPr>
              <w:t>entecôtistes</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9 179</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2 486</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973</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4 068</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1 268</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431</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5 111</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1 218</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542</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2 434</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483</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327</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6 745</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2 003</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646</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Église adventiste du septième jour</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13 503</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2 739</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1 283</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5 788</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1 365</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587</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7 715</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1 374</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696</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4 230</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744</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447</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9 273</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1 995</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836</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 xml:space="preserve">Foi chrétienne dite </w:t>
            </w:r>
            <w:r>
              <w:rPr>
                <w:sz w:val="16"/>
                <w:szCs w:val="16"/>
                <w:lang w:eastAsia="ru-RU"/>
              </w:rPr>
              <w:t>«</w:t>
            </w:r>
            <w:r w:rsidRPr="00FA25CC">
              <w:rPr>
                <w:sz w:val="16"/>
                <w:szCs w:val="16"/>
                <w:lang w:eastAsia="ru-RU"/>
              </w:rPr>
              <w:t>post-évangélique</w:t>
            </w:r>
            <w:r>
              <w:rPr>
                <w:sz w:val="16"/>
                <w:szCs w:val="16"/>
                <w:lang w:eastAsia="ru-RU"/>
              </w:rPr>
              <w:t>»</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5 075</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1 352</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465</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2 197</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696</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221</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2 878</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656</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244</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2 509</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656</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251</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2 566</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696</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214</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Église arménienne</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110</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12</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60</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50</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91</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19</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Religion musulmane</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1 667</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339</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101</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1 075</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199</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57</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592</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140</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44</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1 353</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270</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86</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314</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69</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15</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Église mosaïque</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902</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89</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56</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437</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45</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24</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465</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44</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32</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874</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86</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50</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28</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Église orthodoxe vieille</w:t>
            </w:r>
            <w:r>
              <w:rPr>
                <w:sz w:val="16"/>
                <w:szCs w:val="16"/>
                <w:lang w:eastAsia="ru-RU"/>
              </w:rPr>
              <w:t xml:space="preserve"> </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455</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45</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20</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192</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24</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11</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263</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21</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126</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18</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8</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329</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27</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12</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Autres religions</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23 154</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4 572</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1 998</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9 235</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2 260</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954</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13 919</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2 312</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1 044</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9 238</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1 854</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925</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13 916</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2 718</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1 073</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Athéisme</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12 724</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827</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994</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7 711</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434</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614</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5 013</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393</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380</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12 300</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781</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953</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424</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46</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41</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Sans religion</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33 207</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7 137</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3 151</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19 319</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3 793</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1 947</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13 888</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3 344</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1 204</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22 151</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3 409</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2 169</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11 056</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3 728</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982</w:t>
            </w:r>
          </w:p>
        </w:tc>
      </w:tr>
      <w:tr w:rsidR="00B94638" w:rsidRPr="00FA25CC" w:rsidTr="00B94638">
        <w:trPr>
          <w:jc w:val="center"/>
        </w:trPr>
        <w:tc>
          <w:tcPr>
            <w:tcW w:w="1871" w:type="dxa"/>
          </w:tcPr>
          <w:p w:rsidR="00595543" w:rsidRPr="00FA25CC" w:rsidRDefault="00595543" w:rsidP="00CB6230">
            <w:pPr>
              <w:spacing w:before="60" w:after="60"/>
              <w:rPr>
                <w:sz w:val="16"/>
                <w:szCs w:val="16"/>
                <w:lang w:eastAsia="ru-RU"/>
              </w:rPr>
            </w:pPr>
            <w:r w:rsidRPr="00FA25CC">
              <w:rPr>
                <w:sz w:val="16"/>
                <w:szCs w:val="16"/>
                <w:lang w:eastAsia="ru-RU"/>
              </w:rPr>
              <w:t>Ne se prononcent pas</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75 727</w:t>
            </w:r>
          </w:p>
        </w:tc>
        <w:tc>
          <w:tcPr>
            <w:tcW w:w="74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16 482</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6 301</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37 395</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8 525</w:t>
            </w:r>
          </w:p>
        </w:tc>
        <w:tc>
          <w:tcPr>
            <w:tcW w:w="755"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3 304</w:t>
            </w:r>
          </w:p>
        </w:tc>
        <w:tc>
          <w:tcPr>
            <w:tcW w:w="882"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38 332</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7 957</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2 997</w:t>
            </w:r>
          </w:p>
        </w:tc>
        <w:tc>
          <w:tcPr>
            <w:tcW w:w="868"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58 571</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9 810</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4 712</w:t>
            </w:r>
          </w:p>
        </w:tc>
        <w:tc>
          <w:tcPr>
            <w:tcW w:w="867"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17 156</w:t>
            </w:r>
          </w:p>
        </w:tc>
        <w:tc>
          <w:tcPr>
            <w:tcW w:w="756"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6 672</w:t>
            </w:r>
          </w:p>
        </w:tc>
        <w:tc>
          <w:tcPr>
            <w:tcW w:w="770" w:type="dxa"/>
            <w:vAlign w:val="bottom"/>
          </w:tcPr>
          <w:p w:rsidR="00595543" w:rsidRPr="00FA25CC" w:rsidRDefault="00595543" w:rsidP="00CB6230">
            <w:pPr>
              <w:spacing w:before="60" w:after="60"/>
              <w:jc w:val="right"/>
              <w:rPr>
                <w:sz w:val="16"/>
                <w:szCs w:val="16"/>
                <w:lang w:eastAsia="ru-RU"/>
              </w:rPr>
            </w:pPr>
            <w:r w:rsidRPr="00FA25CC">
              <w:rPr>
                <w:sz w:val="16"/>
                <w:szCs w:val="16"/>
                <w:lang w:eastAsia="ru-RU"/>
              </w:rPr>
              <w:t>1 589</w:t>
            </w:r>
          </w:p>
        </w:tc>
      </w:tr>
    </w:tbl>
    <w:p w:rsidR="00595543" w:rsidRDefault="00595543" w:rsidP="00595543">
      <w:pPr>
        <w:tabs>
          <w:tab w:val="left" w:pos="360"/>
          <w:tab w:val="left" w:pos="720"/>
          <w:tab w:val="left" w:pos="3030"/>
        </w:tabs>
        <w:jc w:val="right"/>
      </w:pPr>
    </w:p>
    <w:p w:rsidR="004346A6" w:rsidRPr="00204495" w:rsidRDefault="00595543" w:rsidP="00595543">
      <w:pPr>
        <w:spacing w:after="240"/>
        <w:jc w:val="center"/>
        <w:rPr>
          <w:spacing w:val="-2"/>
        </w:rPr>
      </w:pPr>
      <w:r>
        <w:rPr>
          <w:szCs w:val="24"/>
          <w:lang w:val="en-US"/>
        </w:rPr>
        <w:t>-----</w:t>
      </w:r>
    </w:p>
    <w:sectPr w:rsidR="004346A6" w:rsidRPr="00204495" w:rsidSect="00B94638">
      <w:headerReference w:type="even" r:id="rId16"/>
      <w:headerReference w:type="default" r:id="rId17"/>
      <w:endnotePr>
        <w:numFmt w:val="decimal"/>
      </w:endnotePr>
      <w:pgSz w:w="16840" w:h="11907" w:orient="landscape" w:code="9"/>
      <w:pgMar w:top="1701" w:right="1701" w:bottom="1701" w:left="1701" w:header="850" w:footer="113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CF9" w:rsidRDefault="00E54CF9">
      <w:r>
        <w:separator/>
      </w:r>
    </w:p>
  </w:endnote>
  <w:endnote w:type="continuationSeparator" w:id="0">
    <w:p w:rsidR="00E54CF9" w:rsidRDefault="00E54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0E" w:rsidRDefault="00690F0E">
    <w:pPr>
      <w:pStyle w:val="Footer"/>
      <w:spacing w:before="240"/>
    </w:pPr>
    <w:r>
      <w:t>GE.08</w:t>
    </w:r>
    <w:r>
      <w:noBreakHyphen/>
      <w:t>42969 (F)    191208    070109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CF9" w:rsidRDefault="00E54CF9">
      <w:r>
        <w:separator/>
      </w:r>
    </w:p>
  </w:footnote>
  <w:footnote w:type="continuationSeparator" w:id="0">
    <w:p w:rsidR="00E54CF9" w:rsidRDefault="00E54CF9">
      <w:r>
        <w:continuationSeparator/>
      </w:r>
    </w:p>
  </w:footnote>
  <w:footnote w:id="1">
    <w:p w:rsidR="00690F0E" w:rsidRPr="00984640" w:rsidRDefault="00690F0E" w:rsidP="002A2ED8">
      <w:pPr>
        <w:pStyle w:val="FootnoteText"/>
        <w:spacing w:after="240"/>
        <w:rPr>
          <w:lang w:val="fr-FR"/>
        </w:rPr>
      </w:pPr>
      <w:r>
        <w:rPr>
          <w:rStyle w:val="FootnoteReference"/>
        </w:rPr>
        <w:footnoteRef/>
      </w:r>
      <w:r>
        <w:t xml:space="preserve"> </w:t>
      </w:r>
      <w:r>
        <w:rPr>
          <w:lang w:val="fr-FR"/>
        </w:rPr>
        <w:t>Voir annexe I, informations statistiques sur le nombre d’enfants en République de Moldova.</w:t>
      </w:r>
    </w:p>
  </w:footnote>
  <w:footnote w:id="2">
    <w:p w:rsidR="00690F0E" w:rsidRDefault="00690F0E" w:rsidP="00240670">
      <w:pPr>
        <w:pStyle w:val="FootnoteText"/>
        <w:spacing w:after="240"/>
      </w:pPr>
      <w:r>
        <w:rPr>
          <w:rStyle w:val="FootnoteReference"/>
        </w:rPr>
        <w:footnoteRef/>
      </w:r>
      <w:r>
        <w:t xml:space="preserve"> Loi </w:t>
      </w:r>
      <w:r>
        <w:rPr>
          <w:rFonts w:eastAsia="MS Mincho"/>
        </w:rPr>
        <w:t>n</w:t>
      </w:r>
      <w:r>
        <w:rPr>
          <w:rFonts w:eastAsia="MS Mincho"/>
          <w:vertAlign w:val="superscript"/>
        </w:rPr>
        <w:t>o</w:t>
      </w:r>
      <w:r>
        <w:t> 499-XIV du 14 juillet 1999 sur les prestations sociales destinées à certaines catégories de personnes, telle que modifiée.</w:t>
      </w:r>
    </w:p>
  </w:footnote>
  <w:footnote w:id="3">
    <w:p w:rsidR="00690F0E" w:rsidRDefault="00690F0E" w:rsidP="00240670">
      <w:pPr>
        <w:pStyle w:val="FootnoteText"/>
        <w:spacing w:after="240"/>
      </w:pPr>
      <w:r>
        <w:rPr>
          <w:rStyle w:val="FootnoteReference"/>
        </w:rPr>
        <w:footnoteRef/>
      </w:r>
      <w:r>
        <w:t xml:space="preserve"> La gravité du handicap est déterminée conformément à la décision </w:t>
      </w:r>
      <w:r>
        <w:rPr>
          <w:rFonts w:eastAsia="MS Mincho"/>
        </w:rPr>
        <w:t>n</w:t>
      </w:r>
      <w:r>
        <w:rPr>
          <w:rFonts w:eastAsia="MS Mincho"/>
          <w:vertAlign w:val="superscript"/>
        </w:rPr>
        <w:t>o</w:t>
      </w:r>
      <w:r>
        <w:t> 1065 du 11 novembre 1999 du Gouvernement portant approbation de la liste des maladies et conditions pathologiques constitutives d’invalidité, et les allocations versées pour les enfants de moins 16 ans sont établies par la loi.</w:t>
      </w:r>
    </w:p>
  </w:footnote>
  <w:footnote w:id="4">
    <w:p w:rsidR="00690F0E" w:rsidRDefault="00690F0E" w:rsidP="00240670">
      <w:pPr>
        <w:pStyle w:val="FootnoteText"/>
        <w:spacing w:after="240"/>
      </w:pPr>
      <w:r>
        <w:rPr>
          <w:rStyle w:val="FootnoteReference"/>
        </w:rPr>
        <w:footnoteRef/>
      </w:r>
      <w:r>
        <w:t xml:space="preserve"> Loi </w:t>
      </w:r>
      <w:r>
        <w:rPr>
          <w:rFonts w:eastAsia="MS Mincho"/>
        </w:rPr>
        <w:t>n</w:t>
      </w:r>
      <w:r>
        <w:rPr>
          <w:rFonts w:eastAsia="MS Mincho"/>
          <w:vertAlign w:val="superscript"/>
        </w:rPr>
        <w:t>o</w:t>
      </w:r>
      <w:r>
        <w:t xml:space="preserve"> 127-XVI du 23 juin 2005 complétant la loi </w:t>
      </w:r>
      <w:r>
        <w:rPr>
          <w:rFonts w:eastAsia="MS Mincho"/>
        </w:rPr>
        <w:t>n</w:t>
      </w:r>
      <w:r>
        <w:rPr>
          <w:rFonts w:eastAsia="MS Mincho"/>
          <w:vertAlign w:val="superscript"/>
        </w:rPr>
        <w:t>o</w:t>
      </w:r>
      <w:r>
        <w:t> 499-XIV du 14 juillet 1999.</w:t>
      </w:r>
    </w:p>
  </w:footnote>
  <w:footnote w:id="5">
    <w:p w:rsidR="00690F0E" w:rsidRDefault="00690F0E" w:rsidP="00240670">
      <w:pPr>
        <w:pStyle w:val="FootnoteText"/>
        <w:spacing w:after="240"/>
      </w:pPr>
      <w:r>
        <w:rPr>
          <w:rStyle w:val="FootnoteReference"/>
        </w:rPr>
        <w:footnoteRef/>
      </w:r>
      <w:r>
        <w:t xml:space="preserve"> Loi </w:t>
      </w:r>
      <w:r>
        <w:rPr>
          <w:rFonts w:eastAsia="MS Mincho"/>
        </w:rPr>
        <w:t>n</w:t>
      </w:r>
      <w:r>
        <w:rPr>
          <w:rFonts w:eastAsia="MS Mincho"/>
          <w:vertAlign w:val="superscript"/>
        </w:rPr>
        <w:t>o</w:t>
      </w:r>
      <w:r>
        <w:t> 396-XV du 2 décembre 2004.</w:t>
      </w:r>
    </w:p>
  </w:footnote>
  <w:footnote w:id="6">
    <w:p w:rsidR="00690F0E" w:rsidRDefault="00690F0E" w:rsidP="00C8479D">
      <w:pPr>
        <w:pStyle w:val="FootnoteText"/>
      </w:pPr>
      <w:r>
        <w:rPr>
          <w:rStyle w:val="FootnoteReference"/>
        </w:rPr>
        <w:footnoteRef/>
      </w:r>
      <w:r>
        <w:t xml:space="preserve"> Décision gouvernementale </w:t>
      </w:r>
      <w:r>
        <w:rPr>
          <w:rFonts w:eastAsia="MS Mincho"/>
        </w:rPr>
        <w:t>n</w:t>
      </w:r>
      <w:r>
        <w:rPr>
          <w:rFonts w:eastAsia="MS Mincho"/>
          <w:vertAlign w:val="superscript"/>
        </w:rPr>
        <w:t>o</w:t>
      </w:r>
      <w:r>
        <w:t> 291 du 17 mars 2005 sur l’indexation des prestations d’assurance sociale et autres prestations sociales de l’État.</w:t>
      </w:r>
    </w:p>
  </w:footnote>
  <w:footnote w:id="7">
    <w:p w:rsidR="00690F0E" w:rsidRDefault="00690F0E" w:rsidP="003C34B5">
      <w:pPr>
        <w:pStyle w:val="FootnoteText"/>
        <w:spacing w:after="240"/>
      </w:pPr>
      <w:r>
        <w:rPr>
          <w:rStyle w:val="FootnoteReference"/>
        </w:rPr>
        <w:footnoteRef/>
      </w:r>
      <w:r>
        <w:t xml:space="preserve"> Loi </w:t>
      </w:r>
      <w:r>
        <w:rPr>
          <w:rFonts w:eastAsia="MS Mincho"/>
        </w:rPr>
        <w:t>n</w:t>
      </w:r>
      <w:r>
        <w:rPr>
          <w:rFonts w:eastAsia="MS Mincho"/>
          <w:vertAlign w:val="superscript"/>
        </w:rPr>
        <w:t>o</w:t>
      </w:r>
      <w:r>
        <w:t> 359-XV du 31 juillet 2003.</w:t>
      </w:r>
    </w:p>
  </w:footnote>
  <w:footnote w:id="8">
    <w:p w:rsidR="00690F0E" w:rsidRDefault="00690F0E" w:rsidP="003C34B5">
      <w:pPr>
        <w:pStyle w:val="FootnoteText"/>
      </w:pPr>
      <w:r>
        <w:rPr>
          <w:rStyle w:val="FootnoteReference"/>
        </w:rPr>
        <w:footnoteRef/>
      </w:r>
      <w:r>
        <w:t xml:space="preserve"> Loi </w:t>
      </w:r>
      <w:r>
        <w:rPr>
          <w:rFonts w:eastAsia="MS Mincho"/>
        </w:rPr>
        <w:t>n</w:t>
      </w:r>
      <w:r>
        <w:rPr>
          <w:rFonts w:eastAsia="MS Mincho"/>
          <w:vertAlign w:val="superscript"/>
        </w:rPr>
        <w:t>o</w:t>
      </w:r>
      <w:r>
        <w:t> 335-XV du 7 octobre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0E" w:rsidRDefault="00690F0E">
    <w:pPr>
      <w:pStyle w:val="Header"/>
    </w:pPr>
    <w:r>
      <w:t>CRC/C/MDA/3</w:t>
    </w:r>
  </w:p>
  <w:p w:rsidR="00690F0E" w:rsidRDefault="00690F0E">
    <w:pPr>
      <w:pStyle w:val="Header"/>
    </w:pPr>
    <w:r>
      <w:t xml:space="preserve">page </w:t>
    </w:r>
    <w:r>
      <w:fldChar w:fldCharType="begin"/>
    </w:r>
    <w:r>
      <w:instrText xml:space="preserve"> PAGE  \* MERGEFORMAT </w:instrText>
    </w:r>
    <w:r>
      <w:fldChar w:fldCharType="separate"/>
    </w:r>
    <w:r w:rsidR="00FE6C27">
      <w:rPr>
        <w:noProof/>
      </w:rPr>
      <w:t>106</w:t>
    </w:r>
    <w:r>
      <w:fldChar w:fldCharType="end"/>
    </w:r>
  </w:p>
  <w:p w:rsidR="00690F0E" w:rsidRDefault="00690F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0E" w:rsidRDefault="00690F0E" w:rsidP="007B1345">
    <w:pPr>
      <w:pStyle w:val="Header"/>
      <w:tabs>
        <w:tab w:val="clear" w:pos="4320"/>
        <w:tab w:val="clear" w:pos="8640"/>
        <w:tab w:val="left" w:pos="6803"/>
      </w:tabs>
    </w:pPr>
    <w:r>
      <w:tab/>
      <w:t>CRC/C/MDA/3</w:t>
    </w:r>
  </w:p>
  <w:p w:rsidR="00690F0E" w:rsidRDefault="00690F0E" w:rsidP="007B134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FE6C27">
      <w:rPr>
        <w:noProof/>
      </w:rPr>
      <w:t>61</w:t>
    </w:r>
    <w:r>
      <w:fldChar w:fldCharType="end"/>
    </w:r>
  </w:p>
  <w:p w:rsidR="00690F0E" w:rsidRDefault="00690F0E" w:rsidP="007B1345">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0E" w:rsidRDefault="00690F0E" w:rsidP="007B1345">
    <w:pPr>
      <w:pStyle w:val="Header"/>
      <w:tabs>
        <w:tab w:val="clear" w:pos="4320"/>
        <w:tab w:val="clear" w:pos="8640"/>
        <w:tab w:val="left" w:pos="6803"/>
      </w:tabs>
    </w:pPr>
    <w:r>
      <w:rPr>
        <w:noProof/>
        <w:lang w:val="fr-FR" w:eastAsia="fr-FR"/>
      </w:rPr>
      <w:pict>
        <v:shapetype id="_x0000_t202" coordsize="21600,21600" o:spt="202" path="m,l,21600r21600,l21600,xe">
          <v:stroke joinstyle="miter"/>
          <v:path gradientshapeok="t" o:connecttype="rect"/>
        </v:shapetype>
        <v:shape id="_x0000_s2051" type="#_x0000_t202" style="position:absolute;margin-left:677.45pt;margin-top:311.8pt;width:42.5pt;height:141.75pt;z-index:3;mso-position-vertical-relative:margin" stroked="f">
          <v:textbox style="layout-flow:vertical" inset="0,0,0,0">
            <w:txbxContent>
              <w:p w:rsidR="00690F0E" w:rsidRDefault="00690F0E">
                <w:fldSimple w:instr=" TITLE   \* MERGEFORMAT ">
                  <w:r w:rsidR="00FE6C27">
                    <w:t>CRC/C/MDA/3</w:t>
                  </w:r>
                </w:fldSimple>
                <w:r>
                  <w:br/>
                  <w:t xml:space="preserve">page </w:t>
                </w:r>
                <w:r>
                  <w:fldChar w:fldCharType="begin"/>
                </w:r>
                <w:r>
                  <w:instrText xml:space="preserve"> PAGE  \* MERGEFORMAT </w:instrText>
                </w:r>
                <w:r>
                  <w:fldChar w:fldCharType="separate"/>
                </w:r>
                <w:r w:rsidR="00FE6C27">
                  <w:rPr>
                    <w:noProof/>
                  </w:rPr>
                  <w:t>63</w:t>
                </w:r>
                <w: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0E" w:rsidRDefault="00690F0E" w:rsidP="00711558">
    <w:pPr>
      <w:pStyle w:val="Header"/>
      <w:tabs>
        <w:tab w:val="clear" w:pos="4320"/>
        <w:tab w:val="clear" w:pos="8640"/>
        <w:tab w:val="left" w:pos="6803"/>
      </w:tabs>
    </w:pPr>
    <w:r>
      <w:tab/>
      <w:t>CRC/C/MDA/3</w:t>
    </w:r>
  </w:p>
  <w:p w:rsidR="00690F0E" w:rsidRDefault="00690F0E" w:rsidP="0071155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FE6C27">
      <w:rPr>
        <w:noProof/>
      </w:rPr>
      <w:t>107</w:t>
    </w:r>
    <w:r>
      <w:fldChar w:fldCharType="end"/>
    </w:r>
  </w:p>
  <w:p w:rsidR="00690F0E" w:rsidRDefault="00690F0E" w:rsidP="007B1345">
    <w:pPr>
      <w:pStyle w:val="Header"/>
      <w:tabs>
        <w:tab w:val="clear" w:pos="4320"/>
        <w:tab w:val="clear" w:pos="8640"/>
        <w:tab w:val="left" w:pos="6803"/>
      </w:tabs>
    </w:pPr>
    <w:r>
      <w:rPr>
        <w:noProof/>
        <w:lang w:val="fr-FR" w:eastAsia="fr-FR"/>
      </w:rPr>
      <w:pict>
        <v:shapetype id="_x0000_t202" coordsize="21600,21600" o:spt="202" path="m,l,21600r21600,l21600,xe">
          <v:stroke joinstyle="miter"/>
          <v:path gradientshapeok="t" o:connecttype="rect"/>
        </v:shapetype>
        <v:shape id="_x0000_s2052" type="#_x0000_t202" style="position:absolute;margin-left:677.45pt;margin-top:311.8pt;width:42.5pt;height:141.75pt;z-index:4;mso-position-vertical-relative:margin" stroked="f">
          <v:textbox style="layout-flow:vertical" inset="0,0,0,0">
            <w:txbxContent>
              <w:p w:rsidR="00690F0E" w:rsidRDefault="00690F0E">
                <w:fldSimple w:instr=" TITLE   \* MERGEFORMAT ">
                  <w:r w:rsidR="00FE6C27">
                    <w:t>CRC/C/MDA/3</w:t>
                  </w:r>
                </w:fldSimple>
                <w:r>
                  <w:br/>
                  <w:t xml:space="preserve">page </w:t>
                </w:r>
                <w:r>
                  <w:fldChar w:fldCharType="begin"/>
                </w:r>
                <w:r>
                  <w:instrText xml:space="preserve"> PAGE  \* MERGEFORMAT </w:instrText>
                </w:r>
                <w:r>
                  <w:fldChar w:fldCharType="separate"/>
                </w:r>
                <w:r w:rsidR="00FE6C27">
                  <w:rPr>
                    <w:noProof/>
                  </w:rPr>
                  <w:t>107</w:t>
                </w:r>
                <w: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0E" w:rsidRDefault="00690F0E">
    <w:pPr>
      <w:pStyle w:val="Header"/>
    </w:pPr>
    <w:r>
      <w:rPr>
        <w:noProof/>
        <w:lang w:val="fr-FR" w:eastAsia="fr-FR"/>
      </w:rPr>
      <w:pict>
        <v:shapetype id="_x0000_t202" coordsize="21600,21600" o:spt="202" path="m,l,21600r21600,l21600,xe">
          <v:stroke joinstyle="miter"/>
          <v:path gradientshapeok="t" o:connecttype="rect"/>
        </v:shapetype>
        <v:shape id="_x0000_s2049" type="#_x0000_t202" style="position:absolute;margin-left:677.45pt;margin-top:-42.5pt;width:42.5pt;height:141.75pt;z-index:1;mso-position-vertical-relative:margin" stroked="f">
          <v:textbox style="layout-flow:vertical" inset="0,0,0,0">
            <w:txbxContent>
              <w:p w:rsidR="00690F0E" w:rsidRDefault="00690F0E">
                <w:fldSimple w:instr=" TITLE   \* MERGEFORMAT ">
                  <w:r w:rsidR="00FE6C27">
                    <w:t>CRC/C/MDA/3</w:t>
                  </w:r>
                </w:fldSimple>
                <w:r>
                  <w:br/>
                  <w:t xml:space="preserve">page </w:t>
                </w:r>
                <w:r>
                  <w:fldChar w:fldCharType="begin"/>
                </w:r>
                <w:r>
                  <w:instrText xml:space="preserve"> PAGE  \* MERGEFORMAT </w:instrText>
                </w:r>
                <w:r>
                  <w:fldChar w:fldCharType="separate"/>
                </w:r>
                <w:r w:rsidR="00FE6C27">
                  <w:rPr>
                    <w:noProof/>
                  </w:rPr>
                  <w:t>120</w:t>
                </w:r>
                <w: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0E" w:rsidRDefault="00690F0E" w:rsidP="007B1345">
    <w:pPr>
      <w:pStyle w:val="Header"/>
      <w:tabs>
        <w:tab w:val="clear" w:pos="4320"/>
        <w:tab w:val="clear" w:pos="8640"/>
        <w:tab w:val="left" w:pos="6803"/>
      </w:tabs>
    </w:pPr>
    <w:r>
      <w:rPr>
        <w:noProof/>
        <w:lang w:val="fr-FR" w:eastAsia="fr-FR"/>
      </w:rPr>
      <w:pict>
        <v:shapetype id="_x0000_t202" coordsize="21600,21600" o:spt="202" path="m,l,21600r21600,l21600,xe">
          <v:stroke joinstyle="miter"/>
          <v:path gradientshapeok="t" o:connecttype="rect"/>
        </v:shapetype>
        <v:shape id="_x0000_s2050" type="#_x0000_t202" style="position:absolute;margin-left:677.45pt;margin-top:311.8pt;width:42.5pt;height:141.75pt;z-index:2;mso-position-vertical-relative:margin" stroked="f">
          <v:textbox style="layout-flow:vertical" inset="0,0,0,0">
            <w:txbxContent>
              <w:p w:rsidR="00690F0E" w:rsidRDefault="00690F0E">
                <w:fldSimple w:instr=" TITLE   \* MERGEFORMAT ">
                  <w:r w:rsidR="00FE6C27">
                    <w:t>CRC/C/MDA/3</w:t>
                  </w:r>
                </w:fldSimple>
                <w:r>
                  <w:br/>
                  <w:t xml:space="preserve">page </w:t>
                </w:r>
                <w:r>
                  <w:fldChar w:fldCharType="begin"/>
                </w:r>
                <w:r>
                  <w:instrText xml:space="preserve"> PAGE  \* MERGEFORMAT </w:instrText>
                </w:r>
                <w:r>
                  <w:fldChar w:fldCharType="separate"/>
                </w:r>
                <w:r w:rsidR="00FE6C27">
                  <w:rPr>
                    <w:noProof/>
                  </w:rPr>
                  <w:t>119</w:t>
                </w:r>
                <w: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959"/>
    <w:multiLevelType w:val="hybridMultilevel"/>
    <w:tmpl w:val="6464BA92"/>
    <w:lvl w:ilvl="0" w:tplc="4C408D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B4561E"/>
    <w:multiLevelType w:val="hybridMultilevel"/>
    <w:tmpl w:val="08365EFA"/>
    <w:lvl w:ilvl="0" w:tplc="F7DAE7F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B30B37"/>
    <w:multiLevelType w:val="hybridMultilevel"/>
    <w:tmpl w:val="C39E241C"/>
    <w:lvl w:ilvl="0" w:tplc="436E33A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CB2D6F"/>
    <w:multiLevelType w:val="hybridMultilevel"/>
    <w:tmpl w:val="64602244"/>
    <w:lvl w:ilvl="0" w:tplc="A4A27236">
      <w:start w:val="1"/>
      <w:numFmt w:val="bullet"/>
      <w:lvlText w:val="–"/>
      <w:lvlJc w:val="left"/>
      <w:pPr>
        <w:tabs>
          <w:tab w:val="num" w:pos="567"/>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88F0DB4"/>
    <w:multiLevelType w:val="hybridMultilevel"/>
    <w:tmpl w:val="CC72AB5A"/>
    <w:lvl w:ilvl="0" w:tplc="45621E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8D5033F"/>
    <w:multiLevelType w:val="hybridMultilevel"/>
    <w:tmpl w:val="4D94B20E"/>
    <w:lvl w:ilvl="0" w:tplc="8D44D7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
    <w:nsid w:val="09B811EB"/>
    <w:multiLevelType w:val="hybridMultilevel"/>
    <w:tmpl w:val="8D0ED8DE"/>
    <w:lvl w:ilvl="0" w:tplc="69C078A2">
      <w:start w:val="1"/>
      <w:numFmt w:val="bullet"/>
      <w:lvlText w:val="–"/>
      <w:lvlJc w:val="left"/>
      <w:pPr>
        <w:tabs>
          <w:tab w:val="num" w:pos="284"/>
        </w:tabs>
        <w:ind w:left="284" w:hanging="284"/>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3433641"/>
    <w:multiLevelType w:val="hybridMultilevel"/>
    <w:tmpl w:val="2A602784"/>
    <w:lvl w:ilvl="0" w:tplc="46BAD222">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E043081"/>
    <w:multiLevelType w:val="hybridMultilevel"/>
    <w:tmpl w:val="31A84D88"/>
    <w:lvl w:ilvl="0" w:tplc="45621E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FEE311F"/>
    <w:multiLevelType w:val="hybridMultilevel"/>
    <w:tmpl w:val="584CC3D0"/>
    <w:lvl w:ilvl="0" w:tplc="E7F65AA6">
      <w:start w:val="1"/>
      <w:numFmt w:val="bullet"/>
      <w:lvlText w:val=""/>
      <w:lvlJc w:val="left"/>
      <w:pPr>
        <w:tabs>
          <w:tab w:val="num" w:pos="567"/>
        </w:tabs>
        <w:ind w:left="907" w:hanging="34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0186EB8"/>
    <w:multiLevelType w:val="multilevel"/>
    <w:tmpl w:val="64602244"/>
    <w:lvl w:ilvl="0">
      <w:start w:val="1"/>
      <w:numFmt w:val="bullet"/>
      <w:lvlText w:val="–"/>
      <w:lvlJc w:val="left"/>
      <w:pPr>
        <w:tabs>
          <w:tab w:val="num" w:pos="567"/>
        </w:tabs>
        <w:ind w:left="1134" w:hanging="56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0871BCF"/>
    <w:multiLevelType w:val="hybridMultilevel"/>
    <w:tmpl w:val="275A1682"/>
    <w:lvl w:ilvl="0" w:tplc="E8129A9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0E06983"/>
    <w:multiLevelType w:val="hybridMultilevel"/>
    <w:tmpl w:val="29DAD348"/>
    <w:lvl w:ilvl="0" w:tplc="D6A64D3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3">
    <w:nsid w:val="22BF3DD8"/>
    <w:multiLevelType w:val="hybridMultilevel"/>
    <w:tmpl w:val="8A16F182"/>
    <w:lvl w:ilvl="0" w:tplc="62746E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4">
    <w:nsid w:val="235C354C"/>
    <w:multiLevelType w:val="hybridMultilevel"/>
    <w:tmpl w:val="B43C0A64"/>
    <w:lvl w:ilvl="0" w:tplc="C750CD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5">
    <w:nsid w:val="26891348"/>
    <w:multiLevelType w:val="hybridMultilevel"/>
    <w:tmpl w:val="EFA2D012"/>
    <w:lvl w:ilvl="0" w:tplc="46BAD222">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7">
    <w:nsid w:val="311A7890"/>
    <w:multiLevelType w:val="hybridMultilevel"/>
    <w:tmpl w:val="151405B6"/>
    <w:lvl w:ilvl="0" w:tplc="FFFFFFFF">
      <w:start w:val="1"/>
      <w:numFmt w:val="bullet"/>
      <w:pStyle w:val="Dash"/>
      <w:lvlText w:val=""/>
      <w:lvlJc w:val="left"/>
      <w:pPr>
        <w:tabs>
          <w:tab w:val="num" w:pos="-32767"/>
        </w:tabs>
        <w:ind w:left="851"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317D34BF"/>
    <w:multiLevelType w:val="hybridMultilevel"/>
    <w:tmpl w:val="971A4764"/>
    <w:lvl w:ilvl="0" w:tplc="040C0001">
      <w:start w:val="1"/>
      <w:numFmt w:val="bullet"/>
      <w:lvlText w:val=""/>
      <w:lvlJc w:val="left"/>
      <w:pPr>
        <w:tabs>
          <w:tab w:val="num" w:pos="927"/>
        </w:tabs>
        <w:ind w:left="927"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49F707D"/>
    <w:multiLevelType w:val="hybridMultilevel"/>
    <w:tmpl w:val="618EDD04"/>
    <w:lvl w:ilvl="0" w:tplc="0874B43C">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0">
    <w:nsid w:val="34DD4E2F"/>
    <w:multiLevelType w:val="hybridMultilevel"/>
    <w:tmpl w:val="5ECAE36E"/>
    <w:lvl w:ilvl="0" w:tplc="45621E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561180C"/>
    <w:multiLevelType w:val="hybridMultilevel"/>
    <w:tmpl w:val="85B4D1D0"/>
    <w:lvl w:ilvl="0" w:tplc="E806CA8A">
      <w:start w:val="1"/>
      <w:numFmt w:val="bullet"/>
      <w:lvlText w:val=""/>
      <w:lvlJc w:val="left"/>
      <w:pPr>
        <w:tabs>
          <w:tab w:val="num" w:pos="363"/>
        </w:tabs>
        <w:ind w:left="1134" w:hanging="567"/>
      </w:pPr>
      <w:rPr>
        <w:rFonts w:ascii="Symbol" w:hAnsi="Symbol" w:hint="default"/>
      </w:rPr>
    </w:lvl>
    <w:lvl w:ilvl="1" w:tplc="040C0003" w:tentative="1">
      <w:start w:val="1"/>
      <w:numFmt w:val="bullet"/>
      <w:lvlText w:val="o"/>
      <w:lvlJc w:val="left"/>
      <w:pPr>
        <w:tabs>
          <w:tab w:val="num" w:pos="1650"/>
        </w:tabs>
        <w:ind w:left="1650" w:hanging="360"/>
      </w:pPr>
      <w:rPr>
        <w:rFonts w:ascii="Courier New" w:hAnsi="Courier New" w:cs="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cs="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cs="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22">
    <w:nsid w:val="3A59367B"/>
    <w:multiLevelType w:val="hybridMultilevel"/>
    <w:tmpl w:val="626C3F74"/>
    <w:lvl w:ilvl="0" w:tplc="45621E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C32004D"/>
    <w:multiLevelType w:val="hybridMultilevel"/>
    <w:tmpl w:val="927C0974"/>
    <w:lvl w:ilvl="0" w:tplc="6D8AE744">
      <w:start w:val="1"/>
      <w:numFmt w:val="bullet"/>
      <w:lvlText w:val=""/>
      <w:lvlJc w:val="left"/>
      <w:pPr>
        <w:tabs>
          <w:tab w:val="num" w:pos="142"/>
        </w:tabs>
        <w:ind w:left="142" w:hanging="142"/>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3CBC2695"/>
    <w:multiLevelType w:val="hybridMultilevel"/>
    <w:tmpl w:val="CEDEB364"/>
    <w:lvl w:ilvl="0" w:tplc="832A827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6">
    <w:nsid w:val="4139608C"/>
    <w:multiLevelType w:val="hybridMultilevel"/>
    <w:tmpl w:val="6DB67528"/>
    <w:lvl w:ilvl="0" w:tplc="CA3047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42FA3B83"/>
    <w:multiLevelType w:val="hybridMultilevel"/>
    <w:tmpl w:val="C62E85CC"/>
    <w:lvl w:ilvl="0" w:tplc="F2CAD9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5D82A5B"/>
    <w:multiLevelType w:val="hybridMultilevel"/>
    <w:tmpl w:val="23BC626E"/>
    <w:lvl w:ilvl="0" w:tplc="CA8019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9">
    <w:nsid w:val="45DF4D44"/>
    <w:multiLevelType w:val="hybridMultilevel"/>
    <w:tmpl w:val="C1E4F57A"/>
    <w:lvl w:ilvl="0" w:tplc="E17C096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0">
    <w:nsid w:val="46846C24"/>
    <w:multiLevelType w:val="hybridMultilevel"/>
    <w:tmpl w:val="E3527A72"/>
    <w:lvl w:ilvl="0" w:tplc="C18E1C34">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49B724DB"/>
    <w:multiLevelType w:val="hybridMultilevel"/>
    <w:tmpl w:val="54F0FAAC"/>
    <w:lvl w:ilvl="0" w:tplc="D7F08F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2">
    <w:nsid w:val="4AE60E06"/>
    <w:multiLevelType w:val="hybridMultilevel"/>
    <w:tmpl w:val="81E8323A"/>
    <w:lvl w:ilvl="0" w:tplc="F76EF3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4BF40E0B"/>
    <w:multiLevelType w:val="hybridMultilevel"/>
    <w:tmpl w:val="E792815E"/>
    <w:lvl w:ilvl="0" w:tplc="45621E0E">
      <w:start w:val="1"/>
      <w:numFmt w:val="bullet"/>
      <w:lvlText w:val=""/>
      <w:lvlJc w:val="left"/>
      <w:pPr>
        <w:tabs>
          <w:tab w:val="num" w:pos="1134"/>
        </w:tabs>
        <w:ind w:left="1134" w:hanging="567"/>
      </w:pPr>
      <w:rPr>
        <w:rFonts w:ascii="Symbol" w:hAnsi="Symbol" w:hint="default"/>
      </w:rPr>
    </w:lvl>
    <w:lvl w:ilvl="1" w:tplc="39888676">
      <w:start w:val="1"/>
      <w:numFmt w:val="bullet"/>
      <w:lvlText w:val="−"/>
      <w:lvlJc w:val="left"/>
      <w:pPr>
        <w:tabs>
          <w:tab w:val="num" w:pos="1701"/>
        </w:tabs>
        <w:ind w:left="1701"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5626306"/>
    <w:multiLevelType w:val="hybridMultilevel"/>
    <w:tmpl w:val="4880E4B8"/>
    <w:lvl w:ilvl="0" w:tplc="45621E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64E2A0E"/>
    <w:multiLevelType w:val="hybridMultilevel"/>
    <w:tmpl w:val="462436A0"/>
    <w:lvl w:ilvl="0" w:tplc="0108EEC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6">
    <w:nsid w:val="5969553B"/>
    <w:multiLevelType w:val="multilevel"/>
    <w:tmpl w:val="A6DE3AAC"/>
    <w:lvl w:ilvl="0">
      <w:start w:val="1"/>
      <w:numFmt w:val="bullet"/>
      <w:lvlText w:val=""/>
      <w:lvlJc w:val="left"/>
      <w:pPr>
        <w:tabs>
          <w:tab w:val="num" w:pos="1134"/>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nsid w:val="5B07780B"/>
    <w:multiLevelType w:val="hybridMultilevel"/>
    <w:tmpl w:val="2C529D64"/>
    <w:lvl w:ilvl="0" w:tplc="DBAE66C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44F6F57"/>
    <w:multiLevelType w:val="hybridMultilevel"/>
    <w:tmpl w:val="A8A203E4"/>
    <w:lvl w:ilvl="0" w:tplc="45621E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4B65ABB"/>
    <w:multiLevelType w:val="hybridMultilevel"/>
    <w:tmpl w:val="EAB60FA0"/>
    <w:lvl w:ilvl="0" w:tplc="BE3A53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0">
    <w:nsid w:val="65B76B40"/>
    <w:multiLevelType w:val="hybridMultilevel"/>
    <w:tmpl w:val="6F208050"/>
    <w:lvl w:ilvl="0" w:tplc="49FA519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C71041C"/>
    <w:multiLevelType w:val="hybridMultilevel"/>
    <w:tmpl w:val="CDFA7982"/>
    <w:lvl w:ilvl="0" w:tplc="45621E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0232E62"/>
    <w:multiLevelType w:val="hybridMultilevel"/>
    <w:tmpl w:val="5E28AABE"/>
    <w:lvl w:ilvl="0" w:tplc="D7461FE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8663A7C"/>
    <w:multiLevelType w:val="hybridMultilevel"/>
    <w:tmpl w:val="A6DE3AAC"/>
    <w:lvl w:ilvl="0" w:tplc="45621E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788D128A"/>
    <w:multiLevelType w:val="hybridMultilevel"/>
    <w:tmpl w:val="B4F6B464"/>
    <w:lvl w:ilvl="0" w:tplc="040C0001">
      <w:start w:val="1"/>
      <w:numFmt w:val="bullet"/>
      <w:lvlText w:val=""/>
      <w:lvlJc w:val="left"/>
      <w:pPr>
        <w:tabs>
          <w:tab w:val="num" w:pos="1290"/>
        </w:tabs>
        <w:ind w:left="129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7A821CFA"/>
    <w:multiLevelType w:val="hybridMultilevel"/>
    <w:tmpl w:val="90C8F0D4"/>
    <w:lvl w:ilvl="0" w:tplc="040C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A9F7093"/>
    <w:multiLevelType w:val="multilevel"/>
    <w:tmpl w:val="584CC3D0"/>
    <w:lvl w:ilvl="0">
      <w:start w:val="1"/>
      <w:numFmt w:val="bullet"/>
      <w:lvlText w:val=""/>
      <w:lvlJc w:val="left"/>
      <w:pPr>
        <w:tabs>
          <w:tab w:val="num" w:pos="56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19"/>
  </w:num>
  <w:num w:numId="2">
    <w:abstractNumId w:val="26"/>
  </w:num>
  <w:num w:numId="3">
    <w:abstractNumId w:val="7"/>
  </w:num>
  <w:num w:numId="4">
    <w:abstractNumId w:val="15"/>
  </w:num>
  <w:num w:numId="5">
    <w:abstractNumId w:val="38"/>
  </w:num>
  <w:num w:numId="6">
    <w:abstractNumId w:val="33"/>
  </w:num>
  <w:num w:numId="7">
    <w:abstractNumId w:val="22"/>
  </w:num>
  <w:num w:numId="8">
    <w:abstractNumId w:val="8"/>
  </w:num>
  <w:num w:numId="9">
    <w:abstractNumId w:val="43"/>
  </w:num>
  <w:num w:numId="10">
    <w:abstractNumId w:val="3"/>
  </w:num>
  <w:num w:numId="11">
    <w:abstractNumId w:val="9"/>
  </w:num>
  <w:num w:numId="12">
    <w:abstractNumId w:val="27"/>
  </w:num>
  <w:num w:numId="13">
    <w:abstractNumId w:val="20"/>
  </w:num>
  <w:num w:numId="14">
    <w:abstractNumId w:val="34"/>
  </w:num>
  <w:num w:numId="15">
    <w:abstractNumId w:val="4"/>
  </w:num>
  <w:num w:numId="16">
    <w:abstractNumId w:val="18"/>
  </w:num>
  <w:num w:numId="17">
    <w:abstractNumId w:val="41"/>
  </w:num>
  <w:num w:numId="18">
    <w:abstractNumId w:val="6"/>
  </w:num>
  <w:num w:numId="19">
    <w:abstractNumId w:val="44"/>
  </w:num>
  <w:num w:numId="20">
    <w:abstractNumId w:val="23"/>
  </w:num>
  <w:num w:numId="21">
    <w:abstractNumId w:val="32"/>
  </w:num>
  <w:num w:numId="22">
    <w:abstractNumId w:val="42"/>
  </w:num>
  <w:num w:numId="23">
    <w:abstractNumId w:val="37"/>
  </w:num>
  <w:num w:numId="24">
    <w:abstractNumId w:val="31"/>
  </w:num>
  <w:num w:numId="25">
    <w:abstractNumId w:val="29"/>
  </w:num>
  <w:num w:numId="26">
    <w:abstractNumId w:val="5"/>
  </w:num>
  <w:num w:numId="27">
    <w:abstractNumId w:val="21"/>
  </w:num>
  <w:num w:numId="28">
    <w:abstractNumId w:val="45"/>
  </w:num>
  <w:num w:numId="29">
    <w:abstractNumId w:val="25"/>
  </w:num>
  <w:num w:numId="30">
    <w:abstractNumId w:val="1"/>
  </w:num>
  <w:num w:numId="31">
    <w:abstractNumId w:val="35"/>
  </w:num>
  <w:num w:numId="32">
    <w:abstractNumId w:val="12"/>
  </w:num>
  <w:num w:numId="33">
    <w:abstractNumId w:val="14"/>
  </w:num>
  <w:num w:numId="34">
    <w:abstractNumId w:val="28"/>
  </w:num>
  <w:num w:numId="35">
    <w:abstractNumId w:val="13"/>
  </w:num>
  <w:num w:numId="36">
    <w:abstractNumId w:val="39"/>
  </w:num>
  <w:num w:numId="37">
    <w:abstractNumId w:val="30"/>
  </w:num>
  <w:num w:numId="38">
    <w:abstractNumId w:val="24"/>
  </w:num>
  <w:num w:numId="39">
    <w:abstractNumId w:val="47"/>
  </w:num>
  <w:num w:numId="40">
    <w:abstractNumId w:val="16"/>
  </w:num>
  <w:num w:numId="41">
    <w:abstractNumId w:val="11"/>
  </w:num>
  <w:num w:numId="42">
    <w:abstractNumId w:val="17"/>
  </w:num>
  <w:num w:numId="43">
    <w:abstractNumId w:val="46"/>
  </w:num>
  <w:num w:numId="44">
    <w:abstractNumId w:val="2"/>
  </w:num>
  <w:num w:numId="45">
    <w:abstractNumId w:val="36"/>
  </w:num>
  <w:num w:numId="46">
    <w:abstractNumId w:val="0"/>
  </w:num>
  <w:num w:numId="47">
    <w:abstractNumId w:val="10"/>
  </w:num>
  <w:num w:numId="48">
    <w:abstractNumId w:val="4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hdrShapeDefaults>
    <o:shapedefaults v:ext="edit" spidmax="3074" fillcolor="white">
      <v:fill color="white"/>
      <v:textbox inset="0,0,0,1mm"/>
    </o:shapedefaults>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7FFA"/>
    <w:rsid w:val="0000094C"/>
    <w:rsid w:val="000109DD"/>
    <w:rsid w:val="000202AD"/>
    <w:rsid w:val="0004128F"/>
    <w:rsid w:val="000614A1"/>
    <w:rsid w:val="000876FC"/>
    <w:rsid w:val="000A3D09"/>
    <w:rsid w:val="001041C7"/>
    <w:rsid w:val="00111D47"/>
    <w:rsid w:val="00117F60"/>
    <w:rsid w:val="0013040C"/>
    <w:rsid w:val="00133AD6"/>
    <w:rsid w:val="001667A5"/>
    <w:rsid w:val="001742CA"/>
    <w:rsid w:val="00182DE2"/>
    <w:rsid w:val="001B5DF0"/>
    <w:rsid w:val="00204495"/>
    <w:rsid w:val="0021534A"/>
    <w:rsid w:val="00234F6D"/>
    <w:rsid w:val="00240670"/>
    <w:rsid w:val="00282C89"/>
    <w:rsid w:val="00285F5E"/>
    <w:rsid w:val="002A2ED8"/>
    <w:rsid w:val="00333A87"/>
    <w:rsid w:val="00336062"/>
    <w:rsid w:val="00336631"/>
    <w:rsid w:val="0033730E"/>
    <w:rsid w:val="00354373"/>
    <w:rsid w:val="00364D57"/>
    <w:rsid w:val="0036608D"/>
    <w:rsid w:val="00375073"/>
    <w:rsid w:val="00381D96"/>
    <w:rsid w:val="00383B4C"/>
    <w:rsid w:val="00392A28"/>
    <w:rsid w:val="00393758"/>
    <w:rsid w:val="003B5D8C"/>
    <w:rsid w:val="003C34B5"/>
    <w:rsid w:val="003C5E09"/>
    <w:rsid w:val="003D31C0"/>
    <w:rsid w:val="004042C8"/>
    <w:rsid w:val="004346A6"/>
    <w:rsid w:val="00440DDA"/>
    <w:rsid w:val="00456C61"/>
    <w:rsid w:val="00460CC4"/>
    <w:rsid w:val="00461B0D"/>
    <w:rsid w:val="0046472E"/>
    <w:rsid w:val="0047196E"/>
    <w:rsid w:val="0047321E"/>
    <w:rsid w:val="00490DB5"/>
    <w:rsid w:val="00490F04"/>
    <w:rsid w:val="00497CAD"/>
    <w:rsid w:val="004A198E"/>
    <w:rsid w:val="004C6878"/>
    <w:rsid w:val="004F1900"/>
    <w:rsid w:val="004F1CC8"/>
    <w:rsid w:val="004F6164"/>
    <w:rsid w:val="00502B3F"/>
    <w:rsid w:val="0050589D"/>
    <w:rsid w:val="005131D1"/>
    <w:rsid w:val="00526C2B"/>
    <w:rsid w:val="0054417A"/>
    <w:rsid w:val="00545049"/>
    <w:rsid w:val="0056548E"/>
    <w:rsid w:val="00571D14"/>
    <w:rsid w:val="0059029A"/>
    <w:rsid w:val="0059065C"/>
    <w:rsid w:val="00595543"/>
    <w:rsid w:val="005B3121"/>
    <w:rsid w:val="005B7C19"/>
    <w:rsid w:val="005E2495"/>
    <w:rsid w:val="005F02BD"/>
    <w:rsid w:val="006167CF"/>
    <w:rsid w:val="006212B9"/>
    <w:rsid w:val="0062203B"/>
    <w:rsid w:val="006516B2"/>
    <w:rsid w:val="0065240E"/>
    <w:rsid w:val="00690F0E"/>
    <w:rsid w:val="00695A4F"/>
    <w:rsid w:val="006A049C"/>
    <w:rsid w:val="006A427C"/>
    <w:rsid w:val="006B6F69"/>
    <w:rsid w:val="006B7145"/>
    <w:rsid w:val="006C4808"/>
    <w:rsid w:val="006D30E9"/>
    <w:rsid w:val="00711558"/>
    <w:rsid w:val="00720A4C"/>
    <w:rsid w:val="007424D5"/>
    <w:rsid w:val="007765DB"/>
    <w:rsid w:val="00781766"/>
    <w:rsid w:val="007838CC"/>
    <w:rsid w:val="007B1345"/>
    <w:rsid w:val="007C022F"/>
    <w:rsid w:val="007F2234"/>
    <w:rsid w:val="0080418E"/>
    <w:rsid w:val="00813A72"/>
    <w:rsid w:val="00822406"/>
    <w:rsid w:val="00830F06"/>
    <w:rsid w:val="00831D8F"/>
    <w:rsid w:val="00837E4B"/>
    <w:rsid w:val="00841271"/>
    <w:rsid w:val="00845E5E"/>
    <w:rsid w:val="008569F0"/>
    <w:rsid w:val="00866299"/>
    <w:rsid w:val="00870F8B"/>
    <w:rsid w:val="008A01D9"/>
    <w:rsid w:val="008B64A7"/>
    <w:rsid w:val="008D7C74"/>
    <w:rsid w:val="00900E21"/>
    <w:rsid w:val="00905EA1"/>
    <w:rsid w:val="00911804"/>
    <w:rsid w:val="00970DD5"/>
    <w:rsid w:val="00981447"/>
    <w:rsid w:val="009B0199"/>
    <w:rsid w:val="009B5CC0"/>
    <w:rsid w:val="009D6459"/>
    <w:rsid w:val="00A00401"/>
    <w:rsid w:val="00A02931"/>
    <w:rsid w:val="00A138A4"/>
    <w:rsid w:val="00A176FA"/>
    <w:rsid w:val="00A2055C"/>
    <w:rsid w:val="00A47FFA"/>
    <w:rsid w:val="00A530BF"/>
    <w:rsid w:val="00A60537"/>
    <w:rsid w:val="00A67071"/>
    <w:rsid w:val="00A714F1"/>
    <w:rsid w:val="00A7405C"/>
    <w:rsid w:val="00AA19C0"/>
    <w:rsid w:val="00AA745D"/>
    <w:rsid w:val="00AB306E"/>
    <w:rsid w:val="00AC09C6"/>
    <w:rsid w:val="00AC28E9"/>
    <w:rsid w:val="00AC3F5F"/>
    <w:rsid w:val="00AD759D"/>
    <w:rsid w:val="00B0596E"/>
    <w:rsid w:val="00B33517"/>
    <w:rsid w:val="00B468D7"/>
    <w:rsid w:val="00B7119D"/>
    <w:rsid w:val="00B77A1F"/>
    <w:rsid w:val="00B77D58"/>
    <w:rsid w:val="00B832BD"/>
    <w:rsid w:val="00B94638"/>
    <w:rsid w:val="00BF08CF"/>
    <w:rsid w:val="00BF0B1B"/>
    <w:rsid w:val="00C35895"/>
    <w:rsid w:val="00C56345"/>
    <w:rsid w:val="00C60143"/>
    <w:rsid w:val="00C73EF1"/>
    <w:rsid w:val="00C845D0"/>
    <w:rsid w:val="00C8479D"/>
    <w:rsid w:val="00C87C7A"/>
    <w:rsid w:val="00C91A14"/>
    <w:rsid w:val="00C91B7A"/>
    <w:rsid w:val="00CA1165"/>
    <w:rsid w:val="00CB6230"/>
    <w:rsid w:val="00CB74CF"/>
    <w:rsid w:val="00CB7613"/>
    <w:rsid w:val="00CC4E03"/>
    <w:rsid w:val="00CD769C"/>
    <w:rsid w:val="00CD793A"/>
    <w:rsid w:val="00CF2D22"/>
    <w:rsid w:val="00D244BE"/>
    <w:rsid w:val="00D30DD2"/>
    <w:rsid w:val="00D321EB"/>
    <w:rsid w:val="00D701DA"/>
    <w:rsid w:val="00DC766B"/>
    <w:rsid w:val="00DE78A3"/>
    <w:rsid w:val="00DF7B0F"/>
    <w:rsid w:val="00E050C1"/>
    <w:rsid w:val="00E54CF9"/>
    <w:rsid w:val="00E55DA8"/>
    <w:rsid w:val="00E5735E"/>
    <w:rsid w:val="00E657D9"/>
    <w:rsid w:val="00EB7419"/>
    <w:rsid w:val="00EC0600"/>
    <w:rsid w:val="00EC37EA"/>
    <w:rsid w:val="00EF361C"/>
    <w:rsid w:val="00F14FC0"/>
    <w:rsid w:val="00F22468"/>
    <w:rsid w:val="00F261C5"/>
    <w:rsid w:val="00F279E1"/>
    <w:rsid w:val="00F503A7"/>
    <w:rsid w:val="00F71A0A"/>
    <w:rsid w:val="00F7578B"/>
    <w:rsid w:val="00FA2837"/>
    <w:rsid w:val="00FC6CD6"/>
    <w:rsid w:val="00FC7285"/>
    <w:rsid w:val="00FE6C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v:textbox inset="0,0,0,1mm"/>
    </o:shapedefaults>
    <o:shapelayout v:ext="edit">
      <o:idmap v:ext="edit" data="1"/>
      <o:rules v:ext="edit">
        <o:r id="V:Rule1" type="connector" idref="#_x0000_s1049">
          <o:proxy start="" idref="#_x0000_s1034" connectloc="3"/>
          <o:proxy end="" idref="#_x0000_s1035" connectloc="1"/>
        </o:r>
        <o:r id="V:Rule2" type="connector" idref="#_x0000_s1050">
          <o:proxy start="" idref="#_x0000_s1035" connectloc="3"/>
          <o:proxy end="" idref="#_x0000_s1036" connectloc="1"/>
        </o:r>
        <o:r id="V:Rule3" type="connector" idref="#_x0000_s1052">
          <o:proxy start="" idref="#_x0000_s1035" connectloc="2"/>
          <o:proxy end="" idref="#_x0000_s1038" connectloc="0"/>
        </o:r>
        <o:r id="V:Rule4" type="connector" idref="#_x0000_s1053">
          <o:proxy start="" idref="#_x0000_s1038" connectloc="3"/>
          <o:proxy end="" idref="#_x0000_s1041" connectloc="0"/>
        </o:r>
        <o:r id="V:Rule5" type="connector" idref="#_x0000_s1054">
          <o:proxy start="" idref="#_x0000_s1038" connectloc="1"/>
          <o:proxy end="" idref="#_x0000_s1039" connectloc="0"/>
        </o:r>
        <o:r id="V:Rule6" type="connector" idref="#_x0000_s1055">
          <o:proxy start="" idref="#_x0000_s1038" connectloc="3"/>
          <o:proxy end="" idref="#_x0000_s1041" connectloc="0"/>
        </o:r>
        <o:r id="V:Rule7" type="connector" idref="#_x0000_s1056">
          <o:proxy start="" idref="#_x0000_s1038" connectloc="2"/>
          <o:proxy end="" idref="#_x0000_s1040" connectloc="0"/>
        </o:r>
        <o:r id="V:Rule8" type="connector" idref="#_x0000_s1057">
          <o:proxy start="" idref="#_x0000_s1041" connectloc="2"/>
          <o:proxy end="" idref="#_x0000_s1042" connectloc="0"/>
        </o:r>
        <o:r id="V:Rule9" type="connector" idref="#_x0000_s1058">
          <o:proxy start="" idref="#_x0000_s1037" connectloc="2"/>
          <o:proxy end="" idref="#_x0000_s1036" connectloc="0"/>
        </o:r>
        <o:r id="V:Rule10" type="connector" idref="#_x0000_s1059">
          <o:proxy start="" idref="#_x0000_s1042" connectloc="2"/>
          <o:proxy end="" idref="#_x0000_s1043" connectloc="0"/>
        </o:r>
        <o:r id="V:Rule11" type="connector" idref="#_x0000_s1060">
          <o:proxy start="" idref="#_x0000_s1042" connectloc="2"/>
          <o:proxy end="" idref="#_x0000_s1044" connectloc="0"/>
        </o:r>
        <o:r id="V:Rule12" type="connector" idref="#_x0000_s1061">
          <o:proxy start="" idref="#_x0000_s1042" connectloc="2"/>
          <o:proxy end="" idref="#_x0000_s1045" connectloc="0"/>
        </o:r>
        <o:r id="V:Rule13" type="connector" idref="#_x0000_s1062">
          <o:proxy start="" idref="#_x0000_s1042" connectloc="2"/>
          <o:proxy end="" idref="#_x0000_s1046" connectloc="0"/>
        </o:r>
        <o:r id="V:Rule14" type="connector" idref="#_x0000_s1063">
          <o:proxy start="" idref="#_x0000_s1042" connectloc="2"/>
          <o:proxy end="" idref="#_x0000_s1047" connectloc="0"/>
        </o:r>
        <o:r id="V:Rule15" type="connector" idref="#_x0000_s1064">
          <o:proxy start="" idref="#_x0000_s1042" connectloc="2"/>
          <o:proxy end="" idref="#_x0000_s1048" connectloc="0"/>
        </o:r>
        <o:r id="V:Rule16" type="connector" idref="#_x0000_s1074"/>
        <o:r id="V:Rule17" type="connector" idref="#_x0000_s1068">
          <o:proxy start="" idref="#_x0000_s1065" connectloc="3"/>
          <o:proxy end="" idref="#_x0000_s1066" connectloc="1"/>
        </o:r>
        <o:r id="V:Rule18" type="connector" idref="#_x0000_s1069">
          <o:proxy start="" idref="#_x0000_s1066" connectloc="3"/>
          <o:proxy end="" idref="#_x0000_s1067" connectloc="1"/>
        </o:r>
        <o:r id="V:Rule19" type="connector" idref="#_x0000_s1071">
          <o:proxy start="" idref="#_x0000_s1051" connectloc="2"/>
          <o:proxy end="" idref="#_x0000_s1035" connectloc="0"/>
        </o:r>
        <o:r id="V:Rule20" type="connector" idref="#_x0000_s1091">
          <o:proxy start="" idref="#_x0000_s1079" connectloc="1"/>
          <o:proxy end="" idref="#_x0000_s1080" connectloc="0"/>
        </o:r>
        <o:r id="V:Rule21" type="connector" idref="#_x0000_s1092">
          <o:proxy start="" idref="#_x0000_s1081" connectloc="2"/>
          <o:proxy end="" idref="#_x0000_s1082" connectloc="0"/>
        </o:r>
        <o:r id="V:Rule22" type="connector" idref="#_x0000_s1093">
          <o:proxy start="" idref="#_x0000_s1080" connectloc="2"/>
          <o:proxy end="" idref="#_x0000_s1082" connectloc="0"/>
        </o:r>
        <o:r id="V:Rule23" type="connector" idref="#_x0000_s1096">
          <o:proxy start="" idref="#_x0000_s1082" connectloc="1"/>
          <o:proxy end="" idref="#_x0000_s1086" connectloc="1"/>
        </o:r>
        <o:r id="V:Rule24" type="connector" idref="#_x0000_s1097">
          <o:proxy start="" idref="#_x0000_s1082" connectloc="3"/>
          <o:proxy end="" idref="#_x0000_s1088" connectloc="3"/>
        </o:r>
        <o:r id="V:Rule25" type="connector" idref="#_x0000_s1098">
          <o:proxy start="" idref="#_x0000_s1083" connectloc="2"/>
          <o:proxy end="" idref="#_x0000_s1085" connectloc="1"/>
        </o:r>
        <o:r id="V:Rule26" type="connector" idref="#_x0000_s1099">
          <o:proxy start="" idref="#_x0000_s1084" connectloc="2"/>
          <o:proxy end="" idref="#_x0000_s1085" connectloc="3"/>
        </o:r>
        <o:r id="V:Rule27" type="connector" idref="#_x0000_s1100">
          <o:proxy start="" idref="#_x0000_s1086" connectloc="2"/>
          <o:proxy end="" idref="#_x0000_s1087" connectloc="0"/>
        </o:r>
        <o:r id="V:Rule28" type="connector" idref="#_x0000_s1101">
          <o:proxy start="" idref="#_x0000_s1087" connectloc="2"/>
          <o:proxy end="" idref="#_x0000_s1090" connectloc="0"/>
        </o:r>
        <o:r id="V:Rule29" type="connector" idref="#_x0000_s1102">
          <o:proxy start="" idref="#_x0000_s1084" connectloc="3"/>
          <o:proxy end="" idref="#_x0000_s1089" connectloc="3"/>
        </o:r>
        <o:r id="V:Rule30" type="connector" idref="#_x0000_s1118">
          <o:proxy start="" idref="#_x0000_s1105" connectloc="2"/>
          <o:proxy end="" idref="#_x0000_s1106" connectloc="0"/>
        </o:r>
        <o:r id="V:Rule31" type="connector" idref="#_x0000_s1119">
          <o:proxy start="" idref="#_x0000_s1106" connectloc="2"/>
          <o:proxy end="" idref="#_x0000_s1107" connectloc="0"/>
        </o:r>
        <o:r id="V:Rule32" type="connector" idref="#_x0000_s1120">
          <o:proxy start="" idref="#_x0000_s1107" connectloc="2"/>
          <o:proxy end="" idref="#_x0000_s1114" connectloc="0"/>
        </o:r>
        <o:r id="V:Rule33" type="connector" idref="#_x0000_s1121">
          <o:proxy start="" idref="#_x0000_s1107" connectloc="2"/>
          <o:proxy end="" idref="#_x0000_s1110" connectloc="0"/>
        </o:r>
        <o:r id="V:Rule34" type="connector" idref="#_x0000_s1122">
          <o:proxy start="" idref="#_x0000_s1107" connectloc="2"/>
          <o:proxy end="" idref="#_x0000_s1108" connectloc="0"/>
        </o:r>
        <o:r id="V:Rule35" type="connector" idref="#_x0000_s1123">
          <o:proxy start="" idref="#_x0000_s1108" connectloc="2"/>
          <o:proxy end="" idref="#_x0000_s1109" connectloc="0"/>
        </o:r>
        <o:r id="V:Rule36" type="connector" idref="#_x0000_s1124">
          <o:proxy start="" idref="#_x0000_s1110" connectloc="2"/>
          <o:proxy end="" idref="#_x0000_s1111" connectloc="0"/>
        </o:r>
        <o:r id="V:Rule37" type="connector" idref="#_x0000_s1125">
          <o:proxy start="" idref="#_x0000_s1111" connectloc="2"/>
          <o:proxy end="" idref="#_x0000_s1112" connectloc="0"/>
        </o:r>
        <o:r id="V:Rule38" type="connector" idref="#_x0000_s1126">
          <o:proxy start="" idref="#_x0000_s1112" connectloc="2"/>
          <o:proxy end="" idref="#_x0000_s1113" connectloc="0"/>
        </o:r>
        <o:r id="V:Rule39" type="connector" idref="#_x0000_s1127">
          <o:proxy start="" idref="#_x0000_s1114" connectloc="2"/>
          <o:proxy end="" idref="#_x0000_s1115" connectloc="0"/>
        </o:r>
        <o:r id="V:Rule40" type="connector" idref="#_x0000_s1128">
          <o:proxy start="" idref="#_x0000_s1115" connectloc="2"/>
          <o:proxy end="" idref="#_x0000_s1116" connectloc="0"/>
        </o:r>
        <o:r id="V:Rule41" type="connector" idref="#_x0000_s1129">
          <o:proxy start="" idref="#_x0000_s1116" connectloc="2"/>
          <o:proxy end="" idref="#_x0000_s1117" connectloc="0"/>
        </o:r>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link w:val="Heading1Char"/>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5">
    <w:name w:val="heading 5"/>
    <w:basedOn w:val="Normal"/>
    <w:next w:val="Normal"/>
    <w:qFormat/>
    <w:rsid w:val="00CC4E03"/>
    <w:pPr>
      <w:spacing w:before="240" w:after="60"/>
      <w:outlineLvl w:val="4"/>
    </w:pPr>
    <w:rPr>
      <w:b/>
      <w:bCs/>
      <w:i/>
      <w:iCs/>
      <w:sz w:val="26"/>
      <w:szCs w:val="26"/>
    </w:rPr>
  </w:style>
  <w:style w:type="paragraph" w:styleId="Heading6">
    <w:name w:val="heading 6"/>
    <w:basedOn w:val="Normal"/>
    <w:next w:val="Normal"/>
    <w:qFormat/>
    <w:rsid w:val="004346A6"/>
    <w:pPr>
      <w:spacing w:before="240" w:after="60"/>
      <w:outlineLvl w:val="5"/>
    </w:pPr>
    <w:rPr>
      <w:b/>
      <w:bCs/>
      <w:sz w:val="22"/>
      <w:szCs w:val="22"/>
    </w:rPr>
  </w:style>
  <w:style w:type="paragraph" w:styleId="Heading7">
    <w:name w:val="heading 7"/>
    <w:basedOn w:val="Normal"/>
    <w:next w:val="Normal"/>
    <w:qFormat/>
    <w:rsid w:val="004346A6"/>
    <w:pPr>
      <w:spacing w:before="240" w:after="60"/>
      <w:outlineLvl w:val="6"/>
    </w:pPr>
    <w:rPr>
      <w:szCs w:val="24"/>
    </w:rPr>
  </w:style>
  <w:style w:type="paragraph" w:styleId="Heading8">
    <w:name w:val="heading 8"/>
    <w:basedOn w:val="Normal"/>
    <w:next w:val="Normal"/>
    <w:qFormat/>
    <w:rsid w:val="004346A6"/>
    <w:pPr>
      <w:spacing w:before="240" w:after="60"/>
      <w:outlineLvl w:val="7"/>
    </w:pPr>
    <w:rPr>
      <w:i/>
      <w:iCs/>
      <w:szCs w:val="24"/>
    </w:rPr>
  </w:style>
  <w:style w:type="paragraph" w:styleId="Heading9">
    <w:name w:val="heading 9"/>
    <w:basedOn w:val="Normal"/>
    <w:next w:val="Normal"/>
    <w:qFormat/>
    <w:rsid w:val="004346A6"/>
    <w:pPr>
      <w:spacing w:before="240" w:after="60"/>
      <w:outlineLvl w:val="8"/>
    </w:pPr>
    <w:rPr>
      <w:rFonts w:ascii="Arial" w:hAnsi="Arial" w:cs="Arial"/>
      <w:sz w:val="22"/>
      <w:szCs w:val="22"/>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table" w:styleId="TableGrid">
    <w:name w:val="Table Grid"/>
    <w:basedOn w:val="TableNormal"/>
    <w:rsid w:val="005B7C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rsid w:val="004346A6"/>
    <w:rPr>
      <w:b/>
      <w:bCs/>
      <w:sz w:val="24"/>
      <w:lang w:val="fr-CH" w:eastAsia="en-US" w:bidi="ar-SA"/>
    </w:rPr>
  </w:style>
  <w:style w:type="paragraph" w:customStyle="1" w:styleId="Rom1">
    <w:name w:val="Rom1"/>
    <w:basedOn w:val="Normal"/>
    <w:rsid w:val="004346A6"/>
    <w:pPr>
      <w:numPr>
        <w:numId w:val="39"/>
      </w:numPr>
      <w:tabs>
        <w:tab w:val="clear" w:pos="1440"/>
      </w:tabs>
      <w:spacing w:after="240"/>
      <w:ind w:left="1135" w:hanging="284"/>
    </w:pPr>
    <w:rPr>
      <w:lang w:val="en-GB"/>
    </w:rPr>
  </w:style>
  <w:style w:type="paragraph" w:customStyle="1" w:styleId="Rom2">
    <w:name w:val="Rom2"/>
    <w:basedOn w:val="Normal"/>
    <w:rsid w:val="004346A6"/>
    <w:pPr>
      <w:numPr>
        <w:numId w:val="40"/>
      </w:numPr>
      <w:tabs>
        <w:tab w:val="clear" w:pos="2160"/>
      </w:tabs>
      <w:spacing w:after="240"/>
      <w:ind w:left="1702" w:hanging="284"/>
    </w:pPr>
    <w:rPr>
      <w:lang w:val="en-GB"/>
    </w:rPr>
  </w:style>
  <w:style w:type="paragraph" w:customStyle="1" w:styleId="ParaNo">
    <w:name w:val="ParaNo."/>
    <w:basedOn w:val="Normal"/>
    <w:rsid w:val="004346A6"/>
    <w:pPr>
      <w:numPr>
        <w:numId w:val="38"/>
      </w:numPr>
      <w:tabs>
        <w:tab w:val="clear" w:pos="360"/>
        <w:tab w:val="left" w:pos="737"/>
      </w:tabs>
      <w:spacing w:after="240"/>
    </w:pPr>
  </w:style>
  <w:style w:type="paragraph" w:customStyle="1" w:styleId="Bullet">
    <w:name w:val="Bullet"/>
    <w:basedOn w:val="Normal"/>
    <w:rsid w:val="004346A6"/>
    <w:pPr>
      <w:numPr>
        <w:numId w:val="41"/>
      </w:numPr>
      <w:spacing w:after="240"/>
    </w:pPr>
    <w:rPr>
      <w:lang w:val="en-GB"/>
    </w:rPr>
  </w:style>
  <w:style w:type="paragraph" w:styleId="BodyTextIndent">
    <w:name w:val="Body Text Indent"/>
    <w:basedOn w:val="Normal"/>
    <w:rsid w:val="004346A6"/>
    <w:pPr>
      <w:spacing w:after="120"/>
      <w:ind w:left="283"/>
    </w:pPr>
    <w:rPr>
      <w:lang w:val="en-GB"/>
    </w:rPr>
  </w:style>
  <w:style w:type="paragraph" w:customStyle="1" w:styleId="Dash">
    <w:name w:val="Dash"/>
    <w:basedOn w:val="Normal"/>
    <w:rsid w:val="004346A6"/>
    <w:pPr>
      <w:numPr>
        <w:numId w:val="42"/>
      </w:numPr>
      <w:adjustRightInd w:val="0"/>
      <w:snapToGrid w:val="0"/>
      <w:spacing w:after="240"/>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file:///C:\WINDOWS\&#1056;&#1072;&#1073;&#1086;&#1095;&#1080;&#1081;%20&#1089;&#1090;&#1086;&#1083;\Stoianov.Etnie.xls"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file:///C:\WINDOWS\&#1056;&#1072;&#1073;&#1086;&#1095;&#1080;&#1081;%20&#1089;&#1090;&#1086;&#1083;\Stoianov.Etnie.x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51999</Words>
  <Characters>259996</Characters>
  <Application>Microsoft Office Word</Application>
  <DocSecurity>4</DocSecurity>
  <Lines>9629</Lines>
  <Paragraphs>7428</Paragraphs>
  <ScaleCrop>false</ScaleCrop>
  <HeadingPairs>
    <vt:vector size="2" baseType="variant">
      <vt:variant>
        <vt:lpstr>Titre</vt:lpstr>
      </vt:variant>
      <vt:variant>
        <vt:i4>1</vt:i4>
      </vt:variant>
    </vt:vector>
  </HeadingPairs>
  <TitlesOfParts>
    <vt:vector size="1" baseType="lpstr">
      <vt:lpstr>CRC/C/MDA/3</vt:lpstr>
    </vt:vector>
  </TitlesOfParts>
  <Company/>
  <LinksUpToDate>false</LinksUpToDate>
  <CharactersWithSpaces>304567</CharactersWithSpaces>
  <SharedDoc>false</SharedDoc>
  <HLinks>
    <vt:vector size="12" baseType="variant">
      <vt:variant>
        <vt:i4>2883692</vt:i4>
      </vt:variant>
      <vt:variant>
        <vt:i4>15</vt:i4>
      </vt:variant>
      <vt:variant>
        <vt:i4>0</vt:i4>
      </vt:variant>
      <vt:variant>
        <vt:i4>5</vt:i4>
      </vt:variant>
      <vt:variant>
        <vt:lpwstr>E:\rapoarte\Stoianov.Etnie.xls</vt:lpwstr>
      </vt:variant>
      <vt:variant>
        <vt:lpwstr>RANGE!_ftnref1#RANGE!_ftnref1</vt:lpwstr>
      </vt:variant>
      <vt:variant>
        <vt:i4>2883692</vt:i4>
      </vt:variant>
      <vt:variant>
        <vt:i4>12</vt:i4>
      </vt:variant>
      <vt:variant>
        <vt:i4>0</vt:i4>
      </vt:variant>
      <vt:variant>
        <vt:i4>5</vt:i4>
      </vt:variant>
      <vt:variant>
        <vt:lpwstr>E:\rapoarte\Stoianov.Etnie.xls</vt:lpwstr>
      </vt:variant>
      <vt:variant>
        <vt:lpwstr>RANGE!_ftnref1#RANGE!_ftnref1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CRC/C/MDA/3</dc:title>
  <dc:subject>Semi final</dc:subject>
  <dc:creator>Clère</dc:creator>
  <cp:keywords/>
  <dc:description/>
  <cp:lastModifiedBy>DEVOUASSOUX</cp:lastModifiedBy>
  <cp:revision>3</cp:revision>
  <cp:lastPrinted>2009-01-07T13:19:00Z</cp:lastPrinted>
  <dcterms:created xsi:type="dcterms:W3CDTF">2009-01-07T13:18:00Z</dcterms:created>
  <dcterms:modified xsi:type="dcterms:W3CDTF">2009-01-07T13:20:00Z</dcterms:modified>
</cp:coreProperties>
</file>