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B6E6B34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5250352" w14:textId="77777777" w:rsidR="002D5AAC" w:rsidRDefault="002D5AAC" w:rsidP="0092564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7FD5826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D2B9135" w14:textId="0130B5F2" w:rsidR="002D5AAC" w:rsidRDefault="00925641" w:rsidP="00925641">
            <w:pPr>
              <w:jc w:val="right"/>
            </w:pPr>
            <w:r w:rsidRPr="00925641">
              <w:rPr>
                <w:sz w:val="40"/>
              </w:rPr>
              <w:t>A</w:t>
            </w:r>
            <w:r>
              <w:t>/HRC/RES/62/16</w:t>
            </w:r>
          </w:p>
        </w:tc>
      </w:tr>
      <w:tr w:rsidR="002D5AAC" w14:paraId="0F52229C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61398A2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8D36AAC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AA052C7" w14:textId="77777777" w:rsidR="002D5AAC" w:rsidRDefault="00925641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 xml:space="preserve">Distr.: General </w:t>
            </w:r>
          </w:p>
          <w:p w14:paraId="51F5A22F" w14:textId="77777777" w:rsidR="00925641" w:rsidRDefault="00925641" w:rsidP="0092564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July 2026</w:t>
            </w:r>
          </w:p>
          <w:p w14:paraId="42963CB0" w14:textId="77777777" w:rsidR="00925641" w:rsidRDefault="00925641" w:rsidP="0092564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1B030EF" w14:textId="413873EE" w:rsidR="00925641" w:rsidRPr="00E71476" w:rsidRDefault="00925641" w:rsidP="0092564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D066FCB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79D9D131" w14:textId="77777777" w:rsidR="00925641" w:rsidRPr="006A5AB4" w:rsidRDefault="00925641" w:rsidP="00925641">
      <w:pPr>
        <w:rPr>
          <w:b/>
          <w:bCs/>
          <w:color w:val="000000"/>
        </w:rPr>
      </w:pPr>
      <w:r>
        <w:rPr>
          <w:b/>
          <w:bCs/>
        </w:rPr>
        <w:t>Шестьдесят вторая сессия</w:t>
      </w:r>
    </w:p>
    <w:p w14:paraId="343B3605" w14:textId="77777777" w:rsidR="00925641" w:rsidRPr="006A5AB4" w:rsidRDefault="00925641" w:rsidP="00925641">
      <w:pPr>
        <w:rPr>
          <w:color w:val="000000"/>
        </w:rPr>
      </w:pPr>
      <w:r>
        <w:t>15 июня — 8 июля 2026 года</w:t>
      </w:r>
    </w:p>
    <w:p w14:paraId="5E9422F9" w14:textId="77777777" w:rsidR="00925641" w:rsidRPr="006A5AB4" w:rsidRDefault="00925641" w:rsidP="00925641">
      <w:r>
        <w:t>Пункт 3 повестки дня</w:t>
      </w:r>
    </w:p>
    <w:p w14:paraId="740E9D65" w14:textId="77777777" w:rsidR="00925641" w:rsidRPr="006A5AB4" w:rsidRDefault="00925641" w:rsidP="00925641">
      <w:pPr>
        <w:rPr>
          <w:b/>
        </w:rPr>
      </w:pPr>
      <w:r>
        <w:rPr>
          <w:b/>
          <w:bCs/>
        </w:rPr>
        <w:t xml:space="preserve">Поощрение и защита всех прав человека, гражданских, </w:t>
      </w:r>
      <w:r>
        <w:rPr>
          <w:b/>
          <w:bCs/>
        </w:rPr>
        <w:br/>
        <w:t xml:space="preserve">политических, экономических, социальных и культурных </w:t>
      </w:r>
      <w:r>
        <w:rPr>
          <w:b/>
          <w:bCs/>
        </w:rPr>
        <w:br/>
        <w:t>прав, включая право на развитие</w:t>
      </w:r>
    </w:p>
    <w:p w14:paraId="6FB91DF4" w14:textId="21C235E0" w:rsidR="00925641" w:rsidRPr="006A5AB4" w:rsidRDefault="00925641" w:rsidP="00925641">
      <w:pPr>
        <w:pStyle w:val="HChG"/>
      </w:pPr>
      <w:r>
        <w:tab/>
      </w:r>
      <w:r>
        <w:rPr>
          <w:lang w:val="en-US"/>
        </w:rPr>
        <w:tab/>
      </w:r>
      <w:r w:rsidRPr="00C02A67">
        <w:t xml:space="preserve">Резолюция, принятая Советом по правам человека </w:t>
      </w:r>
      <w:r>
        <w:rPr>
          <w:lang w:val="en-US"/>
        </w:rPr>
        <w:br/>
      </w:r>
      <w:r w:rsidRPr="00C02A67">
        <w:t>7 июля 2026 года</w:t>
      </w:r>
    </w:p>
    <w:p w14:paraId="2BBF19FF" w14:textId="6467520B" w:rsidR="00925641" w:rsidRPr="006A5AB4" w:rsidRDefault="00925641" w:rsidP="00925641">
      <w:pPr>
        <w:pStyle w:val="H1G"/>
      </w:pPr>
      <w:r>
        <w:rPr>
          <w:lang w:val="en-US"/>
        </w:rPr>
        <w:tab/>
      </w:r>
      <w:r>
        <w:t>62/16</w:t>
      </w:r>
      <w:r w:rsidR="00092FA2">
        <w:t>.</w:t>
      </w:r>
      <w:r>
        <w:tab/>
        <w:t>Мандат Независимого эксперта по вопросу о правах человека и международной солидарности</w:t>
      </w:r>
    </w:p>
    <w:p w14:paraId="5D5504F5" w14:textId="77777777" w:rsidR="00925641" w:rsidRPr="006A5AB4" w:rsidRDefault="00925641" w:rsidP="00925641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человека,</w:t>
      </w:r>
    </w:p>
    <w:p w14:paraId="21AC031F" w14:textId="77777777" w:rsidR="00925641" w:rsidRPr="006A5AB4" w:rsidRDefault="00925641" w:rsidP="00925641">
      <w:pPr>
        <w:pStyle w:val="SingleTxtG"/>
      </w:pPr>
      <w:r>
        <w:tab/>
      </w:r>
      <w:r>
        <w:rPr>
          <w:i/>
          <w:iCs/>
        </w:rPr>
        <w:t>вновь подтверждая</w:t>
      </w:r>
      <w:r>
        <w:t xml:space="preserve"> все предыдущие резолюции и решения,</w:t>
      </w:r>
      <w:r w:rsidRPr="00B86D54">
        <w:t xml:space="preserve"> </w:t>
      </w:r>
      <w:r>
        <w:t>принятые Комиссией по правам человека и Советом по правам человека по вопросу о правах человека и международной солидарности,</w:t>
      </w:r>
    </w:p>
    <w:p w14:paraId="5F00871D" w14:textId="77777777" w:rsidR="00925641" w:rsidRPr="006A5AB4" w:rsidRDefault="00925641" w:rsidP="00925641">
      <w:pPr>
        <w:pStyle w:val="SingleTxtG"/>
      </w:pPr>
      <w:r>
        <w:tab/>
      </w:r>
      <w:r>
        <w:rPr>
          <w:i/>
          <w:iCs/>
        </w:rPr>
        <w:t>ссылаясь</w:t>
      </w:r>
      <w:r>
        <w:t xml:space="preserve"> на свои резолюции 5/1 об институциональном строительстве Совета по правам человека и 5/2 о Кодексе поведения мандатариев специальных процедур Совета по правам человека от 18 июня 2007 года и подчеркивая, что все мандатарии должны выполнять свои обязанности в соответствии с этими резолюциями и приложениями к ним,</w:t>
      </w:r>
    </w:p>
    <w:p w14:paraId="324C4EFC" w14:textId="77777777" w:rsidR="00925641" w:rsidRPr="006A5AB4" w:rsidRDefault="00925641" w:rsidP="00925641">
      <w:pPr>
        <w:pStyle w:val="SingleTxtG"/>
      </w:pPr>
      <w:r>
        <w:tab/>
      </w:r>
      <w:r>
        <w:rPr>
          <w:i/>
          <w:iCs/>
        </w:rPr>
        <w:t xml:space="preserve">подчеркивая </w:t>
      </w:r>
      <w:r>
        <w:t>тот факт, что процессы поощрения и защиты прав человека должны осуществляться в соответствии с целями и принципами Устава Организации Объединенных Наций и международного права,</w:t>
      </w:r>
    </w:p>
    <w:p w14:paraId="347EDF28" w14:textId="77777777" w:rsidR="00925641" w:rsidRPr="006A5AB4" w:rsidRDefault="00925641" w:rsidP="00925641">
      <w:pPr>
        <w:pStyle w:val="SingleTxtG"/>
      </w:pPr>
      <w:r>
        <w:tab/>
      </w:r>
      <w:r>
        <w:rPr>
          <w:i/>
          <w:iCs/>
        </w:rPr>
        <w:t>вновь подтверждая</w:t>
      </w:r>
      <w:r>
        <w:t xml:space="preserve"> тот факт, что, как гласит статья 4 Декларации о праве на развитие, для обеспечения более быстрого развития развивающихся стран необходимо принятие постоянных мер, а в дополнение к усилиям, предпринимаемым развивающимися странами, необходимо эффективное международное сотрудничество в предоставлении этим странам соответствующих средств и возможностей для ускорения их всестороннего развития,</w:t>
      </w:r>
    </w:p>
    <w:p w14:paraId="0243D18F" w14:textId="77777777" w:rsidR="00925641" w:rsidRPr="006A5AB4" w:rsidRDefault="00925641" w:rsidP="00925641">
      <w:pPr>
        <w:pStyle w:val="SingleTxtG"/>
      </w:pPr>
      <w:r>
        <w:tab/>
      </w:r>
      <w:r>
        <w:rPr>
          <w:i/>
          <w:iCs/>
        </w:rPr>
        <w:t xml:space="preserve">подчеркивая </w:t>
      </w:r>
      <w:r>
        <w:t>важность международной солидарности и сотрудничества для эффективного решения проблем, связанных с текущей международной обстановкой,</w:t>
      </w:r>
    </w:p>
    <w:p w14:paraId="7ECB0E1F" w14:textId="77777777" w:rsidR="00925641" w:rsidRPr="006A5AB4" w:rsidRDefault="00925641" w:rsidP="00925641">
      <w:pPr>
        <w:pStyle w:val="SingleTxtG"/>
      </w:pPr>
      <w:r w:rsidRPr="00E5524E">
        <w:tab/>
      </w:r>
      <w:r>
        <w:t>1.</w:t>
      </w:r>
      <w:r>
        <w:tab/>
      </w:r>
      <w:r>
        <w:rPr>
          <w:i/>
          <w:iCs/>
        </w:rPr>
        <w:t xml:space="preserve">выражает признательность </w:t>
      </w:r>
      <w:r>
        <w:t>Независимому эксперту по вопросу о правах человека и международной солидарности</w:t>
      </w:r>
      <w:r>
        <w:rPr>
          <w:i/>
          <w:iCs/>
        </w:rPr>
        <w:t xml:space="preserve"> </w:t>
      </w:r>
      <w:r>
        <w:t>за проделанную работу и представленные материалы;</w:t>
      </w:r>
    </w:p>
    <w:p w14:paraId="4EE9BDCA" w14:textId="77777777" w:rsidR="00925641" w:rsidRPr="006A5AB4" w:rsidRDefault="00925641" w:rsidP="00925641">
      <w:pPr>
        <w:pStyle w:val="SingleTxtG"/>
        <w:rPr>
          <w:strike/>
        </w:rPr>
      </w:pPr>
      <w:r w:rsidRPr="00E5524E">
        <w:rPr>
          <w:i/>
          <w:iCs/>
        </w:rPr>
        <w:tab/>
      </w:r>
      <w:r w:rsidRPr="0018383A">
        <w:t>2.</w:t>
      </w:r>
      <w:r>
        <w:tab/>
      </w:r>
      <w:r>
        <w:rPr>
          <w:i/>
          <w:iCs/>
        </w:rPr>
        <w:t>с удовлетворением принимает</w:t>
      </w:r>
      <w:r w:rsidRPr="00C44A29">
        <w:rPr>
          <w:i/>
          <w:iCs/>
        </w:rPr>
        <w:t xml:space="preserve"> к сведению</w:t>
      </w:r>
      <w:r>
        <w:t xml:space="preserve"> доклады Независимого эксперта о корпорациях и международной солидарности, а также о мире и международной солидарности</w:t>
      </w:r>
      <w:r>
        <w:rPr>
          <w:rStyle w:val="aa"/>
        </w:rPr>
        <w:footnoteReference w:id="1"/>
      </w:r>
      <w:r>
        <w:t>;</w:t>
      </w:r>
    </w:p>
    <w:p w14:paraId="7822C8F8" w14:textId="77777777" w:rsidR="00925641" w:rsidRPr="006A5AB4" w:rsidRDefault="00925641" w:rsidP="00925641">
      <w:pPr>
        <w:pStyle w:val="SingleTxtG"/>
      </w:pPr>
      <w:r w:rsidRPr="00E5524E">
        <w:lastRenderedPageBreak/>
        <w:tab/>
      </w:r>
      <w:r>
        <w:t>3.</w:t>
      </w:r>
      <w:r>
        <w:tab/>
      </w:r>
      <w:r>
        <w:rPr>
          <w:i/>
          <w:iCs/>
        </w:rPr>
        <w:t xml:space="preserve">приветствует </w:t>
      </w:r>
      <w:r>
        <w:t>работу, проделанную Независимым экспертом, включая четыре неофициальные консультации, состоявшиеся в 2025 и 2026 годах, в целях подготовки пересмотренного проекта декларации о правах человека и международной солидарности в соответствии с поручением Совета по правам человека, изложенным в его резолюции № 59/8 от 7 июля 2025 года;</w:t>
      </w:r>
    </w:p>
    <w:p w14:paraId="6984C315" w14:textId="77777777" w:rsidR="00925641" w:rsidRPr="006A5AB4" w:rsidRDefault="00925641" w:rsidP="00925641">
      <w:pPr>
        <w:pStyle w:val="SingleTxtG"/>
      </w:pPr>
      <w:r w:rsidRPr="00E5524E">
        <w:rPr>
          <w:i/>
          <w:iCs/>
        </w:rPr>
        <w:tab/>
      </w:r>
      <w:r w:rsidRPr="0018383A">
        <w:t>4.</w:t>
      </w:r>
      <w:r>
        <w:tab/>
      </w:r>
      <w:r>
        <w:rPr>
          <w:i/>
          <w:iCs/>
        </w:rPr>
        <w:t xml:space="preserve">постановляет </w:t>
      </w:r>
      <w:r>
        <w:t>продлить мандат Независимого эксперта по вопросу о правах человека и международной солидарности на три года в соответствии с мандатом, установленным Комиссией по правам человека в ее резолюции 2005/55 от</w:t>
      </w:r>
      <w:r>
        <w:rPr>
          <w:lang w:val="en-US"/>
        </w:rPr>
        <w:t> </w:t>
      </w:r>
      <w:r>
        <w:t>20 апреля 2005 года и утвержденным Советом по правам человека в его резолюции</w:t>
      </w:r>
      <w:bookmarkStart w:id="0" w:name="_Hlk156293670"/>
      <w:r>
        <w:rPr>
          <w:lang w:val="en-US"/>
        </w:rPr>
        <w:t> </w:t>
      </w:r>
      <w:bookmarkEnd w:id="0"/>
      <w:r>
        <w:t>17/6 от 6 июля 2011 года;</w:t>
      </w:r>
    </w:p>
    <w:p w14:paraId="253CF989" w14:textId="77777777" w:rsidR="00925641" w:rsidRPr="006A5AB4" w:rsidRDefault="00925641" w:rsidP="00925641">
      <w:pPr>
        <w:pStyle w:val="SingleTxtG"/>
      </w:pPr>
      <w:r w:rsidRPr="00CD7673">
        <w:rPr>
          <w:i/>
          <w:iCs/>
        </w:rPr>
        <w:tab/>
      </w:r>
      <w:r w:rsidRPr="0018383A">
        <w:t>5.</w:t>
      </w:r>
      <w:r>
        <w:tab/>
      </w:r>
      <w:r>
        <w:rPr>
          <w:i/>
          <w:iCs/>
        </w:rPr>
        <w:t xml:space="preserve">просит </w:t>
      </w:r>
      <w:r>
        <w:t>все государства, учреждения Организации Объединенных Наций, другие соответствующие международные организации и неправительственные организации включить право народов и отдельных лиц на международную солидарность в основное русло своей деятельности, сотрудничать с Независимым экспертом в рамках ее мандата и предоставлять всю запрашиваемую ею необходимую информацию и просит государства серьезным образом рассмотреть возможность положительного реагирования на просьбы Независимого эксперта о посещении их стран, чтобы она могла эффективно выполнять свой мандат;</w:t>
      </w:r>
    </w:p>
    <w:p w14:paraId="2F3DCEBE" w14:textId="77777777" w:rsidR="00925641" w:rsidRPr="00084E52" w:rsidRDefault="00925641" w:rsidP="00925641">
      <w:pPr>
        <w:pStyle w:val="SingleTxtG"/>
      </w:pPr>
      <w:r w:rsidRPr="00E5524E">
        <w:rPr>
          <w:i/>
          <w:iCs/>
        </w:rPr>
        <w:tab/>
      </w:r>
      <w:r w:rsidRPr="0018383A">
        <w:t>6.</w:t>
      </w:r>
      <w:r>
        <w:tab/>
      </w:r>
      <w:r>
        <w:rPr>
          <w:i/>
          <w:iCs/>
        </w:rPr>
        <w:t xml:space="preserve">просит </w:t>
      </w:r>
      <w:r>
        <w:t>Независимого эксперта продолжать участвовать в соответствующих международных форумах и крупных мероприятиях в целях пропаганды важности международной солидарности для реализации Повестки дня в области устойчивого развития на период до 2030 года, особенно целей в области устойчивого развития, касающихся экономических, социальных и климатических вопросов, и предлагает государствам-членам, международным организациям, учреждениям Организации Объединенных Наций и другим соответствующим организациям содействовать значимому участию Независимого эксперта в этих форумах и мероприятиях;</w:t>
      </w:r>
    </w:p>
    <w:p w14:paraId="71311DEC" w14:textId="77777777" w:rsidR="00925641" w:rsidRPr="006A5AB4" w:rsidRDefault="00925641" w:rsidP="00925641">
      <w:pPr>
        <w:pStyle w:val="SingleTxtG"/>
      </w:pPr>
      <w:r w:rsidRPr="00C02A67">
        <w:rPr>
          <w:i/>
          <w:iCs/>
        </w:rPr>
        <w:tab/>
      </w:r>
      <w:r w:rsidRPr="0018383A">
        <w:t>7.</w:t>
      </w:r>
      <w:r>
        <w:tab/>
      </w:r>
      <w:r>
        <w:rPr>
          <w:i/>
          <w:iCs/>
        </w:rPr>
        <w:t xml:space="preserve">просит также </w:t>
      </w:r>
      <w:r>
        <w:t>Независимого эксперта продолжать рассматривать в своих докладах пути и средства преодоления существующих и возникающих препятствий в реализации права народов и отдельных лиц на международную солидарность, включая вызовы, возникающие в контексте международного сотрудничества, и запрашивать в этой связи мнения и материалы у правительств, учреждений Организации Объединенных Наций и других соответствующих международных организаций;</w:t>
      </w:r>
    </w:p>
    <w:p w14:paraId="0455CAD8" w14:textId="77777777" w:rsidR="00925641" w:rsidRPr="006A5AB4" w:rsidRDefault="00925641" w:rsidP="00925641">
      <w:pPr>
        <w:pStyle w:val="SingleTxtG"/>
      </w:pPr>
      <w:r w:rsidRPr="00E5524E">
        <w:rPr>
          <w:i/>
          <w:iCs/>
        </w:rPr>
        <w:tab/>
      </w:r>
      <w:r w:rsidRPr="0018383A">
        <w:t>8.</w:t>
      </w:r>
      <w:r>
        <w:tab/>
      </w:r>
      <w:r>
        <w:rPr>
          <w:i/>
          <w:iCs/>
        </w:rPr>
        <w:t>просит далее</w:t>
      </w:r>
      <w:r>
        <w:t xml:space="preserve"> Независимого эксперта продолжить проведение неофициальных консультаций в период с сентября 2026 года по апрель 2027 года по пересмотренному проекту декларации о праве на международную солидарность с целью представления пересмотренного проекта декларации на рассмотрение Совета по правам человека на его шестьдесят пятой сессии;</w:t>
      </w:r>
    </w:p>
    <w:p w14:paraId="6A53675B" w14:textId="77777777" w:rsidR="00925641" w:rsidRPr="006A5AB4" w:rsidRDefault="00925641" w:rsidP="00925641">
      <w:pPr>
        <w:pStyle w:val="SingleTxtG"/>
      </w:pPr>
      <w:r w:rsidRPr="00E5524E">
        <w:rPr>
          <w:i/>
          <w:iCs/>
        </w:rPr>
        <w:tab/>
      </w:r>
      <w:r w:rsidRPr="0018383A">
        <w:t>9.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предоставлять в распоряжение Независимого эксперта все кадровые и финансовые ресурсы, необходимые для эффективного осуществления мандата;</w:t>
      </w:r>
    </w:p>
    <w:p w14:paraId="1CB0F251" w14:textId="77777777" w:rsidR="00925641" w:rsidRPr="006A5AB4" w:rsidRDefault="00925641" w:rsidP="00925641">
      <w:pPr>
        <w:pStyle w:val="SingleTxtG"/>
      </w:pPr>
      <w:r w:rsidRPr="00E5524E">
        <w:rPr>
          <w:i/>
          <w:iCs/>
        </w:rPr>
        <w:tab/>
      </w:r>
      <w:r w:rsidRPr="0018383A">
        <w:t>10.</w:t>
      </w:r>
      <w:r>
        <w:tab/>
      </w:r>
      <w:r>
        <w:rPr>
          <w:i/>
          <w:iCs/>
        </w:rPr>
        <w:t xml:space="preserve">вновь просит </w:t>
      </w:r>
      <w:r>
        <w:t>Независимого эксперта учитывать итоги всех крупных встреч на высшем уровне Организации Объединенных Наций и других глобальных встреч на высшем уровне и совещаний на уровне министров по экономическим, социальным и климатическим вопросам и продолжать запрашивать мнения и материалы у правительств, учреждений Организации Объединенных Наций, других соответствующих международных организаций и неправительственных организаций при выполнении своего мандата;</w:t>
      </w:r>
    </w:p>
    <w:p w14:paraId="4B4CC240" w14:textId="77777777" w:rsidR="00925641" w:rsidRPr="006A5AB4" w:rsidRDefault="00925641" w:rsidP="00925641">
      <w:pPr>
        <w:pStyle w:val="SingleTxtG"/>
      </w:pPr>
      <w:r w:rsidRPr="00E5524E">
        <w:tab/>
      </w:r>
      <w:r w:rsidRPr="0018383A">
        <w:t>11.</w:t>
      </w:r>
      <w:r>
        <w:tab/>
      </w:r>
      <w:r>
        <w:rPr>
          <w:i/>
          <w:iCs/>
        </w:rPr>
        <w:t xml:space="preserve">просит </w:t>
      </w:r>
      <w:r>
        <w:t>Независимого эксперта регулярно представлять доклады Совету по правам человека и Генеральной Ассамблее согласно их соответствующим программам работы;</w:t>
      </w:r>
    </w:p>
    <w:p w14:paraId="5AC4ED43" w14:textId="77777777" w:rsidR="00925641" w:rsidRDefault="00925641" w:rsidP="00925641">
      <w:pPr>
        <w:pStyle w:val="SingleTxtG"/>
      </w:pPr>
      <w:r w:rsidRPr="00E5524E">
        <w:rPr>
          <w:i/>
          <w:iCs/>
        </w:rPr>
        <w:tab/>
      </w:r>
      <w:r w:rsidRPr="0018383A">
        <w:t>12.</w:t>
      </w:r>
      <w:r>
        <w:tab/>
      </w:r>
      <w:r>
        <w:rPr>
          <w:i/>
          <w:iCs/>
        </w:rPr>
        <w:t xml:space="preserve">постановляет </w:t>
      </w:r>
      <w:r>
        <w:t>продолжить рассмотрение данного вопроса в рамках того же пункта повестки дня.</w:t>
      </w:r>
    </w:p>
    <w:p w14:paraId="4FCEFF47" w14:textId="1D572940" w:rsidR="00925641" w:rsidRDefault="00925641" w:rsidP="00925641">
      <w:pPr>
        <w:pStyle w:val="SingleTxtG"/>
        <w:spacing w:after="0"/>
        <w:jc w:val="right"/>
        <w:rPr>
          <w:i/>
          <w:iCs/>
          <w:color w:val="333333"/>
        </w:rPr>
      </w:pPr>
      <w:r w:rsidRPr="00C02A67">
        <w:rPr>
          <w:i/>
          <w:iCs/>
          <w:color w:val="333333"/>
        </w:rPr>
        <w:lastRenderedPageBreak/>
        <w:t>33-е заседание</w:t>
      </w:r>
    </w:p>
    <w:p w14:paraId="53241BC3" w14:textId="4F3E1293" w:rsidR="00925641" w:rsidRDefault="00925641" w:rsidP="00925641">
      <w:pPr>
        <w:pStyle w:val="SingleTxtG"/>
        <w:jc w:val="right"/>
        <w:rPr>
          <w:i/>
          <w:iCs/>
          <w:color w:val="333333"/>
        </w:rPr>
      </w:pPr>
      <w:r w:rsidRPr="00C02A67">
        <w:rPr>
          <w:i/>
          <w:iCs/>
          <w:color w:val="333333"/>
        </w:rPr>
        <w:t>7 июля 2026 года</w:t>
      </w:r>
    </w:p>
    <w:p w14:paraId="2B49E0EE" w14:textId="78F2417C" w:rsidR="00925641" w:rsidRPr="00244F5F" w:rsidRDefault="00925641" w:rsidP="00925641">
      <w:pPr>
        <w:pStyle w:val="SingleTxtG"/>
        <w:rPr>
          <w:i/>
          <w:iCs/>
          <w:color w:val="333333"/>
        </w:rPr>
      </w:pPr>
      <w:r w:rsidRPr="00244F5F">
        <w:rPr>
          <w:color w:val="333333"/>
        </w:rPr>
        <w:t>[Принята в результате заносимого в отчет о заседании голосования 29 голосами против 16 при 1 воздержавшемся</w:t>
      </w:r>
      <w:r w:rsidRPr="00C02A67">
        <w:rPr>
          <w:i/>
          <w:iCs/>
          <w:color w:val="333333"/>
        </w:rPr>
        <w:t>.</w:t>
      </w:r>
      <w:r w:rsidR="00244F5F" w:rsidRPr="00244F5F">
        <w:rPr>
          <w:i/>
          <w:iCs/>
          <w:color w:val="333333"/>
        </w:rPr>
        <w:t xml:space="preserve"> </w:t>
      </w:r>
      <w:r w:rsidR="00244F5F" w:rsidRPr="00244F5F">
        <w:rPr>
          <w:color w:val="333333"/>
        </w:rPr>
        <w:t>Голосование было следующим:</w:t>
      </w:r>
    </w:p>
    <w:p w14:paraId="56861195" w14:textId="77777777" w:rsidR="00925641" w:rsidRPr="00244F5F" w:rsidRDefault="00925641" w:rsidP="00244F5F">
      <w:pPr>
        <w:pStyle w:val="SingleTxtG"/>
        <w:spacing w:after="0"/>
        <w:ind w:left="1701"/>
        <w:rPr>
          <w:i/>
          <w:iCs/>
          <w:color w:val="333333"/>
          <w:lang w:val="en-US"/>
        </w:rPr>
      </w:pPr>
      <w:r w:rsidRPr="00C02A67">
        <w:rPr>
          <w:i/>
          <w:iCs/>
          <w:color w:val="333333"/>
        </w:rPr>
        <w:t>Голосовали за:</w:t>
      </w:r>
    </w:p>
    <w:p w14:paraId="705D71F8" w14:textId="1A4AEA34" w:rsidR="00925641" w:rsidRDefault="00925641" w:rsidP="00CD5223">
      <w:pPr>
        <w:pStyle w:val="SingleTxtG"/>
        <w:tabs>
          <w:tab w:val="clear" w:pos="1701"/>
        </w:tabs>
        <w:ind w:left="2268"/>
        <w:rPr>
          <w:color w:val="333333"/>
        </w:rPr>
      </w:pPr>
      <w:r w:rsidRPr="00C02A67">
        <w:rPr>
          <w:color w:val="333333"/>
        </w:rPr>
        <w:t>Ангола, Бенин, Бразилия, Бурунди,</w:t>
      </w:r>
      <w:r w:rsidR="00754C9E" w:rsidRPr="00C02A67">
        <w:rPr>
          <w:color w:val="333333"/>
        </w:rPr>
        <w:t xml:space="preserve"> Вьетнам</w:t>
      </w:r>
      <w:r w:rsidR="00754C9E" w:rsidRPr="00754C9E">
        <w:rPr>
          <w:color w:val="333333"/>
        </w:rPr>
        <w:t>,</w:t>
      </w:r>
      <w:r w:rsidRPr="00C02A67">
        <w:rPr>
          <w:color w:val="333333"/>
        </w:rPr>
        <w:t xml:space="preserve"> Гамбия, Гана,</w:t>
      </w:r>
      <w:r w:rsidRPr="00925641">
        <w:rPr>
          <w:color w:val="333333"/>
        </w:rPr>
        <w:t xml:space="preserve"> </w:t>
      </w:r>
      <w:r w:rsidRPr="00C02A67">
        <w:rPr>
          <w:color w:val="333333"/>
        </w:rPr>
        <w:t>Демократическая Республика Конго, Доминиканская Республика,</w:t>
      </w:r>
      <w:r w:rsidR="00754C9E" w:rsidRPr="00754C9E">
        <w:rPr>
          <w:color w:val="333333"/>
        </w:rPr>
        <w:t xml:space="preserve"> </w:t>
      </w:r>
      <w:r w:rsidR="00754C9E" w:rsidRPr="00C02A67">
        <w:rPr>
          <w:color w:val="333333"/>
        </w:rPr>
        <w:t>Египет,</w:t>
      </w:r>
      <w:r w:rsidR="00754C9E" w:rsidRPr="00754C9E">
        <w:rPr>
          <w:color w:val="333333"/>
        </w:rPr>
        <w:t xml:space="preserve"> </w:t>
      </w:r>
      <w:r w:rsidR="00754C9E" w:rsidRPr="00C02A67">
        <w:rPr>
          <w:color w:val="333333"/>
        </w:rPr>
        <w:t>Индия, Индонезия, Ирак, Катар,</w:t>
      </w:r>
      <w:r w:rsidR="00754C9E" w:rsidRPr="00754C9E">
        <w:rPr>
          <w:color w:val="333333"/>
        </w:rPr>
        <w:t xml:space="preserve"> </w:t>
      </w:r>
      <w:r w:rsidR="00754C9E" w:rsidRPr="00C02A67">
        <w:rPr>
          <w:color w:val="333333"/>
        </w:rPr>
        <w:t>Кения,</w:t>
      </w:r>
      <w:r w:rsidR="00754C9E" w:rsidRPr="00754C9E">
        <w:rPr>
          <w:color w:val="333333"/>
        </w:rPr>
        <w:t xml:space="preserve"> </w:t>
      </w:r>
      <w:r w:rsidRPr="00C02A67">
        <w:rPr>
          <w:color w:val="333333"/>
        </w:rPr>
        <w:t>Китай, Колумбия, Кот-д’Ивуар, Куба,</w:t>
      </w:r>
      <w:r w:rsidR="00754C9E" w:rsidRPr="00C02A67">
        <w:rPr>
          <w:color w:val="333333"/>
        </w:rPr>
        <w:t xml:space="preserve"> Кувейт, Маврикий,</w:t>
      </w:r>
      <w:r w:rsidR="00754C9E" w:rsidRPr="00754C9E">
        <w:rPr>
          <w:color w:val="333333"/>
        </w:rPr>
        <w:t xml:space="preserve"> </w:t>
      </w:r>
      <w:r w:rsidR="00754C9E" w:rsidRPr="00C02A67">
        <w:rPr>
          <w:color w:val="333333"/>
        </w:rPr>
        <w:t>Малави, Маршалловы Острова, Мексика, Пакистан,</w:t>
      </w:r>
      <w:r w:rsidR="00754C9E" w:rsidRPr="00754C9E">
        <w:rPr>
          <w:color w:val="333333"/>
        </w:rPr>
        <w:t xml:space="preserve"> </w:t>
      </w:r>
      <w:r w:rsidR="00754C9E" w:rsidRPr="00C02A67">
        <w:rPr>
          <w:color w:val="333333"/>
        </w:rPr>
        <w:t>Таиланд</w:t>
      </w:r>
      <w:r w:rsidR="00754C9E" w:rsidRPr="00754C9E">
        <w:rPr>
          <w:color w:val="333333"/>
        </w:rPr>
        <w:t>,</w:t>
      </w:r>
      <w:r w:rsidR="00754C9E" w:rsidRPr="00C02A67">
        <w:rPr>
          <w:color w:val="333333"/>
        </w:rPr>
        <w:t xml:space="preserve"> </w:t>
      </w:r>
      <w:r w:rsidRPr="00C02A67">
        <w:rPr>
          <w:color w:val="333333"/>
        </w:rPr>
        <w:t>Эквадор, Эфиопия, Южная Африка</w:t>
      </w:r>
    </w:p>
    <w:p w14:paraId="4BEA2610" w14:textId="77777777" w:rsidR="00925641" w:rsidRDefault="00925641" w:rsidP="00244F5F">
      <w:pPr>
        <w:pStyle w:val="SingleTxtG"/>
        <w:spacing w:after="0"/>
        <w:ind w:left="1701"/>
        <w:rPr>
          <w:i/>
          <w:iCs/>
          <w:color w:val="333333"/>
        </w:rPr>
      </w:pPr>
      <w:r w:rsidRPr="00C02A67">
        <w:rPr>
          <w:i/>
          <w:iCs/>
          <w:color w:val="333333"/>
        </w:rPr>
        <w:t>Голосовали против:</w:t>
      </w:r>
    </w:p>
    <w:p w14:paraId="70C30E19" w14:textId="4F5F9340" w:rsidR="00925641" w:rsidRPr="00244F5F" w:rsidRDefault="00925641" w:rsidP="00CD5223">
      <w:pPr>
        <w:pStyle w:val="SingleTxtG"/>
        <w:tabs>
          <w:tab w:val="clear" w:pos="1701"/>
        </w:tabs>
        <w:ind w:left="2268"/>
        <w:rPr>
          <w:color w:val="333333"/>
        </w:rPr>
      </w:pPr>
      <w:r w:rsidRPr="00C02A67">
        <w:rPr>
          <w:color w:val="333333"/>
        </w:rPr>
        <w:t>Албания, Болгария,</w:t>
      </w:r>
      <w:r w:rsidR="00D111EA" w:rsidRPr="00C02A67">
        <w:rPr>
          <w:color w:val="333333"/>
        </w:rPr>
        <w:t xml:space="preserve"> Исландия, Испания,</w:t>
      </w:r>
      <w:r w:rsidR="007F6F52" w:rsidRPr="00C02A67">
        <w:rPr>
          <w:color w:val="333333"/>
        </w:rPr>
        <w:t xml:space="preserve"> Италия,</w:t>
      </w:r>
      <w:r w:rsidRPr="00C02A67">
        <w:rPr>
          <w:color w:val="333333"/>
        </w:rPr>
        <w:t xml:space="preserve"> Кипр,</w:t>
      </w:r>
      <w:r w:rsidR="007F6F52" w:rsidRPr="007F6F52">
        <w:rPr>
          <w:color w:val="333333"/>
        </w:rPr>
        <w:t xml:space="preserve"> </w:t>
      </w:r>
      <w:r w:rsidR="007F6F52" w:rsidRPr="00C02A67">
        <w:rPr>
          <w:color w:val="333333"/>
        </w:rPr>
        <w:t>Нидерланды (Королевство), Республика Корея, Северная Македония, Словения,</w:t>
      </w:r>
      <w:r w:rsidR="007F6F52" w:rsidRPr="007F6F52">
        <w:rPr>
          <w:color w:val="333333"/>
        </w:rPr>
        <w:t xml:space="preserve"> </w:t>
      </w:r>
      <w:r w:rsidR="007F6F52" w:rsidRPr="00C02A67">
        <w:rPr>
          <w:color w:val="333333"/>
        </w:rPr>
        <w:t>Соединенное Королевство Великобритании и Северной Ирландии</w:t>
      </w:r>
      <w:r w:rsidR="007F6F52" w:rsidRPr="00D111EA">
        <w:rPr>
          <w:color w:val="333333"/>
        </w:rPr>
        <w:t>,</w:t>
      </w:r>
      <w:r w:rsidR="007F6F52" w:rsidRPr="007F6F52">
        <w:rPr>
          <w:color w:val="333333"/>
        </w:rPr>
        <w:t xml:space="preserve"> </w:t>
      </w:r>
      <w:r w:rsidR="007F6F52" w:rsidRPr="00C02A67">
        <w:rPr>
          <w:color w:val="333333"/>
        </w:rPr>
        <w:t>Франция, Чехия,</w:t>
      </w:r>
      <w:r w:rsidR="007F6F52" w:rsidRPr="007F6F52">
        <w:rPr>
          <w:color w:val="333333"/>
        </w:rPr>
        <w:t xml:space="preserve"> </w:t>
      </w:r>
      <w:r w:rsidR="007F6F52" w:rsidRPr="00C02A67">
        <w:rPr>
          <w:color w:val="333333"/>
        </w:rPr>
        <w:t>Швейцария,</w:t>
      </w:r>
      <w:r w:rsidRPr="00C02A67">
        <w:rPr>
          <w:color w:val="333333"/>
        </w:rPr>
        <w:t xml:space="preserve"> </w:t>
      </w:r>
      <w:r w:rsidR="00D111EA" w:rsidRPr="00C02A67">
        <w:rPr>
          <w:color w:val="333333"/>
        </w:rPr>
        <w:t>Эстония,</w:t>
      </w:r>
      <w:r w:rsidR="00D111EA" w:rsidRPr="00D111EA">
        <w:rPr>
          <w:color w:val="333333"/>
        </w:rPr>
        <w:t xml:space="preserve"> </w:t>
      </w:r>
      <w:r w:rsidR="00D111EA" w:rsidRPr="00C02A67">
        <w:rPr>
          <w:color w:val="333333"/>
        </w:rPr>
        <w:t>Япония</w:t>
      </w:r>
      <w:r w:rsidR="00244F5F" w:rsidRPr="00244F5F">
        <w:rPr>
          <w:color w:val="333333"/>
        </w:rPr>
        <w:t>.</w:t>
      </w:r>
    </w:p>
    <w:p w14:paraId="0600D091" w14:textId="77777777" w:rsidR="00925641" w:rsidRDefault="00925641" w:rsidP="00244F5F">
      <w:pPr>
        <w:pStyle w:val="SingleTxtG"/>
        <w:spacing w:after="0"/>
        <w:ind w:left="1701"/>
        <w:rPr>
          <w:i/>
          <w:iCs/>
          <w:color w:val="333333"/>
        </w:rPr>
      </w:pPr>
      <w:r w:rsidRPr="00C02A67">
        <w:rPr>
          <w:i/>
          <w:iCs/>
          <w:color w:val="333333"/>
        </w:rPr>
        <w:t>Воздержались:</w:t>
      </w:r>
    </w:p>
    <w:p w14:paraId="0235B141" w14:textId="28E7EC77" w:rsidR="00925641" w:rsidRPr="00925641" w:rsidRDefault="00925641" w:rsidP="00CD5223">
      <w:pPr>
        <w:pStyle w:val="SingleTxtG"/>
        <w:tabs>
          <w:tab w:val="clear" w:pos="1701"/>
        </w:tabs>
        <w:ind w:left="2268"/>
        <w:rPr>
          <w:color w:val="333333"/>
          <w:lang w:val="en-US"/>
        </w:rPr>
      </w:pPr>
      <w:r w:rsidRPr="00C02A67">
        <w:rPr>
          <w:color w:val="333333"/>
        </w:rPr>
        <w:t>Чили</w:t>
      </w:r>
      <w:r w:rsidR="00092FA2">
        <w:rPr>
          <w:color w:val="333333"/>
        </w:rPr>
        <w:t>.</w:t>
      </w:r>
      <w:r w:rsidRPr="00C02A67">
        <w:rPr>
          <w:color w:val="333333"/>
        </w:rPr>
        <w:t>]</w:t>
      </w:r>
    </w:p>
    <w:p w14:paraId="2F0C862B" w14:textId="3B7D12B8" w:rsidR="00CB0692" w:rsidRPr="00925641" w:rsidRDefault="00925641" w:rsidP="00925641">
      <w:pPr>
        <w:spacing w:before="240" w:after="120"/>
        <w:jc w:val="center"/>
        <w:rPr>
          <w:u w:val="single"/>
          <w:lang w:val="en-US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0692" w:rsidRPr="00925641" w:rsidSect="0092564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4C182" w14:textId="77777777" w:rsidR="005022F7" w:rsidRPr="00A312BC" w:rsidRDefault="005022F7" w:rsidP="00A312BC"/>
  </w:endnote>
  <w:endnote w:type="continuationSeparator" w:id="0">
    <w:p w14:paraId="13F476FB" w14:textId="77777777" w:rsidR="005022F7" w:rsidRPr="00A312BC" w:rsidRDefault="005022F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EC32F" w14:textId="24D6890F" w:rsidR="00925641" w:rsidRPr="00925641" w:rsidRDefault="00925641">
    <w:pPr>
      <w:pStyle w:val="a8"/>
    </w:pPr>
    <w:r w:rsidRPr="00925641">
      <w:rPr>
        <w:b/>
        <w:sz w:val="18"/>
      </w:rPr>
      <w:fldChar w:fldCharType="begin"/>
    </w:r>
    <w:r w:rsidRPr="00925641">
      <w:rPr>
        <w:b/>
        <w:sz w:val="18"/>
      </w:rPr>
      <w:instrText xml:space="preserve"> PAGE  \* MERGEFORMAT </w:instrText>
    </w:r>
    <w:r w:rsidRPr="00925641">
      <w:rPr>
        <w:b/>
        <w:sz w:val="18"/>
      </w:rPr>
      <w:fldChar w:fldCharType="separate"/>
    </w:r>
    <w:r w:rsidRPr="00925641">
      <w:rPr>
        <w:b/>
        <w:noProof/>
        <w:sz w:val="18"/>
      </w:rPr>
      <w:t>2</w:t>
    </w:r>
    <w:r w:rsidRPr="00925641">
      <w:rPr>
        <w:b/>
        <w:sz w:val="18"/>
      </w:rPr>
      <w:fldChar w:fldCharType="end"/>
    </w:r>
    <w:r>
      <w:rPr>
        <w:b/>
        <w:sz w:val="18"/>
      </w:rPr>
      <w:tab/>
    </w:r>
    <w:r>
      <w:t>GE.26-10041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D2976" w14:textId="659793DF" w:rsidR="00925641" w:rsidRPr="00925641" w:rsidRDefault="00925641" w:rsidP="00925641">
    <w:pPr>
      <w:pStyle w:val="a8"/>
      <w:tabs>
        <w:tab w:val="clear" w:pos="9639"/>
        <w:tab w:val="right" w:pos="9638"/>
      </w:tabs>
      <w:rPr>
        <w:b/>
        <w:sz w:val="18"/>
      </w:rPr>
    </w:pPr>
    <w:r>
      <w:t>GE.26-10041</w:t>
    </w:r>
    <w:r>
      <w:tab/>
    </w:r>
    <w:r w:rsidRPr="00925641">
      <w:rPr>
        <w:b/>
        <w:sz w:val="18"/>
      </w:rPr>
      <w:fldChar w:fldCharType="begin"/>
    </w:r>
    <w:r w:rsidRPr="00925641">
      <w:rPr>
        <w:b/>
        <w:sz w:val="18"/>
      </w:rPr>
      <w:instrText xml:space="preserve"> PAGE  \* MERGEFORMAT </w:instrText>
    </w:r>
    <w:r w:rsidRPr="00925641">
      <w:rPr>
        <w:b/>
        <w:sz w:val="18"/>
      </w:rPr>
      <w:fldChar w:fldCharType="separate"/>
    </w:r>
    <w:r w:rsidRPr="00925641">
      <w:rPr>
        <w:b/>
        <w:noProof/>
        <w:sz w:val="18"/>
      </w:rPr>
      <w:t>3</w:t>
    </w:r>
    <w:r w:rsidRPr="0092564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A8531" w14:textId="4B19A16E" w:rsidR="00042B72" w:rsidRPr="00925641" w:rsidRDefault="00925641" w:rsidP="0092564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8A042D" wp14:editId="56A98CF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</w:t>
    </w:r>
    <w:proofErr w:type="gramStart"/>
    <w:r>
      <w:t>10041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1C91508" wp14:editId="6C6D13D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080726  090726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779E7" w14:textId="77777777" w:rsidR="005022F7" w:rsidRPr="001075E9" w:rsidRDefault="005022F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6DD4989" w14:textId="77777777" w:rsidR="005022F7" w:rsidRDefault="005022F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8368E7C" w14:textId="77777777" w:rsidR="00925641" w:rsidRPr="00834551" w:rsidRDefault="00925641" w:rsidP="00925641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</w:r>
      <w:hyperlink r:id="rId1" w:history="1">
        <w:r w:rsidRPr="00544603">
          <w:rPr>
            <w:rStyle w:val="af1"/>
          </w:rPr>
          <w:t>A/80/172</w:t>
        </w:r>
      </w:hyperlink>
      <w:r>
        <w:t xml:space="preserve"> и </w:t>
      </w:r>
      <w:hyperlink r:id="rId2" w:history="1">
        <w:r w:rsidRPr="00544603">
          <w:rPr>
            <w:rStyle w:val="af1"/>
          </w:rPr>
          <w:t>A/HRC/62/38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52377" w14:textId="5A8985FF" w:rsidR="00925641" w:rsidRPr="00925641" w:rsidRDefault="00925641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A/HRC/RES/62/16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EABDA" w14:textId="6FB0B37A" w:rsidR="00925641" w:rsidRPr="00925641" w:rsidRDefault="00925641" w:rsidP="00925641">
    <w:pPr>
      <w:pStyle w:val="a5"/>
      <w:jc w:val="right"/>
    </w:pPr>
    <w:fldSimple w:instr=" TITLE  \* MERGEFORMAT ">
      <w:r>
        <w:t>A/HRC/RES/62/16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2208351">
    <w:abstractNumId w:val="16"/>
  </w:num>
  <w:num w:numId="2" w16cid:durableId="1814563190">
    <w:abstractNumId w:val="11"/>
  </w:num>
  <w:num w:numId="3" w16cid:durableId="1634481430">
    <w:abstractNumId w:val="10"/>
  </w:num>
  <w:num w:numId="4" w16cid:durableId="487786686">
    <w:abstractNumId w:val="17"/>
  </w:num>
  <w:num w:numId="5" w16cid:durableId="867452202">
    <w:abstractNumId w:val="13"/>
  </w:num>
  <w:num w:numId="6" w16cid:durableId="760414546">
    <w:abstractNumId w:val="8"/>
  </w:num>
  <w:num w:numId="7" w16cid:durableId="1497457495">
    <w:abstractNumId w:val="3"/>
  </w:num>
  <w:num w:numId="8" w16cid:durableId="353653302">
    <w:abstractNumId w:val="2"/>
  </w:num>
  <w:num w:numId="9" w16cid:durableId="1999065583">
    <w:abstractNumId w:val="1"/>
  </w:num>
  <w:num w:numId="10" w16cid:durableId="143548206">
    <w:abstractNumId w:val="0"/>
  </w:num>
  <w:num w:numId="11" w16cid:durableId="1159225690">
    <w:abstractNumId w:val="9"/>
  </w:num>
  <w:num w:numId="12" w16cid:durableId="300307213">
    <w:abstractNumId w:val="7"/>
  </w:num>
  <w:num w:numId="13" w16cid:durableId="252738204">
    <w:abstractNumId w:val="6"/>
  </w:num>
  <w:num w:numId="14" w16cid:durableId="1237939843">
    <w:abstractNumId w:val="5"/>
  </w:num>
  <w:num w:numId="15" w16cid:durableId="497959579">
    <w:abstractNumId w:val="4"/>
  </w:num>
  <w:num w:numId="16" w16cid:durableId="1509978208">
    <w:abstractNumId w:val="15"/>
  </w:num>
  <w:num w:numId="17" w16cid:durableId="395587258">
    <w:abstractNumId w:val="12"/>
  </w:num>
  <w:num w:numId="18" w16cid:durableId="1836143755">
    <w:abstractNumId w:val="14"/>
  </w:num>
  <w:num w:numId="19" w16cid:durableId="899049463">
    <w:abstractNumId w:val="15"/>
  </w:num>
  <w:num w:numId="20" w16cid:durableId="2007703789">
    <w:abstractNumId w:val="12"/>
  </w:num>
  <w:num w:numId="21" w16cid:durableId="73532566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271"/>
    <w:rsid w:val="00033EE1"/>
    <w:rsid w:val="00040272"/>
    <w:rsid w:val="00041EA6"/>
    <w:rsid w:val="00042B72"/>
    <w:rsid w:val="000558BD"/>
    <w:rsid w:val="000842B4"/>
    <w:rsid w:val="00092FA2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44F5F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A3271"/>
    <w:rsid w:val="0050108D"/>
    <w:rsid w:val="005022F7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4C9E"/>
    <w:rsid w:val="00757357"/>
    <w:rsid w:val="00782C09"/>
    <w:rsid w:val="007D3BD5"/>
    <w:rsid w:val="007D5A02"/>
    <w:rsid w:val="007D7698"/>
    <w:rsid w:val="007F6F5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5641"/>
    <w:rsid w:val="009275CF"/>
    <w:rsid w:val="00936A21"/>
    <w:rsid w:val="00951972"/>
    <w:rsid w:val="009604DF"/>
    <w:rsid w:val="009608F3"/>
    <w:rsid w:val="009675B6"/>
    <w:rsid w:val="009A24AC"/>
    <w:rsid w:val="009F31E3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D5223"/>
    <w:rsid w:val="00CE5A1A"/>
    <w:rsid w:val="00CF55F6"/>
    <w:rsid w:val="00D111EA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62A255"/>
  <w15:docId w15:val="{437994B6-7179-4D65-BEE7-6F0425AAF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docs.un.org/ru/A/HRC/62/38" TargetMode="External"/><Relationship Id="rId1" Type="http://schemas.openxmlformats.org/officeDocument/2006/relationships/hyperlink" Target="https://docs.un.org/ru/A/80/17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3</Pages>
  <Words>818</Words>
  <Characters>5684</Characters>
  <Application>Microsoft Office Word</Application>
  <DocSecurity>0</DocSecurity>
  <Lines>120</Lines>
  <Paragraphs>47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A/HRC/RES/62/16</vt:lpstr>
      <vt:lpstr>A/</vt:lpstr>
      <vt:lpstr>A/</vt:lpstr>
      <vt:lpstr>A/</vt:lpstr>
    </vt:vector>
  </TitlesOfParts>
  <Company>DCM</Company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A/HRC/RES/62/16</dc:title>
  <dc:subject/>
  <dc:creator>Tatiana CHVETS</dc:creator>
  <cp:keywords/>
  <cp:lastModifiedBy>Tatiana Chvets</cp:lastModifiedBy>
  <cp:revision>2</cp:revision>
  <cp:lastPrinted>2008-01-15T07:58:00Z</cp:lastPrinted>
  <dcterms:created xsi:type="dcterms:W3CDTF">2026-07-09T08:17:00Z</dcterms:created>
  <dcterms:modified xsi:type="dcterms:W3CDTF">2026-07-09T08:17:00Z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