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0F2137">
            <w:pPr>
              <w:spacing w:line="240" w:lineRule="atLeast"/>
              <w:jc w:val="right"/>
              <w:rPr>
                <w:rFonts w:hint="eastAsia"/>
                <w:szCs w:val="21"/>
              </w:rPr>
            </w:pPr>
            <w:proofErr w:type="spellStart"/>
            <w:r w:rsidRPr="008F1C00">
              <w:rPr>
                <w:sz w:val="40"/>
              </w:rPr>
              <w:t>CRPD</w:t>
            </w:r>
            <w:proofErr w:type="spellEnd"/>
            <w:r>
              <w:t>/C/</w:t>
            </w:r>
            <w:r>
              <w:rPr>
                <w:lang w:val="fr-CH"/>
              </w:rPr>
              <w:t>10</w:t>
            </w:r>
            <w:r>
              <w:t>/3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0F2137" w:rsidRDefault="000F2137" w:rsidP="000F2137">
            <w:pPr>
              <w:spacing w:line="240" w:lineRule="exact"/>
              <w:rPr>
                <w:rFonts w:hint="eastAsia"/>
              </w:rPr>
            </w:pPr>
            <w:r>
              <w:t>7 November 2013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0F2137" w:rsidRDefault="000F2137" w:rsidP="000F2137">
      <w:pPr>
        <w:spacing w:before="120" w:line="240" w:lineRule="auto"/>
        <w:rPr>
          <w:rFonts w:eastAsia="SimHei" w:hint="eastAsia"/>
          <w:sz w:val="24"/>
          <w:szCs w:val="24"/>
          <w:lang w:val="fr-CH"/>
        </w:rPr>
      </w:pPr>
      <w:r>
        <w:rPr>
          <w:rFonts w:eastAsia="SimHei" w:hint="eastAsia"/>
          <w:sz w:val="24"/>
          <w:szCs w:val="24"/>
          <w:lang w:val="fr-CH"/>
        </w:rPr>
        <w:t>残疾人权利委员会</w:t>
      </w:r>
    </w:p>
    <w:p w:rsidR="000F2137" w:rsidRPr="00D57AC9" w:rsidRDefault="00B01AEB" w:rsidP="00660811">
      <w:pPr>
        <w:pStyle w:val="HChGC"/>
        <w:spacing w:before="320" w:after="200"/>
        <w:rPr>
          <w:rFonts w:hint="eastAsia"/>
          <w:lang w:val="fr-CH"/>
        </w:rPr>
      </w:pPr>
      <w:r>
        <w:rPr>
          <w:rFonts w:hint="eastAsia"/>
          <w:lang w:val="fr-CH"/>
        </w:rPr>
        <w:tab/>
      </w:r>
      <w:r>
        <w:rPr>
          <w:rFonts w:hint="eastAsia"/>
          <w:lang w:val="fr-CH"/>
        </w:rPr>
        <w:tab/>
      </w:r>
      <w:r w:rsidR="000F2137">
        <w:rPr>
          <w:rFonts w:hint="eastAsia"/>
          <w:lang w:val="fr-CH"/>
        </w:rPr>
        <w:t>残疾人权利委员会第十届会议</w:t>
      </w:r>
      <w:r w:rsidR="000F2137">
        <w:rPr>
          <w:rFonts w:hint="eastAsia"/>
          <w:lang w:val="fr-CH"/>
        </w:rPr>
        <w:t>(2013</w:t>
      </w:r>
      <w:r w:rsidR="000F2137">
        <w:rPr>
          <w:rFonts w:hint="eastAsia"/>
          <w:lang w:val="fr-CH"/>
        </w:rPr>
        <w:t>年</w:t>
      </w:r>
      <w:r w:rsidR="000F2137">
        <w:rPr>
          <w:rFonts w:hint="eastAsia"/>
          <w:lang w:val="fr-CH"/>
        </w:rPr>
        <w:t>9</w:t>
      </w:r>
      <w:r w:rsidR="000F2137">
        <w:rPr>
          <w:rFonts w:hint="eastAsia"/>
          <w:lang w:val="fr-CH"/>
        </w:rPr>
        <w:t>月</w:t>
      </w:r>
      <w:r w:rsidR="000F2137">
        <w:rPr>
          <w:rFonts w:hint="eastAsia"/>
          <w:lang w:val="fr-CH"/>
        </w:rPr>
        <w:t>2</w:t>
      </w:r>
      <w:r w:rsidR="000F2137">
        <w:rPr>
          <w:rFonts w:hint="eastAsia"/>
          <w:lang w:val="fr-CH"/>
        </w:rPr>
        <w:t>至</w:t>
      </w:r>
      <w:r w:rsidR="000F2137">
        <w:rPr>
          <w:rFonts w:hint="eastAsia"/>
          <w:lang w:val="fr-CH"/>
        </w:rPr>
        <w:t>13</w:t>
      </w:r>
      <w:r w:rsidR="000F2137">
        <w:rPr>
          <w:rFonts w:hint="eastAsia"/>
          <w:lang w:val="fr-CH"/>
        </w:rPr>
        <w:t>日</w:t>
      </w:r>
      <w:r w:rsidR="000F2137">
        <w:rPr>
          <w:rFonts w:hint="eastAsia"/>
          <w:lang w:val="fr-CH"/>
        </w:rPr>
        <w:t>)</w:t>
      </w:r>
      <w:r w:rsidR="000F2137">
        <w:rPr>
          <w:rFonts w:hint="eastAsia"/>
          <w:lang w:val="fr-CH"/>
        </w:rPr>
        <w:t>通过的依《残疾人权利公约》第五条规定提交的临时后续报告</w:t>
      </w:r>
    </w:p>
    <w:p w:rsidR="000F2137" w:rsidRDefault="000F2137" w:rsidP="0089063C">
      <w:pPr>
        <w:pStyle w:val="H1GC"/>
        <w:spacing w:before="320" w:after="160"/>
        <w:rPr>
          <w:rFonts w:hint="eastAsia"/>
          <w:lang w:val="fr-CH"/>
        </w:rPr>
      </w:pPr>
      <w:r>
        <w:rPr>
          <w:rFonts w:hint="eastAsia"/>
          <w:lang w:val="fr-CH"/>
        </w:rPr>
        <w:tab/>
      </w:r>
      <w:r w:rsidR="002D3067">
        <w:rPr>
          <w:rFonts w:hint="eastAsia"/>
          <w:lang w:val="fr-CH"/>
        </w:rPr>
        <w:t>A.</w:t>
      </w:r>
      <w:r>
        <w:rPr>
          <w:rFonts w:hint="eastAsia"/>
          <w:lang w:val="fr-CH"/>
        </w:rPr>
        <w:tab/>
      </w:r>
      <w:r w:rsidRPr="0094602C">
        <w:rPr>
          <w:rFonts w:hint="eastAsia"/>
          <w:lang w:val="fr-CH"/>
        </w:rPr>
        <w:t>导言</w:t>
      </w:r>
    </w:p>
    <w:p w:rsidR="000F2137" w:rsidRDefault="000F2137" w:rsidP="00660811">
      <w:pPr>
        <w:pStyle w:val="SingleTxtGC"/>
        <w:spacing w:line="300" w:lineRule="exact"/>
        <w:rPr>
          <w:rFonts w:hint="eastAsia"/>
        </w:rPr>
      </w:pPr>
      <w:r w:rsidRPr="00061535">
        <w:rPr>
          <w:sz w:val="20"/>
          <w:lang w:val="en-GB"/>
        </w:rPr>
        <w:t xml:space="preserve">1.  </w:t>
      </w:r>
      <w:r>
        <w:rPr>
          <w:rFonts w:hint="eastAsia"/>
          <w:sz w:val="20"/>
          <w:lang w:val="en-GB"/>
        </w:rPr>
        <w:t>本文系根据《残疾人权利公约》第五条和残疾人权利委员会议事规则第</w:t>
      </w:r>
      <w:r>
        <w:rPr>
          <w:rFonts w:hint="eastAsia"/>
          <w:sz w:val="20"/>
          <w:lang w:val="en-GB"/>
        </w:rPr>
        <w:t>75</w:t>
      </w:r>
      <w:r>
        <w:rPr>
          <w:rFonts w:hint="eastAsia"/>
          <w:sz w:val="20"/>
          <w:lang w:val="en-GB"/>
        </w:rPr>
        <w:t>条第</w:t>
      </w:r>
      <w:r>
        <w:rPr>
          <w:rFonts w:hint="eastAsia"/>
          <w:sz w:val="20"/>
          <w:lang w:val="en-GB"/>
        </w:rPr>
        <w:t>7</w:t>
      </w:r>
      <w:r>
        <w:rPr>
          <w:rFonts w:hint="eastAsia"/>
          <w:sz w:val="20"/>
          <w:lang w:val="en-GB"/>
        </w:rPr>
        <w:t>款提交的报告。《任择议定书》第五条阐明如下：“</w:t>
      </w:r>
      <w:r>
        <w:t>委员会应举行非公开会议</w:t>
      </w:r>
      <w:r>
        <w:rPr>
          <w:rFonts w:hint="eastAsia"/>
        </w:rPr>
        <w:t>,</w:t>
      </w:r>
      <w:r>
        <w:t>审查根据本议定书</w:t>
      </w:r>
      <w:r>
        <w:rPr>
          <w:rFonts w:hint="eastAsia"/>
        </w:rPr>
        <w:t>规定</w:t>
      </w:r>
      <w:r>
        <w:t>提交的来文。委员会在审查来文后，应当将委员会的任何提议和建议送交有关缔约国和请愿人</w:t>
      </w:r>
      <w:r>
        <w:rPr>
          <w:rFonts w:hint="eastAsia"/>
          <w:sz w:val="20"/>
          <w:lang w:val="en-GB"/>
        </w:rPr>
        <w:t>”</w:t>
      </w:r>
      <w:r>
        <w:rPr>
          <w:rFonts w:hint="eastAsia"/>
        </w:rPr>
        <w:t>。第</w:t>
      </w:r>
      <w:r>
        <w:rPr>
          <w:rFonts w:hint="eastAsia"/>
        </w:rPr>
        <w:t>57</w:t>
      </w:r>
      <w:r>
        <w:rPr>
          <w:rFonts w:hint="eastAsia"/>
        </w:rPr>
        <w:t>条第</w:t>
      </w:r>
      <w:r>
        <w:rPr>
          <w:rFonts w:hint="eastAsia"/>
        </w:rPr>
        <w:t>7</w:t>
      </w:r>
      <w:r>
        <w:rPr>
          <w:rFonts w:hint="eastAsia"/>
        </w:rPr>
        <w:t>款阐明如下：“特别报告员或工作组应定期向委员会报告后续活动</w:t>
      </w:r>
      <w:r w:rsidR="0089063C">
        <w:rPr>
          <w:rFonts w:hint="eastAsia"/>
          <w:sz w:val="20"/>
          <w:lang w:val="en-GB"/>
        </w:rPr>
        <w:t>”</w:t>
      </w:r>
      <w:r>
        <w:rPr>
          <w:rFonts w:hint="eastAsia"/>
        </w:rPr>
        <w:t>。</w:t>
      </w:r>
    </w:p>
    <w:p w:rsidR="000F2137" w:rsidRPr="004557C0" w:rsidRDefault="00660811" w:rsidP="00660811">
      <w:pPr>
        <w:pStyle w:val="SingleTxtGC"/>
        <w:spacing w:line="300" w:lineRule="exact"/>
      </w:pPr>
      <w:r>
        <w:t>2.</w:t>
      </w:r>
      <w:r>
        <w:rPr>
          <w:rFonts w:hint="eastAsia"/>
        </w:rPr>
        <w:t xml:space="preserve">  </w:t>
      </w:r>
      <w:r w:rsidR="000F2137">
        <w:rPr>
          <w:rFonts w:hint="eastAsia"/>
        </w:rPr>
        <w:t>本报告载列了第九至十届会议期间，后续履行委员会《意见》问题特别报告员，依据委员会议事规则收到的资料，以及委员会第十届会所作的分析和通过的决定。评估标准如下：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866"/>
        <w:gridCol w:w="6504"/>
      </w:tblGrid>
      <w:tr w:rsidR="000F2137" w:rsidRPr="004557C0" w:rsidTr="000F2137">
        <w:trPr>
          <w:cantSplit/>
        </w:trPr>
        <w:tc>
          <w:tcPr>
            <w:tcW w:w="866" w:type="dxa"/>
            <w:tcBorders>
              <w:top w:val="single" w:sz="4" w:space="0" w:color="auto"/>
              <w:bottom w:val="single" w:sz="12" w:space="0" w:color="auto"/>
            </w:tcBorders>
            <w:shd w:val="clear" w:color="auto" w:fill="auto"/>
            <w:vAlign w:val="bottom"/>
          </w:tcPr>
          <w:p w:rsidR="000F2137" w:rsidRPr="004557C0" w:rsidRDefault="000F2137" w:rsidP="000F2137">
            <w:pPr>
              <w:pStyle w:val="a0"/>
            </w:pPr>
          </w:p>
        </w:tc>
        <w:tc>
          <w:tcPr>
            <w:tcW w:w="6504" w:type="dxa"/>
            <w:tcBorders>
              <w:top w:val="single" w:sz="4" w:space="0" w:color="auto"/>
              <w:bottom w:val="single" w:sz="12" w:space="0" w:color="auto"/>
            </w:tcBorders>
            <w:shd w:val="clear" w:color="auto" w:fill="auto"/>
            <w:vAlign w:val="bottom"/>
          </w:tcPr>
          <w:p w:rsidR="000F2137" w:rsidRPr="004557C0" w:rsidRDefault="000F2137" w:rsidP="000F2137">
            <w:pPr>
              <w:pStyle w:val="a0"/>
            </w:pPr>
            <w:r>
              <w:t>评估标准</w:t>
            </w:r>
          </w:p>
        </w:tc>
      </w:tr>
      <w:tr w:rsidR="000F2137" w:rsidRPr="0089063C" w:rsidTr="000F2137">
        <w:trPr>
          <w:cantSplit/>
        </w:trPr>
        <w:tc>
          <w:tcPr>
            <w:tcW w:w="7370" w:type="dxa"/>
            <w:gridSpan w:val="2"/>
            <w:tcBorders>
              <w:top w:val="single" w:sz="12" w:space="0" w:color="auto"/>
            </w:tcBorders>
            <w:shd w:val="clear" w:color="auto" w:fill="auto"/>
          </w:tcPr>
          <w:p w:rsidR="000F2137" w:rsidRPr="0089063C" w:rsidRDefault="000F2137" w:rsidP="00660811">
            <w:pPr>
              <w:pStyle w:val="a4"/>
              <w:overflowPunct/>
              <w:spacing w:after="60" w:line="180" w:lineRule="atLeast"/>
              <w:jc w:val="left"/>
              <w:rPr>
                <w:rFonts w:eastAsia="SimHei" w:hint="eastAsia"/>
              </w:rPr>
            </w:pPr>
            <w:r w:rsidRPr="0089063C">
              <w:rPr>
                <w:rFonts w:eastAsia="SimHei" w:hint="eastAsia"/>
              </w:rPr>
              <w:t>对</w:t>
            </w:r>
            <w:r w:rsidRPr="0089063C">
              <w:rPr>
                <w:rFonts w:eastAsia="SimHei"/>
              </w:rPr>
              <w:t>答复</w:t>
            </w:r>
            <w:r w:rsidRPr="0089063C">
              <w:rPr>
                <w:rFonts w:eastAsia="SimHei"/>
              </w:rPr>
              <w:t>/</w:t>
            </w:r>
            <w:r w:rsidRPr="0089063C">
              <w:rPr>
                <w:rFonts w:eastAsia="SimHei"/>
              </w:rPr>
              <w:t>行动</w:t>
            </w:r>
            <w:r w:rsidRPr="0089063C">
              <w:rPr>
                <w:rFonts w:eastAsia="SimHei" w:hint="eastAsia"/>
              </w:rPr>
              <w:t>的</w:t>
            </w:r>
            <w:r w:rsidRPr="0089063C">
              <w:rPr>
                <w:rFonts w:eastAsia="SimHei"/>
              </w:rPr>
              <w:t>满意</w:t>
            </w:r>
            <w:r w:rsidRPr="0089063C">
              <w:rPr>
                <w:rFonts w:eastAsia="SimHei" w:hint="eastAsia"/>
              </w:rPr>
              <w:t>度</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A</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答复基本满意</w:t>
            </w:r>
          </w:p>
        </w:tc>
      </w:tr>
      <w:tr w:rsidR="000F2137" w:rsidRPr="004557C0" w:rsidTr="000F2137">
        <w:trPr>
          <w:cantSplit/>
        </w:trPr>
        <w:tc>
          <w:tcPr>
            <w:tcW w:w="7370" w:type="dxa"/>
            <w:gridSpan w:val="2"/>
            <w:shd w:val="clear" w:color="auto" w:fill="auto"/>
          </w:tcPr>
          <w:p w:rsidR="000F2137" w:rsidRPr="00660811" w:rsidRDefault="000F2137" w:rsidP="00660811">
            <w:pPr>
              <w:pStyle w:val="a4"/>
              <w:overflowPunct/>
              <w:spacing w:after="60" w:line="180" w:lineRule="atLeast"/>
              <w:jc w:val="left"/>
              <w:rPr>
                <w:rFonts w:eastAsia="SimHei" w:hint="eastAsia"/>
              </w:rPr>
            </w:pPr>
            <w:r w:rsidRPr="00660811">
              <w:rPr>
                <w:rFonts w:eastAsia="SimHei"/>
              </w:rPr>
              <w:t>对答复</w:t>
            </w:r>
            <w:r w:rsidRPr="00660811">
              <w:rPr>
                <w:rFonts w:eastAsia="SimHei"/>
              </w:rPr>
              <w:t>/</w:t>
            </w:r>
            <w:r w:rsidRPr="00660811">
              <w:rPr>
                <w:rFonts w:eastAsia="SimHei"/>
              </w:rPr>
              <w:t>行动</w:t>
            </w:r>
            <w:r w:rsidRPr="00660811">
              <w:rPr>
                <w:rFonts w:eastAsia="SimHei" w:hint="eastAsia"/>
              </w:rPr>
              <w:t>的</w:t>
            </w:r>
            <w:r w:rsidRPr="00660811">
              <w:rPr>
                <w:rFonts w:eastAsia="SimHei"/>
              </w:rPr>
              <w:t>部分满意</w:t>
            </w:r>
            <w:r w:rsidRPr="00660811">
              <w:rPr>
                <w:rFonts w:eastAsia="SimHei" w:hint="eastAsia"/>
              </w:rPr>
              <w:t>度</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B1</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虽采取了实质行动，但还需增补资料</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B2</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虽采取了初步行动，但还需增补资料</w:t>
            </w:r>
          </w:p>
        </w:tc>
      </w:tr>
      <w:tr w:rsidR="000F2137" w:rsidRPr="004557C0" w:rsidTr="000F2137">
        <w:trPr>
          <w:cantSplit/>
        </w:trPr>
        <w:tc>
          <w:tcPr>
            <w:tcW w:w="7370" w:type="dxa"/>
            <w:gridSpan w:val="2"/>
            <w:shd w:val="clear" w:color="auto" w:fill="auto"/>
          </w:tcPr>
          <w:p w:rsidR="000F2137" w:rsidRPr="00660811" w:rsidRDefault="000F2137" w:rsidP="00660811">
            <w:pPr>
              <w:pStyle w:val="a4"/>
              <w:overflowPunct/>
              <w:spacing w:after="60" w:line="180" w:lineRule="atLeast"/>
              <w:jc w:val="left"/>
              <w:rPr>
                <w:rFonts w:eastAsia="SimHei" w:hint="eastAsia"/>
              </w:rPr>
            </w:pPr>
            <w:r w:rsidRPr="00660811">
              <w:rPr>
                <w:rFonts w:eastAsia="SimHei"/>
              </w:rPr>
              <w:t>对答复</w:t>
            </w:r>
            <w:r w:rsidRPr="00660811">
              <w:rPr>
                <w:rFonts w:eastAsia="SimHei"/>
              </w:rPr>
              <w:t>/</w:t>
            </w:r>
            <w:r w:rsidRPr="00660811">
              <w:rPr>
                <w:rFonts w:eastAsia="SimHei"/>
              </w:rPr>
              <w:t>行动</w:t>
            </w:r>
            <w:r w:rsidRPr="00660811">
              <w:rPr>
                <w:rFonts w:eastAsia="SimHei" w:hint="eastAsia"/>
              </w:rPr>
              <w:t>的</w:t>
            </w:r>
            <w:r w:rsidRPr="00660811">
              <w:rPr>
                <w:rFonts w:eastAsia="SimHei"/>
              </w:rPr>
              <w:t>不满意</w:t>
            </w:r>
            <w:r w:rsidRPr="00660811">
              <w:rPr>
                <w:rFonts w:eastAsia="SimHei" w:hint="eastAsia"/>
              </w:rPr>
              <w:t>度</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C1</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虽采取了行动，但并未落实《意见》</w:t>
            </w:r>
            <w:r>
              <w:rPr>
                <w:rFonts w:hint="eastAsia"/>
              </w:rPr>
              <w:t>/</w:t>
            </w:r>
            <w:r>
              <w:rPr>
                <w:rFonts w:hint="eastAsia"/>
              </w:rPr>
              <w:t>建议</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C2</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虽收到答复，但与意见</w:t>
            </w:r>
            <w:r>
              <w:rPr>
                <w:rFonts w:hint="eastAsia"/>
              </w:rPr>
              <w:t>/</w:t>
            </w:r>
            <w:r>
              <w:rPr>
                <w:rFonts w:hint="eastAsia"/>
              </w:rPr>
              <w:t>建议不相关</w:t>
            </w:r>
          </w:p>
        </w:tc>
      </w:tr>
      <w:tr w:rsidR="000F2137" w:rsidRPr="004557C0" w:rsidTr="000F2137">
        <w:trPr>
          <w:cantSplit/>
        </w:trPr>
        <w:tc>
          <w:tcPr>
            <w:tcW w:w="7370" w:type="dxa"/>
            <w:gridSpan w:val="2"/>
            <w:shd w:val="clear" w:color="auto" w:fill="auto"/>
          </w:tcPr>
          <w:p w:rsidR="000F2137" w:rsidRPr="00660811" w:rsidRDefault="000F2137" w:rsidP="00660811">
            <w:pPr>
              <w:pStyle w:val="a4"/>
              <w:overflowPunct/>
              <w:spacing w:after="60" w:line="180" w:lineRule="atLeast"/>
              <w:jc w:val="left"/>
              <w:rPr>
                <w:rFonts w:eastAsia="SimHei" w:hint="eastAsia"/>
              </w:rPr>
            </w:pPr>
            <w:r w:rsidRPr="00660811">
              <w:rPr>
                <w:rFonts w:eastAsia="SimHei"/>
              </w:rPr>
              <w:t>不与委员会</w:t>
            </w:r>
            <w:r w:rsidRPr="00660811">
              <w:rPr>
                <w:rFonts w:eastAsia="SimHei" w:hint="eastAsia"/>
              </w:rPr>
              <w:t>的</w:t>
            </w:r>
            <w:r w:rsidRPr="00660811">
              <w:rPr>
                <w:rFonts w:eastAsia="SimHei"/>
              </w:rPr>
              <w:t>合作</w:t>
            </w:r>
            <w:r w:rsidRPr="00660811">
              <w:rPr>
                <w:rFonts w:eastAsia="SimHei" w:hint="eastAsia"/>
              </w:rPr>
              <w:t>度</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D1</w:t>
            </w:r>
          </w:p>
        </w:tc>
        <w:tc>
          <w:tcPr>
            <w:tcW w:w="6504" w:type="dxa"/>
            <w:shd w:val="clear" w:color="auto" w:fill="auto"/>
          </w:tcPr>
          <w:p w:rsidR="000F2137" w:rsidRPr="004557C0" w:rsidRDefault="000F2137" w:rsidP="00660811">
            <w:pPr>
              <w:pStyle w:val="a4"/>
              <w:overflowPunct/>
              <w:spacing w:after="60" w:line="180" w:lineRule="atLeast"/>
              <w:jc w:val="left"/>
              <w:rPr>
                <w:rFonts w:hint="eastAsia"/>
              </w:rPr>
            </w:pPr>
            <w:r>
              <w:rPr>
                <w:rFonts w:hint="eastAsia"/>
              </w:rPr>
              <w:t>未对一个或更多个建议或部分建议作出回复</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D2</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发出</w:t>
            </w:r>
            <w:r>
              <w:rPr>
                <w:rFonts w:hint="eastAsia"/>
              </w:rPr>
              <w:t>(</w:t>
            </w:r>
            <w:r>
              <w:rPr>
                <w:rFonts w:hint="eastAsia"/>
              </w:rPr>
              <w:t>若干</w:t>
            </w:r>
            <w:r>
              <w:rPr>
                <w:rFonts w:hint="eastAsia"/>
              </w:rPr>
              <w:t>)</w:t>
            </w:r>
            <w:r>
              <w:rPr>
                <w:rFonts w:hint="eastAsia"/>
              </w:rPr>
              <w:t>催问信后，未收到回复</w:t>
            </w:r>
          </w:p>
        </w:tc>
      </w:tr>
      <w:tr w:rsidR="000F2137" w:rsidRPr="004557C0" w:rsidTr="000F2137">
        <w:trPr>
          <w:cantSplit/>
        </w:trPr>
        <w:tc>
          <w:tcPr>
            <w:tcW w:w="7370" w:type="dxa"/>
            <w:gridSpan w:val="2"/>
            <w:shd w:val="clear" w:color="auto" w:fill="auto"/>
          </w:tcPr>
          <w:p w:rsidR="000F2137" w:rsidRPr="00660811" w:rsidRDefault="000F2137" w:rsidP="00660811">
            <w:pPr>
              <w:pStyle w:val="a4"/>
              <w:overflowPunct/>
              <w:spacing w:after="60" w:line="180" w:lineRule="atLeast"/>
              <w:jc w:val="left"/>
              <w:rPr>
                <w:rFonts w:eastAsia="SimHei" w:hint="eastAsia"/>
              </w:rPr>
            </w:pPr>
            <w:r w:rsidRPr="00660811">
              <w:rPr>
                <w:rFonts w:eastAsia="SimHei"/>
              </w:rPr>
              <w:t>所采取</w:t>
            </w:r>
            <w:r w:rsidRPr="00660811">
              <w:rPr>
                <w:rFonts w:eastAsia="SimHei" w:hint="eastAsia"/>
              </w:rPr>
              <w:t>的</w:t>
            </w:r>
            <w:r w:rsidRPr="00660811">
              <w:rPr>
                <w:rFonts w:eastAsia="SimHei"/>
              </w:rPr>
              <w:t>措施与委员会建议相悖</w:t>
            </w:r>
          </w:p>
        </w:tc>
      </w:tr>
      <w:tr w:rsidR="000F2137" w:rsidRPr="004557C0" w:rsidTr="000F2137">
        <w:trPr>
          <w:cantSplit/>
        </w:trPr>
        <w:tc>
          <w:tcPr>
            <w:tcW w:w="866" w:type="dxa"/>
            <w:shd w:val="clear" w:color="auto" w:fill="auto"/>
          </w:tcPr>
          <w:p w:rsidR="000F2137" w:rsidRPr="004557C0" w:rsidRDefault="000F2137" w:rsidP="00660811">
            <w:pPr>
              <w:pStyle w:val="a4"/>
              <w:overflowPunct/>
              <w:spacing w:after="60" w:line="180" w:lineRule="atLeast"/>
              <w:jc w:val="left"/>
            </w:pPr>
            <w:r w:rsidRPr="004557C0">
              <w:t>E</w:t>
            </w:r>
          </w:p>
        </w:tc>
        <w:tc>
          <w:tcPr>
            <w:tcW w:w="6504" w:type="dxa"/>
            <w:shd w:val="clear" w:color="auto" w:fill="auto"/>
          </w:tcPr>
          <w:p w:rsidR="000F2137" w:rsidRPr="004557C0" w:rsidRDefault="000F2137" w:rsidP="00660811">
            <w:pPr>
              <w:pStyle w:val="a4"/>
              <w:overflowPunct/>
              <w:spacing w:after="60" w:line="180" w:lineRule="atLeast"/>
              <w:jc w:val="left"/>
            </w:pPr>
            <w:r>
              <w:rPr>
                <w:rFonts w:hint="eastAsia"/>
              </w:rPr>
              <w:t>答复显示所采取的措施与委员会的建议</w:t>
            </w:r>
            <w:r>
              <w:rPr>
                <w:rFonts w:hint="eastAsia"/>
              </w:rPr>
              <w:t>/</w:t>
            </w:r>
            <w:r>
              <w:rPr>
                <w:rFonts w:hint="eastAsia"/>
              </w:rPr>
              <w:t>《意见》相悖</w:t>
            </w:r>
          </w:p>
        </w:tc>
      </w:tr>
    </w:tbl>
    <w:p w:rsidR="000F2137" w:rsidRPr="004557C0" w:rsidRDefault="000F2137" w:rsidP="00660811">
      <w:pPr>
        <w:pStyle w:val="H1GC"/>
        <w:rPr>
          <w:rFonts w:hint="eastAsia"/>
        </w:rPr>
      </w:pPr>
      <w:r w:rsidRPr="004557C0">
        <w:tab/>
        <w:t>B</w:t>
      </w:r>
      <w:r w:rsidR="00660811">
        <w:rPr>
          <w:rFonts w:hint="eastAsia"/>
        </w:rPr>
        <w:t>.</w:t>
      </w:r>
      <w:r w:rsidR="00660811">
        <w:rPr>
          <w:rFonts w:hint="eastAsia"/>
        </w:rPr>
        <w:tab/>
      </w:r>
      <w:r>
        <w:rPr>
          <w:rFonts w:hint="eastAsia"/>
        </w:rPr>
        <w:t>来文</w:t>
      </w:r>
    </w:p>
    <w:p w:rsidR="000F2137" w:rsidRPr="004557C0" w:rsidRDefault="000F2137" w:rsidP="00660811">
      <w:pPr>
        <w:pStyle w:val="H23GC"/>
      </w:pPr>
      <w:r w:rsidRPr="004557C0">
        <w:tab/>
      </w:r>
      <w:r w:rsidRPr="004557C0">
        <w:tab/>
      </w:r>
      <w:r>
        <w:rPr>
          <w:rFonts w:hint="eastAsia"/>
        </w:rPr>
        <w:t>第</w:t>
      </w:r>
      <w:r w:rsidRPr="004557C0">
        <w:t>3/2011</w:t>
      </w:r>
      <w:r>
        <w:rPr>
          <w:rFonts w:hint="eastAsia"/>
        </w:rPr>
        <w:t>号来文，</w:t>
      </w:r>
      <w:r w:rsidRPr="004557C0">
        <w:rPr>
          <w:i/>
        </w:rPr>
        <w:t>H.M.</w:t>
      </w:r>
      <w:r>
        <w:t>诉瑞典</w:t>
      </w:r>
    </w:p>
    <w:p w:rsidR="000F2137" w:rsidRPr="004557C0" w:rsidRDefault="00660811" w:rsidP="00660811">
      <w:pPr>
        <w:pStyle w:val="SingleTxtGC"/>
      </w:pPr>
      <w:r>
        <w:t>3.</w:t>
      </w:r>
      <w:r>
        <w:rPr>
          <w:rFonts w:hint="eastAsia"/>
        </w:rPr>
        <w:t xml:space="preserve">  </w:t>
      </w:r>
      <w:r w:rsidR="000F2137">
        <w:rPr>
          <w:rFonts w:hint="eastAsia"/>
        </w:rPr>
        <w:t>2012</w:t>
      </w:r>
      <w:r w:rsidR="000F2137">
        <w:rPr>
          <w:rFonts w:hint="eastAsia"/>
        </w:rPr>
        <w:t>年</w:t>
      </w:r>
      <w:r w:rsidR="000F2137">
        <w:rPr>
          <w:rFonts w:hint="eastAsia"/>
        </w:rPr>
        <w:t>4</w:t>
      </w:r>
      <w:r w:rsidR="000F2137">
        <w:rPr>
          <w:rFonts w:hint="eastAsia"/>
        </w:rPr>
        <w:t>月</w:t>
      </w:r>
      <w:r w:rsidR="000F2137">
        <w:rPr>
          <w:rFonts w:hint="eastAsia"/>
        </w:rPr>
        <w:t>19</w:t>
      </w:r>
      <w:r w:rsidR="000F2137">
        <w:rPr>
          <w:rFonts w:hint="eastAsia"/>
        </w:rPr>
        <w:t>日，委员会通过了《意见》。</w:t>
      </w:r>
      <w:r w:rsidR="000F2137">
        <w:rPr>
          <w:rFonts w:hint="eastAsia"/>
        </w:rPr>
        <w:t>2012</w:t>
      </w:r>
      <w:r w:rsidR="000F2137">
        <w:rPr>
          <w:rFonts w:hint="eastAsia"/>
        </w:rPr>
        <w:t>年</w:t>
      </w:r>
      <w:r w:rsidR="000F2137">
        <w:rPr>
          <w:rFonts w:hint="eastAsia"/>
        </w:rPr>
        <w:t>10</w:t>
      </w:r>
      <w:r w:rsidR="000F2137">
        <w:rPr>
          <w:rFonts w:hint="eastAsia"/>
        </w:rPr>
        <w:t>月</w:t>
      </w:r>
      <w:r w:rsidR="000F2137">
        <w:rPr>
          <w:rFonts w:hint="eastAsia"/>
        </w:rPr>
        <w:t>26</w:t>
      </w:r>
      <w:r w:rsidR="000F2137">
        <w:rPr>
          <w:rFonts w:hint="eastAsia"/>
        </w:rPr>
        <w:t>日，委员会收到了缔约国关于就《意见》和建议采取了哪些后续实施行动的答复。</w:t>
      </w:r>
      <w:r w:rsidR="000F2137">
        <w:rPr>
          <w:rFonts w:hint="eastAsia"/>
        </w:rPr>
        <w:t>2013</w:t>
      </w:r>
      <w:r w:rsidR="000F2137">
        <w:rPr>
          <w:rFonts w:hint="eastAsia"/>
        </w:rPr>
        <w:t>年</w:t>
      </w:r>
      <w:r w:rsidR="000F2137">
        <w:rPr>
          <w:rFonts w:hint="eastAsia"/>
        </w:rPr>
        <w:t>2</w:t>
      </w:r>
      <w:r w:rsidR="000F2137">
        <w:rPr>
          <w:rFonts w:hint="eastAsia"/>
        </w:rPr>
        <w:t>月</w:t>
      </w:r>
      <w:r w:rsidR="000F2137">
        <w:rPr>
          <w:rFonts w:hint="eastAsia"/>
        </w:rPr>
        <w:t>1</w:t>
      </w:r>
      <w:r w:rsidR="000F2137">
        <w:rPr>
          <w:rFonts w:hint="eastAsia"/>
        </w:rPr>
        <w:t>日，收到了</w:t>
      </w:r>
      <w:r w:rsidR="000F2137" w:rsidRPr="00060063">
        <w:rPr>
          <w:rFonts w:hint="eastAsia"/>
        </w:rPr>
        <w:t>提交</w:t>
      </w:r>
      <w:r w:rsidR="000F2137">
        <w:rPr>
          <w:rFonts w:hint="eastAsia"/>
        </w:rPr>
        <w:t>人</w:t>
      </w:r>
      <w:r w:rsidR="000F2137" w:rsidRPr="00060063">
        <w:rPr>
          <w:rFonts w:hint="eastAsia"/>
        </w:rPr>
        <w:t>律师</w:t>
      </w:r>
      <w:r w:rsidR="000F2137">
        <w:rPr>
          <w:rFonts w:hint="eastAsia"/>
        </w:rPr>
        <w:t>就缔约国后续行动回复发表的评论。</w:t>
      </w:r>
    </w:p>
    <w:tbl>
      <w:tblPr>
        <w:tblW w:w="7334" w:type="dxa"/>
        <w:tblInd w:w="1170" w:type="dxa"/>
        <w:tblBorders>
          <w:top w:val="single" w:sz="4" w:space="0" w:color="auto"/>
          <w:bottom w:val="single" w:sz="12" w:space="0" w:color="auto"/>
        </w:tblBorders>
        <w:tblLayout w:type="fixed"/>
        <w:tblCellMar>
          <w:left w:w="0" w:type="dxa"/>
          <w:right w:w="113" w:type="dxa"/>
        </w:tblCellMar>
        <w:tblLook w:val="04A0"/>
      </w:tblPr>
      <w:tblGrid>
        <w:gridCol w:w="2470"/>
        <w:gridCol w:w="4864"/>
      </w:tblGrid>
      <w:tr w:rsidR="000F2137" w:rsidRPr="004557C0" w:rsidTr="00723530">
        <w:tc>
          <w:tcPr>
            <w:tcW w:w="2470" w:type="dxa"/>
            <w:tcBorders>
              <w:top w:val="single" w:sz="4" w:space="0" w:color="auto"/>
              <w:left w:val="single" w:sz="2" w:space="0" w:color="auto"/>
              <w:bottom w:val="nil"/>
            </w:tcBorders>
            <w:shd w:val="clear" w:color="auto" w:fill="auto"/>
            <w:vAlign w:val="bottom"/>
          </w:tcPr>
          <w:p w:rsidR="000F2137" w:rsidRPr="002A036E" w:rsidRDefault="000F2137" w:rsidP="00723530">
            <w:pPr>
              <w:pStyle w:val="a0"/>
              <w:spacing w:before="120" w:line="240" w:lineRule="exact"/>
              <w:ind w:left="113" w:right="57"/>
              <w:rPr>
                <w:rFonts w:eastAsia="SimHei"/>
              </w:rPr>
            </w:pPr>
            <w:r w:rsidRPr="002A036E">
              <w:rPr>
                <w:rFonts w:eastAsia="SimHei"/>
              </w:rPr>
              <w:t>H.M.</w:t>
            </w:r>
            <w:r w:rsidRPr="002A036E">
              <w:rPr>
                <w:rFonts w:eastAsia="SimHei"/>
              </w:rPr>
              <w:t>诉瑞典</w:t>
            </w:r>
          </w:p>
        </w:tc>
        <w:tc>
          <w:tcPr>
            <w:tcW w:w="4864" w:type="dxa"/>
            <w:tcBorders>
              <w:top w:val="single" w:sz="4" w:space="0" w:color="auto"/>
              <w:bottom w:val="nil"/>
              <w:right w:val="single" w:sz="2" w:space="0" w:color="auto"/>
            </w:tcBorders>
            <w:shd w:val="clear" w:color="auto" w:fill="auto"/>
            <w:vAlign w:val="bottom"/>
          </w:tcPr>
          <w:p w:rsidR="000F2137" w:rsidRPr="002A036E" w:rsidRDefault="000F2137" w:rsidP="00723530">
            <w:pPr>
              <w:pStyle w:val="a0"/>
              <w:spacing w:before="120" w:line="240" w:lineRule="exact"/>
              <w:ind w:left="113" w:right="57"/>
              <w:rPr>
                <w:b/>
                <w:highlight w:val="yellow"/>
              </w:rPr>
            </w:pPr>
            <w:r w:rsidRPr="002A036E">
              <w:rPr>
                <w:b/>
              </w:rPr>
              <w:t>No. 3/2011</w:t>
            </w:r>
          </w:p>
        </w:tc>
      </w:tr>
      <w:tr w:rsidR="000F2137" w:rsidRPr="004557C0" w:rsidTr="00723530">
        <w:tc>
          <w:tcPr>
            <w:tcW w:w="2470" w:type="dxa"/>
            <w:tcBorders>
              <w:top w:val="nil"/>
              <w:left w:val="single" w:sz="2" w:space="0" w:color="auto"/>
              <w:bottom w:val="nil"/>
            </w:tcBorders>
            <w:shd w:val="clear" w:color="auto" w:fill="auto"/>
          </w:tcPr>
          <w:p w:rsidR="000F2137" w:rsidRPr="002A036E" w:rsidRDefault="000F2137" w:rsidP="00723530">
            <w:pPr>
              <w:pStyle w:val="a4"/>
              <w:overflowPunct/>
              <w:spacing w:before="100"/>
              <w:ind w:left="113" w:right="57"/>
              <w:jc w:val="left"/>
              <w:rPr>
                <w:rFonts w:eastAsia="SimHei" w:hint="eastAsia"/>
              </w:rPr>
            </w:pPr>
            <w:r w:rsidRPr="002A036E">
              <w:rPr>
                <w:rFonts w:eastAsia="SimHei" w:hint="eastAsia"/>
              </w:rPr>
              <w:t>《意见》</w:t>
            </w:r>
          </w:p>
        </w:tc>
        <w:tc>
          <w:tcPr>
            <w:tcW w:w="4864" w:type="dxa"/>
            <w:tcBorders>
              <w:top w:val="nil"/>
              <w:bottom w:val="nil"/>
              <w:right w:val="single" w:sz="2" w:space="0" w:color="auto"/>
            </w:tcBorders>
            <w:shd w:val="clear" w:color="auto" w:fill="auto"/>
          </w:tcPr>
          <w:p w:rsidR="000F2137" w:rsidRPr="004557C0" w:rsidRDefault="000F2137" w:rsidP="00723530">
            <w:pPr>
              <w:pStyle w:val="a4"/>
              <w:overflowPunct/>
              <w:spacing w:before="100"/>
              <w:ind w:left="113" w:right="57"/>
              <w:jc w:val="left"/>
              <w:rPr>
                <w:rFonts w:hint="eastAsia"/>
              </w:rPr>
            </w:pPr>
            <w:r w:rsidRPr="004557C0">
              <w:rPr>
                <w:bCs/>
              </w:rPr>
              <w:t>2012</w:t>
            </w:r>
            <w:r>
              <w:rPr>
                <w:rFonts w:hint="eastAsia"/>
                <w:bCs/>
              </w:rPr>
              <w:t>年</w:t>
            </w:r>
            <w:r>
              <w:rPr>
                <w:rFonts w:hint="eastAsia"/>
                <w:bCs/>
              </w:rPr>
              <w:t>4</w:t>
            </w:r>
            <w:r>
              <w:rPr>
                <w:rFonts w:hint="eastAsia"/>
                <w:bCs/>
              </w:rPr>
              <w:t>月</w:t>
            </w:r>
            <w:r>
              <w:rPr>
                <w:rFonts w:hint="eastAsia"/>
                <w:bCs/>
              </w:rPr>
              <w:t>19</w:t>
            </w:r>
            <w:r>
              <w:rPr>
                <w:rFonts w:hint="eastAsia"/>
                <w:bCs/>
              </w:rPr>
              <w:t>日</w:t>
            </w:r>
          </w:p>
        </w:tc>
      </w:tr>
      <w:tr w:rsidR="000F2137" w:rsidRPr="004557C0" w:rsidTr="00723530">
        <w:tc>
          <w:tcPr>
            <w:tcW w:w="2470" w:type="dxa"/>
            <w:tcBorders>
              <w:top w:val="nil"/>
              <w:left w:val="single" w:sz="2" w:space="0" w:color="auto"/>
              <w:bottom w:val="nil"/>
            </w:tcBorders>
            <w:shd w:val="clear" w:color="auto" w:fill="auto"/>
          </w:tcPr>
          <w:p w:rsidR="000F2137" w:rsidRPr="002A036E" w:rsidRDefault="000F2137" w:rsidP="00723530">
            <w:pPr>
              <w:pStyle w:val="a4"/>
              <w:overflowPunct/>
              <w:spacing w:before="100"/>
              <w:ind w:left="113" w:right="57"/>
              <w:jc w:val="left"/>
              <w:rPr>
                <w:rFonts w:eastAsia="SimHei"/>
              </w:rPr>
            </w:pPr>
            <w:r w:rsidRPr="002A036E">
              <w:rPr>
                <w:rFonts w:eastAsia="SimHei" w:hint="eastAsia"/>
              </w:rPr>
              <w:t>缔约国的首次答复</w:t>
            </w:r>
          </w:p>
        </w:tc>
        <w:tc>
          <w:tcPr>
            <w:tcW w:w="4864" w:type="dxa"/>
            <w:tcBorders>
              <w:top w:val="nil"/>
              <w:bottom w:val="nil"/>
              <w:right w:val="single" w:sz="2" w:space="0" w:color="auto"/>
            </w:tcBorders>
            <w:shd w:val="clear" w:color="auto" w:fill="auto"/>
          </w:tcPr>
          <w:p w:rsidR="000F2137" w:rsidRPr="004557C0" w:rsidRDefault="000F2137" w:rsidP="00723530">
            <w:pPr>
              <w:pStyle w:val="a4"/>
              <w:overflowPunct/>
              <w:spacing w:before="100"/>
              <w:ind w:left="113" w:right="57"/>
              <w:jc w:val="left"/>
            </w:pPr>
            <w:r>
              <w:rPr>
                <w:rFonts w:hint="eastAsia"/>
              </w:rPr>
              <w:t>2013</w:t>
            </w:r>
            <w:r>
              <w:rPr>
                <w:rFonts w:hint="eastAsia"/>
              </w:rPr>
              <w:t>年</w:t>
            </w:r>
            <w:r>
              <w:rPr>
                <w:rFonts w:hint="eastAsia"/>
              </w:rPr>
              <w:t>4</w:t>
            </w:r>
            <w:r>
              <w:rPr>
                <w:rFonts w:hint="eastAsia"/>
              </w:rPr>
              <w:t>月</w:t>
            </w:r>
            <w:r>
              <w:rPr>
                <w:rFonts w:hint="eastAsia"/>
              </w:rPr>
              <w:t>19</w:t>
            </w:r>
            <w:r>
              <w:rPr>
                <w:rFonts w:hint="eastAsia"/>
              </w:rPr>
              <w:t>日到期；</w:t>
            </w:r>
            <w:r>
              <w:rPr>
                <w:rFonts w:hint="eastAsia"/>
              </w:rPr>
              <w:t>2012</w:t>
            </w:r>
            <w:r>
              <w:rPr>
                <w:rFonts w:hint="eastAsia"/>
              </w:rPr>
              <w:t>年</w:t>
            </w:r>
            <w:r>
              <w:rPr>
                <w:rFonts w:hint="eastAsia"/>
              </w:rPr>
              <w:t>10</w:t>
            </w:r>
            <w:r>
              <w:rPr>
                <w:rFonts w:hint="eastAsia"/>
              </w:rPr>
              <w:t>月</w:t>
            </w:r>
            <w:r>
              <w:rPr>
                <w:rFonts w:hint="eastAsia"/>
              </w:rPr>
              <w:t>26</w:t>
            </w:r>
            <w:r>
              <w:rPr>
                <w:rFonts w:hint="eastAsia"/>
              </w:rPr>
              <w:t>日收到</w:t>
            </w:r>
          </w:p>
        </w:tc>
      </w:tr>
      <w:tr w:rsidR="000F2137" w:rsidRPr="004557C0" w:rsidTr="00723530">
        <w:tc>
          <w:tcPr>
            <w:tcW w:w="2470" w:type="dxa"/>
            <w:tcBorders>
              <w:top w:val="nil"/>
              <w:left w:val="single" w:sz="2" w:space="0" w:color="auto"/>
              <w:bottom w:val="nil"/>
            </w:tcBorders>
            <w:shd w:val="clear" w:color="auto" w:fill="auto"/>
          </w:tcPr>
          <w:p w:rsidR="000F2137" w:rsidRPr="002A036E" w:rsidRDefault="000F2137" w:rsidP="00723530">
            <w:pPr>
              <w:pStyle w:val="a4"/>
              <w:overflowPunct/>
              <w:spacing w:before="100"/>
              <w:ind w:left="113" w:right="57"/>
              <w:jc w:val="left"/>
              <w:rPr>
                <w:rFonts w:eastAsia="SimHei"/>
              </w:rPr>
            </w:pPr>
            <w:r w:rsidRPr="002A036E">
              <w:rPr>
                <w:rFonts w:eastAsia="SimHei" w:hint="eastAsia"/>
              </w:rPr>
              <w:t>提交人律师的评论</w:t>
            </w:r>
          </w:p>
        </w:tc>
        <w:tc>
          <w:tcPr>
            <w:tcW w:w="4864" w:type="dxa"/>
            <w:tcBorders>
              <w:top w:val="nil"/>
              <w:bottom w:val="nil"/>
              <w:right w:val="single" w:sz="2" w:space="0" w:color="auto"/>
            </w:tcBorders>
            <w:shd w:val="clear" w:color="auto" w:fill="auto"/>
          </w:tcPr>
          <w:p w:rsidR="000F2137" w:rsidRPr="004557C0" w:rsidRDefault="000F2137" w:rsidP="00723530">
            <w:pPr>
              <w:pStyle w:val="a4"/>
              <w:overflowPunct/>
              <w:spacing w:before="100"/>
              <w:ind w:left="113" w:right="57"/>
              <w:jc w:val="left"/>
              <w:rPr>
                <w:rFonts w:hint="eastAsia"/>
              </w:rPr>
            </w:pPr>
            <w:r w:rsidRPr="004557C0">
              <w:t>2013</w:t>
            </w:r>
            <w:r>
              <w:rPr>
                <w:rFonts w:hint="eastAsia"/>
              </w:rPr>
              <w:t>年</w:t>
            </w:r>
            <w:r>
              <w:rPr>
                <w:rFonts w:hint="eastAsia"/>
              </w:rPr>
              <w:t>2</w:t>
            </w:r>
            <w:r>
              <w:rPr>
                <w:rFonts w:hint="eastAsia"/>
              </w:rPr>
              <w:t>月</w:t>
            </w:r>
            <w:r>
              <w:rPr>
                <w:rFonts w:hint="eastAsia"/>
              </w:rPr>
              <w:t>1</w:t>
            </w:r>
            <w:r>
              <w:rPr>
                <w:rFonts w:hint="eastAsia"/>
              </w:rPr>
              <w:t>日</w:t>
            </w:r>
          </w:p>
        </w:tc>
      </w:tr>
      <w:tr w:rsidR="000F2137" w:rsidRPr="004557C0" w:rsidTr="00723530">
        <w:tc>
          <w:tcPr>
            <w:tcW w:w="7334" w:type="dxa"/>
            <w:gridSpan w:val="2"/>
            <w:tcBorders>
              <w:top w:val="nil"/>
              <w:left w:val="single" w:sz="2" w:space="0" w:color="auto"/>
              <w:bottom w:val="nil"/>
              <w:right w:val="single" w:sz="2" w:space="0" w:color="auto"/>
            </w:tcBorders>
            <w:shd w:val="clear" w:color="auto" w:fill="auto"/>
          </w:tcPr>
          <w:p w:rsidR="000F2137" w:rsidRPr="002D3067" w:rsidRDefault="000F2137" w:rsidP="00723530">
            <w:pPr>
              <w:pStyle w:val="a4"/>
              <w:overflowPunct/>
              <w:spacing w:before="100"/>
              <w:ind w:left="113" w:right="57"/>
              <w:jc w:val="left"/>
              <w:rPr>
                <w:rFonts w:eastAsia="SimHei" w:hint="eastAsia"/>
              </w:rPr>
            </w:pPr>
            <w:r w:rsidRPr="002D3067">
              <w:rPr>
                <w:rFonts w:eastAsia="SimHei" w:hint="eastAsia"/>
              </w:rPr>
              <w:t>第</w:t>
            </w:r>
            <w:r w:rsidRPr="002D3067">
              <w:rPr>
                <w:rFonts w:eastAsia="SimHei"/>
              </w:rPr>
              <w:t>9.1</w:t>
            </w:r>
            <w:r w:rsidRPr="002D3067">
              <w:rPr>
                <w:rFonts w:eastAsia="SimHei" w:hint="eastAsia"/>
              </w:rPr>
              <w:t>段</w:t>
            </w:r>
          </w:p>
          <w:p w:rsidR="000F2137" w:rsidRPr="002A036E" w:rsidRDefault="000F2137" w:rsidP="002D3067">
            <w:pPr>
              <w:pStyle w:val="a4"/>
              <w:overflowPunct/>
              <w:spacing w:before="100"/>
              <w:ind w:left="113" w:right="57"/>
              <w:jc w:val="left"/>
              <w:rPr>
                <w:rFonts w:eastAsia="SimHei"/>
              </w:rPr>
            </w:pPr>
            <w:r w:rsidRPr="002A036E">
              <w:rPr>
                <w:rFonts w:eastAsia="SimHei" w:hint="eastAsia"/>
              </w:rPr>
              <w:t>缔约国有义务就侵犯提交人依《公约》享有的权利采取补救措施，包括参照委员会的《意见》，重新考虑她要求批准修建水疗池的建筑申请。缔约国还应就提交人为呈递此来文所花费的开支给予充分的补偿。</w:t>
            </w:r>
          </w:p>
        </w:tc>
      </w:tr>
      <w:tr w:rsidR="000F2137" w:rsidRPr="004557C0" w:rsidTr="0089063C">
        <w:tc>
          <w:tcPr>
            <w:tcW w:w="7334" w:type="dxa"/>
            <w:gridSpan w:val="2"/>
            <w:tcBorders>
              <w:top w:val="nil"/>
              <w:left w:val="single" w:sz="2" w:space="0" w:color="auto"/>
              <w:bottom w:val="nil"/>
              <w:right w:val="single" w:sz="2" w:space="0" w:color="auto"/>
            </w:tcBorders>
            <w:shd w:val="clear" w:color="auto" w:fill="auto"/>
          </w:tcPr>
          <w:p w:rsidR="000F2137" w:rsidRPr="002A036E" w:rsidRDefault="000F2137" w:rsidP="00723530">
            <w:pPr>
              <w:pStyle w:val="a4"/>
              <w:overflowPunct/>
              <w:spacing w:before="240"/>
              <w:ind w:left="113" w:right="-25"/>
              <w:rPr>
                <w:rFonts w:eastAsia="SimHei"/>
              </w:rPr>
            </w:pPr>
            <w:r w:rsidRPr="002A036E">
              <w:rPr>
                <w:rFonts w:eastAsia="SimHei" w:hint="eastAsia"/>
              </w:rPr>
              <w:t>缔约国的答复概要</w:t>
            </w:r>
          </w:p>
          <w:p w:rsidR="000F2137" w:rsidRPr="002A036E" w:rsidRDefault="000F2137" w:rsidP="00723530">
            <w:pPr>
              <w:pStyle w:val="a4"/>
              <w:overflowPunct/>
              <w:spacing w:after="130"/>
              <w:ind w:left="113" w:right="-25"/>
            </w:pPr>
            <w:r w:rsidRPr="004557C0">
              <w:t>2</w:t>
            </w:r>
            <w:r w:rsidRPr="002A036E">
              <w:t>011</w:t>
            </w:r>
            <w:r w:rsidRPr="002A036E">
              <w:rPr>
                <w:rFonts w:hint="eastAsia"/>
              </w:rPr>
              <w:t>年，政府出台了一项旨在落实本《公约》的国家残疾政策战略。</w:t>
            </w:r>
            <w:r w:rsidRPr="002A036E">
              <w:rPr>
                <w:rFonts w:hint="eastAsia"/>
              </w:rPr>
              <w:t>2011</w:t>
            </w:r>
            <w:r w:rsidRPr="002A036E">
              <w:rPr>
                <w:rFonts w:hint="eastAsia"/>
              </w:rPr>
              <w:t>年，瑞典向委员会提交了初次报告。</w:t>
            </w:r>
          </w:p>
          <w:p w:rsidR="000F2137" w:rsidRPr="002A036E" w:rsidRDefault="000F2137" w:rsidP="00723530">
            <w:pPr>
              <w:pStyle w:val="a4"/>
              <w:overflowPunct/>
              <w:spacing w:after="130"/>
              <w:ind w:left="113" w:right="-25"/>
            </w:pPr>
            <w:r w:rsidRPr="002A036E">
              <w:rPr>
                <w:rFonts w:hint="eastAsia"/>
              </w:rPr>
              <w:t>根据瑞典宪法，各地方主管当局根据地方自治原则，负责处置地方和区域各级涉及公共利益的事务</w:t>
            </w:r>
            <w:r w:rsidRPr="002A036E">
              <w:t>(</w:t>
            </w:r>
            <w:r w:rsidRPr="002A036E">
              <w:rPr>
                <w:rFonts w:hint="eastAsia"/>
              </w:rPr>
              <w:t>政府文书第</w:t>
            </w:r>
            <w:r w:rsidRPr="002A036E">
              <w:rPr>
                <w:rFonts w:hint="eastAsia"/>
              </w:rPr>
              <w:t>14</w:t>
            </w:r>
            <w:r w:rsidRPr="002A036E">
              <w:rPr>
                <w:rFonts w:hint="eastAsia"/>
              </w:rPr>
              <w:t>章第</w:t>
            </w:r>
            <w:r w:rsidRPr="002A036E">
              <w:rPr>
                <w:rFonts w:hint="eastAsia"/>
              </w:rPr>
              <w:t>2</w:t>
            </w:r>
            <w:r w:rsidRPr="002A036E">
              <w:rPr>
                <w:rFonts w:hint="eastAsia"/>
              </w:rPr>
              <w:t>条</w:t>
            </w:r>
            <w:r w:rsidRPr="002A036E">
              <w:t>)</w:t>
            </w:r>
            <w:r w:rsidRPr="002A036E">
              <w:rPr>
                <w:rFonts w:hint="eastAsia"/>
              </w:rPr>
              <w:t>。瑞典法庭独立于瑞典议会</w:t>
            </w:r>
            <w:r w:rsidRPr="002A036E">
              <w:t>(</w:t>
            </w:r>
            <w:proofErr w:type="spellStart"/>
            <w:r w:rsidRPr="002A036E">
              <w:t>Riksdag</w:t>
            </w:r>
            <w:proofErr w:type="spellEnd"/>
            <w:r w:rsidRPr="002A036E">
              <w:t>)</w:t>
            </w:r>
            <w:r w:rsidRPr="002A036E">
              <w:rPr>
                <w:rFonts w:hint="eastAsia"/>
              </w:rPr>
              <w:t>、政府及其它主管机构。</w:t>
            </w:r>
            <w:r w:rsidRPr="002A036E">
              <w:t>议会</w:t>
            </w:r>
            <w:r w:rsidRPr="002A036E">
              <w:rPr>
                <w:rFonts w:hint="eastAsia"/>
              </w:rPr>
              <w:t>或公共主管机构</w:t>
            </w:r>
            <w:r w:rsidRPr="002A036E">
              <w:t>(</w:t>
            </w:r>
            <w:r w:rsidRPr="002A036E">
              <w:rPr>
                <w:rFonts w:hint="eastAsia"/>
              </w:rPr>
              <w:t>由此国家政府</w:t>
            </w:r>
            <w:r w:rsidRPr="002A036E">
              <w:t>)</w:t>
            </w:r>
            <w:r w:rsidRPr="002A036E">
              <w:rPr>
                <w:rFonts w:hint="eastAsia"/>
              </w:rPr>
              <w:t>均不得确定法庭应如何审判个体案件。因此，政府不得插手影响对个人规划许可申请案的裁定。</w:t>
            </w:r>
          </w:p>
          <w:p w:rsidR="000F2137" w:rsidRPr="002A036E" w:rsidRDefault="000F2137" w:rsidP="00723530">
            <w:pPr>
              <w:pStyle w:val="a4"/>
              <w:overflowPunct/>
              <w:spacing w:after="130"/>
              <w:ind w:left="113" w:right="-25"/>
            </w:pPr>
            <w:r w:rsidRPr="002A036E">
              <w:t xml:space="preserve">H.M. </w:t>
            </w:r>
            <w:r w:rsidRPr="002A036E">
              <w:rPr>
                <w:rFonts w:hint="eastAsia"/>
              </w:rPr>
              <w:t>可以提出新的建筑许可申请，或要求议事厅颁布一项规划通告，力争修改根据</w:t>
            </w:r>
            <w:r w:rsidRPr="002A036E">
              <w:rPr>
                <w:rFonts w:hint="eastAsia"/>
              </w:rPr>
              <w:t>2011</w:t>
            </w:r>
            <w:r w:rsidRPr="002A036E">
              <w:rPr>
                <w:rFonts w:hint="eastAsia"/>
              </w:rPr>
              <w:t>年</w:t>
            </w:r>
            <w:r w:rsidRPr="002A036E">
              <w:rPr>
                <w:rFonts w:hint="eastAsia"/>
              </w:rPr>
              <w:t>5</w:t>
            </w:r>
            <w:r w:rsidRPr="002A036E">
              <w:rPr>
                <w:rFonts w:hint="eastAsia"/>
              </w:rPr>
              <w:t>月《规划和建筑法》</w:t>
            </w:r>
            <w:r w:rsidRPr="002A036E">
              <w:t>(2010:900)</w:t>
            </w:r>
            <w:r w:rsidRPr="002A036E">
              <w:rPr>
                <w:rFonts w:hint="eastAsia"/>
              </w:rPr>
              <w:t>规定拟审核的发展规划细则。相称度原则要求在所涉某决定对问题的有利影响，与该决定可对持反对意见个人利益方造成的影响后果之间，必须达成适度的平衡。</w:t>
            </w:r>
          </w:p>
          <w:p w:rsidR="000F2137" w:rsidRPr="002A036E" w:rsidRDefault="000F2137" w:rsidP="00723530">
            <w:pPr>
              <w:pStyle w:val="a4"/>
              <w:overflowPunct/>
              <w:spacing w:after="130"/>
              <w:ind w:left="113" w:right="-25"/>
              <w:rPr>
                <w:rFonts w:hint="eastAsia"/>
              </w:rPr>
            </w:pPr>
            <w:r w:rsidRPr="002A036E">
              <w:rPr>
                <w:rFonts w:hint="eastAsia"/>
              </w:rPr>
              <w:t>根据《住房适用性改建许可法》，可以批准昂贵的住房购买或相关改建措施，但必须具备特殊的理由。特殊的理由可包括居所邻近一家可便利于残疾人获得救助的照管机构，或该残疾人无法找到合适的替代性照料护理的原因。</w:t>
            </w:r>
          </w:p>
          <w:p w:rsidR="000F2137" w:rsidRPr="002A036E" w:rsidRDefault="000F2137" w:rsidP="00723530">
            <w:pPr>
              <w:pStyle w:val="a4"/>
              <w:overflowPunct/>
              <w:spacing w:after="130"/>
              <w:ind w:left="113" w:right="-25"/>
              <w:rPr>
                <w:rFonts w:hint="eastAsia"/>
              </w:rPr>
            </w:pPr>
            <w:r w:rsidRPr="002A036E">
              <w:rPr>
                <w:rFonts w:hint="eastAsia"/>
              </w:rPr>
              <w:t>关于委员会请政府就提交人为呈递来文所花费的开销给予充足补偿的建议，缔约国没有任何国际义务应补偿提交人为此申诉程序所支出的费用。</w:t>
            </w:r>
          </w:p>
          <w:p w:rsidR="000F2137" w:rsidRPr="002A036E" w:rsidRDefault="000F2137" w:rsidP="00723530">
            <w:pPr>
              <w:pStyle w:val="a4"/>
              <w:overflowPunct/>
              <w:spacing w:before="240"/>
              <w:ind w:left="113" w:right="-25"/>
              <w:rPr>
                <w:rFonts w:eastAsia="SimHei"/>
              </w:rPr>
            </w:pPr>
            <w:r w:rsidRPr="002A036E">
              <w:rPr>
                <w:rFonts w:eastAsia="SimHei" w:hint="eastAsia"/>
              </w:rPr>
              <w:t>提交人律师评论的概要</w:t>
            </w:r>
          </w:p>
          <w:p w:rsidR="000F2137" w:rsidRPr="002A036E" w:rsidRDefault="000F2137" w:rsidP="00723530">
            <w:pPr>
              <w:pStyle w:val="a4"/>
              <w:overflowPunct/>
              <w:spacing w:after="130"/>
              <w:ind w:left="113" w:right="-25"/>
            </w:pPr>
            <w:r w:rsidRPr="002A036E">
              <w:rPr>
                <w:rFonts w:hint="eastAsia"/>
              </w:rPr>
              <w:t>就国家残疾人战略以及政府评论称，依据瑞典宪法规定，政府不得插手影响任何司法机构而论，</w:t>
            </w:r>
            <w:r w:rsidRPr="002A036E">
              <w:t>H.M.</w:t>
            </w:r>
            <w:r w:rsidRPr="002A036E">
              <w:rPr>
                <w:rFonts w:hint="eastAsia"/>
              </w:rPr>
              <w:t>无法获得任何落实委员会决定的支持。当残疾人显然无法使他</w:t>
            </w:r>
            <w:r w:rsidRPr="002A036E">
              <w:rPr>
                <w:rFonts w:hint="eastAsia"/>
              </w:rPr>
              <w:t>/</w:t>
            </w:r>
            <w:r w:rsidRPr="002A036E">
              <w:rPr>
                <w:rFonts w:hint="eastAsia"/>
              </w:rPr>
              <w:t>她的法定权利得到兑现时，瑞典政府必须承担起最终的责任并采取干预行动。</w:t>
            </w:r>
          </w:p>
          <w:p w:rsidR="00723530" w:rsidRDefault="000F2137" w:rsidP="00723530">
            <w:pPr>
              <w:pStyle w:val="a4"/>
              <w:overflowPunct/>
              <w:spacing w:after="130"/>
              <w:ind w:left="113" w:right="-25"/>
              <w:rPr>
                <w:rFonts w:hint="eastAsia"/>
              </w:rPr>
            </w:pPr>
            <w:r w:rsidRPr="002A036E">
              <w:rPr>
                <w:rFonts w:hint="eastAsia"/>
              </w:rPr>
              <w:t>政府要求</w:t>
            </w:r>
            <w:r w:rsidRPr="002A036E">
              <w:t>H.M.</w:t>
            </w:r>
            <w:r w:rsidRPr="002A036E">
              <w:rPr>
                <w:rFonts w:hint="eastAsia"/>
              </w:rPr>
              <w:t>提出新的规划申请，与此同时，审核规划批准事务的地方委员会则清楚阐明，该机构无法批准基于残疾理由提出的规划许可申请。地方委员会无法作出客观的裁定，以求在残疾人的个人权益，与批准对早已编制完毕的详细规划实施规划的许可权之间达成平衡。</w:t>
            </w:r>
          </w:p>
          <w:p w:rsidR="00723530" w:rsidRDefault="00723530" w:rsidP="00723530">
            <w:pPr>
              <w:pStyle w:val="a4"/>
              <w:overflowPunct/>
              <w:spacing w:after="130"/>
              <w:ind w:left="113" w:right="-25"/>
              <w:rPr>
                <w:rFonts w:hint="eastAsia"/>
              </w:rPr>
            </w:pPr>
          </w:p>
          <w:p w:rsidR="000F2137" w:rsidRPr="004557C0" w:rsidRDefault="000F2137" w:rsidP="0089063C">
            <w:pPr>
              <w:pStyle w:val="a4"/>
              <w:keepNext/>
              <w:keepLines/>
              <w:overflowPunct/>
              <w:spacing w:before="120"/>
              <w:ind w:left="113" w:right="-23"/>
              <w:rPr>
                <w:rFonts w:hint="eastAsia"/>
              </w:rPr>
            </w:pPr>
            <w:r w:rsidRPr="002A036E">
              <w:rPr>
                <w:rFonts w:hint="eastAsia"/>
              </w:rPr>
              <w:t>关于个人修改详细计划的提案，地方管理负责人亲自解释了为何难以以残疾人的个人需求为由修改细节计划。绘制和修改细节计划也是一项涉及到若干方面，昂贵和极为耗费时日的程序，而且对于这个修改程序的最后结果是否会满足</w:t>
            </w:r>
            <w:r w:rsidRPr="002A036E">
              <w:t>H.M.</w:t>
            </w:r>
            <w:r w:rsidRPr="002A036E">
              <w:rPr>
                <w:rFonts w:hint="eastAsia"/>
              </w:rPr>
              <w:t>的需求也极无把</w:t>
            </w:r>
            <w:r>
              <w:rPr>
                <w:rFonts w:hint="eastAsia"/>
              </w:rPr>
              <w:t>握。</w:t>
            </w:r>
          </w:p>
          <w:p w:rsidR="000F2137" w:rsidRPr="004557C0" w:rsidRDefault="000F2137" w:rsidP="00723530">
            <w:pPr>
              <w:pStyle w:val="a4"/>
              <w:overflowPunct/>
              <w:ind w:left="113" w:right="-25"/>
            </w:pPr>
            <w:r>
              <w:rPr>
                <w:rFonts w:hint="eastAsia"/>
              </w:rPr>
              <w:t>政府和国家主管机构未就此案承担起责任，从而形成了对该残疾人的歧视。</w:t>
            </w:r>
          </w:p>
          <w:p w:rsidR="000F2137" w:rsidRPr="004557C0" w:rsidRDefault="000F2137" w:rsidP="0089063C">
            <w:pPr>
              <w:pStyle w:val="a4"/>
              <w:overflowPunct/>
              <w:spacing w:after="160"/>
              <w:ind w:left="113" w:right="-23"/>
            </w:pPr>
            <w:r>
              <w:rPr>
                <w:rFonts w:hint="eastAsia"/>
              </w:rPr>
              <w:t>数年前</w:t>
            </w:r>
            <w:r>
              <w:t>H.M.</w:t>
            </w:r>
            <w:r>
              <w:rPr>
                <w:rFonts w:hint="eastAsia"/>
              </w:rPr>
              <w:t>曾获得市政厅批准修建改造了她的住所住宅。自那时起，她的健康状况严重恶化，她只能在家请人护理和康复，以免再受伤。政府说，一旦</w:t>
            </w:r>
            <w:r w:rsidRPr="004557C0">
              <w:t>H.M.</w:t>
            </w:r>
            <w:r>
              <w:rPr>
                <w:rFonts w:hint="eastAsia"/>
              </w:rPr>
              <w:t>因需要搬迁，诸如迁居至一个靠近保健护理机构的“特殊原因”，可以申请新的住房修建许可。然而，除非适用改建获得批准可建造适宜</w:t>
            </w:r>
            <w:r w:rsidRPr="004557C0">
              <w:t>H.M.</w:t>
            </w:r>
            <w:r>
              <w:rPr>
                <w:rFonts w:hint="eastAsia"/>
              </w:rPr>
              <w:t>治疗所需的泳池，否则对住所再进行适用性改建不会有所收益。若做不到这一点，那么，</w:t>
            </w:r>
            <w:r w:rsidRPr="004557C0">
              <w:t>H.M.</w:t>
            </w:r>
            <w:r>
              <w:rPr>
                <w:rFonts w:hint="eastAsia"/>
              </w:rPr>
              <w:t>将不得不长期居住在专门的照护机构里。她就无须离开住家了，因为主管机构无法采取护理残疾的措施。</w:t>
            </w:r>
          </w:p>
          <w:p w:rsidR="000F2137" w:rsidRPr="004557C0" w:rsidRDefault="000F2137" w:rsidP="0089063C">
            <w:pPr>
              <w:pStyle w:val="a4"/>
              <w:overflowPunct/>
              <w:spacing w:after="160"/>
              <w:ind w:left="113" w:right="-23"/>
              <w:rPr>
                <w:rFonts w:hint="eastAsia"/>
              </w:rPr>
            </w:pPr>
            <w:r>
              <w:rPr>
                <w:rFonts w:hint="eastAsia"/>
              </w:rPr>
              <w:t>履行整个程序的费用达</w:t>
            </w:r>
            <w:r w:rsidRPr="004557C0">
              <w:t xml:space="preserve">35,000 </w:t>
            </w:r>
            <w:r>
              <w:rPr>
                <w:rFonts w:hint="eastAsia"/>
              </w:rPr>
              <w:t>瑞典克朗</w:t>
            </w:r>
            <w:r w:rsidRPr="004557C0">
              <w:t>(</w:t>
            </w:r>
            <w:r>
              <w:rPr>
                <w:rFonts w:hint="eastAsia"/>
              </w:rPr>
              <w:t>约为</w:t>
            </w:r>
            <w:r w:rsidRPr="004557C0">
              <w:t xml:space="preserve">4,035 </w:t>
            </w:r>
            <w:r>
              <w:rPr>
                <w:rFonts w:hint="eastAsia"/>
              </w:rPr>
              <w:t>欧元</w:t>
            </w:r>
            <w:r w:rsidRPr="004557C0">
              <w:t>)</w:t>
            </w:r>
            <w:r>
              <w:rPr>
                <w:rFonts w:hint="eastAsia"/>
              </w:rPr>
              <w:t>。政府拒绝为提交人的上述费用提供补偿，再次侵犯了</w:t>
            </w:r>
            <w:r w:rsidRPr="004557C0">
              <w:t>H.M.</w:t>
            </w:r>
            <w:r>
              <w:rPr>
                <w:rFonts w:hint="eastAsia"/>
              </w:rPr>
              <w:t>的权利，因为她必须支付她本的人医疗费，以及为解决她本人需求改造住房的费用。一旦面临提出新的规划许可申请案，还得要支付费用，同时，自</w:t>
            </w:r>
            <w:r w:rsidRPr="004557C0">
              <w:t>H.M.</w:t>
            </w:r>
            <w:r>
              <w:rPr>
                <w:rFonts w:hint="eastAsia"/>
              </w:rPr>
              <w:t>提出第一次申请以来，这类申请的费用出现了相当大幅度的上涨。残疾人不该因主管当局无理的决定而承受经济上的负担。</w:t>
            </w:r>
          </w:p>
          <w:p w:rsidR="000F2137" w:rsidRPr="004557C0" w:rsidRDefault="000F2137" w:rsidP="00723530">
            <w:pPr>
              <w:pStyle w:val="a4"/>
              <w:overflowPunct/>
              <w:ind w:left="113" w:right="-25"/>
            </w:pPr>
            <w:r>
              <w:rPr>
                <w:rFonts w:hint="eastAsia"/>
              </w:rPr>
              <w:t>尽管由于该案情特殊的性质和需求，必须迅速得到处置，然而，政府却未努力及时解决此问题。令人颇不幸的是，国家残疾人战略并没有向需要支持和帮助的残疾人伸出援助之手。缔约国依然在违反《公约》。</w:t>
            </w:r>
          </w:p>
          <w:p w:rsidR="000F2137" w:rsidRPr="000A0220" w:rsidRDefault="000F2137" w:rsidP="0089063C">
            <w:pPr>
              <w:pStyle w:val="a4"/>
              <w:overflowPunct/>
              <w:spacing w:before="280"/>
              <w:ind w:left="113" w:right="-23"/>
              <w:rPr>
                <w:rFonts w:eastAsia="SimHei"/>
              </w:rPr>
            </w:pPr>
            <w:r w:rsidRPr="000A0220">
              <w:rPr>
                <w:rFonts w:eastAsia="SimHei" w:hint="eastAsia"/>
              </w:rPr>
              <w:t>委员会的评估</w:t>
            </w:r>
          </w:p>
          <w:p w:rsidR="000F2137" w:rsidRPr="000A0220" w:rsidRDefault="000F2137" w:rsidP="00723530">
            <w:pPr>
              <w:pStyle w:val="a4"/>
              <w:overflowPunct/>
              <w:ind w:left="113" w:right="-25"/>
              <w:rPr>
                <w:rFonts w:eastAsia="SimHei" w:hint="eastAsia"/>
              </w:rPr>
            </w:pPr>
            <w:r w:rsidRPr="000A0220">
              <w:rPr>
                <w:rFonts w:eastAsia="SimHei"/>
              </w:rPr>
              <w:t xml:space="preserve">[C1]: </w:t>
            </w:r>
            <w:r w:rsidRPr="000A0220">
              <w:rPr>
                <w:rFonts w:eastAsia="SimHei" w:hint="eastAsia"/>
              </w:rPr>
              <w:t>所采取的行动并未解决所审议的情况。</w:t>
            </w:r>
          </w:p>
          <w:p w:rsidR="000F2137" w:rsidRPr="004557C0" w:rsidRDefault="000F2137" w:rsidP="00723530">
            <w:pPr>
              <w:pStyle w:val="a4"/>
              <w:overflowPunct/>
              <w:ind w:left="113" w:right="-25"/>
            </w:pPr>
            <w:r>
              <w:rPr>
                <w:rFonts w:hint="eastAsia"/>
              </w:rPr>
              <w:t>委员会将要求缔约国常驻代表团澄清其对《意见》所持的立场，并着重指出所提供的答复并不令人满意。为筹备会晤，向缔约国发送了一封信函，再次要求提供资料，阐明为落实该《意见》采取了哪些步骤。</w:t>
            </w:r>
          </w:p>
          <w:p w:rsidR="000F2137" w:rsidRPr="00B76E0F" w:rsidRDefault="000F2137" w:rsidP="0089063C">
            <w:pPr>
              <w:pStyle w:val="a4"/>
              <w:overflowPunct/>
              <w:spacing w:before="260"/>
              <w:ind w:left="113" w:right="-23"/>
              <w:rPr>
                <w:rFonts w:eastAsia="SimHei"/>
                <w:bCs/>
              </w:rPr>
            </w:pPr>
            <w:r w:rsidRPr="00B76E0F">
              <w:rPr>
                <w:rFonts w:eastAsia="SimHei"/>
              </w:rPr>
              <w:t>第</w:t>
            </w:r>
            <w:r w:rsidRPr="00B76E0F">
              <w:rPr>
                <w:rFonts w:eastAsia="SimHei"/>
              </w:rPr>
              <w:t>9.2</w:t>
            </w:r>
            <w:r w:rsidRPr="00B76E0F">
              <w:rPr>
                <w:rFonts w:eastAsia="SimHei"/>
              </w:rPr>
              <w:t>段</w:t>
            </w:r>
          </w:p>
          <w:p w:rsidR="000F2137" w:rsidRPr="00B76E0F" w:rsidRDefault="000F2137" w:rsidP="00723530">
            <w:pPr>
              <w:pStyle w:val="a4"/>
              <w:overflowPunct/>
              <w:ind w:left="113" w:right="-25"/>
              <w:rPr>
                <w:rFonts w:eastAsia="SimHei" w:hint="eastAsia"/>
                <w:bCs/>
              </w:rPr>
            </w:pPr>
            <w:r w:rsidRPr="00B76E0F">
              <w:rPr>
                <w:rFonts w:eastAsia="SimHei" w:hint="eastAsia"/>
              </w:rPr>
              <w:t>缔约国有义务采取步骤防止今后发生类似的侵权行为，包括确保其立法以及国内法庭适用立法的方式，符合缔约国的义务，确保立法的宗旨和效应，不会有损或抵消，在与他人一样平等的基础上承认、享有或行使残疾人的任何权利。</w:t>
            </w:r>
          </w:p>
        </w:tc>
      </w:tr>
      <w:tr w:rsidR="000F2137" w:rsidRPr="004557C0" w:rsidTr="0089063C">
        <w:tc>
          <w:tcPr>
            <w:tcW w:w="7334" w:type="dxa"/>
            <w:gridSpan w:val="2"/>
            <w:tcBorders>
              <w:top w:val="nil"/>
              <w:left w:val="single" w:sz="2" w:space="0" w:color="auto"/>
              <w:bottom w:val="nil"/>
              <w:right w:val="single" w:sz="2" w:space="0" w:color="auto"/>
            </w:tcBorders>
            <w:shd w:val="clear" w:color="auto" w:fill="auto"/>
          </w:tcPr>
          <w:p w:rsidR="000F2137" w:rsidRPr="002A036E" w:rsidRDefault="000F2137" w:rsidP="000A0220">
            <w:pPr>
              <w:pStyle w:val="a4"/>
              <w:overflowPunct/>
              <w:spacing w:before="140"/>
              <w:ind w:left="113" w:right="-23"/>
              <w:rPr>
                <w:rFonts w:eastAsia="SimHei"/>
              </w:rPr>
            </w:pPr>
            <w:r w:rsidRPr="002A036E">
              <w:rPr>
                <w:rFonts w:eastAsia="SimHei" w:hint="eastAsia"/>
              </w:rPr>
              <w:t>缔约国的答复概要</w:t>
            </w:r>
          </w:p>
          <w:p w:rsidR="000F2137" w:rsidRPr="004557C0" w:rsidRDefault="000F2137" w:rsidP="00723530">
            <w:pPr>
              <w:pStyle w:val="a4"/>
              <w:overflowPunct/>
              <w:ind w:left="113" w:right="-25"/>
              <w:rPr>
                <w:rFonts w:hint="eastAsia"/>
                <w:w w:val="103"/>
                <w:kern w:val="14"/>
              </w:rPr>
            </w:pPr>
            <w:r>
              <w:rPr>
                <w:rFonts w:hint="eastAsia"/>
                <w:w w:val="103"/>
                <w:kern w:val="14"/>
              </w:rPr>
              <w:t>审议按《公约任择议定书》规定所提出申诉的一个切入点，应当是对侵权指控的举证责任，至少在初期应由申诉人承担。委员会的《意见》并未阐明置缔约国在其评论中所提出的该问题。</w:t>
            </w:r>
          </w:p>
          <w:p w:rsidR="000F2137" w:rsidRPr="004557C0" w:rsidRDefault="000F2137" w:rsidP="00723530">
            <w:pPr>
              <w:pStyle w:val="a4"/>
              <w:overflowPunct/>
              <w:ind w:left="113" w:right="-25"/>
              <w:rPr>
                <w:rFonts w:hint="eastAsia"/>
                <w:w w:val="103"/>
                <w:kern w:val="14"/>
              </w:rPr>
            </w:pPr>
            <w:r>
              <w:rPr>
                <w:rFonts w:hint="eastAsia"/>
                <w:w w:val="103"/>
                <w:kern w:val="14"/>
              </w:rPr>
              <w:t>申诉人一直无法提供证明其申诉所依据的实际情况。她未证明，乡镇理事会一直未兑现她获得医疗照顾和康复的法定权利。</w:t>
            </w:r>
          </w:p>
          <w:p w:rsidR="000F2137" w:rsidRPr="004557C0" w:rsidRDefault="000F2137" w:rsidP="00723530">
            <w:pPr>
              <w:pStyle w:val="a4"/>
              <w:overflowPunct/>
              <w:ind w:left="113" w:right="-25"/>
              <w:rPr>
                <w:w w:val="103"/>
                <w:kern w:val="14"/>
              </w:rPr>
            </w:pPr>
            <w:r>
              <w:rPr>
                <w:rFonts w:hint="eastAsia"/>
                <w:w w:val="103"/>
                <w:kern w:val="14"/>
              </w:rPr>
              <w:t>瑞典立法符合申诉人引述的《公约》条款。不能仅以《规划和建筑法》来评估瑞典的立法是否符合《公约》条款，维护残疾人的健康并不是《规划和建筑法》的宗旨，应当列入考虑的是诸如，《健康和医疗服务法》之类的其它法律。从总体上讲，瑞典的立法符合申诉人所引述的条款。委员会的《意见》并未提出瑞典应修改其立法。</w:t>
            </w:r>
          </w:p>
          <w:p w:rsidR="000F2137" w:rsidRPr="004557C0" w:rsidRDefault="000F2137" w:rsidP="00723530">
            <w:pPr>
              <w:pStyle w:val="a4"/>
              <w:overflowPunct/>
              <w:ind w:left="113" w:right="-25"/>
              <w:rPr>
                <w:w w:val="103"/>
                <w:kern w:val="14"/>
              </w:rPr>
            </w:pPr>
            <w:r>
              <w:rPr>
                <w:rFonts w:hint="eastAsia"/>
                <w:w w:val="103"/>
                <w:kern w:val="14"/>
              </w:rPr>
              <w:t>瑞典宪法禁止政府插手影响对个人申请规划许可案的决策。</w:t>
            </w:r>
          </w:p>
          <w:p w:rsidR="000F2137" w:rsidRPr="002A036E" w:rsidRDefault="000F2137" w:rsidP="00723530">
            <w:pPr>
              <w:pStyle w:val="a4"/>
              <w:overflowPunct/>
              <w:spacing w:before="240"/>
              <w:ind w:left="113" w:right="-25"/>
              <w:rPr>
                <w:rFonts w:eastAsia="SimHei"/>
              </w:rPr>
            </w:pPr>
            <w:r w:rsidRPr="002A036E">
              <w:rPr>
                <w:rFonts w:eastAsia="SimHei" w:hint="eastAsia"/>
              </w:rPr>
              <w:t>提交人律师评论的概要</w:t>
            </w:r>
          </w:p>
          <w:p w:rsidR="00723530" w:rsidRDefault="000F2137" w:rsidP="0089063C">
            <w:pPr>
              <w:pStyle w:val="a4"/>
              <w:overflowPunct/>
              <w:spacing w:after="480"/>
              <w:ind w:left="113" w:right="-23"/>
              <w:rPr>
                <w:rFonts w:hint="eastAsia"/>
              </w:rPr>
            </w:pPr>
            <w:r w:rsidRPr="00B76E0F">
              <w:rPr>
                <w:rFonts w:hint="eastAsia"/>
              </w:rPr>
              <w:t>对此点未作评论。</w:t>
            </w:r>
          </w:p>
          <w:p w:rsidR="000F2137" w:rsidRPr="00B76E0F" w:rsidRDefault="000F2137" w:rsidP="00723530">
            <w:pPr>
              <w:pStyle w:val="a4"/>
              <w:overflowPunct/>
              <w:spacing w:before="240"/>
              <w:ind w:left="113" w:right="-25"/>
              <w:rPr>
                <w:rFonts w:eastAsia="SimHei"/>
              </w:rPr>
            </w:pPr>
            <w:r w:rsidRPr="00B76E0F">
              <w:rPr>
                <w:rFonts w:eastAsia="SimHei" w:hint="eastAsia"/>
              </w:rPr>
              <w:t>委员会的评估</w:t>
            </w:r>
          </w:p>
          <w:p w:rsidR="000F2137" w:rsidRPr="00B76E0F" w:rsidRDefault="000F2137" w:rsidP="00723530">
            <w:pPr>
              <w:pStyle w:val="a4"/>
              <w:overflowPunct/>
              <w:ind w:left="113" w:right="-25"/>
              <w:rPr>
                <w:rFonts w:eastAsia="SimHei"/>
              </w:rPr>
            </w:pPr>
            <w:r w:rsidRPr="00B76E0F">
              <w:rPr>
                <w:rFonts w:eastAsia="SimHei"/>
              </w:rPr>
              <w:t xml:space="preserve">[C1]: </w:t>
            </w:r>
            <w:r w:rsidRPr="00B76E0F">
              <w:rPr>
                <w:rFonts w:eastAsia="SimHei" w:hint="eastAsia"/>
              </w:rPr>
              <w:t>所提供的资料并不针对所审议的情况</w:t>
            </w:r>
          </w:p>
          <w:p w:rsidR="000F2137" w:rsidRPr="004557C0" w:rsidRDefault="000F2137" w:rsidP="00723530">
            <w:pPr>
              <w:pStyle w:val="a4"/>
              <w:overflowPunct/>
              <w:ind w:left="113" w:right="-25"/>
              <w:rPr>
                <w:rFonts w:hint="eastAsia"/>
                <w:w w:val="103"/>
                <w:kern w:val="14"/>
              </w:rPr>
            </w:pPr>
            <w:r w:rsidRPr="00B76E0F">
              <w:rPr>
                <w:rFonts w:hint="eastAsia"/>
                <w:w w:val="103"/>
                <w:kern w:val="14"/>
              </w:rPr>
              <w:t>委员会提醒缔约国，总体而论，《公约》规定的义务对每个缔约国一般都具有约束力。政</w:t>
            </w:r>
            <w:r>
              <w:rPr>
                <w:rFonts w:hint="eastAsia"/>
                <w:w w:val="103"/>
                <w:kern w:val="14"/>
              </w:rPr>
              <w:t>府各</w:t>
            </w:r>
            <w:r>
              <w:rPr>
                <w:rFonts w:hint="eastAsia"/>
                <w:w w:val="103"/>
                <w:kern w:val="14"/>
              </w:rPr>
              <w:t>(</w:t>
            </w:r>
            <w:r>
              <w:rPr>
                <w:rFonts w:hint="eastAsia"/>
                <w:w w:val="103"/>
                <w:kern w:val="14"/>
              </w:rPr>
              <w:t>执政、立法和司法</w:t>
            </w:r>
            <w:r>
              <w:rPr>
                <w:rFonts w:hint="eastAsia"/>
                <w:w w:val="103"/>
                <w:kern w:val="14"/>
              </w:rPr>
              <w:t>)</w:t>
            </w:r>
            <w:r>
              <w:rPr>
                <w:rFonts w:hint="eastAsia"/>
                <w:w w:val="103"/>
                <w:kern w:val="14"/>
              </w:rPr>
              <w:t>机构，和其它不论是国家、区域还是地方哪个级别的公共或政府主管当局，都担负着缔约国的责任。通常在国际上，包括在委员会面前，代表缔约国的执政机构，不得以违反《公约》规定的行为，系由别的政府机构所犯为辩解理由，推卸对于侵权行动以及相悖的影响后果，缔约国应承担的责任。此理解直接源于《维也纳条约法公约》第二十七条所载的原则，据此，缔约国“不得援引其国内法规定为由而不履行条约”。</w:t>
            </w:r>
          </w:p>
          <w:p w:rsidR="000F2137" w:rsidRPr="004557C0" w:rsidRDefault="000F2137" w:rsidP="00723530">
            <w:pPr>
              <w:pStyle w:val="a4"/>
              <w:overflowPunct/>
              <w:ind w:left="113" w:right="-25"/>
              <w:rPr>
                <w:color w:val="000000"/>
              </w:rPr>
            </w:pPr>
            <w:r>
              <w:rPr>
                <w:rFonts w:hint="eastAsia"/>
                <w:color w:val="000000"/>
              </w:rPr>
              <w:t>至于缔约国对《规划和建筑法》符合宪法的评估，委员会提醒缔约国所有立法必须以符合国际人权标准的方式加以实施，当出现某具体案情的需求时，在不会对缔约国造成失衡和不应有负担的情况下，作出一切必要的恰当修订和调整，以确保残疾人与他人一样平等地享有或行使一切人权和基本自由。</w:t>
            </w:r>
          </w:p>
          <w:p w:rsidR="000F2137" w:rsidRPr="004557C0" w:rsidRDefault="000F2137" w:rsidP="00723530">
            <w:pPr>
              <w:pStyle w:val="a4"/>
              <w:overflowPunct/>
              <w:ind w:left="113" w:right="-25"/>
              <w:rPr>
                <w:w w:val="103"/>
                <w:kern w:val="14"/>
              </w:rPr>
            </w:pPr>
            <w:r>
              <w:rPr>
                <w:rFonts w:hint="eastAsia"/>
                <w:color w:val="000000"/>
              </w:rPr>
              <w:t>委员会要求，缔约国提供补充资料阐明：</w:t>
            </w:r>
            <w:r w:rsidRPr="004557C0">
              <w:t>(a)</w:t>
            </w:r>
            <w:r>
              <w:rPr>
                <w:rFonts w:hint="eastAsia"/>
              </w:rPr>
              <w:t>为确保履行委员会就</w:t>
            </w:r>
            <w:r w:rsidRPr="004557C0">
              <w:t>H.M.</w:t>
            </w:r>
            <w:r>
              <w:t>诉瑞典</w:t>
            </w:r>
            <w:r>
              <w:rPr>
                <w:rFonts w:hint="eastAsia"/>
              </w:rPr>
              <w:t>案所发表的《意见》和建议采取的措施；和</w:t>
            </w:r>
            <w:r>
              <w:t xml:space="preserve"> (b)</w:t>
            </w:r>
            <w:r>
              <w:rPr>
                <w:rFonts w:hint="eastAsia"/>
              </w:rPr>
              <w:t>在国家和地方规划立法范围内，是否能遵循合理照顾的原则，批准例外的建筑许可。</w:t>
            </w:r>
          </w:p>
          <w:p w:rsidR="000F2137" w:rsidRPr="002D3067" w:rsidRDefault="000F2137" w:rsidP="00723530">
            <w:pPr>
              <w:pStyle w:val="a4"/>
              <w:overflowPunct/>
              <w:spacing w:before="240"/>
              <w:ind w:left="113" w:right="-25"/>
              <w:rPr>
                <w:rFonts w:eastAsia="SimHei"/>
              </w:rPr>
            </w:pPr>
            <w:r w:rsidRPr="002D3067">
              <w:rPr>
                <w:rFonts w:eastAsia="SimHei"/>
              </w:rPr>
              <w:t>第</w:t>
            </w:r>
            <w:r w:rsidRPr="002D3067">
              <w:rPr>
                <w:rFonts w:eastAsia="SimHei"/>
              </w:rPr>
              <w:t>10</w:t>
            </w:r>
            <w:r w:rsidRPr="002D3067">
              <w:rPr>
                <w:rFonts w:eastAsia="SimHei"/>
              </w:rPr>
              <w:t>段</w:t>
            </w:r>
          </w:p>
          <w:p w:rsidR="000F2137" w:rsidRPr="00B76E0F" w:rsidRDefault="000F2137" w:rsidP="00723530">
            <w:pPr>
              <w:pStyle w:val="a4"/>
              <w:overflowPunct/>
              <w:ind w:left="113" w:right="-25"/>
              <w:rPr>
                <w:rFonts w:eastAsia="SimHei"/>
              </w:rPr>
            </w:pPr>
            <w:r w:rsidRPr="00B76E0F">
              <w:rPr>
                <w:rFonts w:eastAsia="SimHei" w:hint="eastAsia"/>
              </w:rPr>
              <w:t>根据《任择议定书》第五条和委员会议事规则第</w:t>
            </w:r>
            <w:r w:rsidRPr="00B76E0F">
              <w:rPr>
                <w:rFonts w:eastAsia="SimHei" w:hint="eastAsia"/>
              </w:rPr>
              <w:t>75</w:t>
            </w:r>
            <w:r w:rsidRPr="00B76E0F">
              <w:rPr>
                <w:rFonts w:eastAsia="SimHei" w:hint="eastAsia"/>
              </w:rPr>
              <w:t>条，缔约国应在六个月内向委员会提交一份书面答复，包括提供资料阐明，参照委员会《意见》和建议所采取的任何行动。缔约国还必须公布委员会的《意见》，将《意见》转译成缔约国的官方语言，以可获取的方式，广为分发，以深入传达到各人口阶层。</w:t>
            </w:r>
          </w:p>
          <w:p w:rsidR="000F2137" w:rsidRPr="00B76E0F" w:rsidRDefault="000F2137" w:rsidP="00723530">
            <w:pPr>
              <w:pStyle w:val="a4"/>
              <w:overflowPunct/>
              <w:spacing w:before="240"/>
              <w:ind w:left="113" w:right="-25"/>
              <w:rPr>
                <w:rFonts w:eastAsia="SimHei"/>
              </w:rPr>
            </w:pPr>
            <w:r w:rsidRPr="00B76E0F">
              <w:rPr>
                <w:rFonts w:eastAsia="SimHei" w:hint="eastAsia"/>
              </w:rPr>
              <w:t>缔约国答复的概要</w:t>
            </w:r>
          </w:p>
          <w:p w:rsidR="000F2137" w:rsidRPr="004557C0" w:rsidRDefault="000F2137" w:rsidP="00723530">
            <w:pPr>
              <w:pStyle w:val="a4"/>
              <w:overflowPunct/>
              <w:ind w:left="113" w:right="-25"/>
            </w:pPr>
            <w:r>
              <w:rPr>
                <w:rFonts w:hint="eastAsia"/>
              </w:rPr>
              <w:t>委员会的建议已经转译成了瑞典语，并发送给了申诉人的代理，和残疾人组织的代表。</w:t>
            </w:r>
            <w:r>
              <w:rPr>
                <w:rFonts w:hint="eastAsia"/>
              </w:rPr>
              <w:t>2012</w:t>
            </w:r>
            <w:r>
              <w:rPr>
                <w:rFonts w:hint="eastAsia"/>
              </w:rPr>
              <w:t>年</w:t>
            </w:r>
            <w:r>
              <w:rPr>
                <w:rFonts w:hint="eastAsia"/>
              </w:rPr>
              <w:t>8</w:t>
            </w:r>
            <w:r>
              <w:rPr>
                <w:rFonts w:hint="eastAsia"/>
              </w:rPr>
              <w:t>月</w:t>
            </w:r>
            <w:r>
              <w:rPr>
                <w:rFonts w:hint="eastAsia"/>
              </w:rPr>
              <w:t>31</w:t>
            </w:r>
            <w:r>
              <w:rPr>
                <w:rFonts w:hint="eastAsia"/>
              </w:rPr>
              <w:t>日，在举行有关《公约》磋商会议期间，政府口头传达了《意见》。自</w:t>
            </w:r>
            <w:r>
              <w:rPr>
                <w:rFonts w:hint="eastAsia"/>
              </w:rPr>
              <w:t>2012</w:t>
            </w:r>
            <w:r>
              <w:rPr>
                <w:rFonts w:hint="eastAsia"/>
              </w:rPr>
              <w:t>年</w:t>
            </w:r>
            <w:r>
              <w:rPr>
                <w:rFonts w:hint="eastAsia"/>
              </w:rPr>
              <w:t>9</w:t>
            </w:r>
            <w:r>
              <w:rPr>
                <w:rFonts w:hint="eastAsia"/>
              </w:rPr>
              <w:t>月</w:t>
            </w:r>
            <w:r>
              <w:rPr>
                <w:rFonts w:hint="eastAsia"/>
              </w:rPr>
              <w:t>10</w:t>
            </w:r>
            <w:r>
              <w:rPr>
                <w:rFonts w:hint="eastAsia"/>
              </w:rPr>
              <w:t>日起，政府的人权网站已经登载了委员会的《意见》</w:t>
            </w:r>
            <w:r>
              <w:rPr>
                <w:rFonts w:hint="eastAsia"/>
              </w:rPr>
              <w:t>(</w:t>
            </w:r>
            <w:r>
              <w:rPr>
                <w:rFonts w:hint="eastAsia"/>
              </w:rPr>
              <w:t>原文和译文</w:t>
            </w:r>
            <w:r>
              <w:rPr>
                <w:rFonts w:hint="eastAsia"/>
              </w:rPr>
              <w:t>)</w:t>
            </w:r>
            <w:r>
              <w:rPr>
                <w:rFonts w:hint="eastAsia"/>
              </w:rPr>
              <w:t>并将很快以</w:t>
            </w:r>
            <w:r w:rsidRPr="004557C0">
              <w:t>PDF</w:t>
            </w:r>
            <w:r>
              <w:rPr>
                <w:rFonts w:hint="eastAsia"/>
              </w:rPr>
              <w:t>和微软</w:t>
            </w:r>
            <w:r w:rsidRPr="004557C0">
              <w:t>Word</w:t>
            </w:r>
            <w:r>
              <w:rPr>
                <w:rFonts w:hint="eastAsia"/>
              </w:rPr>
              <w:t>格式文件提供。</w:t>
            </w:r>
          </w:p>
          <w:p w:rsidR="000F2137" w:rsidRPr="004557C0" w:rsidRDefault="000F2137" w:rsidP="00723530">
            <w:pPr>
              <w:pStyle w:val="a4"/>
              <w:overflowPunct/>
              <w:ind w:left="113" w:right="-25"/>
              <w:rPr>
                <w:u w:val="single"/>
              </w:rPr>
            </w:pPr>
            <w:r>
              <w:rPr>
                <w:rFonts w:hint="eastAsia"/>
              </w:rPr>
              <w:t>同时还将以瑞典语简化版的方式提供各种经转译后的建议文本。委员会《意见》的概述全文目前已经由外交部推出，并还将以可获取的格式，上载至政府的人权网站。这些文件还可应要求转换成其它可获取的格式。</w:t>
            </w:r>
          </w:p>
          <w:p w:rsidR="000F2137" w:rsidRPr="000A0220" w:rsidRDefault="000F2137" w:rsidP="00723530">
            <w:pPr>
              <w:pStyle w:val="a4"/>
              <w:overflowPunct/>
              <w:spacing w:before="240"/>
              <w:ind w:left="113" w:right="-25"/>
              <w:rPr>
                <w:rFonts w:eastAsia="SimHei"/>
              </w:rPr>
            </w:pPr>
            <w:r w:rsidRPr="000A0220">
              <w:rPr>
                <w:rFonts w:eastAsia="SimHei"/>
              </w:rPr>
              <w:t>提交人律师评论的概</w:t>
            </w:r>
            <w:r w:rsidR="00B76E0F" w:rsidRPr="000A0220">
              <w:rPr>
                <w:rFonts w:eastAsia="SimHei" w:hint="eastAsia"/>
                <w:sz w:val="20"/>
              </w:rPr>
              <w:t>13</w:t>
            </w:r>
            <w:r w:rsidR="00B76E0F" w:rsidRPr="000A0220">
              <w:rPr>
                <w:rFonts w:eastAsia="SimHei"/>
                <w:sz w:val="20"/>
              </w:rPr>
              <w:t>-</w:t>
            </w:r>
            <w:r w:rsidR="00B76E0F" w:rsidRPr="000A0220">
              <w:rPr>
                <w:rFonts w:eastAsia="SimHei" w:hint="eastAsia"/>
                <w:sz w:val="20"/>
              </w:rPr>
              <w:t>48369</w:t>
            </w:r>
            <w:r w:rsidRPr="000A0220">
              <w:rPr>
                <w:rFonts w:eastAsia="SimHei"/>
              </w:rPr>
              <w:t>要</w:t>
            </w:r>
          </w:p>
          <w:p w:rsidR="000F2137" w:rsidRPr="003A66A7" w:rsidRDefault="000F2137" w:rsidP="00723530">
            <w:pPr>
              <w:pStyle w:val="a4"/>
              <w:overflowPunct/>
              <w:ind w:left="113" w:right="-25"/>
              <w:rPr>
                <w:u w:val="single"/>
              </w:rPr>
            </w:pPr>
            <w:r w:rsidRPr="003A66A7">
              <w:t>对此点未作评论。</w:t>
            </w:r>
          </w:p>
          <w:p w:rsidR="000F2137" w:rsidRPr="00B76E0F" w:rsidRDefault="000F2137" w:rsidP="00723530">
            <w:pPr>
              <w:pStyle w:val="a4"/>
              <w:overflowPunct/>
              <w:spacing w:before="240"/>
              <w:ind w:left="113" w:right="-25"/>
              <w:rPr>
                <w:rFonts w:eastAsia="SimHei"/>
              </w:rPr>
            </w:pPr>
            <w:r w:rsidRPr="00B76E0F">
              <w:rPr>
                <w:rFonts w:eastAsia="SimHei" w:hAnsi="宋体-方正超大字符集"/>
              </w:rPr>
              <w:t>委员会的评估</w:t>
            </w:r>
          </w:p>
          <w:p w:rsidR="000F2137" w:rsidRPr="00B76E0F" w:rsidRDefault="000F2137" w:rsidP="00723530">
            <w:pPr>
              <w:pStyle w:val="a4"/>
              <w:overflowPunct/>
              <w:ind w:left="113" w:right="-25"/>
              <w:rPr>
                <w:rFonts w:eastAsia="SimHei"/>
                <w:u w:val="single"/>
              </w:rPr>
            </w:pPr>
            <w:r w:rsidRPr="00B76E0F">
              <w:rPr>
                <w:rFonts w:eastAsia="SimHei"/>
              </w:rPr>
              <w:t xml:space="preserve">[B2]: </w:t>
            </w:r>
            <w:r w:rsidRPr="00B76E0F">
              <w:rPr>
                <w:rFonts w:eastAsia="SimHei" w:hint="eastAsia"/>
              </w:rPr>
              <w:t>虽采取了初步行动，但还需进一步行动和相关的资料以确保全面落实缔约国所宣布的措施。</w:t>
            </w:r>
          </w:p>
          <w:p w:rsidR="000F2137" w:rsidRPr="00B76E0F" w:rsidRDefault="000F2137" w:rsidP="00723530">
            <w:pPr>
              <w:pStyle w:val="a4"/>
              <w:overflowPunct/>
              <w:spacing w:before="240"/>
              <w:ind w:left="113" w:right="-25"/>
              <w:rPr>
                <w:rFonts w:eastAsia="SimHei"/>
              </w:rPr>
            </w:pPr>
            <w:r w:rsidRPr="00B76E0F">
              <w:rPr>
                <w:rFonts w:eastAsia="SimHei" w:hint="eastAsia"/>
              </w:rPr>
              <w:t>后续实施建议</w:t>
            </w:r>
          </w:p>
          <w:p w:rsidR="000F2137" w:rsidRPr="004557C0" w:rsidRDefault="000F2137" w:rsidP="00723530">
            <w:pPr>
              <w:pStyle w:val="a4"/>
              <w:overflowPunct/>
              <w:ind w:left="113" w:right="-25"/>
            </w:pPr>
            <w:r>
              <w:rPr>
                <w:rFonts w:hint="eastAsia"/>
              </w:rPr>
              <w:t>就</w:t>
            </w:r>
            <w:r w:rsidRPr="004557C0">
              <w:t>C1/C1/B2(</w:t>
            </w:r>
            <w:r>
              <w:rPr>
                <w:rFonts w:hint="eastAsia"/>
              </w:rPr>
              <w:t>所采取初步行动并非令人满意</w:t>
            </w:r>
            <w:r w:rsidRPr="004557C0">
              <w:t>)</w:t>
            </w:r>
            <w:r>
              <w:rPr>
                <w:rFonts w:hint="eastAsia"/>
              </w:rPr>
              <w:t>的结果，</w:t>
            </w:r>
            <w:r w:rsidRPr="003A66A7">
              <w:rPr>
                <w:rFonts w:ascii="宋体-方正超大字符集" w:hAnsi="宋体-方正超大字符集" w:cs="宋体-方正超大字符集" w:hint="eastAsia"/>
              </w:rPr>
              <w:t>正在开展后续对话</w:t>
            </w:r>
            <w:r>
              <w:rPr>
                <w:rFonts w:ascii="宋体-方正超大字符集" w:eastAsia="宋体-方正超大字符集" w:hAnsi="宋体-方正超大字符集" w:cs="宋体-方正超大字符集" w:hint="eastAsia"/>
              </w:rPr>
              <w:t>。</w:t>
            </w:r>
          </w:p>
          <w:p w:rsidR="000F2137" w:rsidRPr="004557C0" w:rsidRDefault="000F2137" w:rsidP="00723530">
            <w:pPr>
              <w:pStyle w:val="a4"/>
              <w:overflowPunct/>
              <w:ind w:left="113" w:right="-25"/>
            </w:pPr>
            <w:r>
              <w:rPr>
                <w:rFonts w:hint="eastAsia"/>
              </w:rPr>
              <w:t>委员会拟向政府发送一封信函，阐明委员会所作的分析，并邀请常设代表团与《意见》后续行动问题特别报告员、新来文问题特别报告员和委员会主席举行会晤。</w:t>
            </w:r>
          </w:p>
        </w:tc>
      </w:tr>
      <w:tr w:rsidR="0089063C" w:rsidRPr="004557C0" w:rsidTr="0089063C">
        <w:tc>
          <w:tcPr>
            <w:tcW w:w="7334" w:type="dxa"/>
            <w:gridSpan w:val="2"/>
            <w:tcBorders>
              <w:top w:val="nil"/>
              <w:left w:val="single" w:sz="2" w:space="0" w:color="auto"/>
              <w:bottom w:val="single" w:sz="2" w:space="0" w:color="auto"/>
              <w:right w:val="single" w:sz="2" w:space="0" w:color="auto"/>
            </w:tcBorders>
            <w:shd w:val="clear" w:color="auto" w:fill="auto"/>
          </w:tcPr>
          <w:p w:rsidR="0089063C" w:rsidRPr="002A036E" w:rsidRDefault="0089063C" w:rsidP="0089063C">
            <w:pPr>
              <w:pStyle w:val="a4"/>
              <w:overflowPunct/>
              <w:spacing w:before="0" w:after="0" w:line="240" w:lineRule="auto"/>
              <w:ind w:left="113" w:right="-23"/>
              <w:rPr>
                <w:rFonts w:eastAsia="SimHei" w:hint="eastAsia"/>
              </w:rPr>
            </w:pPr>
          </w:p>
        </w:tc>
      </w:tr>
    </w:tbl>
    <w:p w:rsidR="00B76E0F" w:rsidRDefault="00B76E0F" w:rsidP="000F2137">
      <w:pPr>
        <w:spacing w:line="240" w:lineRule="auto"/>
        <w:ind w:left="1134" w:right="1134"/>
        <w:jc w:val="center"/>
        <w:rPr>
          <w:rFonts w:hint="eastAsia"/>
          <w:sz w:val="20"/>
          <w:u w:val="single"/>
        </w:rPr>
      </w:pPr>
    </w:p>
    <w:p w:rsidR="0089063C" w:rsidRDefault="0089063C" w:rsidP="000F2137">
      <w:pPr>
        <w:spacing w:line="240" w:lineRule="auto"/>
        <w:ind w:left="1134" w:right="1134"/>
        <w:jc w:val="center"/>
        <w:rPr>
          <w:rFonts w:hint="eastAsia"/>
          <w:sz w:val="20"/>
          <w:u w:val="single"/>
        </w:rPr>
      </w:pPr>
    </w:p>
    <w:p w:rsidR="00B76E0F" w:rsidRDefault="0089063C" w:rsidP="000F2137">
      <w:pPr>
        <w:spacing w:line="240" w:lineRule="auto"/>
        <w:ind w:left="1134" w:right="1134"/>
        <w:jc w:val="center"/>
        <w:rPr>
          <w:rFonts w:hint="eastAsia"/>
          <w:sz w:val="20"/>
          <w:u w:val="single"/>
        </w:rPr>
      </w:pPr>
      <w:r w:rsidRPr="004557C0">
        <w:rPr>
          <w:sz w:val="20"/>
          <w:u w:val="single"/>
        </w:rPr>
        <w:tab/>
      </w:r>
      <w:r w:rsidRPr="004557C0">
        <w:rPr>
          <w:sz w:val="20"/>
          <w:u w:val="single"/>
        </w:rPr>
        <w:tab/>
      </w:r>
      <w:r w:rsidRPr="004557C0">
        <w:rPr>
          <w:sz w:val="20"/>
          <w:u w:val="single"/>
        </w:rPr>
        <w:tab/>
      </w:r>
      <w:r>
        <w:rPr>
          <w:rFonts w:hint="eastAsia"/>
          <w:sz w:val="20"/>
          <w:u w:val="single"/>
        </w:rPr>
        <w:tab/>
      </w:r>
    </w:p>
    <w:sectPr w:rsidR="00B76E0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3067" w:rsidRPr="008845C5" w:rsidRDefault="002D306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D3067" w:rsidRPr="008845C5" w:rsidRDefault="002D3067"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OrigGarmnd BT">
    <w:altName w:val="Times New Roman"/>
    <w:charset w:val="00"/>
    <w:family w:val="roman"/>
    <w:pitch w:val="variable"/>
    <w:sig w:usb0="00000001" w:usb1="00000000" w:usb2="00000000" w:usb3="00000000" w:csb0="0000001B"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宋体-方正超大字符集">
    <w:charset w:val="86"/>
    <w:family w:val="script"/>
    <w:pitch w:val="fixed"/>
    <w:sig w:usb0="00000001" w:usb1="080E0000" w:usb2="00000010" w:usb3="00000000" w:csb0="0004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67" w:rsidRPr="000F2137" w:rsidRDefault="002D3067"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0F2137">
      <w:rPr>
        <w:rFonts w:eastAsia="SimSun"/>
        <w:lang w:eastAsia="zh-CN"/>
      </w:rPr>
      <w:t>GE.13-48369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67" w:rsidRDefault="002D3067">
    <w:pPr>
      <w:pStyle w:val="Footer"/>
      <w:tabs>
        <w:tab w:val="right" w:pos="9639"/>
      </w:tabs>
    </w:pPr>
    <w:r w:rsidRPr="000F2137">
      <w:rPr>
        <w:rFonts w:eastAsia="SimSun"/>
        <w:lang w:eastAsia="zh-CN"/>
      </w:rPr>
      <w:t>GE.13-48369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67" w:rsidRDefault="002D3067" w:rsidP="00D87CBD">
    <w:pPr>
      <w:pStyle w:val="Footer"/>
      <w:tabs>
        <w:tab w:val="left" w:pos="1701"/>
        <w:tab w:val="left" w:pos="2552"/>
        <w:tab w:val="left" w:pos="8448"/>
      </w:tabs>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8.7pt;width:50.25pt;height:50.25pt;z-index:1">
          <v:imagedata r:id="rId1" o:title="3&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48369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281113</w:t>
    </w:r>
    <w:r>
      <w:rPr>
        <w:rFonts w:eastAsia="SimSun"/>
        <w:sz w:val="20"/>
        <w:lang w:eastAsia="zh-CN"/>
      </w:rPr>
      <w:tab/>
    </w:r>
    <w:r>
      <w:rPr>
        <w:rFonts w:eastAsia="SimSun" w:hint="eastAsia"/>
        <w:sz w:val="20"/>
        <w:lang w:eastAsia="zh-CN"/>
      </w:rPr>
      <w:t>031213</w:t>
    </w:r>
  </w:p>
  <w:p w:rsidR="002D3067" w:rsidRPr="00E04D00" w:rsidRDefault="002D3067"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0F2137">
      <w:rPr>
        <w:rFonts w:ascii="C39T30Lfz" w:eastAsia="SimSun" w:hAnsi="C39T30Lfz"/>
        <w:sz w:val="56"/>
        <w:szCs w:val="56"/>
        <w:lang w:eastAsia="zh-CN"/>
      </w:rPr>
      <w:t></w:t>
    </w:r>
    <w:r w:rsidRPr="000F2137">
      <w:rPr>
        <w:rFonts w:ascii="C39T30Lfz" w:eastAsia="SimSun" w:hAnsi="C39T30Lfz"/>
        <w:sz w:val="56"/>
        <w:szCs w:val="56"/>
        <w:lang w:eastAsia="zh-CN"/>
      </w:rPr>
      <w:t></w:t>
    </w:r>
    <w:r w:rsidRPr="000F2137">
      <w:rPr>
        <w:rFonts w:ascii="C39T30Lfz" w:eastAsia="SimSun" w:hAnsi="C39T30Lfz"/>
        <w:sz w:val="56"/>
        <w:szCs w:val="56"/>
        <w:lang w:eastAsia="zh-CN"/>
      </w:rPr>
      <w:t></w:t>
    </w:r>
    <w:r w:rsidRPr="000F2137">
      <w:rPr>
        <w:rFonts w:ascii="C39T30Lfz" w:eastAsia="SimSun" w:hAnsi="C39T30Lfz"/>
        <w:sz w:val="56"/>
        <w:szCs w:val="56"/>
        <w:lang w:eastAsia="zh-CN"/>
      </w:rPr>
      <w:t></w:t>
    </w:r>
    <w:r w:rsidRPr="000F213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3067" w:rsidRPr="00363561" w:rsidRDefault="002D306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D3067" w:rsidRPr="00363561" w:rsidRDefault="002D306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67" w:rsidRPr="000F2137" w:rsidRDefault="002D3067">
    <w:pPr>
      <w:pStyle w:val="Header"/>
    </w:pPr>
    <w:r w:rsidRPr="000F2137">
      <w:t>CRPD/C/10/3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067" w:rsidRPr="000F2137" w:rsidRDefault="002D3067" w:rsidP="00DA36A7">
    <w:pPr>
      <w:pStyle w:val="Header"/>
      <w:jc w:val="right"/>
      <w:rPr>
        <w:rFonts w:hint="eastAsia"/>
        <w:lang w:eastAsia="zh-CN"/>
      </w:rPr>
    </w:pPr>
    <w:r w:rsidRPr="000F2137">
      <w:rPr>
        <w:lang w:eastAsia="zh-CN"/>
      </w:rPr>
      <w:t>CRPD/C/10/3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2137"/>
    <w:rsid w:val="00034FE7"/>
    <w:rsid w:val="00077827"/>
    <w:rsid w:val="00091A82"/>
    <w:rsid w:val="000A0220"/>
    <w:rsid w:val="000A29FB"/>
    <w:rsid w:val="000B5AAE"/>
    <w:rsid w:val="000D5A9E"/>
    <w:rsid w:val="000F2137"/>
    <w:rsid w:val="000F692F"/>
    <w:rsid w:val="00104C87"/>
    <w:rsid w:val="001E180E"/>
    <w:rsid w:val="002044C8"/>
    <w:rsid w:val="00252D02"/>
    <w:rsid w:val="002A036E"/>
    <w:rsid w:val="002B0DC7"/>
    <w:rsid w:val="002C6169"/>
    <w:rsid w:val="002D3067"/>
    <w:rsid w:val="00312964"/>
    <w:rsid w:val="003271F0"/>
    <w:rsid w:val="00356AB7"/>
    <w:rsid w:val="00363561"/>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A08E6"/>
    <w:rsid w:val="004B1B98"/>
    <w:rsid w:val="004B2CA3"/>
    <w:rsid w:val="004B7940"/>
    <w:rsid w:val="004C3BF0"/>
    <w:rsid w:val="004D3C30"/>
    <w:rsid w:val="004D43C0"/>
    <w:rsid w:val="004E626A"/>
    <w:rsid w:val="004F6C3F"/>
    <w:rsid w:val="005177E7"/>
    <w:rsid w:val="00547708"/>
    <w:rsid w:val="00570754"/>
    <w:rsid w:val="005D25AD"/>
    <w:rsid w:val="005E47D2"/>
    <w:rsid w:val="005E6EDE"/>
    <w:rsid w:val="006156DF"/>
    <w:rsid w:val="00636379"/>
    <w:rsid w:val="0065153A"/>
    <w:rsid w:val="00660811"/>
    <w:rsid w:val="006A13DD"/>
    <w:rsid w:val="006A59A2"/>
    <w:rsid w:val="00704451"/>
    <w:rsid w:val="00723530"/>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905C4"/>
    <w:rsid w:val="0089063C"/>
    <w:rsid w:val="008A7EF3"/>
    <w:rsid w:val="008B1AB8"/>
    <w:rsid w:val="008E653F"/>
    <w:rsid w:val="00900DBD"/>
    <w:rsid w:val="00935451"/>
    <w:rsid w:val="00966412"/>
    <w:rsid w:val="0098424F"/>
    <w:rsid w:val="009872A0"/>
    <w:rsid w:val="009C371E"/>
    <w:rsid w:val="009D1A81"/>
    <w:rsid w:val="009D3B41"/>
    <w:rsid w:val="00A07586"/>
    <w:rsid w:val="00A11A13"/>
    <w:rsid w:val="00A70814"/>
    <w:rsid w:val="00A812EF"/>
    <w:rsid w:val="00AD29BB"/>
    <w:rsid w:val="00AE71BF"/>
    <w:rsid w:val="00B01AEB"/>
    <w:rsid w:val="00B0516A"/>
    <w:rsid w:val="00B11CC6"/>
    <w:rsid w:val="00B45147"/>
    <w:rsid w:val="00B76E0F"/>
    <w:rsid w:val="00B81E06"/>
    <w:rsid w:val="00B835B5"/>
    <w:rsid w:val="00BE30F7"/>
    <w:rsid w:val="00BF691A"/>
    <w:rsid w:val="00BF7A87"/>
    <w:rsid w:val="00C104E6"/>
    <w:rsid w:val="00C11D21"/>
    <w:rsid w:val="00CE410C"/>
    <w:rsid w:val="00CF7B87"/>
    <w:rsid w:val="00D25318"/>
    <w:rsid w:val="00D51939"/>
    <w:rsid w:val="00D87CBD"/>
    <w:rsid w:val="00D933E7"/>
    <w:rsid w:val="00DA36A7"/>
    <w:rsid w:val="00DA5686"/>
    <w:rsid w:val="00DC4381"/>
    <w:rsid w:val="00E06285"/>
    <w:rsid w:val="00E41AC9"/>
    <w:rsid w:val="00E66022"/>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character" w:customStyle="1" w:styleId="H1GCChar">
    <w:name w:val="_ H_1_GC Char"/>
    <w:basedOn w:val="DefaultParagraphFont"/>
    <w:link w:val="H1GC"/>
    <w:rsid w:val="000F2137"/>
    <w:rPr>
      <w:rFonts w:eastAsia="SimHei"/>
      <w:snapToGrid w:val="0"/>
      <w:sz w:val="24"/>
      <w:lang w:val="en-US" w:eastAsia="zh-CN" w:bidi="ar-SA"/>
    </w:rPr>
  </w:style>
  <w:style w:type="paragraph" w:customStyle="1" w:styleId="SingleTxtG">
    <w:name w:val="_ Single Txt_G"/>
    <w:basedOn w:val="Normal"/>
    <w:link w:val="SingleTxtGChar"/>
    <w:rsid w:val="000F2137"/>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0F213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0F213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0F2137"/>
    <w:rPr>
      <w:rFonts w:eastAsia="SimSun"/>
      <w:lang w:val="en-GB" w:eastAsia="en-US" w:bidi="ar-SA"/>
    </w:rPr>
  </w:style>
  <w:style w:type="paragraph" w:customStyle="1" w:styleId="RKnormal">
    <w:name w:val="RKnormal"/>
    <w:basedOn w:val="Normal"/>
    <w:rsid w:val="000F2137"/>
    <w:pPr>
      <w:tabs>
        <w:tab w:val="clear" w:pos="431"/>
        <w:tab w:val="left" w:pos="709"/>
        <w:tab w:val="left" w:pos="2835"/>
      </w:tabs>
      <w:autoSpaceDE w:val="0"/>
      <w:autoSpaceDN w:val="0"/>
      <w:snapToGrid/>
      <w:spacing w:line="240" w:lineRule="atLeast"/>
      <w:jc w:val="left"/>
      <w:textAlignment w:val="baseline"/>
    </w:pPr>
    <w:rPr>
      <w:rFonts w:ascii="OrigGarmnd BT" w:hAnsi="OrigGarmnd BT"/>
      <w:snapToGrid/>
      <w:sz w:val="24"/>
      <w:lang w:val="en-GB" w:eastAsia="en-GB" w:bidi="en-GB"/>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605</Words>
  <Characters>3454</Characters>
  <Application>Microsoft Office Outlook</Application>
  <DocSecurity>4</DocSecurity>
  <Lines>28</Lines>
  <Paragraphs>8</Paragraphs>
  <ScaleCrop>false</ScaleCrop>
  <Company>CSD</Company>
  <LinksUpToDate>false</LinksUpToDate>
  <CharactersWithSpaces>4051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2013-12-02T13:47:00Z</cp:lastPrinted>
  <dcterms:created xsi:type="dcterms:W3CDTF">2013-12-03T06:30:00Z</dcterms:created>
  <dcterms:modified xsi:type="dcterms:W3CDTF">2013-12-03T06:30:00Z</dcterms:modified>
</cp:coreProperties>
</file>