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E79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E7985" w:rsidP="00CE7985">
            <w:pPr>
              <w:jc w:val="right"/>
            </w:pPr>
            <w:r w:rsidRPr="00CE7985">
              <w:rPr>
                <w:sz w:val="40"/>
              </w:rPr>
              <w:t>A</w:t>
            </w:r>
            <w:r>
              <w:t>/HRC/RES/42/35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E798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E7985" w:rsidRDefault="00CE7985" w:rsidP="00CE79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2019</w:t>
            </w:r>
          </w:p>
          <w:p w:rsidR="00CE7985" w:rsidRDefault="00CE7985" w:rsidP="00CE79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E7985" w:rsidRPr="00E71476" w:rsidRDefault="00CE7985" w:rsidP="00CE79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CE7985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E7985" w:rsidRPr="00B92C0A" w:rsidRDefault="00CE7985" w:rsidP="00CE7985">
      <w:pPr>
        <w:rPr>
          <w:b/>
        </w:rPr>
      </w:pPr>
      <w:r>
        <w:rPr>
          <w:b/>
          <w:bCs/>
        </w:rPr>
        <w:t>Сорок вторая сессия</w:t>
      </w:r>
    </w:p>
    <w:p w:rsidR="00CE7985" w:rsidRPr="00B92C0A" w:rsidRDefault="00CE7985" w:rsidP="00CE7985">
      <w:r>
        <w:t>9</w:t>
      </w:r>
      <w:r w:rsidRPr="004A1A31">
        <w:t>–</w:t>
      </w:r>
      <w:r>
        <w:t>27 сентября 2019 года</w:t>
      </w:r>
    </w:p>
    <w:p w:rsidR="00CE7985" w:rsidRPr="00B92C0A" w:rsidRDefault="00CE7985" w:rsidP="00CE7985">
      <w:r>
        <w:t>Пункт 10 повестки дня</w:t>
      </w:r>
    </w:p>
    <w:p w:rsidR="00CE7985" w:rsidRDefault="00CE7985" w:rsidP="00CE7985">
      <w:pPr>
        <w:pStyle w:val="H1G"/>
        <w:tabs>
          <w:tab w:val="left" w:pos="1843"/>
        </w:tabs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64B6">
        <w:rPr>
          <w:sz w:val="28"/>
          <w:szCs w:val="28"/>
        </w:rPr>
        <w:t>Резолюция, принятая Советом по правам человека</w:t>
      </w:r>
      <w:r w:rsidRPr="009964B6">
        <w:rPr>
          <w:sz w:val="28"/>
          <w:szCs w:val="28"/>
        </w:rPr>
        <w:br/>
        <w:t>27 сентября 2019 года</w:t>
      </w:r>
    </w:p>
    <w:p w:rsidR="00CE7985" w:rsidRPr="00B92C0A" w:rsidRDefault="00205ADD" w:rsidP="00205ADD">
      <w:pPr>
        <w:pStyle w:val="H1G"/>
      </w:pPr>
      <w:r>
        <w:tab/>
      </w:r>
      <w:r w:rsidR="00CE7985">
        <w:t>42/</w:t>
      </w:r>
      <w:r w:rsidR="00CE7985" w:rsidRPr="00583061">
        <w:t>35</w:t>
      </w:r>
      <w:r w:rsidR="00CE7985" w:rsidRPr="00413413">
        <w:t>.</w:t>
      </w:r>
      <w:r w:rsidR="00CE7985">
        <w:tab/>
        <w:t>Техническая помощь и создание потенциала в целях</w:t>
      </w:r>
      <w:r w:rsidR="00D90E87">
        <w:rPr>
          <w:lang w:val="en-US"/>
        </w:rPr>
        <w:t xml:space="preserve"> </w:t>
      </w:r>
      <w:r w:rsidR="00CE7985">
        <w:tab/>
        <w:t>дальнейшего улучшения положения в области прав человека в</w:t>
      </w:r>
      <w:r w:rsidR="00D90E87">
        <w:rPr>
          <w:lang w:val="en-US"/>
        </w:rPr>
        <w:t> </w:t>
      </w:r>
      <w:r w:rsidR="00CE7985">
        <w:t>Судане</w:t>
      </w:r>
    </w:p>
    <w:p w:rsidR="00CE7985" w:rsidRPr="00B92C0A" w:rsidRDefault="00CE7985" w:rsidP="00CE7985">
      <w:pPr>
        <w:spacing w:after="120"/>
        <w:ind w:left="1134" w:right="1134"/>
        <w:jc w:val="both"/>
      </w:pPr>
      <w:r>
        <w:tab/>
      </w:r>
      <w:r>
        <w:tab/>
      </w:r>
      <w:r w:rsidRPr="00C6588E">
        <w:rPr>
          <w:i/>
        </w:rPr>
        <w:t>Совет по правам человека</w:t>
      </w:r>
      <w:r>
        <w:t>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руководствуясь</w:t>
      </w:r>
      <w:r>
        <w:t xml:space="preserve"> принципами и целями Устава Организации Объединенных Наций,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ссылаясь</w:t>
      </w:r>
      <w:r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 и другие соответствующие международные договоры по правам человека,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ссылаясь также</w:t>
      </w:r>
      <w:r>
        <w:t xml:space="preserve"> на резолюцию 60/251 Генеральной Ассамблеи от 15 марта 2006 года и резолюции Совета по правам человека 5/1 и 5/2 от 18 июня 2007 года,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ссылаясь далее</w:t>
      </w:r>
      <w:r>
        <w:t xml:space="preserve"> на резолюцию 39/22 Совета по правам человека от 28 сентября 2018 года,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подчеркивая</w:t>
      </w:r>
      <w:r>
        <w:t>, что государства несут главную ответственность за поощрение и защиту всех прав человека,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приветствуя</w:t>
      </w:r>
      <w:r>
        <w:t xml:space="preserve"> достойное подражания, ненасильственное и вызывающее воодушевление народное восстание суданцев, в частности широкое участие в нем женщин и молодежи, выступивших за свободу, мир и справедливость, которое коренным образом изменило политическую ситуацию в Судане,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приветствуя также</w:t>
      </w:r>
      <w:r>
        <w:t xml:space="preserve"> подписание 17 августа 2019 года конституционного документа, в котором воплощены чаяния суданцев, связанные с созданием государства благого управления, верховенства права, демократии и уважения прав человека и предоставлением женщинам не менее 40% мест в законодательном совете,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приветствуя далее</w:t>
      </w:r>
      <w:r>
        <w:t xml:space="preserve"> формирование Суверенного совета и переходного правительства Судана, которым руководят гражданские лица,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t>высоко оценивая</w:t>
      </w:r>
      <w:r>
        <w:t xml:space="preserve"> роль, которую сыграли Африканский союз, Межправительственный орган по вопросам развития, правительство Эфиопии и другие региональные и международные партнеры в содействии процессу посредничества между Переходным военным советом и Силами за свободу и перемены,</w:t>
      </w:r>
    </w:p>
    <w:p w:rsidR="00CE7985" w:rsidRPr="00B92C0A" w:rsidRDefault="00CE7985" w:rsidP="00CE7985">
      <w:pPr>
        <w:pStyle w:val="SingleTxtG"/>
        <w:ind w:firstLine="567"/>
      </w:pPr>
      <w:r w:rsidRPr="00C6588E">
        <w:rPr>
          <w:i/>
        </w:rPr>
        <w:lastRenderedPageBreak/>
        <w:t>отмечая</w:t>
      </w:r>
      <w:r>
        <w:t>, что положение в области прав человека в Судане может значительно улучшиться и что при этом, тем не менее, потребуются техническая помощь и содействие в создании потенциала,</w:t>
      </w:r>
      <w:bookmarkStart w:id="1" w:name="_Hlk19911431"/>
      <w:bookmarkEnd w:id="1"/>
    </w:p>
    <w:p w:rsidR="00CE7985" w:rsidRPr="00B92C0A" w:rsidRDefault="00CE7985" w:rsidP="00CE7985">
      <w:pPr>
        <w:pStyle w:val="SingleTxtG"/>
        <w:ind w:firstLine="567"/>
      </w:pPr>
      <w:r>
        <w:t>1.</w:t>
      </w:r>
      <w:r>
        <w:tab/>
      </w:r>
      <w:r w:rsidRPr="00C6588E">
        <w:rPr>
          <w:i/>
        </w:rPr>
        <w:t>отмечает с удовлетворением</w:t>
      </w:r>
      <w:r>
        <w:t xml:space="preserve"> работу Независимого эксперта по вопросу о положении в области прав человека в Судане;</w:t>
      </w:r>
    </w:p>
    <w:p w:rsidR="00CE7985" w:rsidRPr="00B92C0A" w:rsidRDefault="00CE7985" w:rsidP="00CE7985">
      <w:pPr>
        <w:pStyle w:val="SingleTxtG"/>
        <w:ind w:firstLine="567"/>
      </w:pPr>
      <w:r>
        <w:t>2.</w:t>
      </w:r>
      <w:r>
        <w:tab/>
      </w:r>
      <w:r w:rsidRPr="00C6588E">
        <w:rPr>
          <w:i/>
        </w:rPr>
        <w:t>принимает к сведению</w:t>
      </w:r>
      <w:r>
        <w:t xml:space="preserve"> доклад Независимого эксперта</w:t>
      </w:r>
      <w:r>
        <w:rPr>
          <w:rStyle w:val="aa"/>
          <w:lang w:bidi="en-GB"/>
        </w:rPr>
        <w:footnoteReference w:id="1"/>
      </w:r>
      <w:r>
        <w:t xml:space="preserve"> и замечания правительства Судана по нему</w:t>
      </w:r>
      <w:r>
        <w:rPr>
          <w:rStyle w:val="aa"/>
          <w:lang w:bidi="en-GB"/>
        </w:rPr>
        <w:footnoteReference w:id="2"/>
      </w:r>
      <w:r>
        <w:t>;</w:t>
      </w:r>
    </w:p>
    <w:p w:rsidR="00CE7985" w:rsidRPr="00B92C0A" w:rsidRDefault="00CE7985" w:rsidP="00CE7985">
      <w:pPr>
        <w:pStyle w:val="SingleTxtG"/>
        <w:ind w:firstLine="567"/>
      </w:pPr>
      <w:r>
        <w:t>3.</w:t>
      </w:r>
      <w:r>
        <w:tab/>
      </w:r>
      <w:r w:rsidRPr="00C6588E">
        <w:rPr>
          <w:i/>
        </w:rPr>
        <w:t>призывает</w:t>
      </w:r>
      <w:r>
        <w:t xml:space="preserve"> правительство Судана и впредь сотрудничать с Независимым экспертом, с тем чтобы он мог выполнить свой мандат, и приветствует подтвержденную правительством приверженность продолжению этого сотрудничества;</w:t>
      </w:r>
    </w:p>
    <w:p w:rsidR="00CE7985" w:rsidRPr="00B92C0A" w:rsidRDefault="00CE7985" w:rsidP="00CE7985">
      <w:pPr>
        <w:pStyle w:val="SingleTxtG"/>
        <w:ind w:firstLine="567"/>
      </w:pPr>
      <w:r>
        <w:t>4.</w:t>
      </w:r>
      <w:r>
        <w:tab/>
      </w:r>
      <w:r w:rsidRPr="00C6588E">
        <w:rPr>
          <w:i/>
        </w:rPr>
        <w:t>просит</w:t>
      </w:r>
      <w:r>
        <w:t xml:space="preserve"> Независимого эксперта работать со всеми соответствующими партнерами в целях оказания соответствующим структурам правительства Судана, национальным учреждениям и другим заинтересованным сторонам технической помощи и содействия в укреплении потенциала;</w:t>
      </w:r>
    </w:p>
    <w:p w:rsidR="00CE7985" w:rsidRPr="00B92C0A" w:rsidRDefault="00CE7985" w:rsidP="00CE7985">
      <w:pPr>
        <w:pStyle w:val="SingleTxtG"/>
        <w:ind w:firstLine="567"/>
      </w:pPr>
      <w:r>
        <w:t>5.</w:t>
      </w:r>
      <w:r>
        <w:tab/>
      </w:r>
      <w:r w:rsidRPr="00C6588E">
        <w:rPr>
          <w:i/>
        </w:rPr>
        <w:t>приветствует</w:t>
      </w:r>
      <w:r>
        <w:t xml:space="preserve"> принятое Советом мира и безопасности Африканского союза на его 875-м заседании 6 сентября 2019 года</w:t>
      </w:r>
      <w:r w:rsidRPr="00B3285C">
        <w:t xml:space="preserve"> </w:t>
      </w:r>
      <w:r>
        <w:t>коммюнике, в котором он постановил отменить решение о приостановлении участия Судана в деятельности Африканского союза;</w:t>
      </w:r>
    </w:p>
    <w:p w:rsidR="00CE7985" w:rsidRPr="00B92C0A" w:rsidRDefault="00CE7985" w:rsidP="00CE7985">
      <w:pPr>
        <w:pStyle w:val="SingleTxtG"/>
        <w:ind w:firstLine="567"/>
      </w:pPr>
      <w:r>
        <w:t>6.</w:t>
      </w:r>
      <w:r>
        <w:tab/>
      </w:r>
      <w:r w:rsidRPr="00C6588E">
        <w:rPr>
          <w:i/>
        </w:rPr>
        <w:t>приветствует</w:t>
      </w:r>
      <w:r>
        <w:rPr>
          <w:i/>
        </w:rPr>
        <w:t xml:space="preserve"> также</w:t>
      </w:r>
      <w:r>
        <w:t xml:space="preserve"> декларацию принципов, подписанную 11 сентября 2019 года</w:t>
      </w:r>
      <w:r w:rsidRPr="00DC688A">
        <w:t xml:space="preserve"> </w:t>
      </w:r>
      <w:r>
        <w:t>в Джубе, и призывает другие движения, не поставившие под ней свою подпись, подписать ее;</w:t>
      </w:r>
    </w:p>
    <w:p w:rsidR="00CE7985" w:rsidRPr="00B92C0A" w:rsidRDefault="00CE7985" w:rsidP="00CE7985">
      <w:pPr>
        <w:pStyle w:val="SingleTxtG"/>
        <w:ind w:firstLine="567"/>
      </w:pPr>
      <w:r>
        <w:t>7.</w:t>
      </w:r>
      <w:r>
        <w:tab/>
      </w:r>
      <w:r w:rsidRPr="00C6588E">
        <w:rPr>
          <w:i/>
        </w:rPr>
        <w:t>вновь выражает признательность</w:t>
      </w:r>
      <w:r>
        <w:t xml:space="preserve"> за то, что Судан продолжает принимать у себя более одного миллиона беженцев из соседних стран и других стран региона, и за открытие гуманитарных коридоров для осуществления операций по спасению жизни людей, затронутых конфликтом;</w:t>
      </w:r>
    </w:p>
    <w:p w:rsidR="00CE7985" w:rsidRPr="00B92C0A" w:rsidRDefault="00CE7985" w:rsidP="00CE7985">
      <w:pPr>
        <w:pStyle w:val="SingleTxtG"/>
        <w:ind w:firstLine="567"/>
      </w:pPr>
      <w:r>
        <w:t>8.</w:t>
      </w:r>
      <w:r>
        <w:tab/>
      </w:r>
      <w:r w:rsidRPr="00C6588E">
        <w:rPr>
          <w:i/>
        </w:rPr>
        <w:t>с удовлетворением отмечает</w:t>
      </w:r>
      <w:r>
        <w:t xml:space="preserve"> продолжающиеся усилия правительства Судана по выполнению принятых им к исполнению в рамках универсального периодического обзора рекомендаций, в частности в отношении ратификации Конвенции о борьбе с дискриминацией в области образования и реформирования Закона о национальной безопасности 2010 года, и призывает правительство продолжать свое сотрудничество с процессом обзора, в том числе посредством дальнейшего осуществления принятых к исполнению рекомендаций;</w:t>
      </w:r>
    </w:p>
    <w:p w:rsidR="00CE7985" w:rsidRPr="00B92C0A" w:rsidRDefault="00CE7985" w:rsidP="00CE7985">
      <w:pPr>
        <w:pStyle w:val="SingleTxtG"/>
        <w:ind w:firstLine="567"/>
      </w:pPr>
      <w:r>
        <w:t>9.</w:t>
      </w:r>
      <w:r>
        <w:tab/>
      </w:r>
      <w:r w:rsidRPr="00C6588E">
        <w:rPr>
          <w:i/>
        </w:rPr>
        <w:t xml:space="preserve">с удовлетворением отмечает </w:t>
      </w:r>
      <w:r>
        <w:rPr>
          <w:i/>
        </w:rPr>
        <w:t>также</w:t>
      </w:r>
      <w:r>
        <w:t xml:space="preserve"> приоритеты, определенные правительством Судана, как это указано в конституционном документе, включая обязательства по достижению справедливого и всеобъемлющего мира, прекращению вооруженного конфликта, отмене законов, ограничивающих свободы или приводящих к дискриминации людей, реструктуризации Национальной службы разведки и безопасности и устранению коренных причин экономического кризиса;</w:t>
      </w:r>
    </w:p>
    <w:p w:rsidR="00CE7985" w:rsidRPr="00B92C0A" w:rsidRDefault="00CE7985" w:rsidP="00CE7985">
      <w:pPr>
        <w:pStyle w:val="SingleTxtG"/>
        <w:ind w:firstLine="567"/>
      </w:pPr>
      <w:r>
        <w:t>10.</w:t>
      </w:r>
      <w:r>
        <w:tab/>
      </w:r>
      <w:r w:rsidRPr="00C6588E">
        <w:rPr>
          <w:i/>
        </w:rPr>
        <w:t>настоятельно призывает</w:t>
      </w:r>
      <w:r>
        <w:t xml:space="preserve"> правительство Судана создавать и поддерживать безопасные и благоприятные условия, в которых гражданское общество, правозащитники, средства массовой информации и другие независимые субъекты могли бы действовать свободно, в соответствии с конституционным документом;</w:t>
      </w:r>
    </w:p>
    <w:p w:rsidR="00CE7985" w:rsidRPr="00B92C0A" w:rsidRDefault="00CE7985" w:rsidP="00CE7985">
      <w:pPr>
        <w:pStyle w:val="SingleTxtG"/>
        <w:ind w:firstLine="567"/>
      </w:pPr>
      <w:r>
        <w:t>11.</w:t>
      </w:r>
      <w:r>
        <w:tab/>
      </w:r>
      <w:r w:rsidRPr="00C6588E">
        <w:rPr>
          <w:i/>
        </w:rPr>
        <w:t>призывает</w:t>
      </w:r>
      <w:r>
        <w:t xml:space="preserve"> правительство Судана применять резолюцию 1325 (2000) Совета Безопасности от 31 октября 2000 года и соответствующие решения Ассамблеи Африканского союза, касающиеся участия женщин на всех уровнях в мирном процессе, в соответствии с конституционным документом;</w:t>
      </w:r>
    </w:p>
    <w:p w:rsidR="00CE7985" w:rsidRPr="00B92C0A" w:rsidRDefault="00CE7985" w:rsidP="00CE7985">
      <w:pPr>
        <w:pStyle w:val="SingleTxtG"/>
        <w:ind w:firstLine="567"/>
      </w:pPr>
      <w:r>
        <w:lastRenderedPageBreak/>
        <w:t>12.</w:t>
      </w:r>
      <w:r>
        <w:tab/>
      </w:r>
      <w:r w:rsidRPr="00C6588E">
        <w:rPr>
          <w:i/>
        </w:rPr>
        <w:t>призывает также</w:t>
      </w:r>
      <w:r>
        <w:t xml:space="preserve"> правительство Судана провести правовые реформы, гарантирующие права женщин, в соответствии с конституционным документом;</w:t>
      </w:r>
    </w:p>
    <w:p w:rsidR="00CE7985" w:rsidRPr="00B92C0A" w:rsidRDefault="00CE7985" w:rsidP="00CE7985">
      <w:pPr>
        <w:pStyle w:val="SingleTxtG"/>
        <w:ind w:firstLine="567"/>
      </w:pPr>
      <w:r>
        <w:t>13.</w:t>
      </w:r>
      <w:r>
        <w:tab/>
      </w:r>
      <w:r w:rsidRPr="00C6588E">
        <w:rPr>
          <w:i/>
        </w:rPr>
        <w:t>с удовлетворением отмечает</w:t>
      </w:r>
      <w:r>
        <w:t xml:space="preserve"> содержащееся в конституционном документе положение о создании независимого национального комитета, в случае необходимости при поддержке Африканского союза, для проведения транспарентных, обстоятельных и независимых расследований нарушений, совершенных 3 июня 2019</w:t>
      </w:r>
      <w:r w:rsidR="00FE34BB">
        <w:rPr>
          <w:lang w:val="en-US"/>
        </w:rPr>
        <w:t> </w:t>
      </w:r>
      <w:r>
        <w:t>года, а также других событий и инцидентов, в ходе которых имели место нарушения прав и достоинства соответствующих лиц, будь то гражданских или военных;</w:t>
      </w:r>
    </w:p>
    <w:p w:rsidR="00CE7985" w:rsidRPr="00B92C0A" w:rsidRDefault="00CE7985" w:rsidP="00CE7985">
      <w:pPr>
        <w:pStyle w:val="SingleTxtG"/>
        <w:ind w:firstLine="567"/>
      </w:pPr>
      <w:r>
        <w:t>14.</w:t>
      </w:r>
      <w:r>
        <w:tab/>
      </w:r>
      <w:r w:rsidRPr="00C6588E">
        <w:rPr>
          <w:i/>
        </w:rPr>
        <w:t>принимает к сведению</w:t>
      </w:r>
      <w:r>
        <w:t xml:space="preserve"> замечания, высказанные Независимым экспертом в его докладе, и призывает правительство Судана решать остающиеся проблемы, связанные с положением в области прав человека на всей территории страны, в соответствии с конституционным документом;</w:t>
      </w:r>
    </w:p>
    <w:p w:rsidR="00CE7985" w:rsidRPr="00B92C0A" w:rsidRDefault="00CE7985" w:rsidP="00CE7985">
      <w:pPr>
        <w:pStyle w:val="SingleTxtG"/>
        <w:ind w:firstLine="567"/>
      </w:pPr>
      <w:r>
        <w:t>15.</w:t>
      </w:r>
      <w:r>
        <w:tab/>
      </w:r>
      <w:r w:rsidRPr="00C6588E">
        <w:rPr>
          <w:i/>
        </w:rPr>
        <w:t>призывает</w:t>
      </w:r>
      <w:r>
        <w:t xml:space="preserve"> правительство Судана:</w:t>
      </w:r>
    </w:p>
    <w:p w:rsidR="00CE7985" w:rsidRPr="00B92C0A" w:rsidRDefault="00CE7985" w:rsidP="00CE7985">
      <w:pPr>
        <w:pStyle w:val="SingleTxtG"/>
        <w:ind w:firstLine="567"/>
      </w:pPr>
      <w:r>
        <w:t>a)</w:t>
      </w:r>
      <w:r>
        <w:tab/>
        <w:t>создать национальное правозащитное учреждение, которое соответствовало бы принципам, касающимся статуса национальных учреждений, занимающихся поощрением и защитой прав человека (Парижские принципы);</w:t>
      </w:r>
    </w:p>
    <w:p w:rsidR="00CE7985" w:rsidRPr="00B92C0A" w:rsidRDefault="00CE7985" w:rsidP="00CE7985">
      <w:pPr>
        <w:pStyle w:val="SingleTxtG"/>
        <w:ind w:firstLine="567"/>
      </w:pPr>
      <w:r>
        <w:t>b)</w:t>
      </w:r>
      <w:r>
        <w:tab/>
        <w:t>гарантировать в законодательном порядке и на практике свободу средств массовой информации, свободу собраний и ассоциации, свободу выражения мнений и свободу религии или убеждений;</w:t>
      </w:r>
    </w:p>
    <w:p w:rsidR="00CE7985" w:rsidRPr="00B92C0A" w:rsidRDefault="00CE7985" w:rsidP="00CE7985">
      <w:pPr>
        <w:pStyle w:val="SingleTxtG"/>
        <w:ind w:firstLine="567"/>
      </w:pPr>
      <w:r>
        <w:t>16.</w:t>
      </w:r>
      <w:r>
        <w:tab/>
      </w:r>
      <w:r w:rsidRPr="00C6588E">
        <w:rPr>
          <w:i/>
        </w:rPr>
        <w:t>приветствует</w:t>
      </w:r>
      <w:r>
        <w:t xml:space="preserve"> усилия правительства Судана по расследованию предполагаемых ущемлений и нарушений прав человека всеми сторонами и рекомендует ему предпринимать усилия по привлечению виновных к ответственности в качестве его первоочередной задачи, учитывая мнение о том, что приведение всех государственных учреждений и ведомств в соответствие с международными обязательствами и обязанностями государства в области прав человека может способствовать дальнейшему улучшению положения в области прав человека в Судане;</w:t>
      </w:r>
    </w:p>
    <w:p w:rsidR="00CE7985" w:rsidRPr="00B92C0A" w:rsidRDefault="00CE7985" w:rsidP="00CE7985">
      <w:pPr>
        <w:pStyle w:val="SingleTxtG"/>
        <w:ind w:firstLine="567"/>
      </w:pPr>
      <w:r>
        <w:t>17.</w:t>
      </w:r>
      <w:r>
        <w:tab/>
      </w:r>
      <w:r w:rsidRPr="00C6588E">
        <w:rPr>
          <w:i/>
        </w:rPr>
        <w:t>приветствует также</w:t>
      </w:r>
      <w:r>
        <w:t xml:space="preserve"> улучшение ситуации с безопасностью в районах конфликта в Судане и принимает к сведению положения конституционного документа, в которых подчеркивается важность достижения справедливого и прочного мира в стране, в том числе в Дарфуре и штатах Голубой Нил и Южный Кордофан;</w:t>
      </w:r>
    </w:p>
    <w:p w:rsidR="00CE7985" w:rsidRPr="00B92C0A" w:rsidRDefault="00CE7985" w:rsidP="00CE7985">
      <w:pPr>
        <w:pStyle w:val="SingleTxtG"/>
        <w:ind w:firstLine="567"/>
      </w:pPr>
      <w:r>
        <w:t>18.</w:t>
      </w:r>
      <w:r>
        <w:tab/>
      </w:r>
      <w:r w:rsidRPr="00C6588E">
        <w:rPr>
          <w:i/>
        </w:rPr>
        <w:t>настоятельно призывает</w:t>
      </w:r>
      <w:r>
        <w:t xml:space="preserve"> государства-члены, Верховного комиссара Организации Объединенных Наций по правам человека, соответствующие учреждения Организации Объединенных Наций и другие заинтересованные стороны поддержать усилия правительства Судана в соответствии с настоящей резолюцией в целях дальнейшего улучшения положения в области прав человека в стране, откликнувшись на просьбы правительства об оказании технической помощи и содействия в создании потенциала;</w:t>
      </w:r>
    </w:p>
    <w:p w:rsidR="00CE7985" w:rsidRPr="00B92C0A" w:rsidRDefault="00CE7985" w:rsidP="00CE7985">
      <w:pPr>
        <w:pStyle w:val="SingleTxtG"/>
        <w:ind w:firstLine="567"/>
      </w:pPr>
      <w:r>
        <w:t>19.</w:t>
      </w:r>
      <w:r>
        <w:tab/>
      </w:r>
      <w:r w:rsidRPr="00C6588E">
        <w:rPr>
          <w:i/>
        </w:rPr>
        <w:t>с удовлетворением отмечает</w:t>
      </w:r>
      <w:r>
        <w:t xml:space="preserve"> результаты недавней поездки в Судан технической группы Управления Верховного комиссара Организации Объединенных Наций по правам человека, состоявшейся 9–12 сентября 2019 года;</w:t>
      </w:r>
    </w:p>
    <w:p w:rsidR="00CE7985" w:rsidRPr="00B92C0A" w:rsidRDefault="00CE7985" w:rsidP="00CE7985">
      <w:pPr>
        <w:pStyle w:val="SingleTxtG"/>
        <w:ind w:firstLine="567"/>
      </w:pPr>
      <w:r>
        <w:t>20.</w:t>
      </w:r>
      <w:r>
        <w:tab/>
      </w:r>
      <w:r w:rsidRPr="00C6588E">
        <w:rPr>
          <w:i/>
        </w:rPr>
        <w:t>просит</w:t>
      </w:r>
      <w:r>
        <w:t xml:space="preserve"> Управление Верховного комиссара с учетом, в частности, рекомендаций Независимого эксперта оказывать техническую помощь и содействие в создании потенциала в целях дальнейшего улучшения положения в области прав человека в стране и оказания стране поддержки в выполнении ее обязательств и обязанностей в области прав человека;</w:t>
      </w:r>
    </w:p>
    <w:p w:rsidR="00CE7985" w:rsidRPr="00B92C0A" w:rsidRDefault="00CE7985" w:rsidP="00CE7985">
      <w:pPr>
        <w:pStyle w:val="SingleTxtG"/>
        <w:ind w:firstLine="567"/>
      </w:pPr>
      <w:r>
        <w:t>21.</w:t>
      </w:r>
      <w:r>
        <w:tab/>
      </w:r>
      <w:r w:rsidRPr="00C6588E">
        <w:rPr>
          <w:i/>
        </w:rPr>
        <w:t>постановляет</w:t>
      </w:r>
      <w:r>
        <w:t xml:space="preserve"> продлить мандат Независимого эксперта по вопросу о положении в области прав человека в Судане на один год, признавая намерение прекратить мандат Независимого эксперта в соответствии с резолюцией 39</w:t>
      </w:r>
      <w:r w:rsidRPr="009566F7">
        <w:t xml:space="preserve">/22 </w:t>
      </w:r>
      <w:r>
        <w:t>Совета по правам человека;</w:t>
      </w:r>
    </w:p>
    <w:p w:rsidR="00CE7985" w:rsidRPr="00B92C0A" w:rsidRDefault="00CE7985" w:rsidP="00CE7985">
      <w:pPr>
        <w:pStyle w:val="SingleTxtG"/>
        <w:ind w:firstLine="567"/>
      </w:pPr>
      <w:r>
        <w:lastRenderedPageBreak/>
        <w:t>22.</w:t>
      </w:r>
      <w:r>
        <w:tab/>
      </w:r>
      <w:r w:rsidRPr="00C6588E">
        <w:rPr>
          <w:i/>
        </w:rPr>
        <w:t>просит</w:t>
      </w:r>
      <w:r>
        <w:t xml:space="preserve"> Независимого эксперта представить Совету по правам человека доклад об осуществлении его мандата, включая рекомендации в отношении технической помощи и создания потенциала, для рассмотрения в ходе расширенного интерактивного диалога на его сорок пятой сессии;</w:t>
      </w:r>
    </w:p>
    <w:p w:rsidR="00CE7985" w:rsidRPr="00B92C0A" w:rsidRDefault="00CE7985" w:rsidP="00CE7985">
      <w:pPr>
        <w:pStyle w:val="SingleTxtG"/>
        <w:ind w:firstLine="567"/>
      </w:pPr>
      <w:r>
        <w:t>23.</w:t>
      </w:r>
      <w:r>
        <w:tab/>
      </w:r>
      <w:r w:rsidRPr="00C6588E">
        <w:rPr>
          <w:i/>
        </w:rPr>
        <w:t>просит</w:t>
      </w:r>
      <w:r>
        <w:t xml:space="preserve"> Управление Верховного комиссара предоставить Независимому эксперту все финансовые и людские ресурсы, необходимые для осуществления мандата;</w:t>
      </w:r>
    </w:p>
    <w:p w:rsidR="00CE7985" w:rsidRPr="00805C20" w:rsidRDefault="00CE7985" w:rsidP="00CE7985">
      <w:pPr>
        <w:pStyle w:val="SingleTxtG"/>
        <w:ind w:firstLine="567"/>
      </w:pPr>
      <w:r>
        <w:t>24.</w:t>
      </w:r>
      <w:r>
        <w:tab/>
      </w:r>
      <w:r w:rsidRPr="00C6588E">
        <w:rPr>
          <w:i/>
        </w:rPr>
        <w:t>приветствует</w:t>
      </w:r>
      <w:r>
        <w:t xml:space="preserve"> приверженность правительства Судана созданию странового отделения Управления Верховного комиссара с полным мандатом и присутствием на местах;</w:t>
      </w:r>
    </w:p>
    <w:p w:rsidR="00CE7985" w:rsidRPr="00B92C0A" w:rsidRDefault="00CE7985" w:rsidP="00CE7985">
      <w:pPr>
        <w:pStyle w:val="SingleTxtG"/>
        <w:ind w:firstLine="567"/>
      </w:pPr>
      <w:r>
        <w:t>25.</w:t>
      </w:r>
      <w:r>
        <w:tab/>
      </w:r>
      <w:r w:rsidRPr="00C6588E">
        <w:rPr>
          <w:i/>
        </w:rPr>
        <w:t>просит</w:t>
      </w:r>
      <w:r>
        <w:t xml:space="preserve"> Генерального секретаря предоставить все ресурсы, необходимые для создания и обеспечения функционирования такого странового отделения, включая его присутствие на местах;</w:t>
      </w:r>
    </w:p>
    <w:p w:rsidR="00CE7985" w:rsidRPr="00B92C0A" w:rsidRDefault="00CE7985" w:rsidP="00CE7985">
      <w:pPr>
        <w:pStyle w:val="SingleTxtG"/>
        <w:ind w:firstLine="567"/>
      </w:pPr>
      <w:r>
        <w:t>26.</w:t>
      </w:r>
      <w:r>
        <w:tab/>
      </w:r>
      <w:r w:rsidRPr="00C6588E">
        <w:rPr>
          <w:i/>
        </w:rPr>
        <w:t>просит</w:t>
      </w:r>
      <w:r>
        <w:rPr>
          <w:i/>
        </w:rPr>
        <w:t xml:space="preserve"> также</w:t>
      </w:r>
      <w:r>
        <w:t xml:space="preserve"> Генерального секретаря предоставить Управлению Верховного комиссара все необходимые ресурсы для осуществления настоящей резолюции;</w:t>
      </w:r>
    </w:p>
    <w:p w:rsidR="00CE7985" w:rsidRPr="00B92C0A" w:rsidRDefault="00CE7985" w:rsidP="00CE7985">
      <w:pPr>
        <w:pStyle w:val="SingleTxtG"/>
        <w:ind w:firstLine="567"/>
      </w:pPr>
      <w:r>
        <w:t>27.</w:t>
      </w:r>
      <w:r>
        <w:tab/>
      </w:r>
      <w:r w:rsidRPr="00C6588E">
        <w:rPr>
          <w:i/>
        </w:rPr>
        <w:t>просит</w:t>
      </w:r>
      <w:r>
        <w:t xml:space="preserve"> правительство Судана и Управление Верховного комиссара представить свои устные доклады о прогрессе в деле открытия странового отделения в ходе расширенного интерактивного диалога на сорок четвертой сессии Совета по правам человека;</w:t>
      </w:r>
    </w:p>
    <w:p w:rsidR="00CE7985" w:rsidRDefault="00CE7985" w:rsidP="00CE7985">
      <w:pPr>
        <w:pStyle w:val="SingleTxtG"/>
        <w:ind w:firstLine="567"/>
      </w:pPr>
      <w:r>
        <w:t>28.</w:t>
      </w:r>
      <w:r>
        <w:tab/>
      </w:r>
      <w:r w:rsidRPr="00C6588E">
        <w:rPr>
          <w:i/>
        </w:rPr>
        <w:t>постановляет</w:t>
      </w:r>
      <w:r>
        <w:t xml:space="preserve"> продолжать рассматривать этот вопрос по пункту 10 повестки дня.</w:t>
      </w:r>
    </w:p>
    <w:p w:rsidR="00CE7985" w:rsidRPr="00B274D0" w:rsidRDefault="00CE7985" w:rsidP="00CE7985">
      <w:pPr>
        <w:pStyle w:val="SingleTxtG"/>
        <w:jc w:val="right"/>
        <w:rPr>
          <w:i/>
          <w:iCs/>
        </w:rPr>
      </w:pPr>
      <w:r w:rsidRPr="009964B6">
        <w:rPr>
          <w:i/>
          <w:iCs/>
        </w:rPr>
        <w:t>42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9964B6">
        <w:rPr>
          <w:i/>
          <w:iCs/>
        </w:rPr>
        <w:t>7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:rsidR="00CE7985" w:rsidRDefault="00CE7985" w:rsidP="00CE7985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:rsidR="00CE7985" w:rsidRPr="00B92C0A" w:rsidRDefault="00CE7985" w:rsidP="00CE7985">
      <w:pPr>
        <w:pStyle w:val="SingleTxtG"/>
        <w:spacing w:before="240" w:after="0"/>
        <w:jc w:val="center"/>
        <w:rPr>
          <w:u w:val="single"/>
        </w:rPr>
      </w:pPr>
      <w:r w:rsidRPr="00B92C0A">
        <w:rPr>
          <w:u w:val="single"/>
        </w:rPr>
        <w:tab/>
      </w:r>
      <w:r w:rsidRPr="00B92C0A">
        <w:rPr>
          <w:u w:val="single"/>
        </w:rPr>
        <w:tab/>
      </w:r>
      <w:r w:rsidRPr="00B92C0A">
        <w:rPr>
          <w:u w:val="single"/>
        </w:rPr>
        <w:tab/>
      </w:r>
      <w:r w:rsidRPr="00B92C0A">
        <w:rPr>
          <w:u w:val="single"/>
        </w:rPr>
        <w:tab/>
      </w:r>
    </w:p>
    <w:p w:rsidR="00CB0692" w:rsidRPr="00CB0692" w:rsidRDefault="00CB0692" w:rsidP="002E5067">
      <w:pPr>
        <w:rPr>
          <w:lang w:val="fr-CH"/>
        </w:rPr>
      </w:pPr>
    </w:p>
    <w:sectPr w:rsidR="00CB0692" w:rsidRPr="00CB0692" w:rsidSect="00CE79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7AC" w:rsidRPr="00A312BC" w:rsidRDefault="003207AC" w:rsidP="00A312BC"/>
  </w:endnote>
  <w:endnote w:type="continuationSeparator" w:id="0">
    <w:p w:rsidR="003207AC" w:rsidRPr="00A312BC" w:rsidRDefault="003207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85" w:rsidRPr="00CE7985" w:rsidRDefault="00CE7985">
    <w:pPr>
      <w:pStyle w:val="a8"/>
    </w:pPr>
    <w:r w:rsidRPr="00CE7985">
      <w:rPr>
        <w:b/>
        <w:sz w:val="18"/>
      </w:rPr>
      <w:fldChar w:fldCharType="begin"/>
    </w:r>
    <w:r w:rsidRPr="00CE7985">
      <w:rPr>
        <w:b/>
        <w:sz w:val="18"/>
      </w:rPr>
      <w:instrText xml:space="preserve"> PAGE  \* MERGEFORMAT </w:instrText>
    </w:r>
    <w:r w:rsidRPr="00CE7985">
      <w:rPr>
        <w:b/>
        <w:sz w:val="18"/>
      </w:rPr>
      <w:fldChar w:fldCharType="separate"/>
    </w:r>
    <w:r w:rsidR="0058788C">
      <w:rPr>
        <w:b/>
        <w:noProof/>
        <w:sz w:val="18"/>
      </w:rPr>
      <w:t>4</w:t>
    </w:r>
    <w:r w:rsidRPr="00CE7985">
      <w:rPr>
        <w:b/>
        <w:sz w:val="18"/>
      </w:rPr>
      <w:fldChar w:fldCharType="end"/>
    </w:r>
    <w:r>
      <w:rPr>
        <w:b/>
        <w:sz w:val="18"/>
      </w:rPr>
      <w:tab/>
    </w:r>
    <w:r>
      <w:t>GE.19-16993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85" w:rsidRPr="00CE7985" w:rsidRDefault="00CE7985" w:rsidP="00CE7985">
    <w:pPr>
      <w:pStyle w:val="a8"/>
      <w:tabs>
        <w:tab w:val="clear" w:pos="9639"/>
        <w:tab w:val="right" w:pos="9638"/>
      </w:tabs>
      <w:rPr>
        <w:b/>
        <w:sz w:val="18"/>
      </w:rPr>
    </w:pPr>
    <w:r>
      <w:t>GE.19-16993</w:t>
    </w:r>
    <w:r>
      <w:tab/>
    </w:r>
    <w:r w:rsidRPr="00CE7985">
      <w:rPr>
        <w:b/>
        <w:sz w:val="18"/>
      </w:rPr>
      <w:fldChar w:fldCharType="begin"/>
    </w:r>
    <w:r w:rsidRPr="00CE7985">
      <w:rPr>
        <w:b/>
        <w:sz w:val="18"/>
      </w:rPr>
      <w:instrText xml:space="preserve"> PAGE  \* MERGEFORMAT </w:instrText>
    </w:r>
    <w:r w:rsidRPr="00CE7985">
      <w:rPr>
        <w:b/>
        <w:sz w:val="18"/>
      </w:rPr>
      <w:fldChar w:fldCharType="separate"/>
    </w:r>
    <w:r w:rsidR="0058788C">
      <w:rPr>
        <w:b/>
        <w:noProof/>
        <w:sz w:val="18"/>
      </w:rPr>
      <w:t>3</w:t>
    </w:r>
    <w:r w:rsidRPr="00CE79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E7985" w:rsidRDefault="00CE7985" w:rsidP="00CE798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19-16993  (R)</w:t>
    </w:r>
    <w:r w:rsidR="00205ADD">
      <w:rPr>
        <w:lang w:val="en-US"/>
      </w:rPr>
      <w:t xml:space="preserve">  071019  071019</w:t>
    </w:r>
    <w:r>
      <w:br/>
    </w:r>
    <w:r w:rsidRPr="00CE7985">
      <w:rPr>
        <w:rFonts w:ascii="C39T30Lfz" w:hAnsi="C39T30Lfz"/>
        <w:kern w:val="14"/>
        <w:sz w:val="56"/>
      </w:rPr>
      <w:t></w:t>
    </w:r>
    <w:r w:rsidRPr="00CE7985">
      <w:rPr>
        <w:rFonts w:ascii="C39T30Lfz" w:hAnsi="C39T30Lfz"/>
        <w:kern w:val="14"/>
        <w:sz w:val="56"/>
      </w:rPr>
      <w:t></w:t>
    </w:r>
    <w:r w:rsidRPr="00CE7985">
      <w:rPr>
        <w:rFonts w:ascii="C39T30Lfz" w:hAnsi="C39T30Lfz"/>
        <w:kern w:val="14"/>
        <w:sz w:val="56"/>
      </w:rPr>
      <w:t></w:t>
    </w:r>
    <w:r w:rsidRPr="00CE7985">
      <w:rPr>
        <w:rFonts w:ascii="C39T30Lfz" w:hAnsi="C39T30Lfz"/>
        <w:kern w:val="14"/>
        <w:sz w:val="56"/>
      </w:rPr>
      <w:t></w:t>
    </w:r>
    <w:r w:rsidRPr="00CE7985">
      <w:rPr>
        <w:rFonts w:ascii="C39T30Lfz" w:hAnsi="C39T30Lfz"/>
        <w:kern w:val="14"/>
        <w:sz w:val="56"/>
      </w:rPr>
      <w:t></w:t>
    </w:r>
    <w:r w:rsidRPr="00CE7985">
      <w:rPr>
        <w:rFonts w:ascii="C39T30Lfz" w:hAnsi="C39T30Lfz"/>
        <w:kern w:val="14"/>
        <w:sz w:val="56"/>
      </w:rPr>
      <w:t></w:t>
    </w:r>
    <w:r w:rsidRPr="00CE7985">
      <w:rPr>
        <w:rFonts w:ascii="C39T30Lfz" w:hAnsi="C39T30Lfz"/>
        <w:kern w:val="14"/>
        <w:sz w:val="56"/>
      </w:rPr>
      <w:t></w:t>
    </w:r>
    <w:r w:rsidRPr="00CE7985">
      <w:rPr>
        <w:rFonts w:ascii="C39T30Lfz" w:hAnsi="C39T30Lfz"/>
        <w:kern w:val="14"/>
        <w:sz w:val="56"/>
      </w:rPr>
      <w:t></w:t>
    </w:r>
    <w:r w:rsidRPr="00CE798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3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3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7AC" w:rsidRPr="001075E9" w:rsidRDefault="003207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207AC" w:rsidRDefault="003207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E7985" w:rsidRPr="00C6588E" w:rsidRDefault="00CE7985" w:rsidP="00CE7985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B92C0A">
        <w:rPr>
          <w:lang w:val="en-US"/>
        </w:rPr>
        <w:tab/>
        <w:t>A/HRC/42/63.</w:t>
      </w:r>
    </w:p>
  </w:footnote>
  <w:footnote w:id="2">
    <w:p w:rsidR="00CE7985" w:rsidRPr="00C6588E" w:rsidRDefault="00CE7985" w:rsidP="00CE7985">
      <w:pPr>
        <w:pStyle w:val="ad"/>
        <w:rPr>
          <w:lang w:val="en-US"/>
        </w:rPr>
      </w:pPr>
      <w:r w:rsidRPr="00B92C0A">
        <w:rPr>
          <w:lang w:val="en-US"/>
        </w:rPr>
        <w:tab/>
      </w:r>
      <w:r>
        <w:rPr>
          <w:rStyle w:val="aa"/>
        </w:rPr>
        <w:footnoteRef/>
      </w:r>
      <w:r w:rsidRPr="00B92C0A">
        <w:rPr>
          <w:lang w:val="en-US"/>
        </w:rPr>
        <w:tab/>
        <w:t>A/HRC/42/63/Add.1.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85" w:rsidRPr="00CE7985" w:rsidRDefault="0058788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F2FEF">
      <w:t>A/HRC/RES/42/35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985" w:rsidRPr="00CE7985" w:rsidRDefault="0058788C" w:rsidP="00CE798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F2FEF">
      <w:t>A/HRC/RES/42/35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A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5ADD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07AC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8788C"/>
    <w:rsid w:val="005961C8"/>
    <w:rsid w:val="005D7914"/>
    <w:rsid w:val="005E2B41"/>
    <w:rsid w:val="005E4C92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2FEF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E7985"/>
    <w:rsid w:val="00CF55F6"/>
    <w:rsid w:val="00D33D63"/>
    <w:rsid w:val="00D90028"/>
    <w:rsid w:val="00D90138"/>
    <w:rsid w:val="00D90E87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34BB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B62322F-8467-4AAB-8927-B795016B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1228</Words>
  <Characters>8484</Characters>
  <Application>Microsoft Office Word</Application>
  <DocSecurity>0</DocSecurity>
  <Lines>172</Lines>
  <Paragraphs>56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A/HRC/RES/42/35</vt:lpstr>
      <vt:lpstr>A/</vt:lpstr>
      <vt:lpstr>A/</vt:lpstr>
      <vt:lpstr>A/</vt:lpstr>
    </vt:vector>
  </TitlesOfParts>
  <Company>DCM</Company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A/HRC/RES/42/35</dc:title>
  <dc:subject/>
  <dc:creator>Tatiana SHARKINA</dc:creator>
  <cp:keywords/>
  <cp:lastModifiedBy>Tatiana Sharkina</cp:lastModifiedBy>
  <cp:revision>4</cp:revision>
  <cp:lastPrinted>2019-10-07T11:40:00Z</cp:lastPrinted>
  <dcterms:created xsi:type="dcterms:W3CDTF">2019-10-07T11:40:00Z</dcterms:created>
  <dcterms:modified xsi:type="dcterms:W3CDTF">2019-10-07T11:41:00Z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