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8E2CBA" w:rsidRDefault="00900571" w:rsidP="00900571">
      <w:pPr>
        <w:spacing w:line="60" w:lineRule="exact"/>
        <w:rPr>
          <w:rFonts w:ascii="Times New Roman" w:hint="eastAsia"/>
          <w:sz w:val="6"/>
        </w:rPr>
        <w:sectPr w:rsidR="00900571" w:rsidRPr="008E2CBA" w:rsidSect="009005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425"/>
          <w:titlePg/>
          <w:docGrid w:linePitch="312"/>
        </w:sectPr>
      </w:pPr>
      <w:r w:rsidRPr="008E2CBA">
        <w:rPr>
          <w:rStyle w:val="CommentReference"/>
        </w:rPr>
        <w:commentReference w:id="0"/>
      </w:r>
    </w:p>
    <w:p w:rsidR="00900571" w:rsidRPr="008E2CBA" w:rsidRDefault="00900571" w:rsidP="00900571">
      <w:pPr>
        <w:spacing w:line="60" w:lineRule="exact"/>
        <w:rPr>
          <w:rFonts w:ascii="Times New Roman"/>
          <w:sz w:val="6"/>
        </w:rPr>
      </w:pPr>
    </w:p>
    <w:p w:rsidR="00A62B7A" w:rsidRPr="008E2CBA" w:rsidRDefault="00A62B7A" w:rsidP="00A62B7A">
      <w:pPr>
        <w:pStyle w:val="H1"/>
        <w:rPr>
          <w:rFonts w:hint="eastAsia"/>
          <w:color w:val="auto"/>
        </w:rPr>
      </w:pPr>
      <w:bookmarkStart w:id="1" w:name="_Toc93172486"/>
      <w:bookmarkStart w:id="2" w:name="_Toc93172672"/>
      <w:bookmarkStart w:id="3" w:name="_Toc193602916"/>
      <w:bookmarkStart w:id="4" w:name="_Toc262567402"/>
      <w:r w:rsidRPr="008E2CBA">
        <w:rPr>
          <w:rFonts w:hint="eastAsia"/>
          <w:color w:val="auto"/>
        </w:rPr>
        <w:t>消除对妇女歧视委员会</w:t>
      </w:r>
      <w:bookmarkEnd w:id="1"/>
      <w:bookmarkEnd w:id="2"/>
      <w:bookmarkEnd w:id="3"/>
      <w:bookmarkEnd w:id="4"/>
    </w:p>
    <w:p w:rsidR="00A62B7A" w:rsidRPr="008E2CBA" w:rsidRDefault="00A62B7A" w:rsidP="00A62B7A">
      <w:pPr>
        <w:rPr>
          <w:rFonts w:eastAsia="SimHei" w:hint="eastAsia"/>
        </w:rPr>
      </w:pPr>
    </w:p>
    <w:p w:rsidR="00A62B7A" w:rsidRPr="008E2CBA" w:rsidRDefault="00A62B7A" w:rsidP="00A62B7A">
      <w:pPr>
        <w:spacing w:line="360" w:lineRule="atLeast"/>
        <w:rPr>
          <w:rFonts w:eastAsia="SimHei" w:hint="eastAsia"/>
        </w:rPr>
      </w:pPr>
    </w:p>
    <w:p w:rsidR="00A62B7A" w:rsidRPr="008E2CBA" w:rsidRDefault="00A62B7A" w:rsidP="00A62B7A">
      <w:pPr>
        <w:spacing w:line="360" w:lineRule="atLeast"/>
        <w:rPr>
          <w:rFonts w:ascii="Times New Roman" w:hint="eastAsia"/>
        </w:rPr>
      </w:pPr>
    </w:p>
    <w:p w:rsidR="00A62B7A" w:rsidRPr="008E2CBA" w:rsidRDefault="00A62B7A" w:rsidP="00A62B7A">
      <w:pPr>
        <w:spacing w:line="360" w:lineRule="atLeast"/>
        <w:rPr>
          <w:rFonts w:ascii="Times New Roman" w:hint="eastAsia"/>
        </w:rPr>
      </w:pPr>
    </w:p>
    <w:p w:rsidR="00A62B7A" w:rsidRPr="008E2CBA" w:rsidRDefault="00A62B7A" w:rsidP="00A62B7A">
      <w:pPr>
        <w:spacing w:line="360" w:lineRule="atLeast"/>
        <w:rPr>
          <w:rFonts w:ascii="Times New Roman" w:hint="eastAsia"/>
        </w:rPr>
      </w:pPr>
    </w:p>
    <w:p w:rsidR="00A62B7A" w:rsidRPr="008E2CBA"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8E2CBA">
        <w:rPr>
          <w:rFonts w:hint="eastAsia"/>
          <w:color w:val="auto"/>
        </w:rPr>
        <w:tab/>
      </w:r>
      <w:r w:rsidRPr="008E2CBA">
        <w:rPr>
          <w:rFonts w:hint="eastAsia"/>
          <w:color w:val="auto"/>
        </w:rPr>
        <w:tab/>
      </w:r>
      <w:bookmarkStart w:id="6" w:name="_Toc262567403"/>
      <w:bookmarkEnd w:id="5"/>
      <w:r w:rsidR="00056A14" w:rsidRPr="008E2CBA">
        <w:rPr>
          <w:rFonts w:hint="eastAsia"/>
          <w:color w:val="auto"/>
        </w:rPr>
        <w:t>审议</w:t>
      </w:r>
      <w:r w:rsidR="00C60C66" w:rsidRPr="008E2CBA">
        <w:rPr>
          <w:rFonts w:hint="eastAsia"/>
          <w:color w:val="auto"/>
        </w:rPr>
        <w:t>缔约国根据《消除对妇女一切形式歧视公约》第</w:t>
      </w:r>
      <w:r w:rsidR="00C60C66" w:rsidRPr="008E2CBA">
        <w:rPr>
          <w:rFonts w:ascii="Times New Roman"/>
          <w:color w:val="auto"/>
        </w:rPr>
        <w:t>18</w:t>
      </w:r>
      <w:r w:rsidR="00C60C66" w:rsidRPr="008E2CBA">
        <w:rPr>
          <w:rFonts w:hint="eastAsia"/>
          <w:color w:val="auto"/>
        </w:rPr>
        <w:t>条提交的报告</w:t>
      </w:r>
      <w:bookmarkEnd w:id="6"/>
    </w:p>
    <w:p w:rsidR="00A62B7A" w:rsidRPr="008E2CBA" w:rsidRDefault="00A62B7A" w:rsidP="00A62B7A">
      <w:pPr>
        <w:pStyle w:val="SingleTxt"/>
        <w:spacing w:after="0" w:line="120" w:lineRule="exact"/>
        <w:rPr>
          <w:rFonts w:ascii="Times New Roman" w:cs="SimSun" w:hint="eastAsia"/>
          <w:sz w:val="10"/>
        </w:rPr>
      </w:pPr>
    </w:p>
    <w:p w:rsidR="00A62B7A" w:rsidRPr="008E2CBA" w:rsidRDefault="00A62B7A" w:rsidP="00A62B7A">
      <w:pPr>
        <w:pStyle w:val="SingleTxt"/>
        <w:spacing w:after="0" w:line="120" w:lineRule="exact"/>
        <w:rPr>
          <w:rFonts w:ascii="Times New Roman" w:cs="SimSun" w:hint="eastAsia"/>
          <w:sz w:val="10"/>
        </w:rPr>
      </w:pPr>
    </w:p>
    <w:p w:rsidR="00C60C66" w:rsidRPr="008E2CBA" w:rsidRDefault="00A62B7A" w:rsidP="008B40B0">
      <w:pPr>
        <w:pStyle w:val="H1"/>
        <w:spacing w:after="240" w:line="360" w:lineRule="exact"/>
        <w:rPr>
          <w:rFonts w:hint="eastAsia"/>
          <w:color w:val="auto"/>
          <w:szCs w:val="24"/>
        </w:rPr>
      </w:pPr>
      <w:r w:rsidRPr="008E2CBA">
        <w:rPr>
          <w:rFonts w:hint="eastAsia"/>
          <w:color w:val="auto"/>
        </w:rPr>
        <w:tab/>
      </w:r>
      <w:r w:rsidRPr="008E2CBA">
        <w:rPr>
          <w:rFonts w:hint="eastAsia"/>
          <w:color w:val="auto"/>
        </w:rPr>
        <w:tab/>
      </w:r>
      <w:r w:rsidR="008B40B0" w:rsidRPr="008E2CBA">
        <w:rPr>
          <w:rFonts w:hint="eastAsia"/>
          <w:color w:val="auto"/>
        </w:rPr>
        <w:tab/>
      </w:r>
      <w:bookmarkStart w:id="7" w:name="_Toc262567404"/>
      <w:r w:rsidR="00F61A3E" w:rsidRPr="008E2CBA">
        <w:rPr>
          <w:rFonts w:hint="eastAsia"/>
          <w:color w:val="auto"/>
        </w:rPr>
        <w:t>缔约国</w:t>
      </w:r>
      <w:r w:rsidR="001F1177" w:rsidRPr="008E2CBA">
        <w:rPr>
          <w:rFonts w:hint="eastAsia"/>
          <w:color w:val="auto"/>
        </w:rPr>
        <w:t>的</w:t>
      </w:r>
      <w:r w:rsidR="00F61A3E" w:rsidRPr="008E2CBA">
        <w:rPr>
          <w:rFonts w:hint="eastAsia"/>
          <w:color w:val="auto"/>
        </w:rPr>
        <w:t>第</w:t>
      </w:r>
      <w:r w:rsidR="001F1177" w:rsidRPr="008E2CBA">
        <w:rPr>
          <w:rFonts w:hint="eastAsia"/>
          <w:color w:val="auto"/>
        </w:rPr>
        <w:t>七</w:t>
      </w:r>
      <w:r w:rsidR="00F61A3E" w:rsidRPr="008E2CBA">
        <w:rPr>
          <w:rFonts w:hint="eastAsia"/>
          <w:color w:val="auto"/>
        </w:rPr>
        <w:t>次定期报告</w:t>
      </w:r>
      <w:bookmarkEnd w:id="7"/>
    </w:p>
    <w:p w:rsidR="00EA31C3" w:rsidRPr="008E2CBA"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8E2CBA">
        <w:rPr>
          <w:rFonts w:hAnsi="SimSun" w:cs="SimSun" w:hint="eastAsia"/>
          <w:color w:val="auto"/>
          <w:szCs w:val="28"/>
          <w:lang w:val="zh-CN"/>
        </w:rPr>
        <w:tab/>
      </w:r>
      <w:r w:rsidRPr="008E2CBA">
        <w:rPr>
          <w:rFonts w:hAnsi="SimSun" w:cs="SimSun" w:hint="eastAsia"/>
          <w:color w:val="auto"/>
          <w:szCs w:val="28"/>
          <w:lang w:val="zh-CN"/>
        </w:rPr>
        <w:tab/>
      </w:r>
      <w:bookmarkStart w:id="8" w:name="_Toc262567405"/>
      <w:r w:rsidR="001F1177" w:rsidRPr="008E2CBA">
        <w:rPr>
          <w:rFonts w:hint="eastAsia"/>
          <w:color w:val="auto"/>
          <w:sz w:val="30"/>
          <w:szCs w:val="30"/>
        </w:rPr>
        <w:t>肯尼亚</w:t>
      </w:r>
      <w:r w:rsidR="00423056" w:rsidRPr="008E2CBA">
        <w:rPr>
          <w:rStyle w:val="FootnoteReference"/>
          <w:rFonts w:ascii="Times New Roman"/>
          <w:color w:val="auto"/>
          <w:w w:val="100"/>
          <w:sz w:val="21"/>
          <w:szCs w:val="28"/>
          <w:lang w:val="zh-CN"/>
        </w:rPr>
        <w:footnoteReference w:customMarkFollows="1" w:id="1"/>
        <w:t>*</w:t>
      </w:r>
      <w:bookmarkEnd w:id="8"/>
    </w:p>
    <w:p w:rsidR="00A62B7A" w:rsidRPr="008E2CBA"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8E2CBA">
        <w:rPr>
          <w:rFonts w:hAnsi="SimSun" w:cs="SimSun" w:hint="eastAsia"/>
          <w:color w:val="auto"/>
          <w:szCs w:val="28"/>
          <w:lang w:val="zh-CN"/>
        </w:rPr>
        <w:tab/>
      </w:r>
    </w:p>
    <w:p w:rsidR="00C15ABA" w:rsidRPr="008E2CBA" w:rsidRDefault="00A62B7A" w:rsidP="00B269F1">
      <w:pPr>
        <w:pStyle w:val="Heading2"/>
        <w:spacing w:before="0" w:after="240" w:line="360" w:lineRule="exact"/>
        <w:jc w:val="center"/>
        <w:rPr>
          <w:b w:val="0"/>
          <w:sz w:val="28"/>
          <w:szCs w:val="28"/>
        </w:rPr>
      </w:pPr>
      <w:r w:rsidRPr="008E2CBA">
        <w:br w:type="page"/>
      </w:r>
      <w:r w:rsidR="00C15ABA" w:rsidRPr="008E2CBA">
        <w:rPr>
          <w:b w:val="0"/>
          <w:sz w:val="28"/>
          <w:szCs w:val="28"/>
        </w:rPr>
        <w:t>肯尼亚共和国政府关于《消除对妇女一切形式歧视公约》执行情况的</w:t>
      </w:r>
      <w:r w:rsidR="00B269F1" w:rsidRPr="008E2CBA">
        <w:rPr>
          <w:rFonts w:hint="eastAsia"/>
          <w:b w:val="0"/>
          <w:sz w:val="28"/>
          <w:szCs w:val="28"/>
        </w:rPr>
        <w:br/>
      </w:r>
      <w:r w:rsidR="00C15ABA" w:rsidRPr="008E2CBA">
        <w:rPr>
          <w:b w:val="0"/>
          <w:sz w:val="28"/>
          <w:szCs w:val="28"/>
        </w:rPr>
        <w:t>第七次定期报告</w:t>
      </w:r>
    </w:p>
    <w:p w:rsidR="00C15ABA" w:rsidRPr="008E2CBA" w:rsidRDefault="00C15ABA" w:rsidP="00C15ABA">
      <w:pPr>
        <w:spacing w:after="240" w:line="360" w:lineRule="exact"/>
        <w:jc w:val="center"/>
        <w:rPr>
          <w:rFonts w:ascii="SimHei" w:eastAsia="SimHei" w:hint="eastAsia"/>
          <w:sz w:val="24"/>
          <w:szCs w:val="24"/>
        </w:rPr>
      </w:pPr>
      <w:r w:rsidRPr="008E2CBA">
        <w:rPr>
          <w:rFonts w:ascii="SimHei" w:eastAsia="SimHei" w:hint="eastAsia"/>
          <w:sz w:val="24"/>
          <w:szCs w:val="24"/>
        </w:rPr>
        <w:t>导言</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肯尼亚共和国关于《消除对妇女一切形式歧视公约》执行情况的第七次报告是在社会性别、儿童和社会发展部的赞助下，与各政府和非政府组织合作编写的。在报告编写前，为政府各部和一些民间社会组织的代表举办了讲习班，审议《消除对妇女一切形式歧视公约》对国家的意义和适用性，包括政府执行《公约》的承诺，并介绍政府迄今为执行《公约》所采取的各种措施，以及政府在努力执行《公约》的过程中所遇到的持久的和初现的挑战。报告所涉期间为</w:t>
      </w:r>
      <w:r w:rsidRPr="008E2CBA">
        <w:rPr>
          <w:rFonts w:ascii="Times New Roman"/>
          <w:szCs w:val="21"/>
        </w:rPr>
        <w:t>2006</w:t>
      </w:r>
      <w:r w:rsidRPr="008E2CBA">
        <w:rPr>
          <w:rFonts w:ascii="Times New Roman"/>
          <w:szCs w:val="21"/>
        </w:rPr>
        <w:t>年</w:t>
      </w:r>
      <w:r w:rsidRPr="008E2CBA">
        <w:rPr>
          <w:rFonts w:ascii="Times New Roman"/>
          <w:szCs w:val="21"/>
        </w:rPr>
        <w:t>2</w:t>
      </w:r>
      <w:r w:rsidRPr="008E2CBA">
        <w:rPr>
          <w:rFonts w:ascii="Times New Roman"/>
          <w:szCs w:val="21"/>
        </w:rPr>
        <w:t>月至</w:t>
      </w:r>
      <w:r w:rsidRPr="008E2CBA">
        <w:rPr>
          <w:rFonts w:ascii="Times New Roman"/>
          <w:szCs w:val="21"/>
        </w:rPr>
        <w:t>2009</w:t>
      </w:r>
      <w:r w:rsidRPr="008E2CBA">
        <w:rPr>
          <w:rFonts w:ascii="Times New Roman"/>
          <w:szCs w:val="21"/>
        </w:rPr>
        <w:t>年</w:t>
      </w:r>
      <w:r w:rsidRPr="008E2CBA">
        <w:rPr>
          <w:rFonts w:ascii="Times New Roman"/>
          <w:szCs w:val="21"/>
        </w:rPr>
        <w:t>4</w:t>
      </w:r>
      <w:r w:rsidRPr="008E2CBA">
        <w:rPr>
          <w:rFonts w:ascii="Times New Roman"/>
          <w:szCs w:val="21"/>
        </w:rPr>
        <w:t>月。</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smartTag w:uri="urn:schemas-microsoft-com:office:smarttags" w:element="chsdate">
        <w:smartTagPr>
          <w:attr w:name="Year" w:val="2007"/>
          <w:attr w:name="Month" w:val="12"/>
          <w:attr w:name="Day" w:val="28"/>
          <w:attr w:name="IsLunarDate" w:val="False"/>
          <w:attr w:name="IsROCDate" w:val="False"/>
        </w:smartTagP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28</w:t>
        </w:r>
        <w:r w:rsidRPr="008E2CBA">
          <w:rPr>
            <w:rFonts w:ascii="Times New Roman"/>
            <w:szCs w:val="21"/>
          </w:rPr>
          <w:t>日</w:t>
        </w:r>
      </w:smartTag>
      <w:r w:rsidRPr="008E2CBA">
        <w:rPr>
          <w:rFonts w:ascii="Times New Roman"/>
          <w:szCs w:val="21"/>
        </w:rPr>
        <w:t>总统和议会大选的结果酿成了选举后危机，并引起了大规模暴力事件，国内的政治、社会、文化和经济状况发生巨变，本报告就是在这种背景下编写的。</w:t>
      </w:r>
      <w:smartTag w:uri="urn:schemas-microsoft-com:office:smarttags" w:element="chsdate">
        <w:smartTagPr>
          <w:attr w:name="Year" w:val="2008"/>
          <w:attr w:name="Month" w:val="12"/>
          <w:attr w:name="Day" w:val="29"/>
          <w:attr w:name="IsLunarDate" w:val="False"/>
          <w:attr w:name="IsROCDate" w:val="False"/>
        </w:smartTagPr>
        <w:r w:rsidRPr="008E2CBA">
          <w:rPr>
            <w:rFonts w:ascii="Times New Roman"/>
            <w:szCs w:val="21"/>
          </w:rPr>
          <w:t>2008</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29</w:t>
        </w:r>
        <w:r w:rsidRPr="008E2CBA">
          <w:rPr>
            <w:rFonts w:ascii="Times New Roman"/>
            <w:szCs w:val="21"/>
          </w:rPr>
          <w:t>日</w:t>
        </w:r>
      </w:smartTag>
      <w:r w:rsidRPr="008E2CBA">
        <w:rPr>
          <w:rFonts w:ascii="Times New Roman"/>
          <w:szCs w:val="21"/>
        </w:rPr>
        <w:t>选举结果公布后不久，暴力事件旋即发生，并波及全国，一直持续到</w:t>
      </w:r>
      <w:r w:rsidRPr="008E2CBA">
        <w:rPr>
          <w:rFonts w:ascii="Times New Roman"/>
          <w:szCs w:val="21"/>
        </w:rPr>
        <w:t>2008</w:t>
      </w:r>
      <w:r w:rsidRPr="008E2CBA">
        <w:rPr>
          <w:rFonts w:ascii="Times New Roman"/>
          <w:szCs w:val="21"/>
        </w:rPr>
        <w:t>年</w:t>
      </w:r>
      <w:r w:rsidRPr="008E2CBA">
        <w:rPr>
          <w:rFonts w:ascii="Times New Roman"/>
          <w:szCs w:val="21"/>
        </w:rPr>
        <w:t>3</w:t>
      </w:r>
      <w:r w:rsidRPr="008E2CBA">
        <w:rPr>
          <w:rFonts w:ascii="Times New Roman"/>
          <w:szCs w:val="21"/>
        </w:rPr>
        <w:t>月，在某些地区持续的时间更长。这期间发生的各种暴力在肯尼亚是前所未有的，至少有</w:t>
      </w:r>
      <w:r w:rsidRPr="008E2CBA">
        <w:rPr>
          <w:rFonts w:ascii="Times New Roman"/>
          <w:szCs w:val="21"/>
        </w:rPr>
        <w:t>1</w:t>
      </w:r>
      <w:r w:rsidR="003C5C46" w:rsidRPr="008E2CBA">
        <w:rPr>
          <w:rFonts w:ascii="Times New Roman" w:hint="eastAsia"/>
          <w:szCs w:val="21"/>
        </w:rPr>
        <w:t xml:space="preserve"> </w:t>
      </w:r>
      <w:r w:rsidRPr="008E2CBA">
        <w:rPr>
          <w:rFonts w:ascii="Times New Roman"/>
          <w:szCs w:val="21"/>
        </w:rPr>
        <w:t>133</w:t>
      </w:r>
      <w:r w:rsidRPr="008E2CBA">
        <w:rPr>
          <w:rFonts w:ascii="Times New Roman"/>
          <w:szCs w:val="21"/>
        </w:rPr>
        <w:t>人被肆意杀害，至少有</w:t>
      </w:r>
      <w:r w:rsidRPr="008E2CBA">
        <w:rPr>
          <w:rFonts w:ascii="Times New Roman"/>
          <w:szCs w:val="21"/>
        </w:rPr>
        <w:t>1</w:t>
      </w:r>
      <w:r w:rsidR="008B0CE8" w:rsidRPr="008E2CBA">
        <w:rPr>
          <w:rFonts w:ascii="Times New Roman" w:hint="eastAsia"/>
          <w:szCs w:val="21"/>
        </w:rPr>
        <w:t xml:space="preserve"> </w:t>
      </w:r>
      <w:r w:rsidRPr="008E2CBA">
        <w:rPr>
          <w:rFonts w:ascii="Times New Roman"/>
          <w:szCs w:val="21"/>
        </w:rPr>
        <w:t>500</w:t>
      </w:r>
      <w:r w:rsidRPr="008E2CBA">
        <w:rPr>
          <w:rFonts w:ascii="Times New Roman"/>
          <w:szCs w:val="21"/>
        </w:rPr>
        <w:t>名妇女和女孩被强奸，财产损失达几十亿先令，境内流离失所者至少达到</w:t>
      </w:r>
      <w:r w:rsidRPr="008E2CBA">
        <w:rPr>
          <w:rFonts w:ascii="Times New Roman"/>
          <w:szCs w:val="21"/>
        </w:rPr>
        <w:t>350</w:t>
      </w:r>
      <w:r w:rsidR="003C5C46" w:rsidRPr="008E2CBA">
        <w:rPr>
          <w:rFonts w:ascii="Times New Roman" w:hint="eastAsia"/>
          <w:szCs w:val="21"/>
        </w:rPr>
        <w:t xml:space="preserve"> </w:t>
      </w:r>
      <w:r w:rsidRPr="008E2CBA">
        <w:rPr>
          <w:rFonts w:ascii="Times New Roman"/>
          <w:szCs w:val="21"/>
        </w:rPr>
        <w:t>000</w:t>
      </w:r>
      <w:r w:rsidRPr="008E2CBA">
        <w:rPr>
          <w:rFonts w:ascii="Times New Roman"/>
          <w:szCs w:val="21"/>
        </w:rPr>
        <w:t>人</w:t>
      </w:r>
      <w:r w:rsidRPr="008E2CBA">
        <w:rPr>
          <w:rFonts w:ascii="Times New Roman"/>
          <w:szCs w:val="21"/>
        </w:rPr>
        <w:t>——</w:t>
      </w:r>
      <w:r w:rsidRPr="008E2CBA">
        <w:rPr>
          <w:rFonts w:ascii="Times New Roman"/>
          <w:szCs w:val="21"/>
        </w:rPr>
        <w:t>其中很多是妇女和儿童。</w:t>
      </w:r>
      <w:r w:rsidRPr="008E2CBA">
        <w:rPr>
          <w:rStyle w:val="EndnoteReference"/>
          <w:rFonts w:ascii="Times New Roman"/>
          <w:color w:val="auto"/>
          <w:w w:val="100"/>
          <w:szCs w:val="21"/>
        </w:rPr>
        <w:endnoteReference w:id="1"/>
      </w:r>
      <w:r w:rsidRPr="008E2CBA">
        <w:rPr>
          <w:rFonts w:ascii="Times New Roman"/>
          <w:szCs w:val="21"/>
        </w:rPr>
        <w:t>肯尼亚政府成立了国家人道主义援助基金和一个新的重新安置局。</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作为夺得国家治理权的一方与反对一方之间的妥协，同时也为了恢复国家的和平与法治，国家第十届议会在国际社会的强有力支持和协助下，颁布了</w:t>
      </w:r>
      <w:r w:rsidRPr="008E2CBA">
        <w:rPr>
          <w:rFonts w:ascii="Times New Roman"/>
          <w:szCs w:val="21"/>
        </w:rPr>
        <w:t>2008</w:t>
      </w:r>
      <w:r w:rsidRPr="008E2CBA">
        <w:rPr>
          <w:rFonts w:ascii="Times New Roman"/>
          <w:szCs w:val="21"/>
        </w:rPr>
        <w:t>年第</w:t>
      </w:r>
      <w:r w:rsidRPr="008E2CBA">
        <w:rPr>
          <w:rFonts w:ascii="Times New Roman"/>
          <w:szCs w:val="21"/>
        </w:rPr>
        <w:t>4</w:t>
      </w:r>
      <w:r w:rsidR="008B0CE8" w:rsidRPr="008E2CBA">
        <w:rPr>
          <w:rFonts w:ascii="Times New Roman"/>
          <w:szCs w:val="21"/>
        </w:rPr>
        <w:t>号</w:t>
      </w:r>
      <w:r w:rsidRPr="008E2CBA">
        <w:rPr>
          <w:rFonts w:ascii="Times New Roman"/>
          <w:szCs w:val="21"/>
        </w:rPr>
        <w:t>民族和睦与和解法令。该法令于</w:t>
      </w:r>
      <w:smartTag w:uri="urn:schemas-microsoft-com:office:smarttags" w:element="chsdate">
        <w:smartTagPr>
          <w:attr w:name="Year" w:val="2008"/>
          <w:attr w:name="Month" w:val="3"/>
          <w:attr w:name="Day" w:val="20"/>
          <w:attr w:name="IsLunarDate" w:val="False"/>
          <w:attr w:name="IsROCDate" w:val="False"/>
        </w:smartTagPr>
        <w:r w:rsidRPr="008E2CBA">
          <w:rPr>
            <w:rFonts w:ascii="Times New Roman"/>
            <w:szCs w:val="21"/>
          </w:rPr>
          <w:t>2008</w:t>
        </w:r>
        <w:r w:rsidRPr="008E2CBA">
          <w:rPr>
            <w:rFonts w:ascii="Times New Roman"/>
            <w:szCs w:val="21"/>
          </w:rPr>
          <w:t>年</w:t>
        </w:r>
        <w:r w:rsidRPr="008E2CBA">
          <w:rPr>
            <w:rFonts w:ascii="Times New Roman"/>
            <w:szCs w:val="21"/>
          </w:rPr>
          <w:t>3</w:t>
        </w:r>
        <w:r w:rsidRPr="008E2CBA">
          <w:rPr>
            <w:rFonts w:ascii="Times New Roman"/>
            <w:szCs w:val="21"/>
          </w:rPr>
          <w:t>月</w:t>
        </w:r>
        <w:r w:rsidRPr="008E2CBA">
          <w:rPr>
            <w:rFonts w:ascii="Times New Roman"/>
            <w:szCs w:val="21"/>
          </w:rPr>
          <w:t>20</w:t>
        </w:r>
        <w:r w:rsidRPr="008E2CBA">
          <w:rPr>
            <w:rFonts w:ascii="Times New Roman"/>
            <w:szCs w:val="21"/>
          </w:rPr>
          <w:t>日</w:t>
        </w:r>
      </w:smartTag>
      <w:r w:rsidRPr="008E2CBA">
        <w:rPr>
          <w:rFonts w:ascii="Times New Roman"/>
          <w:szCs w:val="21"/>
        </w:rPr>
        <w:t>开始生效，正式确认了政府与反对派之间关于建立一个联合政府的协定，一项主要行动是设立了总理及其副手职位，并让执政党和反对党的总理、副手和议员共同参与国家治理工作。根据</w:t>
      </w:r>
      <w:r w:rsidRPr="008E2CBA">
        <w:rPr>
          <w:rFonts w:ascii="Times New Roman"/>
          <w:szCs w:val="21"/>
        </w:rPr>
        <w:t>2008</w:t>
      </w:r>
      <w:r w:rsidRPr="008E2CBA">
        <w:rPr>
          <w:rFonts w:ascii="Times New Roman"/>
          <w:szCs w:val="21"/>
        </w:rPr>
        <w:t>年第</w:t>
      </w:r>
      <w:r w:rsidRPr="008E2CBA">
        <w:rPr>
          <w:rFonts w:ascii="Times New Roman"/>
          <w:szCs w:val="21"/>
        </w:rPr>
        <w:t>2</w:t>
      </w:r>
      <w:r w:rsidRPr="008E2CBA">
        <w:rPr>
          <w:rFonts w:ascii="Times New Roman"/>
          <w:szCs w:val="21"/>
        </w:rPr>
        <w:t>号《肯尼宪法（修正）法》和</w:t>
      </w:r>
      <w:r w:rsidRPr="008E2CBA">
        <w:rPr>
          <w:rFonts w:ascii="Times New Roman"/>
          <w:szCs w:val="21"/>
        </w:rPr>
        <w:t>2008</w:t>
      </w:r>
      <w:r w:rsidRPr="008E2CBA">
        <w:rPr>
          <w:rFonts w:ascii="Times New Roman"/>
          <w:szCs w:val="21"/>
        </w:rPr>
        <w:t>年第</w:t>
      </w:r>
      <w:r w:rsidRPr="008E2CBA">
        <w:rPr>
          <w:rFonts w:ascii="Times New Roman"/>
          <w:szCs w:val="21"/>
        </w:rPr>
        <w:t>10</w:t>
      </w:r>
      <w:r w:rsidRPr="008E2CBA">
        <w:rPr>
          <w:rFonts w:ascii="Times New Roman"/>
          <w:szCs w:val="21"/>
        </w:rPr>
        <w:t>号《肯尼亚宪法（修正）法》，对国家宪法进行了修改，以体现变革后的治理结构，并规定建立临时独立选举委员会，接替肯尼亚选举委员会（已解散）和改革选举程序，以将自由公平的选举制度化。</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国家普遍恢复了稳定，但是选举后发生的暴力事件还是损害了肯尼亚在</w:t>
      </w: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月之前取得的诸多成就。除生命和财产损失外，广泛发生的强奸事件增加了人们感染艾滋病毒的风险。很多之前一直服用艾滋病毒</w:t>
      </w:r>
      <w:r w:rsidRPr="008E2CBA">
        <w:rPr>
          <w:rFonts w:ascii="Times New Roman"/>
          <w:szCs w:val="21"/>
        </w:rPr>
        <w:t>/</w:t>
      </w:r>
      <w:r w:rsidRPr="008E2CBA">
        <w:rPr>
          <w:rFonts w:ascii="Times New Roman"/>
          <w:szCs w:val="21"/>
        </w:rPr>
        <w:t>艾滋病抗逆转录病毒药物的流离失所者都丢失了药物，又无法在暴乱期间获得新药补给或替换药物，从而增加了艾滋病毒出现抗药链的可能，此外，长期的暴乱致使生计和经济活动停滞，整个国家贫困蔓延、通货膨胀率居高不下、政府收入减少。</w:t>
      </w:r>
    </w:p>
    <w:p w:rsidR="00C15ABA" w:rsidRPr="008E2CBA" w:rsidRDefault="00C15ABA" w:rsidP="00C15ABA">
      <w:pPr>
        <w:numPr>
          <w:ilvl w:val="0"/>
          <w:numId w:val="40"/>
        </w:numPr>
        <w:tabs>
          <w:tab w:val="clear" w:pos="420"/>
          <w:tab w:val="num" w:pos="525"/>
        </w:tabs>
        <w:adjustRightInd w:val="0"/>
        <w:spacing w:after="240" w:line="360" w:lineRule="exact"/>
        <w:ind w:left="0" w:firstLine="0"/>
        <w:rPr>
          <w:rFonts w:ascii="Times New Roman"/>
          <w:szCs w:val="21"/>
        </w:rPr>
      </w:pPr>
      <w:r w:rsidRPr="008E2CBA">
        <w:rPr>
          <w:rFonts w:ascii="Times New Roman"/>
          <w:szCs w:val="21"/>
        </w:rPr>
        <w:t>根据消除对妇女歧视委员会确定的报告形式和内容准则（</w:t>
      </w:r>
      <w:r w:rsidRPr="008E2CBA">
        <w:rPr>
          <w:rFonts w:ascii="Times New Roman"/>
          <w:szCs w:val="21"/>
        </w:rPr>
        <w:t>HRI/GEN/2/Rev.1/Add.2</w:t>
      </w:r>
      <w:r w:rsidRPr="008E2CBA">
        <w:rPr>
          <w:rFonts w:ascii="Times New Roman"/>
          <w:szCs w:val="21"/>
        </w:rPr>
        <w:t>号文件），本报告继续逐条介绍在《消除对妇女一切形式歧视公约</w:t>
      </w:r>
      <w:r w:rsidR="008B0CE8" w:rsidRPr="008E2CBA">
        <w:rPr>
          <w:rFonts w:ascii="Times New Roman"/>
          <w:szCs w:val="21"/>
        </w:rPr>
        <w:t>》执行措施方面取得的进展，以及迄今在切实改善妇女生活状况方面所</w:t>
      </w:r>
      <w:r w:rsidR="008B0CE8" w:rsidRPr="008E2CBA">
        <w:rPr>
          <w:rFonts w:ascii="Times New Roman" w:hint="eastAsia"/>
          <w:szCs w:val="21"/>
        </w:rPr>
        <w:t>做</w:t>
      </w:r>
      <w:r w:rsidRPr="008E2CBA">
        <w:rPr>
          <w:rFonts w:ascii="Times New Roman"/>
          <w:szCs w:val="21"/>
        </w:rPr>
        <w:t>的努力，包括自肯尼亚上一次向委员会提交报告（第五次和第六次）以来阻碍妇女在各领域取得进步的各种初现的和持久的障碍。在每一条项下，本报告都介绍了所取得的进展和面临的挑战，对与上一次提交委员会的国家报告有关的结论意见和关切作了进一步答复。值得注意的是，政府为执行《消除对妇女一切形式歧视公约》所做的一些努力同时也是为了履行在其他国际文书中做出的与妇女发展条款有关的承诺，如《北京行动纲要》和千年发展目标。</w:t>
      </w:r>
      <w:r w:rsidRPr="008E2CBA">
        <w:rPr>
          <w:rStyle w:val="EndnoteReference"/>
          <w:rFonts w:ascii="Times New Roman"/>
          <w:color w:val="auto"/>
          <w:w w:val="100"/>
          <w:szCs w:val="21"/>
        </w:rPr>
        <w:endnoteReference w:id="2"/>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1</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歧视的定义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在肯尼亚，对妇女的歧视基于性别，并受一系列其他非性别因素的影响，包括政治归属及种族或部族起源，并具有多种表现形式，包括性别暴力。自</w:t>
      </w:r>
      <w:r w:rsidRPr="008E2CBA">
        <w:rPr>
          <w:rFonts w:ascii="Times New Roman"/>
          <w:szCs w:val="21"/>
        </w:rPr>
        <w:t>2006</w:t>
      </w:r>
      <w:r w:rsidRPr="008E2CBA">
        <w:rPr>
          <w:rFonts w:ascii="Times New Roman"/>
          <w:szCs w:val="21"/>
        </w:rPr>
        <w:t>年提交上一次国家报告以来，在遵守《消除对妇女一切形式歧视公约》的定义要求方面已取得一些进展。</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两版修订（拟议的）宪法都包含了符合《消除对妇女一切形式歧视公约》第</w:t>
      </w:r>
      <w:r w:rsidRPr="008E2CBA">
        <w:rPr>
          <w:rFonts w:ascii="Times New Roman" w:eastAsia="SimHei"/>
          <w:szCs w:val="21"/>
        </w:rPr>
        <w:t>1</w:t>
      </w:r>
      <w:r w:rsidRPr="008E2CBA">
        <w:rPr>
          <w:rFonts w:ascii="Times New Roman" w:eastAsia="SimHei"/>
          <w:szCs w:val="21"/>
        </w:rPr>
        <w:t>条要求的定义。</w:t>
      </w:r>
      <w:r w:rsidRPr="008E2CBA">
        <w:rPr>
          <w:rFonts w:ascii="Times New Roman"/>
          <w:szCs w:val="21"/>
        </w:rPr>
        <w:t>在拟议的</w:t>
      </w:r>
      <w:r w:rsidR="008B0CE8" w:rsidRPr="008E2CBA">
        <w:rPr>
          <w:rFonts w:ascii="Times New Roman" w:hint="eastAsia"/>
          <w:szCs w:val="21"/>
        </w:rPr>
        <w:t>《</w:t>
      </w:r>
      <w:r w:rsidRPr="008E2CBA">
        <w:rPr>
          <w:rFonts w:ascii="Times New Roman"/>
          <w:szCs w:val="21"/>
        </w:rPr>
        <w:t>新宪法</w:t>
      </w:r>
      <w:r w:rsidR="008B0CE8" w:rsidRPr="008E2CBA">
        <w:rPr>
          <w:rFonts w:ascii="Times New Roman" w:hint="eastAsia"/>
          <w:szCs w:val="21"/>
        </w:rPr>
        <w:t>》</w:t>
      </w:r>
      <w:r w:rsidRPr="008E2CBA">
        <w:rPr>
          <w:rFonts w:ascii="Times New Roman"/>
          <w:szCs w:val="21"/>
        </w:rPr>
        <w:t>中，第</w:t>
      </w:r>
      <w:r w:rsidRPr="008E2CBA">
        <w:rPr>
          <w:rFonts w:ascii="Times New Roman"/>
          <w:szCs w:val="21"/>
        </w:rPr>
        <w:t>37 (1)</w:t>
      </w:r>
      <w:r w:rsidRPr="008E2CBA">
        <w:rPr>
          <w:rFonts w:ascii="Times New Roman"/>
          <w:szCs w:val="21"/>
        </w:rPr>
        <w:t>条对歧视的定义将基于性别的歧视包含在内，具体如下：</w:t>
      </w:r>
    </w:p>
    <w:p w:rsidR="00C15ABA" w:rsidRPr="008E2CBA" w:rsidRDefault="00C15ABA" w:rsidP="008433DC">
      <w:pPr>
        <w:tabs>
          <w:tab w:val="num" w:pos="525"/>
        </w:tabs>
        <w:spacing w:after="240" w:line="360" w:lineRule="exact"/>
        <w:ind w:leftChars="250" w:left="31680"/>
        <w:rPr>
          <w:rFonts w:hAnsi="SimSun"/>
          <w:szCs w:val="21"/>
        </w:rPr>
      </w:pPr>
      <w:r w:rsidRPr="008E2CBA">
        <w:rPr>
          <w:rFonts w:hAnsi="SimSun"/>
          <w:szCs w:val="21"/>
        </w:rPr>
        <w:t xml:space="preserve"> “国家不得以任何理由，包括种族、性别、怀孕、婚姻状况、健康状况、民族或社会血统、肤色、年龄、残疾、宗教、良知、信仰、文化、衣着、语言或出身等，直接或间接歧视任何人。”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第</w:t>
      </w:r>
      <w:r w:rsidRPr="008E2CBA">
        <w:rPr>
          <w:rFonts w:ascii="Times New Roman"/>
          <w:szCs w:val="21"/>
        </w:rPr>
        <w:t>37(2)</w:t>
      </w:r>
      <w:r w:rsidRPr="008E2CBA">
        <w:rPr>
          <w:rFonts w:ascii="Times New Roman"/>
          <w:szCs w:val="21"/>
        </w:rPr>
        <w:t>条还进一步说明，任何人不得以第</w:t>
      </w:r>
      <w:r w:rsidRPr="008E2CBA">
        <w:rPr>
          <w:rFonts w:ascii="Times New Roman"/>
          <w:szCs w:val="21"/>
        </w:rPr>
        <w:t>(1)</w:t>
      </w:r>
      <w:r w:rsidRPr="008E2CBA">
        <w:rPr>
          <w:rFonts w:ascii="Times New Roman"/>
          <w:szCs w:val="21"/>
        </w:rPr>
        <w:t>款所载之任何理由直接或间接歧视他人。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《肯尼亚宪法审查法》（</w:t>
      </w:r>
      <w:r w:rsidRPr="008E2CBA">
        <w:rPr>
          <w:rFonts w:ascii="Times New Roman" w:eastAsia="SimHei"/>
          <w:szCs w:val="21"/>
        </w:rPr>
        <w:t>2008</w:t>
      </w:r>
      <w:r w:rsidRPr="008E2CBA">
        <w:rPr>
          <w:rFonts w:ascii="Times New Roman" w:eastAsia="SimHei"/>
          <w:szCs w:val="21"/>
        </w:rPr>
        <w:t>年第</w:t>
      </w:r>
      <w:r w:rsidRPr="008E2CBA">
        <w:rPr>
          <w:rFonts w:ascii="Times New Roman" w:eastAsia="SimHei"/>
          <w:szCs w:val="21"/>
        </w:rPr>
        <w:t>9</w:t>
      </w:r>
      <w:r w:rsidRPr="008E2CBA">
        <w:rPr>
          <w:rFonts w:ascii="Times New Roman" w:eastAsia="SimHei"/>
          <w:szCs w:val="21"/>
        </w:rPr>
        <w:t>号）的通过是为审查《宪法》提供一个法律框架，</w:t>
      </w:r>
      <w:r w:rsidRPr="008E2CBA">
        <w:rPr>
          <w:rFonts w:ascii="Times New Roman"/>
          <w:szCs w:val="21"/>
        </w:rPr>
        <w:t>并为建立负责协助审查工作的机构奠定法律基础。</w:t>
      </w:r>
      <w:r w:rsidRPr="008E2CBA">
        <w:rPr>
          <w:rStyle w:val="EndnoteReference"/>
          <w:rFonts w:ascii="Times New Roman"/>
          <w:color w:val="auto"/>
          <w:w w:val="100"/>
          <w:szCs w:val="21"/>
        </w:rPr>
        <w:endnoteReference w:id="3"/>
      </w:r>
      <w:r w:rsidRPr="008E2CBA">
        <w:rPr>
          <w:rFonts w:ascii="Times New Roman"/>
          <w:szCs w:val="21"/>
        </w:rPr>
        <w:t xml:space="preserve"> </w:t>
      </w:r>
      <w:r w:rsidRPr="008E2CBA">
        <w:rPr>
          <w:rFonts w:ascii="Times New Roman"/>
          <w:szCs w:val="21"/>
        </w:rPr>
        <w:t>采纳经改进的歧视定义，表明政府已意识到根据《消除对妇女歧视公约》所应履行的义务，以及政府为履行这些义务所作的努力。尽管经审查和改进后的</w:t>
      </w:r>
      <w:r w:rsidR="008B0CE8" w:rsidRPr="008E2CBA">
        <w:rPr>
          <w:rFonts w:ascii="Times New Roman" w:hint="eastAsia"/>
          <w:szCs w:val="21"/>
        </w:rPr>
        <w:t>《</w:t>
      </w:r>
      <w:r w:rsidRPr="008E2CBA">
        <w:rPr>
          <w:rFonts w:ascii="Times New Roman"/>
          <w:szCs w:val="21"/>
        </w:rPr>
        <w:t>宪法</w:t>
      </w:r>
      <w:r w:rsidR="008B0CE8" w:rsidRPr="008E2CBA">
        <w:rPr>
          <w:rFonts w:ascii="Times New Roman" w:hint="eastAsia"/>
          <w:szCs w:val="21"/>
        </w:rPr>
        <w:t>》</w:t>
      </w:r>
      <w:r w:rsidRPr="008E2CBA">
        <w:rPr>
          <w:rFonts w:ascii="Times New Roman"/>
          <w:szCs w:val="21"/>
        </w:rPr>
        <w:t>未获得</w:t>
      </w:r>
      <w:r w:rsidRPr="008E2CBA">
        <w:rPr>
          <w:rFonts w:ascii="Times New Roman"/>
          <w:szCs w:val="21"/>
        </w:rPr>
        <w:t>2005</w:t>
      </w:r>
      <w:r w:rsidRPr="008E2CBA">
        <w:rPr>
          <w:rFonts w:ascii="Times New Roman"/>
          <w:szCs w:val="21"/>
        </w:rPr>
        <w:t>年全国公民投票的通过，但政府现再次重申了它对完成审查进程的承诺。完成对《肯尼亚宪法》的审查工作是由科菲</w:t>
      </w:r>
      <w:r w:rsidR="008B0CE8" w:rsidRPr="008E2CBA">
        <w:rPr>
          <w:rFonts w:ascii="Times New Roman" w:hint="eastAsia"/>
          <w:szCs w:val="21"/>
        </w:rPr>
        <w:t>·</w:t>
      </w:r>
      <w:smartTag w:uri="urn:schemas-microsoft-com:office:smarttags" w:element="PersonName">
        <w:smartTagPr>
          <w:attr w:name="ProductID" w:val="安南"/>
        </w:smartTagPr>
        <w:r w:rsidRPr="008E2CBA">
          <w:rPr>
            <w:rFonts w:ascii="Times New Roman"/>
            <w:szCs w:val="21"/>
          </w:rPr>
          <w:t>安南</w:t>
        </w:r>
      </w:smartTag>
      <w:r w:rsidRPr="008E2CBA">
        <w:rPr>
          <w:rFonts w:ascii="Times New Roman"/>
          <w:szCs w:val="21"/>
        </w:rPr>
        <w:t>先生斡旋达成的协定的一部分，该协定导致了联合政府的成立。目前，国际社会对预定的宪法审查进程给予了大力支持，因此，肯尼亚有望很快制定出符合《消除对妇女歧视公约》要求的歧视定义。已经成立了一个包括两名肯尼亚妇女在内的国际和当地专家组对审查进程加以监督。新宪法有望提供一个体现平等原则的、准确的歧视定义。</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挑战与障碍</w:t>
      </w:r>
      <w:r w:rsidRPr="008E2CBA">
        <w:rPr>
          <w:rFonts w:ascii="Times New Roman" w:eastAsia="SimHei"/>
          <w:szCs w:val="21"/>
        </w:rPr>
        <w:t>：《</w:t>
      </w:r>
      <w:r w:rsidRPr="008E2CBA">
        <w:rPr>
          <w:rFonts w:ascii="Times New Roman"/>
          <w:szCs w:val="21"/>
        </w:rPr>
        <w:t>肯尼亚宪法</w:t>
      </w:r>
      <w:r w:rsidRPr="008E2CBA">
        <w:rPr>
          <w:rFonts w:ascii="Times New Roman" w:eastAsia="SimHei"/>
          <w:szCs w:val="21"/>
        </w:rPr>
        <w:t>》</w:t>
      </w:r>
      <w:r w:rsidRPr="008E2CBA">
        <w:rPr>
          <w:rFonts w:ascii="Times New Roman"/>
          <w:szCs w:val="21"/>
        </w:rPr>
        <w:t>的制定面临诸多挑战，其中一项挑战是，由于联合政府内达成有关协定存在困难，因而无法肯定本届议会是否能够维持到</w:t>
      </w:r>
      <w:r w:rsidRPr="008E2CBA">
        <w:rPr>
          <w:rFonts w:ascii="Times New Roman"/>
          <w:szCs w:val="21"/>
        </w:rPr>
        <w:t>2012</w:t>
      </w:r>
      <w:r w:rsidRPr="008E2CBA">
        <w:rPr>
          <w:rFonts w:ascii="Times New Roman"/>
          <w:szCs w:val="21"/>
        </w:rPr>
        <w:t>年。对选举后暴力事件的罪犯提起诉讼可能会扰乱政府职能，包括目前为开展宪法审查工作所做的努力。政府正在努力成立一个地方特别法庭，负责对</w:t>
      </w:r>
      <w:r w:rsidRPr="008E2CBA">
        <w:rPr>
          <w:rFonts w:ascii="Times New Roman"/>
          <w:szCs w:val="21"/>
        </w:rPr>
        <w:t>2007</w:t>
      </w:r>
      <w:r w:rsidRPr="008E2CBA">
        <w:rPr>
          <w:rFonts w:ascii="Times New Roman"/>
          <w:szCs w:val="21"/>
        </w:rPr>
        <w:t>年选举后参与当地暴力活动的作恶者进行审判；与国际刑事法院相比，地方特别法庭可将更多的作恶者绳之以法。</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可能会阻碍宪法审查进程的另一个挑战，是当前全球经济危机有可能导致金融紧缩，进而影响到一些规划项目、方案和活动，包括宪法审查工作。</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2</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消除对妇女歧视的措施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自上次国家报告提交以来，</w:t>
      </w:r>
      <w:r w:rsidRPr="008E2CBA">
        <w:rPr>
          <w:rFonts w:ascii="Times New Roman" w:eastAsia="SimHei"/>
          <w:szCs w:val="21"/>
        </w:rPr>
        <w:t>肯尼亚政府采取了一系列立法、司法、行政管理和规划行动，以消除各部门对妇女的歧视</w:t>
      </w:r>
      <w:r w:rsidRPr="008E2CBA">
        <w:rPr>
          <w:rFonts w:ascii="Times New Roman"/>
          <w:szCs w:val="21"/>
        </w:rPr>
        <w:t>。在立法领域，政府通过了一系列明确禁止歧视妇女的法律。例如，</w:t>
      </w:r>
      <w:smartTag w:uri="urn:schemas-microsoft-com:office:smarttags" w:element="chsdate">
        <w:smartTagPr>
          <w:attr w:name="IsROCDate" w:val="False"/>
          <w:attr w:name="IsLunarDate" w:val="False"/>
          <w:attr w:name="Day" w:val="20"/>
          <w:attr w:name="Month" w:val="12"/>
          <w:attr w:name="Year" w:val="2007"/>
        </w:smartTagP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20</w:t>
        </w:r>
        <w:r w:rsidRPr="008E2CBA">
          <w:rPr>
            <w:rFonts w:ascii="Times New Roman"/>
            <w:szCs w:val="21"/>
          </w:rPr>
          <w:t>日</w:t>
        </w:r>
      </w:smartTag>
      <w:r w:rsidRPr="008E2CBA">
        <w:rPr>
          <w:rFonts w:ascii="Times New Roman"/>
          <w:szCs w:val="21"/>
        </w:rPr>
        <w:t>生效的新《就业法》（</w:t>
      </w:r>
      <w:r w:rsidRPr="008E2CBA">
        <w:rPr>
          <w:rFonts w:ascii="Times New Roman"/>
          <w:szCs w:val="21"/>
        </w:rPr>
        <w:t>2007</w:t>
      </w:r>
      <w:r w:rsidRPr="008E2CBA">
        <w:rPr>
          <w:rFonts w:ascii="Times New Roman"/>
          <w:szCs w:val="21"/>
        </w:rPr>
        <w:t>年第</w:t>
      </w:r>
      <w:r w:rsidRPr="008E2CBA">
        <w:rPr>
          <w:rFonts w:ascii="Times New Roman"/>
          <w:szCs w:val="21"/>
        </w:rPr>
        <w:t>11</w:t>
      </w:r>
      <w:r w:rsidRPr="008E2CBA">
        <w:rPr>
          <w:rFonts w:ascii="Times New Roman"/>
          <w:szCs w:val="21"/>
        </w:rPr>
        <w:t>号）第</w:t>
      </w:r>
      <w:r w:rsidRPr="008E2CBA">
        <w:rPr>
          <w:rFonts w:ascii="Times New Roman"/>
          <w:szCs w:val="21"/>
        </w:rPr>
        <w:t>5(3)(a)</w:t>
      </w:r>
      <w:r w:rsidRPr="008E2CBA">
        <w:rPr>
          <w:rFonts w:ascii="Times New Roman"/>
          <w:szCs w:val="21"/>
        </w:rPr>
        <w:t>条明令禁止对现有或未来雇员实施基于性别的歧视和骚扰。具体规定如下：</w:t>
      </w:r>
    </w:p>
    <w:p w:rsidR="00C15ABA" w:rsidRPr="008E2CBA" w:rsidRDefault="00C15ABA" w:rsidP="008433DC">
      <w:pPr>
        <w:tabs>
          <w:tab w:val="num" w:pos="525"/>
        </w:tabs>
        <w:spacing w:after="240" w:line="360" w:lineRule="exact"/>
        <w:ind w:leftChars="250" w:left="31680"/>
        <w:rPr>
          <w:rFonts w:hAnsi="SimSun"/>
          <w:szCs w:val="21"/>
        </w:rPr>
      </w:pPr>
      <w:r w:rsidRPr="008E2CBA">
        <w:rPr>
          <w:rFonts w:hAnsi="SimSun"/>
          <w:szCs w:val="21"/>
        </w:rPr>
        <w:t>“任何雇主不得以种族、肤色、性别、语言、宗教、政治或其他观点、国籍、民族或社会出身、残疾、怀孕、精神状况或是否感染艾滋病毒等为由，在招聘、培训、晋升、就业条件、雇用终止或其他雇用事项上直接或间接歧视雇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肯尼亚新的</w:t>
      </w:r>
      <w:r w:rsidRPr="008E2CBA">
        <w:rPr>
          <w:rFonts w:ascii="Times New Roman"/>
          <w:szCs w:val="21"/>
        </w:rPr>
        <w:t>《</w:t>
      </w:r>
      <w:r w:rsidRPr="008E2CBA">
        <w:rPr>
          <w:rFonts w:ascii="Times New Roman" w:eastAsia="SimHei"/>
          <w:szCs w:val="21"/>
        </w:rPr>
        <w:t>就业法</w:t>
      </w:r>
      <w:r w:rsidRPr="008E2CBA">
        <w:rPr>
          <w:rFonts w:ascii="Times New Roman"/>
          <w:szCs w:val="21"/>
        </w:rPr>
        <w:t>》规定以性别和怀孕为由在雇用问题上对妇女实行歧视属违法行为，这是在就业领域和工作场所</w:t>
      </w:r>
      <w:r w:rsidRPr="008E2CBA">
        <w:rPr>
          <w:rFonts w:ascii="Times New Roman" w:eastAsia="SimHei"/>
          <w:szCs w:val="21"/>
        </w:rPr>
        <w:t>促进妇女权利方面取得的进展</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颁布了</w:t>
      </w:r>
      <w:r w:rsidRPr="008E2CBA">
        <w:rPr>
          <w:rFonts w:ascii="Times New Roman" w:eastAsia="SimHei"/>
          <w:szCs w:val="21"/>
        </w:rPr>
        <w:t>《民族团结与融合法》（</w:t>
      </w:r>
      <w:r w:rsidRPr="008E2CBA">
        <w:rPr>
          <w:rFonts w:ascii="Times New Roman" w:eastAsia="SimHei"/>
          <w:szCs w:val="21"/>
        </w:rPr>
        <w:t>2008</w:t>
      </w:r>
      <w:r w:rsidRPr="008E2CBA">
        <w:rPr>
          <w:rFonts w:ascii="Times New Roman" w:eastAsia="SimHei"/>
          <w:szCs w:val="21"/>
        </w:rPr>
        <w:t>年第</w:t>
      </w:r>
      <w:r w:rsidRPr="008E2CBA">
        <w:rPr>
          <w:rFonts w:ascii="Times New Roman" w:eastAsia="SimHei"/>
          <w:szCs w:val="21"/>
        </w:rPr>
        <w:t>12</w:t>
      </w:r>
      <w:r w:rsidRPr="008E2CBA">
        <w:rPr>
          <w:rFonts w:ascii="Times New Roman" w:eastAsia="SimHei"/>
          <w:szCs w:val="21"/>
        </w:rPr>
        <w:t>号）</w:t>
      </w:r>
      <w:r w:rsidRPr="008E2CBA">
        <w:rPr>
          <w:rFonts w:ascii="Times New Roman"/>
          <w:szCs w:val="21"/>
        </w:rPr>
        <w:t>，以解决民族问题，并承认民族问题是造成暴力和歧视，包括歧视妇女行为的动因。</w:t>
      </w:r>
      <w:r w:rsidRPr="008E2CBA">
        <w:rPr>
          <w:rFonts w:ascii="Times New Roman"/>
          <w:szCs w:val="21"/>
        </w:rPr>
        <w:t>2008</w:t>
      </w:r>
      <w:r w:rsidRPr="008E2CBA">
        <w:rPr>
          <w:rFonts w:ascii="Times New Roman"/>
          <w:szCs w:val="21"/>
        </w:rPr>
        <w:t>年初选举后暴力事件结束后不久，肯尼亚议会就颁布了《民族团结与融合法》（</w:t>
      </w:r>
      <w:r w:rsidRPr="008E2CBA">
        <w:rPr>
          <w:rFonts w:ascii="Times New Roman"/>
          <w:szCs w:val="21"/>
        </w:rPr>
        <w:t>2008</w:t>
      </w:r>
      <w:r w:rsidRPr="008E2CBA">
        <w:rPr>
          <w:rFonts w:ascii="Times New Roman"/>
          <w:szCs w:val="21"/>
        </w:rPr>
        <w:t>年第</w:t>
      </w:r>
      <w:r w:rsidRPr="008E2CBA">
        <w:rPr>
          <w:rFonts w:ascii="Times New Roman"/>
          <w:szCs w:val="21"/>
        </w:rPr>
        <w:t>12</w:t>
      </w:r>
      <w:r w:rsidRPr="008E2CBA">
        <w:rPr>
          <w:rFonts w:ascii="Times New Roman"/>
          <w:szCs w:val="21"/>
        </w:rPr>
        <w:t>号），其目的是</w:t>
      </w:r>
      <w:r w:rsidRPr="008E2CBA">
        <w:rPr>
          <w:rFonts w:hAnsi="SimSun"/>
          <w:szCs w:val="21"/>
        </w:rPr>
        <w:t>“通过将歧视定为违法行为促进民族团结与融合……”</w:t>
      </w:r>
      <w:r w:rsidR="008B0CE8" w:rsidRPr="008E2CBA">
        <w:rPr>
          <w:rFonts w:hAnsi="SimSun" w:hint="eastAsia"/>
          <w:szCs w:val="21"/>
        </w:rPr>
        <w:t>。</w:t>
      </w:r>
      <w:r w:rsidRPr="008E2CBA">
        <w:rPr>
          <w:rStyle w:val="EndnoteReference"/>
          <w:rFonts w:ascii="Times New Roman"/>
          <w:color w:val="auto"/>
          <w:w w:val="100"/>
          <w:szCs w:val="21"/>
        </w:rPr>
        <w:endnoteReference w:id="4"/>
      </w:r>
      <w:r w:rsidRPr="008E2CBA">
        <w:rPr>
          <w:rFonts w:ascii="Times New Roman"/>
          <w:szCs w:val="21"/>
        </w:rPr>
        <w:t>该法第</w:t>
      </w:r>
      <w:r w:rsidRPr="008E2CBA">
        <w:rPr>
          <w:rFonts w:ascii="Times New Roman"/>
          <w:szCs w:val="21"/>
        </w:rPr>
        <w:t>3</w:t>
      </w:r>
      <w:r w:rsidRPr="008E2CBA">
        <w:rPr>
          <w:rFonts w:ascii="Times New Roman"/>
          <w:szCs w:val="21"/>
        </w:rPr>
        <w:t>条禁止基于种族的歧视，第</w:t>
      </w:r>
      <w:r w:rsidRPr="008E2CBA">
        <w:rPr>
          <w:rFonts w:ascii="Times New Roman"/>
          <w:szCs w:val="21"/>
        </w:rPr>
        <w:t>4</w:t>
      </w:r>
      <w:r w:rsidRPr="008E2CBA">
        <w:rPr>
          <w:rFonts w:ascii="Times New Roman"/>
          <w:szCs w:val="21"/>
        </w:rPr>
        <w:t>条禁止</w:t>
      </w:r>
      <w:r w:rsidRPr="008E2CBA">
        <w:rPr>
          <w:rFonts w:hAnsi="SimSun"/>
          <w:szCs w:val="21"/>
        </w:rPr>
        <w:t>“伤害性歧视”</w:t>
      </w:r>
      <w:r w:rsidRPr="008E2CBA">
        <w:rPr>
          <w:rFonts w:ascii="Times New Roman"/>
          <w:szCs w:val="21"/>
        </w:rPr>
        <w:t>。</w:t>
      </w:r>
      <w:r w:rsidRPr="008E2CBA">
        <w:rPr>
          <w:rFonts w:ascii="Times New Roman"/>
          <w:szCs w:val="21"/>
        </w:rPr>
        <w:t xml:space="preserve"> </w:t>
      </w:r>
      <w:r w:rsidRPr="008E2CBA">
        <w:rPr>
          <w:rFonts w:ascii="Times New Roman"/>
          <w:szCs w:val="21"/>
        </w:rPr>
        <w:t>第</w:t>
      </w:r>
      <w:r w:rsidRPr="008E2CBA">
        <w:rPr>
          <w:rFonts w:ascii="Times New Roman"/>
          <w:szCs w:val="21"/>
        </w:rPr>
        <w:t>7</w:t>
      </w:r>
      <w:r w:rsidRPr="008E2CBA">
        <w:rPr>
          <w:rFonts w:ascii="Times New Roman"/>
          <w:szCs w:val="21"/>
        </w:rPr>
        <w:t>条禁止在就业领域实行种族歧视。本法的其他关键条款还包括第</w:t>
      </w:r>
      <w:r w:rsidRPr="008E2CBA">
        <w:rPr>
          <w:rFonts w:ascii="Times New Roman"/>
          <w:szCs w:val="21"/>
        </w:rPr>
        <w:t>11</w:t>
      </w:r>
      <w:r w:rsidRPr="008E2CBA">
        <w:rPr>
          <w:rFonts w:ascii="Times New Roman"/>
          <w:szCs w:val="21"/>
        </w:rPr>
        <w:t>条和第</w:t>
      </w:r>
      <w:r w:rsidRPr="008E2CBA">
        <w:rPr>
          <w:rFonts w:ascii="Times New Roman"/>
          <w:szCs w:val="21"/>
        </w:rPr>
        <w:t>12</w:t>
      </w:r>
      <w:r w:rsidRPr="008E2CBA">
        <w:rPr>
          <w:rFonts w:ascii="Times New Roman"/>
          <w:szCs w:val="21"/>
        </w:rPr>
        <w:t>条，这两条分别禁止在土地及其他财产分配方面实行歧视。</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通过了《真相、正义与和解法》（</w:t>
      </w:r>
      <w:r w:rsidRPr="008E2CBA">
        <w:rPr>
          <w:rFonts w:ascii="Times New Roman" w:eastAsia="SimHei"/>
          <w:szCs w:val="21"/>
        </w:rPr>
        <w:t>2008</w:t>
      </w:r>
      <w:r w:rsidRPr="008E2CBA">
        <w:rPr>
          <w:rFonts w:ascii="Times New Roman" w:eastAsia="SimHei"/>
          <w:szCs w:val="21"/>
        </w:rPr>
        <w:t>年第</w:t>
      </w:r>
      <w:r w:rsidRPr="008E2CBA">
        <w:rPr>
          <w:rFonts w:ascii="Times New Roman" w:eastAsia="SimHei"/>
          <w:szCs w:val="21"/>
        </w:rPr>
        <w:t>6</w:t>
      </w:r>
      <w:r w:rsidRPr="008E2CBA">
        <w:rPr>
          <w:rFonts w:ascii="Times New Roman" w:eastAsia="SimHei"/>
          <w:szCs w:val="21"/>
        </w:rPr>
        <w:t>号）。</w:t>
      </w:r>
      <w:r w:rsidRPr="008E2CBA">
        <w:rPr>
          <w:rFonts w:ascii="Times New Roman"/>
          <w:szCs w:val="21"/>
        </w:rPr>
        <w:t>政府承认自实现独立以来，肯尼亚发生了严重的侵犯人权事件，需要采取措施予以矫正；另外，</w:t>
      </w:r>
      <w:r w:rsidRPr="008E2CBA">
        <w:rPr>
          <w:rFonts w:ascii="Times New Roman"/>
          <w:szCs w:val="21"/>
        </w:rPr>
        <w:t>2007</w:t>
      </w:r>
      <w:r w:rsidRPr="008E2CBA">
        <w:rPr>
          <w:rFonts w:ascii="Times New Roman"/>
          <w:szCs w:val="21"/>
        </w:rPr>
        <w:t>年底和</w:t>
      </w:r>
      <w:r w:rsidRPr="008E2CBA">
        <w:rPr>
          <w:rFonts w:ascii="Times New Roman"/>
          <w:szCs w:val="21"/>
        </w:rPr>
        <w:t>2008</w:t>
      </w:r>
      <w:r w:rsidRPr="008E2CBA">
        <w:rPr>
          <w:rFonts w:ascii="Times New Roman"/>
          <w:szCs w:val="21"/>
        </w:rPr>
        <w:t>年初选举后发生的暴力事件（包括对妇女和少女犯下的暴行）以及往年发生的各种暴行，促使政府通过了《真相、正义与和解法》（</w:t>
      </w:r>
      <w:r w:rsidRPr="008E2CBA">
        <w:rPr>
          <w:rFonts w:ascii="Times New Roman"/>
          <w:szCs w:val="21"/>
        </w:rPr>
        <w:t>2008</w:t>
      </w:r>
      <w:r w:rsidRPr="008E2CBA">
        <w:rPr>
          <w:rFonts w:ascii="Times New Roman"/>
          <w:szCs w:val="21"/>
        </w:rPr>
        <w:t>年第</w:t>
      </w:r>
      <w:r w:rsidRPr="008E2CBA">
        <w:rPr>
          <w:rFonts w:ascii="Times New Roman"/>
          <w:szCs w:val="21"/>
        </w:rPr>
        <w:t>6</w:t>
      </w:r>
      <w:r w:rsidRPr="008E2CBA">
        <w:rPr>
          <w:rFonts w:ascii="Times New Roman"/>
          <w:szCs w:val="21"/>
        </w:rPr>
        <w:t>号），规定成立真相、正义与和解委员会，其职责主要包括，</w:t>
      </w:r>
    </w:p>
    <w:p w:rsidR="00C15ABA" w:rsidRPr="008E2CBA" w:rsidRDefault="00C15ABA" w:rsidP="008433DC">
      <w:pPr>
        <w:tabs>
          <w:tab w:val="num" w:pos="525"/>
        </w:tabs>
        <w:spacing w:after="240" w:line="360" w:lineRule="exact"/>
        <w:ind w:leftChars="250" w:left="31680"/>
        <w:rPr>
          <w:rFonts w:ascii="Times New Roman"/>
          <w:szCs w:val="21"/>
        </w:rPr>
      </w:pPr>
      <w:r w:rsidRPr="008E2CBA">
        <w:rPr>
          <w:rFonts w:hAnsi="SimSun"/>
          <w:szCs w:val="21"/>
        </w:rPr>
        <w:t>“</w:t>
      </w:r>
      <w:r w:rsidRPr="008E2CBA">
        <w:rPr>
          <w:rFonts w:ascii="Times New Roman"/>
          <w:szCs w:val="21"/>
        </w:rPr>
        <w:t>对</w:t>
      </w:r>
      <w:smartTag w:uri="urn:schemas-microsoft-com:office:smarttags" w:element="chsdate">
        <w:smartTagPr>
          <w:attr w:name="IsROCDate" w:val="False"/>
          <w:attr w:name="IsLunarDate" w:val="False"/>
          <w:attr w:name="Day" w:val="12"/>
          <w:attr w:name="Month" w:val="12"/>
          <w:attr w:name="Year" w:val="1963"/>
        </w:smartTagPr>
        <w:r w:rsidRPr="008E2CBA">
          <w:rPr>
            <w:rFonts w:ascii="Times New Roman"/>
            <w:szCs w:val="21"/>
          </w:rPr>
          <w:t>1963</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12</w:t>
        </w:r>
        <w:r w:rsidRPr="008E2CBA">
          <w:rPr>
            <w:rFonts w:ascii="Times New Roman"/>
            <w:szCs w:val="21"/>
          </w:rPr>
          <w:t>日</w:t>
        </w:r>
      </w:smartTag>
      <w:r w:rsidRPr="008E2CBA">
        <w:rPr>
          <w:rFonts w:ascii="Times New Roman"/>
          <w:szCs w:val="21"/>
        </w:rPr>
        <w:t>至</w:t>
      </w:r>
      <w:smartTag w:uri="urn:schemas-microsoft-com:office:smarttags" w:element="chsdate">
        <w:smartTagPr>
          <w:attr w:name="IsROCDate" w:val="False"/>
          <w:attr w:name="IsLunarDate" w:val="False"/>
          <w:attr w:name="Day" w:val="28"/>
          <w:attr w:name="Month" w:val="2"/>
          <w:attr w:name="Year" w:val="2008"/>
        </w:smartTagPr>
        <w:r w:rsidRPr="008E2CBA">
          <w:rPr>
            <w:rFonts w:ascii="Times New Roman"/>
            <w:szCs w:val="21"/>
          </w:rPr>
          <w:t>2008</w:t>
        </w:r>
        <w:r w:rsidRPr="008E2CBA">
          <w:rPr>
            <w:rFonts w:ascii="Times New Roman"/>
            <w:szCs w:val="21"/>
          </w:rPr>
          <w:t>年</w:t>
        </w:r>
        <w:r w:rsidRPr="008E2CBA">
          <w:rPr>
            <w:rFonts w:ascii="Times New Roman"/>
            <w:szCs w:val="21"/>
          </w:rPr>
          <w:t>2</w:t>
        </w:r>
        <w:r w:rsidRPr="008E2CBA">
          <w:rPr>
            <w:rFonts w:ascii="Times New Roman"/>
            <w:szCs w:val="21"/>
          </w:rPr>
          <w:t>月</w:t>
        </w:r>
        <w:r w:rsidRPr="008E2CBA">
          <w:rPr>
            <w:rFonts w:ascii="Times New Roman"/>
            <w:szCs w:val="21"/>
          </w:rPr>
          <w:t>28</w:t>
        </w:r>
        <w:r w:rsidRPr="008E2CBA">
          <w:rPr>
            <w:rFonts w:ascii="Times New Roman"/>
            <w:szCs w:val="21"/>
          </w:rPr>
          <w:t>日</w:t>
        </w:r>
      </w:smartTag>
      <w:r w:rsidRPr="008E2CBA">
        <w:rPr>
          <w:rFonts w:ascii="Times New Roman"/>
          <w:szCs w:val="21"/>
        </w:rPr>
        <w:t>期间发生的国家、公共机构及公职人员侵犯和践踏个人人权和经济权利的情况进行准确、完整的历史记录，主要通过开展调查和举行听证会确定严重违犯人权和经济权利的案例、性质和程度</w:t>
      </w:r>
      <w:r w:rsidRPr="008E2CBA">
        <w:rPr>
          <w:rFonts w:hAnsi="SimSun"/>
          <w:szCs w:val="21"/>
        </w:rPr>
        <w:t>……</w:t>
      </w:r>
      <w:r w:rsidRPr="008E2CBA">
        <w:rPr>
          <w:rFonts w:ascii="Times New Roman"/>
          <w:szCs w:val="21"/>
        </w:rPr>
        <w:t>对</w:t>
      </w:r>
      <w:r w:rsidRPr="008E2CBA">
        <w:rPr>
          <w:rFonts w:ascii="Times New Roman" w:eastAsia="SimHei"/>
          <w:szCs w:val="21"/>
        </w:rPr>
        <w:t>性侵犯</w:t>
      </w:r>
      <w:r w:rsidRPr="008E2CBA">
        <w:rPr>
          <w:rFonts w:ascii="Times New Roman"/>
          <w:szCs w:val="21"/>
        </w:rPr>
        <w:t>、屠杀和法外处决事件进行调查，以确定责任人和矫正的方式方法</w:t>
      </w:r>
      <w:r w:rsidRPr="008E2CBA">
        <w:rPr>
          <w:rFonts w:hAnsi="SimSun"/>
          <w:szCs w:val="21"/>
        </w:rPr>
        <w:t>”</w:t>
      </w:r>
      <w:r w:rsidRPr="008E2CBA">
        <w:rPr>
          <w:rFonts w:ascii="Times New Roman"/>
          <w:szCs w:val="21"/>
        </w:rPr>
        <w:t>。</w:t>
      </w:r>
      <w:r w:rsidRPr="008E2CBA">
        <w:rPr>
          <w:rStyle w:val="EndnoteReference"/>
          <w:rFonts w:ascii="Times New Roman"/>
          <w:color w:val="auto"/>
          <w:w w:val="100"/>
          <w:szCs w:val="21"/>
        </w:rPr>
        <w:endnoteReference w:id="5"/>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《真相、正义与和解法》正在实施，</w:t>
      </w:r>
      <w:r w:rsidRPr="008E2CBA">
        <w:rPr>
          <w:rFonts w:ascii="Times New Roman"/>
          <w:szCs w:val="21"/>
        </w:rPr>
        <w:t>政府也在指定负责这项工作的专员。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《证人保护法》（</w:t>
      </w:r>
      <w:r w:rsidRPr="008E2CBA">
        <w:rPr>
          <w:rFonts w:ascii="Times New Roman" w:eastAsia="SimHei"/>
          <w:szCs w:val="21"/>
        </w:rPr>
        <w:t>2006</w:t>
      </w:r>
      <w:r w:rsidRPr="008E2CBA">
        <w:rPr>
          <w:rFonts w:ascii="Times New Roman" w:eastAsia="SimHei"/>
          <w:szCs w:val="21"/>
        </w:rPr>
        <w:t>年第</w:t>
      </w:r>
      <w:r w:rsidRPr="008E2CBA">
        <w:rPr>
          <w:rFonts w:ascii="Times New Roman" w:eastAsia="SimHei"/>
          <w:szCs w:val="21"/>
        </w:rPr>
        <w:t>16</w:t>
      </w:r>
      <w:r w:rsidRPr="008E2CBA">
        <w:rPr>
          <w:rFonts w:ascii="Times New Roman" w:eastAsia="SimHei"/>
          <w:szCs w:val="21"/>
        </w:rPr>
        <w:t>号）已经颁布。</w:t>
      </w:r>
      <w:r w:rsidRPr="008E2CBA">
        <w:rPr>
          <w:rFonts w:ascii="Times New Roman"/>
          <w:szCs w:val="21"/>
        </w:rPr>
        <w:t>很多性侵犯、家庭暴力和其他侵害行为的女性受害者因害怕遭到报复，大都选择默默忍受而不寻求法律援助。为此，肯尼亚议会颁布了《证人保护法》（</w:t>
      </w:r>
      <w:r w:rsidRPr="008E2CBA">
        <w:rPr>
          <w:rFonts w:ascii="Times New Roman"/>
          <w:szCs w:val="21"/>
        </w:rPr>
        <w:t>2006</w:t>
      </w:r>
      <w:r w:rsidRPr="008E2CBA">
        <w:rPr>
          <w:rFonts w:ascii="Times New Roman"/>
          <w:szCs w:val="21"/>
        </w:rPr>
        <w:t>年第</w:t>
      </w:r>
      <w:r w:rsidRPr="008E2CBA">
        <w:rPr>
          <w:rFonts w:ascii="Times New Roman"/>
          <w:szCs w:val="21"/>
        </w:rPr>
        <w:t>16</w:t>
      </w:r>
      <w:r w:rsidRPr="008E2CBA">
        <w:rPr>
          <w:rFonts w:ascii="Times New Roman"/>
          <w:szCs w:val="21"/>
        </w:rPr>
        <w:t>号），该法于</w:t>
      </w:r>
      <w:smartTag w:uri="urn:schemas-microsoft-com:office:smarttags" w:element="chsdate">
        <w:smartTagPr>
          <w:attr w:name="IsROCDate" w:val="False"/>
          <w:attr w:name="IsLunarDate" w:val="False"/>
          <w:attr w:name="Day" w:val="1"/>
          <w:attr w:name="Month" w:val="9"/>
          <w:attr w:name="Year" w:val="2006"/>
        </w:smartTagPr>
        <w:r w:rsidRPr="008E2CBA">
          <w:rPr>
            <w:rFonts w:ascii="Times New Roman"/>
            <w:szCs w:val="21"/>
          </w:rPr>
          <w:t>2006</w:t>
        </w:r>
        <w:r w:rsidRPr="008E2CBA">
          <w:rPr>
            <w:rFonts w:ascii="Times New Roman"/>
            <w:szCs w:val="21"/>
          </w:rPr>
          <w:t>年</w:t>
        </w:r>
        <w:r w:rsidRPr="008E2CBA">
          <w:rPr>
            <w:rFonts w:ascii="Times New Roman"/>
            <w:szCs w:val="21"/>
          </w:rPr>
          <w:t>9</w:t>
        </w:r>
        <w:r w:rsidRPr="008E2CBA">
          <w:rPr>
            <w:rFonts w:ascii="Times New Roman"/>
            <w:szCs w:val="21"/>
          </w:rPr>
          <w:t>月</w:t>
        </w:r>
        <w:r w:rsidRPr="008E2CBA">
          <w:rPr>
            <w:rFonts w:ascii="Times New Roman"/>
            <w:szCs w:val="21"/>
          </w:rPr>
          <w:t>1</w:t>
        </w:r>
        <w:r w:rsidRPr="008E2CBA">
          <w:rPr>
            <w:rFonts w:ascii="Times New Roman"/>
            <w:szCs w:val="21"/>
          </w:rPr>
          <w:t>日</w:t>
        </w:r>
      </w:smartTag>
      <w:r w:rsidRPr="008E2CBA">
        <w:rPr>
          <w:rFonts w:ascii="Times New Roman"/>
          <w:szCs w:val="21"/>
        </w:rPr>
        <w:t>生效，为刑事诉讼和其他诉讼的证人提供保护。除其他外，该法还设立了一个证人保护方案，包括保护证人不被认出（第三部分）、为请求保护的证人做出特别商业安排（第</w:t>
      </w:r>
      <w:r w:rsidRPr="008E2CBA">
        <w:rPr>
          <w:rFonts w:ascii="Times New Roman"/>
          <w:szCs w:val="21"/>
        </w:rPr>
        <w:t>26</w:t>
      </w:r>
      <w:r w:rsidRPr="008E2CBA">
        <w:rPr>
          <w:rFonts w:ascii="Times New Roman"/>
          <w:szCs w:val="21"/>
        </w:rPr>
        <w:t>条）以及证人免于法律诉讼（第</w:t>
      </w:r>
      <w:r w:rsidRPr="008E2CBA">
        <w:rPr>
          <w:rFonts w:ascii="Times New Roman"/>
          <w:szCs w:val="21"/>
        </w:rPr>
        <w:t>34</w:t>
      </w:r>
      <w:r w:rsidRPr="008E2CBA">
        <w:rPr>
          <w:rFonts w:ascii="Times New Roman"/>
          <w:szCs w:val="21"/>
        </w:rPr>
        <w:t>条）。</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肯尼亚法律改革委员会现已完善和重新起草了各种促进妇女权利的法案。</w:t>
      </w:r>
      <w:r w:rsidRPr="008E2CBA">
        <w:rPr>
          <w:rFonts w:ascii="Times New Roman"/>
          <w:szCs w:val="21"/>
        </w:rPr>
        <w:t>这些法案已经提交内阁批准，随后将呈递议会进行辩论和予以颁布。这即是承认在与婚姻和家庭有关的事项上需要对妇女实施保护，以及现有各种婚姻法造成的复杂情况、矛盾和不平等问题。经过完善和重新起草的法案包括：</w:t>
      </w:r>
    </w:p>
    <w:p w:rsidR="00C15ABA" w:rsidRPr="008E2CBA" w:rsidRDefault="00B63A3E" w:rsidP="008433DC">
      <w:pPr>
        <w:tabs>
          <w:tab w:val="num" w:pos="1155"/>
        </w:tabs>
        <w:spacing w:after="240" w:line="360" w:lineRule="exact"/>
        <w:ind w:leftChars="250" w:left="31680" w:hangingChars="300" w:firstLine="31680"/>
        <w:rPr>
          <w:rFonts w:ascii="Times New Roman"/>
          <w:szCs w:val="21"/>
        </w:rPr>
      </w:pPr>
      <w:r w:rsidRPr="008E2CBA">
        <w:rPr>
          <w:rFonts w:ascii="Times New Roman" w:eastAsia="SimHei"/>
          <w:szCs w:val="21"/>
        </w:rPr>
        <w:t>(</w:t>
      </w:r>
      <w:r w:rsidR="00C15ABA" w:rsidRPr="008E2CBA">
        <w:rPr>
          <w:rFonts w:ascii="Times New Roman" w:eastAsia="SimHei"/>
          <w:szCs w:val="21"/>
        </w:rPr>
        <w:t>一</w:t>
      </w:r>
      <w:r w:rsidRPr="008E2CBA">
        <w:rPr>
          <w:rFonts w:ascii="Times New Roman" w:eastAsia="SimHei"/>
          <w:szCs w:val="21"/>
        </w:rPr>
        <w:t>)</w:t>
      </w:r>
      <w:r w:rsidRPr="008E2CBA">
        <w:rPr>
          <w:rFonts w:ascii="Times New Roman" w:eastAsia="SimHei"/>
          <w:szCs w:val="21"/>
        </w:rPr>
        <w:tab/>
      </w:r>
      <w:r w:rsidR="00C15ABA" w:rsidRPr="008E2CBA">
        <w:rPr>
          <w:rFonts w:ascii="Times New Roman" w:eastAsia="SimHei"/>
          <w:szCs w:val="21"/>
        </w:rPr>
        <w:t>《</w:t>
      </w:r>
      <w:r w:rsidR="00C15ABA" w:rsidRPr="008E2CBA">
        <w:rPr>
          <w:rFonts w:ascii="Times New Roman" w:eastAsia="SimHei"/>
          <w:szCs w:val="21"/>
        </w:rPr>
        <w:t>2007</w:t>
      </w:r>
      <w:r w:rsidR="00C15ABA" w:rsidRPr="008E2CBA">
        <w:rPr>
          <w:rFonts w:ascii="Times New Roman" w:eastAsia="SimHei"/>
          <w:szCs w:val="21"/>
        </w:rPr>
        <w:t>年家庭保护法》</w:t>
      </w:r>
      <w:r w:rsidR="00C15ABA" w:rsidRPr="008E2CBA">
        <w:rPr>
          <w:rFonts w:ascii="Times New Roman"/>
          <w:szCs w:val="21"/>
        </w:rPr>
        <w:t>，旨在处理家庭内部针对妇女的家庭暴力事件；</w:t>
      </w:r>
    </w:p>
    <w:p w:rsidR="00C15ABA" w:rsidRPr="008E2CBA" w:rsidRDefault="00B63A3E" w:rsidP="008433DC">
      <w:pPr>
        <w:tabs>
          <w:tab w:val="num" w:pos="1155"/>
        </w:tabs>
        <w:spacing w:after="240" w:line="360" w:lineRule="exact"/>
        <w:ind w:leftChars="250" w:left="31680" w:hangingChars="300" w:firstLine="31680"/>
        <w:rPr>
          <w:rFonts w:ascii="Times New Roman"/>
          <w:szCs w:val="21"/>
        </w:rPr>
      </w:pPr>
      <w:r w:rsidRPr="008E2CBA">
        <w:rPr>
          <w:rFonts w:ascii="Times New Roman" w:eastAsia="SimHei"/>
          <w:szCs w:val="21"/>
        </w:rPr>
        <w:t>(</w:t>
      </w:r>
      <w:r w:rsidR="00C15ABA" w:rsidRPr="008E2CBA">
        <w:rPr>
          <w:rFonts w:ascii="Times New Roman" w:eastAsia="SimHei"/>
          <w:szCs w:val="21"/>
        </w:rPr>
        <w:t>二</w:t>
      </w:r>
      <w:r w:rsidRPr="008E2CBA">
        <w:rPr>
          <w:rFonts w:ascii="Times New Roman" w:eastAsia="SimHei"/>
          <w:szCs w:val="21"/>
        </w:rPr>
        <w:t>)</w:t>
      </w:r>
      <w:r w:rsidRPr="008E2CBA">
        <w:rPr>
          <w:rFonts w:ascii="Times New Roman" w:eastAsia="SimHei"/>
          <w:szCs w:val="21"/>
        </w:rPr>
        <w:tab/>
      </w:r>
      <w:r w:rsidR="00C15ABA" w:rsidRPr="008E2CBA">
        <w:rPr>
          <w:rFonts w:ascii="Times New Roman" w:eastAsia="SimHei"/>
          <w:szCs w:val="21"/>
        </w:rPr>
        <w:t>《</w:t>
      </w:r>
      <w:r w:rsidR="00C15ABA" w:rsidRPr="008E2CBA">
        <w:rPr>
          <w:rFonts w:ascii="Times New Roman" w:eastAsia="SimHei"/>
          <w:szCs w:val="21"/>
        </w:rPr>
        <w:t>2007</w:t>
      </w:r>
      <w:r w:rsidR="00C15ABA" w:rsidRPr="008E2CBA">
        <w:rPr>
          <w:rFonts w:ascii="Times New Roman" w:eastAsia="SimHei"/>
          <w:szCs w:val="21"/>
        </w:rPr>
        <w:t>年婚姻法》</w:t>
      </w:r>
      <w:r w:rsidR="00C15ABA" w:rsidRPr="008E2CBA">
        <w:rPr>
          <w:rFonts w:ascii="Times New Roman"/>
          <w:szCs w:val="21"/>
        </w:rPr>
        <w:t>，旨在统一和加强所有重大婚姻法、对所有类型的婚姻给予平等的法律认同，以及规定婚姻事项简化程序；和</w:t>
      </w:r>
    </w:p>
    <w:p w:rsidR="00C15ABA" w:rsidRPr="008E2CBA" w:rsidRDefault="00B63A3E" w:rsidP="008433DC">
      <w:pPr>
        <w:tabs>
          <w:tab w:val="num" w:pos="1155"/>
        </w:tabs>
        <w:spacing w:after="240" w:line="360" w:lineRule="exact"/>
        <w:ind w:leftChars="250" w:left="31680" w:hangingChars="300" w:firstLine="31680"/>
        <w:rPr>
          <w:rFonts w:ascii="Times New Roman"/>
          <w:szCs w:val="21"/>
        </w:rPr>
      </w:pPr>
      <w:r w:rsidRPr="008E2CBA">
        <w:rPr>
          <w:rFonts w:ascii="Times New Roman" w:eastAsia="SimHei"/>
          <w:szCs w:val="21"/>
        </w:rPr>
        <w:t>(</w:t>
      </w:r>
      <w:r w:rsidR="00C15ABA" w:rsidRPr="008E2CBA">
        <w:rPr>
          <w:rFonts w:ascii="Times New Roman" w:eastAsia="SimHei"/>
          <w:szCs w:val="21"/>
        </w:rPr>
        <w:t>三</w:t>
      </w:r>
      <w:r w:rsidRPr="008E2CBA">
        <w:rPr>
          <w:rFonts w:ascii="Times New Roman" w:eastAsia="SimHei"/>
          <w:szCs w:val="21"/>
        </w:rPr>
        <w:t>)</w:t>
      </w:r>
      <w:r w:rsidRPr="008E2CBA">
        <w:rPr>
          <w:rFonts w:ascii="Times New Roman" w:eastAsia="SimHei"/>
          <w:szCs w:val="21"/>
        </w:rPr>
        <w:tab/>
      </w:r>
      <w:r w:rsidR="00C15ABA" w:rsidRPr="008E2CBA">
        <w:rPr>
          <w:rFonts w:ascii="Times New Roman" w:eastAsia="SimHei"/>
          <w:szCs w:val="21"/>
        </w:rPr>
        <w:t>《</w:t>
      </w:r>
      <w:r w:rsidR="00C15ABA" w:rsidRPr="008E2CBA">
        <w:rPr>
          <w:rFonts w:ascii="Times New Roman" w:eastAsia="SimHei"/>
          <w:szCs w:val="21"/>
        </w:rPr>
        <w:t>2007</w:t>
      </w:r>
      <w:r w:rsidR="00C15ABA" w:rsidRPr="008E2CBA">
        <w:rPr>
          <w:rFonts w:ascii="Times New Roman" w:eastAsia="SimHei"/>
          <w:szCs w:val="21"/>
        </w:rPr>
        <w:t>年夫妻财产法》</w:t>
      </w:r>
      <w:r w:rsidR="00C15ABA" w:rsidRPr="008E2CBA">
        <w:rPr>
          <w:rFonts w:ascii="Times New Roman"/>
          <w:szCs w:val="21"/>
        </w:rPr>
        <w:t>，更明确地规定了已婚妇女对婚姻财产的所有权、享有权、控制权和处置权。</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法律改革委员会利用失效的《平等法》重新起草了《</w:t>
      </w:r>
      <w:r w:rsidRPr="008E2CBA">
        <w:rPr>
          <w:rFonts w:ascii="Times New Roman" w:eastAsia="SimHei"/>
          <w:szCs w:val="21"/>
        </w:rPr>
        <w:t>2007</w:t>
      </w:r>
      <w:r w:rsidRPr="008E2CBA">
        <w:rPr>
          <w:rFonts w:ascii="Times New Roman" w:eastAsia="SimHei"/>
          <w:szCs w:val="21"/>
        </w:rPr>
        <w:t>年平等机会法》。</w:t>
      </w:r>
      <w:r w:rsidRPr="008E2CBA">
        <w:rPr>
          <w:rFonts w:ascii="Times New Roman"/>
          <w:szCs w:val="21"/>
        </w:rPr>
        <w:t>该法已提交议会审议，通过后将成为一项保护和促进所有生活领域男女平</w:t>
      </w:r>
      <w:r w:rsidR="008B0CE8" w:rsidRPr="008E2CBA">
        <w:rPr>
          <w:rFonts w:ascii="Times New Roman"/>
          <w:szCs w:val="21"/>
        </w:rPr>
        <w:t>等且明确禁止基于性别的歧视的法律。这项法律如能获得通过，将根据</w:t>
      </w:r>
      <w:r w:rsidRPr="008E2CBA">
        <w:rPr>
          <w:rFonts w:ascii="Times New Roman"/>
          <w:szCs w:val="21"/>
        </w:rPr>
        <w:t>拟议的</w:t>
      </w:r>
      <w:r w:rsidR="008B0CE8" w:rsidRPr="008E2CBA">
        <w:rPr>
          <w:rFonts w:ascii="Times New Roman" w:hint="eastAsia"/>
          <w:szCs w:val="21"/>
        </w:rPr>
        <w:t>《</w:t>
      </w:r>
      <w:r w:rsidRPr="008E2CBA">
        <w:rPr>
          <w:rFonts w:ascii="Times New Roman"/>
          <w:szCs w:val="21"/>
        </w:rPr>
        <w:t>新宪法》使所有公民不论性别一律平等的要求合法化，并禁止一切形式的歧视。为解决阻碍法案迟迟无法通过的拖延问题，社会性别、儿童和社会发展部已在其战略计划中确定了将采取用于确保这些法案得以颁布的先后步骤。</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司法程序取得了积极的、令人鼓舞的进展</w:t>
      </w:r>
      <w:r w:rsidRPr="008E2CBA">
        <w:rPr>
          <w:rFonts w:ascii="Times New Roman"/>
          <w:szCs w:val="21"/>
        </w:rPr>
        <w:t>，司法程序确认并表明《消除对妇女歧视公约》对肯尼亚法院是适用的，并为《公约》在国内立法范围以外的适用提供了法律框架。</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肯尼亚法院将《消除对妇女歧视公约》条款作为法律依据，</w:t>
      </w:r>
      <w:r w:rsidRPr="008E2CBA">
        <w:rPr>
          <w:rFonts w:ascii="Times New Roman"/>
          <w:szCs w:val="21"/>
        </w:rPr>
        <w:t>直接适用于某些案件，以根据《公约》关于禁止歧视妇女的规定，对与妇女有关的事项，包括强迫婚姻和财产继承作出裁决。作为一个习惯法国家，肯尼亚需要从法律角度为其批准的各项国际协定制定国内执行立法，以便在国家内部实际适用这些协定。然而，截至目前，《消除对妇女歧视公约》以及国家近几年批准的许多国际协定都没有相应的国内执行立法，或缺少一项授权在本国执行肯尼亚批准的所有国际协定的</w:t>
      </w:r>
      <w:r w:rsidR="008B0CE8" w:rsidRPr="008E2CBA">
        <w:rPr>
          <w:rFonts w:ascii="Times New Roman" w:hint="eastAsia"/>
          <w:szCs w:val="21"/>
        </w:rPr>
        <w:t>综合</w:t>
      </w:r>
      <w:r w:rsidRPr="008E2CBA">
        <w:rPr>
          <w:rFonts w:ascii="Times New Roman"/>
          <w:szCs w:val="21"/>
        </w:rPr>
        <w:t>国内立法。也就是说，尽管政府在其批准文书中作出了执行承诺，但实际上并不存在执行《公约》的法律框架。这也是阻碍许多国家落实国际协定的一个问题。在肯尼亚，这个问题正通过司法部门的司法裁决得以解决，特别是与《消除对妇女歧视公约》适用性有关的问题。</w:t>
      </w:r>
    </w:p>
    <w:p w:rsidR="00C15ABA" w:rsidRPr="008E2CBA" w:rsidRDefault="00C15ABA" w:rsidP="00C15ABA">
      <w:pPr>
        <w:numPr>
          <w:ilvl w:val="0"/>
          <w:numId w:val="40"/>
        </w:numPr>
        <w:tabs>
          <w:tab w:val="clear" w:pos="420"/>
          <w:tab w:val="num" w:pos="525"/>
        </w:tabs>
        <w:autoSpaceDE w:val="0"/>
        <w:autoSpaceDN w:val="0"/>
        <w:adjustRightInd w:val="0"/>
        <w:spacing w:after="240" w:line="360" w:lineRule="exact"/>
        <w:ind w:left="0" w:firstLine="0"/>
        <w:rPr>
          <w:rFonts w:ascii="Times New Roman"/>
          <w:szCs w:val="21"/>
        </w:rPr>
      </w:pPr>
      <w:r w:rsidRPr="008E2CBA">
        <w:rPr>
          <w:rFonts w:ascii="Times New Roman"/>
          <w:szCs w:val="21"/>
        </w:rPr>
        <w:t xml:space="preserve">Mary Rono </w:t>
      </w:r>
      <w:r w:rsidRPr="008E2CBA">
        <w:rPr>
          <w:rFonts w:ascii="KaiTi_GB2312" w:eastAsia="KaiTi_GB2312" w:hint="eastAsia"/>
          <w:szCs w:val="21"/>
        </w:rPr>
        <w:t>诉</w:t>
      </w:r>
      <w:r w:rsidRPr="008E2CBA">
        <w:rPr>
          <w:rFonts w:ascii="Times New Roman"/>
          <w:szCs w:val="21"/>
        </w:rPr>
        <w:t>Jane Rono</w:t>
      </w:r>
      <w:r w:rsidRPr="008E2CBA">
        <w:rPr>
          <w:rStyle w:val="EndnoteReference"/>
          <w:rFonts w:ascii="Times New Roman"/>
          <w:i/>
          <w:color w:val="auto"/>
          <w:w w:val="100"/>
          <w:szCs w:val="21"/>
        </w:rPr>
        <w:endnoteReference w:id="6"/>
      </w:r>
      <w:r w:rsidRPr="008E2CBA">
        <w:rPr>
          <w:rFonts w:ascii="Times New Roman"/>
          <w:szCs w:val="21"/>
        </w:rPr>
        <w:t xml:space="preserve"> </w:t>
      </w:r>
      <w:r w:rsidRPr="008E2CBA">
        <w:rPr>
          <w:rFonts w:ascii="Times New Roman"/>
          <w:szCs w:val="21"/>
        </w:rPr>
        <w:t>案涉及受益人对无遗嘱已故者</w:t>
      </w:r>
      <w:r w:rsidRPr="008E2CBA">
        <w:rPr>
          <w:rFonts w:ascii="Times New Roman"/>
          <w:i/>
          <w:szCs w:val="21"/>
        </w:rPr>
        <w:t>Rono</w:t>
      </w:r>
      <w:r w:rsidRPr="008E2CBA">
        <w:rPr>
          <w:rFonts w:ascii="Times New Roman"/>
          <w:szCs w:val="21"/>
        </w:rPr>
        <w:t>遗产的分配问题，此案的关键在于下级法院可否以死者女儿为女性且日后有可能再婚（从而能够在别处继承财产）为由，适当而合法地将无遗嘱遗产中的一小部分地产分给死者女儿。法官在研究了《继承法》条款（这些条款主张依歧视性的传统习俗处理与传统土地所有权相关的事项）后，还进一步审查了国际法在此案裁决方面的相关性和适用性。法官注意到，肯尼亚已经批准了《消除对妇女歧视公约》、《</w:t>
      </w:r>
      <w:r w:rsidR="008B0CE8" w:rsidRPr="008E2CBA">
        <w:rPr>
          <w:rFonts w:ascii="Times New Roman"/>
          <w:szCs w:val="21"/>
        </w:rPr>
        <w:t>公民及政治权利国际公约</w:t>
      </w:r>
      <w:r w:rsidRPr="008E2CBA">
        <w:rPr>
          <w:rFonts w:ascii="Times New Roman"/>
          <w:szCs w:val="21"/>
        </w:rPr>
        <w:t>》、《经济、社会、文化权利国际公约》以及《非洲人权和人民权利宪章》，但该国认为，根据《习惯法》理论，国际习惯法和条约法只是国内法的一部分（在执行立法中具体采用）。不过，法官认为，目前对《习惯法》理论的理解是，只要不与现行国家法律相冲突，即便没有执行立法，国家法院也可采用国际习惯和条约法。他还参考了其他非洲审判法庭的判例法，如赞比亚审判法庭在审理</w:t>
      </w:r>
      <w:r w:rsidRPr="008E2CBA">
        <w:rPr>
          <w:rFonts w:ascii="Times New Roman" w:eastAsia="KaiTi_GB2312"/>
          <w:szCs w:val="21"/>
        </w:rPr>
        <w:t xml:space="preserve">Longwe </w:t>
      </w:r>
      <w:r w:rsidRPr="008E2CBA">
        <w:rPr>
          <w:rFonts w:ascii="Times New Roman" w:eastAsia="KaiTi_GB2312"/>
          <w:szCs w:val="21"/>
        </w:rPr>
        <w:t>诉国际饭店</w:t>
      </w:r>
      <w:r w:rsidRPr="008E2CBA">
        <w:rPr>
          <w:rStyle w:val="EndnoteReference"/>
          <w:rFonts w:ascii="Times New Roman"/>
          <w:i/>
          <w:color w:val="auto"/>
          <w:w w:val="100"/>
          <w:szCs w:val="21"/>
        </w:rPr>
        <w:endnoteReference w:id="7"/>
      </w:r>
      <w:r w:rsidRPr="008E2CBA">
        <w:rPr>
          <w:rFonts w:ascii="Times New Roman"/>
          <w:szCs w:val="21"/>
        </w:rPr>
        <w:t>案中使用的判例法。这促使法院得出这样一个结论，即与歧视有关的核心问题（由上述事项引发）仅仅参照国内立法不可能完全得到解决，肯尼亚批准的相关国际法，特别是《消除对妇女歧视公约》也对法院判决具有指导作用。</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autoSpaceDE w:val="0"/>
        <w:autoSpaceDN w:val="0"/>
        <w:adjustRightInd w:val="0"/>
        <w:spacing w:after="240" w:line="360" w:lineRule="exact"/>
        <w:ind w:left="0" w:firstLine="0"/>
        <w:rPr>
          <w:rFonts w:ascii="Times New Roman"/>
          <w:szCs w:val="21"/>
        </w:rPr>
      </w:pPr>
      <w:r w:rsidRPr="008E2CBA">
        <w:rPr>
          <w:rFonts w:ascii="Times New Roman" w:eastAsia="SimHei"/>
          <w:szCs w:val="21"/>
        </w:rPr>
        <w:t>法庭首次直接适用《消除对妇女歧视公约》条款</w:t>
      </w:r>
      <w:r w:rsidRPr="008E2CBA">
        <w:rPr>
          <w:rFonts w:ascii="Times New Roman"/>
          <w:szCs w:val="21"/>
        </w:rPr>
        <w:t>——</w:t>
      </w:r>
      <w:r w:rsidRPr="008E2CBA">
        <w:rPr>
          <w:rFonts w:ascii="Times New Roman"/>
          <w:szCs w:val="21"/>
        </w:rPr>
        <w:t>根据《消除对妇女歧视公约》反歧视条款的规定，法庭作出了如下裁决：死者的土地（争执不休的主要问题）应由死者九个子女公平合理地分享，每人分得</w:t>
      </w:r>
      <w:smartTag w:uri="urn:schemas-microsoft-com:office:smarttags" w:element="chmetcnv">
        <w:smartTagPr>
          <w:attr w:name="TCSC" w:val="0"/>
          <w:attr w:name="NumberType" w:val="1"/>
          <w:attr w:name="Negative" w:val="False"/>
          <w:attr w:name="HasSpace" w:val="False"/>
          <w:attr w:name="SourceValue" w:val="14.44"/>
          <w:attr w:name="UnitName" w:val="英亩"/>
        </w:smartTagPr>
        <w:r w:rsidRPr="008E2CBA">
          <w:rPr>
            <w:rFonts w:ascii="Times New Roman"/>
            <w:szCs w:val="21"/>
          </w:rPr>
          <w:t>14.44</w:t>
        </w:r>
        <w:r w:rsidRPr="008E2CBA">
          <w:rPr>
            <w:rFonts w:ascii="Times New Roman"/>
            <w:szCs w:val="21"/>
          </w:rPr>
          <w:t>英亩</w:t>
        </w:r>
      </w:smartTag>
      <w:r w:rsidRPr="008E2CBA">
        <w:rPr>
          <w:rFonts w:ascii="Times New Roman"/>
          <w:szCs w:val="21"/>
        </w:rPr>
        <w:t>。在此案中，法庭首次直接适用《消除对妇女歧视公约》，裁决一项棘手的继承问题，直到做出有益于妇女权利和利益的决定。</w:t>
      </w:r>
      <w:r w:rsidRPr="008E2CBA">
        <w:rPr>
          <w:rFonts w:ascii="Times New Roman"/>
          <w:szCs w:val="21"/>
        </w:rPr>
        <w:t>2005</w:t>
      </w:r>
      <w:r w:rsidRPr="008E2CBA">
        <w:rPr>
          <w:rFonts w:ascii="Times New Roman"/>
          <w:szCs w:val="21"/>
        </w:rPr>
        <w:t>年</w:t>
      </w:r>
      <w:r w:rsidRPr="008E2CBA">
        <w:rPr>
          <w:rFonts w:ascii="Times New Roman"/>
          <w:szCs w:val="21"/>
        </w:rPr>
        <w:t>4</w:t>
      </w:r>
      <w:r w:rsidRPr="008E2CBA">
        <w:rPr>
          <w:rFonts w:ascii="Times New Roman"/>
          <w:szCs w:val="21"/>
        </w:rPr>
        <w:t>月发布的决定现已成为处理继承问题的权威指南，特别是有争议的女儿和寡妇继承权问题，并供高等法院法官在对各种不同社会的继承案进行裁决时采用</w:t>
      </w:r>
      <w:r w:rsidRPr="008E2CBA">
        <w:rPr>
          <w:rFonts w:ascii="Times New Roman"/>
          <w:szCs w:val="21"/>
        </w:rPr>
        <w:t>——</w:t>
      </w:r>
      <w:r w:rsidRPr="008E2CBA">
        <w:rPr>
          <w:rFonts w:ascii="Times New Roman"/>
          <w:szCs w:val="21"/>
        </w:rPr>
        <w:t>根据这些社会的习惯法，女儿不得继承死者财产。</w:t>
      </w:r>
    </w:p>
    <w:p w:rsidR="00C15ABA" w:rsidRPr="008E2CBA" w:rsidRDefault="00C15ABA" w:rsidP="00C15ABA">
      <w:pPr>
        <w:numPr>
          <w:ilvl w:val="0"/>
          <w:numId w:val="40"/>
        </w:numPr>
        <w:tabs>
          <w:tab w:val="clear" w:pos="420"/>
          <w:tab w:val="num" w:pos="525"/>
        </w:tabs>
        <w:autoSpaceDE w:val="0"/>
        <w:autoSpaceDN w:val="0"/>
        <w:adjustRightInd w:val="0"/>
        <w:spacing w:after="240" w:line="360" w:lineRule="exact"/>
        <w:ind w:left="0" w:firstLine="0"/>
        <w:rPr>
          <w:rFonts w:ascii="Times New Roman"/>
          <w:szCs w:val="21"/>
        </w:rPr>
      </w:pPr>
      <w:r w:rsidRPr="008E2CBA">
        <w:rPr>
          <w:rFonts w:ascii="Times New Roman" w:eastAsia="SimHei"/>
          <w:szCs w:val="21"/>
        </w:rPr>
        <w:t>法院对《消除对妇女歧视公约》条款的后续适用</w:t>
      </w:r>
      <w:r w:rsidRPr="008E2CBA">
        <w:rPr>
          <w:rFonts w:ascii="Times New Roman" w:eastAsia="SimHei"/>
          <w:szCs w:val="21"/>
        </w:rPr>
        <w:t>——</w:t>
      </w:r>
      <w:r w:rsidRPr="008E2CBA">
        <w:rPr>
          <w:rFonts w:ascii="Times New Roman"/>
          <w:szCs w:val="21"/>
        </w:rPr>
        <w:t>高等法院</w:t>
      </w:r>
      <w:r w:rsidRPr="008E2CBA">
        <w:rPr>
          <w:rFonts w:ascii="Times New Roman"/>
          <w:szCs w:val="21"/>
        </w:rPr>
        <w:t>2000</w:t>
      </w:r>
      <w:r w:rsidRPr="008E2CBA">
        <w:rPr>
          <w:rFonts w:ascii="Times New Roman"/>
          <w:szCs w:val="21"/>
        </w:rPr>
        <w:t>年第</w:t>
      </w:r>
      <w:r w:rsidRPr="008E2CBA">
        <w:rPr>
          <w:rFonts w:ascii="Times New Roman"/>
          <w:szCs w:val="21"/>
        </w:rPr>
        <w:t>1263</w:t>
      </w:r>
      <w:r w:rsidRPr="008E2CBA">
        <w:rPr>
          <w:rFonts w:ascii="Times New Roman"/>
          <w:szCs w:val="21"/>
        </w:rPr>
        <w:t>号继承诉讼案</w:t>
      </w:r>
      <w:r w:rsidRPr="008E2CBA">
        <w:rPr>
          <w:rFonts w:ascii="Times New Roman"/>
          <w:szCs w:val="21"/>
        </w:rPr>
        <w:t>——</w:t>
      </w:r>
      <w:r w:rsidRPr="008E2CBA">
        <w:rPr>
          <w:rFonts w:ascii="Times New Roman" w:eastAsia="KaiTi_GB2312"/>
          <w:szCs w:val="21"/>
        </w:rPr>
        <w:t>Lorionka Ole Ntutu</w:t>
      </w:r>
      <w:r w:rsidRPr="008E2CBA">
        <w:rPr>
          <w:rFonts w:ascii="Times New Roman" w:eastAsia="KaiTi_GB2312"/>
          <w:szCs w:val="21"/>
        </w:rPr>
        <w:t>（已故）财产问题</w:t>
      </w:r>
      <w:r w:rsidRPr="008E2CBA">
        <w:rPr>
          <w:rFonts w:ascii="Times New Roman"/>
          <w:szCs w:val="21"/>
        </w:rPr>
        <w:t>，争论焦点围绕已故者财产在其子女之间的分配，其儿子争辩说依照法律，已故者财产的分配应遵照</w:t>
      </w:r>
      <w:r w:rsidRPr="008E2CBA">
        <w:rPr>
          <w:rFonts w:ascii="Times New Roman"/>
          <w:szCs w:val="21"/>
        </w:rPr>
        <w:t>Maasai</w:t>
      </w:r>
      <w:r w:rsidRPr="008E2CBA">
        <w:rPr>
          <w:rFonts w:ascii="Times New Roman"/>
          <w:szCs w:val="21"/>
        </w:rPr>
        <w:t>习惯法</w:t>
      </w:r>
      <w:r w:rsidRPr="008E2CBA">
        <w:rPr>
          <w:rFonts w:ascii="Times New Roman"/>
          <w:szCs w:val="21"/>
        </w:rPr>
        <w:t>——</w:t>
      </w:r>
      <w:r w:rsidRPr="008E2CBA">
        <w:rPr>
          <w:rFonts w:ascii="Times New Roman"/>
          <w:szCs w:val="21"/>
        </w:rPr>
        <w:t>该法不承认女儿对其父亲财产享有继承权。</w:t>
      </w:r>
    </w:p>
    <w:p w:rsidR="00C15ABA" w:rsidRPr="008E2CBA" w:rsidRDefault="00C15ABA" w:rsidP="00C15ABA">
      <w:pPr>
        <w:numPr>
          <w:ilvl w:val="0"/>
          <w:numId w:val="40"/>
        </w:numPr>
        <w:tabs>
          <w:tab w:val="clear" w:pos="420"/>
          <w:tab w:val="num" w:pos="525"/>
        </w:tabs>
        <w:autoSpaceDE w:val="0"/>
        <w:autoSpaceDN w:val="0"/>
        <w:adjustRightInd w:val="0"/>
        <w:spacing w:after="240" w:line="360" w:lineRule="exact"/>
        <w:ind w:left="0" w:firstLine="0"/>
        <w:rPr>
          <w:rFonts w:ascii="Times New Roman"/>
          <w:szCs w:val="21"/>
        </w:rPr>
      </w:pPr>
      <w:r w:rsidRPr="008E2CBA">
        <w:rPr>
          <w:rFonts w:ascii="Times New Roman"/>
          <w:szCs w:val="21"/>
        </w:rPr>
        <w:t>法院在对该事项进行裁决时参考了</w:t>
      </w:r>
      <w:r w:rsidRPr="008E2CBA">
        <w:rPr>
          <w:rFonts w:ascii="Times New Roman" w:eastAsia="KaiTi_GB2312"/>
          <w:szCs w:val="21"/>
        </w:rPr>
        <w:t xml:space="preserve">Rono </w:t>
      </w:r>
      <w:r w:rsidRPr="008E2CBA">
        <w:rPr>
          <w:rFonts w:ascii="Times New Roman" w:eastAsia="KaiTi_GB2312"/>
          <w:szCs w:val="21"/>
        </w:rPr>
        <w:t>诉</w:t>
      </w:r>
      <w:r w:rsidRPr="008E2CBA">
        <w:rPr>
          <w:rFonts w:ascii="Times New Roman" w:eastAsia="KaiTi_GB2312"/>
          <w:szCs w:val="21"/>
        </w:rPr>
        <w:t xml:space="preserve"> Rono</w:t>
      </w:r>
      <w:r w:rsidRPr="008E2CBA">
        <w:rPr>
          <w:rFonts w:ascii="Times New Roman"/>
          <w:szCs w:val="21"/>
        </w:rPr>
        <w:t>案，在此案中，法官援引了《消除对妇女歧视公约》及其他国际公约条款作为依据，并发布了一项裁决，重申不得采用《肯尼亚宪法》第</w:t>
      </w:r>
      <w:r w:rsidRPr="008E2CBA">
        <w:rPr>
          <w:rFonts w:ascii="Times New Roman"/>
          <w:szCs w:val="21"/>
        </w:rPr>
        <w:t>83(4) (b)</w:t>
      </w:r>
      <w:r w:rsidRPr="008E2CBA">
        <w:rPr>
          <w:rFonts w:ascii="Times New Roman"/>
          <w:szCs w:val="21"/>
        </w:rPr>
        <w:t>条（该条款在属人法所涉事项上允许基于性别的区别对待），在财产继承问题上对妇女实施歧视做法，因为肯尼亚已经批准《消除对妇女歧视公约》和其他禁止歧视的国际文书。法院申明：</w:t>
      </w:r>
    </w:p>
    <w:p w:rsidR="00C15ABA" w:rsidRPr="008E2CBA" w:rsidRDefault="00C15ABA" w:rsidP="008433DC">
      <w:pPr>
        <w:tabs>
          <w:tab w:val="num" w:pos="525"/>
        </w:tabs>
        <w:autoSpaceDE w:val="0"/>
        <w:autoSpaceDN w:val="0"/>
        <w:adjustRightInd w:val="0"/>
        <w:spacing w:after="240" w:line="360" w:lineRule="exact"/>
        <w:ind w:leftChars="250" w:left="31680"/>
        <w:rPr>
          <w:rFonts w:ascii="Times New Roman"/>
          <w:szCs w:val="21"/>
        </w:rPr>
      </w:pPr>
      <w:r w:rsidRPr="008E2CBA">
        <w:rPr>
          <w:rFonts w:hAnsi="SimSun"/>
          <w:szCs w:val="21"/>
        </w:rPr>
        <w:t>“……</w:t>
      </w:r>
      <w:r w:rsidRPr="008E2CBA">
        <w:rPr>
          <w:rFonts w:ascii="Times New Roman"/>
          <w:szCs w:val="21"/>
        </w:rPr>
        <w:t>Mukumi</w:t>
      </w:r>
      <w:r w:rsidRPr="008E2CBA">
        <w:rPr>
          <w:rFonts w:ascii="Times New Roman"/>
          <w:szCs w:val="21"/>
        </w:rPr>
        <w:t>先生认同《宪法》中所体现的非歧视原则和精神，但同时强调了第</w:t>
      </w:r>
      <w:r w:rsidRPr="008E2CBA">
        <w:rPr>
          <w:rFonts w:ascii="Times New Roman"/>
          <w:szCs w:val="21"/>
        </w:rPr>
        <w:t>82(4)</w:t>
      </w:r>
      <w:r w:rsidRPr="008E2CBA">
        <w:rPr>
          <w:rFonts w:ascii="Times New Roman"/>
          <w:szCs w:val="21"/>
        </w:rPr>
        <w:t>条规定，他认为该项条款支持或赞同关于死者财产转移或属人法所涉其他任何事项的法律。我特别注意到，主张似乎要制造一个例外，但是，如果对第</w:t>
      </w:r>
      <w:r w:rsidRPr="008E2CBA">
        <w:rPr>
          <w:rFonts w:ascii="Times New Roman"/>
          <w:szCs w:val="21"/>
        </w:rPr>
        <w:t>82(3)</w:t>
      </w:r>
      <w:r w:rsidRPr="008E2CBA">
        <w:rPr>
          <w:rFonts w:ascii="Times New Roman"/>
          <w:szCs w:val="21"/>
        </w:rPr>
        <w:t>条修改内容（加入了</w:t>
      </w:r>
      <w:r w:rsidR="00B63A3E" w:rsidRPr="008E2CBA">
        <w:rPr>
          <w:rFonts w:hAnsi="SimSun" w:hint="eastAsia"/>
          <w:szCs w:val="21"/>
        </w:rPr>
        <w:t>‘</w:t>
      </w:r>
      <w:r w:rsidRPr="008E2CBA">
        <w:rPr>
          <w:rFonts w:ascii="Times New Roman" w:eastAsia="SimHei"/>
          <w:szCs w:val="21"/>
        </w:rPr>
        <w:t>或者性别</w:t>
      </w:r>
      <w:r w:rsidR="00B63A3E" w:rsidRPr="008E2CBA">
        <w:rPr>
          <w:rFonts w:ascii="Times New Roman" w:eastAsia="SimHei" w:hint="eastAsia"/>
          <w:szCs w:val="21"/>
        </w:rPr>
        <w:t>’</w:t>
      </w:r>
      <w:r w:rsidRPr="008E2CBA">
        <w:rPr>
          <w:rFonts w:ascii="Times New Roman"/>
          <w:szCs w:val="21"/>
        </w:rPr>
        <w:t>一词）的来龙去脉进行研究，我认为</w:t>
      </w:r>
      <w:r w:rsidRPr="008E2CBA">
        <w:rPr>
          <w:rFonts w:ascii="Times New Roman"/>
          <w:szCs w:val="21"/>
        </w:rPr>
        <w:t>Mikumi</w:t>
      </w:r>
      <w:r w:rsidRPr="008E2CBA">
        <w:rPr>
          <w:rFonts w:ascii="Times New Roman"/>
          <w:szCs w:val="21"/>
        </w:rPr>
        <w:t>先生的观点不符合《宪法》精神。肯尼亚在对《宪法》做出所说的修改之前，已批准了所有国际公约和条约。第</w:t>
      </w:r>
      <w:r w:rsidRPr="008E2CBA">
        <w:rPr>
          <w:rFonts w:ascii="Times New Roman"/>
          <w:szCs w:val="21"/>
        </w:rPr>
        <w:t>82(a)</w:t>
      </w:r>
      <w:r w:rsidRPr="008E2CBA">
        <w:rPr>
          <w:rFonts w:ascii="Times New Roman"/>
          <w:szCs w:val="21"/>
        </w:rPr>
        <w:t>条是与第</w:t>
      </w:r>
      <w:r w:rsidRPr="008E2CBA">
        <w:rPr>
          <w:rFonts w:ascii="Times New Roman"/>
          <w:szCs w:val="21"/>
        </w:rPr>
        <w:t>82(3)</w:t>
      </w:r>
      <w:r w:rsidRPr="008E2CBA">
        <w:rPr>
          <w:rFonts w:ascii="Times New Roman"/>
          <w:szCs w:val="21"/>
        </w:rPr>
        <w:t>条最初条款同时颁布的，后者不包括性别歧视。在通过若干条约和公约后，肯尼亚认为有必要对《宪法》进行修改，将禁止性别歧视包含在内。因此，我们完全可以认为，肯尼亚是在国际法及其价值观和精神的影响下，认为有必要对《宪法》进行所说的修改。</w:t>
      </w:r>
    </w:p>
    <w:p w:rsidR="00C15ABA" w:rsidRPr="008E2CBA" w:rsidRDefault="00C15ABA" w:rsidP="008433DC">
      <w:pPr>
        <w:tabs>
          <w:tab w:val="num" w:pos="525"/>
        </w:tabs>
        <w:autoSpaceDE w:val="0"/>
        <w:autoSpaceDN w:val="0"/>
        <w:adjustRightInd w:val="0"/>
        <w:spacing w:after="240" w:line="360" w:lineRule="exact"/>
        <w:ind w:leftChars="250" w:left="31680"/>
        <w:rPr>
          <w:rFonts w:ascii="Times New Roman"/>
          <w:szCs w:val="21"/>
        </w:rPr>
      </w:pPr>
      <w:r w:rsidRPr="008E2CBA">
        <w:rPr>
          <w:rFonts w:ascii="Times New Roman"/>
          <w:szCs w:val="21"/>
        </w:rPr>
        <w:t>意识到习惯法和属人法在所有方面都使妇女受到歧视性待遇，肯尼亚以明智的态度，在消除对妇女一切形式和类型的歧视方面迈出了果敢的一步。国家的夙愿遂得以实现，并准备继续积极地保持下</w:t>
      </w:r>
      <w:r w:rsidRPr="008E2CBA">
        <w:rPr>
          <w:rFonts w:hAnsi="SimSun"/>
          <w:szCs w:val="21"/>
        </w:rPr>
        <w:t>去……</w:t>
      </w:r>
      <w:r w:rsidRPr="008E2CBA">
        <w:rPr>
          <w:rFonts w:ascii="Times New Roman"/>
          <w:szCs w:val="21"/>
        </w:rPr>
        <w:t>世界任何一个国家的宪法都不应仅仅是一具没有自身灵魂或精神的躯壳或骨</w:t>
      </w:r>
      <w:r w:rsidRPr="008E2CBA">
        <w:rPr>
          <w:rFonts w:hAnsi="SimSun"/>
          <w:szCs w:val="21"/>
        </w:rPr>
        <w:t>架……</w:t>
      </w:r>
      <w:r w:rsidRPr="008E2CBA">
        <w:rPr>
          <w:rFonts w:ascii="Times New Roman"/>
          <w:szCs w:val="21"/>
        </w:rPr>
        <w:t>因此，在我看来，第</w:t>
      </w:r>
      <w:r w:rsidRPr="008E2CBA">
        <w:rPr>
          <w:rFonts w:ascii="Times New Roman"/>
          <w:szCs w:val="21"/>
        </w:rPr>
        <w:t>82(4) (b)</w:t>
      </w:r>
      <w:r w:rsidRPr="008E2CBA">
        <w:rPr>
          <w:rFonts w:ascii="Times New Roman"/>
          <w:szCs w:val="21"/>
        </w:rPr>
        <w:t>条规定的做</w:t>
      </w:r>
      <w:r w:rsidR="008B0CE8" w:rsidRPr="008E2CBA">
        <w:rPr>
          <w:rFonts w:ascii="Times New Roman" w:hint="eastAsia"/>
          <w:szCs w:val="21"/>
        </w:rPr>
        <w:t>法</w:t>
      </w:r>
      <w:r w:rsidRPr="008E2CBA">
        <w:rPr>
          <w:rFonts w:ascii="Times New Roman"/>
          <w:szCs w:val="21"/>
        </w:rPr>
        <w:t>不是也不可能是为了仅仅以性别为由剥夺任何人的社会或法定权利。因此，任何其他裁决都将有损于对男女普遍适用的人类尊严。我还要说的是，持其他观点必将造成失衡和荒谬的局面。</w:t>
      </w:r>
    </w:p>
    <w:p w:rsidR="00C15ABA" w:rsidRPr="008E2CBA" w:rsidRDefault="00C15ABA" w:rsidP="008433DC">
      <w:pPr>
        <w:tabs>
          <w:tab w:val="num" w:pos="525"/>
        </w:tabs>
        <w:autoSpaceDE w:val="0"/>
        <w:autoSpaceDN w:val="0"/>
        <w:adjustRightInd w:val="0"/>
        <w:spacing w:after="240" w:line="360" w:lineRule="exact"/>
        <w:ind w:leftChars="250" w:left="31680"/>
        <w:rPr>
          <w:rFonts w:ascii="Times New Roman"/>
          <w:szCs w:val="21"/>
        </w:rPr>
      </w:pPr>
      <w:r w:rsidRPr="008E2CBA">
        <w:rPr>
          <w:rFonts w:ascii="Times New Roman"/>
          <w:szCs w:val="21"/>
        </w:rPr>
        <w:t>我完全认为，即使第</w:t>
      </w:r>
      <w:r w:rsidRPr="008E2CBA">
        <w:rPr>
          <w:rFonts w:ascii="Times New Roman"/>
          <w:szCs w:val="21"/>
        </w:rPr>
        <w:t>32</w:t>
      </w:r>
      <w:r w:rsidRPr="008E2CBA">
        <w:rPr>
          <w:rFonts w:ascii="Times New Roman"/>
          <w:szCs w:val="21"/>
        </w:rPr>
        <w:t>条规定（继承法）适用于</w:t>
      </w:r>
      <w:r w:rsidRPr="008E2CBA">
        <w:rPr>
          <w:rFonts w:ascii="Times New Roman"/>
          <w:szCs w:val="21"/>
        </w:rPr>
        <w:t>Uasin Gishu</w:t>
      </w:r>
      <w:r w:rsidRPr="008E2CBA">
        <w:rPr>
          <w:rFonts w:ascii="Times New Roman"/>
          <w:szCs w:val="21"/>
        </w:rPr>
        <w:t>地区，而且</w:t>
      </w:r>
      <w:r w:rsidRPr="008E2CBA">
        <w:rPr>
          <w:rFonts w:ascii="Times New Roman"/>
          <w:szCs w:val="21"/>
        </w:rPr>
        <w:t>Maasai</w:t>
      </w:r>
      <w:r w:rsidRPr="008E2CBA">
        <w:rPr>
          <w:rFonts w:ascii="Times New Roman"/>
          <w:szCs w:val="21"/>
        </w:rPr>
        <w:t>习惯法也适用于财产继承，但废除女儿对父亲遗</w:t>
      </w:r>
      <w:r w:rsidR="008B0CE8" w:rsidRPr="008E2CBA">
        <w:rPr>
          <w:rFonts w:ascii="Times New Roman" w:hint="eastAsia"/>
          <w:szCs w:val="21"/>
        </w:rPr>
        <w:t>产</w:t>
      </w:r>
      <w:r w:rsidRPr="008E2CBA">
        <w:rPr>
          <w:rFonts w:ascii="Times New Roman"/>
          <w:szCs w:val="21"/>
        </w:rPr>
        <w:t>继承权的习惯法是适用的，因为它有悖于正义和道德。（《司法条例》第</w:t>
      </w:r>
      <w:r w:rsidRPr="008E2CBA">
        <w:rPr>
          <w:rFonts w:ascii="Times New Roman"/>
          <w:szCs w:val="21"/>
        </w:rPr>
        <w:t>3(2)</w:t>
      </w:r>
      <w:r w:rsidRPr="008E2CBA">
        <w:rPr>
          <w:rFonts w:ascii="Times New Roman"/>
          <w:szCs w:val="21"/>
        </w:rPr>
        <w:t>条）</w:t>
      </w:r>
      <w:r w:rsidRPr="008E2CBA">
        <w:rPr>
          <w:rFonts w:hAnsi="SimSun"/>
          <w:szCs w:val="21"/>
        </w:rPr>
        <w:t>……</w:t>
      </w:r>
      <w:r w:rsidRPr="008E2CBA">
        <w:rPr>
          <w:rFonts w:ascii="Times New Roman"/>
          <w:szCs w:val="21"/>
        </w:rPr>
        <w:t>因此，我确实认为，提出异议的女儿有权继承所谓</w:t>
      </w:r>
      <w:r w:rsidRPr="008E2CBA">
        <w:rPr>
          <w:rFonts w:ascii="Times New Roman"/>
          <w:szCs w:val="21"/>
        </w:rPr>
        <w:t>L.R. Narok/Cismara/Ochora Oirwua/24</w:t>
      </w:r>
      <w:r w:rsidRPr="008E2CBA">
        <w:rPr>
          <w:rFonts w:ascii="Times New Roman"/>
          <w:szCs w:val="21"/>
        </w:rPr>
        <w:t>遗产中的财产。</w:t>
      </w:r>
      <w:r w:rsidRPr="008E2CBA">
        <w:rPr>
          <w:rFonts w:hAnsi="SimSu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规定了《</w:t>
      </w:r>
      <w:r w:rsidRPr="008E2CBA">
        <w:rPr>
          <w:rFonts w:ascii="Times New Roman" w:eastAsia="SimHei"/>
          <w:szCs w:val="21"/>
        </w:rPr>
        <w:t>2006</w:t>
      </w:r>
      <w:r w:rsidRPr="008E2CBA">
        <w:rPr>
          <w:rFonts w:ascii="Times New Roman" w:eastAsia="SimHei"/>
          <w:szCs w:val="21"/>
        </w:rPr>
        <w:t>年艾滋病毒</w:t>
      </w:r>
      <w:r w:rsidRPr="008E2CBA">
        <w:rPr>
          <w:rFonts w:ascii="Times New Roman" w:eastAsia="SimHei"/>
          <w:szCs w:val="21"/>
        </w:rPr>
        <w:t>/</w:t>
      </w:r>
      <w:r w:rsidRPr="008E2CBA">
        <w:rPr>
          <w:rFonts w:ascii="Times New Roman" w:eastAsia="SimHei"/>
          <w:szCs w:val="21"/>
        </w:rPr>
        <w:t>艾滋病防控法》的生效日期。</w:t>
      </w:r>
      <w:r w:rsidRPr="008E2CBA">
        <w:rPr>
          <w:rFonts w:ascii="Times New Roman"/>
          <w:szCs w:val="21"/>
        </w:rPr>
        <w:t>该法有助于促进保护妇女免遭强奸和其他性虐待，以及与性和性别有关的其他形式不公正待遇，因为它禁止知情传播艾滋病毒（本法第</w:t>
      </w:r>
      <w:r w:rsidRPr="008E2CBA">
        <w:rPr>
          <w:rFonts w:ascii="Times New Roman"/>
          <w:szCs w:val="21"/>
        </w:rPr>
        <w:t>26</w:t>
      </w:r>
      <w:r w:rsidRPr="008E2CBA">
        <w:rPr>
          <w:rFonts w:ascii="Times New Roman"/>
          <w:szCs w:val="21"/>
        </w:rPr>
        <w:t>条），提供了预防、管理和控制艾滋病毒</w:t>
      </w:r>
      <w:r w:rsidRPr="008E2CBA">
        <w:rPr>
          <w:rFonts w:ascii="Times New Roman"/>
          <w:szCs w:val="21"/>
        </w:rPr>
        <w:t>/</w:t>
      </w:r>
      <w:r w:rsidRPr="008E2CBA">
        <w:rPr>
          <w:rFonts w:ascii="Times New Roman"/>
          <w:szCs w:val="21"/>
        </w:rPr>
        <w:t>艾滋病的措施，规定保护和促进公共健康以及对已感染或有可能感染艾滋病毒</w:t>
      </w:r>
      <w:r w:rsidRPr="008E2CBA">
        <w:rPr>
          <w:rFonts w:ascii="Times New Roman"/>
          <w:szCs w:val="21"/>
        </w:rPr>
        <w:t>/</w:t>
      </w:r>
      <w:r w:rsidRPr="008E2CBA">
        <w:rPr>
          <w:rFonts w:ascii="Times New Roman"/>
          <w:szCs w:val="21"/>
        </w:rPr>
        <w:t>艾滋病的人员给予适当的治疗、咨询、支助和照顾，并且禁止在工作场所、学校、医疗保健机构实行歧视，包括禁止仅以实际存在、认为存在或怀疑存在艾滋病毒感染为由，限制有关人员旅行或定居，或禁止其享受公共服务，或拒绝提供安葬服务或信贷和保险服务。该法规定对这类歧视行为和做法将以刑事犯罪论处。由于该法的生效日期为</w:t>
      </w:r>
      <w:smartTag w:uri="urn:schemas-microsoft-com:office:smarttags" w:element="chsdate">
        <w:smartTagPr>
          <w:attr w:name="IsROCDate" w:val="False"/>
          <w:attr w:name="IsLunarDate" w:val="False"/>
          <w:attr w:name="Day" w:val="30"/>
          <w:attr w:name="Month" w:val="4"/>
          <w:attr w:name="Year" w:val="2009"/>
        </w:smartTagPr>
        <w:r w:rsidRPr="008E2CBA">
          <w:rPr>
            <w:rFonts w:ascii="Times New Roman"/>
            <w:szCs w:val="21"/>
          </w:rPr>
          <w:t>2009</w:t>
        </w:r>
        <w:r w:rsidRPr="008E2CBA">
          <w:rPr>
            <w:rFonts w:ascii="Times New Roman"/>
            <w:szCs w:val="21"/>
          </w:rPr>
          <w:t>年</w:t>
        </w:r>
        <w:r w:rsidRPr="008E2CBA">
          <w:rPr>
            <w:rFonts w:ascii="Times New Roman"/>
            <w:szCs w:val="21"/>
          </w:rPr>
          <w:t>4</w:t>
        </w:r>
        <w:r w:rsidRPr="008E2CBA">
          <w:rPr>
            <w:rFonts w:ascii="Times New Roman"/>
            <w:szCs w:val="21"/>
          </w:rPr>
          <w:t>月</w:t>
        </w:r>
        <w:r w:rsidRPr="008E2CBA">
          <w:rPr>
            <w:rFonts w:ascii="Times New Roman"/>
            <w:szCs w:val="21"/>
          </w:rPr>
          <w:t>30</w:t>
        </w:r>
        <w:r w:rsidRPr="008E2CBA">
          <w:rPr>
            <w:rFonts w:ascii="Times New Roman"/>
            <w:szCs w:val="21"/>
          </w:rPr>
          <w:t>日</w:t>
        </w:r>
      </w:smartTag>
      <w:r w:rsidRPr="008E2CBA">
        <w:rPr>
          <w:rFonts w:ascii="Times New Roman"/>
          <w:szCs w:val="21"/>
        </w:rPr>
        <w:t>，因此尚未产生效力。</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肯尼亚议会通过了《</w:t>
      </w:r>
      <w:r w:rsidRPr="008E2CBA">
        <w:rPr>
          <w:rFonts w:ascii="Times New Roman" w:eastAsia="SimHei"/>
          <w:szCs w:val="21"/>
        </w:rPr>
        <w:t>2006</w:t>
      </w:r>
      <w:r w:rsidRPr="008E2CBA">
        <w:rPr>
          <w:rFonts w:ascii="Times New Roman" w:eastAsia="SimHei"/>
          <w:szCs w:val="21"/>
        </w:rPr>
        <w:t>年性犯罪法》。</w:t>
      </w:r>
      <w:r w:rsidRPr="008E2CBA">
        <w:rPr>
          <w:rFonts w:ascii="Times New Roman"/>
          <w:szCs w:val="21"/>
        </w:rPr>
        <w:t>该法在大幅减少肯尼亚一切形式和表现的性犯罪方面将成为一个里程碑。该法禁止一切形式的性暴力和虐待行为，包括对妇女的性侵犯，并针对强奸和其他形式的性侵犯规定了具有威慑作用的严惩措施。肯尼亚司法部长指派并启动了一个执行《</w:t>
      </w:r>
      <w:r w:rsidRPr="008E2CBA">
        <w:rPr>
          <w:rFonts w:ascii="Times New Roman"/>
          <w:szCs w:val="21"/>
        </w:rPr>
        <w:t>2006</w:t>
      </w:r>
      <w:r w:rsidRPr="008E2CBA">
        <w:rPr>
          <w:rFonts w:ascii="Times New Roman"/>
          <w:szCs w:val="21"/>
        </w:rPr>
        <w:t>年性犯罪法》的多部门工作队，其具体职责是拟订并提出贯彻落实《</w:t>
      </w:r>
      <w:r w:rsidRPr="008E2CBA">
        <w:rPr>
          <w:rFonts w:ascii="Times New Roman"/>
          <w:szCs w:val="21"/>
        </w:rPr>
        <w:t>2006</w:t>
      </w:r>
      <w:r w:rsidRPr="008E2CBA">
        <w:rPr>
          <w:rFonts w:ascii="Times New Roman"/>
          <w:szCs w:val="21"/>
        </w:rPr>
        <w:t>年性犯罪法》的国家政策框架和准则，并采取有效措施，确保通过可行的计划、方案和其他机制，使性犯罪受害者得到保护、治疗和照顾，并对性犯罪者进行处理、监管和改造。</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检察官准则工作队根据《</w:t>
      </w:r>
      <w:r w:rsidRPr="008E2CBA">
        <w:rPr>
          <w:rFonts w:ascii="Times New Roman"/>
          <w:szCs w:val="21"/>
        </w:rPr>
        <w:t>2006</w:t>
      </w:r>
      <w:r w:rsidRPr="008E2CBA">
        <w:rPr>
          <w:rFonts w:ascii="Times New Roman"/>
          <w:szCs w:val="21"/>
        </w:rPr>
        <w:t>年性犯罪法》实施了</w:t>
      </w:r>
      <w:r w:rsidRPr="008E2CBA">
        <w:rPr>
          <w:rFonts w:ascii="Times New Roman" w:eastAsia="SimHei"/>
          <w:szCs w:val="21"/>
        </w:rPr>
        <w:t>针对检察官和其他利益攸关</w:t>
      </w:r>
      <w:r w:rsidR="008B0CE8" w:rsidRPr="008E2CBA">
        <w:rPr>
          <w:rFonts w:ascii="Times New Roman" w:eastAsia="SimHei" w:hint="eastAsia"/>
          <w:szCs w:val="21"/>
        </w:rPr>
        <w:t>方</w:t>
      </w:r>
      <w:r w:rsidRPr="008E2CBA">
        <w:rPr>
          <w:rFonts w:ascii="Times New Roman"/>
          <w:szCs w:val="21"/>
        </w:rPr>
        <w:t>的</w:t>
      </w:r>
      <w:r w:rsidRPr="008E2CBA">
        <w:rPr>
          <w:rFonts w:ascii="Times New Roman" w:eastAsia="SimHei"/>
          <w:szCs w:val="21"/>
        </w:rPr>
        <w:t>省级宣传和培训计划</w:t>
      </w:r>
      <w:r w:rsidRPr="008E2CBA">
        <w:rPr>
          <w:rFonts w:ascii="Times New Roman"/>
          <w:szCs w:val="21"/>
        </w:rPr>
        <w:t>。工作队遵照两性平等、敏感性和人权等方面的原则执行任务。</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性犯罪条例</w:t>
      </w:r>
      <w:r w:rsidRPr="008E2CBA">
        <w:rPr>
          <w:rFonts w:ascii="Times New Roman" w:eastAsia="SimHei"/>
          <w:szCs w:val="21"/>
        </w:rPr>
        <w:t>——</w:t>
      </w:r>
      <w:r w:rsidRPr="008E2CBA">
        <w:rPr>
          <w:rFonts w:ascii="Times New Roman"/>
          <w:szCs w:val="21"/>
        </w:rPr>
        <w:t>工作队的工作不断取得进展，在很多案件中都适用了《性犯罪法》，并有望取得积极成果。此外，工作队还根据</w:t>
      </w:r>
      <w:smartTag w:uri="urn:schemas-microsoft-com:office:smarttags" w:element="chsdate">
        <w:smartTagPr>
          <w:attr w:name="IsROCDate" w:val="False"/>
          <w:attr w:name="IsLunarDate" w:val="False"/>
          <w:attr w:name="Day" w:val="17"/>
          <w:attr w:name="Month" w:val="10"/>
          <w:attr w:name="Year" w:val="2008"/>
        </w:smartTagPr>
        <w:r w:rsidRPr="008E2CBA">
          <w:rPr>
            <w:rFonts w:ascii="Times New Roman"/>
            <w:szCs w:val="21"/>
          </w:rPr>
          <w:t>2008</w:t>
        </w:r>
        <w:r w:rsidRPr="008E2CBA">
          <w:rPr>
            <w:rFonts w:ascii="Times New Roman"/>
            <w:szCs w:val="21"/>
          </w:rPr>
          <w:t>年</w:t>
        </w:r>
        <w:r w:rsidRPr="008E2CBA">
          <w:rPr>
            <w:rFonts w:ascii="Times New Roman"/>
            <w:szCs w:val="21"/>
          </w:rPr>
          <w:t>10</w:t>
        </w:r>
        <w:r w:rsidRPr="008E2CBA">
          <w:rPr>
            <w:rFonts w:ascii="Times New Roman"/>
            <w:szCs w:val="21"/>
          </w:rPr>
          <w:t>月</w:t>
        </w:r>
        <w:r w:rsidRPr="008E2CBA">
          <w:rPr>
            <w:rFonts w:ascii="Times New Roman"/>
            <w:szCs w:val="21"/>
          </w:rPr>
          <w:t>17</w:t>
        </w:r>
        <w:r w:rsidRPr="008E2CBA">
          <w:rPr>
            <w:rFonts w:ascii="Times New Roman"/>
            <w:szCs w:val="21"/>
          </w:rPr>
          <w:t>日</w:t>
        </w:r>
      </w:smartTag>
      <w:r w:rsidRPr="008E2CBA">
        <w:rPr>
          <w:rFonts w:ascii="Times New Roman"/>
          <w:szCs w:val="21"/>
        </w:rPr>
        <w:t>第</w:t>
      </w:r>
      <w:r w:rsidRPr="008E2CBA">
        <w:rPr>
          <w:rFonts w:ascii="Times New Roman"/>
          <w:szCs w:val="21"/>
        </w:rPr>
        <w:t>132</w:t>
      </w:r>
      <w:r w:rsidRPr="008E2CBA">
        <w:rPr>
          <w:rFonts w:ascii="Times New Roman"/>
          <w:szCs w:val="21"/>
        </w:rPr>
        <w:t>号法律通知和</w:t>
      </w:r>
      <w:r w:rsidRPr="008E2CBA">
        <w:rPr>
          <w:rFonts w:ascii="Times New Roman"/>
          <w:szCs w:val="21"/>
        </w:rPr>
        <w:t>2006</w:t>
      </w:r>
      <w:r w:rsidRPr="008E2CBA">
        <w:rPr>
          <w:rFonts w:ascii="Times New Roman"/>
          <w:szCs w:val="21"/>
        </w:rPr>
        <w:t>年第</w:t>
      </w:r>
      <w:r w:rsidRPr="008E2CBA">
        <w:rPr>
          <w:rFonts w:ascii="Times New Roman"/>
          <w:szCs w:val="21"/>
        </w:rPr>
        <w:t>133</w:t>
      </w:r>
      <w:r w:rsidRPr="008E2CBA">
        <w:rPr>
          <w:rFonts w:ascii="Times New Roman"/>
          <w:szCs w:val="21"/>
        </w:rPr>
        <w:t>号法律通知发布了详细的《性犯罪条例》，以加强对性犯罪者的刑罚，并授权建立一个危险性犯罪者</w:t>
      </w:r>
      <w:r w:rsidRPr="008E2CBA">
        <w:rPr>
          <w:rFonts w:ascii="Times New Roman"/>
          <w:szCs w:val="21"/>
        </w:rPr>
        <w:t>DNA</w:t>
      </w:r>
      <w:r w:rsidRPr="008E2CBA">
        <w:rPr>
          <w:rFonts w:ascii="Times New Roman"/>
          <w:szCs w:val="21"/>
        </w:rPr>
        <w:t>数据库，该数据库将包括犯罪现场指纹和危险犯罪者的指纹信息（包括其</w:t>
      </w:r>
      <w:r w:rsidRPr="008E2CBA">
        <w:rPr>
          <w:rFonts w:ascii="Times New Roman"/>
          <w:szCs w:val="21"/>
        </w:rPr>
        <w:t>DNA</w:t>
      </w:r>
      <w:r w:rsidRPr="008E2CBA">
        <w:rPr>
          <w:rFonts w:ascii="Times New Roman"/>
          <w:szCs w:val="21"/>
        </w:rPr>
        <w:t>），以便在强奸案件中更有效地适用罪犯鉴别程序。根据该条例，可终身保留性犯罪者的情况和严密保存与其</w:t>
      </w:r>
      <w:r w:rsidRPr="008E2CBA">
        <w:rPr>
          <w:rFonts w:ascii="Times New Roman"/>
          <w:szCs w:val="21"/>
        </w:rPr>
        <w:t>DNA</w:t>
      </w:r>
      <w:r w:rsidRPr="008E2CBA">
        <w:rPr>
          <w:rFonts w:ascii="Times New Roman"/>
          <w:szCs w:val="21"/>
        </w:rPr>
        <w:t>有关的数据信息。</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bCs/>
          <w:szCs w:val="21"/>
        </w:rPr>
        <w:t>法庭对《</w:t>
      </w:r>
      <w:r w:rsidRPr="008E2CBA">
        <w:rPr>
          <w:rFonts w:ascii="Times New Roman" w:eastAsia="SimHei"/>
          <w:bCs/>
          <w:szCs w:val="21"/>
        </w:rPr>
        <w:t>2006</w:t>
      </w:r>
      <w:r w:rsidRPr="008E2CBA">
        <w:rPr>
          <w:rFonts w:ascii="Times New Roman" w:eastAsia="SimHei"/>
          <w:bCs/>
          <w:szCs w:val="21"/>
        </w:rPr>
        <w:t>年性犯罪法》的执行</w:t>
      </w:r>
      <w:r w:rsidRPr="008E2CBA">
        <w:rPr>
          <w:rFonts w:ascii="Times New Roman"/>
          <w:bCs/>
          <w:szCs w:val="21"/>
        </w:rPr>
        <w:t>——</w:t>
      </w:r>
      <w:r w:rsidRPr="008E2CBA">
        <w:rPr>
          <w:rFonts w:ascii="Times New Roman"/>
          <w:bCs/>
          <w:szCs w:val="21"/>
        </w:rPr>
        <w:t>首次</w:t>
      </w:r>
      <w:r w:rsidRPr="008E2CBA">
        <w:rPr>
          <w:rFonts w:ascii="Times New Roman"/>
          <w:szCs w:val="21"/>
        </w:rPr>
        <w:t>根据《性犯罪法》进行定罪得到了上诉法院的支持。在下述案件中，侮辱儿童的罪犯被判处终身监禁（</w:t>
      </w:r>
      <w:r w:rsidRPr="008E2CBA">
        <w:rPr>
          <w:rFonts w:ascii="Times New Roman"/>
          <w:szCs w:val="21"/>
        </w:rPr>
        <w:t>2008</w:t>
      </w:r>
      <w:r w:rsidRPr="008E2CBA">
        <w:rPr>
          <w:rFonts w:ascii="Times New Roman"/>
          <w:szCs w:val="21"/>
        </w:rPr>
        <w:t>年第</w:t>
      </w:r>
      <w:r w:rsidRPr="008E2CBA">
        <w:rPr>
          <w:rFonts w:ascii="Times New Roman"/>
          <w:szCs w:val="21"/>
        </w:rPr>
        <w:t>80</w:t>
      </w:r>
      <w:r w:rsidRPr="008E2CBA">
        <w:rPr>
          <w:rFonts w:ascii="Times New Roman"/>
          <w:szCs w:val="21"/>
        </w:rPr>
        <w:t>号刑事上诉</w:t>
      </w:r>
      <w:r w:rsidRPr="008E2CBA">
        <w:rPr>
          <w:rFonts w:ascii="Times New Roman"/>
          <w:i/>
          <w:szCs w:val="21"/>
        </w:rPr>
        <w:t xml:space="preserve">(Kisumu) </w:t>
      </w:r>
      <w:r w:rsidRPr="008E2CBA">
        <w:rPr>
          <w:rFonts w:ascii="Times New Roman" w:eastAsia="KaiTi_GB2312"/>
          <w:szCs w:val="21"/>
        </w:rPr>
        <w:t xml:space="preserve">Jacob Odhiambo Omumbo </w:t>
      </w:r>
      <w:r w:rsidRPr="008E2CBA">
        <w:rPr>
          <w:rFonts w:ascii="Times New Roman" w:eastAsia="KaiTi_GB2312"/>
          <w:szCs w:val="21"/>
        </w:rPr>
        <w:t>诉</w:t>
      </w:r>
      <w:r w:rsidRPr="008E2CBA">
        <w:rPr>
          <w:rFonts w:ascii="Times New Roman" w:eastAsia="KaiTi_GB2312"/>
          <w:szCs w:val="21"/>
        </w:rPr>
        <w:t>Republic</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执行消除对妇女歧视方案和活动的开展</w:t>
      </w:r>
      <w:r w:rsidRPr="008E2CBA">
        <w:rPr>
          <w:rFonts w:ascii="Times New Roman" w:eastAsia="SimHei"/>
          <w:szCs w:val="21"/>
        </w:rPr>
        <w:t>——</w:t>
      </w:r>
      <w:r w:rsidRPr="008E2CBA">
        <w:rPr>
          <w:rFonts w:ascii="Times New Roman"/>
          <w:szCs w:val="21"/>
        </w:rPr>
        <w:t>作为对促进妇女权利立法和司法措施的补充，肯尼亚政府目前正在单独开展或与合作伙伴共同开展一些方案和活动。另外，肯尼亚政府也在与发展伙伴合作，通过司法、民族团结和宪法事务部，继续在覆盖</w:t>
      </w:r>
      <w:r w:rsidRPr="008E2CBA">
        <w:rPr>
          <w:rFonts w:ascii="Times New Roman"/>
          <w:szCs w:val="21"/>
        </w:rPr>
        <w:t>30</w:t>
      </w:r>
      <w:r w:rsidRPr="008E2CBA">
        <w:rPr>
          <w:rFonts w:ascii="Times New Roman"/>
          <w:szCs w:val="21"/>
        </w:rPr>
        <w:t>多个部委、部门和机构的治理、司法和法治部门执行一项改革方案。该方案设</w:t>
      </w:r>
      <w:r w:rsidRPr="008E2CBA">
        <w:rPr>
          <w:rFonts w:hAnsi="SimSun"/>
          <w:szCs w:val="21"/>
        </w:rPr>
        <w:t>想“为所有人建立一个安全的、有保障的、民主的、公正的、无腐败的、尊重人权的和繁荣的肯尼亚。”其任务是“改革并加强部门机构，强化人权保护，实现高效、负责和透明的治理与司法。”为</w:t>
      </w:r>
      <w:r w:rsidRPr="008E2CBA">
        <w:rPr>
          <w:rFonts w:ascii="Times New Roman"/>
          <w:szCs w:val="21"/>
        </w:rPr>
        <w:t>完成这一设想和使命，治理、司法和法治部门积极交流各种有价值的观点，包括基于权利的改革、促进两性平等倡议等。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自</w:t>
      </w:r>
      <w:r w:rsidRPr="008E2CBA">
        <w:rPr>
          <w:rFonts w:ascii="Times New Roman"/>
          <w:szCs w:val="21"/>
        </w:rPr>
        <w:t>2003</w:t>
      </w:r>
      <w:r w:rsidRPr="008E2CBA">
        <w:rPr>
          <w:rFonts w:ascii="Times New Roman"/>
          <w:szCs w:val="21"/>
        </w:rPr>
        <w:t>年成立以来，治理、司法和法治部门就被纳入了政府计划、方案和预算。该部门发挥了多种作用，包括与地方领导合作，通过这种合作，重新安置了至少</w:t>
      </w:r>
      <w:r w:rsidRPr="008E2CBA">
        <w:rPr>
          <w:rFonts w:ascii="Times New Roman"/>
          <w:szCs w:val="21"/>
        </w:rPr>
        <w:t>20</w:t>
      </w:r>
      <w:r w:rsidRPr="008E2CBA">
        <w:rPr>
          <w:rFonts w:ascii="Times New Roman"/>
          <w:szCs w:val="21"/>
        </w:rPr>
        <w:t>名寡妇</w:t>
      </w:r>
      <w:r w:rsidRPr="008E2CBA">
        <w:rPr>
          <w:rFonts w:ascii="Times New Roman"/>
          <w:szCs w:val="21"/>
        </w:rPr>
        <w:t>——</w:t>
      </w:r>
      <w:r w:rsidRPr="008E2CBA">
        <w:rPr>
          <w:rFonts w:ascii="Times New Roman"/>
          <w:szCs w:val="21"/>
        </w:rPr>
        <w:t>她们都因反对强迫寡妇过继而被逐出家门。重新安置工作包括对社会成员开展教育，使他们了解妇女的权利和禁止滥用继承权的法律，并帮助重新修建被毁房舍。</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国家法律援助和提高认识计划</w:t>
      </w:r>
      <w:r w:rsidRPr="008E2CBA">
        <w:rPr>
          <w:rFonts w:ascii="Times New Roman" w:eastAsia="SimHei"/>
          <w:szCs w:val="21"/>
        </w:rPr>
        <w:t>——</w:t>
      </w:r>
      <w:r w:rsidRPr="008E2CBA">
        <w:rPr>
          <w:rFonts w:ascii="Times New Roman"/>
          <w:szCs w:val="21"/>
        </w:rPr>
        <w:t>肯尼亚政府正在与发展伙伴合作，在司法、民族融合和宪法事务部的主管下，实施《国家法律援助和提高认识计划》。</w:t>
      </w:r>
      <w:r w:rsidRPr="008E2CBA">
        <w:rPr>
          <w:rFonts w:ascii="Times New Roman"/>
          <w:szCs w:val="21"/>
        </w:rPr>
        <w:t>2008</w:t>
      </w:r>
      <w:r w:rsidRPr="008E2CBA">
        <w:rPr>
          <w:rFonts w:ascii="Times New Roman"/>
          <w:szCs w:val="21"/>
        </w:rPr>
        <w:t>年</w:t>
      </w:r>
      <w:r w:rsidRPr="008E2CBA">
        <w:rPr>
          <w:rFonts w:ascii="Times New Roman"/>
          <w:szCs w:val="21"/>
        </w:rPr>
        <w:t>9</w:t>
      </w:r>
      <w:r w:rsidRPr="008E2CBA">
        <w:rPr>
          <w:rFonts w:ascii="Times New Roman"/>
          <w:szCs w:val="21"/>
        </w:rPr>
        <w:t>月，政府正式启动了这项计划。该计划与司法部门和民间社会组织合作，向肯尼亚公民提供法律援助，包括在此之前由于费用过高以及财力和实际能力所限无法获得法</w:t>
      </w:r>
      <w:r w:rsidR="008B0CE8" w:rsidRPr="008E2CBA">
        <w:rPr>
          <w:rFonts w:ascii="Times New Roman"/>
          <w:szCs w:val="21"/>
        </w:rPr>
        <w:t>律援助和相关教育的妇女。计划试行阶段一结束，即对其取得的成功和</w:t>
      </w:r>
      <w:r w:rsidRPr="008E2CBA">
        <w:rPr>
          <w:rFonts w:ascii="Times New Roman"/>
          <w:szCs w:val="21"/>
        </w:rPr>
        <w:t>面临的挑战进行全面评估，以便在全国推广。目前，它在已经覆盖的领域为妇女提供了一个通过法庭系统寻求纠正侵犯其权利行为的平台，由该计划下指定的主管人员提供法律援助。</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2030</w:t>
      </w:r>
      <w:r w:rsidRPr="008E2CBA">
        <w:rPr>
          <w:rFonts w:ascii="Times New Roman" w:eastAsia="SimHei"/>
          <w:szCs w:val="21"/>
        </w:rPr>
        <w:t>年远景规划</w:t>
      </w:r>
      <w:r w:rsidRPr="008E2CBA">
        <w:rPr>
          <w:rFonts w:ascii="Times New Roman" w:eastAsia="SimHei"/>
          <w:szCs w:val="21"/>
        </w:rPr>
        <w:t>——</w:t>
      </w:r>
      <w:r w:rsidRPr="008E2CBA">
        <w:rPr>
          <w:rFonts w:ascii="Times New Roman"/>
          <w:szCs w:val="21"/>
        </w:rPr>
        <w:t>政府为本国制定了一项雄心勃勃的国家战略计划，即《</w:t>
      </w:r>
      <w:r w:rsidRPr="008E2CBA">
        <w:rPr>
          <w:rFonts w:ascii="Times New Roman"/>
          <w:szCs w:val="21"/>
        </w:rPr>
        <w:t>2030</w:t>
      </w:r>
      <w:r w:rsidRPr="008E2CBA">
        <w:rPr>
          <w:rFonts w:ascii="Times New Roman"/>
          <w:szCs w:val="21"/>
        </w:rPr>
        <w:t>年远景规划》。这项计划提出将通过三个主要支柱（即政治、经济和社会支柱）在</w:t>
      </w:r>
      <w:r w:rsidRPr="008E2CBA">
        <w:rPr>
          <w:rFonts w:ascii="Times New Roman"/>
          <w:szCs w:val="21"/>
        </w:rPr>
        <w:t>2030</w:t>
      </w:r>
      <w:r w:rsidRPr="008E2CBA">
        <w:rPr>
          <w:rFonts w:ascii="Times New Roman"/>
          <w:szCs w:val="21"/>
        </w:rPr>
        <w:t>年实现国家远景。在社会支柱下，《</w:t>
      </w:r>
      <w:r w:rsidRPr="008E2CBA">
        <w:rPr>
          <w:rFonts w:ascii="Times New Roman"/>
          <w:szCs w:val="21"/>
        </w:rPr>
        <w:t>2030</w:t>
      </w:r>
      <w:r w:rsidRPr="008E2CBA">
        <w:rPr>
          <w:rFonts w:ascii="Times New Roman"/>
          <w:szCs w:val="21"/>
        </w:rPr>
        <w:t>年远景规划》要实现的目标</w:t>
      </w:r>
      <w:r w:rsidRPr="008E2CBA">
        <w:rPr>
          <w:rFonts w:hAnsi="SimSun"/>
          <w:szCs w:val="21"/>
        </w:rPr>
        <w:t>是“建成一个人们能够在清洁安全的环境中享有平等社会发展的公正而团结的社会。”社会支柱将两性平等的关切</w:t>
      </w:r>
      <w:r w:rsidRPr="008E2CBA">
        <w:rPr>
          <w:rFonts w:ascii="Times New Roman"/>
          <w:szCs w:val="21"/>
        </w:rPr>
        <w:t>，特别是权利和资源在男女之间的公平分配确认为一个优先事项。它旨在全面增加妇女各方面的机会，并提高妇女在所有经济、社会和政治决策进程中的参与度。为实现这一目标，该计划决定从以下方面入手：提高妇女在议会的代表性，为所有弱势群体（包括妇女、残疾人、青年、干旱半干旱地区居民等）获得商机、保健服务、教育服务、住房和公道创造更好的条件，通过取缔有害的文化习俗（如切割女性生殖器）将女性易受伤害的程度降至最低限度，提高女孩及游牧社区、农村贫困地区和贫民窟儿童的入学率，在秉公办事的过程中维护男女之间的平等和公平，包括加强对残疾人和有特殊需要人员的培训。</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妇女创业基金</w:t>
      </w:r>
      <w:r w:rsidRPr="008E2CBA">
        <w:rPr>
          <w:rFonts w:ascii="Times New Roman"/>
          <w:szCs w:val="21"/>
        </w:rPr>
        <w:t>——</w:t>
      </w:r>
      <w:r w:rsidRPr="008E2CBA">
        <w:rPr>
          <w:rFonts w:ascii="Times New Roman"/>
          <w:szCs w:val="21"/>
        </w:rPr>
        <w:t>《肯尼亚</w:t>
      </w:r>
      <w:r w:rsidRPr="008E2CBA">
        <w:rPr>
          <w:rFonts w:ascii="Times New Roman"/>
          <w:szCs w:val="21"/>
        </w:rPr>
        <w:t>2030</w:t>
      </w:r>
      <w:r w:rsidRPr="008E2CBA">
        <w:rPr>
          <w:rFonts w:ascii="Times New Roman"/>
          <w:szCs w:val="21"/>
        </w:rPr>
        <w:t>年远景规划》将在</w:t>
      </w:r>
      <w:r w:rsidRPr="008E2CBA">
        <w:rPr>
          <w:rFonts w:ascii="Times New Roman"/>
          <w:szCs w:val="21"/>
        </w:rPr>
        <w:t>2008-2012</w:t>
      </w:r>
      <w:r w:rsidRPr="008E2CBA">
        <w:rPr>
          <w:rFonts w:ascii="Times New Roman"/>
          <w:szCs w:val="21"/>
        </w:rPr>
        <w:t>年第一个五年中期计划期间开展一些旗舰项目促进妇女权利。其中之一就是设立妇女创业基金，包括提高该基金受益者启动的项目总体数量和效率。第二个旗舰项目是设立社会保护基金，支助肯尼亚的贫困妇女，这也是《肯尼亚</w:t>
      </w:r>
      <w:r w:rsidRPr="008E2CBA">
        <w:rPr>
          <w:rFonts w:ascii="Times New Roman"/>
          <w:szCs w:val="21"/>
        </w:rPr>
        <w:t>2030</w:t>
      </w:r>
      <w:r w:rsidRPr="008E2CBA">
        <w:rPr>
          <w:rFonts w:ascii="Times New Roman"/>
          <w:szCs w:val="21"/>
        </w:rPr>
        <w:t>年远景规划》社会支柱下的一个旗舰项目，将在</w:t>
      </w:r>
      <w:r w:rsidRPr="008E2CBA">
        <w:rPr>
          <w:rFonts w:ascii="Times New Roman"/>
          <w:szCs w:val="21"/>
        </w:rPr>
        <w:t>2012</w:t>
      </w:r>
      <w:r w:rsidRPr="008E2CBA">
        <w:rPr>
          <w:rFonts w:ascii="Times New Roman"/>
          <w:szCs w:val="21"/>
        </w:rPr>
        <w:t>年之前实现。这两个旗舰项目将在弥合妇女在经济和社会领域的关键差距方面发挥重要作用。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挑战与障碍</w:t>
      </w:r>
      <w:r w:rsidRPr="008E2CBA">
        <w:rPr>
          <w:rFonts w:ascii="Times New Roman" w:eastAsia="SimHei"/>
          <w:szCs w:val="21"/>
        </w:rPr>
        <w:t>：</w:t>
      </w:r>
      <w:r w:rsidRPr="008E2CBA">
        <w:rPr>
          <w:rFonts w:ascii="Times New Roman"/>
          <w:szCs w:val="21"/>
        </w:rPr>
        <w:t>虽然取得了上述进展，但一些旧有的挑战依然存在，而且新的挑战已开始显现。尽管目前正在采取措施开展有关权利的法律宣传，但迄今采取的措施受到实施范围和资源的限制。地区和省举办的提高对合法权利认识讲习班只针对某些参加者，大多数人都被排除在外。这些方案主要依靠捐助者的资助，目前这类资助已大幅减少，致使大部分计划前途未卜。面临这些挑战，加之其他因素，妇女受法律保护的情况依然很糟糕，下文表</w:t>
      </w:r>
      <w:r w:rsidRPr="008E2CBA">
        <w:rPr>
          <w:rFonts w:ascii="Times New Roman"/>
          <w:szCs w:val="21"/>
        </w:rPr>
        <w:t>1</w:t>
      </w:r>
      <w:r w:rsidR="008B0CE8" w:rsidRPr="008E2CBA">
        <w:rPr>
          <w:rFonts w:ascii="Times New Roman"/>
          <w:szCs w:val="21"/>
        </w:rPr>
        <w:t>列示的国内强奸</w:t>
      </w:r>
      <w:r w:rsidRPr="008E2CBA">
        <w:rPr>
          <w:rFonts w:ascii="Times New Roman"/>
          <w:szCs w:val="21"/>
        </w:rPr>
        <w:t>数量日益增加就是明证。</w:t>
      </w:r>
    </w:p>
    <w:p w:rsidR="00C15ABA" w:rsidRPr="008E2CBA" w:rsidRDefault="00C15ABA" w:rsidP="00C15ABA">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1</w:t>
      </w:r>
      <w:r w:rsidRPr="008E2CBA">
        <w:rPr>
          <w:rFonts w:ascii="Times New Roman" w:eastAsia="SimHei"/>
          <w:szCs w:val="21"/>
        </w:rPr>
        <w:t>：</w:t>
      </w:r>
      <w:r w:rsidRPr="008E2CBA">
        <w:rPr>
          <w:rFonts w:ascii="Times New Roman" w:eastAsia="SimHei"/>
          <w:szCs w:val="21"/>
        </w:rPr>
        <w:t>2002-2008</w:t>
      </w:r>
      <w:r w:rsidRPr="008E2CBA">
        <w:rPr>
          <w:rFonts w:ascii="Times New Roman" w:eastAsia="SimHei"/>
          <w:szCs w:val="21"/>
        </w:rPr>
        <w:t>年年度犯罪统计数据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1063"/>
        <w:gridCol w:w="1064"/>
        <w:gridCol w:w="1064"/>
        <w:gridCol w:w="1064"/>
        <w:gridCol w:w="1064"/>
        <w:gridCol w:w="1064"/>
        <w:gridCol w:w="1064"/>
      </w:tblGrid>
      <w:tr w:rsidR="00C15ABA" w:rsidRPr="008E2CBA" w:rsidTr="00286D8D">
        <w:tc>
          <w:tcPr>
            <w:tcW w:w="2310" w:type="dxa"/>
          </w:tcPr>
          <w:p w:rsidR="00C15ABA" w:rsidRPr="008E2CBA" w:rsidRDefault="00C15ABA" w:rsidP="00286D8D">
            <w:pPr>
              <w:tabs>
                <w:tab w:val="num" w:pos="525"/>
              </w:tabs>
              <w:spacing w:line="360" w:lineRule="exact"/>
              <w:rPr>
                <w:rFonts w:ascii="Times New Roman"/>
                <w:b/>
                <w:szCs w:val="21"/>
              </w:rPr>
            </w:pPr>
            <w:r w:rsidRPr="008E2CBA">
              <w:rPr>
                <w:rFonts w:ascii="Times New Roman" w:eastAsia="SimHei"/>
                <w:szCs w:val="21"/>
              </w:rPr>
              <w:t>向警察局举报的案件</w:t>
            </w:r>
          </w:p>
        </w:tc>
        <w:tc>
          <w:tcPr>
            <w:tcW w:w="1063"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2002</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2003</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2004</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b/>
                <w:szCs w:val="21"/>
              </w:rPr>
            </w:pPr>
            <w:r w:rsidRPr="008E2CBA">
              <w:rPr>
                <w:rFonts w:ascii="Times New Roman" w:eastAsia="SimHei"/>
                <w:szCs w:val="21"/>
              </w:rPr>
              <w:t>2007</w:t>
            </w:r>
            <w:r w:rsidRPr="008E2CBA">
              <w:rPr>
                <w:rFonts w:ascii="Times New Roman" w:eastAsia="SimHei"/>
                <w:szCs w:val="21"/>
              </w:rPr>
              <w:t>年</w:t>
            </w:r>
          </w:p>
        </w:tc>
        <w:tc>
          <w:tcPr>
            <w:tcW w:w="1064" w:type="dxa"/>
          </w:tcPr>
          <w:p w:rsidR="00C15ABA" w:rsidRPr="008E2CBA" w:rsidRDefault="00C15ABA" w:rsidP="00286D8D">
            <w:pPr>
              <w:tabs>
                <w:tab w:val="num" w:pos="525"/>
              </w:tabs>
              <w:spacing w:line="360" w:lineRule="exact"/>
              <w:jc w:val="center"/>
              <w:rPr>
                <w:rFonts w:ascii="Times New Roman" w:eastAsia="SimHei"/>
                <w:szCs w:val="21"/>
              </w:rPr>
            </w:pPr>
            <w:r w:rsidRPr="008E2CBA">
              <w:rPr>
                <w:rFonts w:ascii="Times New Roman" w:eastAsia="SimHei"/>
                <w:szCs w:val="21"/>
              </w:rPr>
              <w:t>2008</w:t>
            </w:r>
            <w:r w:rsidRPr="008E2CBA">
              <w:rPr>
                <w:rFonts w:ascii="Times New Roman" w:eastAsia="SimHei"/>
                <w:szCs w:val="21"/>
              </w:rPr>
              <w:t>年</w:t>
            </w:r>
          </w:p>
        </w:tc>
      </w:tr>
      <w:tr w:rsidR="00C15ABA" w:rsidRPr="008E2CBA" w:rsidTr="00286D8D">
        <w:tc>
          <w:tcPr>
            <w:tcW w:w="2310" w:type="dxa"/>
          </w:tcPr>
          <w:p w:rsidR="00C15ABA" w:rsidRPr="008E2CBA" w:rsidRDefault="00C15ABA" w:rsidP="00286D8D">
            <w:pPr>
              <w:tabs>
                <w:tab w:val="num" w:pos="525"/>
              </w:tabs>
              <w:spacing w:line="360" w:lineRule="exact"/>
              <w:rPr>
                <w:rFonts w:ascii="Times New Roman"/>
                <w:szCs w:val="21"/>
              </w:rPr>
            </w:pPr>
            <w:r w:rsidRPr="008E2CBA">
              <w:rPr>
                <w:rFonts w:ascii="Times New Roman"/>
                <w:szCs w:val="21"/>
              </w:rPr>
              <w:t>强奸，包括强奸未遂</w:t>
            </w:r>
          </w:p>
        </w:tc>
        <w:tc>
          <w:tcPr>
            <w:tcW w:w="1063"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2</w:t>
            </w:r>
            <w:r w:rsidR="008B0CE8" w:rsidRPr="008E2CBA">
              <w:rPr>
                <w:rFonts w:ascii="Times New Roman" w:hint="eastAsia"/>
                <w:szCs w:val="21"/>
              </w:rPr>
              <w:t xml:space="preserve"> </w:t>
            </w:r>
            <w:r w:rsidRPr="008E2CBA">
              <w:rPr>
                <w:rFonts w:ascii="Times New Roman"/>
                <w:szCs w:val="21"/>
              </w:rPr>
              <w:t>005</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317</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439</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145</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313</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517</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126</w:t>
            </w:r>
          </w:p>
        </w:tc>
      </w:tr>
      <w:tr w:rsidR="00C15ABA" w:rsidRPr="008E2CBA" w:rsidTr="00286D8D">
        <w:tc>
          <w:tcPr>
            <w:tcW w:w="2310" w:type="dxa"/>
          </w:tcPr>
          <w:p w:rsidR="00C15ABA" w:rsidRPr="008E2CBA" w:rsidRDefault="00C15ABA" w:rsidP="00286D8D">
            <w:pPr>
              <w:tabs>
                <w:tab w:val="num" w:pos="525"/>
              </w:tabs>
              <w:spacing w:line="360" w:lineRule="exact"/>
              <w:rPr>
                <w:rFonts w:ascii="Times New Roman"/>
                <w:szCs w:val="21"/>
              </w:rPr>
            </w:pPr>
            <w:r w:rsidRPr="008E2CBA">
              <w:rPr>
                <w:rFonts w:ascii="Times New Roman"/>
                <w:szCs w:val="21"/>
              </w:rPr>
              <w:t>腐败</w:t>
            </w:r>
          </w:p>
        </w:tc>
        <w:tc>
          <w:tcPr>
            <w:tcW w:w="1063"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76</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62</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182</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107</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252</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177</w:t>
            </w:r>
          </w:p>
        </w:tc>
        <w:tc>
          <w:tcPr>
            <w:tcW w:w="1064" w:type="dxa"/>
          </w:tcPr>
          <w:p w:rsidR="00C15ABA" w:rsidRPr="008E2CBA" w:rsidRDefault="00C15ABA" w:rsidP="00286D8D">
            <w:pPr>
              <w:tabs>
                <w:tab w:val="num" w:pos="525"/>
              </w:tabs>
              <w:spacing w:line="360" w:lineRule="exact"/>
              <w:jc w:val="center"/>
              <w:rPr>
                <w:rFonts w:ascii="Times New Roman"/>
                <w:szCs w:val="21"/>
              </w:rPr>
            </w:pPr>
            <w:r w:rsidRPr="008E2CBA">
              <w:rPr>
                <w:rFonts w:ascii="Times New Roman"/>
                <w:szCs w:val="21"/>
              </w:rPr>
              <w:t>133</w:t>
            </w:r>
          </w:p>
        </w:tc>
      </w:tr>
    </w:tbl>
    <w:p w:rsidR="00C15ABA" w:rsidRPr="008E2CBA" w:rsidRDefault="00C15ABA" w:rsidP="00C15ABA">
      <w:pPr>
        <w:tabs>
          <w:tab w:val="num" w:pos="525"/>
        </w:tabs>
        <w:spacing w:after="240" w:line="360" w:lineRule="exact"/>
        <w:rPr>
          <w:rFonts w:ascii="Times New Roman" w:hint="eastAsia"/>
          <w:szCs w:val="21"/>
        </w:rPr>
      </w:pPr>
      <w:r w:rsidRPr="008E2CBA">
        <w:rPr>
          <w:rFonts w:ascii="KaiTi_GB2312" w:eastAsia="KaiTi_GB2312" w:hint="eastAsia"/>
          <w:szCs w:val="21"/>
        </w:rPr>
        <w:t>资料来源</w:t>
      </w:r>
      <w:r w:rsidRPr="008E2CBA">
        <w:rPr>
          <w:rFonts w:ascii="Times New Roman"/>
          <w:szCs w:val="21"/>
        </w:rPr>
        <w:t>：肯尼亚政府，规划和国家发展部，监察和评估局，《</w:t>
      </w:r>
      <w:r w:rsidRPr="008E2CBA">
        <w:rPr>
          <w:rFonts w:ascii="Times New Roman"/>
          <w:szCs w:val="21"/>
        </w:rPr>
        <w:t>2005-2006</w:t>
      </w:r>
      <w:r w:rsidRPr="008E2CBA">
        <w:rPr>
          <w:rFonts w:ascii="Times New Roman"/>
          <w:szCs w:val="21"/>
        </w:rPr>
        <w:t>年第三次年度进展报告</w:t>
      </w:r>
      <w:r w:rsidRPr="008E2CBA">
        <w:rPr>
          <w:rFonts w:ascii="Times New Roman"/>
          <w:i/>
          <w:szCs w:val="21"/>
        </w:rPr>
        <w:t>》，</w:t>
      </w:r>
      <w:r w:rsidRPr="008E2CBA">
        <w:rPr>
          <w:rFonts w:ascii="Times New Roman"/>
          <w:szCs w:val="21"/>
        </w:rPr>
        <w:t>第</w:t>
      </w:r>
      <w:r w:rsidRPr="008E2CBA">
        <w:rPr>
          <w:rFonts w:ascii="Times New Roman"/>
          <w:szCs w:val="21"/>
        </w:rPr>
        <w:t>124</w:t>
      </w:r>
      <w:r w:rsidRPr="008E2CBA">
        <w:rPr>
          <w:rFonts w:ascii="Times New Roman"/>
          <w:szCs w:val="21"/>
        </w:rPr>
        <w:t>页，《</w:t>
      </w:r>
      <w:r w:rsidRPr="008E2CBA">
        <w:rPr>
          <w:rFonts w:ascii="Times New Roman"/>
          <w:szCs w:val="21"/>
        </w:rPr>
        <w:t>2008</w:t>
      </w:r>
      <w:r w:rsidRPr="008E2CBA">
        <w:rPr>
          <w:rFonts w:ascii="Times New Roman"/>
          <w:szCs w:val="21"/>
        </w:rPr>
        <w:t>年肯尼亚经济概览》和肯尼亚警察局</w:t>
      </w:r>
      <w:r w:rsidR="008B0CE8"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上文表</w:t>
      </w:r>
      <w:r w:rsidRPr="008E2CBA">
        <w:rPr>
          <w:rFonts w:ascii="Times New Roman"/>
          <w:szCs w:val="21"/>
        </w:rPr>
        <w:t>1</w:t>
      </w:r>
      <w:r w:rsidRPr="008E2CBA">
        <w:rPr>
          <w:rFonts w:ascii="Times New Roman"/>
          <w:szCs w:val="21"/>
        </w:rPr>
        <w:t>报告的数字不包括</w:t>
      </w:r>
      <w:r w:rsidRPr="008E2CBA">
        <w:rPr>
          <w:rFonts w:ascii="Times New Roman"/>
          <w:szCs w:val="21"/>
        </w:rPr>
        <w:t>2007</w:t>
      </w:r>
      <w:r w:rsidRPr="008E2CBA">
        <w:rPr>
          <w:rFonts w:ascii="Times New Roman"/>
          <w:szCs w:val="21"/>
        </w:rPr>
        <w:t>年底和</w:t>
      </w:r>
      <w:r w:rsidRPr="008E2CBA">
        <w:rPr>
          <w:rFonts w:ascii="Times New Roman"/>
          <w:szCs w:val="21"/>
        </w:rPr>
        <w:t>2008</w:t>
      </w:r>
      <w:r w:rsidRPr="008E2CBA">
        <w:rPr>
          <w:rFonts w:ascii="Times New Roman"/>
          <w:szCs w:val="21"/>
        </w:rPr>
        <w:t>年初选举后暴力事件发生之前、期间和之后高发的强奸妇女和少女案。据报道，在此期间，有</w:t>
      </w:r>
      <w:r w:rsidRPr="008E2CBA">
        <w:rPr>
          <w:rFonts w:ascii="Times New Roman"/>
          <w:szCs w:val="21"/>
        </w:rPr>
        <w:t>1</w:t>
      </w:r>
      <w:r w:rsidR="008B0CE8" w:rsidRPr="008E2CBA">
        <w:rPr>
          <w:rFonts w:ascii="Times New Roman" w:hint="eastAsia"/>
          <w:szCs w:val="21"/>
        </w:rPr>
        <w:t xml:space="preserve"> </w:t>
      </w:r>
      <w:r w:rsidRPr="008E2CBA">
        <w:rPr>
          <w:rFonts w:ascii="Times New Roman"/>
          <w:szCs w:val="21"/>
        </w:rPr>
        <w:t>500</w:t>
      </w:r>
      <w:r w:rsidRPr="008E2CBA">
        <w:rPr>
          <w:rFonts w:ascii="Times New Roman"/>
          <w:szCs w:val="21"/>
        </w:rPr>
        <w:t>名妇女被强奸，其中很多人被轮奸，并因此感染上艾滋病毒。有人猜测，遭受性暴力和性别暴力的妇女人数实际上可能更多，但是在此期间发生的许多强奸案都因法治瘫痪和不少强奸受害者后来遇害而未能上报。肯尼亚选举后暴力问题委员会的报告</w:t>
      </w:r>
      <w:r w:rsidRPr="008E2CBA">
        <w:rPr>
          <w:rFonts w:hAnsi="SimSun"/>
          <w:szCs w:val="21"/>
        </w:rPr>
        <w:t>“</w:t>
      </w:r>
      <w:r w:rsidRPr="008E2CBA">
        <w:rPr>
          <w:rFonts w:ascii="Times New Roman"/>
          <w:i/>
          <w:szCs w:val="21"/>
        </w:rPr>
        <w:t>Waki</w:t>
      </w:r>
      <w:r w:rsidRPr="008E2CBA">
        <w:rPr>
          <w:rFonts w:ascii="Times New Roman"/>
          <w:i/>
          <w:szCs w:val="21"/>
        </w:rPr>
        <w:t>报告</w:t>
      </w:r>
      <w:r w:rsidRPr="008E2CBA">
        <w:rPr>
          <w:rFonts w:hAnsi="SimSun"/>
          <w:szCs w:val="21"/>
        </w:rPr>
        <w:t>”</w:t>
      </w:r>
      <w:r w:rsidRPr="008E2CBA">
        <w:rPr>
          <w:rFonts w:ascii="Times New Roman"/>
          <w:szCs w:val="21"/>
        </w:rPr>
        <w:t>指出，鉴于案件发生的背景，性暴力案多为轮奸和个体强奸</w:t>
      </w:r>
      <w:r w:rsidRPr="008E2CBA">
        <w:rPr>
          <w:rFonts w:ascii="Times New Roman"/>
          <w:szCs w:val="21"/>
        </w:rPr>
        <w:t>——</w:t>
      </w:r>
      <w:r w:rsidRPr="008E2CBA">
        <w:rPr>
          <w:rFonts w:ascii="Times New Roman"/>
          <w:szCs w:val="21"/>
        </w:rPr>
        <w:t>其中很多都是受民族狂热的驱使，以及骇人听闻的切割男女生殖器的暴虐行为。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很多性暴力事件受害者还遭受了其他创伤，失去家人、房屋、财产、无家可归或无处寻求帮助，落得</w:t>
      </w:r>
      <w:r w:rsidR="008B0CE8" w:rsidRPr="008E2CBA">
        <w:rPr>
          <w:rFonts w:ascii="Times New Roman" w:hint="eastAsia"/>
          <w:szCs w:val="21"/>
        </w:rPr>
        <w:t>孤苦伶仃</w:t>
      </w:r>
      <w:r w:rsidRPr="008E2CBA">
        <w:rPr>
          <w:rFonts w:ascii="Times New Roman"/>
          <w:szCs w:val="21"/>
        </w:rPr>
        <w:t>的境地，或者因无活路而进了境内流离失所者安置营。有人指控说，性暴力施行者包括肯尼亚安全部队和总务股成员、武装部队和警察署成员以及治安部队成员。为了处理有关安全部队参与了性暴力的指控，警察部队成立了一支工作队，对受指控的涉嫌警务人员开展调查。</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推进这些新的立法工作面临各种挑战，包括如何更好地利用政治意愿并鼓励人们参与促进两性平等的活动。民间社会组织为了应对这些挑战，对本国男女开展了有关人权的教育和提高认识活动。</w:t>
      </w:r>
    </w:p>
    <w:p w:rsidR="00C15ABA" w:rsidRPr="008E2CBA" w:rsidRDefault="00867A46"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br w:type="page"/>
      </w:r>
      <w:r w:rsidR="00C15ABA" w:rsidRPr="008E2CBA">
        <w:rPr>
          <w:rFonts w:ascii="Times New Roman" w:eastAsia="SimHei"/>
          <w:sz w:val="24"/>
          <w:szCs w:val="24"/>
        </w:rPr>
        <w:t>第</w:t>
      </w:r>
      <w:r w:rsidR="00C15ABA" w:rsidRPr="008E2CBA">
        <w:rPr>
          <w:rFonts w:ascii="Times New Roman" w:eastAsia="SimHei"/>
          <w:sz w:val="24"/>
          <w:szCs w:val="24"/>
        </w:rPr>
        <w:t>3</w:t>
      </w:r>
      <w:r w:rsidR="00C15ABA" w:rsidRPr="008E2CBA">
        <w:rPr>
          <w:rFonts w:ascii="Times New Roman" w:eastAsia="SimHei"/>
          <w:sz w:val="24"/>
          <w:szCs w:val="24"/>
        </w:rPr>
        <w:t>条</w:t>
      </w:r>
      <w:r w:rsidR="00C15ABA" w:rsidRPr="008E2CBA">
        <w:rPr>
          <w:rFonts w:ascii="Times New Roman" w:eastAsia="SimHei"/>
          <w:sz w:val="24"/>
          <w:szCs w:val="24"/>
        </w:rPr>
        <w:t>——</w:t>
      </w:r>
      <w:r w:rsidR="00C15ABA" w:rsidRPr="008E2CBA">
        <w:rPr>
          <w:rFonts w:ascii="Times New Roman" w:eastAsia="SimHei"/>
          <w:sz w:val="24"/>
          <w:szCs w:val="24"/>
        </w:rPr>
        <w:t>促进妇女发展和进步的措施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在上文第</w:t>
      </w:r>
      <w:r w:rsidRPr="008E2CBA">
        <w:rPr>
          <w:rFonts w:ascii="Times New Roman"/>
          <w:szCs w:val="21"/>
        </w:rPr>
        <w:t>2</w:t>
      </w:r>
      <w:r w:rsidRPr="008E2CBA">
        <w:rPr>
          <w:rFonts w:ascii="Times New Roman"/>
          <w:szCs w:val="21"/>
        </w:rPr>
        <w:t>条项下详细阐述了立法措施和其他措施，这些措施在许多方面都能实际提高妇女在各领域的地位。然而，在本条项下，有必要详细说明政府为提高妇女地位所采取的特别措施。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政策和机构框架</w:t>
      </w:r>
      <w:r w:rsidRPr="008E2CBA">
        <w:rPr>
          <w:rFonts w:ascii="Times New Roman"/>
          <w:szCs w:val="21"/>
        </w:rPr>
        <w:t>——2003</w:t>
      </w:r>
      <w:r w:rsidRPr="008E2CBA">
        <w:rPr>
          <w:rFonts w:ascii="Times New Roman"/>
          <w:szCs w:val="21"/>
        </w:rPr>
        <w:t>年国家选举结束后不久即建立了两性平等、体育、文化和社会服务部，这表明政府开始重点关注妇女的地位和状况，以及妇女参与国家各个领域生活的情况。在该部的赞助下，通过了</w:t>
      </w:r>
      <w:r w:rsidRPr="008E2CBA">
        <w:rPr>
          <w:rFonts w:ascii="Times New Roman" w:eastAsia="SimHei"/>
          <w:szCs w:val="21"/>
        </w:rPr>
        <w:t>2006</w:t>
      </w:r>
      <w:r w:rsidRPr="008E2CBA">
        <w:rPr>
          <w:rFonts w:ascii="Times New Roman" w:eastAsia="SimHei"/>
          <w:szCs w:val="21"/>
        </w:rPr>
        <w:t>年关于两性平等与发展的第</w:t>
      </w:r>
      <w:r w:rsidRPr="008E2CBA">
        <w:rPr>
          <w:rFonts w:ascii="Times New Roman" w:eastAsia="SimHei"/>
          <w:szCs w:val="21"/>
        </w:rPr>
        <w:t>2</w:t>
      </w:r>
      <w:r w:rsidRPr="008E2CBA">
        <w:rPr>
          <w:rFonts w:ascii="Times New Roman" w:eastAsia="SimHei"/>
          <w:szCs w:val="21"/>
        </w:rPr>
        <w:t>号会期文件</w:t>
      </w:r>
      <w:r w:rsidRPr="008E2CBA">
        <w:rPr>
          <w:rFonts w:ascii="Times New Roman"/>
          <w:szCs w:val="21"/>
        </w:rPr>
        <w:t>，它体现了政府的两性平等与发展政策。文件说明人们已承认两性不平等的存在，这种不平等是造成男女地位不平等的原因。文件还表明了政府对消除现有各种不平等的承诺。两性平等与发展政策是政府承诺的一部分，政府准备根据其加入的两性平等和人权问题国际文书解决两性平等关切问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两性平等与发展政策</w:t>
      </w:r>
      <w:r w:rsidRPr="008E2CBA">
        <w:rPr>
          <w:rFonts w:ascii="Times New Roman"/>
          <w:szCs w:val="21"/>
        </w:rPr>
        <w:t>表明，政府决心根据《消除对妇女歧视公约》和其他国际文书的明确规定努力提高妇女地位。该政策的总体目标是确保赋予妇女权力，并将她们的需要和关切纳入国家所有部门发展的主流，以便她们能够参与各种发展活动，并能平等地从中受益。该政策强调需要重点关注赋权战略，这一战略不仅要具体说明部门内部的各种基本联系，还要确认两性平等与发展方针的交叉性，因此，方案战略不仅应将平等作为一项目标，还应将其作为通过消除男女不平等实现两性均衡发展的机制。</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两性平等与发展政策确立了相关机构、方案和活动</w:t>
      </w:r>
      <w:r w:rsidRPr="008E2CBA">
        <w:rPr>
          <w:rFonts w:ascii="Times New Roman"/>
          <w:szCs w:val="21"/>
        </w:rPr>
        <w:t>，政府的各项具体目标可以通过这些机构、方案和活动得以实现。两性平等、儿童和社会服务部通过两性平等司和国家两性平等委员会，支持将两性平等纳入所有政府部门的主流、就所有政府政策对妇女的影响提出建议、对妇女状况进行监测、帮助制定并执行消除性别歧视的政策和战略。</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两性平等与发展政策中确定的</w:t>
      </w:r>
      <w:r w:rsidRPr="008E2CBA">
        <w:rPr>
          <w:rFonts w:ascii="Times New Roman" w:eastAsia="SimHei"/>
          <w:szCs w:val="21"/>
        </w:rPr>
        <w:t>补救方案和活动</w:t>
      </w:r>
      <w:r w:rsidRPr="008E2CBA">
        <w:rPr>
          <w:rFonts w:ascii="Times New Roman"/>
          <w:szCs w:val="21"/>
        </w:rPr>
        <w:t>包括：从制度上强化促进任命妇女担任高级决策职位的机制，在国家候选人选举或国际和地方机构人员任命以及资源调动方面努力实现两性均衡。这些方案和活动旨在改善男女参与各部门（包括就业部门）活动方面存在的不平等状况（政策，第</w:t>
      </w:r>
      <w:r w:rsidRPr="008E2CBA">
        <w:rPr>
          <w:rFonts w:ascii="Times New Roman"/>
          <w:szCs w:val="21"/>
        </w:rPr>
        <w:t>6-10</w:t>
      </w:r>
      <w:r w:rsidRPr="008E2CBA">
        <w:rPr>
          <w:rFonts w:ascii="Times New Roman"/>
          <w:szCs w:val="21"/>
        </w:rPr>
        <w:t>页），并注意到城市和农村地区的贫困妇女人数多于男子（政策，第</w:t>
      </w:r>
      <w:r w:rsidRPr="008E2CBA">
        <w:rPr>
          <w:rFonts w:ascii="Times New Roman"/>
          <w:szCs w:val="21"/>
        </w:rPr>
        <w:t>9</w:t>
      </w:r>
      <w:r w:rsidRPr="008E2CBA">
        <w:rPr>
          <w:rFonts w:ascii="Times New Roman"/>
          <w:szCs w:val="21"/>
        </w:rPr>
        <w:t>页）。</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两性平等、儿童和社会发展部的建立</w:t>
      </w:r>
      <w:r w:rsidRPr="008E2CBA">
        <w:rPr>
          <w:rFonts w:ascii="Times New Roman"/>
          <w:szCs w:val="21"/>
        </w:rPr>
        <w:t>——</w:t>
      </w:r>
      <w:r w:rsidRPr="008E2CBA">
        <w:rPr>
          <w:rFonts w:ascii="Times New Roman"/>
          <w:szCs w:val="21"/>
        </w:rPr>
        <w:t>前两性平等、体育、文化和社会服务部现已分成两个部。两性平等、儿童和社会发展部是一种新的精简高效机制，能有效促进两性平等主流化和加强两性平等国际协定的执行工作。该部制定了一项战略计划，对头等重要的工作进行指导，这些工作包括：将两性平等纳入所有发展进程的主流，在国家预算中体现两性平等观点，促进编制按性别分类的数据，为采取干预行动提供指导，加强与利益攸关方的合作和伙伴关系，促进实现可持续发展。</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两性平等、儿童和社会发展部拥有资质极高的专业人员。</w:t>
      </w:r>
      <w:r w:rsidRPr="008E2CBA">
        <w:rPr>
          <w:rFonts w:ascii="Times New Roman"/>
          <w:szCs w:val="21"/>
        </w:rPr>
        <w:t>目前该部在职人员总数为</w:t>
      </w:r>
      <w:r w:rsidRPr="008E2CBA">
        <w:rPr>
          <w:rFonts w:ascii="Times New Roman"/>
          <w:szCs w:val="21"/>
        </w:rPr>
        <w:t>1</w:t>
      </w:r>
      <w:r w:rsidR="00867A46" w:rsidRPr="008E2CBA">
        <w:rPr>
          <w:rFonts w:ascii="Times New Roman" w:hint="eastAsia"/>
          <w:szCs w:val="21"/>
        </w:rPr>
        <w:t xml:space="preserve"> </w:t>
      </w:r>
      <w:r w:rsidRPr="008E2CBA">
        <w:rPr>
          <w:rFonts w:ascii="Times New Roman"/>
          <w:szCs w:val="21"/>
        </w:rPr>
        <w:t>446</w:t>
      </w:r>
      <w:r w:rsidRPr="008E2CBA">
        <w:rPr>
          <w:rFonts w:ascii="Times New Roman"/>
          <w:szCs w:val="21"/>
        </w:rPr>
        <w:t>人，完成战略计划所需的规定员额为</w:t>
      </w:r>
      <w:r w:rsidRPr="008E2CBA">
        <w:rPr>
          <w:rFonts w:ascii="Times New Roman"/>
          <w:szCs w:val="21"/>
        </w:rPr>
        <w:t>2</w:t>
      </w:r>
      <w:r w:rsidR="00867A46" w:rsidRPr="008E2CBA">
        <w:rPr>
          <w:rFonts w:ascii="Times New Roman" w:hint="eastAsia"/>
          <w:szCs w:val="21"/>
        </w:rPr>
        <w:t xml:space="preserve"> </w:t>
      </w:r>
      <w:r w:rsidRPr="008E2CBA">
        <w:rPr>
          <w:rFonts w:ascii="Times New Roman"/>
          <w:szCs w:val="21"/>
        </w:rPr>
        <w:t>782</w:t>
      </w:r>
      <w:r w:rsidRPr="008E2CBA">
        <w:rPr>
          <w:rFonts w:ascii="Times New Roman"/>
          <w:szCs w:val="21"/>
        </w:rPr>
        <w:t>人。该部在本国各地区都设有办事处，几乎每个区域都配有一名两性平等事务官员。在</w:t>
      </w:r>
      <w:r w:rsidRPr="008E2CBA">
        <w:rPr>
          <w:rFonts w:ascii="Times New Roman"/>
          <w:szCs w:val="21"/>
        </w:rPr>
        <w:t>209</w:t>
      </w:r>
      <w:r w:rsidRPr="008E2CBA">
        <w:rPr>
          <w:rFonts w:ascii="Times New Roman"/>
          <w:szCs w:val="21"/>
        </w:rPr>
        <w:t>个地区中，有</w:t>
      </w:r>
      <w:r w:rsidRPr="008E2CBA">
        <w:rPr>
          <w:rFonts w:ascii="Times New Roman"/>
          <w:szCs w:val="21"/>
        </w:rPr>
        <w:t>84</w:t>
      </w:r>
      <w:r w:rsidRPr="008E2CBA">
        <w:rPr>
          <w:rFonts w:ascii="Times New Roman"/>
          <w:szCs w:val="21"/>
        </w:rPr>
        <w:t>个配有两性平等和社会发展地区官员。该部的利益攸关方包括发展伙伴、学术和研究机构、媒体和公共关系机构、民间社会、社区组织和当地社区以及司法机构、私营部门、职能部委和政府机构。</w:t>
      </w:r>
      <w:r w:rsidRPr="008E2CBA">
        <w:rPr>
          <w:rStyle w:val="EndnoteReference"/>
          <w:rFonts w:ascii="Times New Roman"/>
          <w:color w:val="auto"/>
          <w:w w:val="100"/>
          <w:szCs w:val="21"/>
        </w:rPr>
        <w:endnoteReference w:id="8"/>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在提高妇女地位方面取得的进展</w:t>
      </w:r>
      <w:r w:rsidRPr="008E2CBA">
        <w:rPr>
          <w:rFonts w:ascii="Times New Roman" w:eastAsia="SimHei"/>
          <w:szCs w:val="21"/>
        </w:rPr>
        <w:t>——</w:t>
      </w:r>
      <w:r w:rsidRPr="008E2CBA">
        <w:rPr>
          <w:rFonts w:ascii="Times New Roman"/>
          <w:szCs w:val="21"/>
        </w:rPr>
        <w:t>政府借助两性平等司和两性平等委员会以及该部成立的其他机构，在提高妇女在各部门中的地位方面取得了长足进展。这些进展包括：</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在所有政府部门建立两性平等协调中心（现已达到</w:t>
      </w:r>
      <w:r w:rsidRPr="008E2CBA">
        <w:rPr>
          <w:rFonts w:ascii="Times New Roman"/>
          <w:szCs w:val="21"/>
        </w:rPr>
        <w:t>41</w:t>
      </w:r>
      <w:r w:rsidRPr="008E2CBA">
        <w:rPr>
          <w:rFonts w:ascii="Times New Roman"/>
          <w:szCs w:val="21"/>
        </w:rPr>
        <w:t>个）促进将两性平等纳入所有政府部委和部门的主流之中；</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编制服务章程，作出服务承诺，提高各个领域的服务质量；</w:t>
      </w:r>
      <w:r w:rsidRPr="008E2CBA">
        <w:rPr>
          <w:rStyle w:val="EndnoteReference"/>
          <w:rFonts w:ascii="Times New Roman"/>
          <w:color w:val="auto"/>
          <w:w w:val="100"/>
          <w:szCs w:val="21"/>
        </w:rPr>
        <w:endnoteReference w:id="9"/>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编制《两性平等主流化培训手册》，用于协调和统一各政府和非政府行动方发起的两性平等主流化倡议；</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开发一个监测评估系统，跟踪国家两性平等主流化发展情况；</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制定一项《执行两性平等政策国家行动计划》（</w:t>
      </w:r>
      <w:r w:rsidRPr="008E2CBA">
        <w:rPr>
          <w:rFonts w:ascii="Times New Roman"/>
          <w:szCs w:val="21"/>
        </w:rPr>
        <w:t>2008-2012</w:t>
      </w:r>
      <w:r w:rsidRPr="008E2CBA">
        <w:rPr>
          <w:rFonts w:ascii="Times New Roman"/>
          <w:szCs w:val="21"/>
        </w:rPr>
        <w:t>年）；</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制定一项《废除切割女性生殖器国家行动计划》（</w:t>
      </w:r>
      <w:r w:rsidRPr="008E2CBA">
        <w:rPr>
          <w:rFonts w:ascii="Times New Roman"/>
          <w:szCs w:val="21"/>
        </w:rPr>
        <w:t>2008-2012</w:t>
      </w:r>
      <w:r w:rsidRPr="008E2CBA">
        <w:rPr>
          <w:rFonts w:ascii="Times New Roman"/>
          <w:szCs w:val="21"/>
        </w:rPr>
        <w:t>年），建立一个得到民间社会和发展伙伴大力支持的废除切割女性生殖器国家职能委员会和秘书处；</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制定一项废除切割女性生殖器的政策；</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制定一项《战略计划》，阐明其使命、远景、目标、挑战、方案、活动、最佳做法和所吸取的经验教训；</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与各部委合作制定具体部门的两性平等政策，如</w:t>
      </w:r>
      <w:r w:rsidRPr="008E2CBA">
        <w:rPr>
          <w:rFonts w:ascii="Times New Roman"/>
          <w:szCs w:val="21"/>
        </w:rPr>
        <w:t>2007</w:t>
      </w:r>
      <w:r w:rsidRPr="008E2CBA">
        <w:rPr>
          <w:rFonts w:ascii="Times New Roman"/>
          <w:szCs w:val="21"/>
        </w:rPr>
        <w:t>年制定的《教育领域两性平等政策</w:t>
      </w:r>
      <w:r w:rsidR="008B0CE8" w:rsidRPr="008E2CBA">
        <w:rPr>
          <w:rFonts w:ascii="Times New Roman"/>
          <w:szCs w:val="21"/>
        </w:rPr>
        <w:t>》</w:t>
      </w:r>
      <w:r w:rsidRPr="008E2CBA">
        <w:rPr>
          <w:rFonts w:ascii="Times New Roman"/>
          <w:szCs w:val="21"/>
        </w:rPr>
        <w:t>；土地政策草案、《农业部两性平等主流化战略》等；</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游说政府和非政府组织促进两性平等主流化，包括促进妇女参与各种活动和进一步实现各领域的男女平等；</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开展对各政府部委和部门的调查研究，了解妇女参加各部门活动的情况及其目前的参与水平；和</w:t>
      </w:r>
    </w:p>
    <w:p w:rsidR="00C15ABA" w:rsidRPr="008E2CBA" w:rsidRDefault="00C15ABA" w:rsidP="008433DC">
      <w:pPr>
        <w:numPr>
          <w:ilvl w:val="0"/>
          <w:numId w:val="39"/>
        </w:numPr>
        <w:tabs>
          <w:tab w:val="clear" w:pos="1080"/>
          <w:tab w:val="num" w:pos="1050"/>
        </w:tabs>
        <w:spacing w:after="240" w:line="360" w:lineRule="exact"/>
        <w:ind w:leftChars="250" w:left="31680" w:hangingChars="250" w:firstLine="31680"/>
        <w:rPr>
          <w:rFonts w:ascii="Times New Roman"/>
          <w:szCs w:val="21"/>
        </w:rPr>
      </w:pPr>
      <w:r w:rsidRPr="008E2CBA">
        <w:rPr>
          <w:rFonts w:ascii="Times New Roman"/>
          <w:szCs w:val="21"/>
        </w:rPr>
        <w:t>努力保护妇女免遭虐待之苦，如切割女性生殖器的暴行。</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妇女文化地位的提高</w:t>
      </w:r>
      <w:r w:rsidRPr="008E2CBA">
        <w:rPr>
          <w:rFonts w:ascii="Times New Roman" w:eastAsia="SimHei"/>
          <w:szCs w:val="21"/>
        </w:rPr>
        <w:t>——</w:t>
      </w:r>
      <w:r w:rsidRPr="008E2CBA">
        <w:rPr>
          <w:rFonts w:ascii="Times New Roman"/>
          <w:szCs w:val="21"/>
        </w:rPr>
        <w:t>两性平等和社会发展司针对肯尼亚存在的切割女性生殖器习俗开展了一项调查，以此作为开展旨在杜绝这种习俗的各项活动的基础。在进行现状分析时，</w:t>
      </w:r>
      <w:r w:rsidRPr="008E2CBA">
        <w:rPr>
          <w:rStyle w:val="EndnoteReference"/>
          <w:rFonts w:ascii="Times New Roman"/>
          <w:color w:val="auto"/>
          <w:w w:val="100"/>
          <w:szCs w:val="21"/>
        </w:rPr>
        <w:endnoteReference w:id="10"/>
      </w:r>
      <w:r w:rsidRPr="008E2CBA">
        <w:rPr>
          <w:rFonts w:ascii="Times New Roman"/>
          <w:szCs w:val="21"/>
        </w:rPr>
        <w:t>发现肯尼亚仍然存在切割女性生殖器的习俗，据报告，</w:t>
      </w:r>
      <w:r w:rsidRPr="008E2CBA">
        <w:rPr>
          <w:rFonts w:ascii="Times New Roman"/>
          <w:szCs w:val="21"/>
        </w:rPr>
        <w:t>2003</w:t>
      </w:r>
      <w:r w:rsidRPr="008E2CBA">
        <w:rPr>
          <w:rFonts w:ascii="Times New Roman"/>
          <w:szCs w:val="21"/>
        </w:rPr>
        <w:t>年</w:t>
      </w:r>
      <w:r w:rsidRPr="008E2CBA">
        <w:rPr>
          <w:rFonts w:ascii="Times New Roman"/>
          <w:szCs w:val="21"/>
        </w:rPr>
        <w:t>32%</w:t>
      </w:r>
      <w:r w:rsidRPr="008E2CBA">
        <w:rPr>
          <w:rFonts w:ascii="Times New Roman"/>
          <w:szCs w:val="21"/>
        </w:rPr>
        <w:t>女性的生殖器被切除，这与</w:t>
      </w:r>
      <w:r w:rsidRPr="008E2CBA">
        <w:rPr>
          <w:rFonts w:ascii="Times New Roman"/>
          <w:szCs w:val="21"/>
        </w:rPr>
        <w:t>1998</w:t>
      </w:r>
      <w:r w:rsidRPr="008E2CBA">
        <w:rPr>
          <w:rFonts w:ascii="Times New Roman"/>
          <w:szCs w:val="21"/>
        </w:rPr>
        <w:t>年的</w:t>
      </w:r>
      <w:r w:rsidRPr="008E2CBA">
        <w:rPr>
          <w:rFonts w:ascii="Times New Roman"/>
          <w:szCs w:val="21"/>
        </w:rPr>
        <w:t>38%</w:t>
      </w:r>
      <w:r w:rsidRPr="008E2CBA">
        <w:rPr>
          <w:rFonts w:ascii="Times New Roman"/>
          <w:szCs w:val="21"/>
        </w:rPr>
        <w:t>相比略有下降。调查还发现与过去相比，现在女孩在更小时就会被切除生殖器（过去是</w:t>
      </w:r>
      <w:r w:rsidRPr="008E2CBA">
        <w:rPr>
          <w:rFonts w:ascii="Times New Roman"/>
          <w:szCs w:val="21"/>
        </w:rPr>
        <w:t>12-15</w:t>
      </w:r>
      <w:r w:rsidRPr="008E2CBA">
        <w:rPr>
          <w:rFonts w:ascii="Times New Roman"/>
          <w:szCs w:val="21"/>
        </w:rPr>
        <w:t>岁，现在是</w:t>
      </w:r>
      <w:r w:rsidRPr="008E2CBA">
        <w:rPr>
          <w:rFonts w:ascii="Times New Roman"/>
          <w:szCs w:val="21"/>
        </w:rPr>
        <w:t>7-12</w:t>
      </w:r>
      <w:r w:rsidRPr="008E2CBA">
        <w:rPr>
          <w:rFonts w:ascii="Times New Roman"/>
          <w:szCs w:val="21"/>
        </w:rPr>
        <w:t>岁）；而且，与过去由土郎医单独施行生殖器切割不同，现在多由医疗机构进行（第</w:t>
      </w:r>
      <w:r w:rsidRPr="008E2CBA">
        <w:rPr>
          <w:rFonts w:ascii="Times New Roman"/>
          <w:szCs w:val="21"/>
        </w:rPr>
        <w:t>5</w:t>
      </w:r>
      <w:r w:rsidRPr="008E2CBA">
        <w:rPr>
          <w:rFonts w:ascii="Times New Roman"/>
          <w:szCs w:val="21"/>
        </w:rPr>
        <w:t>页）。政府采取了一系列法律和行政措施（包括总统令）禁止这种做法，但其持续存在也有各种原因，包括：成人仪式、确保其能够顺利出嫁、家庭荣誉、控制性欲、宗教需求以及文化和民族身份认同。</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遏制切割女性生殖器习俗的教育措施和其他措施</w:t>
      </w:r>
      <w:r w:rsidRPr="008E2CBA">
        <w:rPr>
          <w:rFonts w:ascii="Times New Roman" w:eastAsia="SimHei"/>
          <w:szCs w:val="21"/>
        </w:rPr>
        <w:t>——</w:t>
      </w:r>
      <w:r w:rsidRPr="008E2CBA">
        <w:rPr>
          <w:rFonts w:ascii="Times New Roman"/>
          <w:szCs w:val="21"/>
        </w:rPr>
        <w:t>国家在采取法律措施打击切割女性生殖器做法方面的经验表明，仅凭这一种措施无法根除此种习俗（第</w:t>
      </w:r>
      <w:r w:rsidRPr="008E2CBA">
        <w:rPr>
          <w:rFonts w:ascii="Times New Roman"/>
          <w:szCs w:val="21"/>
        </w:rPr>
        <w:t>7</w:t>
      </w:r>
      <w:r w:rsidRPr="008E2CBA">
        <w:rPr>
          <w:rFonts w:ascii="Times New Roman"/>
          <w:szCs w:val="21"/>
        </w:rPr>
        <w:t>页）。政府与各合作伙伴合作，共同提出了各种教育方法，包括规劝。两性平等司目前正在采用这些措施，包括加强对女孩的教育，以消除这种有害习俗。</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利用现有机制减少有害的文化习俗</w:t>
      </w:r>
      <w:r w:rsidRPr="008E2CBA">
        <w:rPr>
          <w:rFonts w:ascii="Times New Roman" w:eastAsia="SimHei"/>
          <w:szCs w:val="21"/>
        </w:rPr>
        <w:t>——</w:t>
      </w:r>
      <w:r w:rsidRPr="008E2CBA">
        <w:rPr>
          <w:rFonts w:ascii="Times New Roman"/>
          <w:szCs w:val="21"/>
        </w:rPr>
        <w:t>在文化领域，政府已经做出努力，在治理、司法和法治部门计划下，与国内某些地区当地的传统（部落）领袖合作，通过提高人权意识和采取切实措施，解决妇女权利受到侵犯的问题和促进对妇女权利的尊重。以尼安萨省为例，官员与长老和当地酋长</w:t>
      </w:r>
      <w:r w:rsidRPr="008E2CBA">
        <w:rPr>
          <w:rFonts w:ascii="Times New Roman"/>
          <w:szCs w:val="21"/>
        </w:rPr>
        <w:t>Luo</w:t>
      </w:r>
      <w:r w:rsidRPr="008E2CBA">
        <w:rPr>
          <w:rFonts w:ascii="Times New Roman"/>
          <w:szCs w:val="21"/>
        </w:rPr>
        <w:t>理事会合作，通过开展教育、提高认识讲习班和一对一的讨论促进对妇女权利的尊重。经过这些努力，至少</w:t>
      </w:r>
      <w:r w:rsidRPr="008E2CBA">
        <w:rPr>
          <w:rFonts w:ascii="Times New Roman"/>
          <w:szCs w:val="21"/>
        </w:rPr>
        <w:t>20</w:t>
      </w:r>
      <w:r w:rsidRPr="008E2CBA">
        <w:rPr>
          <w:rFonts w:ascii="Times New Roman"/>
          <w:szCs w:val="21"/>
        </w:rPr>
        <w:t>名被其亲属逐出夫家的妇女得以重返家园，重建居所。现在，这些地区很多地方都能够感到人们正在逐渐理解寡妇继承这种风俗的弊端，当地人们也开始认识到人权的性质和适用性，以及侵犯人权可能承担的法律后果。</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在政治和公共决策领域妇女地位的提高</w:t>
      </w:r>
      <w:r w:rsidRPr="008E2CBA">
        <w:rPr>
          <w:rFonts w:ascii="Times New Roman" w:eastAsia="SimHei"/>
          <w:szCs w:val="21"/>
        </w:rPr>
        <w:t xml:space="preserve"> </w:t>
      </w:r>
      <w:r w:rsidRPr="008E2CBA">
        <w:rPr>
          <w:rFonts w:ascii="Times New Roman"/>
          <w:szCs w:val="21"/>
        </w:rPr>
        <w:t>——</w:t>
      </w:r>
      <w:r w:rsidRPr="008E2CBA">
        <w:rPr>
          <w:rFonts w:ascii="Times New Roman"/>
          <w:szCs w:val="21"/>
        </w:rPr>
        <w:t>《</w:t>
      </w:r>
      <w:r w:rsidRPr="008E2CBA">
        <w:rPr>
          <w:rFonts w:ascii="Times New Roman"/>
          <w:szCs w:val="21"/>
        </w:rPr>
        <w:t>2007</w:t>
      </w:r>
      <w:r w:rsidRPr="008E2CBA">
        <w:rPr>
          <w:rFonts w:ascii="Times New Roman"/>
          <w:szCs w:val="21"/>
        </w:rPr>
        <w:t>年政党法》（</w:t>
      </w:r>
      <w:r w:rsidRPr="008E2CBA">
        <w:rPr>
          <w:rFonts w:ascii="Times New Roman"/>
          <w:szCs w:val="21"/>
        </w:rPr>
        <w:t>2007</w:t>
      </w:r>
      <w:r w:rsidRPr="008E2CBA">
        <w:rPr>
          <w:rFonts w:ascii="Times New Roman"/>
          <w:szCs w:val="21"/>
        </w:rPr>
        <w:t>年第</w:t>
      </w:r>
      <w:r w:rsidRPr="008E2CBA">
        <w:rPr>
          <w:rFonts w:ascii="Times New Roman"/>
          <w:szCs w:val="21"/>
        </w:rPr>
        <w:t>10</w:t>
      </w:r>
      <w:r w:rsidRPr="008E2CBA">
        <w:rPr>
          <w:rFonts w:ascii="Times New Roman"/>
          <w:szCs w:val="21"/>
        </w:rPr>
        <w:t>号）颁布并生效。该法旨在确保男女平等参与政治生活和事关国家政治事项的决策过程。该法第</w:t>
      </w:r>
      <w:r w:rsidRPr="008E2CBA">
        <w:rPr>
          <w:rFonts w:ascii="Times New Roman"/>
          <w:szCs w:val="21"/>
        </w:rPr>
        <w:t>14</w:t>
      </w:r>
      <w:r w:rsidRPr="008E2CBA">
        <w:rPr>
          <w:rFonts w:ascii="Times New Roman"/>
          <w:szCs w:val="21"/>
        </w:rPr>
        <w:t>条规定如果存在下述情况则不予注册承认政党：存在性别不平等或鼓吹性别歧视；使用的言辞、标语、徽章或标志会造成两性分裂（第</w:t>
      </w:r>
      <w:r w:rsidRPr="008E2CBA">
        <w:rPr>
          <w:rFonts w:ascii="Times New Roman"/>
          <w:szCs w:val="21"/>
        </w:rPr>
        <w:t>14(a)</w:t>
      </w:r>
      <w:r w:rsidRPr="008E2CBA">
        <w:rPr>
          <w:rFonts w:ascii="Times New Roman"/>
          <w:szCs w:val="21"/>
        </w:rPr>
        <w:t>条）；宪章或行为道德规范存在不符合国家宪法或任何成文法条款的歧视性做法（第</w:t>
      </w:r>
      <w:r w:rsidRPr="008E2CBA">
        <w:rPr>
          <w:rFonts w:ascii="Times New Roman"/>
          <w:szCs w:val="21"/>
        </w:rPr>
        <w:t>14(c)</w:t>
      </w:r>
      <w:r w:rsidRPr="008E2CBA">
        <w:rPr>
          <w:rFonts w:ascii="Times New Roman"/>
          <w:szCs w:val="21"/>
        </w:rPr>
        <w:t>条）；或者同意或支持使用暴力或武力实现其政治目标（第</w:t>
      </w:r>
      <w:r w:rsidRPr="008E2CBA">
        <w:rPr>
          <w:rFonts w:ascii="Times New Roman"/>
          <w:szCs w:val="21"/>
        </w:rPr>
        <w:t>14(d)</w:t>
      </w:r>
      <w:r w:rsidRPr="008E2CBA">
        <w:rPr>
          <w:rFonts w:ascii="Times New Roman"/>
          <w:szCs w:val="21"/>
        </w:rPr>
        <w:t>条）。该法的不足之处是未能明文规定所有当选议员中应有</w:t>
      </w:r>
      <w:r w:rsidRPr="008E2CBA">
        <w:rPr>
          <w:rFonts w:ascii="Times New Roman"/>
          <w:szCs w:val="21"/>
        </w:rPr>
        <w:t>30%</w:t>
      </w:r>
      <w:r w:rsidRPr="008E2CBA">
        <w:rPr>
          <w:rFonts w:ascii="Times New Roman"/>
          <w:szCs w:val="21"/>
        </w:rPr>
        <w:t>或</w:t>
      </w:r>
      <w:r w:rsidRPr="008E2CBA">
        <w:rPr>
          <w:rFonts w:ascii="Times New Roman"/>
          <w:szCs w:val="21"/>
        </w:rPr>
        <w:t>50%</w:t>
      </w:r>
      <w:r w:rsidRPr="008E2CBA">
        <w:rPr>
          <w:rFonts w:ascii="Times New Roman"/>
          <w:szCs w:val="21"/>
        </w:rPr>
        <w:t>为女性。但是，确有一项要求是至少</w:t>
      </w:r>
      <w:r w:rsidRPr="008E2CBA">
        <w:rPr>
          <w:rFonts w:ascii="Times New Roman"/>
          <w:szCs w:val="21"/>
        </w:rPr>
        <w:t>30%</w:t>
      </w:r>
      <w:r w:rsidRPr="008E2CBA">
        <w:rPr>
          <w:rFonts w:ascii="Times New Roman"/>
          <w:szCs w:val="21"/>
        </w:rPr>
        <w:t>的办公室职员应为女性。目前肯尼亚议会当选的女议员人数已超过平均比例，这一点给人们带来了希望，即为增加女性议员候选人所做的更多努力（早就应该这样做）不会白费。</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在社会和经济事务中妇女地位的提高</w:t>
      </w:r>
      <w:r w:rsidRPr="008E2CBA">
        <w:rPr>
          <w:rFonts w:ascii="Times New Roman" w:eastAsia="SimHei"/>
          <w:szCs w:val="21"/>
        </w:rPr>
        <w:t>——</w:t>
      </w:r>
      <w:r w:rsidRPr="008E2CBA">
        <w:rPr>
          <w:rFonts w:ascii="Times New Roman"/>
          <w:szCs w:val="21"/>
        </w:rPr>
        <w:t>为响应两性平等政策提出的促进男女在公共部门地位平等的建议，齐贝吉总统于</w:t>
      </w:r>
      <w:r w:rsidRPr="008E2CBA">
        <w:rPr>
          <w:rFonts w:ascii="Times New Roman"/>
          <w:szCs w:val="21"/>
        </w:rPr>
        <w:t>2006</w:t>
      </w:r>
      <w:r w:rsidRPr="008E2CBA">
        <w:rPr>
          <w:rFonts w:ascii="Times New Roman"/>
          <w:szCs w:val="21"/>
        </w:rPr>
        <w:t>年</w:t>
      </w:r>
      <w:r w:rsidRPr="008E2CBA">
        <w:rPr>
          <w:rFonts w:ascii="Times New Roman"/>
          <w:szCs w:val="21"/>
        </w:rPr>
        <w:t>10</w:t>
      </w:r>
      <w:r w:rsidR="008B0CE8" w:rsidRPr="008E2CBA">
        <w:rPr>
          <w:rFonts w:ascii="Times New Roman"/>
          <w:szCs w:val="21"/>
        </w:rPr>
        <w:t>月发布了一</w:t>
      </w:r>
      <w:r w:rsidR="008B0CE8" w:rsidRPr="008E2CBA">
        <w:rPr>
          <w:rFonts w:ascii="Times New Roman" w:hint="eastAsia"/>
          <w:szCs w:val="21"/>
        </w:rPr>
        <w:t>项</w:t>
      </w:r>
      <w:r w:rsidRPr="008E2CBA">
        <w:rPr>
          <w:rFonts w:ascii="Times New Roman"/>
          <w:szCs w:val="21"/>
        </w:rPr>
        <w:t>行政令，规定今后所有被任命的公职人员的</w:t>
      </w:r>
      <w:r w:rsidRPr="008E2CBA">
        <w:rPr>
          <w:rFonts w:ascii="Times New Roman"/>
          <w:szCs w:val="21"/>
        </w:rPr>
        <w:t>30%</w:t>
      </w:r>
      <w:r w:rsidRPr="008E2CBA">
        <w:rPr>
          <w:rFonts w:ascii="Times New Roman"/>
          <w:szCs w:val="21"/>
        </w:rPr>
        <w:t>应为女性。不过，</w:t>
      </w:r>
      <w:r w:rsidRPr="008E2CBA">
        <w:rPr>
          <w:rFonts w:ascii="Times New Roman"/>
          <w:szCs w:val="21"/>
        </w:rPr>
        <w:t>30%</w:t>
      </w:r>
      <w:r w:rsidRPr="008E2CBA">
        <w:rPr>
          <w:rFonts w:ascii="Times New Roman"/>
          <w:szCs w:val="21"/>
        </w:rPr>
        <w:t>距离</w:t>
      </w:r>
      <w:r w:rsidRPr="008E2CBA">
        <w:rPr>
          <w:rFonts w:ascii="Times New Roman"/>
          <w:szCs w:val="21"/>
        </w:rPr>
        <w:t>50%</w:t>
      </w:r>
      <w:r w:rsidRPr="008E2CBA">
        <w:rPr>
          <w:rFonts w:ascii="Times New Roman"/>
          <w:szCs w:val="21"/>
        </w:rPr>
        <w:t>还有一定差距，而且肯尼亚的男女不平等状况由来已久，因此，这一比例实际上并不能确保两性平等的实现，但是，总统发布的行政令是改变这种长期不平等状况的一个鼓舞人心的开端。政府的后续任命，包括对负责调查</w:t>
      </w:r>
      <w:r w:rsidRPr="008E2CBA">
        <w:rPr>
          <w:rFonts w:ascii="Times New Roman"/>
          <w:szCs w:val="21"/>
        </w:rPr>
        <w:t>2007</w:t>
      </w:r>
      <w:r w:rsidR="00806AD6" w:rsidRPr="008E2CBA">
        <w:rPr>
          <w:rFonts w:ascii="Times New Roman" w:hint="eastAsia"/>
          <w:szCs w:val="21"/>
        </w:rPr>
        <w:t>-</w:t>
      </w:r>
      <w:r w:rsidRPr="008E2CBA">
        <w:rPr>
          <w:rFonts w:ascii="Times New Roman"/>
          <w:szCs w:val="21"/>
        </w:rPr>
        <w:t>2008</w:t>
      </w:r>
      <w:r w:rsidRPr="008E2CBA">
        <w:rPr>
          <w:rFonts w:ascii="Times New Roman"/>
          <w:szCs w:val="21"/>
        </w:rPr>
        <w:t>年总统选举和选举后暴力事件的</w:t>
      </w:r>
      <w:r w:rsidRPr="008E2CBA">
        <w:rPr>
          <w:rFonts w:ascii="Times New Roman"/>
          <w:i/>
          <w:szCs w:val="21"/>
        </w:rPr>
        <w:t>Waki</w:t>
      </w:r>
      <w:r w:rsidRPr="008E2CBA">
        <w:rPr>
          <w:rFonts w:ascii="Times New Roman"/>
          <w:szCs w:val="21"/>
        </w:rPr>
        <w:t>和</w:t>
      </w:r>
      <w:r w:rsidRPr="008E2CBA">
        <w:rPr>
          <w:rFonts w:ascii="Times New Roman"/>
          <w:i/>
          <w:szCs w:val="21"/>
        </w:rPr>
        <w:t>Kriegler</w:t>
      </w:r>
      <w:r w:rsidRPr="008E2CBA">
        <w:rPr>
          <w:rFonts w:ascii="Times New Roman"/>
          <w:szCs w:val="21"/>
        </w:rPr>
        <w:t>委员会的人员任命并未遵照该指令。值得注意的是，尽管委员会或秘书处中没有女性成员，但</w:t>
      </w:r>
      <w:r w:rsidRPr="008E2CBA">
        <w:rPr>
          <w:rFonts w:ascii="Times New Roman"/>
          <w:i/>
          <w:szCs w:val="21"/>
        </w:rPr>
        <w:t>Waki</w:t>
      </w:r>
      <w:r w:rsidRPr="008E2CBA">
        <w:rPr>
          <w:rFonts w:ascii="Times New Roman"/>
          <w:szCs w:val="21"/>
        </w:rPr>
        <w:t>报告中简要涉及了性暴力和性别暴力问题。在外交职位的任命中，目前肯尼亚派驻世界各地区的</w:t>
      </w:r>
      <w:r w:rsidRPr="008E2CBA">
        <w:rPr>
          <w:rFonts w:ascii="Times New Roman"/>
          <w:szCs w:val="21"/>
        </w:rPr>
        <w:t>100</w:t>
      </w:r>
      <w:r w:rsidRPr="008E2CBA">
        <w:rPr>
          <w:rFonts w:ascii="Times New Roman"/>
          <w:szCs w:val="21"/>
        </w:rPr>
        <w:t>个外交使团中，有</w:t>
      </w:r>
      <w:r w:rsidRPr="008E2CBA">
        <w:rPr>
          <w:rFonts w:ascii="Times New Roman"/>
          <w:szCs w:val="21"/>
        </w:rPr>
        <w:t>13</w:t>
      </w:r>
      <w:r w:rsidRPr="008E2CBA">
        <w:rPr>
          <w:rFonts w:ascii="Times New Roman"/>
          <w:szCs w:val="21"/>
        </w:rPr>
        <w:t>名女性外交代表兼大使。</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妇女在经济发展领域的参与情况</w:t>
      </w:r>
      <w:r w:rsidRPr="008E2CBA">
        <w:rPr>
          <w:rFonts w:ascii="Times New Roman" w:eastAsia="SimHei"/>
          <w:szCs w:val="21"/>
        </w:rPr>
        <w:t>——</w:t>
      </w:r>
      <w:r w:rsidRPr="008E2CBA">
        <w:rPr>
          <w:rFonts w:ascii="Times New Roman"/>
          <w:szCs w:val="21"/>
        </w:rPr>
        <w:t>认识到要想提高妇女地位，就需要赋予她们独立采取行动改善其物质条件的权利，政府成立了</w:t>
      </w:r>
      <w:r w:rsidRPr="008E2CBA">
        <w:rPr>
          <w:rFonts w:ascii="Times New Roman" w:eastAsia="SimHei"/>
          <w:szCs w:val="21"/>
        </w:rPr>
        <w:t>妇女创业基金，</w:t>
      </w:r>
      <w:r w:rsidRPr="008E2CBA">
        <w:rPr>
          <w:rFonts w:ascii="Times New Roman"/>
          <w:szCs w:val="21"/>
        </w:rPr>
        <w:t>帮助妇女获得小额信贷和其他金融服务。</w:t>
      </w:r>
      <w:r w:rsidRPr="008E2CBA">
        <w:rPr>
          <w:rFonts w:ascii="Times New Roman"/>
          <w:szCs w:val="21"/>
        </w:rPr>
        <w:t>2007</w:t>
      </w:r>
      <w:r w:rsidRPr="008E2CBA">
        <w:rPr>
          <w:rFonts w:ascii="Times New Roman"/>
          <w:szCs w:val="21"/>
        </w:rPr>
        <w:t>年基金启动之初，政府就向其划拨了</w:t>
      </w:r>
      <w:r w:rsidRPr="008E2CBA">
        <w:rPr>
          <w:rFonts w:ascii="Times New Roman"/>
          <w:szCs w:val="21"/>
        </w:rPr>
        <w:t>10</w:t>
      </w:r>
      <w:r w:rsidRPr="008E2CBA">
        <w:rPr>
          <w:rFonts w:ascii="Times New Roman"/>
          <w:szCs w:val="21"/>
        </w:rPr>
        <w:t>亿肯尼亚先令的预算拨款。基金通过两个分配渠道拨付资金，即选定的金融中介机构和选区妇女创业计划。基金由两性平等、儿童和社会发展部管理，截至目前已向所有八个省的</w:t>
      </w:r>
      <w:r w:rsidRPr="008E2CBA">
        <w:rPr>
          <w:rFonts w:ascii="Times New Roman"/>
          <w:szCs w:val="21"/>
        </w:rPr>
        <w:t>92</w:t>
      </w:r>
      <w:r w:rsidR="00806AD6" w:rsidRPr="008E2CBA">
        <w:rPr>
          <w:rFonts w:ascii="Times New Roman" w:hint="eastAsia"/>
          <w:szCs w:val="21"/>
        </w:rPr>
        <w:t xml:space="preserve"> </w:t>
      </w:r>
      <w:r w:rsidRPr="008E2CBA">
        <w:rPr>
          <w:rFonts w:ascii="Times New Roman"/>
          <w:szCs w:val="21"/>
        </w:rPr>
        <w:t>000</w:t>
      </w:r>
      <w:r w:rsidRPr="008E2CBA">
        <w:rPr>
          <w:rFonts w:ascii="Times New Roman"/>
          <w:szCs w:val="21"/>
        </w:rPr>
        <w:t>名妇女拨付了资金，见表</w:t>
      </w:r>
      <w:r w:rsidRPr="008E2CBA">
        <w:rPr>
          <w:rFonts w:ascii="Times New Roman"/>
          <w:szCs w:val="21"/>
        </w:rPr>
        <w:t>2</w:t>
      </w:r>
      <w:r w:rsidRPr="008E2CBA">
        <w:rPr>
          <w:rFonts w:ascii="Times New Roman"/>
          <w:szCs w:val="21"/>
        </w:rPr>
        <w:t>。信贷需求量远远超过财政部划拨的可用资金量。作为</w:t>
      </w:r>
      <w:r w:rsidR="008B0CE8" w:rsidRPr="008E2CBA">
        <w:rPr>
          <w:rFonts w:ascii="Times New Roman" w:hint="eastAsia"/>
          <w:szCs w:val="21"/>
        </w:rPr>
        <w:t>《</w:t>
      </w:r>
      <w:r w:rsidRPr="008E2CBA">
        <w:rPr>
          <w:rFonts w:ascii="Times New Roman"/>
          <w:szCs w:val="21"/>
        </w:rPr>
        <w:t>2030</w:t>
      </w:r>
      <w:r w:rsidRPr="008E2CBA">
        <w:rPr>
          <w:rFonts w:ascii="Times New Roman"/>
          <w:szCs w:val="21"/>
        </w:rPr>
        <w:t>年展望社会</w:t>
      </w:r>
      <w:r w:rsidR="008B0CE8" w:rsidRPr="008E2CBA">
        <w:rPr>
          <w:rFonts w:ascii="Times New Roman" w:hint="eastAsia"/>
          <w:szCs w:val="21"/>
        </w:rPr>
        <w:t>》</w:t>
      </w:r>
      <w:r w:rsidRPr="008E2CBA">
        <w:rPr>
          <w:rFonts w:ascii="Times New Roman"/>
          <w:szCs w:val="21"/>
        </w:rPr>
        <w:t>支柱下的一个旗舰项目，政府认识到要通过妇女创业基金促进赋予妇女经济权利，就需要增加资金数额。目前，两性平等部依靠两性平等和社会发展地区官员，在全国范围内提高有关各方对资金的了解并改善资金获取渠道。</w:t>
      </w:r>
    </w:p>
    <w:p w:rsidR="00C15ABA" w:rsidRPr="008E2CBA" w:rsidRDefault="00C15ABA" w:rsidP="00806AD6">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w:t>
      </w:r>
      <w:r w:rsidRPr="008E2CBA">
        <w:rPr>
          <w:rFonts w:ascii="Times New Roman" w:eastAsia="SimHei"/>
          <w:szCs w:val="21"/>
        </w:rPr>
        <w:t>：按省份列示的妇女创业基金受益个人情况</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3060"/>
      </w:tblGrid>
      <w:tr w:rsidR="00C15ABA" w:rsidRPr="008E2CBA" w:rsidTr="00C15ABA">
        <w:tc>
          <w:tcPr>
            <w:tcW w:w="4320" w:type="dxa"/>
          </w:tcPr>
          <w:p w:rsidR="00C15ABA" w:rsidRPr="008E2CBA" w:rsidRDefault="00C15ABA" w:rsidP="00806AD6">
            <w:pPr>
              <w:tabs>
                <w:tab w:val="num" w:pos="525"/>
              </w:tabs>
              <w:spacing w:line="360" w:lineRule="exact"/>
              <w:rPr>
                <w:rFonts w:ascii="Times New Roman"/>
                <w:b/>
                <w:szCs w:val="21"/>
              </w:rPr>
            </w:pPr>
            <w:r w:rsidRPr="008E2CBA">
              <w:rPr>
                <w:rFonts w:ascii="Times New Roman" w:eastAsia="SimHei"/>
                <w:szCs w:val="21"/>
              </w:rPr>
              <w:t>地区</w:t>
            </w:r>
          </w:p>
        </w:tc>
        <w:tc>
          <w:tcPr>
            <w:tcW w:w="3060" w:type="dxa"/>
          </w:tcPr>
          <w:p w:rsidR="00C15ABA" w:rsidRPr="008E2CBA" w:rsidRDefault="00C15ABA" w:rsidP="00806AD6">
            <w:pPr>
              <w:tabs>
                <w:tab w:val="num" w:pos="525"/>
              </w:tabs>
              <w:spacing w:line="360" w:lineRule="exact"/>
              <w:jc w:val="center"/>
              <w:rPr>
                <w:rFonts w:ascii="Times New Roman"/>
                <w:b/>
                <w:szCs w:val="21"/>
              </w:rPr>
            </w:pPr>
            <w:r w:rsidRPr="008E2CBA">
              <w:rPr>
                <w:rFonts w:ascii="Times New Roman" w:eastAsia="SimHei"/>
                <w:szCs w:val="21"/>
              </w:rPr>
              <w:t>受益妇女人数</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内罗毕</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11</w:t>
            </w:r>
            <w:r w:rsidR="00806AD6" w:rsidRPr="008E2CBA">
              <w:rPr>
                <w:rFonts w:ascii="Times New Roman"/>
                <w:szCs w:val="21"/>
              </w:rPr>
              <w:t xml:space="preserve"> </w:t>
            </w:r>
            <w:r w:rsidRPr="008E2CBA">
              <w:rPr>
                <w:rFonts w:ascii="Times New Roman"/>
                <w:szCs w:val="21"/>
              </w:rPr>
              <w:t>000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东北省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9</w:t>
            </w:r>
            <w:r w:rsidR="00806AD6" w:rsidRPr="008E2CBA">
              <w:rPr>
                <w:rFonts w:ascii="Times New Roman"/>
                <w:szCs w:val="21"/>
              </w:rPr>
              <w:t xml:space="preserve"> </w:t>
            </w:r>
            <w:r w:rsidRPr="008E2CBA">
              <w:rPr>
                <w:rFonts w:ascii="Times New Roman"/>
                <w:szCs w:val="21"/>
              </w:rPr>
              <w:t>450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裂谷省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17</w:t>
            </w:r>
            <w:r w:rsidR="00806AD6" w:rsidRPr="008E2CBA">
              <w:rPr>
                <w:rFonts w:ascii="Times New Roman"/>
                <w:szCs w:val="21"/>
              </w:rPr>
              <w:t xml:space="preserve"> </w:t>
            </w:r>
            <w:r w:rsidRPr="008E2CBA">
              <w:rPr>
                <w:rFonts w:ascii="Times New Roman"/>
                <w:szCs w:val="21"/>
              </w:rPr>
              <w:t>900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滨海省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9</w:t>
            </w:r>
            <w:r w:rsidR="00806AD6" w:rsidRPr="008E2CBA">
              <w:rPr>
                <w:rFonts w:ascii="Times New Roman"/>
                <w:szCs w:val="21"/>
              </w:rPr>
              <w:t xml:space="preserve"> </w:t>
            </w:r>
            <w:r w:rsidRPr="008E2CBA">
              <w:rPr>
                <w:rFonts w:ascii="Times New Roman"/>
                <w:szCs w:val="21"/>
              </w:rPr>
              <w:t>900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尼安萨省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13</w:t>
            </w:r>
            <w:r w:rsidR="00806AD6" w:rsidRPr="008E2CBA">
              <w:rPr>
                <w:rFonts w:ascii="Times New Roman"/>
                <w:szCs w:val="21"/>
              </w:rPr>
              <w:t xml:space="preserve"> </w:t>
            </w:r>
            <w:r w:rsidRPr="008E2CBA">
              <w:rPr>
                <w:rFonts w:ascii="Times New Roman"/>
                <w:szCs w:val="21"/>
              </w:rPr>
              <w:t>450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东部省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11</w:t>
            </w:r>
            <w:r w:rsidR="00806AD6" w:rsidRPr="008E2CBA">
              <w:rPr>
                <w:rFonts w:ascii="Times New Roman"/>
                <w:szCs w:val="21"/>
              </w:rPr>
              <w:t xml:space="preserve"> </w:t>
            </w:r>
            <w:r w:rsidRPr="008E2CBA">
              <w:rPr>
                <w:rFonts w:ascii="Times New Roman"/>
                <w:szCs w:val="21"/>
              </w:rPr>
              <w:t>300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中央省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10</w:t>
            </w:r>
            <w:r w:rsidR="00806AD6" w:rsidRPr="008E2CBA">
              <w:rPr>
                <w:rFonts w:ascii="Times New Roman"/>
                <w:szCs w:val="21"/>
              </w:rPr>
              <w:t xml:space="preserve"> </w:t>
            </w:r>
            <w:r w:rsidRPr="008E2CBA">
              <w:rPr>
                <w:rFonts w:ascii="Times New Roman"/>
                <w:szCs w:val="21"/>
              </w:rPr>
              <w:t>200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西部省</w:t>
            </w:r>
          </w:p>
        </w:tc>
        <w:tc>
          <w:tcPr>
            <w:tcW w:w="30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88</w:t>
            </w:r>
            <w:r w:rsidR="008B0CE8" w:rsidRPr="008E2CBA">
              <w:rPr>
                <w:rFonts w:ascii="Times New Roman" w:hint="eastAsia"/>
                <w:szCs w:val="21"/>
              </w:rPr>
              <w:t xml:space="preserve"> </w:t>
            </w:r>
            <w:r w:rsidRPr="008E2CBA">
              <w:rPr>
                <w:rFonts w:ascii="Times New Roman"/>
                <w:szCs w:val="21"/>
              </w:rPr>
              <w:t>000</w:t>
            </w:r>
          </w:p>
        </w:tc>
      </w:tr>
      <w:tr w:rsidR="00C15ABA" w:rsidRPr="008E2CBA" w:rsidTr="00C15ABA">
        <w:tc>
          <w:tcPr>
            <w:tcW w:w="4320" w:type="dxa"/>
          </w:tcPr>
          <w:p w:rsidR="00C15ABA" w:rsidRPr="008E2CBA" w:rsidRDefault="00C15ABA" w:rsidP="00806AD6">
            <w:pPr>
              <w:tabs>
                <w:tab w:val="num" w:pos="525"/>
              </w:tabs>
              <w:spacing w:line="360" w:lineRule="exact"/>
              <w:rPr>
                <w:rFonts w:ascii="Times New Roman"/>
                <w:szCs w:val="21"/>
              </w:rPr>
            </w:pPr>
            <w:r w:rsidRPr="008E2CBA">
              <w:rPr>
                <w:rFonts w:ascii="Times New Roman"/>
                <w:szCs w:val="21"/>
              </w:rPr>
              <w:t>共计</w:t>
            </w:r>
          </w:p>
        </w:tc>
        <w:tc>
          <w:tcPr>
            <w:tcW w:w="3060" w:type="dxa"/>
          </w:tcPr>
          <w:p w:rsidR="00C15ABA" w:rsidRPr="008E2CBA" w:rsidRDefault="00C15ABA" w:rsidP="00806AD6">
            <w:pPr>
              <w:tabs>
                <w:tab w:val="num" w:pos="525"/>
              </w:tabs>
              <w:spacing w:line="360" w:lineRule="exact"/>
              <w:jc w:val="center"/>
              <w:rPr>
                <w:rFonts w:ascii="Times New Roman" w:eastAsia="SimHei"/>
                <w:szCs w:val="21"/>
              </w:rPr>
            </w:pPr>
            <w:r w:rsidRPr="008E2CBA">
              <w:rPr>
                <w:rFonts w:ascii="Times New Roman" w:eastAsia="SimHei"/>
                <w:szCs w:val="21"/>
              </w:rPr>
              <w:t>92</w:t>
            </w:r>
            <w:r w:rsidR="00806AD6" w:rsidRPr="008E2CBA">
              <w:rPr>
                <w:rFonts w:ascii="Times New Roman" w:eastAsia="SimHei"/>
                <w:szCs w:val="21"/>
              </w:rPr>
              <w:t xml:space="preserve"> </w:t>
            </w:r>
            <w:r w:rsidRPr="008E2CBA">
              <w:rPr>
                <w:rFonts w:ascii="Times New Roman" w:eastAsia="SimHei"/>
                <w:szCs w:val="21"/>
              </w:rPr>
              <w:t>000</w:t>
            </w:r>
          </w:p>
        </w:tc>
      </w:tr>
    </w:tbl>
    <w:p w:rsidR="00C15ABA" w:rsidRPr="008E2CBA" w:rsidRDefault="00C15ABA" w:rsidP="008433DC">
      <w:pPr>
        <w:tabs>
          <w:tab w:val="num" w:pos="525"/>
        </w:tabs>
        <w:spacing w:after="240" w:line="360" w:lineRule="exact"/>
        <w:ind w:firstLineChars="500" w:firstLine="31680"/>
        <w:rPr>
          <w:rFonts w:ascii="Times New Roman"/>
          <w:szCs w:val="21"/>
        </w:rPr>
      </w:pPr>
      <w:r w:rsidRPr="008E2CBA">
        <w:rPr>
          <w:rFonts w:ascii="KaiTi_GB2312" w:eastAsia="KaiTi_GB2312"/>
          <w:szCs w:val="21"/>
        </w:rPr>
        <w:t>资料来源</w:t>
      </w:r>
      <w:r w:rsidRPr="008E2CBA">
        <w:rPr>
          <w:rFonts w:ascii="Times New Roman" w:eastAsia="SimHei"/>
          <w:szCs w:val="21"/>
        </w:rPr>
        <w:t>：《</w:t>
      </w:r>
      <w:r w:rsidRPr="008E2CBA">
        <w:rPr>
          <w:rFonts w:ascii="Times New Roman"/>
          <w:szCs w:val="21"/>
        </w:rPr>
        <w:t>妇女创业基金记录</w:t>
      </w:r>
      <w:r w:rsidRPr="008E2CBA">
        <w:rPr>
          <w:rFonts w:ascii="Times New Roman" w:eastAsia="SimHei"/>
          <w:szCs w:val="21"/>
        </w:rPr>
        <w:t>》</w:t>
      </w:r>
      <w:r w:rsidRPr="008E2CBA">
        <w:rPr>
          <w:rFonts w:ascii="Times New Roman"/>
          <w:szCs w:val="21"/>
        </w:rPr>
        <w:t>，</w:t>
      </w:r>
      <w:r w:rsidRPr="008E2CBA">
        <w:rPr>
          <w:rFonts w:ascii="Times New Roman"/>
          <w:szCs w:val="21"/>
        </w:rPr>
        <w:t>2009</w:t>
      </w:r>
      <w:r w:rsidRPr="008E2CBA">
        <w:rPr>
          <w:rFonts w:ascii="Times New Roman"/>
          <w:szCs w:val="21"/>
        </w:rPr>
        <w:t>年</w:t>
      </w:r>
      <w:r w:rsidRPr="008E2CBA">
        <w:rPr>
          <w:rFonts w:ascii="Times New Roman"/>
          <w:szCs w:val="21"/>
        </w:rPr>
        <w:t>3</w:t>
      </w:r>
      <w:r w:rsidRPr="008E2CBA">
        <w:rPr>
          <w:rFonts w:ascii="Times New Roman"/>
          <w:szCs w:val="21"/>
        </w:rPr>
        <w:t>月。</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设立青年创业基金</w:t>
      </w:r>
      <w:r w:rsidRPr="008E2CBA">
        <w:rPr>
          <w:rFonts w:ascii="Times New Roman"/>
          <w:szCs w:val="21"/>
        </w:rPr>
        <w:t>也是政府的一项倡议，目的在于确保肯尼亚青年男女能够获得信贷服务，协助其通过创业增收改善生活。青年体育部负责管理该基金，截至目前接受基金帮助的女性多于男性。</w:t>
      </w:r>
    </w:p>
    <w:p w:rsidR="00C15ABA" w:rsidRPr="008E2CBA" w:rsidRDefault="00C15ABA" w:rsidP="00806AD6">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3</w:t>
      </w:r>
      <w:r w:rsidRPr="008E2CBA">
        <w:rPr>
          <w:rFonts w:ascii="Times New Roman" w:eastAsia="SimHei"/>
          <w:szCs w:val="21"/>
        </w:rPr>
        <w:t>：青年创业发展基金受益个人的情况</w:t>
      </w:r>
    </w:p>
    <w:tbl>
      <w:tblPr>
        <w:tblW w:w="0" w:type="auto"/>
        <w:jc w:val="center"/>
        <w:tblInd w:w="1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00"/>
        <w:gridCol w:w="1539"/>
        <w:gridCol w:w="1718"/>
      </w:tblGrid>
      <w:tr w:rsidR="00C15ABA" w:rsidRPr="008E2CBA" w:rsidTr="00C15ABA">
        <w:trPr>
          <w:trHeight w:val="332"/>
          <w:jc w:val="center"/>
        </w:trPr>
        <w:tc>
          <w:tcPr>
            <w:tcW w:w="2160" w:type="dxa"/>
          </w:tcPr>
          <w:p w:rsidR="00C15ABA" w:rsidRPr="008E2CBA" w:rsidRDefault="00C15ABA" w:rsidP="00806AD6">
            <w:pPr>
              <w:tabs>
                <w:tab w:val="num" w:pos="525"/>
              </w:tabs>
              <w:spacing w:line="360" w:lineRule="exact"/>
              <w:jc w:val="center"/>
              <w:rPr>
                <w:rFonts w:ascii="Times New Roman"/>
                <w:b/>
                <w:szCs w:val="21"/>
              </w:rPr>
            </w:pPr>
            <w:r w:rsidRPr="008E2CBA">
              <w:rPr>
                <w:rFonts w:ascii="Times New Roman" w:eastAsia="SimHei"/>
                <w:szCs w:val="21"/>
              </w:rPr>
              <w:t>地区</w:t>
            </w:r>
          </w:p>
        </w:tc>
        <w:tc>
          <w:tcPr>
            <w:tcW w:w="1800" w:type="dxa"/>
          </w:tcPr>
          <w:p w:rsidR="00C15ABA" w:rsidRPr="008E2CBA" w:rsidRDefault="00C15ABA" w:rsidP="00806AD6">
            <w:pPr>
              <w:tabs>
                <w:tab w:val="num" w:pos="525"/>
              </w:tabs>
              <w:spacing w:line="360" w:lineRule="exact"/>
              <w:jc w:val="center"/>
              <w:rPr>
                <w:rFonts w:ascii="Times New Roman"/>
                <w:b/>
                <w:szCs w:val="21"/>
              </w:rPr>
            </w:pPr>
            <w:r w:rsidRPr="008E2CBA">
              <w:rPr>
                <w:rFonts w:ascii="Times New Roman" w:eastAsia="SimHei"/>
                <w:szCs w:val="21"/>
              </w:rPr>
              <w:t>女</w:t>
            </w:r>
          </w:p>
        </w:tc>
        <w:tc>
          <w:tcPr>
            <w:tcW w:w="1539" w:type="dxa"/>
          </w:tcPr>
          <w:p w:rsidR="00C15ABA" w:rsidRPr="008E2CBA" w:rsidRDefault="00C15ABA" w:rsidP="00806AD6">
            <w:pPr>
              <w:tabs>
                <w:tab w:val="num" w:pos="525"/>
              </w:tabs>
              <w:spacing w:line="360" w:lineRule="exact"/>
              <w:jc w:val="center"/>
              <w:rPr>
                <w:rFonts w:ascii="Times New Roman"/>
                <w:b/>
                <w:szCs w:val="21"/>
              </w:rPr>
            </w:pPr>
            <w:r w:rsidRPr="008E2CBA">
              <w:rPr>
                <w:rFonts w:ascii="Times New Roman" w:eastAsia="SimHei"/>
                <w:szCs w:val="21"/>
              </w:rPr>
              <w:t>男</w:t>
            </w:r>
          </w:p>
        </w:tc>
        <w:tc>
          <w:tcPr>
            <w:tcW w:w="1718" w:type="dxa"/>
          </w:tcPr>
          <w:p w:rsidR="00C15ABA" w:rsidRPr="008E2CBA" w:rsidRDefault="00C15ABA" w:rsidP="00806AD6">
            <w:pPr>
              <w:tabs>
                <w:tab w:val="num" w:pos="525"/>
              </w:tabs>
              <w:spacing w:line="360" w:lineRule="exact"/>
              <w:jc w:val="center"/>
              <w:rPr>
                <w:rFonts w:ascii="Times New Roman" w:eastAsia="SimHei"/>
                <w:szCs w:val="21"/>
              </w:rPr>
            </w:pPr>
            <w:r w:rsidRPr="008E2CBA">
              <w:rPr>
                <w:rFonts w:ascii="Times New Roman" w:eastAsia="SimHei"/>
                <w:szCs w:val="21"/>
              </w:rPr>
              <w:t>总数</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肯尼亚</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18</w:t>
            </w:r>
            <w:r w:rsidR="00806AD6" w:rsidRPr="008E2CBA">
              <w:rPr>
                <w:rFonts w:ascii="Times New Roman"/>
                <w:szCs w:val="21"/>
              </w:rPr>
              <w:t xml:space="preserve"> </w:t>
            </w:r>
            <w:r w:rsidRPr="008E2CBA">
              <w:rPr>
                <w:rFonts w:ascii="Times New Roman"/>
                <w:szCs w:val="21"/>
              </w:rPr>
              <w:t>042</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9</w:t>
            </w:r>
            <w:r w:rsidR="00806AD6" w:rsidRPr="008E2CBA">
              <w:rPr>
                <w:rFonts w:ascii="Times New Roman"/>
                <w:szCs w:val="21"/>
              </w:rPr>
              <w:t xml:space="preserve"> </w:t>
            </w:r>
            <w:r w:rsidRPr="008E2CBA">
              <w:rPr>
                <w:rFonts w:ascii="Times New Roman"/>
                <w:szCs w:val="21"/>
              </w:rPr>
              <w:t>923</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27</w:t>
            </w:r>
            <w:r w:rsidR="00806AD6" w:rsidRPr="008E2CBA">
              <w:rPr>
                <w:rFonts w:ascii="Times New Roman"/>
                <w:szCs w:val="21"/>
              </w:rPr>
              <w:t xml:space="preserve"> </w:t>
            </w:r>
            <w:r w:rsidRPr="008E2CBA">
              <w:rPr>
                <w:rFonts w:ascii="Times New Roman"/>
                <w:szCs w:val="21"/>
              </w:rPr>
              <w:t>965</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内罗毕</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06AD6" w:rsidRPr="008E2CBA">
              <w:rPr>
                <w:rFonts w:ascii="Times New Roman"/>
                <w:szCs w:val="21"/>
              </w:rPr>
              <w:t xml:space="preserve"> </w:t>
            </w:r>
            <w:r w:rsidRPr="008E2CBA">
              <w:rPr>
                <w:rFonts w:ascii="Times New Roman"/>
                <w:szCs w:val="21"/>
              </w:rPr>
              <w:t>746</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06AD6" w:rsidRPr="008E2CBA">
              <w:rPr>
                <w:rFonts w:ascii="Times New Roman"/>
                <w:szCs w:val="21"/>
              </w:rPr>
              <w:t xml:space="preserve"> </w:t>
            </w:r>
            <w:r w:rsidRPr="008E2CBA">
              <w:rPr>
                <w:rFonts w:ascii="Times New Roman"/>
                <w:szCs w:val="21"/>
              </w:rPr>
              <w:t>780</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526</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中央省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3</w:t>
            </w:r>
            <w:r w:rsidR="00806AD6" w:rsidRPr="008E2CBA">
              <w:rPr>
                <w:rFonts w:ascii="Times New Roman"/>
                <w:szCs w:val="21"/>
              </w:rPr>
              <w:t xml:space="preserve"> </w:t>
            </w:r>
            <w:r w:rsidRPr="008E2CBA">
              <w:rPr>
                <w:rFonts w:ascii="Times New Roman"/>
                <w:szCs w:val="21"/>
              </w:rPr>
              <w:t>377</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w:t>
            </w:r>
            <w:r w:rsidR="00806AD6" w:rsidRPr="008E2CBA">
              <w:rPr>
                <w:rFonts w:ascii="Times New Roman"/>
                <w:szCs w:val="21"/>
              </w:rPr>
              <w:t xml:space="preserve"> </w:t>
            </w:r>
            <w:r w:rsidRPr="008E2CBA">
              <w:rPr>
                <w:rFonts w:ascii="Times New Roman"/>
                <w:szCs w:val="21"/>
              </w:rPr>
              <w:t>784</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6</w:t>
            </w:r>
            <w:r w:rsidR="008B0CE8" w:rsidRPr="008E2CBA">
              <w:rPr>
                <w:rFonts w:ascii="Times New Roman" w:hint="eastAsia"/>
                <w:szCs w:val="21"/>
              </w:rPr>
              <w:t xml:space="preserve"> </w:t>
            </w:r>
            <w:r w:rsidRPr="008E2CBA">
              <w:rPr>
                <w:rFonts w:ascii="Times New Roman"/>
                <w:szCs w:val="21"/>
              </w:rPr>
              <w:t>161</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滨海省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06AD6" w:rsidRPr="008E2CBA">
              <w:rPr>
                <w:rFonts w:ascii="Times New Roman"/>
                <w:szCs w:val="21"/>
              </w:rPr>
              <w:t xml:space="preserve"> </w:t>
            </w:r>
            <w:r w:rsidRPr="008E2CBA">
              <w:rPr>
                <w:rFonts w:ascii="Times New Roman"/>
                <w:szCs w:val="21"/>
              </w:rPr>
              <w:t>847</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488</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w:t>
            </w:r>
            <w:r w:rsidR="008B0CE8" w:rsidRPr="008E2CBA">
              <w:rPr>
                <w:rFonts w:ascii="Times New Roman" w:hint="eastAsia"/>
                <w:szCs w:val="21"/>
              </w:rPr>
              <w:t xml:space="preserve"> </w:t>
            </w:r>
            <w:r w:rsidRPr="008E2CBA">
              <w:rPr>
                <w:rFonts w:ascii="Times New Roman"/>
                <w:szCs w:val="21"/>
              </w:rPr>
              <w:t>335</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东部省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3</w:t>
            </w:r>
            <w:r w:rsidR="00806AD6" w:rsidRPr="008E2CBA">
              <w:rPr>
                <w:rFonts w:ascii="Times New Roman"/>
                <w:szCs w:val="21"/>
              </w:rPr>
              <w:t xml:space="preserve"> </w:t>
            </w:r>
            <w:r w:rsidRPr="008E2CBA">
              <w:rPr>
                <w:rFonts w:ascii="Times New Roman"/>
                <w:szCs w:val="21"/>
              </w:rPr>
              <w:t>649</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w:t>
            </w:r>
            <w:r w:rsidR="00806AD6" w:rsidRPr="008E2CBA">
              <w:rPr>
                <w:rFonts w:ascii="Times New Roman"/>
                <w:szCs w:val="21"/>
              </w:rPr>
              <w:t xml:space="preserve"> </w:t>
            </w:r>
            <w:r w:rsidRPr="008E2CBA">
              <w:rPr>
                <w:rFonts w:ascii="Times New Roman"/>
                <w:szCs w:val="21"/>
              </w:rPr>
              <w:t>447</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6</w:t>
            </w:r>
            <w:r w:rsidR="008B0CE8" w:rsidRPr="008E2CBA">
              <w:rPr>
                <w:rFonts w:ascii="Times New Roman" w:hint="eastAsia"/>
                <w:szCs w:val="21"/>
              </w:rPr>
              <w:t xml:space="preserve"> </w:t>
            </w:r>
            <w:r w:rsidRPr="008E2CBA">
              <w:rPr>
                <w:rFonts w:ascii="Times New Roman"/>
                <w:szCs w:val="21"/>
              </w:rPr>
              <w:t>096</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东北省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16</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40</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56</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尼安萨省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w:t>
            </w:r>
            <w:r w:rsidR="00806AD6" w:rsidRPr="008E2CBA">
              <w:rPr>
                <w:rFonts w:ascii="Times New Roman"/>
                <w:szCs w:val="21"/>
              </w:rPr>
              <w:t xml:space="preserve"> </w:t>
            </w:r>
            <w:r w:rsidRPr="008E2CBA">
              <w:rPr>
                <w:rFonts w:ascii="Times New Roman"/>
                <w:szCs w:val="21"/>
              </w:rPr>
              <w:t>631</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822</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453</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裂谷省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3</w:t>
            </w:r>
            <w:r w:rsidR="00806AD6" w:rsidRPr="008E2CBA">
              <w:rPr>
                <w:rFonts w:ascii="Times New Roman"/>
                <w:szCs w:val="21"/>
              </w:rPr>
              <w:t xml:space="preserve"> </w:t>
            </w:r>
            <w:r w:rsidRPr="008E2CBA">
              <w:rPr>
                <w:rFonts w:ascii="Times New Roman"/>
                <w:szCs w:val="21"/>
              </w:rPr>
              <w:t>185</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06AD6" w:rsidRPr="008E2CBA">
              <w:rPr>
                <w:rFonts w:ascii="Times New Roman"/>
                <w:szCs w:val="21"/>
              </w:rPr>
              <w:t xml:space="preserve"> </w:t>
            </w:r>
            <w:r w:rsidRPr="008E2CBA">
              <w:rPr>
                <w:rFonts w:ascii="Times New Roman"/>
                <w:szCs w:val="21"/>
              </w:rPr>
              <w:t>296</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4</w:t>
            </w:r>
            <w:r w:rsidR="008B0CE8" w:rsidRPr="008E2CBA">
              <w:rPr>
                <w:rFonts w:ascii="Times New Roman" w:hint="eastAsia"/>
                <w:szCs w:val="21"/>
              </w:rPr>
              <w:t xml:space="preserve"> </w:t>
            </w:r>
            <w:r w:rsidRPr="008E2CBA">
              <w:rPr>
                <w:rFonts w:ascii="Times New Roman"/>
                <w:szCs w:val="21"/>
              </w:rPr>
              <w:t>481</w:t>
            </w:r>
          </w:p>
        </w:tc>
      </w:tr>
      <w:tr w:rsidR="00C15ABA" w:rsidRPr="008E2CBA" w:rsidTr="00C15ABA">
        <w:trPr>
          <w:jc w:val="center"/>
        </w:trPr>
        <w:tc>
          <w:tcPr>
            <w:tcW w:w="216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西部省</w:t>
            </w:r>
          </w:p>
        </w:tc>
        <w:tc>
          <w:tcPr>
            <w:tcW w:w="1800"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06AD6" w:rsidRPr="008E2CBA">
              <w:rPr>
                <w:rFonts w:ascii="Times New Roman"/>
                <w:szCs w:val="21"/>
              </w:rPr>
              <w:t xml:space="preserve"> </w:t>
            </w:r>
            <w:r w:rsidRPr="008E2CBA">
              <w:rPr>
                <w:rFonts w:ascii="Times New Roman"/>
                <w:szCs w:val="21"/>
              </w:rPr>
              <w:t>491</w:t>
            </w:r>
          </w:p>
        </w:tc>
        <w:tc>
          <w:tcPr>
            <w:tcW w:w="1539"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266</w:t>
            </w:r>
          </w:p>
        </w:tc>
        <w:tc>
          <w:tcPr>
            <w:tcW w:w="1718" w:type="dxa"/>
          </w:tcPr>
          <w:p w:rsidR="00C15ABA" w:rsidRPr="008E2CBA" w:rsidRDefault="00C15ABA" w:rsidP="00806AD6">
            <w:pPr>
              <w:tabs>
                <w:tab w:val="num" w:pos="525"/>
              </w:tabs>
              <w:spacing w:line="360" w:lineRule="exact"/>
              <w:jc w:val="center"/>
              <w:rPr>
                <w:rFonts w:ascii="Times New Roman"/>
                <w:szCs w:val="21"/>
              </w:rPr>
            </w:pPr>
            <w:r w:rsidRPr="008E2CBA">
              <w:rPr>
                <w:rFonts w:ascii="Times New Roman"/>
                <w:szCs w:val="21"/>
              </w:rPr>
              <w:t>1</w:t>
            </w:r>
            <w:r w:rsidR="008B0CE8" w:rsidRPr="008E2CBA">
              <w:rPr>
                <w:rFonts w:ascii="Times New Roman" w:hint="eastAsia"/>
                <w:szCs w:val="21"/>
              </w:rPr>
              <w:t xml:space="preserve"> </w:t>
            </w:r>
            <w:r w:rsidRPr="008E2CBA">
              <w:rPr>
                <w:rFonts w:ascii="Times New Roman"/>
                <w:szCs w:val="21"/>
              </w:rPr>
              <w:t>757</w:t>
            </w:r>
          </w:p>
        </w:tc>
      </w:tr>
    </w:tbl>
    <w:p w:rsidR="00C15ABA" w:rsidRPr="008E2CBA" w:rsidRDefault="00C15ABA" w:rsidP="00C15ABA">
      <w:pPr>
        <w:tabs>
          <w:tab w:val="num" w:pos="525"/>
        </w:tabs>
        <w:spacing w:after="240" w:line="360" w:lineRule="exact"/>
        <w:rPr>
          <w:rFonts w:ascii="Times New Roman"/>
          <w:szCs w:val="21"/>
        </w:rPr>
      </w:pPr>
      <w:r w:rsidRPr="008E2CBA">
        <w:rPr>
          <w:rFonts w:ascii="Times New Roman"/>
          <w:szCs w:val="21"/>
        </w:rPr>
        <w:tab/>
      </w:r>
      <w:r w:rsidRPr="008E2CBA">
        <w:rPr>
          <w:rFonts w:ascii="KaiTi_GB2312" w:eastAsia="KaiTi_GB2312"/>
          <w:szCs w:val="21"/>
        </w:rPr>
        <w:tab/>
        <w:t xml:space="preserve"> 资料来源</w:t>
      </w:r>
      <w:r w:rsidRPr="008E2CBA">
        <w:rPr>
          <w:rFonts w:ascii="Times New Roman" w:eastAsia="SimHei"/>
          <w:szCs w:val="21"/>
        </w:rPr>
        <w:t>：</w:t>
      </w:r>
      <w:r w:rsidRPr="008E2CBA">
        <w:rPr>
          <w:rFonts w:ascii="Times New Roman"/>
          <w:szCs w:val="21"/>
        </w:rPr>
        <w:t>肯尼亚性别数据表，</w:t>
      </w:r>
      <w:r w:rsidRPr="008E2CBA">
        <w:rPr>
          <w:rFonts w:ascii="Times New Roman"/>
          <w:szCs w:val="21"/>
        </w:rPr>
        <w:t>2008</w:t>
      </w:r>
      <w:r w:rsidRPr="008E2CBA">
        <w:rPr>
          <w:rFonts w:ascii="Times New Roman"/>
          <w:szCs w:val="21"/>
        </w:rPr>
        <w:t>年。</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如表</w:t>
      </w:r>
      <w:r w:rsidRPr="008E2CBA">
        <w:rPr>
          <w:rFonts w:ascii="Times New Roman"/>
          <w:szCs w:val="21"/>
        </w:rPr>
        <w:t>3</w:t>
      </w:r>
      <w:r w:rsidRPr="008E2CBA">
        <w:rPr>
          <w:rFonts w:ascii="Times New Roman"/>
          <w:szCs w:val="21"/>
        </w:rPr>
        <w:t>所示，</w:t>
      </w:r>
      <w:r w:rsidRPr="008E2CBA">
        <w:rPr>
          <w:rFonts w:ascii="Times New Roman" w:eastAsia="SimHei"/>
          <w:szCs w:val="21"/>
        </w:rPr>
        <w:t>获得创业资金的青年女性人数多于男性</w:t>
      </w:r>
      <w:r w:rsidRPr="008E2CBA">
        <w:rPr>
          <w:rFonts w:ascii="Times New Roman"/>
          <w:szCs w:val="21"/>
        </w:rPr>
        <w:t>。然而，受益者数量的地区差异显著。例如，中央省有</w:t>
      </w:r>
      <w:r w:rsidRPr="008E2CBA">
        <w:rPr>
          <w:rFonts w:ascii="Times New Roman"/>
          <w:szCs w:val="21"/>
        </w:rPr>
        <w:t>3</w:t>
      </w:r>
      <w:r w:rsidR="008B0CE8" w:rsidRPr="008E2CBA">
        <w:rPr>
          <w:rFonts w:ascii="Times New Roman" w:hint="eastAsia"/>
          <w:szCs w:val="21"/>
        </w:rPr>
        <w:t xml:space="preserve"> </w:t>
      </w:r>
      <w:r w:rsidRPr="008E2CBA">
        <w:rPr>
          <w:rFonts w:ascii="Times New Roman"/>
          <w:szCs w:val="21"/>
        </w:rPr>
        <w:t>377</w:t>
      </w:r>
      <w:r w:rsidRPr="008E2CBA">
        <w:rPr>
          <w:rFonts w:ascii="Times New Roman"/>
          <w:szCs w:val="21"/>
        </w:rPr>
        <w:t>名妇女获得资助，而东北省只有</w:t>
      </w:r>
      <w:r w:rsidRPr="008E2CBA">
        <w:rPr>
          <w:rFonts w:ascii="Times New Roman"/>
          <w:szCs w:val="21"/>
        </w:rPr>
        <w:t>16</w:t>
      </w:r>
      <w:r w:rsidRPr="008E2CBA">
        <w:rPr>
          <w:rFonts w:ascii="Times New Roman"/>
          <w:szCs w:val="21"/>
        </w:rPr>
        <w:t>名妇女从中受益，而生活在东北省的女性比内罗毕的女性要贫困得多。政府计划在未来规定哪些地区可优先获得资助，并开展估算或监察和评价工作，以确定基金的使用情况和影响。</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设立社会保障基金</w:t>
      </w:r>
      <w:r w:rsidR="008B0CE8" w:rsidRPr="008E2CBA">
        <w:rPr>
          <w:rFonts w:ascii="Times New Roman" w:eastAsia="SimHei" w:hint="eastAsia"/>
          <w:szCs w:val="21"/>
        </w:rPr>
        <w:t>——</w:t>
      </w:r>
      <w:r w:rsidRPr="008E2CBA">
        <w:rPr>
          <w:rFonts w:ascii="Times New Roman"/>
          <w:szCs w:val="21"/>
        </w:rPr>
        <w:t>政府认识到赋予妇女经济权利仍是提高妇女地位、鼓励妇女参与社会各部门工作和促进妇女与男性平等参与的一种最有效方法。政府在《</w:t>
      </w:r>
      <w:r w:rsidRPr="008E2CBA">
        <w:rPr>
          <w:rFonts w:ascii="Times New Roman"/>
          <w:szCs w:val="21"/>
        </w:rPr>
        <w:t>2030</w:t>
      </w:r>
      <w:r w:rsidRPr="008E2CBA">
        <w:rPr>
          <w:rFonts w:ascii="Times New Roman"/>
          <w:szCs w:val="21"/>
        </w:rPr>
        <w:t>年远景规划》中决定设立一项社会保障基金，以灵活的条件使妇女获得贷款和现金转移。目前政府正在起草社会保障基金运行政策。政府将通过建立社会保障基金和其他此类基金，来满足妇女获得金融机构服务以促进发展小规模企业的需要。</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政府为促进妇女更加便利地获得财政资金所做的努力</w:t>
      </w:r>
      <w:r w:rsidRPr="008E2CBA">
        <w:rPr>
          <w:rFonts w:ascii="Times New Roman"/>
          <w:szCs w:val="21"/>
        </w:rPr>
        <w:t>正在越来越多地得到非政府组织的协助，这些组织包括肯尼亚妇女融资信托基金、</w:t>
      </w:r>
      <w:r w:rsidRPr="008E2CBA">
        <w:rPr>
          <w:rFonts w:ascii="Times New Roman"/>
          <w:i/>
          <w:szCs w:val="21"/>
        </w:rPr>
        <w:t>Jamii Bora</w:t>
      </w:r>
      <w:r w:rsidRPr="008E2CBA">
        <w:rPr>
          <w:rFonts w:ascii="Times New Roman"/>
          <w:szCs w:val="21"/>
        </w:rPr>
        <w:t xml:space="preserve"> </w:t>
      </w:r>
      <w:r w:rsidRPr="008E2CBA">
        <w:rPr>
          <w:rFonts w:ascii="Times New Roman"/>
          <w:szCs w:val="21"/>
        </w:rPr>
        <w:t>及其他许多向妇女提供灵活贷款在城市和农村地区发展小规模企业的小型融资组织。政府鼓励建立更多这样的组织和加强现有此类组织的能力。</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妇女在教育领域地位的提高</w:t>
      </w:r>
      <w:r w:rsidRPr="008E2CBA">
        <w:rPr>
          <w:rFonts w:ascii="Times New Roman" w:eastAsia="SimHei"/>
          <w:szCs w:val="21"/>
        </w:rPr>
        <w:t>——</w:t>
      </w:r>
      <w:r w:rsidRPr="008E2CBA">
        <w:rPr>
          <w:rFonts w:ascii="Times New Roman"/>
          <w:szCs w:val="21"/>
        </w:rPr>
        <w:t>肯尼亚政府制定了一项全面的教育政策，即</w:t>
      </w:r>
      <w:r w:rsidRPr="008E2CBA">
        <w:rPr>
          <w:rFonts w:ascii="Times New Roman" w:eastAsia="KaiTi_GB2312"/>
          <w:szCs w:val="21"/>
        </w:rPr>
        <w:t>2005</w:t>
      </w:r>
      <w:r w:rsidRPr="008E2CBA">
        <w:rPr>
          <w:rFonts w:ascii="Times New Roman" w:eastAsia="KaiTi_GB2312"/>
          <w:szCs w:val="21"/>
        </w:rPr>
        <w:t>年第</w:t>
      </w:r>
      <w:r w:rsidRPr="008E2CBA">
        <w:rPr>
          <w:rFonts w:ascii="Times New Roman" w:eastAsia="KaiTi_GB2312"/>
          <w:szCs w:val="21"/>
        </w:rPr>
        <w:t>1</w:t>
      </w:r>
      <w:r w:rsidRPr="008E2CBA">
        <w:rPr>
          <w:rFonts w:ascii="Times New Roman" w:eastAsia="KaiTi_GB2312"/>
          <w:szCs w:val="21"/>
        </w:rPr>
        <w:t>号会期文</w:t>
      </w:r>
      <w:r w:rsidR="008B0CE8" w:rsidRPr="008E2CBA">
        <w:rPr>
          <w:rFonts w:ascii="Times New Roman" w:eastAsia="KaiTi_GB2312" w:hint="eastAsia"/>
          <w:szCs w:val="21"/>
        </w:rPr>
        <w:t xml:space="preserve">   </w:t>
      </w:r>
      <w:r w:rsidRPr="008E2CBA">
        <w:rPr>
          <w:rFonts w:ascii="Times New Roman" w:eastAsia="KaiTi_GB2312"/>
          <w:szCs w:val="21"/>
        </w:rPr>
        <w:t>件</w:t>
      </w:r>
      <w:r w:rsidRPr="008E2CBA">
        <w:rPr>
          <w:rFonts w:ascii="Times New Roman"/>
          <w:szCs w:val="21"/>
        </w:rPr>
        <w:t>，</w:t>
      </w:r>
      <w:r w:rsidRPr="008E2CBA">
        <w:rPr>
          <w:rStyle w:val="EndnoteReference"/>
          <w:rFonts w:ascii="Times New Roman"/>
          <w:color w:val="auto"/>
          <w:w w:val="100"/>
          <w:szCs w:val="21"/>
        </w:rPr>
        <w:endnoteReference w:id="11"/>
      </w:r>
      <w:r w:rsidRPr="008E2CBA">
        <w:rPr>
          <w:rFonts w:ascii="Times New Roman"/>
          <w:szCs w:val="21"/>
        </w:rPr>
        <w:t>该文件概述了旨在促进所有人接受教育的各种行动。为提高妇女接受教育的机会，政府计划通过向各利益攸关方和社区开展宣传，来消除所有文化障碍，杜绝阻碍男女学生接受中学教育的社会文化习俗，并实施禁止侵犯儿童权利的法律（政策</w:t>
      </w:r>
      <w:r w:rsidR="008B0CE8" w:rsidRPr="008E2CBA">
        <w:rPr>
          <w:rFonts w:ascii="Times New Roman" w:hint="eastAsia"/>
          <w:szCs w:val="21"/>
        </w:rPr>
        <w:t>，</w:t>
      </w:r>
      <w:r w:rsidRPr="008E2CBA">
        <w:rPr>
          <w:rFonts w:ascii="Times New Roman"/>
          <w:szCs w:val="21"/>
        </w:rPr>
        <w:t>第</w:t>
      </w:r>
      <w:r w:rsidRPr="008E2CBA">
        <w:rPr>
          <w:rFonts w:ascii="Times New Roman"/>
          <w:szCs w:val="21"/>
        </w:rPr>
        <w:t>48</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促进两性平等的预算编制：</w:t>
      </w:r>
      <w:r w:rsidRPr="008E2CBA">
        <w:rPr>
          <w:rFonts w:ascii="Times New Roman"/>
          <w:szCs w:val="21"/>
        </w:rPr>
        <w:t>促进两性平等的预算编制旨在将两性平等观点融入从规划到执行、监察和评估的预算过程。促进两性平等的预算编制已经被越来越多地作为一个督促政府履行实现两性平等的承诺以及实现两性平等的有效工具。肯尼亚政府已经开始进行预算改革，包括让公众参与到预算编制过程中，以提高这项工作的透明度并进行有关协商。通过当地媒体发布有关预算筹备工作的公共部门听证会，妇女就有机会参与和促进预算编制工作。另一个积极的发展是从细列项目预算，即以细列项目为基础的预算转向为具体方案</w:t>
      </w:r>
      <w:r w:rsidRPr="008E2CBA">
        <w:rPr>
          <w:rFonts w:ascii="Times New Roman"/>
          <w:szCs w:val="21"/>
        </w:rPr>
        <w:t>/</w:t>
      </w:r>
      <w:r w:rsidRPr="008E2CBA">
        <w:rPr>
          <w:rFonts w:ascii="Times New Roman"/>
          <w:szCs w:val="21"/>
        </w:rPr>
        <w:t>项目筹资的方案预算。这种转变有助于政府追踪监测以促进两性平等和妇女赋权工作为目标的预算拨款情况。还可根据按性别分列的数据进行资源划拨。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挑战与障碍：</w:t>
      </w:r>
      <w:r w:rsidRPr="008E2CBA">
        <w:rPr>
          <w:rFonts w:ascii="Times New Roman"/>
          <w:szCs w:val="21"/>
        </w:rPr>
        <w:t>政府收入不足可能导致很多政府项目无效，如促进两性平等的预算编制。政府为促进妇女平等参与肯尼亚社会各部门活动采取了一些措施，但重要的是需要建立监测机制和对进展情况进行评估。政府已通过两性平等部制定了一个监测和评估框架，来解决相关问题，并编写正式报告说明各种措施是如何准确执行的、哪些人从中获得了惠益，如已得到妇女创业基金拨款，哪些妇女或哪些妇女群体实际获得了资助，资金投向了地方或国家哪些区域，以及这些措施产生了哪些影响，包括妇女创业基金拨款。</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此外，一些部委尚未拨付款项用于建立所需的两性平等联络中心，这导致更难在政府职位中实现事实上的平等。然而，各部委正在接受关于促进两性平等的预算编制培训，并已向一些政府半国营企业分配了资源，用于制定促进两性平等方案。</w:t>
      </w:r>
    </w:p>
    <w:p w:rsidR="00C15ABA" w:rsidRPr="008E2CBA" w:rsidRDefault="00C15ABA" w:rsidP="00C15ABA">
      <w:pPr>
        <w:tabs>
          <w:tab w:val="num" w:pos="525"/>
        </w:tabs>
        <w:spacing w:after="240" w:line="360" w:lineRule="exact"/>
        <w:jc w:val="center"/>
        <w:rPr>
          <w:rFonts w:ascii="Times New Roman" w:eastAsia="SimHei"/>
          <w:sz w:val="28"/>
          <w:szCs w:val="28"/>
        </w:rPr>
      </w:pPr>
      <w:r w:rsidRPr="008E2CBA">
        <w:rPr>
          <w:rFonts w:ascii="Times New Roman" w:eastAsia="SimHei"/>
          <w:sz w:val="28"/>
          <w:szCs w:val="28"/>
        </w:rPr>
        <w:t>第</w:t>
      </w:r>
      <w:r w:rsidRPr="008E2CBA">
        <w:rPr>
          <w:rFonts w:ascii="Times New Roman" w:eastAsia="SimHei"/>
          <w:sz w:val="28"/>
          <w:szCs w:val="28"/>
        </w:rPr>
        <w:t>4</w:t>
      </w:r>
      <w:r w:rsidRPr="008E2CBA">
        <w:rPr>
          <w:rFonts w:ascii="Times New Roman" w:eastAsia="SimHei"/>
          <w:sz w:val="28"/>
          <w:szCs w:val="28"/>
        </w:rPr>
        <w:t>条</w:t>
      </w:r>
      <w:r w:rsidRPr="008E2CBA">
        <w:rPr>
          <w:rFonts w:ascii="Times New Roman" w:eastAsia="SimHei"/>
          <w:sz w:val="28"/>
          <w:szCs w:val="28"/>
        </w:rPr>
        <w:t>——</w:t>
      </w:r>
      <w:r w:rsidRPr="008E2CBA">
        <w:rPr>
          <w:rFonts w:ascii="Times New Roman" w:eastAsia="SimHei"/>
          <w:sz w:val="28"/>
          <w:szCs w:val="28"/>
        </w:rPr>
        <w:t>采取暂行特别措施加速实现男女事实上的平等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尽管肯尼亚很多领域和部门都有必要采取暂行特别措施确保男女的平等参与，但只有少数领域被确认为关键领域，并在近几年受到重点关注。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孕产费用暂行特别措施</w:t>
      </w:r>
      <w:r w:rsidRPr="008E2CBA">
        <w:rPr>
          <w:rFonts w:ascii="Times New Roman"/>
          <w:szCs w:val="21"/>
        </w:rPr>
        <w:t>——</w:t>
      </w:r>
      <w:r w:rsidRPr="008E2CBA">
        <w:rPr>
          <w:rFonts w:ascii="Times New Roman"/>
          <w:szCs w:val="21"/>
        </w:rPr>
        <w:t>在肯尼亚，社会保障以获得就业为基础。法定保障框架包含一系列法律，包括《养恤金法》</w:t>
      </w:r>
      <w:r w:rsidRPr="008E2CBA">
        <w:rPr>
          <w:rFonts w:ascii="Times New Roman"/>
          <w:szCs w:val="21"/>
        </w:rPr>
        <w:t>——</w:t>
      </w:r>
      <w:r w:rsidRPr="008E2CBA">
        <w:rPr>
          <w:rFonts w:ascii="Times New Roman"/>
          <w:szCs w:val="21"/>
        </w:rPr>
        <w:t>该法特别将老年人作为重点，《国家医院保险基金法》</w:t>
      </w:r>
      <w:r w:rsidRPr="008E2CBA">
        <w:rPr>
          <w:rFonts w:ascii="Times New Roman"/>
          <w:szCs w:val="21"/>
        </w:rPr>
        <w:t>——</w:t>
      </w:r>
      <w:r w:rsidRPr="008E2CBA">
        <w:rPr>
          <w:rFonts w:ascii="Times New Roman"/>
          <w:szCs w:val="21"/>
        </w:rPr>
        <w:t>该法专门规定了由雇主补足的雇员向法定基金的缴款，以及《国家社会保障基金法》</w:t>
      </w:r>
      <w:r w:rsidRPr="008E2CBA">
        <w:rPr>
          <w:rFonts w:ascii="Times New Roman"/>
          <w:szCs w:val="21"/>
        </w:rPr>
        <w:t>——</w:t>
      </w:r>
      <w:r w:rsidRPr="008E2CBA">
        <w:rPr>
          <w:rFonts w:ascii="Times New Roman"/>
          <w:szCs w:val="21"/>
        </w:rPr>
        <w:t>该法也规定由雇员向某项基金缴款，以备退休或达到退休年龄时使用。目前需要制定综合社会保障法或方案，根据国际文书规定解决各种急需解决的问题。即便是现有的社会保障框架，特别是所有雇员都可申请加入的全国医院保险基金，也仅能提供有限的医疗服务，因为以薪资为基础的雇员和雇主缴款通常都较少，不足以满足医疗需求，特别是孕产护理。鉴于在偿付医疗服务费用方面存在的各种困难</w:t>
      </w:r>
      <w:r w:rsidRPr="008E2CBA">
        <w:rPr>
          <w:rFonts w:ascii="Times New Roman"/>
          <w:szCs w:val="21"/>
        </w:rPr>
        <w:t>——</w:t>
      </w:r>
      <w:r w:rsidRPr="008E2CBA">
        <w:rPr>
          <w:rFonts w:ascii="Times New Roman"/>
          <w:szCs w:val="21"/>
        </w:rPr>
        <w:t>这通常迫使孕妇在家生产，继而易发生生产并发症，全国医院保险基金管理部门做出规定，向任何需要孕产服务的女性雇员支付</w:t>
      </w:r>
      <w:r w:rsidRPr="008E2CBA">
        <w:rPr>
          <w:rFonts w:ascii="Times New Roman"/>
          <w:szCs w:val="21"/>
        </w:rPr>
        <w:t>3</w:t>
      </w:r>
      <w:r w:rsidR="00F614CB" w:rsidRPr="008E2CBA">
        <w:rPr>
          <w:rFonts w:ascii="Times New Roman" w:hint="eastAsia"/>
          <w:szCs w:val="21"/>
        </w:rPr>
        <w:t xml:space="preserve"> </w:t>
      </w:r>
      <w:r w:rsidRPr="008E2CBA">
        <w:rPr>
          <w:rFonts w:ascii="Times New Roman"/>
          <w:szCs w:val="21"/>
        </w:rPr>
        <w:t>000</w:t>
      </w:r>
      <w:r w:rsidRPr="008E2CBA">
        <w:rPr>
          <w:rFonts w:ascii="Times New Roman"/>
          <w:szCs w:val="21"/>
        </w:rPr>
        <w:t>肯尼亚先令，以帮助她们支付相关的医疗费用。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教育领域的暂行特别措施</w:t>
      </w:r>
      <w:r w:rsidRPr="008E2CBA">
        <w:rPr>
          <w:rFonts w:ascii="Times New Roman" w:eastAsia="SimHei"/>
          <w:szCs w:val="21"/>
        </w:rPr>
        <w:t>——</w:t>
      </w:r>
      <w:r w:rsidRPr="008E2CBA">
        <w:rPr>
          <w:rFonts w:ascii="Times New Roman"/>
          <w:szCs w:val="21"/>
        </w:rPr>
        <w:t>2003</w:t>
      </w:r>
      <w:r w:rsidRPr="008E2CBA">
        <w:rPr>
          <w:rFonts w:ascii="Times New Roman"/>
          <w:szCs w:val="21"/>
        </w:rPr>
        <w:t>年，肯尼亚政府开始实行小学免费教育，以促进更多男女儿童接受教育。然而，尽管儿童入学率与之前相比显著提高，但入学率、学习成绩、继续就读率和毕业率方面仍存在性别差距，特别是在农村和城市贫民窟地区。</w:t>
      </w:r>
      <w:r w:rsidRPr="008E2CBA">
        <w:rPr>
          <w:rStyle w:val="EndnoteReference"/>
          <w:rFonts w:ascii="Times New Roman"/>
          <w:color w:val="auto"/>
          <w:w w:val="100"/>
          <w:szCs w:val="21"/>
        </w:rPr>
        <w:endnoteReference w:id="12"/>
      </w:r>
      <w:r w:rsidRPr="008E2CBA">
        <w:rPr>
          <w:rFonts w:ascii="Times New Roman"/>
          <w:szCs w:val="21"/>
        </w:rPr>
        <w:t xml:space="preserve"> </w:t>
      </w:r>
      <w:r w:rsidRPr="008E2CBA">
        <w:rPr>
          <w:rFonts w:ascii="Times New Roman"/>
          <w:szCs w:val="21"/>
        </w:rPr>
        <w:t>为加快提高妇女地位，以在教育领域实现事实上的男女平等，政府采取了一系列措施，以下段落对此作了说明。</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w:t>
      </w:r>
      <w:r w:rsidRPr="008E2CBA">
        <w:rPr>
          <w:rFonts w:ascii="Times New Roman" w:eastAsia="SimHei"/>
          <w:szCs w:val="21"/>
        </w:rPr>
        <w:t>2005</w:t>
      </w:r>
      <w:r w:rsidRPr="008E2CBA">
        <w:rPr>
          <w:rFonts w:ascii="Times New Roman" w:eastAsia="SimHei"/>
          <w:szCs w:val="21"/>
        </w:rPr>
        <w:t>年第</w:t>
      </w:r>
      <w:r w:rsidRPr="008E2CBA">
        <w:rPr>
          <w:rFonts w:ascii="Times New Roman" w:eastAsia="SimHei"/>
          <w:szCs w:val="21"/>
        </w:rPr>
        <w:t>1</w:t>
      </w:r>
      <w:r w:rsidRPr="008E2CBA">
        <w:rPr>
          <w:rFonts w:ascii="Times New Roman" w:eastAsia="SimHei"/>
          <w:szCs w:val="21"/>
        </w:rPr>
        <w:t>号会期文件中，</w:t>
      </w:r>
      <w:r w:rsidRPr="008E2CBA">
        <w:rPr>
          <w:rStyle w:val="EndnoteReference"/>
          <w:rFonts w:ascii="Times New Roman"/>
          <w:color w:val="auto"/>
          <w:w w:val="100"/>
          <w:szCs w:val="21"/>
        </w:rPr>
        <w:endnoteReference w:id="13"/>
      </w:r>
      <w:r w:rsidRPr="008E2CBA">
        <w:rPr>
          <w:rFonts w:ascii="Times New Roman"/>
          <w:szCs w:val="21"/>
        </w:rPr>
        <w:t xml:space="preserve"> </w:t>
      </w:r>
      <w:r w:rsidRPr="008E2CBA">
        <w:rPr>
          <w:rFonts w:ascii="Times New Roman"/>
          <w:szCs w:val="21"/>
        </w:rPr>
        <w:t>政府概述了一系列促进教育的暂行特别措施，包括那些旨在增加妇女受教育机会的措施。这些措施包括：</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一</w:t>
      </w:r>
      <w:r w:rsidRPr="008E2CBA">
        <w:rPr>
          <w:rFonts w:ascii="Times New Roman"/>
          <w:szCs w:val="21"/>
        </w:rPr>
        <w:t>)</w:t>
      </w:r>
      <w:r w:rsidRPr="008E2CBA">
        <w:rPr>
          <w:rFonts w:ascii="Times New Roman"/>
          <w:szCs w:val="21"/>
        </w:rPr>
        <w:tab/>
      </w:r>
      <w:r w:rsidR="00C15ABA" w:rsidRPr="008E2CBA">
        <w:rPr>
          <w:rFonts w:ascii="Times New Roman"/>
          <w:szCs w:val="21"/>
        </w:rPr>
        <w:t>开设一个广播频道；</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二</w:t>
      </w:r>
      <w:r w:rsidRPr="008E2CBA">
        <w:rPr>
          <w:rFonts w:ascii="Times New Roman"/>
          <w:szCs w:val="21"/>
        </w:rPr>
        <w:t>)</w:t>
      </w:r>
      <w:r w:rsidRPr="008E2CBA">
        <w:rPr>
          <w:rFonts w:ascii="Times New Roman"/>
          <w:szCs w:val="21"/>
        </w:rPr>
        <w:tab/>
      </w:r>
      <w:r w:rsidR="00C15ABA" w:rsidRPr="008E2CBA">
        <w:rPr>
          <w:rFonts w:ascii="Times New Roman"/>
          <w:szCs w:val="21"/>
        </w:rPr>
        <w:t>提供社区补助赠款，向边缘化的弱势社区提供支助；</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三</w:t>
      </w:r>
      <w:r w:rsidRPr="008E2CBA">
        <w:rPr>
          <w:rFonts w:ascii="Times New Roman"/>
          <w:szCs w:val="21"/>
        </w:rPr>
        <w:t>)</w:t>
      </w:r>
      <w:r w:rsidRPr="008E2CBA">
        <w:rPr>
          <w:rFonts w:ascii="Times New Roman"/>
          <w:szCs w:val="21"/>
        </w:rPr>
        <w:tab/>
      </w:r>
      <w:r w:rsidR="00C15ABA" w:rsidRPr="008E2CBA">
        <w:rPr>
          <w:rFonts w:ascii="Times New Roman"/>
          <w:szCs w:val="21"/>
        </w:rPr>
        <w:t>积极支持女童接受教育；</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四</w:t>
      </w:r>
      <w:r w:rsidRPr="008E2CBA">
        <w:rPr>
          <w:rFonts w:ascii="Times New Roman"/>
          <w:szCs w:val="21"/>
        </w:rPr>
        <w:t>)</w:t>
      </w:r>
      <w:r w:rsidRPr="008E2CBA">
        <w:rPr>
          <w:rFonts w:ascii="Times New Roman"/>
          <w:szCs w:val="21"/>
        </w:rPr>
        <w:tab/>
      </w:r>
      <w:r w:rsidR="00C15ABA" w:rsidRPr="008E2CBA">
        <w:rPr>
          <w:rFonts w:ascii="Times New Roman"/>
          <w:szCs w:val="21"/>
        </w:rPr>
        <w:t>通过提供中学奖学金，向贫困和弱势学生提供支助；</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五</w:t>
      </w:r>
      <w:r w:rsidRPr="008E2CBA">
        <w:rPr>
          <w:rFonts w:ascii="Times New Roman"/>
          <w:szCs w:val="21"/>
        </w:rPr>
        <w:t>)</w:t>
      </w:r>
      <w:r w:rsidRPr="008E2CBA">
        <w:rPr>
          <w:rFonts w:ascii="Times New Roman"/>
          <w:szCs w:val="21"/>
        </w:rPr>
        <w:tab/>
      </w:r>
      <w:r w:rsidR="00C15ABA" w:rsidRPr="008E2CBA">
        <w:rPr>
          <w:rFonts w:ascii="Times New Roman"/>
          <w:szCs w:val="21"/>
        </w:rPr>
        <w:t>向干旱半干旱地区和其他地区的目标学校提供支助，并以女孩为主；</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六</w:t>
      </w:r>
      <w:r w:rsidRPr="008E2CBA">
        <w:rPr>
          <w:rFonts w:ascii="Times New Roman"/>
          <w:szCs w:val="21"/>
        </w:rPr>
        <w:t>)</w:t>
      </w:r>
      <w:r w:rsidRPr="008E2CBA">
        <w:rPr>
          <w:rFonts w:ascii="Times New Roman"/>
          <w:szCs w:val="21"/>
        </w:rPr>
        <w:tab/>
      </w:r>
      <w:r w:rsidR="00C15ABA" w:rsidRPr="008E2CBA">
        <w:rPr>
          <w:rFonts w:ascii="Times New Roman"/>
          <w:szCs w:val="21"/>
        </w:rPr>
        <w:t>确保因怀孕和早婚或强迫婚姻而辍学的女孩重返校园；以及</w:t>
      </w:r>
    </w:p>
    <w:p w:rsidR="00C15ABA" w:rsidRPr="008E2CBA" w:rsidRDefault="00854A2D" w:rsidP="008433DC">
      <w:pPr>
        <w:tabs>
          <w:tab w:val="num" w:pos="1260"/>
        </w:tabs>
        <w:spacing w:after="240" w:line="360" w:lineRule="exact"/>
        <w:ind w:leftChars="250" w:left="31680"/>
        <w:rPr>
          <w:rFonts w:ascii="Times New Roman"/>
          <w:szCs w:val="21"/>
        </w:rPr>
      </w:pPr>
      <w:r w:rsidRPr="008E2CBA">
        <w:rPr>
          <w:rFonts w:ascii="Times New Roman"/>
          <w:szCs w:val="21"/>
        </w:rPr>
        <w:t>(</w:t>
      </w:r>
      <w:r w:rsidR="00C15ABA" w:rsidRPr="008E2CBA">
        <w:rPr>
          <w:rFonts w:ascii="Times New Roman"/>
          <w:szCs w:val="21"/>
        </w:rPr>
        <w:t>七</w:t>
      </w:r>
      <w:r w:rsidRPr="008E2CBA">
        <w:rPr>
          <w:rFonts w:ascii="Times New Roman"/>
          <w:szCs w:val="21"/>
        </w:rPr>
        <w:t>)</w:t>
      </w:r>
      <w:r w:rsidRPr="008E2CBA">
        <w:rPr>
          <w:rFonts w:ascii="Times New Roman"/>
          <w:szCs w:val="21"/>
        </w:rPr>
        <w:tab/>
      </w:r>
      <w:r w:rsidR="00C15ABA" w:rsidRPr="008E2CBA">
        <w:rPr>
          <w:rFonts w:ascii="Times New Roman"/>
          <w:szCs w:val="21"/>
        </w:rPr>
        <w:t>支持采取积极行动确保平等接受大学教育。</w:t>
      </w:r>
      <w:r w:rsidR="00C15ABA" w:rsidRPr="008E2CBA">
        <w:rPr>
          <w:rStyle w:val="EndnoteReference"/>
          <w:rFonts w:ascii="Times New Roman"/>
          <w:color w:val="auto"/>
          <w:w w:val="100"/>
          <w:szCs w:val="21"/>
        </w:rPr>
        <w:endnoteReference w:id="14"/>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肯尼亚教育部门支持计划</w:t>
      </w:r>
      <w:r w:rsidRPr="008E2CBA">
        <w:rPr>
          <w:rFonts w:ascii="Times New Roman"/>
          <w:szCs w:val="21"/>
        </w:rPr>
        <w:t>——</w:t>
      </w:r>
      <w:r w:rsidRPr="008E2CBA">
        <w:rPr>
          <w:rFonts w:ascii="Times New Roman"/>
          <w:szCs w:val="21"/>
        </w:rPr>
        <w:t>此外，教育、科学和技术部还制订了肯尼亚教育部门支持计划以落实商定的措施，具体来说就是采取积极行动支持女孩接受教育，以消除仍然存在的两性不平等，最终实现男女平等受教育的权利。为实现这一目标，肯尼亚教育部门支持计划专门制订了一整套暂行特别措施，包括：</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一</w:t>
      </w:r>
      <w:r w:rsidRPr="008E2CBA">
        <w:rPr>
          <w:rFonts w:ascii="Times New Roman"/>
          <w:szCs w:val="21"/>
        </w:rPr>
        <w:t>)</w:t>
      </w:r>
      <w:r w:rsidRPr="008E2CBA">
        <w:rPr>
          <w:rFonts w:ascii="Times New Roman"/>
          <w:szCs w:val="21"/>
        </w:rPr>
        <w:tab/>
      </w:r>
      <w:r w:rsidR="00C15ABA" w:rsidRPr="008E2CBA">
        <w:rPr>
          <w:rFonts w:ascii="Times New Roman"/>
          <w:szCs w:val="21"/>
        </w:rPr>
        <w:t>扩大和改善教室、寄宿设施、用水和卫生设施，以营造有益的、促进两性平等的环境，特别是在干旱半干旱地区；</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二</w:t>
      </w:r>
      <w:r w:rsidRPr="008E2CBA">
        <w:rPr>
          <w:rFonts w:ascii="Times New Roman"/>
          <w:szCs w:val="21"/>
        </w:rPr>
        <w:t>)</w:t>
      </w:r>
      <w:r w:rsidRPr="008E2CBA">
        <w:rPr>
          <w:rFonts w:ascii="Times New Roman"/>
          <w:szCs w:val="21"/>
        </w:rPr>
        <w:tab/>
      </w:r>
      <w:r w:rsidR="00C15ABA" w:rsidRPr="008E2CBA">
        <w:rPr>
          <w:rFonts w:ascii="Times New Roman"/>
          <w:szCs w:val="21"/>
        </w:rPr>
        <w:t>通过参与学校管理赋予女孩权利，特别是提高妇女自尊心的</w:t>
      </w:r>
      <w:r w:rsidR="00C15ABA" w:rsidRPr="008E2CBA">
        <w:rPr>
          <w:rFonts w:hAnsi="SimSun"/>
          <w:szCs w:val="21"/>
        </w:rPr>
        <w:t>“</w:t>
      </w:r>
      <w:r w:rsidR="00C15ABA" w:rsidRPr="008E2CBA">
        <w:rPr>
          <w:rFonts w:ascii="Times New Roman"/>
          <w:i/>
          <w:szCs w:val="21"/>
        </w:rPr>
        <w:t>Tuseme</w:t>
      </w:r>
      <w:r w:rsidR="00C15ABA" w:rsidRPr="008E2CBA">
        <w:rPr>
          <w:rFonts w:hAnsi="SimSun"/>
          <w:szCs w:val="21"/>
        </w:rPr>
        <w:t>”</w:t>
      </w:r>
      <w:r w:rsidR="00C15ABA" w:rsidRPr="008E2CBA">
        <w:rPr>
          <w:rFonts w:ascii="Times New Roman"/>
          <w:szCs w:val="21"/>
        </w:rPr>
        <w:t>，亦即</w:t>
      </w:r>
      <w:r w:rsidR="00C15ABA" w:rsidRPr="008E2CBA">
        <w:rPr>
          <w:rFonts w:hAnsi="SimSun"/>
          <w:szCs w:val="21"/>
        </w:rPr>
        <w:t>“大声说出来”</w:t>
      </w:r>
      <w:r w:rsidR="00C15ABA" w:rsidRPr="008E2CBA">
        <w:rPr>
          <w:rFonts w:ascii="Times New Roman"/>
          <w:szCs w:val="21"/>
        </w:rPr>
        <w:t>计划、儿童权利俱乐部以</w:t>
      </w:r>
      <w:r w:rsidR="00C15ABA" w:rsidRPr="008E2CBA">
        <w:rPr>
          <w:rFonts w:hAnsi="SimSun"/>
          <w:szCs w:val="21"/>
        </w:rPr>
        <w:t>及“萨拉”倡</w:t>
      </w:r>
      <w:r w:rsidR="00C15ABA" w:rsidRPr="008E2CBA">
        <w:rPr>
          <w:rFonts w:ascii="Times New Roman"/>
          <w:szCs w:val="21"/>
        </w:rPr>
        <w:t>议，加强艾滋病毒</w:t>
      </w:r>
      <w:r w:rsidR="00C15ABA" w:rsidRPr="008E2CBA">
        <w:rPr>
          <w:rFonts w:ascii="Times New Roman"/>
          <w:szCs w:val="21"/>
        </w:rPr>
        <w:t>/</w:t>
      </w:r>
      <w:r w:rsidR="00C15ABA" w:rsidRPr="008E2CBA">
        <w:rPr>
          <w:rFonts w:ascii="Times New Roman"/>
          <w:szCs w:val="21"/>
        </w:rPr>
        <w:t>艾滋病预防方面的指导和能力建设；传授生存技能和性成熟知识并加以管理；</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三</w:t>
      </w:r>
      <w:r w:rsidRPr="008E2CBA">
        <w:rPr>
          <w:rFonts w:ascii="Times New Roman"/>
          <w:szCs w:val="21"/>
        </w:rPr>
        <w:t>)</w:t>
      </w:r>
      <w:r w:rsidRPr="008E2CBA">
        <w:rPr>
          <w:rFonts w:ascii="Times New Roman"/>
          <w:szCs w:val="21"/>
        </w:rPr>
        <w:tab/>
      </w:r>
      <w:r w:rsidR="00C15ABA" w:rsidRPr="008E2CBA">
        <w:rPr>
          <w:rFonts w:ascii="Times New Roman"/>
          <w:szCs w:val="21"/>
        </w:rPr>
        <w:t>为女孩修建学校；</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四</w:t>
      </w:r>
      <w:r w:rsidRPr="008E2CBA">
        <w:rPr>
          <w:rFonts w:ascii="Times New Roman"/>
          <w:szCs w:val="21"/>
        </w:rPr>
        <w:t>)</w:t>
      </w:r>
      <w:r w:rsidRPr="008E2CBA">
        <w:rPr>
          <w:rFonts w:ascii="Times New Roman"/>
          <w:szCs w:val="21"/>
        </w:rPr>
        <w:tab/>
      </w:r>
      <w:r w:rsidR="00C15ABA" w:rsidRPr="008E2CBA">
        <w:rPr>
          <w:rFonts w:ascii="Times New Roman"/>
          <w:szCs w:val="21"/>
        </w:rPr>
        <w:t>配备实验室，提高女孩的理科成绩；</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五</w:t>
      </w:r>
      <w:r w:rsidRPr="008E2CBA">
        <w:rPr>
          <w:rFonts w:ascii="Times New Roman"/>
          <w:szCs w:val="21"/>
        </w:rPr>
        <w:t>)</w:t>
      </w:r>
      <w:r w:rsidRPr="008E2CBA">
        <w:rPr>
          <w:rFonts w:ascii="Times New Roman"/>
          <w:szCs w:val="21"/>
        </w:rPr>
        <w:tab/>
      </w:r>
      <w:r w:rsidR="00C15ABA" w:rsidRPr="008E2CBA">
        <w:rPr>
          <w:rFonts w:ascii="Times New Roman"/>
          <w:szCs w:val="21"/>
        </w:rPr>
        <w:t>采用群集法对教师和学校管理者进行有关以儿童为中心、促进两性平等的在职教学培训；</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六</w:t>
      </w:r>
      <w:r w:rsidRPr="008E2CBA">
        <w:rPr>
          <w:rFonts w:ascii="Times New Roman"/>
          <w:szCs w:val="21"/>
        </w:rPr>
        <w:t>)</w:t>
      </w:r>
      <w:r w:rsidRPr="008E2CBA">
        <w:rPr>
          <w:rFonts w:ascii="Times New Roman"/>
          <w:szCs w:val="21"/>
        </w:rPr>
        <w:tab/>
      </w:r>
      <w:r w:rsidR="00C15ABA" w:rsidRPr="008E2CBA">
        <w:rPr>
          <w:rFonts w:ascii="Times New Roman"/>
          <w:szCs w:val="21"/>
        </w:rPr>
        <w:t>开展同伴教育、指导和咨询活动；</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七</w:t>
      </w:r>
      <w:r w:rsidRPr="008E2CBA">
        <w:rPr>
          <w:rFonts w:ascii="Times New Roman"/>
          <w:szCs w:val="21"/>
        </w:rPr>
        <w:t>)</w:t>
      </w:r>
      <w:r w:rsidRPr="008E2CBA">
        <w:rPr>
          <w:rFonts w:ascii="Times New Roman"/>
          <w:szCs w:val="21"/>
        </w:rPr>
        <w:tab/>
      </w:r>
      <w:r w:rsidR="00C15ABA" w:rsidRPr="008E2CBA">
        <w:rPr>
          <w:rFonts w:ascii="Times New Roman"/>
          <w:szCs w:val="21"/>
        </w:rPr>
        <w:t>通过社区社会动员和榜样示范，宣传女孩接受教育的重要性；</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八</w:t>
      </w:r>
      <w:r w:rsidRPr="008E2CBA">
        <w:rPr>
          <w:rFonts w:ascii="Times New Roman"/>
          <w:szCs w:val="21"/>
        </w:rPr>
        <w:t>)</w:t>
      </w:r>
      <w:r w:rsidRPr="008E2CBA">
        <w:rPr>
          <w:rFonts w:ascii="Times New Roman"/>
          <w:szCs w:val="21"/>
        </w:rPr>
        <w:tab/>
      </w:r>
      <w:r w:rsidR="00C15ABA" w:rsidRPr="008E2CBA">
        <w:rPr>
          <w:rFonts w:ascii="Times New Roman"/>
          <w:szCs w:val="21"/>
        </w:rPr>
        <w:t>建立女孩培训中心；</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九</w:t>
      </w:r>
      <w:r w:rsidRPr="008E2CBA">
        <w:rPr>
          <w:rFonts w:ascii="Times New Roman"/>
          <w:szCs w:val="21"/>
        </w:rPr>
        <w:t>)</w:t>
      </w:r>
      <w:r w:rsidRPr="008E2CBA">
        <w:rPr>
          <w:rFonts w:ascii="Times New Roman"/>
          <w:szCs w:val="21"/>
        </w:rPr>
        <w:tab/>
      </w:r>
      <w:r w:rsidR="00C15ABA" w:rsidRPr="008E2CBA">
        <w:rPr>
          <w:rFonts w:ascii="Times New Roman"/>
          <w:szCs w:val="21"/>
        </w:rPr>
        <w:t>通过开展社区赋权、动员和宣传活动，消除阻碍女孩接受教育的文化习俗，包括解决童工、切割女性生殖器和早婚等问题；</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十</w:t>
      </w:r>
      <w:r w:rsidRPr="008E2CBA">
        <w:rPr>
          <w:rFonts w:ascii="Times New Roman"/>
          <w:szCs w:val="21"/>
        </w:rPr>
        <w:t>)</w:t>
      </w:r>
      <w:r w:rsidRPr="008E2CBA">
        <w:rPr>
          <w:rFonts w:ascii="Times New Roman"/>
          <w:szCs w:val="21"/>
        </w:rPr>
        <w:tab/>
      </w:r>
      <w:r w:rsidR="00C15ABA" w:rsidRPr="008E2CBA">
        <w:rPr>
          <w:rFonts w:ascii="Times New Roman"/>
          <w:szCs w:val="21"/>
        </w:rPr>
        <w:t>开展有关同伴教育的教师培训；</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十一</w:t>
      </w:r>
      <w:r w:rsidRPr="008E2CBA">
        <w:rPr>
          <w:rFonts w:ascii="Times New Roman"/>
          <w:szCs w:val="21"/>
        </w:rPr>
        <w:t>)</w:t>
      </w:r>
      <w:r w:rsidRPr="008E2CBA">
        <w:rPr>
          <w:rFonts w:ascii="Times New Roman"/>
          <w:szCs w:val="21"/>
        </w:rPr>
        <w:tab/>
      </w:r>
      <w:r w:rsidR="00C15ABA" w:rsidRPr="008E2CBA">
        <w:rPr>
          <w:rFonts w:ascii="Times New Roman"/>
          <w:szCs w:val="21"/>
        </w:rPr>
        <w:t>为游牧社区的女孩建立寄宿和流动学校；</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十二</w:t>
      </w:r>
      <w:r w:rsidRPr="008E2CBA">
        <w:rPr>
          <w:rFonts w:ascii="Times New Roman"/>
          <w:szCs w:val="21"/>
        </w:rPr>
        <w:t>)</w:t>
      </w:r>
      <w:r w:rsidRPr="008E2CBA">
        <w:rPr>
          <w:rFonts w:ascii="Times New Roman"/>
          <w:szCs w:val="21"/>
        </w:rPr>
        <w:tab/>
      </w:r>
      <w:r w:rsidR="00C15ABA" w:rsidRPr="008E2CBA">
        <w:rPr>
          <w:rFonts w:ascii="Times New Roman"/>
          <w:szCs w:val="21"/>
        </w:rPr>
        <w:t>采取积极行动促进女孩和妇女接受更多培训；</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十三</w:t>
      </w:r>
      <w:r w:rsidRPr="008E2CBA">
        <w:rPr>
          <w:rFonts w:ascii="Times New Roman"/>
          <w:szCs w:val="21"/>
        </w:rPr>
        <w:t>)</w:t>
      </w:r>
      <w:r w:rsidRPr="008E2CBA">
        <w:rPr>
          <w:rFonts w:ascii="Times New Roman"/>
          <w:szCs w:val="21"/>
        </w:rPr>
        <w:tab/>
      </w:r>
      <w:r w:rsidR="00C15ABA" w:rsidRPr="008E2CBA">
        <w:rPr>
          <w:rFonts w:ascii="Times New Roman"/>
          <w:szCs w:val="21"/>
        </w:rPr>
        <w:t>为女孩提供助学金和奖学金；以及</w:t>
      </w:r>
    </w:p>
    <w:p w:rsidR="00C15ABA" w:rsidRPr="008E2CBA" w:rsidRDefault="00FB11E5"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00C15ABA" w:rsidRPr="008E2CBA">
        <w:rPr>
          <w:rFonts w:ascii="Times New Roman"/>
          <w:szCs w:val="21"/>
        </w:rPr>
        <w:t>十四</w:t>
      </w:r>
      <w:r w:rsidRPr="008E2CBA">
        <w:rPr>
          <w:rFonts w:ascii="Times New Roman"/>
          <w:szCs w:val="21"/>
        </w:rPr>
        <w:t>)</w:t>
      </w:r>
      <w:r w:rsidRPr="008E2CBA">
        <w:rPr>
          <w:rFonts w:ascii="Times New Roman"/>
          <w:szCs w:val="21"/>
        </w:rPr>
        <w:tab/>
      </w:r>
      <w:r w:rsidR="00C15ABA" w:rsidRPr="008E2CBA">
        <w:rPr>
          <w:rFonts w:ascii="Times New Roman"/>
          <w:szCs w:val="21"/>
        </w:rPr>
        <w:t>利用大众媒体向肯尼亚民众介绍上述措施实施情况及其对女孩和妇女接受教育的影响。</w:t>
      </w:r>
      <w:r w:rsidR="00C15ABA" w:rsidRPr="008E2CBA">
        <w:rPr>
          <w:rStyle w:val="EndnoteReference"/>
          <w:rFonts w:ascii="Times New Roman"/>
          <w:color w:val="auto"/>
          <w:w w:val="100"/>
          <w:szCs w:val="21"/>
        </w:rPr>
        <w:endnoteReference w:id="15"/>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制定促进教育领域两性平等政策</w:t>
      </w:r>
      <w:r w:rsidRPr="008E2CBA">
        <w:rPr>
          <w:rFonts w:ascii="Times New Roman"/>
          <w:szCs w:val="21"/>
        </w:rPr>
        <w:t>——2007</w:t>
      </w:r>
      <w:r w:rsidRPr="008E2CBA">
        <w:rPr>
          <w:rFonts w:ascii="Times New Roman"/>
          <w:szCs w:val="21"/>
        </w:rPr>
        <w:t>年</w:t>
      </w:r>
      <w:r w:rsidRPr="008E2CBA">
        <w:rPr>
          <w:rFonts w:ascii="Times New Roman"/>
          <w:szCs w:val="21"/>
        </w:rPr>
        <w:t xml:space="preserve">, </w:t>
      </w:r>
      <w:r w:rsidRPr="008E2CBA">
        <w:rPr>
          <w:rFonts w:ascii="Times New Roman"/>
          <w:szCs w:val="21"/>
        </w:rPr>
        <w:t>政府通过教育部制订了一项《促进教育领域两性平等政策》</w:t>
      </w:r>
      <w:r w:rsidRPr="008E2CBA">
        <w:rPr>
          <w:rFonts w:ascii="Times New Roman"/>
          <w:i/>
          <w:szCs w:val="21"/>
        </w:rPr>
        <w:t>，</w:t>
      </w:r>
      <w:r w:rsidRPr="008E2CBA">
        <w:rPr>
          <w:rFonts w:ascii="Times New Roman"/>
          <w:szCs w:val="21"/>
        </w:rPr>
        <w:t>从而为促进两性平等教育部门计划的制定和执行提供了一个框架，包括拟议的促进男女平等接受教育的措施。该政策详细阐述并扩大了暂行特别措施和其他措施，以促进更多妇女接受教育。它还增加了许多可行的措施，其中包括：开展促进两性平等研究，解决教育中的两性平等问题，并提高解决该问题的机构能力；成立一个促进两性平等和教育的部门；采取措施解决教育领域的性别暴力和性骚扰问题；以及对在落实拟议措施方面取得的进展进行监测和评估。为实施这些措施开展的活动包括成立促进两性平等和教育国家工作队、促进女孩接受教育部际工作队，以及在教育部设立促进两性平等办公室。</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促进妇女接受大学教育</w:t>
      </w:r>
      <w:r w:rsidR="005C7E2F" w:rsidRPr="008E2CBA">
        <w:rPr>
          <w:rFonts w:ascii="Times New Roman" w:eastAsia="SimHei"/>
          <w:szCs w:val="21"/>
        </w:rPr>
        <w:t>暂行</w:t>
      </w:r>
      <w:r w:rsidRPr="008E2CBA">
        <w:rPr>
          <w:rFonts w:ascii="Times New Roman" w:eastAsia="SimHei"/>
          <w:szCs w:val="21"/>
        </w:rPr>
        <w:t>特别措施</w:t>
      </w:r>
      <w:r w:rsidRPr="008E2CBA">
        <w:rPr>
          <w:rFonts w:ascii="Times New Roman"/>
          <w:szCs w:val="21"/>
        </w:rPr>
        <w:t>——</w:t>
      </w:r>
      <w:r w:rsidRPr="008E2CBA">
        <w:rPr>
          <w:rFonts w:ascii="Times New Roman"/>
          <w:szCs w:val="21"/>
        </w:rPr>
        <w:t>这些措施即通常为人所知的</w:t>
      </w:r>
      <w:r w:rsidRPr="008E2CBA">
        <w:rPr>
          <w:rFonts w:ascii="KaiTi_GB2312" w:eastAsia="KaiTi_GB2312" w:hAnsi="SimSun" w:hint="eastAsia"/>
          <w:szCs w:val="21"/>
        </w:rPr>
        <w:t>“扶持行动”</w:t>
      </w:r>
      <w:r w:rsidRPr="008E2CBA">
        <w:rPr>
          <w:rFonts w:ascii="Times New Roman"/>
          <w:szCs w:val="21"/>
        </w:rPr>
        <w:t>。作为落实促进教育领域两性平等政策的一部分，国内公立大学开展了扶持行动，以增加进入大学学习及进修个别课程的女性人数，具体做法是降低女性进入大学的入学分数和个别课程的入学分数。</w:t>
      </w:r>
      <w:r w:rsidRPr="008E2CBA">
        <w:rPr>
          <w:rFonts w:ascii="Times New Roman"/>
          <w:szCs w:val="21"/>
        </w:rPr>
        <w:t>2007</w:t>
      </w:r>
      <w:r w:rsidRPr="008E2CBA">
        <w:rPr>
          <w:rFonts w:ascii="Times New Roman"/>
          <w:szCs w:val="21"/>
        </w:rPr>
        <w:t>年之前，公立大学联合入学委员会把女性的入学分数降低了一分，即低于男性的分数。即便如此，公立大学的女性入学率也并未实现大幅提高。此外，公立大学略有增加的女性人数也主要集中在大众型、非专业性的课程上。因此，</w:t>
      </w:r>
      <w:r w:rsidRPr="008E2CBA">
        <w:rPr>
          <w:rFonts w:ascii="Times New Roman"/>
          <w:szCs w:val="21"/>
        </w:rPr>
        <w:t>2007</w:t>
      </w:r>
      <w:r w:rsidRPr="008E2CBA">
        <w:rPr>
          <w:rFonts w:ascii="Times New Roman"/>
          <w:szCs w:val="21"/>
        </w:rPr>
        <w:t>年，公立大学联合入学委员会又采取了进一步措施，即规定女性的入学分数比男性低两分，并扩大公立大学的扶持行动，以促进女性研修专门课程。目前，妇女能够以低于男性入学分数两分的分数进入公立大学研修包括工程学在内的专业性较强的课程。扶持行动的目的是实现女性入学率</w:t>
      </w:r>
      <w:r w:rsidRPr="008E2CBA">
        <w:rPr>
          <w:rFonts w:ascii="Times New Roman"/>
          <w:szCs w:val="21"/>
        </w:rPr>
        <w:t>30%</w:t>
      </w:r>
      <w:r w:rsidRPr="008E2CBA">
        <w:rPr>
          <w:rFonts w:ascii="Times New Roman"/>
          <w:szCs w:val="21"/>
        </w:rPr>
        <w:t>的年增幅。一旦进修专业性强的课程的妇女入学率实现每年</w:t>
      </w:r>
      <w:r w:rsidRPr="008E2CBA">
        <w:rPr>
          <w:rFonts w:ascii="Times New Roman"/>
          <w:szCs w:val="21"/>
        </w:rPr>
        <w:t>30%</w:t>
      </w:r>
      <w:r w:rsidRPr="008E2CBA">
        <w:rPr>
          <w:rFonts w:ascii="Times New Roman"/>
          <w:szCs w:val="21"/>
        </w:rPr>
        <w:t>的增长，公立大学联合入学委员会即可结束该项行动，这样学生就不能再以低分数入学。</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教育领域的扶持行动计划</w:t>
      </w:r>
      <w:r w:rsidRPr="008E2CBA">
        <w:rPr>
          <w:rFonts w:ascii="Times New Roman"/>
          <w:szCs w:val="21"/>
        </w:rPr>
        <w:t>——</w:t>
      </w:r>
      <w:r w:rsidRPr="008E2CBA">
        <w:rPr>
          <w:rFonts w:ascii="Times New Roman"/>
          <w:szCs w:val="21"/>
        </w:rPr>
        <w:t>在教育部门</w:t>
      </w:r>
      <w:r w:rsidRPr="008E2CBA">
        <w:rPr>
          <w:rFonts w:ascii="Times New Roman"/>
          <w:szCs w:val="21"/>
        </w:rPr>
        <w:t xml:space="preserve">, </w:t>
      </w:r>
      <w:r w:rsidRPr="008E2CBA">
        <w:rPr>
          <w:rFonts w:ascii="Times New Roman"/>
          <w:szCs w:val="21"/>
        </w:rPr>
        <w:t>正在落实大量扶持行动纲领，接受教育的女孩和妇女人数因此增加，特别是在以下方面：入学率、继续就业率、毕业率以及学前班升小学、小学升中学和中学升大学</w:t>
      </w:r>
      <w:r w:rsidRPr="008E2CBA">
        <w:rPr>
          <w:rFonts w:ascii="Times New Roman"/>
          <w:szCs w:val="21"/>
        </w:rPr>
        <w:t>——</w:t>
      </w:r>
      <w:r w:rsidRPr="008E2CBA">
        <w:rPr>
          <w:rFonts w:ascii="Times New Roman"/>
          <w:szCs w:val="21"/>
        </w:rPr>
        <w:t>第</w:t>
      </w:r>
      <w:r w:rsidRPr="008E2CBA">
        <w:rPr>
          <w:rFonts w:ascii="Times New Roman"/>
          <w:szCs w:val="21"/>
        </w:rPr>
        <w:t>10</w:t>
      </w:r>
      <w:r w:rsidRPr="008E2CBA">
        <w:rPr>
          <w:rFonts w:ascii="Times New Roman"/>
          <w:szCs w:val="21"/>
        </w:rPr>
        <w:t>条对此进行了更详细的阐述（下文第</w:t>
      </w:r>
      <w:r w:rsidRPr="008E2CBA">
        <w:rPr>
          <w:rFonts w:ascii="Times New Roman"/>
          <w:szCs w:val="21"/>
        </w:rPr>
        <w:t>145</w:t>
      </w:r>
      <w:r w:rsidRPr="008E2CBA">
        <w:rPr>
          <w:rFonts w:ascii="Times New Roman"/>
          <w:szCs w:val="21"/>
        </w:rPr>
        <w:t>至</w:t>
      </w:r>
      <w:r w:rsidRPr="008E2CBA">
        <w:rPr>
          <w:rFonts w:ascii="Times New Roman"/>
          <w:szCs w:val="21"/>
        </w:rPr>
        <w:t>156</w:t>
      </w:r>
      <w:r w:rsidRPr="008E2CBA">
        <w:rPr>
          <w:rFonts w:ascii="Times New Roman"/>
          <w:szCs w:val="21"/>
        </w:rPr>
        <w:t>段）。然而，尽管近些年采取了诸多措施，妇女进入公共教育机构学习的比率、其坚持在校学习和毕业的比率</w:t>
      </w:r>
      <w:r w:rsidR="00F614CB" w:rsidRPr="008E2CBA">
        <w:rPr>
          <w:rFonts w:ascii="Times New Roman" w:hint="eastAsia"/>
          <w:szCs w:val="21"/>
        </w:rPr>
        <w:t>，</w:t>
      </w:r>
      <w:r w:rsidRPr="008E2CBA">
        <w:rPr>
          <w:rFonts w:ascii="Times New Roman"/>
          <w:szCs w:val="21"/>
        </w:rPr>
        <w:t>以及从小学升中学再从中学升大学的比率都落后于男性。因此，教育领域尚未实现事实上的男女平等。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卫生部门的特别措施</w:t>
      </w:r>
      <w:r w:rsidRPr="008E2CBA">
        <w:rPr>
          <w:rFonts w:ascii="Times New Roman"/>
          <w:szCs w:val="21"/>
        </w:rPr>
        <w:t>——</w:t>
      </w:r>
      <w:r w:rsidRPr="008E2CBA">
        <w:rPr>
          <w:rFonts w:ascii="Times New Roman"/>
          <w:szCs w:val="21"/>
        </w:rPr>
        <w:t>政府已采取了产妇保护特别措施，例如旨在预防母婴传播艾滋病毒的专门措施，以防止艾滋病毒经由母亲传染给未出生的婴儿；政府目前正在外部伙伴的协助下，在全国很多公立医院开展一项预防母婴传播艾滋病毒计划。为实现这一目标，政府已通过卫生部制定了预防母婴传播指导方针，包括肯尼亚《抗艾滋病毒药物疗法指导原则》（</w:t>
      </w:r>
      <w:r w:rsidRPr="008E2CBA">
        <w:rPr>
          <w:rFonts w:ascii="Times New Roman"/>
          <w:szCs w:val="21"/>
        </w:rPr>
        <w:t>2002</w:t>
      </w:r>
      <w:r w:rsidRPr="008E2CBA">
        <w:rPr>
          <w:rFonts w:ascii="Times New Roman"/>
          <w:szCs w:val="21"/>
        </w:rPr>
        <w:t>年</w:t>
      </w:r>
      <w:r w:rsidRPr="008E2CBA">
        <w:rPr>
          <w:rFonts w:ascii="Times New Roman"/>
          <w:szCs w:val="21"/>
        </w:rPr>
        <w:t>12</w:t>
      </w:r>
      <w:r w:rsidRPr="008E2CBA">
        <w:rPr>
          <w:rFonts w:ascii="Times New Roman"/>
          <w:szCs w:val="21"/>
        </w:rPr>
        <w:t>月）以及《抗逆转录病毒药物提供者临床手册》：《抗逆转录病毒药物供应简明实用指南》（</w:t>
      </w:r>
      <w:r w:rsidRPr="008E2CBA">
        <w:rPr>
          <w:rFonts w:ascii="Times New Roman"/>
          <w:szCs w:val="21"/>
        </w:rPr>
        <w:t>2004</w:t>
      </w:r>
      <w:r w:rsidRPr="008E2CBA">
        <w:rPr>
          <w:rFonts w:ascii="Times New Roman"/>
          <w:szCs w:val="21"/>
        </w:rPr>
        <w:t>年）。</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就业部门正在执行一系列立法措施，</w:t>
      </w:r>
      <w:r w:rsidRPr="008E2CBA">
        <w:rPr>
          <w:rFonts w:ascii="Times New Roman"/>
          <w:szCs w:val="21"/>
        </w:rPr>
        <w:t>以维</w:t>
      </w:r>
      <w:r w:rsidR="00F614CB" w:rsidRPr="008E2CBA">
        <w:rPr>
          <w:rFonts w:ascii="Times New Roman" w:hint="eastAsia"/>
          <w:szCs w:val="21"/>
        </w:rPr>
        <w:t>护</w:t>
      </w:r>
      <w:r w:rsidRPr="008E2CBA">
        <w:rPr>
          <w:rFonts w:ascii="Times New Roman"/>
          <w:szCs w:val="21"/>
        </w:rPr>
        <w:t>孕妇的就业权益：</w:t>
      </w:r>
    </w:p>
    <w:p w:rsidR="00C15ABA" w:rsidRPr="008E2CBA" w:rsidRDefault="00C15ABA"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Pr="008E2CBA">
        <w:rPr>
          <w:rFonts w:ascii="Times New Roman"/>
          <w:szCs w:val="21"/>
        </w:rPr>
        <w:t>一</w:t>
      </w:r>
      <w:r w:rsidRPr="008E2CBA">
        <w:rPr>
          <w:rFonts w:ascii="Times New Roman"/>
          <w:szCs w:val="21"/>
        </w:rPr>
        <w:t>)</w:t>
      </w:r>
      <w:r w:rsidRPr="008E2CBA">
        <w:rPr>
          <w:rFonts w:ascii="Times New Roman"/>
          <w:szCs w:val="21"/>
        </w:rPr>
        <w:tab/>
      </w:r>
      <w:r w:rsidRPr="008E2CBA">
        <w:rPr>
          <w:rFonts w:ascii="Times New Roman"/>
          <w:szCs w:val="21"/>
        </w:rPr>
        <w:t>新的《就业法》（</w:t>
      </w:r>
      <w:r w:rsidRPr="008E2CBA">
        <w:rPr>
          <w:rFonts w:ascii="Times New Roman"/>
          <w:szCs w:val="21"/>
        </w:rPr>
        <w:t>2007</w:t>
      </w:r>
      <w:r w:rsidRPr="008E2CBA">
        <w:rPr>
          <w:rFonts w:ascii="Times New Roman"/>
          <w:szCs w:val="21"/>
        </w:rPr>
        <w:t>年第</w:t>
      </w:r>
      <w:r w:rsidRPr="008E2CBA">
        <w:rPr>
          <w:rFonts w:ascii="Times New Roman"/>
          <w:szCs w:val="21"/>
        </w:rPr>
        <w:t>11</w:t>
      </w:r>
      <w:r w:rsidRPr="008E2CBA">
        <w:rPr>
          <w:rFonts w:ascii="Times New Roman"/>
          <w:szCs w:val="21"/>
        </w:rPr>
        <w:t>号）第</w:t>
      </w:r>
      <w:r w:rsidRPr="008E2CBA">
        <w:rPr>
          <w:rFonts w:ascii="Times New Roman"/>
          <w:szCs w:val="21"/>
        </w:rPr>
        <w:t>5(3)</w:t>
      </w:r>
      <w:r w:rsidRPr="008E2CBA">
        <w:rPr>
          <w:rFonts w:ascii="Times New Roman"/>
          <w:szCs w:val="21"/>
        </w:rPr>
        <w:t>条规定禁止以怀孕为由终止雇用关系。这确保了妇女可以自由生育而不必担心失掉工作。</w:t>
      </w:r>
    </w:p>
    <w:p w:rsidR="00C15ABA" w:rsidRPr="008E2CBA" w:rsidRDefault="00C15ABA"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Pr="008E2CBA">
        <w:rPr>
          <w:rFonts w:ascii="Times New Roman"/>
          <w:szCs w:val="21"/>
        </w:rPr>
        <w:t>二</w:t>
      </w:r>
      <w:r w:rsidRPr="008E2CBA">
        <w:rPr>
          <w:rFonts w:ascii="Times New Roman"/>
          <w:szCs w:val="21"/>
        </w:rPr>
        <w:t>)</w:t>
      </w:r>
      <w:r w:rsidRPr="008E2CBA">
        <w:rPr>
          <w:rFonts w:ascii="Times New Roman"/>
          <w:szCs w:val="21"/>
        </w:rPr>
        <w:tab/>
      </w:r>
      <w:r w:rsidRPr="008E2CBA">
        <w:rPr>
          <w:rFonts w:ascii="Times New Roman"/>
          <w:szCs w:val="21"/>
        </w:rPr>
        <w:t>此外，该法第</w:t>
      </w:r>
      <w:r w:rsidRPr="008E2CBA">
        <w:rPr>
          <w:rFonts w:ascii="Times New Roman"/>
          <w:szCs w:val="21"/>
        </w:rPr>
        <w:t>29(1)</w:t>
      </w:r>
      <w:r w:rsidRPr="008E2CBA">
        <w:rPr>
          <w:rFonts w:ascii="Times New Roman"/>
          <w:szCs w:val="21"/>
        </w:rPr>
        <w:t>条规定女性职员有权休产假，并将产假期限从两个月延长到三个月，期间享有全薪；休假结束后，其即可立刻重返其休假前的职位或一个条件不低于如果其未休产假所适用的合理恰当的职位。该条规定确保女性雇员可以得到充分的恢复和休息而不必担心丢掉工作。</w:t>
      </w:r>
    </w:p>
    <w:p w:rsidR="00C15ABA" w:rsidRPr="008E2CBA" w:rsidRDefault="00C15ABA" w:rsidP="008433DC">
      <w:pPr>
        <w:tabs>
          <w:tab w:val="num" w:pos="1260"/>
        </w:tabs>
        <w:spacing w:after="240" w:line="360" w:lineRule="exact"/>
        <w:ind w:leftChars="250" w:left="31680" w:hangingChars="350" w:firstLine="31680"/>
        <w:rPr>
          <w:rFonts w:ascii="Times New Roman"/>
          <w:szCs w:val="21"/>
        </w:rPr>
      </w:pPr>
      <w:r w:rsidRPr="008E2CBA">
        <w:rPr>
          <w:rFonts w:ascii="Times New Roman"/>
          <w:szCs w:val="21"/>
        </w:rPr>
        <w:t>(</w:t>
      </w:r>
      <w:r w:rsidRPr="008E2CBA">
        <w:rPr>
          <w:rFonts w:ascii="Times New Roman"/>
          <w:szCs w:val="21"/>
        </w:rPr>
        <w:t>三</w:t>
      </w:r>
      <w:r w:rsidRPr="008E2CBA">
        <w:rPr>
          <w:rFonts w:ascii="Times New Roman"/>
          <w:szCs w:val="21"/>
        </w:rPr>
        <w:t>)</w:t>
      </w:r>
      <w:r w:rsidRPr="008E2CBA">
        <w:rPr>
          <w:rFonts w:ascii="Times New Roman"/>
          <w:szCs w:val="21"/>
        </w:rPr>
        <w:tab/>
      </w:r>
      <w:r w:rsidRPr="008E2CBA">
        <w:rPr>
          <w:rFonts w:ascii="Times New Roman"/>
          <w:szCs w:val="21"/>
        </w:rPr>
        <w:t>肯尼亚《职业安全和健康法》（</w:t>
      </w:r>
      <w:r w:rsidRPr="008E2CBA">
        <w:rPr>
          <w:rFonts w:ascii="Times New Roman"/>
          <w:szCs w:val="21"/>
        </w:rPr>
        <w:t>2007</w:t>
      </w:r>
      <w:r w:rsidRPr="008E2CBA">
        <w:rPr>
          <w:rFonts w:ascii="Times New Roman"/>
          <w:szCs w:val="21"/>
        </w:rPr>
        <w:t>年第</w:t>
      </w:r>
      <w:r w:rsidRPr="008E2CBA">
        <w:rPr>
          <w:rFonts w:ascii="Times New Roman"/>
          <w:szCs w:val="21"/>
        </w:rPr>
        <w:t>15</w:t>
      </w:r>
      <w:r w:rsidRPr="008E2CBA">
        <w:rPr>
          <w:rFonts w:ascii="Times New Roman"/>
          <w:szCs w:val="21"/>
        </w:rPr>
        <w:t>号）中还包含详细的职业健康和安全要求，这些条款的遵守将可为职业妇女的健康提供保障，包括孕产方面的保障。</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其他挑战与障碍</w:t>
      </w:r>
      <w:r w:rsidRPr="008E2CBA">
        <w:rPr>
          <w:rFonts w:ascii="Times New Roman"/>
          <w:szCs w:val="21"/>
        </w:rPr>
        <w:t>：尽管很多部门都采取了大量暂行特别措施，旧有挑战仍然存在，新挑战又现端倪。在医疗保险方面，向妇女提供的用于孕产支出的金额过少，不足以弥补孕产方面的医疗费用，且缺少呼吁合法提高金额的法律基础。继前卫生部拟议的一项全面医疗保险未能获得第九届议会通过后，政府正在寻找建立一个覆盖所有人的全面医疗计划框架的最佳方法。</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采取措施预防母婴传播艾滋病毒方面，有关个人因身体或财务方面的限制因素，无法获得相关服务仍是一个主要问题。由政府管理的提供预防母婴传播服务的医务护理机构寥寥无几；即便存在这类机构，很多孕妇也很难步行到这些机构接受服务，特别是在妇女都很贫困的农村地区。此外，由于没能配合开展强有力的提高认识运动，对妇女进行关于该项服务的获取和重要性方面的教育，截至目前，预防母婴传播服务并不是很有效，特别是在农村地区。很多发展伙伴都减少了对肯尼亚的援助，包括在提供抗逆转录病毒药物方面的援助。抗逆转录病毒药物短缺，给预防母婴传播及其他艾滋病毒</w:t>
      </w:r>
      <w:r w:rsidRPr="008E2CBA">
        <w:rPr>
          <w:rFonts w:ascii="Times New Roman"/>
          <w:szCs w:val="21"/>
        </w:rPr>
        <w:t>/</w:t>
      </w:r>
      <w:r w:rsidRPr="008E2CBA">
        <w:rPr>
          <w:rFonts w:ascii="Times New Roman"/>
          <w:szCs w:val="21"/>
        </w:rPr>
        <w:t>艾滋病预防和缓解措施带来了严重挑战。除了正在实施有关措施外，政府还准备建立一些监测和评估机制，以有效确定这些措施实际产生的积极影响。</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5</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改变社会和文化行为方式的措施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目前，各领域都在采取措施改变男女的社会和文化行为，以消除在实现两性平等促进妇女参与社会经济活动方面存在的各种障碍。但应当注意是，文化趋势受地区差异的影响。</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采取措施纠正文化习俗和观念，</w:t>
      </w:r>
      <w:r w:rsidRPr="008E2CBA">
        <w:rPr>
          <w:rFonts w:ascii="Times New Roman"/>
          <w:szCs w:val="21"/>
        </w:rPr>
        <w:t>消除妨碍实现妇女人权（包括财产继承权）的障碍。国家在当前报告所涉期间采取的措施包括：（</w:t>
      </w:r>
      <w:r w:rsidRPr="008E2CBA">
        <w:rPr>
          <w:rFonts w:ascii="Times New Roman"/>
          <w:szCs w:val="21"/>
        </w:rPr>
        <w:t>a</w:t>
      </w:r>
      <w:r w:rsidRPr="008E2CBA">
        <w:rPr>
          <w:rFonts w:ascii="Times New Roman"/>
          <w:szCs w:val="21"/>
        </w:rPr>
        <w:t>）</w:t>
      </w:r>
      <w:r w:rsidRPr="008E2CBA">
        <w:rPr>
          <w:rFonts w:ascii="KaiTi_GB2312" w:eastAsia="KaiTi_GB2312" w:hint="eastAsia"/>
          <w:szCs w:val="21"/>
        </w:rPr>
        <w:t>立法措施</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为禁止有害的文化习俗所做的立法努力</w:t>
      </w:r>
      <w:r w:rsidRPr="008E2CBA">
        <w:rPr>
          <w:rFonts w:ascii="Times New Roman"/>
          <w:szCs w:val="21"/>
        </w:rPr>
        <w:t>——</w:t>
      </w:r>
      <w:r w:rsidRPr="008E2CBA">
        <w:rPr>
          <w:rFonts w:ascii="Times New Roman"/>
          <w:szCs w:val="21"/>
        </w:rPr>
        <w:t>肯尼亚法律改革委员会与各利益攸关方合作，制定了一系列法案，并准备作为法律颁布，这些法律将禁止阻碍妇女参与各领域经济和社会活动的文化习俗，包括国内场所、财产所有权和继承权以及在家庭环境中的各种做法。还编制了一份内阁备忘录，这些法案将提交第十届议会。这方面的法案包括：《</w:t>
      </w:r>
      <w:r w:rsidRPr="008E2CBA">
        <w:rPr>
          <w:rFonts w:ascii="Times New Roman"/>
          <w:szCs w:val="21"/>
        </w:rPr>
        <w:t>2007</w:t>
      </w:r>
      <w:r w:rsidRPr="008E2CBA">
        <w:rPr>
          <w:rFonts w:ascii="Times New Roman"/>
          <w:szCs w:val="21"/>
        </w:rPr>
        <w:t>年家庭保护法案》、《</w:t>
      </w:r>
      <w:r w:rsidRPr="008E2CBA">
        <w:rPr>
          <w:rFonts w:ascii="Times New Roman"/>
          <w:szCs w:val="21"/>
        </w:rPr>
        <w:t>2007</w:t>
      </w:r>
      <w:r w:rsidRPr="008E2CBA">
        <w:rPr>
          <w:rFonts w:ascii="Times New Roman"/>
          <w:szCs w:val="21"/>
        </w:rPr>
        <w:t>年夫妻财产法案》和《</w:t>
      </w:r>
      <w:r w:rsidRPr="008E2CBA">
        <w:rPr>
          <w:rFonts w:ascii="Times New Roman"/>
          <w:szCs w:val="21"/>
        </w:rPr>
        <w:t>2007</w:t>
      </w:r>
      <w:r w:rsidRPr="008E2CBA">
        <w:rPr>
          <w:rFonts w:ascii="Times New Roman"/>
          <w:szCs w:val="21"/>
        </w:rPr>
        <w:t>年平等机会法案》。如果这些法案获得通过成为法律，那么届时，拟议的法律将会给妇女带来积极的改变。例如，如果《婚姻法案》获得通过成为法律，将会把所有关于婚姻的法律（《婚姻法》、《非洲基督教结婚和离婚法》、《婚姻诉讼法》、《下级法院（分居和赡养）法》、《伊斯兰结婚和离婚登记法》、《伊斯兰结婚、离婚和继承法》以及《印度结婚和离婚法》）合而为一，这将使有结婚意愿的妇女及其他人无须大费周折地研读至少两项议会法律，即可了解他们的婚姻状况、权力与义务。如果该法案获得通过成为法律，则只需查看一部法律即可了解与婚姻事宜有关的手续、地位、权力和义务。如果该法律得以颁布，则肯尼亚还将拥有第一部议会法，承认根据习惯法进行的婚姻注册，这样妇女就无须像今天一样依赖长辈、亲属或其他见证人证明习惯婚姻。</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开展了有关合法权利的宣传活动，以减少有害的文化习俗。</w:t>
      </w:r>
      <w:r w:rsidRPr="008E2CBA">
        <w:rPr>
          <w:rFonts w:ascii="Times New Roman"/>
          <w:szCs w:val="21"/>
        </w:rPr>
        <w:t>1980</w:t>
      </w:r>
      <w:r w:rsidRPr="008E2CBA">
        <w:rPr>
          <w:rFonts w:ascii="Times New Roman"/>
          <w:szCs w:val="21"/>
        </w:rPr>
        <w:t>年以来，《继承法》规定妇女有权继承财产，但是在很长一段时间内，由于缺乏对妇女财产权力的认识，该项权利的实现受到了文化障碍的严重阻碍。政府正在越来越多地与伙伴合作实施合法权利计划。例如，肯尼亚国家人权委员会以及治理、司法和法治部门计划已经解释了与政府开展合作提高人权意识，包括在全国实行财产继承权作为赋予男女在发生侵权事件时采取行动保护自身免遭侵权迫害或寻求补偿的权利的一部分。</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如上所述，</w:t>
      </w:r>
      <w:r w:rsidRPr="008E2CBA">
        <w:rPr>
          <w:rFonts w:ascii="Times New Roman" w:eastAsia="SimHei"/>
          <w:szCs w:val="21"/>
        </w:rPr>
        <w:t>全国法律援助和提高认识方案</w:t>
      </w:r>
      <w:r w:rsidRPr="008E2CBA">
        <w:rPr>
          <w:rFonts w:ascii="Times New Roman"/>
          <w:szCs w:val="21"/>
        </w:rPr>
        <w:t>于</w:t>
      </w:r>
      <w:r w:rsidRPr="008E2CBA">
        <w:rPr>
          <w:rFonts w:ascii="Times New Roman"/>
          <w:szCs w:val="21"/>
        </w:rPr>
        <w:t>2007</w:t>
      </w:r>
      <w:r w:rsidRPr="008E2CBA">
        <w:rPr>
          <w:rFonts w:ascii="Times New Roman"/>
          <w:szCs w:val="21"/>
        </w:rPr>
        <w:t>年底启动。该方案是政府所做的一项最新的全面努力，目的是向肯尼亚人民提供免费的法律咨询、免费的出庭合法代理人、在城市和农村地区提供免费的法律教育；从平民百姓到向律师助理人员提供从扩大农村地区法律服务到推广使用替代争议解决机制处理诸多侵权案件等方面的培训和帮助。肯尼亚政府在认识到司法救助的缺乏与贫困和发展不足有关后，授权司法、民族团结和宪法事务部执行该方案，将其作为一项更广泛的法律改革倡议的一部分。该方案目前正处在三年期试行阶段，试行结束后即可根据所取得的经验和最佳做法向其他区域推广。正在通过国家法律援助和提高认识方案寻求解决影响妇女的问题，其中包括：家庭暴力、夫妻财产争议、离婚和分居、就业歧视、寡妇被赶出夫妻共有的居所，以及由限制妇女获得土地和其他资源文化方面的因素引发的争端。为适当而全面地解决这类问题，已在国家法律援助和提高认识方案内成立了一个妇女和家庭事务部，该部目前正在与肯尼亚女律师联合会、肯尼亚国家人权委员会以及肯尼亚法律协会等开展合作。</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司法行动</w:t>
      </w:r>
      <w:r w:rsidRPr="008E2CBA">
        <w:rPr>
          <w:rFonts w:ascii="Times New Roman" w:eastAsia="SimHei"/>
          <w:szCs w:val="21"/>
        </w:rPr>
        <w:t>——</w:t>
      </w:r>
      <w:r w:rsidRPr="008E2CBA">
        <w:rPr>
          <w:rFonts w:ascii="Times New Roman"/>
          <w:szCs w:val="21"/>
        </w:rPr>
        <w:t>支持妇女权利的法院裁决正在执行中，以确保妇女权利得以实现。为增强人权意识所做努力取得的成果之一，是寡妇和女儿向法院提起诉讼要求强制执行其财产继承权的案件数量增加。截至目前，裁定女性胜诉的案件包括但不限于：</w:t>
      </w:r>
      <w:r w:rsidRPr="008E2CBA">
        <w:rPr>
          <w:rFonts w:ascii="Times New Roman"/>
          <w:i/>
          <w:szCs w:val="21"/>
        </w:rPr>
        <w:t>关于</w:t>
      </w:r>
      <w:r w:rsidRPr="008E2CBA">
        <w:rPr>
          <w:rFonts w:ascii="Times New Roman" w:eastAsia="KaiTi_GB2312"/>
          <w:szCs w:val="21"/>
        </w:rPr>
        <w:t>Lorionka Ole Ntutu</w:t>
      </w:r>
      <w:r w:rsidRPr="008E2CBA">
        <w:rPr>
          <w:rFonts w:ascii="Times New Roman" w:eastAsia="KaiTi_GB2312"/>
          <w:szCs w:val="21"/>
        </w:rPr>
        <w:t>（去世）地产争议的</w:t>
      </w:r>
      <w:r w:rsidRPr="008E2CBA">
        <w:rPr>
          <w:rFonts w:ascii="Times New Roman" w:eastAsia="KaiTi_GB2312"/>
          <w:szCs w:val="21"/>
        </w:rPr>
        <w:t xml:space="preserve">Rono </w:t>
      </w:r>
      <w:r w:rsidRPr="008E2CBA">
        <w:rPr>
          <w:rFonts w:ascii="Times New Roman" w:eastAsia="KaiTi_GB2312"/>
          <w:szCs w:val="21"/>
        </w:rPr>
        <w:t>诉</w:t>
      </w:r>
      <w:r w:rsidRPr="008E2CBA">
        <w:rPr>
          <w:rFonts w:ascii="Times New Roman" w:eastAsia="KaiTi_GB2312"/>
          <w:szCs w:val="21"/>
        </w:rPr>
        <w:t xml:space="preserve"> Rono</w:t>
      </w:r>
      <w:r w:rsidRPr="008E2CBA">
        <w:rPr>
          <w:rFonts w:ascii="Times New Roman" w:eastAsia="KaiTi_GB2312"/>
          <w:szCs w:val="21"/>
        </w:rPr>
        <w:t>案</w:t>
      </w:r>
      <w:r w:rsidRPr="008E2CBA">
        <w:rPr>
          <w:rFonts w:ascii="Times New Roman"/>
          <w:szCs w:val="21"/>
        </w:rPr>
        <w:t>和已经引述的</w:t>
      </w:r>
      <w:r w:rsidRPr="008E2CBA">
        <w:rPr>
          <w:rFonts w:ascii="Times New Roman" w:eastAsia="KaiTi_GB2312"/>
          <w:szCs w:val="21"/>
        </w:rPr>
        <w:t>Sebastian Karanja Macharia</w:t>
      </w:r>
      <w:r w:rsidRPr="008E2CBA">
        <w:rPr>
          <w:rFonts w:ascii="Times New Roman" w:eastAsia="KaiTi_GB2312"/>
          <w:szCs w:val="21"/>
        </w:rPr>
        <w:t>地产争议案</w:t>
      </w:r>
      <w:r w:rsidRPr="008E2CBA">
        <w:rPr>
          <w:rFonts w:ascii="Times New Roman"/>
          <w:i/>
          <w:szCs w:val="21"/>
        </w:rPr>
        <w:t>，</w:t>
      </w:r>
      <w:r w:rsidRPr="008E2CBA">
        <w:rPr>
          <w:rStyle w:val="EndnoteReference"/>
          <w:rFonts w:ascii="Times New Roman"/>
          <w:color w:val="auto"/>
          <w:w w:val="100"/>
          <w:szCs w:val="21"/>
        </w:rPr>
        <w:endnoteReference w:id="16"/>
      </w:r>
      <w:r w:rsidRPr="008E2CBA">
        <w:rPr>
          <w:rFonts w:ascii="Times New Roman"/>
          <w:szCs w:val="21"/>
        </w:rPr>
        <w:t>高等法院对这些争议案作出裁决，要求对寡妇实施驱逐的亲属允许其重新居住到夫妻双方的居所中，并将被亲属强行占有的其过世丈夫的财产归还其本人；以及</w:t>
      </w:r>
      <w:r w:rsidRPr="008E2CBA">
        <w:rPr>
          <w:rFonts w:ascii="Times New Roman" w:eastAsia="KaiTi_GB2312"/>
          <w:szCs w:val="21"/>
        </w:rPr>
        <w:t xml:space="preserve">Wairimu Rukwaro </w:t>
      </w:r>
      <w:r w:rsidR="00F614CB" w:rsidRPr="008E2CBA">
        <w:rPr>
          <w:rFonts w:ascii="Times New Roman" w:eastAsia="KaiTi_GB2312" w:hint="eastAsia"/>
          <w:szCs w:val="21"/>
        </w:rPr>
        <w:t>等人</w:t>
      </w:r>
      <w:r w:rsidRPr="008E2CBA">
        <w:rPr>
          <w:rFonts w:ascii="Times New Roman" w:eastAsia="KaiTi_GB2312"/>
          <w:szCs w:val="21"/>
        </w:rPr>
        <w:t>诉</w:t>
      </w:r>
      <w:r w:rsidRPr="008E2CBA">
        <w:rPr>
          <w:rFonts w:ascii="Times New Roman" w:eastAsia="KaiTi_GB2312"/>
          <w:szCs w:val="21"/>
        </w:rPr>
        <w:t xml:space="preserve">Dorcas Wangui Rukwaro </w:t>
      </w:r>
      <w:r w:rsidR="00F614CB" w:rsidRPr="008E2CBA">
        <w:rPr>
          <w:rFonts w:ascii="Times New Roman" w:eastAsia="KaiTi_GB2312" w:hint="eastAsia"/>
          <w:szCs w:val="21"/>
        </w:rPr>
        <w:t>和其他</w:t>
      </w:r>
      <w:r w:rsidR="00F614CB" w:rsidRPr="008E2CBA">
        <w:rPr>
          <w:rFonts w:ascii="Times New Roman" w:eastAsia="KaiTi_GB2312" w:hint="eastAsia"/>
          <w:szCs w:val="21"/>
        </w:rPr>
        <w:t>4</w:t>
      </w:r>
      <w:r w:rsidRPr="008E2CBA">
        <w:rPr>
          <w:rFonts w:ascii="Times New Roman" w:eastAsia="KaiTi_GB2312"/>
          <w:szCs w:val="21"/>
        </w:rPr>
        <w:t>人案</w:t>
      </w:r>
      <w:r w:rsidRPr="008E2CBA">
        <w:rPr>
          <w:rFonts w:ascii="Times New Roman"/>
          <w:szCs w:val="21"/>
        </w:rPr>
        <w:t>，</w:t>
      </w:r>
      <w:r w:rsidRPr="008E2CBA">
        <w:rPr>
          <w:rStyle w:val="EndnoteReference"/>
          <w:rFonts w:ascii="Times New Roman"/>
          <w:color w:val="auto"/>
          <w:w w:val="100"/>
          <w:szCs w:val="21"/>
        </w:rPr>
        <w:endnoteReference w:id="17"/>
      </w:r>
      <w:r w:rsidRPr="008E2CBA">
        <w:rPr>
          <w:rFonts w:ascii="Times New Roman"/>
          <w:szCs w:val="21"/>
        </w:rPr>
        <w:t>法院对此案作出裁决，认定部落长辈意图根据风俗习惯，以侵害妇女权力的形式分配死者财产的做法构成对死者财产的干涉，肯尼亚《继承法》第</w:t>
      </w:r>
      <w:r w:rsidRPr="008E2CBA">
        <w:rPr>
          <w:rFonts w:ascii="Times New Roman"/>
          <w:szCs w:val="21"/>
        </w:rPr>
        <w:t>45(1)</w:t>
      </w:r>
      <w:r w:rsidRPr="008E2CBA">
        <w:rPr>
          <w:rFonts w:ascii="Times New Roman"/>
          <w:szCs w:val="21"/>
        </w:rPr>
        <w:t>条禁止这种行为。这些裁决只是最近几年支持妇女抵制倒退的文化习俗的诸多裁决的一部分。</w:t>
      </w:r>
      <w:r w:rsidRPr="008E2CBA">
        <w:rPr>
          <w:rFonts w:ascii="Times New Roman"/>
          <w:szCs w:val="21"/>
        </w:rPr>
        <w:t xml:space="preserve"> </w:t>
      </w:r>
      <w:r w:rsidRPr="008E2CBA">
        <w:rPr>
          <w:rFonts w:ascii="Times New Roman"/>
          <w:szCs w:val="21"/>
        </w:rPr>
        <w:t>对文化习俗的裁决能够从很多方面宣传和形成对女性的文化理念、信仰和态度。</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法院对《消除对妇女歧视公约》的适用</w:t>
      </w:r>
      <w:r w:rsidR="005C7E2F" w:rsidRPr="008E2CBA">
        <w:rPr>
          <w:rFonts w:ascii="Times New Roman" w:hint="eastAsia"/>
          <w:szCs w:val="21"/>
        </w:rPr>
        <w:t>——</w:t>
      </w:r>
      <w:r w:rsidRPr="008E2CBA">
        <w:rPr>
          <w:rFonts w:ascii="Times New Roman"/>
          <w:szCs w:val="21"/>
        </w:rPr>
        <w:t>肯尼亚法院直接援引《消除对妇女歧视公约》条款，对强迫寡妇过继的做法作出裁决。例如，在</w:t>
      </w:r>
      <w:r w:rsidRPr="008E2CBA">
        <w:rPr>
          <w:rFonts w:ascii="Times New Roman" w:eastAsia="KaiTi_GB2312"/>
          <w:iCs/>
          <w:szCs w:val="21"/>
        </w:rPr>
        <w:t xml:space="preserve">Ngoka </w:t>
      </w:r>
      <w:r w:rsidRPr="008E2CBA">
        <w:rPr>
          <w:rFonts w:ascii="Times New Roman" w:eastAsia="KaiTi_GB2312"/>
          <w:iCs/>
          <w:szCs w:val="21"/>
        </w:rPr>
        <w:t>诉</w:t>
      </w:r>
      <w:r w:rsidRPr="008E2CBA">
        <w:rPr>
          <w:rFonts w:ascii="Times New Roman" w:eastAsia="KaiTi_GB2312"/>
          <w:iCs/>
          <w:szCs w:val="21"/>
        </w:rPr>
        <w:t xml:space="preserve"> Madzomba</w:t>
      </w:r>
      <w:r w:rsidRPr="008E2CBA">
        <w:rPr>
          <w:rStyle w:val="EndnoteReference"/>
          <w:rFonts w:ascii="Times New Roman"/>
          <w:iCs/>
          <w:color w:val="auto"/>
          <w:w w:val="100"/>
          <w:szCs w:val="21"/>
        </w:rPr>
        <w:endnoteReference w:id="18"/>
      </w:r>
      <w:r w:rsidRPr="008E2CBA">
        <w:rPr>
          <w:rFonts w:ascii="Times New Roman"/>
          <w:i/>
          <w:iCs/>
          <w:szCs w:val="21"/>
        </w:rPr>
        <w:t>一</w:t>
      </w:r>
      <w:r w:rsidRPr="008E2CBA">
        <w:rPr>
          <w:rFonts w:ascii="Times New Roman"/>
          <w:szCs w:val="21"/>
        </w:rPr>
        <w:t>案中，高等法院曾在不存在明令禁止寡妇过继的法律（现在仍没有此类法律）的情况下直接适用《消除对妇女歧视公约》条款作出裁决：强迫妇女在违背自己意愿的情况下过继于他人的这种传统习俗有违正义和道德，也是对人权的侵犯。法官进一步指出，不论身处何种社区，妇女都不再是商品，因循习俗的死硬分子该清醒地面对现实了。</w:t>
      </w:r>
      <w:r w:rsidRPr="008E2CBA">
        <w:rPr>
          <w:rStyle w:val="EndnoteReference"/>
          <w:rFonts w:ascii="Times New Roman"/>
          <w:color w:val="auto"/>
          <w:w w:val="100"/>
          <w:szCs w:val="21"/>
        </w:rPr>
        <w:endnoteReference w:id="19"/>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改变教育部门有害的文化模式和做法</w:t>
      </w:r>
      <w:r w:rsidRPr="008E2CBA">
        <w:rPr>
          <w:rFonts w:ascii="Times New Roman" w:eastAsia="SimHei"/>
          <w:szCs w:val="21"/>
        </w:rPr>
        <w:t>——</w:t>
      </w:r>
      <w:r w:rsidRPr="008E2CBA">
        <w:rPr>
          <w:rFonts w:ascii="KaiTi_GB2312" w:eastAsia="KaiTi_GB2312" w:hint="eastAsia"/>
          <w:szCs w:val="21"/>
        </w:rPr>
        <w:t>教育部门</w:t>
      </w:r>
      <w:r w:rsidRPr="008E2CBA">
        <w:rPr>
          <w:rFonts w:ascii="Times New Roman"/>
          <w:szCs w:val="21"/>
        </w:rPr>
        <w:t>也取得了一些积极进展。包括：（</w:t>
      </w:r>
      <w:r w:rsidRPr="008E2CBA">
        <w:rPr>
          <w:rFonts w:ascii="Times New Roman"/>
          <w:szCs w:val="21"/>
        </w:rPr>
        <w:t>a</w:t>
      </w:r>
      <w:r w:rsidRPr="008E2CBA">
        <w:rPr>
          <w:rFonts w:ascii="Times New Roman"/>
          <w:szCs w:val="21"/>
        </w:rPr>
        <w:t>）</w:t>
      </w:r>
      <w:r w:rsidRPr="008E2CBA">
        <w:rPr>
          <w:rFonts w:ascii="Times New Roman"/>
          <w:i/>
          <w:szCs w:val="21"/>
        </w:rPr>
        <w:t>宣传活动。</w:t>
      </w:r>
      <w:r w:rsidRPr="008E2CBA">
        <w:rPr>
          <w:rFonts w:ascii="Times New Roman"/>
          <w:szCs w:val="21"/>
        </w:rPr>
        <w:t>在《肯尼亚</w:t>
      </w:r>
      <w:r w:rsidRPr="008E2CBA">
        <w:rPr>
          <w:rFonts w:ascii="Times New Roman"/>
          <w:szCs w:val="21"/>
        </w:rPr>
        <w:t>2005-2010</w:t>
      </w:r>
      <w:r w:rsidR="00F614CB" w:rsidRPr="008E2CBA">
        <w:rPr>
          <w:rFonts w:ascii="Times New Roman"/>
          <w:szCs w:val="21"/>
        </w:rPr>
        <w:t>年教育部门扶持计划》中，政府力求通过</w:t>
      </w:r>
      <w:r w:rsidRPr="008E2CBA">
        <w:rPr>
          <w:rFonts w:ascii="Times New Roman"/>
          <w:szCs w:val="21"/>
        </w:rPr>
        <w:t>社会动员、媒体宣传和树立榜样等活动改变对女孩接受教育的文化偏见，进而支持女孩接受教育。（</w:t>
      </w:r>
      <w:r w:rsidRPr="008E2CBA">
        <w:rPr>
          <w:rFonts w:ascii="Times New Roman"/>
          <w:szCs w:val="21"/>
        </w:rPr>
        <w:t>b</w:t>
      </w:r>
      <w:r w:rsidRPr="008E2CBA">
        <w:rPr>
          <w:rFonts w:ascii="Times New Roman"/>
          <w:szCs w:val="21"/>
        </w:rPr>
        <w:t>）政府还针对禁止女孩接受教育的文化习俗，如切割女性生殖器、童工和强迫女孩早婚，开展了社区赋权和宣传活动。</w:t>
      </w:r>
      <w:r w:rsidRPr="008E2CBA">
        <w:rPr>
          <w:rStyle w:val="EndnoteReference"/>
          <w:rFonts w:ascii="Times New Roman"/>
          <w:color w:val="auto"/>
          <w:w w:val="100"/>
          <w:szCs w:val="21"/>
        </w:rPr>
        <w:endnoteReference w:id="20"/>
      </w:r>
      <w:r w:rsidRPr="008E2CBA">
        <w:rPr>
          <w:rFonts w:ascii="Times New Roman"/>
          <w:szCs w:val="21"/>
        </w:rPr>
        <w:t>这些活动有望切实消除倒退的文化习俗、态度和信仰，并为促进妇女和女孩接受教育积蓄支持的力量。政府营造了有助于国家很多地方的民间社会组织开展支持和宣传工作的环境。</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与社区合作改变有害的文化模式和做法</w:t>
      </w:r>
      <w:r w:rsidRPr="008E2CBA">
        <w:rPr>
          <w:rFonts w:ascii="Times New Roman" w:eastAsia="SimHei"/>
          <w:szCs w:val="21"/>
        </w:rPr>
        <w:t>——</w:t>
      </w:r>
      <w:r w:rsidRPr="008E2CBA">
        <w:rPr>
          <w:rFonts w:ascii="Times New Roman"/>
          <w:szCs w:val="21"/>
        </w:rPr>
        <w:t>政府与社区长老开展合作，旨在改变侵犯妇女权利和助长男女不平等的各种文化态度、信仰和习俗。上述情况表明，政府目前正在做出审慎努力，通过治理、司法、和法治部门计划与社区长老（如</w:t>
      </w:r>
      <w:r w:rsidRPr="008E2CBA">
        <w:rPr>
          <w:rFonts w:ascii="Times New Roman"/>
          <w:szCs w:val="21"/>
        </w:rPr>
        <w:t>Luo</w:t>
      </w:r>
      <w:r w:rsidRPr="008E2CBA">
        <w:rPr>
          <w:rFonts w:ascii="Times New Roman"/>
          <w:szCs w:val="21"/>
        </w:rPr>
        <w:t>长老理事会和</w:t>
      </w:r>
      <w:r w:rsidRPr="008E2CBA">
        <w:rPr>
          <w:rFonts w:ascii="Times New Roman"/>
          <w:szCs w:val="21"/>
        </w:rPr>
        <w:t>Meru</w:t>
      </w:r>
      <w:r w:rsidRPr="008E2CBA">
        <w:rPr>
          <w:rFonts w:ascii="Times New Roman"/>
          <w:szCs w:val="21"/>
        </w:rPr>
        <w:t>的</w:t>
      </w:r>
      <w:r w:rsidRPr="008E2CBA">
        <w:rPr>
          <w:rFonts w:ascii="Times New Roman"/>
          <w:i/>
          <w:szCs w:val="21"/>
        </w:rPr>
        <w:t>Njuri Njeeke</w:t>
      </w:r>
      <w:r w:rsidRPr="008E2CBA">
        <w:rPr>
          <w:rFonts w:ascii="Times New Roman"/>
          <w:szCs w:val="21"/>
        </w:rPr>
        <w:t>）开展密切合作，改变有害的文化氛围和促进对妇女权利的尊重，加强妇女所享有财产所有权和继承权以及其他生活权利。肯尼亚其他地区能够提供支持和建立合作框架的社区组织还有</w:t>
      </w:r>
      <w:r w:rsidRPr="008E2CBA">
        <w:rPr>
          <w:rFonts w:hAnsi="SimSun"/>
          <w:szCs w:val="21"/>
        </w:rPr>
        <w:t>“</w:t>
      </w:r>
      <w:r w:rsidRPr="008E2CBA">
        <w:rPr>
          <w:rFonts w:ascii="Times New Roman"/>
          <w:szCs w:val="21"/>
        </w:rPr>
        <w:t>Mumbi</w:t>
      </w:r>
      <w:r w:rsidRPr="008E2CBA">
        <w:rPr>
          <w:rFonts w:ascii="Times New Roman"/>
          <w:szCs w:val="21"/>
        </w:rPr>
        <w:t>之女</w:t>
      </w:r>
      <w:r w:rsidRPr="008E2CBA">
        <w:rPr>
          <w:rFonts w:hAnsi="SimSun"/>
          <w:szCs w:val="21"/>
        </w:rPr>
        <w:t>”</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采取行动防止和纠正助长性暴力和性别暴力的文化因素</w:t>
      </w:r>
      <w:r w:rsidRPr="008E2CBA">
        <w:rPr>
          <w:rFonts w:ascii="Times New Roman"/>
          <w:i/>
          <w:szCs w:val="21"/>
        </w:rPr>
        <w:t>——</w:t>
      </w:r>
      <w:r w:rsidRPr="008E2CBA">
        <w:rPr>
          <w:rFonts w:ascii="Times New Roman"/>
          <w:szCs w:val="21"/>
        </w:rPr>
        <w:t>为了在肯尼亚消除助长一切形式性暴力和性别暴力的各种文化因素，政府作出了各种努力，其中包括：</w:t>
      </w:r>
      <w:r w:rsidR="00BF437F" w:rsidRPr="008E2CBA">
        <w:rPr>
          <w:rFonts w:ascii="Times New Roman"/>
          <w:szCs w:val="21"/>
        </w:rPr>
        <w:t>(</w:t>
      </w:r>
      <w:r w:rsidRPr="008E2CBA">
        <w:rPr>
          <w:rFonts w:ascii="Times New Roman"/>
          <w:szCs w:val="21"/>
        </w:rPr>
        <w:t>a</w:t>
      </w:r>
      <w:r w:rsidR="00BF437F" w:rsidRPr="008E2CBA">
        <w:rPr>
          <w:rFonts w:ascii="Times New Roman"/>
          <w:szCs w:val="21"/>
        </w:rPr>
        <w:t xml:space="preserve">) </w:t>
      </w:r>
      <w:r w:rsidRPr="008E2CBA">
        <w:rPr>
          <w:rFonts w:ascii="Times New Roman"/>
          <w:szCs w:val="21"/>
        </w:rPr>
        <w:t>制定了《国家打击性别暴力框架》。</w:t>
      </w:r>
      <w:r w:rsidRPr="008E2CBA">
        <w:rPr>
          <w:rFonts w:ascii="Times New Roman"/>
          <w:szCs w:val="21"/>
        </w:rPr>
        <w:t xml:space="preserve"> </w:t>
      </w:r>
      <w:r w:rsidRPr="008E2CBA">
        <w:rPr>
          <w:rFonts w:ascii="Times New Roman"/>
          <w:szCs w:val="21"/>
        </w:rPr>
        <w:t>政府通过国家两性平等与发展委员会，制定了《国家打击性别暴力框架》（</w:t>
      </w:r>
      <w:r w:rsidRPr="008E2CBA">
        <w:rPr>
          <w:rFonts w:ascii="Times New Roman"/>
          <w:szCs w:val="21"/>
        </w:rPr>
        <w:t>2009</w:t>
      </w:r>
      <w:r w:rsidRPr="008E2CBA">
        <w:rPr>
          <w:rFonts w:ascii="Times New Roman"/>
          <w:szCs w:val="21"/>
        </w:rPr>
        <w:t>年</w:t>
      </w:r>
      <w:r w:rsidRPr="008E2CBA">
        <w:rPr>
          <w:rFonts w:ascii="Times New Roman"/>
          <w:szCs w:val="21"/>
        </w:rPr>
        <w:t>2</w:t>
      </w:r>
      <w:r w:rsidRPr="008E2CBA">
        <w:rPr>
          <w:rFonts w:ascii="Times New Roman"/>
          <w:szCs w:val="21"/>
        </w:rPr>
        <w:t>月），作为对性暴力事件开展调查以及加强协调反应根除这一恶行的基础。该框架确定了解决这方面问题的行动，包括：</w:t>
      </w:r>
      <w:r w:rsidR="00BF437F" w:rsidRPr="008E2CBA">
        <w:rPr>
          <w:rFonts w:ascii="Times New Roman"/>
          <w:szCs w:val="21"/>
        </w:rPr>
        <w:t>(</w:t>
      </w:r>
      <w:r w:rsidRPr="008E2CBA">
        <w:rPr>
          <w:rFonts w:ascii="Times New Roman"/>
          <w:szCs w:val="21"/>
        </w:rPr>
        <w:t>a</w:t>
      </w:r>
      <w:r w:rsidR="00BF437F" w:rsidRPr="008E2CBA">
        <w:rPr>
          <w:rFonts w:ascii="Times New Roman"/>
          <w:szCs w:val="21"/>
        </w:rPr>
        <w:t>)</w:t>
      </w:r>
      <w:r w:rsidRPr="008E2CBA">
        <w:rPr>
          <w:rFonts w:ascii="Times New Roman"/>
          <w:szCs w:val="21"/>
        </w:rPr>
        <w:t>建立应对性暴力和性别暴力的社区机构</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b</w:t>
      </w:r>
      <w:r w:rsidR="00BF437F" w:rsidRPr="008E2CBA">
        <w:rPr>
          <w:rFonts w:ascii="Times New Roman"/>
          <w:szCs w:val="21"/>
        </w:rPr>
        <w:t>)</w:t>
      </w:r>
      <w:r w:rsidRPr="008E2CBA">
        <w:rPr>
          <w:rFonts w:ascii="Times New Roman"/>
          <w:szCs w:val="21"/>
        </w:rPr>
        <w:t>增强社区和社区机构的预防意识，加强改变行为计划，消除性暴力和性别暴力</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c</w:t>
      </w:r>
      <w:r w:rsidR="00BF437F" w:rsidRPr="008E2CBA">
        <w:rPr>
          <w:rFonts w:ascii="Times New Roman"/>
          <w:szCs w:val="21"/>
        </w:rPr>
        <w:t>)</w:t>
      </w:r>
      <w:r w:rsidRPr="008E2CBA">
        <w:rPr>
          <w:rFonts w:ascii="Times New Roman"/>
          <w:szCs w:val="21"/>
        </w:rPr>
        <w:t>促进更多男性参与社区预防性暴力和性别暴力措施的实施</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d</w:t>
      </w:r>
      <w:r w:rsidR="00BF437F" w:rsidRPr="008E2CBA">
        <w:rPr>
          <w:rFonts w:ascii="Times New Roman"/>
          <w:szCs w:val="21"/>
        </w:rPr>
        <w:t>)</w:t>
      </w:r>
      <w:r w:rsidRPr="008E2CBA">
        <w:rPr>
          <w:rFonts w:ascii="Times New Roman"/>
          <w:szCs w:val="21"/>
        </w:rPr>
        <w:t>在执法机构开展培训并配备力量，包括对警察进行培训，使其能够有效应对性暴力和性别暴力事件</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e</w:t>
      </w:r>
      <w:r w:rsidR="00BF437F" w:rsidRPr="008E2CBA">
        <w:rPr>
          <w:rFonts w:ascii="Times New Roman"/>
          <w:szCs w:val="21"/>
        </w:rPr>
        <w:t>)</w:t>
      </w:r>
      <w:r w:rsidRPr="008E2CBA">
        <w:rPr>
          <w:rFonts w:ascii="Times New Roman"/>
          <w:szCs w:val="21"/>
        </w:rPr>
        <w:t>确认受害者和采取必要的应对行动</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f</w:t>
      </w:r>
      <w:r w:rsidR="00BF437F" w:rsidRPr="008E2CBA">
        <w:rPr>
          <w:rFonts w:ascii="Times New Roman"/>
          <w:szCs w:val="21"/>
        </w:rPr>
        <w:t>)</w:t>
      </w:r>
      <w:r w:rsidRPr="008E2CBA">
        <w:rPr>
          <w:rFonts w:ascii="Times New Roman"/>
          <w:szCs w:val="21"/>
        </w:rPr>
        <w:t>建立全面的案件转移系统，处理性暴力和性别暴力案件</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g</w:t>
      </w:r>
      <w:r w:rsidR="00BF437F" w:rsidRPr="008E2CBA">
        <w:rPr>
          <w:rFonts w:ascii="Times New Roman"/>
          <w:szCs w:val="21"/>
        </w:rPr>
        <w:t>)</w:t>
      </w:r>
      <w:r w:rsidRPr="008E2CBA">
        <w:rPr>
          <w:rFonts w:ascii="Times New Roman"/>
          <w:szCs w:val="21"/>
        </w:rPr>
        <w:t>在全国范围内建立救助收容所</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h</w:t>
      </w:r>
      <w:r w:rsidR="00BF437F" w:rsidRPr="008E2CBA">
        <w:rPr>
          <w:rFonts w:ascii="Times New Roman"/>
          <w:szCs w:val="21"/>
        </w:rPr>
        <w:t>)</w:t>
      </w:r>
      <w:r w:rsidRPr="008E2CBA">
        <w:rPr>
          <w:rFonts w:ascii="Times New Roman"/>
          <w:szCs w:val="21"/>
        </w:rPr>
        <w:t>禁止助长性别暴力的传统习俗</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i</w:t>
      </w:r>
      <w:r w:rsidR="00BF437F" w:rsidRPr="008E2CBA">
        <w:rPr>
          <w:rFonts w:ascii="Times New Roman"/>
          <w:szCs w:val="21"/>
        </w:rPr>
        <w:t>)</w:t>
      </w:r>
      <w:r w:rsidRPr="008E2CBA">
        <w:rPr>
          <w:rFonts w:ascii="Times New Roman"/>
          <w:szCs w:val="21"/>
        </w:rPr>
        <w:t>根据《消除对妇女歧视公约》和其他国际人权文书制定防止性别暴力的专门立法</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j</w:t>
      </w:r>
      <w:r w:rsidR="00BF437F" w:rsidRPr="008E2CBA">
        <w:rPr>
          <w:rFonts w:ascii="Times New Roman"/>
          <w:szCs w:val="21"/>
        </w:rPr>
        <w:t>)</w:t>
      </w:r>
      <w:r w:rsidRPr="008E2CBA">
        <w:rPr>
          <w:rFonts w:ascii="Times New Roman"/>
          <w:szCs w:val="21"/>
        </w:rPr>
        <w:t>向暴力行为受害者提供免费的法律咨询服务</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k</w:t>
      </w:r>
      <w:r w:rsidR="00BF437F" w:rsidRPr="008E2CBA">
        <w:rPr>
          <w:rFonts w:ascii="Times New Roman"/>
          <w:szCs w:val="21"/>
        </w:rPr>
        <w:t>)</w:t>
      </w:r>
      <w:r w:rsidRPr="008E2CBA">
        <w:rPr>
          <w:rFonts w:ascii="Times New Roman"/>
          <w:szCs w:val="21"/>
        </w:rPr>
        <w:t>对有关强奸和其他形式性暴力的国家医疗管理准则进行审查</w:t>
      </w:r>
      <w:r w:rsidR="00F614CB" w:rsidRPr="008E2CBA">
        <w:rPr>
          <w:rFonts w:ascii="Times New Roman" w:hint="eastAsia"/>
          <w:szCs w:val="21"/>
        </w:rPr>
        <w:t>；</w:t>
      </w:r>
      <w:r w:rsidR="00BF437F" w:rsidRPr="008E2CBA">
        <w:rPr>
          <w:rFonts w:ascii="Times New Roman"/>
          <w:szCs w:val="21"/>
        </w:rPr>
        <w:t>(</w:t>
      </w:r>
      <w:r w:rsidRPr="008E2CBA">
        <w:rPr>
          <w:rFonts w:ascii="Times New Roman"/>
          <w:szCs w:val="21"/>
        </w:rPr>
        <w:t>l</w:t>
      </w:r>
      <w:r w:rsidR="00BF437F" w:rsidRPr="008E2CBA">
        <w:rPr>
          <w:rFonts w:ascii="Times New Roman"/>
          <w:szCs w:val="21"/>
        </w:rPr>
        <w:t>)</w:t>
      </w:r>
      <w:r w:rsidRPr="008E2CBA">
        <w:rPr>
          <w:rFonts w:ascii="Times New Roman"/>
          <w:szCs w:val="21"/>
        </w:rPr>
        <w:t>制定有关心理</w:t>
      </w:r>
      <w:r w:rsidRPr="008E2CBA">
        <w:rPr>
          <w:rFonts w:ascii="Times New Roman"/>
          <w:szCs w:val="21"/>
        </w:rPr>
        <w:t>-</w:t>
      </w:r>
      <w:r w:rsidRPr="008E2CBA">
        <w:rPr>
          <w:rFonts w:ascii="Times New Roman"/>
          <w:szCs w:val="21"/>
        </w:rPr>
        <w:t>社会护理的国家准则，制订司法部门改革议程</w:t>
      </w:r>
      <w:r w:rsidR="00F614CB" w:rsidRPr="008E2CBA">
        <w:rPr>
          <w:rFonts w:ascii="Times New Roman" w:hint="eastAsia"/>
          <w:szCs w:val="21"/>
        </w:rPr>
        <w:t>；</w:t>
      </w:r>
      <w:r w:rsidRPr="008E2CBA">
        <w:rPr>
          <w:rFonts w:ascii="Times New Roman"/>
          <w:szCs w:val="21"/>
        </w:rPr>
        <w:t>和</w:t>
      </w:r>
      <w:r w:rsidR="00BF437F" w:rsidRPr="008E2CBA">
        <w:rPr>
          <w:rFonts w:ascii="Times New Roman"/>
          <w:szCs w:val="21"/>
        </w:rPr>
        <w:t>(</w:t>
      </w:r>
      <w:r w:rsidRPr="008E2CBA">
        <w:rPr>
          <w:rFonts w:ascii="Times New Roman"/>
          <w:szCs w:val="21"/>
        </w:rPr>
        <w:t>m</w:t>
      </w:r>
      <w:r w:rsidR="00BF437F" w:rsidRPr="008E2CBA">
        <w:rPr>
          <w:rFonts w:ascii="Times New Roman"/>
          <w:szCs w:val="21"/>
        </w:rPr>
        <w:t>)</w:t>
      </w:r>
      <w:r w:rsidRPr="008E2CBA">
        <w:rPr>
          <w:rFonts w:ascii="Times New Roman"/>
          <w:szCs w:val="21"/>
        </w:rPr>
        <w:t>加强肯尼亚警察部队适当处理性暴力和性别暴力事件的能力。</w:t>
      </w:r>
      <w:r w:rsidRPr="008E2CBA">
        <w:rPr>
          <w:rStyle w:val="EndnoteReference"/>
          <w:rFonts w:ascii="Times New Roman"/>
          <w:color w:val="auto"/>
          <w:w w:val="100"/>
          <w:szCs w:val="21"/>
        </w:rPr>
        <w:endnoteReference w:id="21"/>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两性平等主流化</w:t>
      </w:r>
      <w:r w:rsidRPr="008E2CBA">
        <w:rPr>
          <w:rFonts w:ascii="Times New Roman" w:eastAsia="SimHei"/>
          <w:szCs w:val="21"/>
        </w:rPr>
        <w:t>——</w:t>
      </w:r>
      <w:r w:rsidRPr="008E2CBA">
        <w:rPr>
          <w:rFonts w:ascii="Times New Roman"/>
          <w:szCs w:val="21"/>
        </w:rPr>
        <w:t>2008</w:t>
      </w:r>
      <w:r w:rsidRPr="008E2CBA">
        <w:rPr>
          <w:rFonts w:ascii="Times New Roman"/>
          <w:szCs w:val="21"/>
        </w:rPr>
        <w:t>年，肯尼亚政府为促进社会和经济增长启动了一项名</w:t>
      </w:r>
      <w:r w:rsidRPr="008E2CBA">
        <w:rPr>
          <w:rFonts w:hAnsi="SimSun"/>
          <w:szCs w:val="21"/>
        </w:rPr>
        <w:t>为“</w:t>
      </w:r>
      <w:r w:rsidRPr="008E2CBA">
        <w:rPr>
          <w:rFonts w:ascii="Times New Roman"/>
          <w:szCs w:val="21"/>
        </w:rPr>
        <w:t>肯尼亚</w:t>
      </w:r>
      <w:r w:rsidRPr="008E2CBA">
        <w:rPr>
          <w:rFonts w:ascii="Times New Roman"/>
          <w:szCs w:val="21"/>
        </w:rPr>
        <w:t>2030</w:t>
      </w:r>
      <w:r w:rsidRPr="008E2CBA">
        <w:rPr>
          <w:rFonts w:ascii="Times New Roman"/>
          <w:szCs w:val="21"/>
        </w:rPr>
        <w:t>年远景规</w:t>
      </w:r>
      <w:r w:rsidRPr="008E2CBA">
        <w:rPr>
          <w:rFonts w:hAnsi="SimSun"/>
          <w:szCs w:val="21"/>
        </w:rPr>
        <w:t>划”</w:t>
      </w:r>
      <w:r w:rsidRPr="008E2CBA">
        <w:rPr>
          <w:rFonts w:ascii="Times New Roman"/>
          <w:szCs w:val="21"/>
        </w:rPr>
        <w:t>的长期战略，这项新的长期政策蓝图确定了以一种更公平合理的方式实现更高水平、可持续性更强的经济增长的长期战略。《</w:t>
      </w:r>
      <w:r w:rsidRPr="008E2CBA">
        <w:rPr>
          <w:rFonts w:ascii="Times New Roman"/>
          <w:szCs w:val="21"/>
        </w:rPr>
        <w:t>2030</w:t>
      </w:r>
      <w:r w:rsidRPr="008E2CBA">
        <w:rPr>
          <w:rFonts w:ascii="Times New Roman"/>
          <w:szCs w:val="21"/>
        </w:rPr>
        <w:t>年远景规划》有一章专门涉及社会性别问题，它明确指出性暴力和性别暴力是持续阻碍国家社会和经济进步的流毒之一。为应对这一挑战，需要将社会性别问题纳入政府政策、计划、预算和方案的主流，以此作为在社会所有方面实现两性平等的一种手段。</w:t>
      </w:r>
      <w:r w:rsidRPr="008E2CBA">
        <w:rPr>
          <w:rStyle w:val="EndnoteReference"/>
          <w:rFonts w:ascii="Times New Roman"/>
          <w:color w:val="auto"/>
          <w:w w:val="100"/>
          <w:szCs w:val="21"/>
        </w:rPr>
        <w:endnoteReference w:id="22"/>
      </w:r>
      <w:r w:rsidRPr="008E2CBA">
        <w:rPr>
          <w:rFonts w:ascii="Times New Roman"/>
          <w:szCs w:val="21"/>
        </w:rPr>
        <w:t>此外，</w:t>
      </w:r>
      <w:r w:rsidRPr="008E2CBA">
        <w:rPr>
          <w:rFonts w:ascii="Times New Roman"/>
          <w:szCs w:val="21"/>
        </w:rPr>
        <w:t>41</w:t>
      </w:r>
      <w:r w:rsidRPr="008E2CBA">
        <w:rPr>
          <w:rFonts w:ascii="Times New Roman"/>
          <w:szCs w:val="21"/>
        </w:rPr>
        <w:t>个政府部门大多设立了两性平等协调中心。</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2030</w:t>
      </w:r>
      <w:r w:rsidRPr="008E2CBA">
        <w:rPr>
          <w:rFonts w:ascii="Times New Roman" w:eastAsia="SimHei"/>
          <w:szCs w:val="21"/>
        </w:rPr>
        <w:t>年远景规划》中的两性平等主流化</w:t>
      </w:r>
      <w:r w:rsidRPr="008E2CBA">
        <w:rPr>
          <w:rFonts w:ascii="Times New Roman" w:eastAsia="SimHei"/>
          <w:szCs w:val="21"/>
        </w:rPr>
        <w:t>——</w:t>
      </w:r>
      <w:r w:rsidRPr="008E2CBA">
        <w:rPr>
          <w:rFonts w:ascii="Times New Roman" w:eastAsia="SimHei"/>
          <w:szCs w:val="21"/>
        </w:rPr>
        <w:t>《</w:t>
      </w:r>
      <w:r w:rsidRPr="008E2CBA">
        <w:rPr>
          <w:rFonts w:ascii="Times New Roman"/>
          <w:szCs w:val="21"/>
        </w:rPr>
        <w:t>2030</w:t>
      </w:r>
      <w:r w:rsidRPr="008E2CBA">
        <w:rPr>
          <w:rFonts w:ascii="Times New Roman"/>
          <w:szCs w:val="21"/>
        </w:rPr>
        <w:t>年远景规划</w:t>
      </w:r>
      <w:r w:rsidRPr="008E2CBA">
        <w:rPr>
          <w:rFonts w:ascii="Times New Roman" w:eastAsia="SimHei"/>
          <w:szCs w:val="21"/>
        </w:rPr>
        <w:t>》</w:t>
      </w:r>
      <w:r w:rsidRPr="008E2CBA">
        <w:rPr>
          <w:rFonts w:ascii="Times New Roman"/>
          <w:szCs w:val="21"/>
        </w:rPr>
        <w:t>说明，将把两性平等纳入所有政府政策、计划和方案的主流，以确保男女的一切需求和利益得到满足。还将开展细致的工作，探讨和确认妇女为国家经济和整个社会做出贡献的途径，并提高所有部委和政府机构对这个问题的认识。此外，还将在所有部委和国有企业实行并强化性别分工，以促进两性平等主流化进程。</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2030</w:t>
      </w:r>
      <w:r w:rsidRPr="008E2CBA">
        <w:rPr>
          <w:rFonts w:ascii="Times New Roman" w:eastAsia="SimHei"/>
          <w:szCs w:val="21"/>
        </w:rPr>
        <w:t>年远景规划》禁止倒退的文化习俗和社会恶行。《</w:t>
      </w:r>
      <w:r w:rsidRPr="008E2CBA">
        <w:rPr>
          <w:rFonts w:ascii="Times New Roman"/>
          <w:szCs w:val="21"/>
        </w:rPr>
        <w:t>2030</w:t>
      </w:r>
      <w:r w:rsidRPr="008E2CBA">
        <w:rPr>
          <w:rFonts w:ascii="Times New Roman"/>
          <w:szCs w:val="21"/>
        </w:rPr>
        <w:t>年远景规划</w:t>
      </w:r>
      <w:r w:rsidRPr="008E2CBA">
        <w:rPr>
          <w:rFonts w:ascii="Times New Roman" w:eastAsia="SimHei"/>
          <w:szCs w:val="21"/>
        </w:rPr>
        <w:t>》</w:t>
      </w:r>
      <w:r w:rsidRPr="008E2CBA">
        <w:rPr>
          <w:rFonts w:ascii="Times New Roman"/>
          <w:szCs w:val="21"/>
        </w:rPr>
        <w:t>还表明了政府作出的承诺，即采取周密行动，</w:t>
      </w:r>
      <w:r w:rsidRPr="008E2CBA">
        <w:rPr>
          <w:rFonts w:hAnsi="SimSun"/>
          <w:szCs w:val="21"/>
        </w:rPr>
        <w:t>“禁止倒退的文化习俗和社会恶性，</w:t>
      </w:r>
      <w:r w:rsidRPr="008E2CBA">
        <w:rPr>
          <w:rFonts w:ascii="KaiTi_GB2312" w:eastAsia="KaiTi_GB2312" w:hAnsi="SimSun" w:hint="eastAsia"/>
          <w:szCs w:val="21"/>
        </w:rPr>
        <w:t>以及改善对关键服务的获取</w:t>
      </w:r>
      <w:r w:rsidRPr="008E2CBA">
        <w:rPr>
          <w:rFonts w:hAnsi="SimSun"/>
          <w:szCs w:val="21"/>
        </w:rPr>
        <w:t>。”</w:t>
      </w:r>
      <w:r w:rsidRPr="008E2CBA">
        <w:rPr>
          <w:rStyle w:val="EndnoteReference"/>
          <w:rFonts w:ascii="Times New Roman"/>
          <w:color w:val="auto"/>
          <w:w w:val="100"/>
          <w:szCs w:val="21"/>
        </w:rPr>
        <w:endnoteReference w:id="23"/>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编制按性别分类的数据</w:t>
      </w:r>
      <w:r w:rsidRPr="008E2CBA">
        <w:rPr>
          <w:rFonts w:ascii="Times New Roman" w:eastAsia="SimHei"/>
          <w:szCs w:val="21"/>
        </w:rPr>
        <w:t>——</w:t>
      </w:r>
      <w:r w:rsidRPr="008E2CBA">
        <w:rPr>
          <w:rFonts w:ascii="Times New Roman"/>
          <w:szCs w:val="21"/>
        </w:rPr>
        <w:t>政府已着手编制能够准确反映国家所有部门两性均衡状况的信息，并利用这些数据作为制定两性平等政策、计划和方案的基础。每两年都会以性别数据表形式发布一次按性别分类的官方数据，最近一次是在</w:t>
      </w:r>
      <w:smartTag w:uri="urn:schemas-microsoft-com:office:smarttags" w:element="chsdate">
        <w:smartTagPr>
          <w:attr w:name="IsROCDate" w:val="False"/>
          <w:attr w:name="IsLunarDate" w:val="False"/>
          <w:attr w:name="Day" w:val="27"/>
          <w:attr w:name="Month" w:val="3"/>
          <w:attr w:name="Year" w:val="2009"/>
        </w:smartTagPr>
        <w:r w:rsidRPr="008E2CBA">
          <w:rPr>
            <w:rFonts w:ascii="Times New Roman"/>
            <w:szCs w:val="21"/>
          </w:rPr>
          <w:t>2009</w:t>
        </w:r>
        <w:r w:rsidRPr="008E2CBA">
          <w:rPr>
            <w:rFonts w:ascii="Times New Roman"/>
            <w:szCs w:val="21"/>
          </w:rPr>
          <w:t>年</w:t>
        </w:r>
        <w:r w:rsidRPr="008E2CBA">
          <w:rPr>
            <w:rFonts w:ascii="Times New Roman"/>
            <w:szCs w:val="21"/>
          </w:rPr>
          <w:t>3</w:t>
        </w:r>
        <w:r w:rsidRPr="008E2CBA">
          <w:rPr>
            <w:rFonts w:ascii="Times New Roman"/>
            <w:szCs w:val="21"/>
          </w:rPr>
          <w:t>月</w:t>
        </w:r>
        <w:r w:rsidRPr="008E2CBA">
          <w:rPr>
            <w:rFonts w:ascii="Times New Roman"/>
            <w:szCs w:val="21"/>
          </w:rPr>
          <w:t>27</w:t>
        </w:r>
        <w:r w:rsidRPr="008E2CBA">
          <w:rPr>
            <w:rFonts w:ascii="Times New Roman"/>
            <w:szCs w:val="21"/>
          </w:rPr>
          <w:t>日</w:t>
        </w:r>
      </w:smartTag>
      <w:r w:rsidRPr="008E2CBA">
        <w:rPr>
          <w:rFonts w:ascii="Times New Roman"/>
          <w:szCs w:val="21"/>
        </w:rPr>
        <w:t>正式启动的。</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扶持行动政策</w:t>
      </w:r>
      <w:r w:rsidRPr="008E2CBA">
        <w:rPr>
          <w:rFonts w:ascii="Times New Roman" w:eastAsia="SimHei"/>
          <w:szCs w:val="21"/>
        </w:rPr>
        <w:t>——</w:t>
      </w:r>
      <w:r w:rsidRPr="008E2CBA">
        <w:rPr>
          <w:rFonts w:ascii="Times New Roman"/>
          <w:szCs w:val="21"/>
        </w:rPr>
        <w:t>政府已承诺致力于制定和实施国家扶持行动政策，将相关行动合法化，以确保妇女在所有决策一级的聘用、晋升和任命比例至少达到</w:t>
      </w:r>
      <w:r w:rsidRPr="008E2CBA">
        <w:rPr>
          <w:rFonts w:ascii="Times New Roman"/>
          <w:szCs w:val="21"/>
        </w:rPr>
        <w:t>30%</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补充方案</w:t>
      </w:r>
      <w:r w:rsidRPr="008E2CBA">
        <w:rPr>
          <w:rFonts w:ascii="Times New Roman"/>
          <w:szCs w:val="21"/>
        </w:rPr>
        <w:t>——</w:t>
      </w:r>
      <w:r w:rsidRPr="008E2CBA">
        <w:rPr>
          <w:rFonts w:ascii="Times New Roman"/>
          <w:szCs w:val="21"/>
        </w:rPr>
        <w:t>政府与各部委和机构密切合作，共同实施补充方案，具体包括：（一）开展各种运动消除倒退的文化习俗，如切割女性生殖器和早婚；（二）将由经过专门技术培训的医务人员接生的新生儿数量增加一倍；（三）进一步采取安全性行为方法，降低高危性行为的比例；（四）使用分散资金在住区附近建立社会生活设施，以减少人们获得服务的时间；和（五）建立一个高效的法律体系，帮助保护人民的权力，从而减少性别暴力和其他侵犯人权事件。</w:t>
      </w:r>
      <w:r w:rsidRPr="008E2CBA">
        <w:rPr>
          <w:rStyle w:val="EndnoteReference"/>
          <w:rFonts w:ascii="Times New Roman"/>
          <w:color w:val="auto"/>
          <w:w w:val="100"/>
          <w:szCs w:val="21"/>
        </w:rPr>
        <w:endnoteReference w:id="24"/>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在《就业法》中引入陪产假</w:t>
      </w:r>
      <w:r w:rsidRPr="008E2CBA">
        <w:rPr>
          <w:rFonts w:ascii="Times New Roman" w:eastAsia="SimHei"/>
          <w:szCs w:val="21"/>
        </w:rPr>
        <w:t>——</w:t>
      </w:r>
      <w:r w:rsidRPr="008E2CBA">
        <w:rPr>
          <w:rFonts w:ascii="Times New Roman"/>
          <w:szCs w:val="21"/>
        </w:rPr>
        <w:t>在妻子休产假时，丈夫可以休陪产假，以便在妻子分娩期间和之后给予必要的帮助或协助，这就承认了夫妻双方在生养后代和照顾家庭方面的作用是互为补充的。不过，《就业法》中未明确规定这一点。这种夫妻双方的共有责任不能再让女性独自承担，推行陪产假意味着再没有理由让女性独自承担某些家庭或生育责任。</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采取预防和纠正家庭中有害的文化因素</w:t>
      </w:r>
      <w:r w:rsidRPr="008E2CBA">
        <w:rPr>
          <w:rFonts w:ascii="Times New Roman" w:eastAsia="SimHei"/>
          <w:szCs w:val="21"/>
        </w:rPr>
        <w:t>——</w:t>
      </w:r>
      <w:r w:rsidRPr="008E2CBA">
        <w:rPr>
          <w:rFonts w:ascii="Times New Roman"/>
          <w:szCs w:val="21"/>
        </w:rPr>
        <w:t>通过男性组织</w:t>
      </w:r>
      <w:r w:rsidR="00F614CB" w:rsidRPr="008E2CBA">
        <w:rPr>
          <w:rFonts w:ascii="Times New Roman" w:hint="eastAsia"/>
          <w:szCs w:val="21"/>
        </w:rPr>
        <w:t>参</w:t>
      </w:r>
      <w:r w:rsidRPr="008E2CBA">
        <w:rPr>
          <w:rFonts w:ascii="Times New Roman"/>
          <w:szCs w:val="21"/>
        </w:rPr>
        <w:t>加促进性别平等运动，一场改革风潮席卷肯尼亚，直接针对性别角色和陈规定型观念开展了提高认识活动并采取了行动。以允许结社自由的国家法律为基础发挥职能的教会组织没能解决社会性别问题，特别是那些直接影响家庭和家庭关系以及将其与积极的男子气质相连的问题，如负责任的生育和两性交流有助于强化家庭和家庭关系，保护或挽救家庭免遭艾滋病毒</w:t>
      </w:r>
      <w:r w:rsidRPr="008E2CBA">
        <w:rPr>
          <w:rFonts w:ascii="Times New Roman"/>
          <w:szCs w:val="21"/>
        </w:rPr>
        <w:t>/</w:t>
      </w:r>
      <w:r w:rsidRPr="008E2CBA">
        <w:rPr>
          <w:rFonts w:ascii="Times New Roman"/>
          <w:szCs w:val="21"/>
        </w:rPr>
        <w:t>艾滋病的侵害。</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男性参与的预防和纠正有害文化因素的行动</w:t>
      </w:r>
      <w:r w:rsidRPr="008E2CBA">
        <w:rPr>
          <w:rFonts w:ascii="Times New Roman" w:eastAsia="SimHei"/>
          <w:szCs w:val="21"/>
        </w:rPr>
        <w:t>——</w:t>
      </w:r>
      <w:r w:rsidRPr="008E2CBA">
        <w:rPr>
          <w:rFonts w:ascii="Times New Roman"/>
          <w:szCs w:val="21"/>
        </w:rPr>
        <w:t>除教会或宗教组织外，还出现了各种民间社会组织</w:t>
      </w:r>
      <w:r w:rsidRPr="008E2CBA">
        <w:rPr>
          <w:rFonts w:ascii="Times New Roman"/>
          <w:szCs w:val="21"/>
        </w:rPr>
        <w:t>——</w:t>
      </w:r>
      <w:r w:rsidRPr="008E2CBA">
        <w:rPr>
          <w:rFonts w:ascii="Times New Roman"/>
          <w:szCs w:val="21"/>
        </w:rPr>
        <w:t>如男性现在就行动起来促进两性平等组织</w:t>
      </w:r>
      <w:r w:rsidRPr="008E2CBA">
        <w:rPr>
          <w:rFonts w:ascii="Times New Roman"/>
          <w:szCs w:val="21"/>
        </w:rPr>
        <w:t>——</w:t>
      </w:r>
      <w:r w:rsidRPr="008E2CBA">
        <w:rPr>
          <w:rFonts w:ascii="Times New Roman"/>
          <w:szCs w:val="21"/>
        </w:rPr>
        <w:t>努力弥合长期存在的阻碍女性在诸多方面取得进步的男女角色之间的差别。男性现在就行动起来促进两性平等组织是非洲妇女发展与交流网络于</w:t>
      </w:r>
      <w:r w:rsidRPr="008E2CBA">
        <w:rPr>
          <w:rFonts w:ascii="Times New Roman"/>
          <w:szCs w:val="21"/>
        </w:rPr>
        <w:t>2004</w:t>
      </w:r>
      <w:r w:rsidRPr="008E2CBA">
        <w:rPr>
          <w:rFonts w:ascii="Times New Roman"/>
          <w:szCs w:val="21"/>
        </w:rPr>
        <w:t>年成立的一个具有开创意义的男性网络，其目的是努力消除性别陈规定型观念和角色。该组织通过采取以下方法引起男性关注积极的男子气质、负责任的生育、男性在打击性别暴力和促进两性平等中的作用等问题，并开展了有关性别角色和陈规定型的辩论：专题讨论会、两性对话、性暴力和性别暴力快速应急服务以及男性旅行会议（通常与消除暴力侵害妇女</w:t>
      </w:r>
      <w:r w:rsidRPr="008E2CBA">
        <w:rPr>
          <w:rFonts w:ascii="Times New Roman"/>
          <w:szCs w:val="21"/>
        </w:rPr>
        <w:t>16</w:t>
      </w:r>
      <w:r w:rsidRPr="008E2CBA">
        <w:rPr>
          <w:rFonts w:ascii="Times New Roman"/>
          <w:szCs w:val="21"/>
        </w:rPr>
        <w:t>日运动同时进行）。通过这些反对性别陈规定型观念的积极行动，越来越多的男性开始认真对待其担负的家庭责任。他们也开始肩负起对其非婚生子女的责任。</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挑战与障碍</w:t>
      </w:r>
      <w:r w:rsidRPr="008E2CBA">
        <w:rPr>
          <w:rFonts w:ascii="Times New Roman" w:eastAsia="SimHei"/>
          <w:szCs w:val="21"/>
        </w:rPr>
        <w:t>：</w:t>
      </w:r>
      <w:r w:rsidRPr="008E2CBA">
        <w:rPr>
          <w:rFonts w:ascii="Times New Roman"/>
          <w:szCs w:val="21"/>
        </w:rPr>
        <w:t>尽管在纠正社会和文化行为方式方面已取得了长足进步，各种挑战依然存在，新挑战也不断涌现。新出现的最大挑战是</w:t>
      </w:r>
      <w:smartTag w:uri="urn:schemas-microsoft-com:office:smarttags" w:element="chsdate">
        <w:smartTagPr>
          <w:attr w:name="IsROCDate" w:val="False"/>
          <w:attr w:name="IsLunarDate" w:val="False"/>
          <w:attr w:name="Day" w:val="27"/>
          <w:attr w:name="Month" w:val="12"/>
          <w:attr w:name="Year" w:val="2007"/>
        </w:smartTagP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27</w:t>
        </w:r>
        <w:r w:rsidRPr="008E2CBA">
          <w:rPr>
            <w:rFonts w:ascii="Times New Roman"/>
            <w:szCs w:val="21"/>
          </w:rPr>
          <w:t>日</w:t>
        </w:r>
      </w:smartTag>
      <w:r w:rsidRPr="008E2CBA">
        <w:rPr>
          <w:rFonts w:ascii="Times New Roman"/>
          <w:szCs w:val="21"/>
        </w:rPr>
        <w:t>国家选举结束后不久突然爆发并波及全国的暴力行为。国家经历了各种暴力行为，尽管男性、女性、儿童、青年和老年人都深受其害，有关方面已正式确认妇女遭受的迫害最为严重。</w:t>
      </w:r>
      <w:r w:rsidRPr="008E2CBA">
        <w:rPr>
          <w:rStyle w:val="EndnoteReference"/>
          <w:rFonts w:ascii="Times New Roman"/>
          <w:color w:val="auto"/>
          <w:w w:val="100"/>
          <w:szCs w:val="21"/>
        </w:rPr>
        <w:endnoteReference w:id="25"/>
      </w:r>
      <w:r w:rsidRPr="008E2CBA">
        <w:rPr>
          <w:rFonts w:ascii="Times New Roman"/>
          <w:szCs w:val="21"/>
        </w:rPr>
        <w:t>她们遭到了失去生命、财产损失、子女丧命、丧失农业生计和企业崩坍等各种不幸。此外，她们还遭受了强奸和其它形式的性暴力和性别暴力的侵害。在暴利行径横行的两个月里，发生了至少</w:t>
      </w:r>
      <w:r w:rsidRPr="008E2CBA">
        <w:rPr>
          <w:rFonts w:ascii="Times New Roman"/>
          <w:szCs w:val="21"/>
        </w:rPr>
        <w:t>354</w:t>
      </w:r>
      <w:r w:rsidRPr="008E2CBA">
        <w:rPr>
          <w:rFonts w:ascii="Times New Roman"/>
          <w:szCs w:val="21"/>
        </w:rPr>
        <w:t>起性暴力和性别暴力事件。政府在《</w:t>
      </w:r>
      <w:r w:rsidRPr="008E2CBA">
        <w:rPr>
          <w:rFonts w:ascii="Times New Roman"/>
          <w:szCs w:val="21"/>
        </w:rPr>
        <w:t>2030</w:t>
      </w:r>
      <w:r w:rsidRPr="008E2CBA">
        <w:rPr>
          <w:rFonts w:ascii="Times New Roman"/>
          <w:szCs w:val="21"/>
        </w:rPr>
        <w:t>年远景规划》中承认在选举后那段暴力时期发生的很多针对妇女的性暴力和性别暴力事件都没有得到报告。</w:t>
      </w:r>
      <w:r w:rsidRPr="008E2CBA">
        <w:rPr>
          <w:rStyle w:val="EndnoteReference"/>
          <w:rFonts w:ascii="Times New Roman"/>
          <w:color w:val="auto"/>
          <w:w w:val="100"/>
          <w:szCs w:val="21"/>
        </w:rPr>
        <w:endnoteReference w:id="26"/>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在选举后暴力事件期间及以后很长一段时间（直到</w:t>
      </w:r>
      <w:r w:rsidRPr="008E2CBA">
        <w:rPr>
          <w:rFonts w:ascii="Times New Roman"/>
          <w:szCs w:val="21"/>
        </w:rPr>
        <w:t>2009</w:t>
      </w:r>
      <w:r w:rsidRPr="008E2CBA">
        <w:rPr>
          <w:rFonts w:ascii="Times New Roman"/>
          <w:szCs w:val="21"/>
        </w:rPr>
        <w:t>年</w:t>
      </w:r>
      <w:r w:rsidRPr="008E2CBA">
        <w:rPr>
          <w:rFonts w:ascii="Times New Roman"/>
          <w:szCs w:val="21"/>
        </w:rPr>
        <w:t>4</w:t>
      </w:r>
      <w:r w:rsidRPr="008E2CBA">
        <w:rPr>
          <w:rFonts w:ascii="Times New Roman"/>
          <w:szCs w:val="21"/>
        </w:rPr>
        <w:t>月），绝大多数境内流离失所者都是妇</w:t>
      </w:r>
      <w:r w:rsidR="006319CD" w:rsidRPr="008E2CBA">
        <w:rPr>
          <w:rFonts w:ascii="Times New Roman" w:hint="eastAsia"/>
          <w:szCs w:val="21"/>
        </w:rPr>
        <w:t xml:space="preserve">   </w:t>
      </w:r>
      <w:r w:rsidRPr="008E2CBA">
        <w:rPr>
          <w:rFonts w:ascii="Times New Roman"/>
          <w:szCs w:val="21"/>
        </w:rPr>
        <w:t>女。</w:t>
      </w:r>
      <w:r w:rsidRPr="008E2CBA">
        <w:rPr>
          <w:rStyle w:val="EndnoteReference"/>
          <w:rFonts w:ascii="Times New Roman"/>
          <w:color w:val="auto"/>
          <w:w w:val="100"/>
          <w:szCs w:val="21"/>
        </w:rPr>
        <w:endnoteReference w:id="27"/>
      </w:r>
      <w:r w:rsidRPr="008E2CBA">
        <w:rPr>
          <w:rFonts w:ascii="Times New Roman"/>
          <w:szCs w:val="21"/>
        </w:rPr>
        <w:t xml:space="preserve"> 2009</w:t>
      </w:r>
      <w:r w:rsidRPr="008E2CBA">
        <w:rPr>
          <w:rFonts w:ascii="Times New Roman"/>
          <w:szCs w:val="21"/>
        </w:rPr>
        <w:t>年</w:t>
      </w:r>
      <w:r w:rsidRPr="008E2CBA">
        <w:rPr>
          <w:rFonts w:ascii="Times New Roman"/>
          <w:szCs w:val="21"/>
        </w:rPr>
        <w:t>2</w:t>
      </w:r>
      <w:r w:rsidRPr="008E2CBA">
        <w:rPr>
          <w:rFonts w:ascii="Times New Roman"/>
          <w:szCs w:val="21"/>
        </w:rPr>
        <w:t>月进行的一项针对在肯尼亚选举后暴力事件结束后建立的六个境内流离失所者安置营（</w:t>
      </w:r>
      <w:smartTag w:uri="urn:schemas-microsoft-com:office:smarttags" w:element="chsdate">
        <w:smartTagPr>
          <w:attr w:name="IsROCDate" w:val="False"/>
          <w:attr w:name="IsLunarDate" w:val="False"/>
          <w:attr w:name="Day" w:val="23"/>
          <w:attr w:name="Month" w:val="2"/>
          <w:attr w:name="Year" w:val="2009"/>
        </w:smartTagPr>
        <w:r w:rsidRPr="008E2CBA">
          <w:rPr>
            <w:rFonts w:ascii="Times New Roman"/>
            <w:szCs w:val="21"/>
          </w:rPr>
          <w:t>2009</w:t>
        </w:r>
        <w:r w:rsidRPr="008E2CBA">
          <w:rPr>
            <w:rFonts w:ascii="Times New Roman"/>
            <w:szCs w:val="21"/>
          </w:rPr>
          <w:t>年</w:t>
        </w:r>
        <w:r w:rsidRPr="008E2CBA">
          <w:rPr>
            <w:rFonts w:ascii="Times New Roman"/>
            <w:szCs w:val="21"/>
          </w:rPr>
          <w:t>2</w:t>
        </w:r>
        <w:r w:rsidRPr="008E2CBA">
          <w:rPr>
            <w:rFonts w:ascii="Times New Roman"/>
            <w:szCs w:val="21"/>
          </w:rPr>
          <w:t>月</w:t>
        </w:r>
        <w:r w:rsidRPr="008E2CBA">
          <w:rPr>
            <w:rFonts w:ascii="Times New Roman"/>
            <w:szCs w:val="21"/>
          </w:rPr>
          <w:t>23</w:t>
        </w:r>
        <w:r w:rsidRPr="008E2CBA">
          <w:rPr>
            <w:rFonts w:ascii="Times New Roman"/>
            <w:szCs w:val="21"/>
          </w:rPr>
          <w:t>日</w:t>
        </w:r>
      </w:smartTag>
      <w:r w:rsidRPr="008E2CBA">
        <w:rPr>
          <w:rFonts w:ascii="Times New Roman"/>
          <w:szCs w:val="21"/>
        </w:rPr>
        <w:t>）的性暴力和性别暴力的状况调查显示妇女和女孩占到其中的</w:t>
      </w:r>
      <w:r w:rsidRPr="008E2CBA">
        <w:rPr>
          <w:rFonts w:ascii="Times New Roman"/>
          <w:szCs w:val="21"/>
        </w:rPr>
        <w:t>63.9%</w:t>
      </w:r>
      <w:r w:rsidRPr="008E2CBA">
        <w:rPr>
          <w:rFonts w:ascii="Times New Roman"/>
          <w:szCs w:val="21"/>
        </w:rPr>
        <w:t>。</w:t>
      </w:r>
      <w:r w:rsidRPr="008E2CBA">
        <w:rPr>
          <w:rStyle w:val="EndnoteReference"/>
          <w:rFonts w:ascii="Times New Roman"/>
          <w:color w:val="auto"/>
          <w:w w:val="100"/>
          <w:szCs w:val="21"/>
        </w:rPr>
        <w:endnoteReference w:id="28"/>
      </w:r>
      <w:r w:rsidRPr="008E2CBA">
        <w:rPr>
          <w:rFonts w:ascii="Times New Roman"/>
          <w:szCs w:val="21"/>
        </w:rPr>
        <w:t xml:space="preserve"> </w:t>
      </w:r>
      <w:r w:rsidRPr="008E2CBA">
        <w:rPr>
          <w:rFonts w:ascii="Times New Roman"/>
          <w:szCs w:val="21"/>
        </w:rPr>
        <w:t>除丧失家园和被高度的不安全感困扰外，这些妇女和女孩遭受过且仍在持续遭受着苦难：家庭成员离世（在被调查的境内流离失所者中有</w:t>
      </w:r>
      <w:r w:rsidRPr="008E2CBA">
        <w:rPr>
          <w:rFonts w:ascii="Times New Roman"/>
          <w:szCs w:val="21"/>
        </w:rPr>
        <w:t>88%</w:t>
      </w:r>
      <w:r w:rsidRPr="008E2CBA">
        <w:rPr>
          <w:rFonts w:ascii="Times New Roman"/>
          <w:szCs w:val="21"/>
        </w:rPr>
        <w:t>是寡妇）及伴随遭受的精神创伤、社会关系中断、罹患营养不良的风险升高、健康状况恶化、更多人感染上艾滋病毒</w:t>
      </w:r>
      <w:r w:rsidRPr="008E2CBA">
        <w:rPr>
          <w:rFonts w:ascii="Times New Roman"/>
          <w:szCs w:val="21"/>
        </w:rPr>
        <w:t>——</w:t>
      </w:r>
      <w:r w:rsidRPr="008E2CBA">
        <w:rPr>
          <w:rFonts w:ascii="Times New Roman"/>
          <w:szCs w:val="21"/>
        </w:rPr>
        <w:t>她们现在不得不与这一新疾病为伍。政府通过特别方案部在发展伙伴的支持下开展了协调一致的努力改善境内流离失所者的艰难处境。国家元首在</w:t>
      </w:r>
      <w:smartTag w:uri="urn:schemas-microsoft-com:office:smarttags" w:element="chsdate">
        <w:smartTagPr>
          <w:attr w:name="IsROCDate" w:val="False"/>
          <w:attr w:name="IsLunarDate" w:val="False"/>
          <w:attr w:name="Day" w:val="21"/>
          <w:attr w:name="Month" w:val="4"/>
          <w:attr w:name="Year" w:val="2009"/>
        </w:smartTagPr>
        <w:r w:rsidRPr="008E2CBA">
          <w:rPr>
            <w:rFonts w:ascii="Times New Roman"/>
            <w:szCs w:val="21"/>
          </w:rPr>
          <w:t>2009</w:t>
        </w:r>
        <w:r w:rsidRPr="008E2CBA">
          <w:rPr>
            <w:rFonts w:ascii="Times New Roman"/>
            <w:szCs w:val="21"/>
          </w:rPr>
          <w:t>年</w:t>
        </w:r>
        <w:r w:rsidRPr="008E2CBA">
          <w:rPr>
            <w:rFonts w:ascii="Times New Roman"/>
            <w:szCs w:val="21"/>
          </w:rPr>
          <w:t>4</w:t>
        </w:r>
        <w:r w:rsidRPr="008E2CBA">
          <w:rPr>
            <w:rFonts w:ascii="Times New Roman"/>
            <w:szCs w:val="21"/>
          </w:rPr>
          <w:t>月</w:t>
        </w:r>
        <w:r w:rsidRPr="008E2CBA">
          <w:rPr>
            <w:rFonts w:ascii="Times New Roman"/>
            <w:szCs w:val="21"/>
          </w:rPr>
          <w:t>21</w:t>
        </w:r>
        <w:r w:rsidRPr="008E2CBA">
          <w:rPr>
            <w:rFonts w:ascii="Times New Roman"/>
            <w:szCs w:val="21"/>
          </w:rPr>
          <w:t>日</w:t>
        </w:r>
      </w:smartTag>
      <w:r w:rsidRPr="008E2CBA">
        <w:rPr>
          <w:rFonts w:ascii="Times New Roman"/>
          <w:szCs w:val="21"/>
        </w:rPr>
        <w:t>召开第十届议会第三次会议时报告说，超过</w:t>
      </w:r>
      <w:r w:rsidRPr="008E2CBA">
        <w:rPr>
          <w:rFonts w:ascii="Times New Roman"/>
          <w:szCs w:val="21"/>
        </w:rPr>
        <w:t>90%</w:t>
      </w:r>
      <w:r w:rsidRPr="008E2CBA">
        <w:rPr>
          <w:rFonts w:ascii="Times New Roman"/>
          <w:szCs w:val="21"/>
        </w:rPr>
        <w:t>的境内流离失所者已经重新定居。</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关于财产所有权的问题，只有</w:t>
      </w:r>
      <w:r w:rsidRPr="008E2CBA">
        <w:rPr>
          <w:rFonts w:ascii="Times New Roman"/>
          <w:szCs w:val="21"/>
        </w:rPr>
        <w:t>3%</w:t>
      </w:r>
      <w:r w:rsidRPr="008E2CBA">
        <w:rPr>
          <w:rFonts w:ascii="Times New Roman"/>
          <w:szCs w:val="21"/>
        </w:rPr>
        <w:t>的肯尼亚妇女拥有产权证书，这就减少了她们获得收益的机会。</w:t>
      </w:r>
      <w:r w:rsidRPr="008E2CBA">
        <w:rPr>
          <w:rStyle w:val="EndnoteReference"/>
          <w:rFonts w:ascii="Times New Roman"/>
          <w:color w:val="auto"/>
          <w:w w:val="100"/>
          <w:szCs w:val="21"/>
        </w:rPr>
        <w:endnoteReference w:id="29"/>
      </w:r>
      <w:r w:rsidRPr="008E2CBA">
        <w:rPr>
          <w:rFonts w:ascii="Times New Roman"/>
          <w:szCs w:val="21"/>
        </w:rPr>
        <w:t>此外，总体来说，报告的强奸和家庭暴力案件不断增加。同样地，有害的文化习俗，如切割女性生殖器和早婚都给女孩</w:t>
      </w:r>
      <w:r w:rsidRPr="008E2CBA">
        <w:rPr>
          <w:rFonts w:ascii="Times New Roman"/>
          <w:szCs w:val="21"/>
        </w:rPr>
        <w:t>-</w:t>
      </w:r>
      <w:r w:rsidRPr="008E2CBA">
        <w:rPr>
          <w:rFonts w:ascii="Times New Roman"/>
          <w:szCs w:val="21"/>
        </w:rPr>
        <w:t>儿童的健康、教育和职业发展造成了不利影响。此外，越来越多的妇女陷入比男性更贫困的地步。事实证据显示女性领导的家庭与男性领导的家庭在贫困水平之间存在巨大差距。在农村地区，</w:t>
      </w:r>
      <w:r w:rsidRPr="008E2CBA">
        <w:rPr>
          <w:rFonts w:ascii="Times New Roman"/>
          <w:szCs w:val="21"/>
        </w:rPr>
        <w:t>48%</w:t>
      </w:r>
      <w:r w:rsidRPr="008E2CBA">
        <w:rPr>
          <w:rFonts w:ascii="Times New Roman"/>
          <w:szCs w:val="21"/>
        </w:rPr>
        <w:t>的男性领导的家庭被划分为贫困，而女性领导的家庭的贫困比例为</w:t>
      </w:r>
      <w:r w:rsidRPr="008E2CBA">
        <w:rPr>
          <w:rFonts w:ascii="Times New Roman"/>
          <w:szCs w:val="21"/>
        </w:rPr>
        <w:t>50%</w:t>
      </w:r>
      <w:r w:rsidRPr="008E2CBA">
        <w:rPr>
          <w:rFonts w:ascii="Times New Roman"/>
          <w:szCs w:val="21"/>
        </w:rPr>
        <w:t>。城市地区的差距更大；男性领导的家庭的贫困比例为</w:t>
      </w:r>
      <w:r w:rsidRPr="008E2CBA">
        <w:rPr>
          <w:rFonts w:ascii="Times New Roman"/>
          <w:szCs w:val="21"/>
        </w:rPr>
        <w:t>30%</w:t>
      </w:r>
      <w:r w:rsidRPr="008E2CBA">
        <w:rPr>
          <w:rFonts w:ascii="Times New Roman"/>
          <w:szCs w:val="21"/>
        </w:rPr>
        <w:t>，而女性领导的家庭的贫困比例为</w:t>
      </w:r>
      <w:r w:rsidRPr="008E2CBA">
        <w:rPr>
          <w:rFonts w:ascii="Times New Roman"/>
          <w:szCs w:val="21"/>
        </w:rPr>
        <w:t>46%</w:t>
      </w:r>
      <w:r w:rsidRPr="008E2CBA">
        <w:rPr>
          <w:rFonts w:ascii="Times New Roman"/>
          <w:szCs w:val="21"/>
        </w:rPr>
        <w:t>。</w:t>
      </w:r>
      <w:r w:rsidRPr="008E2CBA">
        <w:rPr>
          <w:rStyle w:val="EndnoteReference"/>
          <w:rFonts w:ascii="Times New Roman"/>
          <w:color w:val="auto"/>
          <w:w w:val="100"/>
          <w:szCs w:val="21"/>
        </w:rPr>
        <w:endnoteReference w:id="30"/>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司法行动看似有效。然而，多数妇女对其享有的法律权利并不了解，而且法律诉讼花费高昂，时间过长，性侵犯案件还会使女性倍感尴尬；正是基于这些原因，很多女性无法采用这种方法。法律改革委员会为在受传统文化和习俗影响最严重的地区颁布有关妇女问题的法律所做的努力勇敢大胆、值得称赞。然而，肯尼亚议会仍主要由男性占据（</w:t>
      </w:r>
      <w:r w:rsidRPr="008E2CBA">
        <w:rPr>
          <w:rFonts w:ascii="Times New Roman"/>
          <w:szCs w:val="21"/>
        </w:rPr>
        <w:t>222</w:t>
      </w:r>
      <w:r w:rsidRPr="008E2CBA">
        <w:rPr>
          <w:rFonts w:ascii="Times New Roman"/>
          <w:szCs w:val="21"/>
        </w:rPr>
        <w:t>位议员中仅有</w:t>
      </w:r>
      <w:r w:rsidRPr="008E2CBA">
        <w:rPr>
          <w:rFonts w:ascii="Times New Roman"/>
          <w:szCs w:val="21"/>
        </w:rPr>
        <w:t>21</w:t>
      </w:r>
      <w:r w:rsidRPr="008E2CBA">
        <w:rPr>
          <w:rFonts w:ascii="Times New Roman"/>
          <w:szCs w:val="21"/>
        </w:rPr>
        <w:t>位女性）。因此，要议会颁布上述法案着实是个不小的挑战。</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6</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禁止一切形式的贩卖妇女及取缔意图营利使妇女卖淫的行动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《刑法典》特别规定</w:t>
      </w:r>
      <w:r w:rsidRPr="008E2CBA">
        <w:rPr>
          <w:rFonts w:ascii="Times New Roman" w:eastAsia="SimHei"/>
          <w:szCs w:val="21"/>
        </w:rPr>
        <w:t>卖淫和意图营利使人卖淫属违法行为，</w:t>
      </w:r>
      <w:r w:rsidRPr="008E2CBA">
        <w:rPr>
          <w:rFonts w:ascii="Times New Roman"/>
          <w:szCs w:val="21"/>
        </w:rPr>
        <w:t>其中有关这方面的条款受到了《</w:t>
      </w:r>
      <w:r w:rsidRPr="008E2CBA">
        <w:rPr>
          <w:rFonts w:ascii="Times New Roman"/>
          <w:szCs w:val="21"/>
        </w:rPr>
        <w:t>2001</w:t>
      </w:r>
      <w:r w:rsidRPr="008E2CBA">
        <w:rPr>
          <w:rFonts w:ascii="Times New Roman"/>
          <w:szCs w:val="21"/>
        </w:rPr>
        <w:t>年儿童法》及性侵犯法条款的支持。因此，尽管在现实情况中，卖淫现象几乎大量存在于国家的各个地方，有鉴于官方禁止，无法期待政府努力解决或纠正本国存在的从男女卖淫中营利的状况。然而，一些地方的非政府组织目前正在试图接近妓女，对她们进行培训，帮她们获得其他工作，从而以正当方式谋生。</w:t>
      </w:r>
    </w:p>
    <w:p w:rsidR="00C15ABA" w:rsidRPr="008E2CBA" w:rsidRDefault="006319CD"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hint="eastAsia"/>
          <w:szCs w:val="21"/>
        </w:rPr>
        <w:t>《</w:t>
      </w:r>
      <w:r w:rsidR="00C15ABA" w:rsidRPr="008E2CBA">
        <w:rPr>
          <w:rFonts w:ascii="Times New Roman"/>
          <w:szCs w:val="21"/>
        </w:rPr>
        <w:t>关于</w:t>
      </w:r>
      <w:r w:rsidRPr="008E2CBA">
        <w:rPr>
          <w:rFonts w:ascii="Times New Roman" w:hint="eastAsia"/>
          <w:szCs w:val="21"/>
        </w:rPr>
        <w:t>预</w:t>
      </w:r>
      <w:r w:rsidR="00C15ABA" w:rsidRPr="008E2CBA">
        <w:rPr>
          <w:rFonts w:ascii="Times New Roman"/>
          <w:szCs w:val="21"/>
        </w:rPr>
        <w:t>防</w:t>
      </w:r>
      <w:r w:rsidRPr="008E2CBA">
        <w:rPr>
          <w:rFonts w:ascii="Times New Roman"/>
          <w:szCs w:val="21"/>
        </w:rPr>
        <w:t>、禁止和惩治贩</w:t>
      </w:r>
      <w:r w:rsidRPr="008E2CBA">
        <w:rPr>
          <w:rFonts w:ascii="Times New Roman" w:hint="eastAsia"/>
          <w:szCs w:val="21"/>
        </w:rPr>
        <w:t>运</w:t>
      </w:r>
      <w:r w:rsidR="00C15ABA" w:rsidRPr="008E2CBA">
        <w:rPr>
          <w:rFonts w:ascii="Times New Roman"/>
          <w:szCs w:val="21"/>
        </w:rPr>
        <w:t>人口特别是妇女和儿童行为的议定书</w:t>
      </w:r>
      <w:r w:rsidRPr="008E2CBA">
        <w:rPr>
          <w:rFonts w:ascii="Times New Roman" w:hint="eastAsia"/>
          <w:szCs w:val="21"/>
        </w:rPr>
        <w:t>》</w:t>
      </w:r>
      <w:r w:rsidR="00C15ABA" w:rsidRPr="008E2CBA">
        <w:rPr>
          <w:rFonts w:ascii="Times New Roman"/>
          <w:szCs w:val="21"/>
        </w:rPr>
        <w:t>（</w:t>
      </w:r>
      <w:r w:rsidRPr="008E2CBA">
        <w:rPr>
          <w:rFonts w:ascii="Times New Roman" w:hint="eastAsia"/>
          <w:szCs w:val="21"/>
        </w:rPr>
        <w:t>《</w:t>
      </w:r>
      <w:r w:rsidR="00C15ABA" w:rsidRPr="008E2CBA">
        <w:rPr>
          <w:rFonts w:ascii="Times New Roman"/>
          <w:szCs w:val="21"/>
        </w:rPr>
        <w:t>联合国打击跨国有组织犯罪公约</w:t>
      </w:r>
      <w:r w:rsidRPr="008E2CBA">
        <w:rPr>
          <w:rFonts w:ascii="Times New Roman" w:hint="eastAsia"/>
          <w:szCs w:val="21"/>
        </w:rPr>
        <w:t>》</w:t>
      </w:r>
      <w:r w:rsidR="00C15ABA" w:rsidRPr="008E2CBA">
        <w:rPr>
          <w:rFonts w:ascii="Times New Roman"/>
          <w:szCs w:val="21"/>
        </w:rPr>
        <w:t>）</w:t>
      </w:r>
      <w:r w:rsidR="00C15ABA" w:rsidRPr="008E2CBA">
        <w:rPr>
          <w:rFonts w:hAnsi="SimSun"/>
          <w:szCs w:val="21"/>
        </w:rPr>
        <w:t>将“贩卖人口”定义为“以剥削为目的，通过暴力威胁或使用暴力或其他形式的胁迫、诱拐、欺诈、欺骗或滥用权力或滥用弱势处境或通过给送或收取酬金或利益等方式获得对另一人拥有控制权的某人的同意征召、运送、转移、窝藏或接收人员。”该定义</w:t>
      </w:r>
      <w:r w:rsidR="00C15ABA" w:rsidRPr="008E2CBA">
        <w:rPr>
          <w:rFonts w:ascii="Times New Roman"/>
          <w:szCs w:val="21"/>
        </w:rPr>
        <w:t>阐明了哪些活动可被视为贩卖行为，特别是考虑到肯尼亚不存在任何对贩卖人口，或者更具体地说对贩卖妇女进行了定义的法律这一事实。</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非国家组织开展的研究和肯尼亚移民人员登记部的报告显示肯尼亚存在很多形式、各种原因的贩卖妇女行为，包括肯尼亚国内及周边国家的贫困和政局动荡等状况。肯尼亚</w:t>
      </w:r>
      <w:r w:rsidR="00F614CB" w:rsidRPr="008E2CBA">
        <w:rPr>
          <w:rFonts w:ascii="Times New Roman" w:hint="eastAsia"/>
          <w:szCs w:val="21"/>
        </w:rPr>
        <w:t>在各个方面都是</w:t>
      </w:r>
      <w:r w:rsidRPr="008E2CBA">
        <w:rPr>
          <w:rFonts w:ascii="Times New Roman"/>
          <w:szCs w:val="21"/>
        </w:rPr>
        <w:t>贩卖妇女活动</w:t>
      </w:r>
      <w:r w:rsidR="00F614CB" w:rsidRPr="008E2CBA">
        <w:rPr>
          <w:rFonts w:ascii="Times New Roman" w:hint="eastAsia"/>
          <w:szCs w:val="21"/>
        </w:rPr>
        <w:t>的温床</w:t>
      </w:r>
      <w:r w:rsidRPr="008E2CBA">
        <w:rPr>
          <w:rFonts w:ascii="Times New Roman"/>
          <w:szCs w:val="21"/>
        </w:rPr>
        <w:t>。它既是来源国，又是中转国和目的国。除地方或国内的女童贩卖外，肯尼亚还是以性剥削和廉价劳动力为目的贩卖到欧洲的妇女和女童的来源国，以及通往欧洲和中东的妇女运送线路。官方数据显示每年约有</w:t>
      </w:r>
      <w:r w:rsidRPr="008E2CBA">
        <w:rPr>
          <w:rFonts w:ascii="Times New Roman"/>
          <w:szCs w:val="21"/>
        </w:rPr>
        <w:t>40-50</w:t>
      </w:r>
      <w:r w:rsidRPr="008E2CBA">
        <w:rPr>
          <w:rFonts w:ascii="Times New Roman"/>
          <w:szCs w:val="21"/>
        </w:rPr>
        <w:t>名年轻女性以参加各种可疑的活动为由被贩卖出肯尼亚。被贩卖的妇女结果不是被扣押就是被迫从事奴役和卖淫活动。有时候，她们还被迫从事薪水极低甚至没有薪水的劳动。</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目前，肯尼亚法律中仅有的一部可供政府据以采取应对行动的法律文书就是</w:t>
      </w:r>
      <w:r w:rsidRPr="008E2CBA">
        <w:rPr>
          <w:rFonts w:ascii="Times New Roman"/>
          <w:szCs w:val="21"/>
        </w:rPr>
        <w:t>1963</w:t>
      </w:r>
      <w:r w:rsidRPr="008E2CBA">
        <w:rPr>
          <w:rFonts w:ascii="Times New Roman"/>
          <w:szCs w:val="21"/>
        </w:rPr>
        <w:t>年正式颁布的《移民法》第</w:t>
      </w:r>
      <w:r w:rsidRPr="008E2CBA">
        <w:rPr>
          <w:rFonts w:ascii="Times New Roman"/>
          <w:szCs w:val="21"/>
        </w:rPr>
        <w:t>172</w:t>
      </w:r>
      <w:r w:rsidRPr="008E2CBA">
        <w:rPr>
          <w:rFonts w:ascii="Times New Roman"/>
          <w:szCs w:val="21"/>
        </w:rPr>
        <w:t>章。该条款规定与贩卖有关的罪行视同欺诈、冒名（使用他人的护照</w:t>
      </w:r>
      <w:r w:rsidRPr="008E2CBA">
        <w:rPr>
          <w:rFonts w:ascii="Times New Roman"/>
          <w:szCs w:val="21"/>
        </w:rPr>
        <w:t>/</w:t>
      </w:r>
      <w:r w:rsidRPr="008E2CBA">
        <w:rPr>
          <w:rFonts w:ascii="Times New Roman"/>
          <w:szCs w:val="21"/>
        </w:rPr>
        <w:t>旅行证件）、使用伪造的护照或签证等移民违法行为对待。然而，这些移民违法行为的对象是贩卖行为的受害者而非违法者。通常都是被贩卖人员被发现持有伪造的旅行证件或者使用他人的旅行证件，从而成为冒名诈骗者。而贩卖者却很少因参与其中或藏匿人口贩卖行为的受害者受到指控，因为不论是何种情况受害者本人通常都会因为害怕有生命危险或对其仍在家中的家人不利而不愿出庭作证。即使贩卖者被逮捕，也不会受到贩卖的指控，因为该国尚不存在任何法律确认或具体规定其为违法行为。正如一位移民法官员所说的，目前用于将贩卖案件视同违反移民规定的移民法是多年以前颁布的，当时人们并没有料想到会发生贩卖人口这种事情。</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与贩卖有关的违法行为一经证实属违反移民规定的，唯一的法律补救办法就是将受害者遣送回其本国。肯尼亚政府尚不存在向贩卖受害者提供有意义的援助的机制。然而，目前有一系列非政府组织正在通过提供咨询服务、临时收容所和财政支持等给予援助。这些组织包括：声援危难妇女组织、国际移民组织和</w:t>
      </w:r>
      <w:r w:rsidRPr="008E2CBA">
        <w:rPr>
          <w:rFonts w:ascii="Times New Roman"/>
          <w:szCs w:val="21"/>
        </w:rPr>
        <w:t>Malindi</w:t>
      </w:r>
      <w:r w:rsidRPr="008E2CBA">
        <w:rPr>
          <w:rFonts w:ascii="Times New Roman"/>
          <w:szCs w:val="21"/>
        </w:rPr>
        <w:t>天主教教区。</w:t>
      </w:r>
      <w:r w:rsidRPr="008E2CBA">
        <w:rPr>
          <w:rStyle w:val="EndnoteReference"/>
          <w:rFonts w:ascii="Times New Roman"/>
          <w:color w:val="auto"/>
          <w:w w:val="100"/>
          <w:szCs w:val="21"/>
        </w:rPr>
        <w:endnoteReference w:id="31"/>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提交打击贩卖人口法案的动议获得议会通过，议会准备进行审议和讨论</w:t>
      </w:r>
      <w:r w:rsidRPr="008E2CBA">
        <w:rPr>
          <w:rFonts w:ascii="Times New Roman"/>
          <w:szCs w:val="21"/>
        </w:rPr>
        <w:t>。打击人口贩卖法案已由民间社会组织与政府合作制定完成。如获批准，这将是肯尼亚的第一个防止和采取补救措施制止贩卖妇女活动法律框架。</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其他挑战与障碍</w:t>
      </w:r>
      <w:r w:rsidRPr="008E2CBA">
        <w:rPr>
          <w:rFonts w:ascii="Times New Roman"/>
          <w:szCs w:val="21"/>
        </w:rPr>
        <w:t>：尽管肯尼亚存在严重的贩卖妇女和女孩行为，该国却迟迟未能颁布全面处理贩卖行为的法律，也未能制订针对贩卖行为的官方政策或战略。缺乏对贩卖行为的法律定义有时会造成混乱，进而造成贩卖和偷渡被混为一谈的局面，而这两种活动在目的、做法或后果方面截然不同。</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贫困、失业率日益升高以及生活条件持续恶化都在持续为该国的人口贩卖活动滋生沃土。移民局在履行其遣返贩卖受害者的职责方面面临巨大压力。被贩卖妇女人数的激增，使该局人力和财政资源难以负担。该局自身也缺少拘押设施，难以在安排遣返事宜时收容受害者，而不得不借助警方监狱，这就使得贩卖受害者的日子更为艰难。</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7</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消除对妇女歧视和确保在政治及公共生活中的平等的措施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妇女的选举权</w:t>
      </w:r>
      <w:r w:rsidRPr="008E2CBA">
        <w:rPr>
          <w:rFonts w:ascii="Times New Roman"/>
          <w:szCs w:val="21"/>
        </w:rPr>
        <w:t>——</w:t>
      </w:r>
      <w:r w:rsidRPr="008E2CBA">
        <w:rPr>
          <w:rFonts w:ascii="Times New Roman"/>
          <w:szCs w:val="21"/>
        </w:rPr>
        <w:t>根据《宪法</w:t>
      </w:r>
      <w:r w:rsidR="00F614CB" w:rsidRPr="008E2CBA">
        <w:rPr>
          <w:rFonts w:ascii="Times New Roman"/>
          <w:szCs w:val="21"/>
        </w:rPr>
        <w:t>》</w:t>
      </w:r>
      <w:r w:rsidRPr="008E2CBA">
        <w:rPr>
          <w:rFonts w:ascii="Times New Roman"/>
          <w:szCs w:val="21"/>
        </w:rPr>
        <w:t>规定，</w:t>
      </w:r>
      <w:r w:rsidRPr="008E2CBA">
        <w:rPr>
          <w:rFonts w:ascii="Times New Roman" w:eastAsia="SimHei"/>
          <w:szCs w:val="21"/>
        </w:rPr>
        <w:t>所有人</w:t>
      </w:r>
      <w:r w:rsidRPr="008E2CBA">
        <w:rPr>
          <w:rFonts w:ascii="Times New Roman"/>
          <w:szCs w:val="21"/>
        </w:rPr>
        <w:t>都拥有选举权，肯尼亚妇女一直都在通过参与所有公共选举（全国和地方）行使她们的选举权。因为该国没有正式障碍妨碍妇女参与选举，参加全国和地方选举的妇女人数持续增加，包括全国立宪公民投票，全国议会、总统和公民选举以及选取级别的补选。表</w:t>
      </w:r>
      <w:r w:rsidRPr="008E2CBA">
        <w:rPr>
          <w:rFonts w:ascii="Times New Roman"/>
          <w:szCs w:val="21"/>
        </w:rPr>
        <w:t>4</w:t>
      </w:r>
      <w:r w:rsidRPr="008E2CBA">
        <w:rPr>
          <w:rFonts w:ascii="Times New Roman"/>
          <w:szCs w:val="21"/>
        </w:rPr>
        <w:t>所载数据显示妇女行使选举权呈现上升趋势：</w:t>
      </w:r>
    </w:p>
    <w:p w:rsidR="00C15ABA" w:rsidRPr="008E2CBA" w:rsidRDefault="00C15ABA" w:rsidP="006319CD">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4</w:t>
      </w:r>
      <w:r w:rsidRPr="008E2CBA">
        <w:rPr>
          <w:rFonts w:ascii="Times New Roman" w:eastAsia="SimHei"/>
          <w:szCs w:val="21"/>
        </w:rPr>
        <w:t>：按省份和性别列示的注册选民人数</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5"/>
        <w:gridCol w:w="1327"/>
        <w:gridCol w:w="1328"/>
        <w:gridCol w:w="1327"/>
        <w:gridCol w:w="1328"/>
        <w:gridCol w:w="1327"/>
        <w:gridCol w:w="1328"/>
      </w:tblGrid>
      <w:tr w:rsidR="00C15ABA" w:rsidRPr="008E2CBA" w:rsidTr="006319CD">
        <w:trPr>
          <w:trHeight w:val="135"/>
        </w:trPr>
        <w:tc>
          <w:tcPr>
            <w:tcW w:w="1695" w:type="dxa"/>
            <w:vMerge w:val="restart"/>
          </w:tcPr>
          <w:p w:rsidR="00C15ABA" w:rsidRPr="008E2CBA" w:rsidRDefault="00C15ABA" w:rsidP="006319CD">
            <w:pPr>
              <w:tabs>
                <w:tab w:val="num" w:pos="525"/>
              </w:tabs>
              <w:spacing w:line="360" w:lineRule="exact"/>
              <w:rPr>
                <w:rFonts w:ascii="Times New Roman"/>
                <w:b/>
                <w:szCs w:val="21"/>
              </w:rPr>
            </w:pPr>
            <w:r w:rsidRPr="008E2CBA">
              <w:rPr>
                <w:rFonts w:ascii="Times New Roman" w:eastAsia="SimHei"/>
                <w:szCs w:val="21"/>
              </w:rPr>
              <w:t>省份</w:t>
            </w:r>
          </w:p>
        </w:tc>
        <w:tc>
          <w:tcPr>
            <w:tcW w:w="2655" w:type="dxa"/>
            <w:gridSpan w:val="2"/>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2655" w:type="dxa"/>
            <w:gridSpan w:val="2"/>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2655" w:type="dxa"/>
            <w:gridSpan w:val="2"/>
          </w:tcPr>
          <w:p w:rsidR="00C15ABA" w:rsidRPr="008E2CBA" w:rsidRDefault="00C15ABA" w:rsidP="006319CD">
            <w:pPr>
              <w:tabs>
                <w:tab w:val="num" w:pos="525"/>
              </w:tabs>
              <w:spacing w:line="360" w:lineRule="exact"/>
              <w:jc w:val="center"/>
              <w:rPr>
                <w:rFonts w:ascii="Times New Roman" w:eastAsia="SimHei"/>
                <w:szCs w:val="21"/>
              </w:rPr>
            </w:pPr>
            <w:r w:rsidRPr="008E2CBA">
              <w:rPr>
                <w:rFonts w:ascii="Times New Roman" w:eastAsia="SimHei"/>
                <w:szCs w:val="21"/>
              </w:rPr>
              <w:t>2007</w:t>
            </w:r>
            <w:r w:rsidRPr="008E2CBA">
              <w:rPr>
                <w:rFonts w:ascii="Times New Roman" w:eastAsia="SimHei"/>
                <w:szCs w:val="21"/>
              </w:rPr>
              <w:t>年</w:t>
            </w:r>
          </w:p>
        </w:tc>
      </w:tr>
      <w:tr w:rsidR="00C15ABA" w:rsidRPr="008E2CBA" w:rsidTr="006319CD">
        <w:trPr>
          <w:trHeight w:val="135"/>
        </w:trPr>
        <w:tc>
          <w:tcPr>
            <w:tcW w:w="1695" w:type="dxa"/>
            <w:vMerge/>
          </w:tcPr>
          <w:p w:rsidR="00C15ABA" w:rsidRPr="008E2CBA" w:rsidRDefault="00C15ABA" w:rsidP="006319CD">
            <w:pPr>
              <w:tabs>
                <w:tab w:val="num" w:pos="525"/>
              </w:tabs>
              <w:spacing w:line="360" w:lineRule="exact"/>
              <w:rPr>
                <w:rFonts w:ascii="Times New Roman"/>
                <w:szCs w:val="21"/>
              </w:rPr>
            </w:pPr>
          </w:p>
        </w:tc>
        <w:tc>
          <w:tcPr>
            <w:tcW w:w="1327"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男</w:t>
            </w:r>
          </w:p>
        </w:tc>
        <w:tc>
          <w:tcPr>
            <w:tcW w:w="1328"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女</w:t>
            </w:r>
          </w:p>
        </w:tc>
        <w:tc>
          <w:tcPr>
            <w:tcW w:w="1327"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男</w:t>
            </w:r>
          </w:p>
        </w:tc>
        <w:tc>
          <w:tcPr>
            <w:tcW w:w="1328"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女</w:t>
            </w:r>
          </w:p>
        </w:tc>
        <w:tc>
          <w:tcPr>
            <w:tcW w:w="1327"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男</w:t>
            </w:r>
          </w:p>
        </w:tc>
        <w:tc>
          <w:tcPr>
            <w:tcW w:w="1328" w:type="dxa"/>
          </w:tcPr>
          <w:p w:rsidR="00C15ABA" w:rsidRPr="008E2CBA" w:rsidRDefault="00C15ABA" w:rsidP="006319CD">
            <w:pPr>
              <w:tabs>
                <w:tab w:val="num" w:pos="525"/>
              </w:tabs>
              <w:spacing w:line="360" w:lineRule="exact"/>
              <w:jc w:val="center"/>
              <w:rPr>
                <w:rFonts w:ascii="Times New Roman" w:eastAsia="SimHei" w:hint="eastAsia"/>
                <w:szCs w:val="21"/>
              </w:rPr>
            </w:pPr>
            <w:r w:rsidRPr="008E2CBA">
              <w:rPr>
                <w:rFonts w:ascii="Times New Roman" w:eastAsia="SimHei"/>
                <w:szCs w:val="21"/>
              </w:rPr>
              <w:t>女</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内罗毕</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645</w:t>
            </w:r>
            <w:r w:rsidR="006319CD" w:rsidRPr="008E2CBA">
              <w:rPr>
                <w:rFonts w:ascii="Times New Roman"/>
                <w:szCs w:val="21"/>
              </w:rPr>
              <w:t xml:space="preserve"> </w:t>
            </w:r>
            <w:r w:rsidRPr="008E2CBA">
              <w:rPr>
                <w:rFonts w:ascii="Times New Roman"/>
                <w:szCs w:val="21"/>
              </w:rPr>
              <w:t>412</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325</w:t>
            </w:r>
            <w:r w:rsidR="006319CD" w:rsidRPr="008E2CBA">
              <w:rPr>
                <w:rFonts w:ascii="Times New Roman"/>
                <w:szCs w:val="21"/>
              </w:rPr>
              <w:t xml:space="preserve"> </w:t>
            </w:r>
            <w:r w:rsidRPr="008E2CBA">
              <w:rPr>
                <w:rFonts w:ascii="Times New Roman"/>
                <w:szCs w:val="21"/>
              </w:rPr>
              <w:t>874</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684</w:t>
            </w:r>
            <w:r w:rsidR="006319CD" w:rsidRPr="008E2CBA">
              <w:rPr>
                <w:rFonts w:ascii="Times New Roman"/>
                <w:szCs w:val="21"/>
              </w:rPr>
              <w:t xml:space="preserve"> </w:t>
            </w:r>
            <w:r w:rsidRPr="008E2CBA">
              <w:rPr>
                <w:rFonts w:ascii="Times New Roman"/>
                <w:szCs w:val="21"/>
              </w:rPr>
              <w:t>878</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386</w:t>
            </w:r>
            <w:r w:rsidR="006319CD" w:rsidRPr="008E2CBA">
              <w:rPr>
                <w:rFonts w:ascii="Times New Roman"/>
                <w:szCs w:val="21"/>
              </w:rPr>
              <w:t xml:space="preserve"> </w:t>
            </w:r>
            <w:r w:rsidRPr="008E2CBA">
              <w:rPr>
                <w:rFonts w:ascii="Times New Roman"/>
                <w:szCs w:val="21"/>
              </w:rPr>
              <w:t>361</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769</w:t>
            </w:r>
            <w:r w:rsidR="006319CD" w:rsidRPr="008E2CBA">
              <w:rPr>
                <w:rFonts w:ascii="Times New Roman"/>
                <w:szCs w:val="21"/>
              </w:rPr>
              <w:t xml:space="preserve"> </w:t>
            </w:r>
            <w:r w:rsidRPr="008E2CBA">
              <w:rPr>
                <w:rFonts w:ascii="Times New Roman"/>
                <w:szCs w:val="21"/>
              </w:rPr>
              <w:t>491</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505</w:t>
            </w:r>
            <w:r w:rsidR="006319CD" w:rsidRPr="008E2CBA">
              <w:rPr>
                <w:rFonts w:ascii="Times New Roman"/>
                <w:szCs w:val="21"/>
              </w:rPr>
              <w:t xml:space="preserve"> </w:t>
            </w:r>
            <w:r w:rsidRPr="008E2CBA">
              <w:rPr>
                <w:rFonts w:ascii="Times New Roman"/>
                <w:szCs w:val="21"/>
              </w:rPr>
              <w:t>954</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滨海省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527</w:t>
            </w:r>
            <w:r w:rsidR="006319CD" w:rsidRPr="008E2CBA">
              <w:rPr>
                <w:rFonts w:ascii="Times New Roman"/>
                <w:szCs w:val="21"/>
              </w:rPr>
              <w:t xml:space="preserve"> </w:t>
            </w:r>
            <w:r w:rsidRPr="008E2CBA">
              <w:rPr>
                <w:rFonts w:ascii="Times New Roman"/>
                <w:szCs w:val="21"/>
              </w:rPr>
              <w:t>907</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439</w:t>
            </w:r>
            <w:r w:rsidR="006319CD" w:rsidRPr="008E2CBA">
              <w:rPr>
                <w:rFonts w:ascii="Times New Roman"/>
                <w:szCs w:val="21"/>
              </w:rPr>
              <w:t xml:space="preserve"> </w:t>
            </w:r>
            <w:r w:rsidRPr="008E2CBA">
              <w:rPr>
                <w:rFonts w:ascii="Times New Roman"/>
                <w:szCs w:val="21"/>
              </w:rPr>
              <w:t>525</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566</w:t>
            </w:r>
            <w:r w:rsidR="006319CD" w:rsidRPr="008E2CBA">
              <w:rPr>
                <w:rFonts w:ascii="Times New Roman"/>
                <w:szCs w:val="21"/>
              </w:rPr>
              <w:t xml:space="preserve"> </w:t>
            </w:r>
            <w:r w:rsidRPr="008E2CBA">
              <w:rPr>
                <w:rFonts w:ascii="Times New Roman"/>
                <w:szCs w:val="21"/>
              </w:rPr>
              <w:t>735</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472</w:t>
            </w:r>
            <w:r w:rsidR="006319CD" w:rsidRPr="008E2CBA">
              <w:rPr>
                <w:rFonts w:ascii="Times New Roman"/>
                <w:szCs w:val="21"/>
              </w:rPr>
              <w:t xml:space="preserve"> </w:t>
            </w:r>
            <w:r w:rsidRPr="008E2CBA">
              <w:rPr>
                <w:rFonts w:ascii="Times New Roman"/>
                <w:szCs w:val="21"/>
              </w:rPr>
              <w:t>241</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638</w:t>
            </w:r>
            <w:r w:rsidR="006319CD" w:rsidRPr="008E2CBA">
              <w:rPr>
                <w:rFonts w:ascii="Times New Roman"/>
                <w:szCs w:val="21"/>
              </w:rPr>
              <w:t xml:space="preserve"> </w:t>
            </w:r>
            <w:r w:rsidRPr="008E2CBA">
              <w:rPr>
                <w:rFonts w:ascii="Times New Roman"/>
                <w:szCs w:val="21"/>
              </w:rPr>
              <w:t>383</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540</w:t>
            </w:r>
            <w:r w:rsidR="006319CD" w:rsidRPr="008E2CBA">
              <w:rPr>
                <w:rFonts w:ascii="Times New Roman"/>
                <w:szCs w:val="21"/>
              </w:rPr>
              <w:t xml:space="preserve"> </w:t>
            </w:r>
            <w:r w:rsidRPr="008E2CBA">
              <w:rPr>
                <w:rFonts w:ascii="Times New Roman"/>
                <w:szCs w:val="21"/>
              </w:rPr>
              <w:t>154</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东北省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126</w:t>
            </w:r>
            <w:r w:rsidR="006319CD" w:rsidRPr="008E2CBA">
              <w:rPr>
                <w:rFonts w:ascii="Times New Roman"/>
                <w:szCs w:val="21"/>
              </w:rPr>
              <w:t xml:space="preserve"> </w:t>
            </w:r>
            <w:r w:rsidRPr="008E2CBA">
              <w:rPr>
                <w:rFonts w:ascii="Times New Roman"/>
                <w:szCs w:val="21"/>
              </w:rPr>
              <w:t>607</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110</w:t>
            </w:r>
            <w:r w:rsidR="006319CD" w:rsidRPr="008E2CBA">
              <w:rPr>
                <w:rFonts w:ascii="Times New Roman"/>
                <w:szCs w:val="21"/>
              </w:rPr>
              <w:t xml:space="preserve"> </w:t>
            </w:r>
            <w:r w:rsidRPr="008E2CBA">
              <w:rPr>
                <w:rFonts w:ascii="Times New Roman"/>
                <w:szCs w:val="21"/>
              </w:rPr>
              <w:t>705</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136</w:t>
            </w:r>
            <w:r w:rsidR="006319CD" w:rsidRPr="008E2CBA">
              <w:rPr>
                <w:rFonts w:ascii="Times New Roman"/>
                <w:szCs w:val="21"/>
              </w:rPr>
              <w:t xml:space="preserve"> </w:t>
            </w:r>
            <w:r w:rsidRPr="008E2CBA">
              <w:rPr>
                <w:rFonts w:ascii="Times New Roman"/>
                <w:szCs w:val="21"/>
              </w:rPr>
              <w:t>026</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119</w:t>
            </w:r>
            <w:r w:rsidR="006319CD" w:rsidRPr="008E2CBA">
              <w:rPr>
                <w:rFonts w:ascii="Times New Roman"/>
                <w:szCs w:val="21"/>
              </w:rPr>
              <w:t xml:space="preserve"> </w:t>
            </w:r>
            <w:r w:rsidRPr="008E2CBA">
              <w:rPr>
                <w:rFonts w:ascii="Times New Roman"/>
                <w:szCs w:val="21"/>
              </w:rPr>
              <w:t>737</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166</w:t>
            </w:r>
            <w:r w:rsidR="006319CD" w:rsidRPr="008E2CBA">
              <w:rPr>
                <w:rFonts w:ascii="Times New Roman"/>
                <w:szCs w:val="21"/>
              </w:rPr>
              <w:t xml:space="preserve"> </w:t>
            </w:r>
            <w:r w:rsidRPr="008E2CBA">
              <w:rPr>
                <w:rFonts w:ascii="Times New Roman"/>
                <w:szCs w:val="21"/>
              </w:rPr>
              <w:t>125</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149</w:t>
            </w:r>
            <w:r w:rsidR="006319CD" w:rsidRPr="008E2CBA">
              <w:rPr>
                <w:rFonts w:ascii="Times New Roman"/>
                <w:szCs w:val="21"/>
              </w:rPr>
              <w:t xml:space="preserve"> </w:t>
            </w:r>
            <w:r w:rsidRPr="008E2CBA">
              <w:rPr>
                <w:rFonts w:ascii="Times New Roman"/>
                <w:szCs w:val="21"/>
              </w:rPr>
              <w:t>631</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东部省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028</w:t>
            </w:r>
            <w:r w:rsidR="006319CD" w:rsidRPr="008E2CBA">
              <w:rPr>
                <w:rFonts w:ascii="Times New Roman"/>
                <w:szCs w:val="21"/>
              </w:rPr>
              <w:t xml:space="preserve"> </w:t>
            </w:r>
            <w:r w:rsidRPr="008E2CBA">
              <w:rPr>
                <w:rFonts w:ascii="Times New Roman"/>
                <w:szCs w:val="21"/>
              </w:rPr>
              <w:t>613</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948</w:t>
            </w:r>
            <w:r w:rsidR="006319CD" w:rsidRPr="008E2CBA">
              <w:rPr>
                <w:rFonts w:ascii="Times New Roman"/>
                <w:szCs w:val="21"/>
              </w:rPr>
              <w:t xml:space="preserve"> </w:t>
            </w:r>
            <w:r w:rsidRPr="008E2CBA">
              <w:rPr>
                <w:rFonts w:ascii="Times New Roman"/>
                <w:szCs w:val="21"/>
              </w:rPr>
              <w:t>815</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101</w:t>
            </w:r>
            <w:r w:rsidR="006319CD" w:rsidRPr="008E2CBA">
              <w:rPr>
                <w:rFonts w:ascii="Times New Roman"/>
                <w:szCs w:val="21"/>
              </w:rPr>
              <w:t xml:space="preserve"> </w:t>
            </w:r>
            <w:r w:rsidRPr="008E2CBA">
              <w:rPr>
                <w:rFonts w:ascii="Times New Roman"/>
                <w:szCs w:val="21"/>
              </w:rPr>
              <w:t>561</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017</w:t>
            </w:r>
            <w:r w:rsidR="006319CD" w:rsidRPr="008E2CBA">
              <w:rPr>
                <w:rFonts w:ascii="Times New Roman"/>
                <w:szCs w:val="21"/>
              </w:rPr>
              <w:t xml:space="preserve"> </w:t>
            </w:r>
            <w:r w:rsidRPr="008E2CBA">
              <w:rPr>
                <w:rFonts w:ascii="Times New Roman"/>
                <w:szCs w:val="21"/>
              </w:rPr>
              <w:t>270</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231</w:t>
            </w:r>
            <w:r w:rsidR="006319CD" w:rsidRPr="008E2CBA">
              <w:rPr>
                <w:rFonts w:ascii="Times New Roman"/>
                <w:szCs w:val="21"/>
              </w:rPr>
              <w:t xml:space="preserve"> </w:t>
            </w:r>
            <w:r w:rsidRPr="008E2CBA">
              <w:rPr>
                <w:rFonts w:ascii="Times New Roman"/>
                <w:szCs w:val="21"/>
              </w:rPr>
              <w:t>066</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143</w:t>
            </w:r>
            <w:r w:rsidR="006319CD" w:rsidRPr="008E2CBA">
              <w:rPr>
                <w:rFonts w:ascii="Times New Roman"/>
                <w:szCs w:val="21"/>
              </w:rPr>
              <w:t xml:space="preserve"> </w:t>
            </w:r>
            <w:r w:rsidRPr="008E2CBA">
              <w:rPr>
                <w:rFonts w:ascii="Times New Roman"/>
                <w:szCs w:val="21"/>
              </w:rPr>
              <w:t>697</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中央省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966</w:t>
            </w:r>
            <w:r w:rsidR="006319CD" w:rsidRPr="008E2CBA">
              <w:rPr>
                <w:rFonts w:ascii="Times New Roman"/>
                <w:szCs w:val="21"/>
              </w:rPr>
              <w:t xml:space="preserve"> </w:t>
            </w:r>
            <w:r w:rsidRPr="008E2CBA">
              <w:rPr>
                <w:rFonts w:ascii="Times New Roman"/>
                <w:szCs w:val="21"/>
              </w:rPr>
              <w:t>098</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829</w:t>
            </w:r>
            <w:r w:rsidR="006319CD" w:rsidRPr="008E2CBA">
              <w:rPr>
                <w:rFonts w:ascii="Times New Roman"/>
                <w:szCs w:val="21"/>
              </w:rPr>
              <w:t xml:space="preserve"> </w:t>
            </w:r>
            <w:r w:rsidRPr="008E2CBA">
              <w:rPr>
                <w:rFonts w:ascii="Times New Roman"/>
                <w:szCs w:val="21"/>
              </w:rPr>
              <w:t>127</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031</w:t>
            </w:r>
            <w:r w:rsidR="006319CD" w:rsidRPr="008E2CBA">
              <w:rPr>
                <w:rFonts w:ascii="Times New Roman"/>
                <w:szCs w:val="21"/>
              </w:rPr>
              <w:t xml:space="preserve"> </w:t>
            </w:r>
            <w:r w:rsidRPr="008E2CBA">
              <w:rPr>
                <w:rFonts w:ascii="Times New Roman"/>
                <w:szCs w:val="21"/>
              </w:rPr>
              <w:t>973</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904</w:t>
            </w:r>
            <w:r w:rsidR="006319CD" w:rsidRPr="008E2CBA">
              <w:rPr>
                <w:rFonts w:ascii="Times New Roman"/>
                <w:szCs w:val="21"/>
              </w:rPr>
              <w:t xml:space="preserve"> </w:t>
            </w:r>
            <w:r w:rsidRPr="008E2CBA">
              <w:rPr>
                <w:rFonts w:ascii="Times New Roman"/>
                <w:szCs w:val="21"/>
              </w:rPr>
              <w:t>748</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144</w:t>
            </w:r>
            <w:r w:rsidR="006319CD" w:rsidRPr="008E2CBA">
              <w:rPr>
                <w:rFonts w:ascii="Times New Roman"/>
                <w:szCs w:val="21"/>
              </w:rPr>
              <w:t xml:space="preserve"> </w:t>
            </w:r>
            <w:r w:rsidRPr="008E2CBA">
              <w:rPr>
                <w:rFonts w:ascii="Times New Roman"/>
                <w:szCs w:val="21"/>
              </w:rPr>
              <w:t>041</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042</w:t>
            </w:r>
            <w:r w:rsidR="006319CD" w:rsidRPr="008E2CBA">
              <w:rPr>
                <w:rFonts w:ascii="Times New Roman"/>
                <w:szCs w:val="21"/>
              </w:rPr>
              <w:t xml:space="preserve"> </w:t>
            </w:r>
            <w:r w:rsidRPr="008E2CBA">
              <w:rPr>
                <w:rFonts w:ascii="Times New Roman"/>
                <w:szCs w:val="21"/>
              </w:rPr>
              <w:t>895</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裂谷省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438</w:t>
            </w:r>
            <w:r w:rsidR="006319CD" w:rsidRPr="008E2CBA">
              <w:rPr>
                <w:rFonts w:ascii="Times New Roman"/>
                <w:szCs w:val="21"/>
              </w:rPr>
              <w:t xml:space="preserve"> </w:t>
            </w:r>
            <w:r w:rsidRPr="008E2CBA">
              <w:rPr>
                <w:rFonts w:ascii="Times New Roman"/>
                <w:szCs w:val="21"/>
              </w:rPr>
              <w:t>199</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230</w:t>
            </w:r>
            <w:r w:rsidR="006319CD" w:rsidRPr="008E2CBA">
              <w:rPr>
                <w:rFonts w:ascii="Times New Roman"/>
                <w:szCs w:val="21"/>
              </w:rPr>
              <w:t xml:space="preserve"> </w:t>
            </w:r>
            <w:r w:rsidRPr="008E2CBA">
              <w:rPr>
                <w:rFonts w:ascii="Times New Roman"/>
                <w:szCs w:val="21"/>
              </w:rPr>
              <w:t>598</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573</w:t>
            </w:r>
            <w:r w:rsidR="006319CD" w:rsidRPr="008E2CBA">
              <w:rPr>
                <w:rFonts w:ascii="Times New Roman"/>
                <w:szCs w:val="21"/>
              </w:rPr>
              <w:t xml:space="preserve"> </w:t>
            </w:r>
            <w:r w:rsidRPr="008E2CBA">
              <w:rPr>
                <w:rFonts w:ascii="Times New Roman"/>
                <w:szCs w:val="21"/>
              </w:rPr>
              <w:t>904</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365</w:t>
            </w:r>
            <w:r w:rsidR="006319CD" w:rsidRPr="008E2CBA">
              <w:rPr>
                <w:rFonts w:ascii="Times New Roman"/>
                <w:szCs w:val="21"/>
              </w:rPr>
              <w:t xml:space="preserve"> </w:t>
            </w:r>
            <w:r w:rsidRPr="008E2CBA">
              <w:rPr>
                <w:rFonts w:ascii="Times New Roman"/>
                <w:szCs w:val="21"/>
              </w:rPr>
              <w:t>427</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770</w:t>
            </w:r>
            <w:r w:rsidR="006319CD" w:rsidRPr="008E2CBA">
              <w:rPr>
                <w:rFonts w:ascii="Times New Roman"/>
                <w:szCs w:val="21"/>
              </w:rPr>
              <w:t xml:space="preserve"> </w:t>
            </w:r>
            <w:r w:rsidRPr="008E2CBA">
              <w:rPr>
                <w:rFonts w:ascii="Times New Roman"/>
                <w:szCs w:val="21"/>
              </w:rPr>
              <w:t>605</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587</w:t>
            </w:r>
            <w:r w:rsidR="006319CD" w:rsidRPr="008E2CBA">
              <w:rPr>
                <w:rFonts w:ascii="Times New Roman"/>
                <w:szCs w:val="21"/>
              </w:rPr>
              <w:t xml:space="preserve"> </w:t>
            </w:r>
            <w:r w:rsidRPr="008E2CBA">
              <w:rPr>
                <w:rFonts w:ascii="Times New Roman"/>
                <w:szCs w:val="21"/>
              </w:rPr>
              <w:t>776</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西部省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674</w:t>
            </w:r>
            <w:r w:rsidR="006319CD" w:rsidRPr="008E2CBA">
              <w:rPr>
                <w:rFonts w:ascii="Times New Roman"/>
                <w:szCs w:val="21"/>
              </w:rPr>
              <w:t xml:space="preserve"> </w:t>
            </w:r>
            <w:r w:rsidRPr="008E2CBA">
              <w:rPr>
                <w:rFonts w:ascii="Times New Roman"/>
                <w:szCs w:val="21"/>
              </w:rPr>
              <w:t>208</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648</w:t>
            </w:r>
            <w:r w:rsidR="006319CD" w:rsidRPr="008E2CBA">
              <w:rPr>
                <w:rFonts w:ascii="Times New Roman"/>
                <w:szCs w:val="21"/>
              </w:rPr>
              <w:t xml:space="preserve"> </w:t>
            </w:r>
            <w:r w:rsidRPr="008E2CBA">
              <w:rPr>
                <w:rFonts w:ascii="Times New Roman"/>
                <w:szCs w:val="21"/>
              </w:rPr>
              <w:t>376</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710</w:t>
            </w:r>
            <w:r w:rsidR="006319CD" w:rsidRPr="008E2CBA">
              <w:rPr>
                <w:rFonts w:ascii="Times New Roman"/>
                <w:szCs w:val="21"/>
              </w:rPr>
              <w:t xml:space="preserve"> </w:t>
            </w:r>
            <w:r w:rsidRPr="008E2CBA">
              <w:rPr>
                <w:rFonts w:ascii="Times New Roman"/>
                <w:szCs w:val="21"/>
              </w:rPr>
              <w:t>512</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682</w:t>
            </w:r>
            <w:r w:rsidR="006319CD" w:rsidRPr="008E2CBA">
              <w:rPr>
                <w:rFonts w:ascii="Times New Roman"/>
                <w:szCs w:val="21"/>
              </w:rPr>
              <w:t xml:space="preserve"> </w:t>
            </w:r>
            <w:r w:rsidRPr="008E2CBA">
              <w:rPr>
                <w:rFonts w:ascii="Times New Roman"/>
                <w:szCs w:val="21"/>
              </w:rPr>
              <w:t>498</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792</w:t>
            </w:r>
            <w:r w:rsidR="006319CD" w:rsidRPr="008E2CBA">
              <w:rPr>
                <w:rFonts w:ascii="Times New Roman"/>
                <w:szCs w:val="21"/>
              </w:rPr>
              <w:t xml:space="preserve"> </w:t>
            </w:r>
            <w:r w:rsidRPr="008E2CBA">
              <w:rPr>
                <w:rFonts w:ascii="Times New Roman"/>
                <w:szCs w:val="21"/>
              </w:rPr>
              <w:t>285</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772</w:t>
            </w:r>
            <w:r w:rsidR="006319CD" w:rsidRPr="008E2CBA">
              <w:rPr>
                <w:rFonts w:ascii="Times New Roman"/>
                <w:szCs w:val="21"/>
              </w:rPr>
              <w:t xml:space="preserve"> </w:t>
            </w:r>
            <w:r w:rsidRPr="008E2CBA">
              <w:rPr>
                <w:rFonts w:ascii="Times New Roman"/>
                <w:szCs w:val="21"/>
              </w:rPr>
              <w:t>397</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尼安萨省</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870</w:t>
            </w:r>
            <w:r w:rsidR="006319CD" w:rsidRPr="008E2CBA">
              <w:rPr>
                <w:rFonts w:ascii="Times New Roman"/>
                <w:szCs w:val="21"/>
              </w:rPr>
              <w:t xml:space="preserve"> </w:t>
            </w:r>
            <w:r w:rsidRPr="008E2CBA">
              <w:rPr>
                <w:rFonts w:ascii="Times New Roman"/>
                <w:szCs w:val="21"/>
              </w:rPr>
              <w:t>885</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793</w:t>
            </w:r>
            <w:r w:rsidR="006319CD" w:rsidRPr="008E2CBA">
              <w:rPr>
                <w:rFonts w:ascii="Times New Roman"/>
                <w:szCs w:val="21"/>
              </w:rPr>
              <w:t xml:space="preserve"> </w:t>
            </w:r>
            <w:r w:rsidRPr="008E2CBA">
              <w:rPr>
                <w:rFonts w:ascii="Times New Roman"/>
                <w:szCs w:val="21"/>
              </w:rPr>
              <w:t>782</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926</w:t>
            </w:r>
            <w:r w:rsidR="006319CD" w:rsidRPr="008E2CBA">
              <w:rPr>
                <w:rFonts w:ascii="Times New Roman"/>
                <w:szCs w:val="21"/>
              </w:rPr>
              <w:t xml:space="preserve"> </w:t>
            </w:r>
            <w:r w:rsidRPr="008E2CBA">
              <w:rPr>
                <w:rFonts w:ascii="Times New Roman"/>
                <w:szCs w:val="21"/>
              </w:rPr>
              <w:t>876</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848</w:t>
            </w:r>
            <w:r w:rsidR="006319CD" w:rsidRPr="008E2CBA">
              <w:rPr>
                <w:rFonts w:ascii="Times New Roman"/>
                <w:szCs w:val="21"/>
              </w:rPr>
              <w:t xml:space="preserve"> </w:t>
            </w:r>
            <w:r w:rsidRPr="008E2CBA">
              <w:rPr>
                <w:rFonts w:ascii="Times New Roman"/>
                <w:szCs w:val="21"/>
              </w:rPr>
              <w:t>271</w:t>
            </w:r>
          </w:p>
        </w:tc>
        <w:tc>
          <w:tcPr>
            <w:tcW w:w="1327"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047</w:t>
            </w:r>
            <w:r w:rsidR="006319CD" w:rsidRPr="008E2CBA">
              <w:rPr>
                <w:rFonts w:ascii="Times New Roman"/>
                <w:szCs w:val="21"/>
              </w:rPr>
              <w:t xml:space="preserve"> </w:t>
            </w:r>
            <w:r w:rsidRPr="008E2CBA">
              <w:rPr>
                <w:rFonts w:ascii="Times New Roman"/>
                <w:szCs w:val="21"/>
              </w:rPr>
              <w:t>574</w:t>
            </w:r>
          </w:p>
        </w:tc>
        <w:tc>
          <w:tcPr>
            <w:tcW w:w="1328"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994</w:t>
            </w:r>
            <w:r w:rsidR="006319CD" w:rsidRPr="008E2CBA">
              <w:rPr>
                <w:rFonts w:ascii="Times New Roman"/>
                <w:szCs w:val="21"/>
              </w:rPr>
              <w:t xml:space="preserve"> </w:t>
            </w:r>
            <w:r w:rsidRPr="008E2CBA">
              <w:rPr>
                <w:rFonts w:ascii="Times New Roman"/>
                <w:szCs w:val="21"/>
              </w:rPr>
              <w:t>106</w:t>
            </w:r>
          </w:p>
        </w:tc>
      </w:tr>
      <w:tr w:rsidR="00C15ABA" w:rsidRPr="008E2CBA" w:rsidTr="006319CD">
        <w:trPr>
          <w:trHeight w:val="135"/>
        </w:trPr>
        <w:tc>
          <w:tcPr>
            <w:tcW w:w="1695" w:type="dxa"/>
          </w:tcPr>
          <w:p w:rsidR="00C15ABA" w:rsidRPr="008E2CBA" w:rsidRDefault="00C15ABA" w:rsidP="006319CD">
            <w:pPr>
              <w:tabs>
                <w:tab w:val="num" w:pos="525"/>
              </w:tabs>
              <w:spacing w:line="360" w:lineRule="exact"/>
              <w:rPr>
                <w:rFonts w:ascii="Times New Roman"/>
                <w:b/>
                <w:szCs w:val="21"/>
              </w:rPr>
            </w:pPr>
            <w:r w:rsidRPr="008E2CBA">
              <w:rPr>
                <w:rFonts w:ascii="Times New Roman" w:eastAsia="SimHei"/>
                <w:szCs w:val="21"/>
              </w:rPr>
              <w:t>共计</w:t>
            </w:r>
          </w:p>
        </w:tc>
        <w:tc>
          <w:tcPr>
            <w:tcW w:w="1327"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6</w:t>
            </w:r>
            <w:r w:rsidR="006319CD" w:rsidRPr="008E2CBA">
              <w:rPr>
                <w:rFonts w:ascii="Times New Roman" w:eastAsia="SimHei"/>
                <w:szCs w:val="21"/>
              </w:rPr>
              <w:t xml:space="preserve"> </w:t>
            </w:r>
            <w:r w:rsidRPr="008E2CBA">
              <w:rPr>
                <w:rFonts w:ascii="Times New Roman" w:eastAsia="SimHei"/>
                <w:szCs w:val="21"/>
              </w:rPr>
              <w:t>267</w:t>
            </w:r>
            <w:r w:rsidR="006319CD" w:rsidRPr="008E2CBA">
              <w:rPr>
                <w:rFonts w:ascii="Times New Roman" w:eastAsia="SimHei"/>
                <w:szCs w:val="21"/>
              </w:rPr>
              <w:t xml:space="preserve"> </w:t>
            </w:r>
            <w:r w:rsidRPr="008E2CBA">
              <w:rPr>
                <w:rFonts w:ascii="Times New Roman" w:eastAsia="SimHei"/>
                <w:szCs w:val="21"/>
              </w:rPr>
              <w:t>929</w:t>
            </w:r>
          </w:p>
        </w:tc>
        <w:tc>
          <w:tcPr>
            <w:tcW w:w="1328"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5</w:t>
            </w:r>
            <w:r w:rsidR="006319CD" w:rsidRPr="008E2CBA">
              <w:rPr>
                <w:rFonts w:ascii="Times New Roman" w:eastAsia="SimHei"/>
                <w:szCs w:val="21"/>
              </w:rPr>
              <w:t xml:space="preserve"> </w:t>
            </w:r>
            <w:r w:rsidRPr="008E2CBA">
              <w:rPr>
                <w:rFonts w:ascii="Times New Roman" w:eastAsia="SimHei"/>
                <w:szCs w:val="21"/>
              </w:rPr>
              <w:t>326</w:t>
            </w:r>
            <w:r w:rsidR="006319CD" w:rsidRPr="008E2CBA">
              <w:rPr>
                <w:rFonts w:ascii="Times New Roman" w:eastAsia="SimHei"/>
                <w:szCs w:val="21"/>
              </w:rPr>
              <w:t xml:space="preserve"> </w:t>
            </w:r>
            <w:r w:rsidRPr="008E2CBA">
              <w:rPr>
                <w:rFonts w:ascii="Times New Roman" w:eastAsia="SimHei"/>
                <w:szCs w:val="21"/>
              </w:rPr>
              <w:t>802</w:t>
            </w:r>
          </w:p>
        </w:tc>
        <w:tc>
          <w:tcPr>
            <w:tcW w:w="1327"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6</w:t>
            </w:r>
            <w:r w:rsidR="006319CD" w:rsidRPr="008E2CBA">
              <w:rPr>
                <w:rFonts w:ascii="Times New Roman" w:eastAsia="SimHei"/>
                <w:szCs w:val="21"/>
              </w:rPr>
              <w:t xml:space="preserve"> </w:t>
            </w:r>
            <w:r w:rsidRPr="008E2CBA">
              <w:rPr>
                <w:rFonts w:ascii="Times New Roman" w:eastAsia="SimHei"/>
                <w:szCs w:val="21"/>
              </w:rPr>
              <w:t>732</w:t>
            </w:r>
            <w:r w:rsidR="006319CD" w:rsidRPr="008E2CBA">
              <w:rPr>
                <w:rFonts w:ascii="Times New Roman" w:eastAsia="SimHei"/>
                <w:szCs w:val="21"/>
              </w:rPr>
              <w:t xml:space="preserve"> </w:t>
            </w:r>
            <w:r w:rsidRPr="008E2CBA">
              <w:rPr>
                <w:rFonts w:ascii="Times New Roman" w:eastAsia="SimHei"/>
                <w:szCs w:val="21"/>
              </w:rPr>
              <w:t>465</w:t>
            </w:r>
          </w:p>
        </w:tc>
        <w:tc>
          <w:tcPr>
            <w:tcW w:w="1328"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5</w:t>
            </w:r>
            <w:r w:rsidR="006319CD" w:rsidRPr="008E2CBA">
              <w:rPr>
                <w:rFonts w:ascii="Times New Roman" w:eastAsia="SimHei"/>
                <w:szCs w:val="21"/>
              </w:rPr>
              <w:t xml:space="preserve"> </w:t>
            </w:r>
            <w:r w:rsidRPr="008E2CBA">
              <w:rPr>
                <w:rFonts w:ascii="Times New Roman" w:eastAsia="SimHei"/>
                <w:szCs w:val="21"/>
              </w:rPr>
              <w:t>796</w:t>
            </w:r>
            <w:r w:rsidR="006319CD" w:rsidRPr="008E2CBA">
              <w:rPr>
                <w:rFonts w:ascii="Times New Roman" w:eastAsia="SimHei"/>
                <w:szCs w:val="21"/>
              </w:rPr>
              <w:t xml:space="preserve"> </w:t>
            </w:r>
            <w:r w:rsidRPr="008E2CBA">
              <w:rPr>
                <w:rFonts w:ascii="Times New Roman" w:eastAsia="SimHei"/>
                <w:szCs w:val="21"/>
              </w:rPr>
              <w:t>553</w:t>
            </w:r>
          </w:p>
        </w:tc>
        <w:tc>
          <w:tcPr>
            <w:tcW w:w="1327"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7</w:t>
            </w:r>
            <w:r w:rsidR="006319CD" w:rsidRPr="008E2CBA">
              <w:rPr>
                <w:rFonts w:ascii="Times New Roman" w:eastAsia="SimHei"/>
                <w:szCs w:val="21"/>
              </w:rPr>
              <w:t xml:space="preserve"> </w:t>
            </w:r>
            <w:r w:rsidRPr="008E2CBA">
              <w:rPr>
                <w:rFonts w:ascii="Times New Roman" w:eastAsia="SimHei"/>
                <w:szCs w:val="21"/>
              </w:rPr>
              <w:t>559</w:t>
            </w:r>
            <w:r w:rsidR="006319CD" w:rsidRPr="008E2CBA">
              <w:rPr>
                <w:rFonts w:ascii="Times New Roman" w:eastAsia="SimHei"/>
                <w:szCs w:val="21"/>
              </w:rPr>
              <w:t xml:space="preserve"> </w:t>
            </w:r>
            <w:r w:rsidRPr="008E2CBA">
              <w:rPr>
                <w:rFonts w:ascii="Times New Roman" w:eastAsia="SimHei"/>
                <w:szCs w:val="21"/>
              </w:rPr>
              <w:t>570</w:t>
            </w:r>
          </w:p>
        </w:tc>
        <w:tc>
          <w:tcPr>
            <w:tcW w:w="1328" w:type="dxa"/>
          </w:tcPr>
          <w:p w:rsidR="00C15ABA" w:rsidRPr="008E2CBA" w:rsidRDefault="00C15ABA" w:rsidP="006319CD">
            <w:pPr>
              <w:tabs>
                <w:tab w:val="num" w:pos="525"/>
              </w:tabs>
              <w:spacing w:line="360" w:lineRule="exact"/>
              <w:jc w:val="center"/>
              <w:rPr>
                <w:rFonts w:ascii="Times New Roman" w:eastAsia="SimHei"/>
                <w:szCs w:val="21"/>
              </w:rPr>
            </w:pPr>
            <w:r w:rsidRPr="008E2CBA">
              <w:rPr>
                <w:rFonts w:ascii="Times New Roman" w:eastAsia="SimHei"/>
                <w:szCs w:val="21"/>
              </w:rPr>
              <w:t>6</w:t>
            </w:r>
            <w:r w:rsidR="006319CD" w:rsidRPr="008E2CBA">
              <w:rPr>
                <w:rFonts w:ascii="Times New Roman" w:eastAsia="SimHei"/>
                <w:szCs w:val="21"/>
              </w:rPr>
              <w:t xml:space="preserve"> </w:t>
            </w:r>
            <w:r w:rsidRPr="008E2CBA">
              <w:rPr>
                <w:rFonts w:ascii="Times New Roman" w:eastAsia="SimHei"/>
                <w:szCs w:val="21"/>
              </w:rPr>
              <w:t>736</w:t>
            </w:r>
            <w:r w:rsidR="006319CD" w:rsidRPr="008E2CBA">
              <w:rPr>
                <w:rFonts w:ascii="Times New Roman" w:eastAsia="SimHei"/>
                <w:szCs w:val="21"/>
              </w:rPr>
              <w:t xml:space="preserve"> </w:t>
            </w:r>
            <w:r w:rsidRPr="008E2CBA">
              <w:rPr>
                <w:rFonts w:ascii="Times New Roman" w:eastAsia="SimHei"/>
                <w:szCs w:val="21"/>
              </w:rPr>
              <w:t>610</w:t>
            </w:r>
          </w:p>
        </w:tc>
      </w:tr>
    </w:tbl>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肯尼亚国家统计局，《</w:t>
      </w:r>
      <w:r w:rsidRPr="008E2CBA">
        <w:rPr>
          <w:rFonts w:hAnsi="SimSun"/>
          <w:szCs w:val="21"/>
        </w:rPr>
        <w:t>肯尼亚事实与数据</w:t>
      </w:r>
      <w:r w:rsidRPr="008E2CBA">
        <w:rPr>
          <w:rFonts w:ascii="Times New Roman"/>
          <w:szCs w:val="21"/>
        </w:rPr>
        <w:t>》（</w:t>
      </w:r>
      <w:r w:rsidRPr="008E2CBA">
        <w:rPr>
          <w:rFonts w:ascii="Times New Roman"/>
          <w:szCs w:val="21"/>
        </w:rPr>
        <w:t>2008</w:t>
      </w:r>
      <w:r w:rsidRPr="008E2CBA">
        <w:rPr>
          <w:rFonts w:ascii="Times New Roman"/>
          <w:szCs w:val="21"/>
        </w:rPr>
        <w:t>年）。另见：肯尼亚共和国，肯尼亚国家统计局，《</w:t>
      </w:r>
      <w:r w:rsidRPr="008E2CBA">
        <w:rPr>
          <w:rFonts w:ascii="Times New Roman"/>
          <w:szCs w:val="21"/>
        </w:rPr>
        <w:t>2008</w:t>
      </w:r>
      <w:r w:rsidRPr="008E2CBA">
        <w:rPr>
          <w:rFonts w:ascii="Times New Roman"/>
          <w:szCs w:val="21"/>
        </w:rPr>
        <w:t>年</w:t>
      </w:r>
      <w:r w:rsidRPr="008E2CBA">
        <w:rPr>
          <w:rFonts w:hAnsi="SimSun"/>
          <w:szCs w:val="21"/>
        </w:rPr>
        <w:t>经济概览</w:t>
      </w:r>
      <w:r w:rsidRPr="008E2CBA">
        <w:rPr>
          <w:rFonts w:ascii="Times New Roman"/>
          <w:szCs w:val="21"/>
        </w:rPr>
        <w:t>》，第</w:t>
      </w:r>
      <w:r w:rsidRPr="008E2CBA">
        <w:rPr>
          <w:rFonts w:ascii="Times New Roman"/>
          <w:szCs w:val="21"/>
        </w:rPr>
        <w:t>251</w:t>
      </w:r>
      <w:r w:rsidRPr="008E2CBA">
        <w:rPr>
          <w:rFonts w:ascii="Times New Roman"/>
          <w:szCs w:val="21"/>
        </w:rPr>
        <w:t>页。</w:t>
      </w:r>
    </w:p>
    <w:p w:rsidR="00C15ABA" w:rsidRPr="008E2CBA" w:rsidRDefault="00C15ABA" w:rsidP="008433DC">
      <w:pPr>
        <w:tabs>
          <w:tab w:val="num" w:pos="525"/>
        </w:tabs>
        <w:spacing w:after="240" w:line="360" w:lineRule="exact"/>
        <w:ind w:leftChars="250" w:left="31680"/>
        <w:rPr>
          <w:rFonts w:ascii="Times New Roman"/>
          <w:szCs w:val="21"/>
        </w:rPr>
      </w:pPr>
      <w:r w:rsidRPr="008E2CBA">
        <w:rPr>
          <w:rFonts w:ascii="Times New Roman"/>
          <w:szCs w:val="21"/>
        </w:rPr>
        <w:t>尽管表</w:t>
      </w:r>
      <w:r w:rsidRPr="008E2CBA">
        <w:rPr>
          <w:rFonts w:ascii="Times New Roman"/>
          <w:szCs w:val="21"/>
        </w:rPr>
        <w:t>4</w:t>
      </w:r>
      <w:r w:rsidRPr="008E2CBA">
        <w:rPr>
          <w:rFonts w:ascii="Times New Roman"/>
          <w:szCs w:val="21"/>
        </w:rPr>
        <w:t>中的数字显示女性选民人数少于男性，参与方面存在的不平等并无法律基础。阻碍妇女平等参与的因素包括贫困</w:t>
      </w:r>
      <w:r w:rsidRPr="008E2CBA">
        <w:rPr>
          <w:rFonts w:ascii="Times New Roman"/>
          <w:szCs w:val="21"/>
        </w:rPr>
        <w:t>——</w:t>
      </w:r>
      <w:r w:rsidRPr="008E2CBA">
        <w:rPr>
          <w:rFonts w:ascii="Times New Roman"/>
          <w:szCs w:val="21"/>
        </w:rPr>
        <w:t>这意味着很多妇女仍在努力挣扎着生存下去、疾病、在某些地区无法亲自到投票点以及女性自身和男性对于女性参与选举所持有的消极态度</w:t>
      </w:r>
      <w:r w:rsidRPr="008E2CBA">
        <w:rPr>
          <w:rFonts w:ascii="Times New Roman"/>
          <w:szCs w:val="21"/>
        </w:rPr>
        <w:t>——</w:t>
      </w:r>
      <w:r w:rsidRPr="008E2CBA">
        <w:rPr>
          <w:rFonts w:ascii="Times New Roman"/>
          <w:szCs w:val="21"/>
        </w:rPr>
        <w:t>这是由领导权属于男性的文化态度和信念造成的。此外，很多人还存在大量悲观情绪，包括男性</w:t>
      </w:r>
      <w:r w:rsidRPr="008E2CBA">
        <w:rPr>
          <w:rFonts w:ascii="Times New Roman"/>
          <w:szCs w:val="21"/>
        </w:rPr>
        <w:t>——</w:t>
      </w:r>
      <w:r w:rsidRPr="008E2CBA">
        <w:rPr>
          <w:rFonts w:ascii="Times New Roman"/>
          <w:szCs w:val="21"/>
        </w:rPr>
        <w:t>这是由政治和公民领袖长期以来表现不佳使人们形成的观念。很多人认为没有必要选举，因为由于政治领导人持续糟糕的表现他们的生活和生机状况几乎一直未能得到改善。缺乏国家身份证是阻碍妇女参与选举的另一个障碍，但可获得的数据显示正在有越来越多的女性试图获得新的国家身份证。例如，</w:t>
      </w:r>
      <w:r w:rsidRPr="008E2CBA">
        <w:rPr>
          <w:rFonts w:ascii="Times New Roman"/>
          <w:szCs w:val="21"/>
        </w:rPr>
        <w:t>2007</w:t>
      </w:r>
      <w:r w:rsidRPr="008E2CBA">
        <w:rPr>
          <w:rFonts w:ascii="Times New Roman"/>
          <w:szCs w:val="21"/>
        </w:rPr>
        <w:t>年，共向</w:t>
      </w:r>
      <w:r w:rsidRPr="008E2CBA">
        <w:rPr>
          <w:rFonts w:ascii="Times New Roman"/>
          <w:szCs w:val="21"/>
        </w:rPr>
        <w:t>947</w:t>
      </w:r>
      <w:r w:rsidR="006319CD" w:rsidRPr="008E2CBA">
        <w:rPr>
          <w:rFonts w:ascii="Times New Roman"/>
          <w:szCs w:val="21"/>
        </w:rPr>
        <w:t xml:space="preserve"> </w:t>
      </w:r>
      <w:r w:rsidRPr="008E2CBA">
        <w:rPr>
          <w:rFonts w:ascii="Times New Roman"/>
          <w:szCs w:val="21"/>
        </w:rPr>
        <w:t>780</w:t>
      </w:r>
      <w:r w:rsidRPr="008E2CBA">
        <w:rPr>
          <w:rFonts w:ascii="Times New Roman"/>
          <w:szCs w:val="21"/>
        </w:rPr>
        <w:t>名妇女发放了新的国家身份证以为全国选举做好准备；而在</w:t>
      </w:r>
      <w:r w:rsidRPr="008E2CBA">
        <w:rPr>
          <w:rFonts w:ascii="Times New Roman"/>
          <w:szCs w:val="21"/>
        </w:rPr>
        <w:t>2003</w:t>
      </w:r>
      <w:r w:rsidRPr="008E2CBA">
        <w:rPr>
          <w:rFonts w:ascii="Times New Roman"/>
          <w:szCs w:val="21"/>
        </w:rPr>
        <w:t>年，只有</w:t>
      </w:r>
      <w:r w:rsidRPr="008E2CBA">
        <w:rPr>
          <w:rFonts w:ascii="Times New Roman"/>
          <w:szCs w:val="21"/>
        </w:rPr>
        <w:t>261</w:t>
      </w:r>
      <w:r w:rsidR="006319CD" w:rsidRPr="008E2CBA">
        <w:rPr>
          <w:rFonts w:ascii="Times New Roman"/>
          <w:szCs w:val="21"/>
        </w:rPr>
        <w:t xml:space="preserve"> </w:t>
      </w:r>
      <w:r w:rsidRPr="008E2CBA">
        <w:rPr>
          <w:rFonts w:ascii="Times New Roman"/>
          <w:szCs w:val="21"/>
        </w:rPr>
        <w:t>499</w:t>
      </w:r>
      <w:r w:rsidRPr="008E2CBA">
        <w:rPr>
          <w:rFonts w:ascii="Times New Roman"/>
          <w:szCs w:val="21"/>
        </w:rPr>
        <w:t>名妇女试图并获得了新的国家身份证。</w:t>
      </w:r>
      <w:r w:rsidRPr="008E2CBA">
        <w:rPr>
          <w:rStyle w:val="EndnoteReference"/>
          <w:rFonts w:ascii="Times New Roman"/>
          <w:color w:val="auto"/>
          <w:w w:val="100"/>
          <w:szCs w:val="21"/>
        </w:rPr>
        <w:endnoteReference w:id="32"/>
      </w:r>
      <w:r w:rsidRPr="008E2CBA">
        <w:rPr>
          <w:rFonts w:ascii="Times New Roman"/>
          <w:szCs w:val="21"/>
        </w:rPr>
        <w:t>无需识字或拥有相关财产资格即可参加选举。</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颁布一部新的《政党法》（</w:t>
      </w:r>
      <w:r w:rsidRPr="008E2CBA">
        <w:rPr>
          <w:rFonts w:ascii="Times New Roman" w:eastAsia="SimHei"/>
          <w:szCs w:val="21"/>
        </w:rPr>
        <w:t>2007</w:t>
      </w:r>
      <w:r w:rsidRPr="008E2CBA">
        <w:rPr>
          <w:rFonts w:ascii="Times New Roman" w:eastAsia="SimHei"/>
          <w:szCs w:val="21"/>
        </w:rPr>
        <w:t>年第</w:t>
      </w:r>
      <w:r w:rsidRPr="008E2CBA">
        <w:rPr>
          <w:rFonts w:ascii="Times New Roman" w:eastAsia="SimHei"/>
          <w:szCs w:val="21"/>
        </w:rPr>
        <w:t>10</w:t>
      </w:r>
      <w:r w:rsidRPr="008E2CBA">
        <w:rPr>
          <w:rFonts w:ascii="Times New Roman" w:eastAsia="SimHei"/>
          <w:szCs w:val="21"/>
        </w:rPr>
        <w:t>号）</w:t>
      </w:r>
      <w:r w:rsidRPr="008E2CBA">
        <w:rPr>
          <w:rFonts w:ascii="Times New Roman" w:eastAsia="SimHei"/>
          <w:szCs w:val="21"/>
        </w:rPr>
        <w:t>——</w:t>
      </w:r>
      <w:r w:rsidRPr="008E2CBA">
        <w:rPr>
          <w:rFonts w:ascii="Times New Roman"/>
          <w:szCs w:val="21"/>
        </w:rPr>
        <w:t>这是当前报告所涉期间的一项积极发展。为精简肯尼亚各政党的活动，</w:t>
      </w:r>
      <w:r w:rsidRPr="008E2CBA">
        <w:rPr>
          <w:rFonts w:ascii="Times New Roman"/>
          <w:szCs w:val="21"/>
        </w:rPr>
        <w:t>2007</w:t>
      </w:r>
      <w:r w:rsidRPr="008E2CBA">
        <w:rPr>
          <w:rFonts w:ascii="Times New Roman"/>
          <w:szCs w:val="21"/>
        </w:rPr>
        <w:t>年通过了一部新的《政党法》（第</w:t>
      </w:r>
      <w:r w:rsidRPr="008E2CBA">
        <w:rPr>
          <w:rFonts w:ascii="Times New Roman"/>
          <w:szCs w:val="21"/>
        </w:rPr>
        <w:t>10</w:t>
      </w:r>
      <w:r w:rsidRPr="008E2CBA">
        <w:rPr>
          <w:rFonts w:ascii="Times New Roman"/>
          <w:szCs w:val="21"/>
        </w:rPr>
        <w:t>章），</w:t>
      </w:r>
      <w:r w:rsidRPr="008E2CBA">
        <w:rPr>
          <w:rFonts w:ascii="Times New Roman"/>
          <w:szCs w:val="21"/>
        </w:rPr>
        <w:t>2009</w:t>
      </w:r>
      <w:r w:rsidRPr="008E2CBA">
        <w:rPr>
          <w:rFonts w:ascii="Times New Roman"/>
          <w:szCs w:val="21"/>
        </w:rPr>
        <w:t>年</w:t>
      </w:r>
      <w:r w:rsidRPr="008E2CBA">
        <w:rPr>
          <w:rFonts w:ascii="Times New Roman"/>
          <w:szCs w:val="21"/>
        </w:rPr>
        <w:t>1</w:t>
      </w:r>
      <w:r w:rsidRPr="008E2CBA">
        <w:rPr>
          <w:rFonts w:ascii="Times New Roman"/>
          <w:szCs w:val="21"/>
        </w:rPr>
        <w:t>月正式生效。该法支持平等选举权，从而为男女在政党中的构成和管理以及参加政党级别的所有选举提供了一个法律框架；这为所有人，不论性别，追求政治理想提供了平台。该法的相关条款称：</w:t>
      </w:r>
    </w:p>
    <w:p w:rsidR="00C15ABA" w:rsidRPr="008E2CBA" w:rsidRDefault="00C15ABA" w:rsidP="008433DC">
      <w:pPr>
        <w:tabs>
          <w:tab w:val="num" w:pos="525"/>
        </w:tabs>
        <w:spacing w:after="240" w:line="360" w:lineRule="exact"/>
        <w:ind w:leftChars="250" w:left="31680"/>
        <w:rPr>
          <w:rFonts w:ascii="Times New Roman"/>
          <w:szCs w:val="21"/>
        </w:rPr>
      </w:pPr>
      <w:r w:rsidRPr="008E2CBA">
        <w:rPr>
          <w:rFonts w:hAnsi="SimSun"/>
          <w:szCs w:val="21"/>
        </w:rPr>
        <w:t>“</w:t>
      </w:r>
      <w:r w:rsidRPr="008E2CBA">
        <w:rPr>
          <w:rFonts w:ascii="Times New Roman"/>
          <w:szCs w:val="21"/>
        </w:rPr>
        <w:t>一个政党的所有成员在政党选举期间都应享有</w:t>
      </w:r>
      <w:r w:rsidRPr="008E2CBA">
        <w:rPr>
          <w:rFonts w:ascii="Times New Roman" w:eastAsia="KaiTi_GB2312"/>
          <w:szCs w:val="21"/>
        </w:rPr>
        <w:t>平等的选举权</w:t>
      </w:r>
      <w:r w:rsidRPr="008E2CBA">
        <w:rPr>
          <w:rFonts w:ascii="Times New Roman"/>
          <w:szCs w:val="21"/>
        </w:rPr>
        <w:t>；但是根据政党的章程条款，成员只有在缴纳会员费后才能实施该权利。</w:t>
      </w:r>
      <w:r w:rsidRPr="008E2CBA">
        <w:rPr>
          <w:rFonts w:hAnsi="SimSun"/>
          <w:szCs w:val="21"/>
        </w:rPr>
        <w:t>”</w:t>
      </w:r>
      <w:r w:rsidRPr="008E2CBA">
        <w:rPr>
          <w:rStyle w:val="EndnoteReference"/>
          <w:rFonts w:ascii="Times New Roman"/>
          <w:color w:val="auto"/>
          <w:w w:val="100"/>
          <w:szCs w:val="21"/>
        </w:rPr>
        <w:endnoteReference w:id="33"/>
      </w:r>
      <w:r w:rsidRPr="008E2CBA">
        <w:rPr>
          <w:rFonts w:ascii="Times New Roman"/>
          <w:szCs w:val="21"/>
        </w:rPr>
        <w:t>此外，该法还规定政党职位中的</w:t>
      </w:r>
      <w:r w:rsidR="00F614CB" w:rsidRPr="008E2CBA">
        <w:rPr>
          <w:rFonts w:ascii="Times New Roman" w:hint="eastAsia"/>
          <w:szCs w:val="21"/>
        </w:rPr>
        <w:t>三分之一</w:t>
      </w:r>
      <w:r w:rsidRPr="008E2CBA">
        <w:rPr>
          <w:rFonts w:ascii="Times New Roman"/>
          <w:szCs w:val="21"/>
        </w:rPr>
        <w:t>应由女性担任。</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根据该法条款，不得以其性别为由将女性排挤在政党外。</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任命和选举更多女性担任政治职务</w:t>
      </w:r>
      <w:r w:rsidRPr="008E2CBA">
        <w:rPr>
          <w:rFonts w:ascii="Times New Roman"/>
          <w:szCs w:val="21"/>
        </w:rPr>
        <w:t>——</w:t>
      </w:r>
      <w:r w:rsidRPr="008E2CBA">
        <w:rPr>
          <w:rFonts w:ascii="Times New Roman"/>
          <w:szCs w:val="21"/>
        </w:rPr>
        <w:t>这段时期</w:t>
      </w:r>
      <w:r w:rsidRPr="008E2CBA">
        <w:rPr>
          <w:rFonts w:ascii="Times New Roman" w:eastAsia="KaiTi_GB2312"/>
          <w:szCs w:val="21"/>
        </w:rPr>
        <w:t>有越来越多的女性被选举和任命担任政治职务</w:t>
      </w:r>
      <w:r w:rsidRPr="008E2CBA">
        <w:rPr>
          <w:rFonts w:ascii="Times New Roman"/>
          <w:szCs w:val="21"/>
        </w:rPr>
        <w:t>。</w:t>
      </w:r>
      <w:r w:rsidR="00F614CB" w:rsidRPr="008E2CBA">
        <w:rPr>
          <w:rFonts w:ascii="Times New Roman" w:hint="eastAsia"/>
          <w:szCs w:val="21"/>
        </w:rPr>
        <w:t>《</w:t>
      </w:r>
      <w:r w:rsidRPr="008E2CBA">
        <w:rPr>
          <w:rFonts w:ascii="Times New Roman"/>
          <w:szCs w:val="21"/>
        </w:rPr>
        <w:t>肯尼亚宪法</w:t>
      </w:r>
      <w:r w:rsidR="00F614CB" w:rsidRPr="008E2CBA">
        <w:rPr>
          <w:rFonts w:ascii="Times New Roman" w:hint="eastAsia"/>
          <w:szCs w:val="21"/>
        </w:rPr>
        <w:t>》</w:t>
      </w:r>
      <w:r w:rsidRPr="008E2CBA">
        <w:rPr>
          <w:rFonts w:ascii="Times New Roman"/>
          <w:szCs w:val="21"/>
        </w:rPr>
        <w:t>保障每个公民根据同样适用于男女的规定资格获得选举出任政治职位和参与决策的权利，如年龄资格。根据这项基本原则，一直以来都鼓励女性参与国家的政治生活，参与议会和公民选举竞争的妇女人数也大幅增加，这就导致当选和被任命为女议员和女部长及部长助理的人数不断增加</w:t>
      </w:r>
      <w:r w:rsidRPr="008E2CBA">
        <w:rPr>
          <w:rFonts w:ascii="Times New Roman"/>
          <w:szCs w:val="21"/>
        </w:rPr>
        <w:t>——</w:t>
      </w:r>
      <w:r w:rsidRPr="008E2CBA">
        <w:rPr>
          <w:rFonts w:ascii="Times New Roman"/>
          <w:szCs w:val="21"/>
        </w:rPr>
        <w:t>如以下表</w:t>
      </w:r>
      <w:r w:rsidRPr="008E2CBA">
        <w:rPr>
          <w:rFonts w:ascii="Times New Roman"/>
          <w:szCs w:val="21"/>
        </w:rPr>
        <w:t>5</w:t>
      </w:r>
      <w:r w:rsidRPr="008E2CBA">
        <w:rPr>
          <w:rFonts w:ascii="Times New Roman"/>
          <w:szCs w:val="21"/>
        </w:rPr>
        <w:t>所示：</w:t>
      </w:r>
    </w:p>
    <w:p w:rsidR="00C15ABA" w:rsidRPr="008E2CBA" w:rsidRDefault="00C15ABA" w:rsidP="006319CD">
      <w:pPr>
        <w:tabs>
          <w:tab w:val="num" w:pos="525"/>
        </w:tabs>
        <w:spacing w:after="240" w:line="360" w:lineRule="exact"/>
        <w:jc w:val="center"/>
        <w:rPr>
          <w:rFonts w:ascii="Times New Roman"/>
          <w:b/>
          <w:szCs w:val="21"/>
        </w:rPr>
      </w:pPr>
      <w:r w:rsidRPr="008E2CBA">
        <w:rPr>
          <w:rFonts w:ascii="Times New Roman" w:eastAsia="SimHei"/>
          <w:szCs w:val="21"/>
        </w:rPr>
        <w:t>表</w:t>
      </w:r>
      <w:r w:rsidRPr="008E2CBA">
        <w:rPr>
          <w:rFonts w:ascii="Times New Roman" w:eastAsia="SimHei"/>
          <w:szCs w:val="21"/>
        </w:rPr>
        <w:t>5</w:t>
      </w:r>
      <w:r w:rsidRPr="008E2CBA">
        <w:rPr>
          <w:rFonts w:ascii="Times New Roman" w:eastAsia="SimHei"/>
          <w:szCs w:val="21"/>
        </w:rPr>
        <w:t>：</w:t>
      </w:r>
      <w:r w:rsidRPr="008E2CBA">
        <w:rPr>
          <w:rFonts w:ascii="Times New Roman" w:eastAsia="SimHei"/>
          <w:szCs w:val="21"/>
        </w:rPr>
        <w:t>1969</w:t>
      </w:r>
      <w:r w:rsidR="006319CD" w:rsidRPr="008E2CBA">
        <w:rPr>
          <w:rFonts w:ascii="Times New Roman" w:eastAsia="SimHei"/>
          <w:szCs w:val="21"/>
        </w:rPr>
        <w:t>-</w:t>
      </w:r>
      <w:r w:rsidRPr="008E2CBA">
        <w:rPr>
          <w:rFonts w:ascii="Times New Roman" w:eastAsia="SimHei"/>
          <w:szCs w:val="21"/>
        </w:rPr>
        <w:t>2008</w:t>
      </w:r>
      <w:r w:rsidRPr="008E2CBA">
        <w:rPr>
          <w:rFonts w:ascii="Times New Roman" w:eastAsia="SimHei"/>
          <w:szCs w:val="21"/>
        </w:rPr>
        <w:t>年按性别列示的国民大会成员</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5"/>
        <w:gridCol w:w="1365"/>
        <w:gridCol w:w="1410"/>
        <w:gridCol w:w="1260"/>
        <w:gridCol w:w="2160"/>
      </w:tblGrid>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年份</w:t>
            </w:r>
          </w:p>
        </w:tc>
        <w:tc>
          <w:tcPr>
            <w:tcW w:w="1365"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女</w:t>
            </w:r>
          </w:p>
        </w:tc>
        <w:tc>
          <w:tcPr>
            <w:tcW w:w="1410" w:type="dxa"/>
          </w:tcPr>
          <w:p w:rsidR="00C15ABA" w:rsidRPr="008E2CBA" w:rsidRDefault="00C15ABA" w:rsidP="006319CD">
            <w:pPr>
              <w:tabs>
                <w:tab w:val="num" w:pos="525"/>
              </w:tabs>
              <w:spacing w:line="360" w:lineRule="exact"/>
              <w:jc w:val="center"/>
              <w:rPr>
                <w:rFonts w:ascii="Times New Roman" w:hint="eastAsia"/>
                <w:b/>
                <w:szCs w:val="21"/>
              </w:rPr>
            </w:pPr>
            <w:r w:rsidRPr="008E2CBA">
              <w:rPr>
                <w:rFonts w:ascii="Times New Roman" w:eastAsia="SimHei"/>
                <w:szCs w:val="21"/>
              </w:rPr>
              <w:t>男</w:t>
            </w:r>
          </w:p>
        </w:tc>
        <w:tc>
          <w:tcPr>
            <w:tcW w:w="126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总计</w:t>
            </w:r>
          </w:p>
        </w:tc>
        <w:tc>
          <w:tcPr>
            <w:tcW w:w="216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女性所占百分比</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1969</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165</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167</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1.2</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1974</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162</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169</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1.4</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1979</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166</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170</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2.4</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1983</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167</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170</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1.8</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1988</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197</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200</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1.5</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1992</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193</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200</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3.5</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1997</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214</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222</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3.6</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1998</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213</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222</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4.1</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2002</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18</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204</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222</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8.1</w:t>
            </w:r>
          </w:p>
        </w:tc>
      </w:tr>
      <w:tr w:rsidR="00C15ABA" w:rsidRPr="008E2CBA" w:rsidTr="006319CD">
        <w:tblPrEx>
          <w:tblCellMar>
            <w:top w:w="0" w:type="dxa"/>
            <w:bottom w:w="0" w:type="dxa"/>
          </w:tblCellMar>
        </w:tblPrEx>
        <w:tc>
          <w:tcPr>
            <w:tcW w:w="178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2008</w:t>
            </w:r>
            <w:r w:rsidRPr="008E2CBA">
              <w:rPr>
                <w:rFonts w:ascii="Times New Roman"/>
                <w:szCs w:val="21"/>
              </w:rPr>
              <w:t>年</w:t>
            </w:r>
          </w:p>
        </w:tc>
        <w:tc>
          <w:tcPr>
            <w:tcW w:w="136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21</w:t>
            </w:r>
          </w:p>
        </w:tc>
        <w:tc>
          <w:tcPr>
            <w:tcW w:w="141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201</w:t>
            </w:r>
          </w:p>
        </w:tc>
        <w:tc>
          <w:tcPr>
            <w:tcW w:w="12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222</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9.5</w:t>
            </w:r>
          </w:p>
        </w:tc>
      </w:tr>
    </w:tbl>
    <w:p w:rsidR="00C15ABA" w:rsidRPr="008E2CBA" w:rsidRDefault="00C15ABA" w:rsidP="008433DC">
      <w:pPr>
        <w:tabs>
          <w:tab w:val="num" w:pos="525"/>
        </w:tabs>
        <w:spacing w:after="240" w:line="360" w:lineRule="exact"/>
        <w:ind w:firstLineChars="250" w:firstLine="31680"/>
        <w:rPr>
          <w:rFonts w:ascii="Times New Roman"/>
          <w:szCs w:val="21"/>
        </w:rPr>
      </w:pPr>
      <w:r w:rsidRPr="008E2CBA">
        <w:rPr>
          <w:rFonts w:ascii="KaiTi_GB2312" w:eastAsia="KaiTi_GB2312" w:hint="eastAsia"/>
          <w:szCs w:val="21"/>
        </w:rPr>
        <w:t>资料来源</w:t>
      </w:r>
      <w:r w:rsidRPr="008E2CBA">
        <w:rPr>
          <w:rFonts w:ascii="Times New Roman"/>
          <w:szCs w:val="21"/>
        </w:rPr>
        <w:t>：肯尼亚选举委员会，</w:t>
      </w:r>
      <w:r w:rsidRPr="008E2CBA">
        <w:rPr>
          <w:rFonts w:ascii="Times New Roman"/>
          <w:szCs w:val="21"/>
        </w:rPr>
        <w:t>2008</w:t>
      </w:r>
      <w:r w:rsidRPr="008E2CBA">
        <w:rPr>
          <w:rFonts w:ascii="Times New Roman"/>
          <w:szCs w:val="21"/>
        </w:rPr>
        <w:t>年。</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2003</w:t>
      </w:r>
      <w:r w:rsidRPr="008E2CBA">
        <w:rPr>
          <w:rFonts w:ascii="Times New Roman"/>
          <w:szCs w:val="21"/>
        </w:rPr>
        <w:t>年，共有女议员</w:t>
      </w:r>
      <w:r w:rsidRPr="008E2CBA">
        <w:rPr>
          <w:rFonts w:ascii="Times New Roman"/>
          <w:szCs w:val="21"/>
        </w:rPr>
        <w:t>18</w:t>
      </w:r>
      <w:r w:rsidRPr="008E2CBA">
        <w:rPr>
          <w:rFonts w:ascii="Times New Roman"/>
          <w:szCs w:val="21"/>
        </w:rPr>
        <w:t>人，占议员总数的</w:t>
      </w:r>
      <w:r w:rsidRPr="008E2CBA">
        <w:rPr>
          <w:rFonts w:ascii="Times New Roman"/>
          <w:szCs w:val="21"/>
        </w:rPr>
        <w:t>8.1%</w:t>
      </w:r>
      <w:r w:rsidRPr="008E2CBA">
        <w:rPr>
          <w:rFonts w:ascii="Times New Roman"/>
          <w:szCs w:val="21"/>
        </w:rPr>
        <w:t>。在这</w:t>
      </w:r>
      <w:r w:rsidRPr="008E2CBA">
        <w:rPr>
          <w:rFonts w:ascii="Times New Roman"/>
          <w:szCs w:val="21"/>
        </w:rPr>
        <w:t>18</w:t>
      </w:r>
      <w:r w:rsidRPr="008E2CBA">
        <w:rPr>
          <w:rFonts w:ascii="Times New Roman"/>
          <w:szCs w:val="21"/>
        </w:rPr>
        <w:t>人中，</w:t>
      </w:r>
      <w:r w:rsidRPr="008E2CBA">
        <w:rPr>
          <w:rFonts w:ascii="Times New Roman"/>
          <w:szCs w:val="21"/>
        </w:rPr>
        <w:t>11</w:t>
      </w:r>
      <w:r w:rsidRPr="008E2CBA">
        <w:rPr>
          <w:rFonts w:ascii="Times New Roman"/>
          <w:szCs w:val="21"/>
        </w:rPr>
        <w:t>人为选举产生，另外</w:t>
      </w:r>
      <w:r w:rsidRPr="008E2CBA">
        <w:rPr>
          <w:rFonts w:ascii="Times New Roman"/>
          <w:szCs w:val="21"/>
        </w:rPr>
        <w:t>7</w:t>
      </w:r>
      <w:r w:rsidRPr="008E2CBA">
        <w:rPr>
          <w:rFonts w:ascii="Times New Roman"/>
          <w:szCs w:val="21"/>
        </w:rPr>
        <w:t>人为任命。然而，</w:t>
      </w:r>
      <w:r w:rsidRPr="008E2CBA">
        <w:rPr>
          <w:rFonts w:ascii="Times New Roman"/>
          <w:szCs w:val="21"/>
        </w:rPr>
        <w:t>2007</w:t>
      </w:r>
      <w:r w:rsidRPr="008E2CBA">
        <w:rPr>
          <w:rFonts w:ascii="Times New Roman"/>
          <w:szCs w:val="21"/>
        </w:rPr>
        <w:t>年当选妇女增至</w:t>
      </w:r>
      <w:r w:rsidRPr="008E2CBA">
        <w:rPr>
          <w:rFonts w:ascii="Times New Roman"/>
          <w:szCs w:val="21"/>
        </w:rPr>
        <w:t>16</w:t>
      </w:r>
      <w:r w:rsidRPr="008E2CBA">
        <w:rPr>
          <w:rFonts w:ascii="Times New Roman"/>
          <w:szCs w:val="21"/>
        </w:rPr>
        <w:t>人，而经任命的妇女降至</w:t>
      </w:r>
      <w:r w:rsidRPr="008E2CBA">
        <w:rPr>
          <w:rFonts w:ascii="Times New Roman"/>
          <w:szCs w:val="21"/>
        </w:rPr>
        <w:t>5</w:t>
      </w:r>
      <w:r w:rsidRPr="008E2CBA">
        <w:rPr>
          <w:rFonts w:ascii="Times New Roman"/>
          <w:szCs w:val="21"/>
        </w:rPr>
        <w:t>人。总的说来，目前女性占到议员总数的</w:t>
      </w:r>
      <w:r w:rsidRPr="008E2CBA">
        <w:rPr>
          <w:rFonts w:ascii="Times New Roman"/>
          <w:szCs w:val="21"/>
        </w:rPr>
        <w:t>9.5%</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提高妇女在社会各级活动中的参与率：</w:t>
      </w:r>
      <w:r w:rsidRPr="008E2CBA">
        <w:rPr>
          <w:rFonts w:ascii="Times New Roman"/>
          <w:szCs w:val="21"/>
        </w:rPr>
        <w:t>妇女在社会各级和地方当局</w:t>
      </w:r>
      <w:r w:rsidR="00F614CB" w:rsidRPr="008E2CBA">
        <w:rPr>
          <w:rFonts w:ascii="Times New Roman"/>
          <w:szCs w:val="21"/>
        </w:rPr>
        <w:t>的参与率也有增加，其选举通常主要与议会和总统选举同时进行，如下</w:t>
      </w:r>
      <w:r w:rsidRPr="008E2CBA">
        <w:rPr>
          <w:rFonts w:ascii="Times New Roman"/>
          <w:szCs w:val="21"/>
        </w:rPr>
        <w:t>表</w:t>
      </w:r>
      <w:r w:rsidRPr="008E2CBA">
        <w:rPr>
          <w:rFonts w:ascii="Times New Roman"/>
          <w:szCs w:val="21"/>
        </w:rPr>
        <w:t>6</w:t>
      </w:r>
      <w:r w:rsidRPr="008E2CBA">
        <w:rPr>
          <w:rFonts w:ascii="Times New Roman"/>
          <w:szCs w:val="21"/>
        </w:rPr>
        <w:t>所示：</w:t>
      </w:r>
    </w:p>
    <w:p w:rsidR="00C15ABA" w:rsidRPr="008E2CBA" w:rsidRDefault="00C15ABA" w:rsidP="006319CD">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6</w:t>
      </w:r>
      <w:r w:rsidRPr="008E2CBA">
        <w:rPr>
          <w:rFonts w:ascii="Times New Roman" w:eastAsia="SimHei"/>
          <w:szCs w:val="21"/>
        </w:rPr>
        <w:t>：妇女参与地方当局工作的情况（文职）</w:t>
      </w:r>
    </w:p>
    <w:tbl>
      <w:tblPr>
        <w:tblW w:w="9870" w:type="dxa"/>
        <w:tblInd w:w="108" w:type="dxa"/>
        <w:tblLayout w:type="fixed"/>
        <w:tblLook w:val="0000" w:firstRow="0" w:lastRow="0" w:firstColumn="0" w:lastColumn="0" w:noHBand="0" w:noVBand="0"/>
      </w:tblPr>
      <w:tblGrid>
        <w:gridCol w:w="1155"/>
        <w:gridCol w:w="726"/>
        <w:gridCol w:w="664"/>
        <w:gridCol w:w="788"/>
        <w:gridCol w:w="727"/>
        <w:gridCol w:w="726"/>
        <w:gridCol w:w="726"/>
        <w:gridCol w:w="726"/>
        <w:gridCol w:w="727"/>
        <w:gridCol w:w="726"/>
        <w:gridCol w:w="726"/>
        <w:gridCol w:w="726"/>
        <w:gridCol w:w="727"/>
      </w:tblGrid>
      <w:tr w:rsidR="00C15ABA" w:rsidRPr="008E2CBA" w:rsidTr="006319CD">
        <w:trPr>
          <w:trHeight w:val="270"/>
        </w:trPr>
        <w:tc>
          <w:tcPr>
            <w:tcW w:w="1155" w:type="dxa"/>
            <w:vMerge w:val="restart"/>
            <w:tcBorders>
              <w:top w:val="single" w:sz="8" w:space="0" w:color="auto"/>
              <w:left w:val="single" w:sz="8" w:space="0" w:color="auto"/>
              <w:bottom w:val="single" w:sz="8" w:space="0" w:color="000000"/>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管理机构</w:t>
            </w:r>
          </w:p>
        </w:tc>
        <w:tc>
          <w:tcPr>
            <w:tcW w:w="2178" w:type="dxa"/>
            <w:gridSpan w:val="3"/>
            <w:tcBorders>
              <w:top w:val="single" w:sz="8" w:space="0" w:color="auto"/>
              <w:left w:val="nil"/>
              <w:bottom w:val="single" w:sz="8" w:space="0" w:color="auto"/>
              <w:right w:val="single" w:sz="8" w:space="0" w:color="000000"/>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1992</w:t>
            </w:r>
            <w:r w:rsidRPr="008E2CBA">
              <w:rPr>
                <w:rFonts w:ascii="Times New Roman" w:eastAsia="SimHei"/>
                <w:bCs/>
                <w:sz w:val="18"/>
                <w:szCs w:val="18"/>
              </w:rPr>
              <w:t>年</w:t>
            </w:r>
          </w:p>
        </w:tc>
        <w:tc>
          <w:tcPr>
            <w:tcW w:w="2179" w:type="dxa"/>
            <w:gridSpan w:val="3"/>
            <w:tcBorders>
              <w:top w:val="single" w:sz="8" w:space="0" w:color="auto"/>
              <w:left w:val="nil"/>
              <w:bottom w:val="single" w:sz="8" w:space="0" w:color="auto"/>
              <w:right w:val="single" w:sz="8" w:space="0" w:color="000000"/>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1998</w:t>
            </w:r>
            <w:r w:rsidRPr="008E2CBA">
              <w:rPr>
                <w:rFonts w:ascii="Times New Roman" w:eastAsia="SimHei"/>
                <w:bCs/>
                <w:sz w:val="18"/>
                <w:szCs w:val="18"/>
              </w:rPr>
              <w:t>年</w:t>
            </w:r>
          </w:p>
        </w:tc>
        <w:tc>
          <w:tcPr>
            <w:tcW w:w="2179" w:type="dxa"/>
            <w:gridSpan w:val="3"/>
            <w:tcBorders>
              <w:top w:val="single" w:sz="8" w:space="0" w:color="auto"/>
              <w:left w:val="nil"/>
              <w:bottom w:val="single" w:sz="8" w:space="0" w:color="auto"/>
              <w:right w:val="single" w:sz="8" w:space="0" w:color="000000"/>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2002</w:t>
            </w:r>
            <w:r w:rsidRPr="008E2CBA">
              <w:rPr>
                <w:rFonts w:ascii="Times New Roman" w:eastAsia="SimHei"/>
                <w:bCs/>
                <w:sz w:val="18"/>
                <w:szCs w:val="18"/>
              </w:rPr>
              <w:t>年</w:t>
            </w:r>
          </w:p>
        </w:tc>
        <w:tc>
          <w:tcPr>
            <w:tcW w:w="2179" w:type="dxa"/>
            <w:gridSpan w:val="3"/>
            <w:tcBorders>
              <w:top w:val="single" w:sz="8" w:space="0" w:color="000000"/>
              <w:left w:val="nil"/>
              <w:bottom w:val="single" w:sz="8" w:space="0" w:color="auto"/>
              <w:right w:val="single" w:sz="8" w:space="0" w:color="000000"/>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eastAsia="SimHei"/>
                <w:bCs/>
                <w:sz w:val="18"/>
                <w:szCs w:val="18"/>
              </w:rPr>
            </w:pPr>
            <w:r w:rsidRPr="008E2CBA">
              <w:rPr>
                <w:rFonts w:ascii="Times New Roman" w:eastAsia="SimHei"/>
                <w:bCs/>
                <w:sz w:val="18"/>
                <w:szCs w:val="18"/>
              </w:rPr>
              <w:t>2008</w:t>
            </w:r>
            <w:r w:rsidRPr="008E2CBA">
              <w:rPr>
                <w:rFonts w:ascii="Times New Roman" w:eastAsia="SimHei"/>
                <w:bCs/>
                <w:sz w:val="18"/>
                <w:szCs w:val="18"/>
              </w:rPr>
              <w:t>年</w:t>
            </w:r>
          </w:p>
        </w:tc>
      </w:tr>
      <w:tr w:rsidR="00C15ABA" w:rsidRPr="008E2CBA" w:rsidTr="006319CD">
        <w:trPr>
          <w:trHeight w:val="270"/>
        </w:trPr>
        <w:tc>
          <w:tcPr>
            <w:tcW w:w="1155" w:type="dxa"/>
            <w:vMerge/>
            <w:tcBorders>
              <w:top w:val="single" w:sz="8" w:space="0" w:color="auto"/>
              <w:left w:val="single" w:sz="8" w:space="0" w:color="auto"/>
              <w:bottom w:val="single" w:sz="8" w:space="0" w:color="000000"/>
              <w:right w:val="single" w:sz="8" w:space="0" w:color="auto"/>
            </w:tcBorders>
            <w:tcMar>
              <w:left w:w="28" w:type="dxa"/>
              <w:right w:w="28" w:type="dxa"/>
            </w:tcMar>
            <w:vAlign w:val="center"/>
          </w:tcPr>
          <w:p w:rsidR="00C15ABA" w:rsidRPr="008E2CBA" w:rsidRDefault="00C15ABA" w:rsidP="006319CD">
            <w:pPr>
              <w:tabs>
                <w:tab w:val="num" w:pos="525"/>
              </w:tabs>
              <w:spacing w:line="300" w:lineRule="exact"/>
              <w:jc w:val="center"/>
              <w:rPr>
                <w:rFonts w:ascii="Times New Roman"/>
                <w:b/>
                <w:bCs/>
                <w:sz w:val="18"/>
                <w:szCs w:val="18"/>
              </w:rPr>
            </w:pP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总计</w:t>
            </w:r>
          </w:p>
        </w:tc>
        <w:tc>
          <w:tcPr>
            <w:tcW w:w="664"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hint="eastAsia"/>
                <w:b/>
                <w:bCs/>
                <w:sz w:val="18"/>
                <w:szCs w:val="18"/>
              </w:rPr>
            </w:pPr>
            <w:r w:rsidRPr="008E2CBA">
              <w:rPr>
                <w:rFonts w:ascii="Times New Roman" w:eastAsia="SimHei"/>
                <w:bCs/>
                <w:sz w:val="18"/>
                <w:szCs w:val="18"/>
              </w:rPr>
              <w:t>女</w:t>
            </w:r>
          </w:p>
        </w:tc>
        <w:tc>
          <w:tcPr>
            <w:tcW w:w="788"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sz w:val="18"/>
                <w:szCs w:val="18"/>
              </w:rPr>
              <w:t>女性所占百分比</w:t>
            </w:r>
          </w:p>
        </w:tc>
        <w:tc>
          <w:tcPr>
            <w:tcW w:w="727"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总计</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hint="eastAsia"/>
                <w:b/>
                <w:bCs/>
                <w:sz w:val="18"/>
                <w:szCs w:val="18"/>
              </w:rPr>
            </w:pPr>
            <w:r w:rsidRPr="008E2CBA">
              <w:rPr>
                <w:rFonts w:ascii="Times New Roman" w:eastAsia="SimHei"/>
                <w:bCs/>
                <w:sz w:val="18"/>
                <w:szCs w:val="18"/>
              </w:rPr>
              <w:t>女</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sz w:val="18"/>
                <w:szCs w:val="18"/>
              </w:rPr>
              <w:t>女性所占百分比</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总计</w:t>
            </w:r>
          </w:p>
        </w:tc>
        <w:tc>
          <w:tcPr>
            <w:tcW w:w="727"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hint="eastAsia"/>
                <w:b/>
                <w:bCs/>
                <w:sz w:val="18"/>
                <w:szCs w:val="18"/>
              </w:rPr>
            </w:pPr>
            <w:r w:rsidRPr="008E2CBA">
              <w:rPr>
                <w:rFonts w:ascii="Times New Roman" w:eastAsia="SimHei"/>
                <w:bCs/>
                <w:sz w:val="18"/>
                <w:szCs w:val="18"/>
              </w:rPr>
              <w:t>女</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sz w:val="18"/>
                <w:szCs w:val="18"/>
              </w:rPr>
              <w:t>女性所占百分比</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b/>
                <w:bCs/>
                <w:sz w:val="18"/>
                <w:szCs w:val="18"/>
              </w:rPr>
            </w:pPr>
            <w:r w:rsidRPr="008E2CBA">
              <w:rPr>
                <w:rFonts w:ascii="Times New Roman" w:eastAsia="SimHei"/>
                <w:bCs/>
                <w:sz w:val="18"/>
                <w:szCs w:val="18"/>
              </w:rPr>
              <w:t>总计</w:t>
            </w:r>
          </w:p>
        </w:tc>
        <w:tc>
          <w:tcPr>
            <w:tcW w:w="726"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hint="eastAsia"/>
                <w:b/>
                <w:bCs/>
                <w:sz w:val="18"/>
                <w:szCs w:val="18"/>
              </w:rPr>
            </w:pPr>
            <w:r w:rsidRPr="008E2CBA">
              <w:rPr>
                <w:rFonts w:ascii="Times New Roman" w:eastAsia="SimHei"/>
                <w:bCs/>
                <w:sz w:val="18"/>
                <w:szCs w:val="18"/>
              </w:rPr>
              <w:t>女</w:t>
            </w:r>
          </w:p>
        </w:tc>
        <w:tc>
          <w:tcPr>
            <w:tcW w:w="727" w:type="dxa"/>
            <w:tcBorders>
              <w:top w:val="nil"/>
              <w:left w:val="nil"/>
              <w:bottom w:val="single" w:sz="8" w:space="0" w:color="auto"/>
              <w:right w:val="single" w:sz="8" w:space="0" w:color="auto"/>
            </w:tcBorders>
            <w:shd w:val="clear" w:color="auto" w:fill="auto"/>
            <w:tcMar>
              <w:left w:w="28" w:type="dxa"/>
              <w:right w:w="28" w:type="dxa"/>
            </w:tcMar>
          </w:tcPr>
          <w:p w:rsidR="00C15ABA" w:rsidRPr="008E2CBA" w:rsidRDefault="00C15ABA" w:rsidP="006319CD">
            <w:pPr>
              <w:tabs>
                <w:tab w:val="num" w:pos="525"/>
              </w:tabs>
              <w:spacing w:line="300" w:lineRule="exact"/>
              <w:jc w:val="center"/>
              <w:rPr>
                <w:rFonts w:ascii="Times New Roman" w:eastAsia="SimHei"/>
                <w:bCs/>
                <w:sz w:val="18"/>
                <w:szCs w:val="18"/>
              </w:rPr>
            </w:pPr>
            <w:r w:rsidRPr="008E2CBA">
              <w:rPr>
                <w:rFonts w:ascii="Times New Roman" w:eastAsia="SimHei"/>
                <w:sz w:val="18"/>
                <w:szCs w:val="18"/>
              </w:rPr>
              <w:t>女性所占百分比</w:t>
            </w:r>
          </w:p>
        </w:tc>
      </w:tr>
      <w:tr w:rsidR="00C15ABA" w:rsidRPr="008E2CBA" w:rsidTr="006319CD">
        <w:trPr>
          <w:cantSplit/>
          <w:trHeight w:val="270"/>
        </w:trPr>
        <w:tc>
          <w:tcPr>
            <w:tcW w:w="1155" w:type="dxa"/>
            <w:tcBorders>
              <w:top w:val="nil"/>
              <w:left w:val="single" w:sz="8" w:space="0" w:color="auto"/>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rPr>
                <w:rFonts w:ascii="Times New Roman"/>
                <w:sz w:val="18"/>
                <w:szCs w:val="18"/>
              </w:rPr>
            </w:pPr>
            <w:r w:rsidRPr="008E2CBA">
              <w:rPr>
                <w:rFonts w:ascii="Times New Roman"/>
                <w:sz w:val="18"/>
                <w:szCs w:val="18"/>
              </w:rPr>
              <w:t>县</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w:t>
            </w:r>
            <w:r w:rsidR="006319CD" w:rsidRPr="008E2CBA">
              <w:rPr>
                <w:rFonts w:ascii="Times New Roman"/>
                <w:sz w:val="18"/>
                <w:szCs w:val="18"/>
              </w:rPr>
              <w:t xml:space="preserve"> </w:t>
            </w:r>
            <w:r w:rsidRPr="008E2CBA">
              <w:rPr>
                <w:rFonts w:ascii="Times New Roman"/>
                <w:sz w:val="18"/>
                <w:szCs w:val="18"/>
              </w:rPr>
              <w:t>029</w:t>
            </w:r>
          </w:p>
        </w:tc>
        <w:tc>
          <w:tcPr>
            <w:tcW w:w="664"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24</w:t>
            </w:r>
          </w:p>
        </w:tc>
        <w:tc>
          <w:tcPr>
            <w:tcW w:w="788"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w:t>
            </w:r>
            <w:r w:rsidR="006319CD" w:rsidRPr="008E2CBA">
              <w:rPr>
                <w:rFonts w:ascii="Times New Roman"/>
                <w:sz w:val="18"/>
                <w:szCs w:val="18"/>
              </w:rPr>
              <w:t xml:space="preserve"> </w:t>
            </w:r>
            <w:r w:rsidRPr="008E2CBA">
              <w:rPr>
                <w:rFonts w:ascii="Times New Roman"/>
                <w:sz w:val="18"/>
                <w:szCs w:val="18"/>
              </w:rPr>
              <w:t>455</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201</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8.2</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w:t>
            </w:r>
            <w:r w:rsidR="006319CD" w:rsidRPr="008E2CBA">
              <w:rPr>
                <w:rFonts w:ascii="Times New Roman"/>
                <w:sz w:val="18"/>
                <w:szCs w:val="18"/>
              </w:rPr>
              <w:t xml:space="preserve"> </w:t>
            </w:r>
            <w:r w:rsidRPr="008E2CBA">
              <w:rPr>
                <w:rFonts w:ascii="Times New Roman"/>
                <w:sz w:val="18"/>
                <w:szCs w:val="18"/>
              </w:rPr>
              <w:t>847</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24.8</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13.4</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w:t>
            </w:r>
            <w:r w:rsidR="006319CD" w:rsidRPr="008E2CBA">
              <w:rPr>
                <w:rFonts w:ascii="Times New Roman"/>
                <w:sz w:val="18"/>
                <w:szCs w:val="18"/>
              </w:rPr>
              <w:t xml:space="preserve"> </w:t>
            </w:r>
            <w:r w:rsidRPr="008E2CBA">
              <w:rPr>
                <w:rFonts w:ascii="Times New Roman"/>
                <w:sz w:val="18"/>
                <w:szCs w:val="18"/>
              </w:rPr>
              <w:t>618</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252</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15.6</w:t>
            </w:r>
          </w:p>
        </w:tc>
      </w:tr>
      <w:tr w:rsidR="00C15ABA" w:rsidRPr="008E2CBA" w:rsidTr="006319CD">
        <w:trPr>
          <w:cantSplit/>
          <w:trHeight w:val="270"/>
        </w:trPr>
        <w:tc>
          <w:tcPr>
            <w:tcW w:w="1155" w:type="dxa"/>
            <w:tcBorders>
              <w:top w:val="nil"/>
              <w:left w:val="single" w:sz="8" w:space="0" w:color="auto"/>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rPr>
                <w:rFonts w:ascii="Times New Roman"/>
                <w:sz w:val="18"/>
                <w:szCs w:val="18"/>
              </w:rPr>
            </w:pPr>
            <w:r w:rsidRPr="008E2CBA">
              <w:rPr>
                <w:rFonts w:ascii="Times New Roman"/>
                <w:sz w:val="18"/>
                <w:szCs w:val="18"/>
              </w:rPr>
              <w:t>市</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354</w:t>
            </w:r>
          </w:p>
        </w:tc>
        <w:tc>
          <w:tcPr>
            <w:tcW w:w="664"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15</w:t>
            </w:r>
          </w:p>
        </w:tc>
        <w:tc>
          <w:tcPr>
            <w:tcW w:w="788"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4.2</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596</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52</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8.7</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446</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60</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13.5</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391</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63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16.1</w:t>
            </w:r>
          </w:p>
        </w:tc>
      </w:tr>
      <w:tr w:rsidR="00C15ABA" w:rsidRPr="008E2CBA" w:rsidTr="006319CD">
        <w:trPr>
          <w:cantSplit/>
          <w:trHeight w:val="270"/>
        </w:trPr>
        <w:tc>
          <w:tcPr>
            <w:tcW w:w="1155" w:type="dxa"/>
            <w:tcBorders>
              <w:top w:val="nil"/>
              <w:left w:val="single" w:sz="8" w:space="0" w:color="auto"/>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rPr>
                <w:rFonts w:ascii="Times New Roman"/>
                <w:sz w:val="18"/>
                <w:szCs w:val="18"/>
              </w:rPr>
            </w:pPr>
            <w:r w:rsidRPr="008E2CBA">
              <w:rPr>
                <w:rFonts w:ascii="Times New Roman"/>
                <w:sz w:val="18"/>
                <w:szCs w:val="18"/>
              </w:rPr>
              <w:t>市议会</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55</w:t>
            </w:r>
          </w:p>
        </w:tc>
        <w:tc>
          <w:tcPr>
            <w:tcW w:w="664"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4</w:t>
            </w:r>
          </w:p>
        </w:tc>
        <w:tc>
          <w:tcPr>
            <w:tcW w:w="788"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7.3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69</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7</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10.1</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113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13</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11.5</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99</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15</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15.2</w:t>
            </w:r>
          </w:p>
        </w:tc>
      </w:tr>
      <w:tr w:rsidR="00C15ABA" w:rsidRPr="008E2CBA" w:rsidTr="006319CD">
        <w:trPr>
          <w:cantSplit/>
          <w:trHeight w:val="270"/>
        </w:trPr>
        <w:tc>
          <w:tcPr>
            <w:tcW w:w="1155" w:type="dxa"/>
            <w:tcBorders>
              <w:top w:val="nil"/>
              <w:left w:val="single" w:sz="8" w:space="0" w:color="auto"/>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rPr>
                <w:rFonts w:ascii="Times New Roman"/>
                <w:sz w:val="18"/>
                <w:szCs w:val="18"/>
              </w:rPr>
            </w:pPr>
            <w:r w:rsidRPr="008E2CBA">
              <w:rPr>
                <w:rFonts w:ascii="Times New Roman"/>
                <w:sz w:val="18"/>
                <w:szCs w:val="18"/>
              </w:rPr>
              <w:t>镇议会</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398</w:t>
            </w:r>
          </w:p>
        </w:tc>
        <w:tc>
          <w:tcPr>
            <w:tcW w:w="664"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7</w:t>
            </w:r>
          </w:p>
        </w:tc>
        <w:tc>
          <w:tcPr>
            <w:tcW w:w="788"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1.8</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572</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40</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7</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431</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56</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13</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378</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63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16.7</w:t>
            </w:r>
          </w:p>
        </w:tc>
      </w:tr>
      <w:tr w:rsidR="00C15ABA" w:rsidRPr="008E2CBA" w:rsidTr="006319CD">
        <w:trPr>
          <w:cantSplit/>
          <w:trHeight w:val="270"/>
        </w:trPr>
        <w:tc>
          <w:tcPr>
            <w:tcW w:w="1155" w:type="dxa"/>
            <w:tcBorders>
              <w:top w:val="nil"/>
              <w:left w:val="single" w:sz="8" w:space="0" w:color="auto"/>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rPr>
                <w:rFonts w:ascii="Times New Roman"/>
                <w:sz w:val="18"/>
                <w:szCs w:val="18"/>
              </w:rPr>
            </w:pPr>
            <w:r w:rsidRPr="008E2CBA">
              <w:rPr>
                <w:rFonts w:ascii="Times New Roman"/>
                <w:sz w:val="18"/>
                <w:szCs w:val="18"/>
              </w:rPr>
              <w:t>共计</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w:t>
            </w:r>
            <w:r w:rsidR="006319CD" w:rsidRPr="008E2CBA">
              <w:rPr>
                <w:rFonts w:ascii="Times New Roman"/>
                <w:sz w:val="18"/>
                <w:szCs w:val="18"/>
              </w:rPr>
              <w:t xml:space="preserve"> </w:t>
            </w:r>
            <w:r w:rsidRPr="008E2CBA">
              <w:rPr>
                <w:rFonts w:ascii="Times New Roman"/>
                <w:sz w:val="18"/>
                <w:szCs w:val="18"/>
              </w:rPr>
              <w:t>836</w:t>
            </w:r>
          </w:p>
        </w:tc>
        <w:tc>
          <w:tcPr>
            <w:tcW w:w="664"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50</w:t>
            </w:r>
          </w:p>
        </w:tc>
        <w:tc>
          <w:tcPr>
            <w:tcW w:w="788"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2.7</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w:t>
            </w:r>
            <w:r w:rsidR="006319CD" w:rsidRPr="008E2CBA">
              <w:rPr>
                <w:rFonts w:ascii="Times New Roman"/>
                <w:sz w:val="18"/>
                <w:szCs w:val="18"/>
              </w:rPr>
              <w:t xml:space="preserve"> </w:t>
            </w:r>
            <w:r w:rsidRPr="008E2CBA">
              <w:rPr>
                <w:rFonts w:ascii="Times New Roman"/>
                <w:sz w:val="18"/>
                <w:szCs w:val="18"/>
              </w:rPr>
              <w:t>692</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300</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8.1</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w:t>
            </w:r>
            <w:r w:rsidR="006319CD" w:rsidRPr="008E2CBA">
              <w:rPr>
                <w:rFonts w:ascii="Times New Roman"/>
                <w:sz w:val="18"/>
                <w:szCs w:val="18"/>
              </w:rPr>
              <w:t xml:space="preserve"> </w:t>
            </w:r>
            <w:r w:rsidRPr="008E2CBA">
              <w:rPr>
                <w:rFonts w:ascii="Times New Roman"/>
                <w:sz w:val="18"/>
                <w:szCs w:val="18"/>
              </w:rPr>
              <w:t>837</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377</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13.3</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2</w:t>
            </w:r>
            <w:r w:rsidR="006319CD" w:rsidRPr="008E2CBA">
              <w:rPr>
                <w:rFonts w:ascii="Times New Roman"/>
                <w:sz w:val="18"/>
                <w:szCs w:val="18"/>
              </w:rPr>
              <w:t xml:space="preserve"> </w:t>
            </w:r>
            <w:r w:rsidRPr="008E2CBA">
              <w:rPr>
                <w:rFonts w:ascii="Times New Roman"/>
                <w:sz w:val="18"/>
                <w:szCs w:val="18"/>
              </w:rPr>
              <w:t>486</w:t>
            </w:r>
          </w:p>
        </w:tc>
        <w:tc>
          <w:tcPr>
            <w:tcW w:w="726"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393</w:t>
            </w:r>
          </w:p>
        </w:tc>
        <w:tc>
          <w:tcPr>
            <w:tcW w:w="727" w:type="dxa"/>
            <w:tcBorders>
              <w:top w:val="nil"/>
              <w:left w:val="nil"/>
              <w:bottom w:val="single" w:sz="8" w:space="0" w:color="auto"/>
              <w:right w:val="single" w:sz="8" w:space="0" w:color="auto"/>
            </w:tcBorders>
            <w:shd w:val="clear" w:color="auto" w:fill="auto"/>
          </w:tcPr>
          <w:p w:rsidR="00C15ABA" w:rsidRPr="008E2CBA" w:rsidRDefault="00C15ABA" w:rsidP="006319CD">
            <w:pPr>
              <w:tabs>
                <w:tab w:val="num" w:pos="525"/>
              </w:tabs>
              <w:spacing w:line="300" w:lineRule="exact"/>
              <w:jc w:val="center"/>
              <w:rPr>
                <w:rFonts w:ascii="Times New Roman"/>
                <w:sz w:val="18"/>
                <w:szCs w:val="18"/>
              </w:rPr>
            </w:pPr>
            <w:r w:rsidRPr="008E2CBA">
              <w:rPr>
                <w:rFonts w:ascii="Times New Roman"/>
                <w:sz w:val="18"/>
                <w:szCs w:val="18"/>
              </w:rPr>
              <w:t>15.8</w:t>
            </w:r>
          </w:p>
        </w:tc>
      </w:tr>
    </w:tbl>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szCs w:val="21"/>
        </w:rPr>
        <w:t>：肯尼亚选举委员会，</w:t>
      </w:r>
      <w:r w:rsidRPr="008E2CBA">
        <w:rPr>
          <w:rFonts w:ascii="Times New Roman"/>
          <w:szCs w:val="21"/>
        </w:rPr>
        <w:t>2008</w:t>
      </w:r>
      <w:r w:rsidRPr="008E2CBA">
        <w:rPr>
          <w:rFonts w:ascii="Times New Roman"/>
          <w:szCs w:val="21"/>
        </w:rPr>
        <w:t>年。</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增加妇女在决策和政策执行中的参与率</w:t>
      </w:r>
      <w:r w:rsidRPr="008E2CBA">
        <w:rPr>
          <w:rFonts w:ascii="Times New Roman" w:eastAsia="SimHei"/>
          <w:szCs w:val="21"/>
        </w:rPr>
        <w:t>——</w:t>
      </w:r>
      <w:r w:rsidRPr="008E2CBA">
        <w:rPr>
          <w:rFonts w:ascii="Times New Roman"/>
          <w:szCs w:val="21"/>
        </w:rPr>
        <w:t>本国</w:t>
      </w:r>
      <w:r w:rsidRPr="008E2CBA">
        <w:rPr>
          <w:rFonts w:ascii="Times New Roman" w:eastAsia="KaiTi_GB2312"/>
          <w:szCs w:val="21"/>
        </w:rPr>
        <w:t>妇女在决策和政策执行中的参与率持续增加</w:t>
      </w:r>
      <w:r w:rsidRPr="008E2CBA">
        <w:rPr>
          <w:rFonts w:ascii="Times New Roman"/>
          <w:szCs w:val="21"/>
        </w:rPr>
        <w:t>。在当前报告所涉期间，妇女在包括部长级别和管理级别在内的各级政府决策中的参与程度都大幅增加。自</w:t>
      </w:r>
      <w:r w:rsidRPr="008E2CBA">
        <w:rPr>
          <w:rFonts w:ascii="Times New Roman"/>
          <w:szCs w:val="21"/>
        </w:rPr>
        <w:t>2007</w:t>
      </w:r>
      <w:r w:rsidRPr="008E2CBA">
        <w:rPr>
          <w:rFonts w:ascii="Times New Roman"/>
          <w:szCs w:val="21"/>
        </w:rPr>
        <w:t>年</w:t>
      </w:r>
      <w:r w:rsidR="00F614CB" w:rsidRPr="008E2CBA">
        <w:rPr>
          <w:rFonts w:ascii="Times New Roman" w:hint="eastAsia"/>
          <w:szCs w:val="21"/>
        </w:rPr>
        <w:t>12</w:t>
      </w:r>
      <w:r w:rsidR="00F614CB" w:rsidRPr="008E2CBA">
        <w:rPr>
          <w:rFonts w:ascii="Times New Roman" w:hint="eastAsia"/>
          <w:szCs w:val="21"/>
        </w:rPr>
        <w:t>月</w:t>
      </w:r>
      <w:r w:rsidRPr="008E2CBA">
        <w:rPr>
          <w:rFonts w:ascii="Times New Roman"/>
          <w:szCs w:val="21"/>
        </w:rPr>
        <w:t>上次全国选举结束后，有越来越多的妇女被任命到肯尼亚内阁出任部长。如表</w:t>
      </w:r>
      <w:r w:rsidRPr="008E2CBA">
        <w:rPr>
          <w:rFonts w:ascii="Times New Roman"/>
          <w:szCs w:val="21"/>
        </w:rPr>
        <w:t>7</w:t>
      </w:r>
      <w:r w:rsidRPr="008E2CBA">
        <w:rPr>
          <w:rFonts w:ascii="Times New Roman"/>
          <w:szCs w:val="21"/>
        </w:rPr>
        <w:t>数据所示，被任命的女性部长助理、常任秘书和大使</w:t>
      </w:r>
      <w:r w:rsidRPr="008E2CBA">
        <w:rPr>
          <w:rFonts w:ascii="Times New Roman"/>
          <w:szCs w:val="21"/>
        </w:rPr>
        <w:t>/</w:t>
      </w:r>
      <w:r w:rsidRPr="008E2CBA">
        <w:rPr>
          <w:rFonts w:ascii="Times New Roman"/>
          <w:szCs w:val="21"/>
        </w:rPr>
        <w:t>高级专员人数也出现增加：</w:t>
      </w:r>
    </w:p>
    <w:p w:rsidR="00C15ABA" w:rsidRPr="008E2CBA" w:rsidRDefault="006319CD" w:rsidP="006319CD">
      <w:pPr>
        <w:tabs>
          <w:tab w:val="num" w:pos="525"/>
        </w:tabs>
        <w:spacing w:after="240" w:line="360" w:lineRule="exact"/>
        <w:jc w:val="center"/>
        <w:rPr>
          <w:rFonts w:ascii="Times New Roman" w:eastAsia="SimHei"/>
          <w:szCs w:val="21"/>
        </w:rPr>
      </w:pPr>
      <w:r w:rsidRPr="008E2CBA">
        <w:rPr>
          <w:rFonts w:ascii="Times New Roman" w:eastAsia="SimHei"/>
          <w:szCs w:val="21"/>
        </w:rPr>
        <w:br w:type="page"/>
      </w:r>
      <w:r w:rsidR="00C15ABA" w:rsidRPr="008E2CBA">
        <w:rPr>
          <w:rFonts w:ascii="Times New Roman" w:eastAsia="SimHei"/>
          <w:szCs w:val="21"/>
        </w:rPr>
        <w:t>表</w:t>
      </w:r>
      <w:r w:rsidR="00C15ABA" w:rsidRPr="008E2CBA">
        <w:rPr>
          <w:rFonts w:ascii="Times New Roman" w:eastAsia="SimHei"/>
          <w:szCs w:val="21"/>
        </w:rPr>
        <w:t>7</w:t>
      </w:r>
      <w:r w:rsidR="00C15ABA" w:rsidRPr="008E2CBA">
        <w:rPr>
          <w:rFonts w:ascii="Times New Roman" w:eastAsia="SimHei"/>
          <w:szCs w:val="21"/>
        </w:rPr>
        <w:t>：</w:t>
      </w:r>
      <w:r w:rsidR="00C15ABA" w:rsidRPr="008E2CBA">
        <w:rPr>
          <w:rFonts w:ascii="Times New Roman" w:eastAsia="SimHei"/>
          <w:bCs/>
          <w:szCs w:val="21"/>
          <w:lang w:val="en-GB"/>
        </w:rPr>
        <w:t>2003</w:t>
      </w:r>
      <w:r w:rsidR="00C15ABA" w:rsidRPr="008E2CBA">
        <w:rPr>
          <w:rFonts w:ascii="Times New Roman" w:eastAsia="SimHei"/>
          <w:bCs/>
          <w:szCs w:val="21"/>
          <w:lang w:val="en-GB"/>
        </w:rPr>
        <w:t>年</w:t>
      </w:r>
      <w:r w:rsidR="00C15ABA" w:rsidRPr="008E2CBA">
        <w:rPr>
          <w:rFonts w:ascii="Times New Roman" w:eastAsia="SimHei"/>
          <w:bCs/>
          <w:szCs w:val="21"/>
          <w:lang w:val="en-GB"/>
        </w:rPr>
        <w:t>2</w:t>
      </w:r>
      <w:r w:rsidR="00C15ABA" w:rsidRPr="008E2CBA">
        <w:rPr>
          <w:rFonts w:ascii="Times New Roman" w:eastAsia="SimHei"/>
          <w:bCs/>
          <w:szCs w:val="21"/>
          <w:lang w:val="en-GB"/>
        </w:rPr>
        <w:t>月至</w:t>
      </w:r>
      <w:r w:rsidR="00C15ABA" w:rsidRPr="008E2CBA">
        <w:rPr>
          <w:rFonts w:ascii="Times New Roman" w:eastAsia="SimHei"/>
          <w:bCs/>
          <w:szCs w:val="21"/>
          <w:lang w:val="en-GB"/>
        </w:rPr>
        <w:t>2009</w:t>
      </w:r>
      <w:r w:rsidR="00C15ABA" w:rsidRPr="008E2CBA">
        <w:rPr>
          <w:rFonts w:ascii="Times New Roman" w:eastAsia="SimHei"/>
          <w:bCs/>
          <w:szCs w:val="21"/>
          <w:lang w:val="en-GB"/>
        </w:rPr>
        <w:t>年</w:t>
      </w:r>
      <w:r w:rsidR="00C15ABA" w:rsidRPr="008E2CBA">
        <w:rPr>
          <w:rFonts w:ascii="Times New Roman" w:eastAsia="SimHei"/>
          <w:bCs/>
          <w:szCs w:val="21"/>
          <w:lang w:val="en-GB"/>
        </w:rPr>
        <w:t>2</w:t>
      </w:r>
      <w:r w:rsidR="00C15ABA" w:rsidRPr="008E2CBA">
        <w:rPr>
          <w:rFonts w:ascii="Times New Roman" w:eastAsia="SimHei"/>
          <w:bCs/>
          <w:szCs w:val="21"/>
          <w:lang w:val="en-GB"/>
        </w:rPr>
        <w:t>月妇女在政界、公共生活、决策和政府代表中的参与情况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1036"/>
        <w:gridCol w:w="1037"/>
        <w:gridCol w:w="1037"/>
        <w:gridCol w:w="1037"/>
        <w:gridCol w:w="1037"/>
        <w:gridCol w:w="1037"/>
        <w:gridCol w:w="1037"/>
        <w:gridCol w:w="1037"/>
      </w:tblGrid>
      <w:tr w:rsidR="00C15ABA" w:rsidRPr="008E2CBA" w:rsidTr="006319CD">
        <w:tblPrEx>
          <w:tblCellMar>
            <w:top w:w="0" w:type="dxa"/>
            <w:bottom w:w="0" w:type="dxa"/>
          </w:tblCellMar>
        </w:tblPrEx>
        <w:trPr>
          <w:cantSplit/>
        </w:trPr>
        <w:tc>
          <w:tcPr>
            <w:tcW w:w="1575" w:type="dxa"/>
            <w:vMerge w:val="restart"/>
            <w:tcMar>
              <w:left w:w="28" w:type="dxa"/>
              <w:right w:w="28" w:type="dxa"/>
            </w:tcMar>
          </w:tcPr>
          <w:p w:rsidR="00C15ABA" w:rsidRPr="008E2CBA" w:rsidRDefault="00C15ABA" w:rsidP="006319CD">
            <w:pPr>
              <w:pStyle w:val="BodyText"/>
              <w:tabs>
                <w:tab w:val="num" w:pos="525"/>
              </w:tabs>
              <w:spacing w:line="360" w:lineRule="exact"/>
              <w:rPr>
                <w:rFonts w:ascii="Times New Roman"/>
                <w:b/>
                <w:bCs/>
                <w:sz w:val="18"/>
                <w:szCs w:val="18"/>
                <w:lang w:val="en-GB"/>
              </w:rPr>
            </w:pPr>
            <w:r w:rsidRPr="008E2CBA">
              <w:rPr>
                <w:rFonts w:ascii="Times New Roman" w:eastAsia="SimHei"/>
                <w:bCs/>
                <w:sz w:val="18"/>
                <w:szCs w:val="18"/>
                <w:lang w:val="en-GB"/>
              </w:rPr>
              <w:t>职等</w:t>
            </w:r>
          </w:p>
        </w:tc>
        <w:tc>
          <w:tcPr>
            <w:tcW w:w="4147" w:type="dxa"/>
            <w:gridSpan w:val="4"/>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2006</w:t>
            </w:r>
            <w:r w:rsidRPr="008E2CBA">
              <w:rPr>
                <w:rFonts w:ascii="Times New Roman" w:eastAsia="SimHei"/>
                <w:bCs/>
                <w:sz w:val="18"/>
                <w:szCs w:val="18"/>
                <w:lang w:val="en-GB"/>
              </w:rPr>
              <w:t>年</w:t>
            </w:r>
            <w:r w:rsidRPr="008E2CBA">
              <w:rPr>
                <w:rFonts w:ascii="Times New Roman" w:eastAsia="SimHei"/>
                <w:bCs/>
                <w:sz w:val="18"/>
                <w:szCs w:val="18"/>
                <w:lang w:val="en-GB"/>
              </w:rPr>
              <w:t>2</w:t>
            </w:r>
            <w:r w:rsidRPr="008E2CBA">
              <w:rPr>
                <w:rFonts w:ascii="Times New Roman" w:eastAsia="SimHei"/>
                <w:bCs/>
                <w:sz w:val="18"/>
                <w:szCs w:val="18"/>
                <w:lang w:val="en-GB"/>
              </w:rPr>
              <w:t>月</w:t>
            </w:r>
          </w:p>
        </w:tc>
        <w:tc>
          <w:tcPr>
            <w:tcW w:w="4148" w:type="dxa"/>
            <w:gridSpan w:val="4"/>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2009</w:t>
            </w:r>
            <w:r w:rsidRPr="008E2CBA">
              <w:rPr>
                <w:rFonts w:ascii="Times New Roman" w:eastAsia="SimHei"/>
                <w:bCs/>
                <w:sz w:val="18"/>
                <w:szCs w:val="18"/>
                <w:lang w:val="en-GB"/>
              </w:rPr>
              <w:t>年</w:t>
            </w:r>
            <w:r w:rsidRPr="008E2CBA">
              <w:rPr>
                <w:rFonts w:ascii="Times New Roman" w:eastAsia="SimHei"/>
                <w:bCs/>
                <w:sz w:val="18"/>
                <w:szCs w:val="18"/>
                <w:lang w:val="en-GB"/>
              </w:rPr>
              <w:t>2</w:t>
            </w:r>
            <w:r w:rsidRPr="008E2CBA">
              <w:rPr>
                <w:rFonts w:ascii="Times New Roman" w:eastAsia="SimHei"/>
                <w:bCs/>
                <w:sz w:val="18"/>
                <w:szCs w:val="18"/>
                <w:lang w:val="en-GB"/>
              </w:rPr>
              <w:t>月</w:t>
            </w:r>
          </w:p>
        </w:tc>
      </w:tr>
      <w:tr w:rsidR="00C15ABA" w:rsidRPr="008E2CBA" w:rsidTr="006319CD">
        <w:tblPrEx>
          <w:tblCellMar>
            <w:top w:w="0" w:type="dxa"/>
            <w:bottom w:w="0" w:type="dxa"/>
          </w:tblCellMar>
        </w:tblPrEx>
        <w:trPr>
          <w:cantSplit/>
          <w:trHeight w:val="341"/>
        </w:trPr>
        <w:tc>
          <w:tcPr>
            <w:tcW w:w="1575" w:type="dxa"/>
            <w:vMerge/>
            <w:tcMar>
              <w:left w:w="28" w:type="dxa"/>
              <w:right w:w="28" w:type="dxa"/>
            </w:tcMar>
          </w:tcPr>
          <w:p w:rsidR="00C15ABA" w:rsidRPr="008E2CBA" w:rsidRDefault="00C15ABA" w:rsidP="006319CD">
            <w:pPr>
              <w:pStyle w:val="BodyText"/>
              <w:tabs>
                <w:tab w:val="num" w:pos="525"/>
              </w:tabs>
              <w:spacing w:line="360" w:lineRule="exact"/>
              <w:rPr>
                <w:rFonts w:ascii="Times New Roman"/>
                <w:b/>
                <w:bCs/>
                <w:sz w:val="18"/>
                <w:szCs w:val="18"/>
                <w:lang w:val="en-GB"/>
              </w:rPr>
            </w:pPr>
          </w:p>
        </w:tc>
        <w:tc>
          <w:tcPr>
            <w:tcW w:w="1036"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女</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男</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总计</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sz w:val="18"/>
                <w:szCs w:val="18"/>
              </w:rPr>
              <w:t>女性所占百分比</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女</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男</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bCs/>
                <w:sz w:val="18"/>
                <w:szCs w:val="18"/>
                <w:lang w:val="en-GB"/>
              </w:rPr>
              <w:t>总计</w:t>
            </w:r>
          </w:p>
        </w:tc>
        <w:tc>
          <w:tcPr>
            <w:tcW w:w="1037" w:type="dxa"/>
            <w:tcMar>
              <w:left w:w="28" w:type="dxa"/>
              <w:right w:w="28" w:type="dxa"/>
            </w:tcMar>
          </w:tcPr>
          <w:p w:rsidR="00C15ABA" w:rsidRPr="008E2CBA" w:rsidRDefault="00C15ABA" w:rsidP="006319CD">
            <w:pPr>
              <w:pStyle w:val="BodyText"/>
              <w:tabs>
                <w:tab w:val="num" w:pos="525"/>
              </w:tabs>
              <w:spacing w:line="360" w:lineRule="exact"/>
              <w:jc w:val="center"/>
              <w:rPr>
                <w:rFonts w:ascii="Times New Roman"/>
                <w:b/>
                <w:bCs/>
                <w:sz w:val="18"/>
                <w:szCs w:val="18"/>
                <w:lang w:val="en-GB"/>
              </w:rPr>
            </w:pPr>
            <w:r w:rsidRPr="008E2CBA">
              <w:rPr>
                <w:rFonts w:ascii="Times New Roman" w:eastAsia="SimHei"/>
                <w:sz w:val="18"/>
                <w:szCs w:val="18"/>
              </w:rPr>
              <w:t>女性所占百分比</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部长</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34</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5.8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16.7</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部长助理</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6</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46</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6</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46</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52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11.5</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国民大会成员</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204</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222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8.1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201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222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9.5</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大使</w:t>
            </w:r>
            <w:r w:rsidRPr="008E2CBA">
              <w:rPr>
                <w:rFonts w:ascii="Times New Roman"/>
                <w:sz w:val="18"/>
                <w:szCs w:val="18"/>
                <w:lang w:val="en-GB"/>
              </w:rPr>
              <w:t>/</w:t>
            </w:r>
            <w:r w:rsidRPr="008E2CBA">
              <w:rPr>
                <w:rFonts w:ascii="Times New Roman"/>
                <w:sz w:val="18"/>
                <w:szCs w:val="18"/>
                <w:lang w:val="en-GB"/>
              </w:rPr>
              <w:t>高级专员</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29</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27.5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29</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27.5</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常务秘书</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16.7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44</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15.9</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rPr>
              <w:t>省专员</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0</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副秘书</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21</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77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98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21.4</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92</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125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26.4</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议员</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377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w:t>
            </w:r>
            <w:r w:rsidR="00F614CB" w:rsidRPr="008E2CBA">
              <w:rPr>
                <w:rFonts w:ascii="Times New Roman" w:hint="eastAsia"/>
                <w:sz w:val="18"/>
                <w:szCs w:val="18"/>
                <w:lang w:val="en-GB"/>
              </w:rPr>
              <w:t xml:space="preserve"> </w:t>
            </w:r>
            <w:r w:rsidRPr="008E2CBA">
              <w:rPr>
                <w:rFonts w:ascii="Times New Roman"/>
                <w:sz w:val="18"/>
                <w:szCs w:val="18"/>
                <w:lang w:val="en-GB"/>
              </w:rPr>
              <w:t>460</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w:t>
            </w:r>
            <w:r w:rsidR="00F614CB" w:rsidRPr="008E2CBA">
              <w:rPr>
                <w:rFonts w:ascii="Times New Roman" w:hint="eastAsia"/>
                <w:sz w:val="18"/>
                <w:szCs w:val="18"/>
                <w:lang w:val="en-GB"/>
              </w:rPr>
              <w:t xml:space="preserve"> </w:t>
            </w:r>
            <w:r w:rsidRPr="008E2CBA">
              <w:rPr>
                <w:rFonts w:ascii="Times New Roman"/>
                <w:sz w:val="18"/>
                <w:szCs w:val="18"/>
                <w:lang w:val="en-GB"/>
              </w:rPr>
              <w:t>837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13.3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393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w:t>
            </w:r>
            <w:r w:rsidR="00F614CB" w:rsidRPr="008E2CBA">
              <w:rPr>
                <w:rFonts w:ascii="Times New Roman" w:hint="eastAsia"/>
                <w:sz w:val="18"/>
                <w:szCs w:val="18"/>
                <w:lang w:val="en-GB"/>
              </w:rPr>
              <w:t xml:space="preserve"> </w:t>
            </w:r>
            <w:r w:rsidRPr="008E2CBA">
              <w:rPr>
                <w:rFonts w:ascii="Times New Roman"/>
                <w:sz w:val="18"/>
                <w:szCs w:val="18"/>
                <w:lang w:val="en-GB"/>
              </w:rPr>
              <w:t>093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2</w:t>
            </w:r>
            <w:r w:rsidR="00F614CB" w:rsidRPr="008E2CBA">
              <w:rPr>
                <w:rFonts w:ascii="Times New Roman" w:hint="eastAsia"/>
                <w:sz w:val="18"/>
                <w:szCs w:val="18"/>
                <w:lang w:val="en-GB"/>
              </w:rPr>
              <w:t xml:space="preserve"> </w:t>
            </w:r>
            <w:r w:rsidRPr="008E2CBA">
              <w:rPr>
                <w:rFonts w:ascii="Times New Roman"/>
                <w:sz w:val="18"/>
                <w:szCs w:val="18"/>
                <w:lang w:val="en-GB"/>
              </w:rPr>
              <w:t>486</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15.8</w:t>
            </w:r>
          </w:p>
        </w:tc>
      </w:tr>
      <w:tr w:rsidR="00C15ABA" w:rsidRPr="008E2CBA" w:rsidTr="006319CD">
        <w:tblPrEx>
          <w:tblCellMar>
            <w:top w:w="0" w:type="dxa"/>
            <w:bottom w:w="0" w:type="dxa"/>
          </w:tblCellMar>
        </w:tblPrEx>
        <w:tc>
          <w:tcPr>
            <w:tcW w:w="1575" w:type="dxa"/>
          </w:tcPr>
          <w:p w:rsidR="00C15ABA" w:rsidRPr="008E2CBA" w:rsidRDefault="00C15ABA" w:rsidP="006319CD">
            <w:pPr>
              <w:pStyle w:val="BodyText"/>
              <w:tabs>
                <w:tab w:val="num" w:pos="525"/>
              </w:tabs>
              <w:spacing w:line="360" w:lineRule="exact"/>
              <w:rPr>
                <w:rFonts w:ascii="Times New Roman"/>
                <w:sz w:val="18"/>
                <w:szCs w:val="18"/>
                <w:lang w:val="en-GB"/>
              </w:rPr>
            </w:pPr>
            <w:r w:rsidRPr="008E2CBA">
              <w:rPr>
                <w:rFonts w:ascii="Times New Roman"/>
                <w:sz w:val="18"/>
                <w:szCs w:val="18"/>
                <w:lang w:val="en-GB"/>
              </w:rPr>
              <w:t>律师</w:t>
            </w:r>
          </w:p>
        </w:tc>
        <w:tc>
          <w:tcPr>
            <w:tcW w:w="1036"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w:t>
            </w:r>
            <w:r w:rsidR="00F614CB" w:rsidRPr="008E2CBA">
              <w:rPr>
                <w:rFonts w:ascii="Times New Roman" w:hint="eastAsia"/>
                <w:sz w:val="18"/>
                <w:szCs w:val="18"/>
                <w:lang w:val="en-GB"/>
              </w:rPr>
              <w:t xml:space="preserve"> </w:t>
            </w:r>
            <w:r w:rsidRPr="008E2CBA">
              <w:rPr>
                <w:rFonts w:ascii="Times New Roman"/>
                <w:sz w:val="18"/>
                <w:szCs w:val="18"/>
                <w:lang w:val="en-GB"/>
              </w:rPr>
              <w:t>708</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w:t>
            </w:r>
            <w:r w:rsidR="00F614CB" w:rsidRPr="008E2CBA">
              <w:rPr>
                <w:rFonts w:ascii="Times New Roman" w:hint="eastAsia"/>
                <w:sz w:val="18"/>
                <w:szCs w:val="18"/>
                <w:lang w:val="en-GB"/>
              </w:rPr>
              <w:t xml:space="preserve"> </w:t>
            </w:r>
            <w:r w:rsidRPr="008E2CBA">
              <w:rPr>
                <w:rFonts w:ascii="Times New Roman"/>
                <w:sz w:val="18"/>
                <w:szCs w:val="18"/>
                <w:lang w:val="en-GB"/>
              </w:rPr>
              <w:t>277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4</w:t>
            </w:r>
            <w:r w:rsidR="00F614CB" w:rsidRPr="008E2CBA">
              <w:rPr>
                <w:rFonts w:ascii="Times New Roman" w:hint="eastAsia"/>
                <w:sz w:val="18"/>
                <w:szCs w:val="18"/>
                <w:lang w:val="en-GB"/>
              </w:rPr>
              <w:t xml:space="preserve"> </w:t>
            </w:r>
            <w:r w:rsidRPr="008E2CBA">
              <w:rPr>
                <w:rFonts w:ascii="Times New Roman"/>
                <w:sz w:val="18"/>
                <w:szCs w:val="18"/>
                <w:lang w:val="en-GB"/>
              </w:rPr>
              <w:t>985</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34.3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1</w:t>
            </w:r>
            <w:r w:rsidR="00F614CB" w:rsidRPr="008E2CBA">
              <w:rPr>
                <w:rFonts w:ascii="Times New Roman" w:hint="eastAsia"/>
                <w:sz w:val="18"/>
                <w:szCs w:val="18"/>
                <w:lang w:val="en-GB"/>
              </w:rPr>
              <w:t xml:space="preserve"> </w:t>
            </w:r>
            <w:r w:rsidRPr="008E2CBA">
              <w:rPr>
                <w:rFonts w:ascii="Times New Roman"/>
                <w:sz w:val="18"/>
                <w:szCs w:val="18"/>
                <w:lang w:val="en-GB"/>
              </w:rPr>
              <w:t>763</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w:t>
            </w:r>
            <w:r w:rsidR="00F614CB" w:rsidRPr="008E2CBA">
              <w:rPr>
                <w:rFonts w:ascii="Times New Roman" w:hint="eastAsia"/>
                <w:sz w:val="18"/>
                <w:szCs w:val="18"/>
                <w:lang w:val="en-GB"/>
              </w:rPr>
              <w:t xml:space="preserve"> </w:t>
            </w:r>
            <w:r w:rsidRPr="008E2CBA">
              <w:rPr>
                <w:rFonts w:ascii="Times New Roman"/>
                <w:sz w:val="18"/>
                <w:szCs w:val="18"/>
                <w:lang w:val="en-GB"/>
              </w:rPr>
              <w:t>334</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5</w:t>
            </w:r>
            <w:r w:rsidR="00F614CB" w:rsidRPr="008E2CBA">
              <w:rPr>
                <w:rFonts w:ascii="Times New Roman" w:hint="eastAsia"/>
                <w:sz w:val="18"/>
                <w:szCs w:val="18"/>
                <w:lang w:val="en-GB"/>
              </w:rPr>
              <w:t xml:space="preserve"> </w:t>
            </w:r>
            <w:r w:rsidRPr="008E2CBA">
              <w:rPr>
                <w:rFonts w:ascii="Times New Roman"/>
                <w:sz w:val="18"/>
                <w:szCs w:val="18"/>
                <w:lang w:val="en-GB"/>
              </w:rPr>
              <w:t>097</w:t>
            </w:r>
          </w:p>
        </w:tc>
        <w:tc>
          <w:tcPr>
            <w:tcW w:w="1037" w:type="dxa"/>
          </w:tcPr>
          <w:p w:rsidR="00C15ABA" w:rsidRPr="008E2CBA" w:rsidRDefault="00C15ABA" w:rsidP="006319CD">
            <w:pPr>
              <w:pStyle w:val="BodyText"/>
              <w:tabs>
                <w:tab w:val="num" w:pos="525"/>
              </w:tabs>
              <w:spacing w:line="360" w:lineRule="exact"/>
              <w:jc w:val="center"/>
              <w:rPr>
                <w:rFonts w:ascii="Times New Roman"/>
                <w:sz w:val="18"/>
                <w:szCs w:val="18"/>
                <w:lang w:val="en-GB"/>
              </w:rPr>
            </w:pPr>
            <w:r w:rsidRPr="008E2CBA">
              <w:rPr>
                <w:rFonts w:ascii="Times New Roman"/>
                <w:sz w:val="18"/>
                <w:szCs w:val="18"/>
                <w:lang w:val="en-GB"/>
              </w:rPr>
              <w:t>34.6</w:t>
            </w:r>
          </w:p>
        </w:tc>
      </w:tr>
    </w:tbl>
    <w:p w:rsidR="00C15ABA" w:rsidRPr="008E2CBA" w:rsidRDefault="00C15ABA" w:rsidP="00C15ABA">
      <w:pPr>
        <w:pStyle w:val="BodyText"/>
        <w:tabs>
          <w:tab w:val="num" w:pos="525"/>
        </w:tabs>
        <w:spacing w:after="240" w:line="360" w:lineRule="exact"/>
        <w:rPr>
          <w:rFonts w:ascii="Times New Roman"/>
          <w:sz w:val="21"/>
          <w:szCs w:val="21"/>
          <w:lang w:val="en-GB"/>
        </w:rPr>
      </w:pPr>
      <w:r w:rsidRPr="008E2CBA">
        <w:rPr>
          <w:rFonts w:ascii="KaiTi_GB2312" w:eastAsia="KaiTi_GB2312" w:hint="eastAsia"/>
          <w:sz w:val="21"/>
          <w:szCs w:val="21"/>
          <w:lang w:val="en-GB"/>
        </w:rPr>
        <w:t>资料来源</w:t>
      </w:r>
      <w:r w:rsidRPr="008E2CBA">
        <w:rPr>
          <w:rFonts w:ascii="Times New Roman" w:eastAsia="SimHei"/>
          <w:sz w:val="21"/>
          <w:szCs w:val="21"/>
          <w:lang w:val="en-GB"/>
        </w:rPr>
        <w:t>：</w:t>
      </w:r>
      <w:r w:rsidRPr="008E2CBA">
        <w:rPr>
          <w:rFonts w:ascii="Times New Roman"/>
          <w:sz w:val="21"/>
          <w:szCs w:val="21"/>
          <w:lang w:val="en-GB"/>
        </w:rPr>
        <w:t>两性平等司；总统办公室；肯尼亚选举委员会和人事管理总局合规情况统计股。</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增加女部长和部长助理人数</w:t>
      </w:r>
      <w:r w:rsidRPr="008E2CBA">
        <w:rPr>
          <w:rFonts w:ascii="Times New Roman"/>
          <w:szCs w:val="21"/>
        </w:rPr>
        <w:t>——</w:t>
      </w:r>
      <w:r w:rsidRPr="008E2CBA">
        <w:rPr>
          <w:rFonts w:ascii="Times New Roman"/>
          <w:szCs w:val="21"/>
        </w:rPr>
        <w:t>肯尼亚内阁中的女部长人数从</w:t>
      </w:r>
      <w:r w:rsidRPr="008E2CBA">
        <w:rPr>
          <w:rFonts w:ascii="Times New Roman"/>
          <w:szCs w:val="21"/>
        </w:rPr>
        <w:t>2003</w:t>
      </w:r>
      <w:r w:rsidRPr="008E2CBA">
        <w:rPr>
          <w:rFonts w:ascii="Times New Roman"/>
          <w:szCs w:val="21"/>
        </w:rPr>
        <w:t>年的</w:t>
      </w:r>
      <w:r w:rsidRPr="008E2CBA">
        <w:rPr>
          <w:rFonts w:ascii="Times New Roman"/>
          <w:szCs w:val="21"/>
        </w:rPr>
        <w:t>3</w:t>
      </w:r>
      <w:r w:rsidRPr="008E2CBA">
        <w:rPr>
          <w:rFonts w:ascii="Times New Roman"/>
          <w:szCs w:val="21"/>
        </w:rPr>
        <w:t>人增加至</w:t>
      </w:r>
      <w:r w:rsidRPr="008E2CBA">
        <w:rPr>
          <w:rFonts w:ascii="Times New Roman"/>
          <w:szCs w:val="21"/>
        </w:rPr>
        <w:t>2008</w:t>
      </w:r>
      <w:r w:rsidRPr="008E2CBA">
        <w:rPr>
          <w:rFonts w:ascii="Times New Roman"/>
          <w:szCs w:val="21"/>
        </w:rPr>
        <w:t>年的</w:t>
      </w:r>
      <w:r w:rsidRPr="008E2CBA">
        <w:rPr>
          <w:rFonts w:ascii="Times New Roman"/>
          <w:szCs w:val="21"/>
        </w:rPr>
        <w:t>7</w:t>
      </w:r>
      <w:r w:rsidRPr="008E2CBA">
        <w:rPr>
          <w:rFonts w:ascii="Times New Roman"/>
          <w:szCs w:val="21"/>
        </w:rPr>
        <w:t>人。部长助理的人数也从</w:t>
      </w:r>
      <w:r w:rsidRPr="008E2CBA">
        <w:rPr>
          <w:rFonts w:ascii="Times New Roman"/>
          <w:szCs w:val="21"/>
        </w:rPr>
        <w:t>4</w:t>
      </w:r>
      <w:r w:rsidRPr="008E2CBA">
        <w:rPr>
          <w:rFonts w:ascii="Times New Roman"/>
          <w:szCs w:val="21"/>
        </w:rPr>
        <w:t>人增加到</w:t>
      </w:r>
      <w:r w:rsidRPr="008E2CBA">
        <w:rPr>
          <w:rFonts w:ascii="Times New Roman"/>
          <w:szCs w:val="21"/>
        </w:rPr>
        <w:t>6</w:t>
      </w:r>
      <w:r w:rsidRPr="008E2CBA">
        <w:rPr>
          <w:rFonts w:ascii="Times New Roman"/>
          <w:szCs w:val="21"/>
        </w:rPr>
        <w:t>人。同样地，常务秘书和肯尼亚驻外大使的人数也分别从</w:t>
      </w:r>
      <w:r w:rsidRPr="008E2CBA">
        <w:rPr>
          <w:rFonts w:ascii="Times New Roman"/>
          <w:szCs w:val="21"/>
        </w:rPr>
        <w:t>3</w:t>
      </w:r>
      <w:r w:rsidRPr="008E2CBA">
        <w:rPr>
          <w:rFonts w:ascii="Times New Roman"/>
          <w:szCs w:val="21"/>
        </w:rPr>
        <w:t>人增至</w:t>
      </w:r>
      <w:r w:rsidRPr="008E2CBA">
        <w:rPr>
          <w:rFonts w:ascii="Times New Roman"/>
          <w:szCs w:val="21"/>
        </w:rPr>
        <w:t>7</w:t>
      </w:r>
      <w:r w:rsidRPr="008E2CBA">
        <w:rPr>
          <w:rFonts w:ascii="Times New Roman"/>
          <w:szCs w:val="21"/>
        </w:rPr>
        <w:t>人、</w:t>
      </w:r>
      <w:r w:rsidRPr="008E2CBA">
        <w:rPr>
          <w:rFonts w:ascii="Times New Roman"/>
          <w:szCs w:val="21"/>
        </w:rPr>
        <w:t>6</w:t>
      </w:r>
      <w:r w:rsidRPr="008E2CBA">
        <w:rPr>
          <w:rFonts w:ascii="Times New Roman"/>
          <w:szCs w:val="21"/>
        </w:rPr>
        <w:t>人增至</w:t>
      </w:r>
      <w:r w:rsidRPr="008E2CBA">
        <w:rPr>
          <w:rFonts w:ascii="Times New Roman"/>
          <w:szCs w:val="21"/>
        </w:rPr>
        <w:t>11</w:t>
      </w:r>
      <w:r w:rsidRPr="008E2CBA">
        <w:rPr>
          <w:rFonts w:ascii="Times New Roman"/>
          <w:szCs w:val="21"/>
        </w:rPr>
        <w:t>人。然而，由于缺少国家高层政治官员的承诺，女性在该国的从政期间所能取得的成就看似都不长久。全国仍然没有女性省级专员。这些数字表明被任命出任肯尼亚政府决策职位的女性人数只有极少增加，女性代表（目前的比例很低）达到</w:t>
      </w:r>
      <w:r w:rsidRPr="008E2CBA">
        <w:rPr>
          <w:rFonts w:ascii="Times New Roman"/>
          <w:szCs w:val="21"/>
        </w:rPr>
        <w:t>30%</w:t>
      </w:r>
      <w:r w:rsidRPr="008E2CBA">
        <w:rPr>
          <w:rFonts w:ascii="Times New Roman"/>
          <w:szCs w:val="21"/>
        </w:rPr>
        <w:t>的官方目标还有待实现。</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肯尼亚妇女议会协会的成立</w:t>
      </w:r>
      <w:r w:rsidRPr="008E2CBA">
        <w:rPr>
          <w:rFonts w:ascii="Times New Roman"/>
          <w:szCs w:val="21"/>
        </w:rPr>
        <w:t>——</w:t>
      </w:r>
      <w:r w:rsidRPr="008E2CBA">
        <w:rPr>
          <w:rFonts w:ascii="Times New Roman"/>
          <w:szCs w:val="21"/>
        </w:rPr>
        <w:t>这是一个积极的发展趋势，即有可能提高妇女在国家政治事务中的参与程度。议会中的女性成员成立了一个协会，即肯尼亚妇女议会协会，该协会编制了《</w:t>
      </w:r>
      <w:r w:rsidRPr="008E2CBA">
        <w:rPr>
          <w:rFonts w:ascii="Times New Roman"/>
          <w:szCs w:val="21"/>
        </w:rPr>
        <w:t>2006-2010</w:t>
      </w:r>
      <w:r w:rsidRPr="008E2CBA">
        <w:rPr>
          <w:rFonts w:ascii="Times New Roman"/>
          <w:szCs w:val="21"/>
        </w:rPr>
        <w:t>年战略计划》，其远景是实现男女在议会和相关决策机构中的平等代表性，男女在所有领导层级中都是地位平等的伙伴。这将为促进女性参与政治事务、社会服务及其他高级别机构的搭建一个强有力的平台。肯尼亚妇女议会协会致力于开展有目的的外联活动促进男性支持女性在增加代表性方面的进步和确保经济赋权以使更多妇女勇敢地站出来尽情表达她们在决策地位的利益，特别是在政治领域。</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在肯尼亚，</w:t>
      </w:r>
      <w:r w:rsidRPr="008E2CBA">
        <w:rPr>
          <w:rFonts w:ascii="Times New Roman" w:eastAsia="SimHei"/>
          <w:szCs w:val="21"/>
        </w:rPr>
        <w:t>对妇女参与政治活动的文化态度已经发生改变</w:t>
      </w:r>
      <w:r w:rsidRPr="008E2CBA">
        <w:rPr>
          <w:rFonts w:ascii="Times New Roman"/>
          <w:szCs w:val="21"/>
        </w:rPr>
        <w:t>。当前报告所涉期间的另一个关键发展就是文化转变，或者如时下人们常常提到的妇女参与国家政治生活的概念、态度、信仰和做法方面的文化革命。各种社区都在接受女性在政治事务方面的领导，这表明整个文化风气正在随着有害的做法、信仰和思想方面的改变向着更有利于妇女的方向转变。这种改变在一定程度上得益于女性证明了自身的政治领导能力。</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肯尼亚全国人权委员会的首位女主席</w:t>
      </w:r>
      <w:r w:rsidRPr="008E2CBA">
        <w:rPr>
          <w:rFonts w:ascii="Times New Roman" w:eastAsia="SimHei"/>
          <w:szCs w:val="21"/>
        </w:rPr>
        <w:t>——</w:t>
      </w:r>
      <w:r w:rsidRPr="008E2CBA">
        <w:rPr>
          <w:rFonts w:ascii="Times New Roman"/>
          <w:szCs w:val="21"/>
        </w:rPr>
        <w:t>这是女性首次获得任命出任政府部门职务</w:t>
      </w:r>
      <w:r w:rsidRPr="008E2CBA">
        <w:rPr>
          <w:rFonts w:ascii="Times New Roman"/>
          <w:szCs w:val="21"/>
        </w:rPr>
        <w:t>——</w:t>
      </w:r>
      <w:r w:rsidRPr="008E2CBA">
        <w:rPr>
          <w:rFonts w:ascii="Times New Roman"/>
          <w:szCs w:val="21"/>
        </w:rPr>
        <w:t>肯尼亚全国人权委员会的领导职务。在委员会现有构成中，已有五名女性和十名男性被任命出任真相正义与和解委员会的六个职位，另有九名女性和六名男性被指派出任全国委员会和一体化委员会的六个职位。</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越来越多的女性开始参与非政府组织活动，这</w:t>
      </w:r>
      <w:r w:rsidRPr="008E2CBA">
        <w:rPr>
          <w:rFonts w:ascii="Times New Roman"/>
          <w:szCs w:val="21"/>
        </w:rPr>
        <w:t>是截至目前取得的进展的一部分。在当前报告所涉期间，越来越多的女性开始参与民间社会组织，包括非政府组织和信教组织，她们参与解决肯尼亚社会各种问题的各项措施和行动执行工作，包括艾滋病毒</w:t>
      </w:r>
      <w:r w:rsidR="00F614CB" w:rsidRPr="008E2CBA">
        <w:rPr>
          <w:rFonts w:ascii="Times New Roman" w:hint="eastAsia"/>
          <w:szCs w:val="21"/>
        </w:rPr>
        <w:t>/</w:t>
      </w:r>
      <w:r w:rsidRPr="008E2CBA">
        <w:rPr>
          <w:rFonts w:ascii="Times New Roman"/>
          <w:szCs w:val="21"/>
        </w:rPr>
        <w:t>艾滋病防治工作。《</w:t>
      </w:r>
      <w:r w:rsidRPr="008E2CBA">
        <w:rPr>
          <w:rFonts w:ascii="Times New Roman"/>
          <w:szCs w:val="21"/>
        </w:rPr>
        <w:t>1999</w:t>
      </w:r>
      <w:r w:rsidRPr="008E2CBA">
        <w:rPr>
          <w:rFonts w:ascii="Times New Roman"/>
          <w:szCs w:val="21"/>
        </w:rPr>
        <w:t>年非政府组织协调法》对国家非政府组织的成立和运行实施监管。该法包含适用于一切的总要求，这即意味着肯尼亚所有年龄的心智正常的男女都有权利成立非政府组织。不存在禁止女性参加非政府组织的法律障碍。这一立场亦得到了《肯尼亚宪法》的强化，《宪法》第</w:t>
      </w:r>
      <w:r w:rsidRPr="008E2CBA">
        <w:rPr>
          <w:rFonts w:ascii="Times New Roman"/>
          <w:szCs w:val="21"/>
        </w:rPr>
        <w:t>80</w:t>
      </w:r>
      <w:r w:rsidRPr="008E2CBA">
        <w:rPr>
          <w:rFonts w:ascii="Times New Roman"/>
          <w:szCs w:val="21"/>
        </w:rPr>
        <w:t>条规定人人享有结社自由的权利。下表</w:t>
      </w:r>
      <w:r w:rsidRPr="008E2CBA">
        <w:rPr>
          <w:rFonts w:ascii="Times New Roman"/>
          <w:szCs w:val="21"/>
        </w:rPr>
        <w:t>8</w:t>
      </w:r>
      <w:r w:rsidRPr="008E2CBA">
        <w:rPr>
          <w:rFonts w:ascii="Times New Roman"/>
          <w:szCs w:val="21"/>
        </w:rPr>
        <w:t>中的数据表明，参加此类组织的女性人数正在增加：</w:t>
      </w:r>
    </w:p>
    <w:p w:rsidR="00C15ABA" w:rsidRPr="008E2CBA" w:rsidRDefault="00C15ABA" w:rsidP="006319CD">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8</w:t>
      </w:r>
      <w:r w:rsidRPr="008E2CBA">
        <w:rPr>
          <w:rFonts w:ascii="Times New Roman" w:eastAsia="SimHei"/>
          <w:szCs w:val="21"/>
        </w:rPr>
        <w:t>：</w:t>
      </w:r>
      <w:r w:rsidRPr="008E2CBA">
        <w:rPr>
          <w:rFonts w:ascii="Times New Roman" w:eastAsia="SimHei"/>
          <w:szCs w:val="21"/>
        </w:rPr>
        <w:t>2007</w:t>
      </w:r>
      <w:r w:rsidRPr="008E2CBA">
        <w:rPr>
          <w:rFonts w:ascii="Times New Roman" w:eastAsia="SimHei"/>
          <w:szCs w:val="21"/>
        </w:rPr>
        <w:t>年妇女团体成员情况</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340"/>
        <w:gridCol w:w="1980"/>
        <w:gridCol w:w="2670"/>
      </w:tblGrid>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省份</w:t>
            </w:r>
          </w:p>
        </w:tc>
        <w:tc>
          <w:tcPr>
            <w:tcW w:w="234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妇女团体总数</w:t>
            </w:r>
          </w:p>
        </w:tc>
        <w:tc>
          <w:tcPr>
            <w:tcW w:w="198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成员总人数</w:t>
            </w:r>
          </w:p>
        </w:tc>
        <w:tc>
          <w:tcPr>
            <w:tcW w:w="2670" w:type="dxa"/>
          </w:tcPr>
          <w:p w:rsidR="00C15ABA" w:rsidRPr="008E2CBA" w:rsidRDefault="00C15ABA" w:rsidP="006319CD">
            <w:pPr>
              <w:tabs>
                <w:tab w:val="num" w:pos="525"/>
              </w:tabs>
              <w:spacing w:line="360" w:lineRule="exact"/>
              <w:jc w:val="center"/>
              <w:rPr>
                <w:rFonts w:ascii="Times New Roman" w:eastAsia="SimHei"/>
                <w:szCs w:val="21"/>
              </w:rPr>
            </w:pPr>
            <w:r w:rsidRPr="008E2CBA">
              <w:rPr>
                <w:rFonts w:ascii="Times New Roman" w:eastAsia="SimHei"/>
                <w:szCs w:val="21"/>
              </w:rPr>
              <w:t>女性所占百分比</w:t>
            </w:r>
          </w:p>
        </w:tc>
      </w:tr>
      <w:tr w:rsidR="00C15ABA" w:rsidRPr="008E2CBA" w:rsidTr="006319CD">
        <w:tc>
          <w:tcPr>
            <w:tcW w:w="1980" w:type="dxa"/>
          </w:tcPr>
          <w:p w:rsidR="00C15ABA" w:rsidRPr="008E2CBA" w:rsidRDefault="00C15ABA" w:rsidP="006319CD">
            <w:pPr>
              <w:tabs>
                <w:tab w:val="num" w:pos="525"/>
              </w:tabs>
              <w:spacing w:line="360" w:lineRule="exact"/>
              <w:jc w:val="center"/>
              <w:rPr>
                <w:rFonts w:hAnsi="SimSun"/>
                <w:b/>
                <w:szCs w:val="21"/>
              </w:rPr>
            </w:pPr>
            <w:r w:rsidRPr="008E2CBA">
              <w:rPr>
                <w:rFonts w:hAnsi="SimSun"/>
                <w:szCs w:val="21"/>
              </w:rPr>
              <w:t>肯尼亚</w:t>
            </w:r>
          </w:p>
        </w:tc>
        <w:tc>
          <w:tcPr>
            <w:tcW w:w="234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138</w:t>
            </w:r>
            <w:r w:rsidR="006319CD" w:rsidRPr="008E2CBA">
              <w:rPr>
                <w:rFonts w:ascii="Times New Roman" w:eastAsia="SimHei"/>
                <w:szCs w:val="21"/>
              </w:rPr>
              <w:t xml:space="preserve"> </w:t>
            </w:r>
            <w:r w:rsidRPr="008E2CBA">
              <w:rPr>
                <w:rFonts w:ascii="Times New Roman" w:eastAsia="SimHei"/>
                <w:szCs w:val="21"/>
              </w:rPr>
              <w:t>753</w:t>
            </w:r>
          </w:p>
        </w:tc>
        <w:tc>
          <w:tcPr>
            <w:tcW w:w="198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5</w:t>
            </w:r>
            <w:r w:rsidR="006319CD" w:rsidRPr="008E2CBA">
              <w:rPr>
                <w:rFonts w:ascii="Times New Roman" w:eastAsia="SimHei"/>
                <w:szCs w:val="21"/>
              </w:rPr>
              <w:t xml:space="preserve"> </w:t>
            </w:r>
            <w:r w:rsidRPr="008E2CBA">
              <w:rPr>
                <w:rFonts w:ascii="Times New Roman" w:eastAsia="SimHei"/>
                <w:szCs w:val="21"/>
              </w:rPr>
              <w:t>417</w:t>
            </w:r>
            <w:r w:rsidR="006319CD" w:rsidRPr="008E2CBA">
              <w:rPr>
                <w:rFonts w:ascii="Times New Roman" w:eastAsia="SimHei"/>
                <w:szCs w:val="21"/>
              </w:rPr>
              <w:t xml:space="preserve"> </w:t>
            </w:r>
            <w:r w:rsidRPr="008E2CBA">
              <w:rPr>
                <w:rFonts w:ascii="Times New Roman" w:eastAsia="SimHei"/>
                <w:szCs w:val="21"/>
              </w:rPr>
              <w:t>850</w:t>
            </w:r>
          </w:p>
        </w:tc>
        <w:tc>
          <w:tcPr>
            <w:tcW w:w="2670" w:type="dxa"/>
          </w:tcPr>
          <w:p w:rsidR="00C15ABA" w:rsidRPr="008E2CBA" w:rsidRDefault="00C15ABA" w:rsidP="006319CD">
            <w:pPr>
              <w:tabs>
                <w:tab w:val="num" w:pos="525"/>
              </w:tabs>
              <w:spacing w:line="360" w:lineRule="exact"/>
              <w:jc w:val="center"/>
              <w:rPr>
                <w:rFonts w:ascii="Times New Roman" w:eastAsia="SimHei"/>
                <w:szCs w:val="21"/>
              </w:rPr>
            </w:pPr>
            <w:r w:rsidRPr="008E2CBA">
              <w:rPr>
                <w:rFonts w:ascii="Times New Roman" w:eastAsia="SimHei"/>
                <w:szCs w:val="21"/>
              </w:rPr>
              <w:t>96.5</w:t>
            </w:r>
          </w:p>
        </w:tc>
      </w:tr>
      <w:tr w:rsidR="00C15ABA" w:rsidRPr="008E2CBA" w:rsidTr="006319CD">
        <w:tc>
          <w:tcPr>
            <w:tcW w:w="1980" w:type="dxa"/>
          </w:tcPr>
          <w:p w:rsidR="00C15ABA" w:rsidRPr="008E2CBA" w:rsidRDefault="00C15ABA" w:rsidP="006319CD">
            <w:pPr>
              <w:tabs>
                <w:tab w:val="num" w:pos="525"/>
              </w:tabs>
              <w:spacing w:line="360" w:lineRule="exact"/>
              <w:jc w:val="center"/>
              <w:rPr>
                <w:rFonts w:hAnsi="SimSun"/>
                <w:b/>
                <w:szCs w:val="21"/>
              </w:rPr>
            </w:pPr>
            <w:r w:rsidRPr="008E2CBA">
              <w:rPr>
                <w:rFonts w:hAnsi="SimSun"/>
                <w:szCs w:val="21"/>
              </w:rPr>
              <w:t>内罗毕</w:t>
            </w:r>
          </w:p>
        </w:tc>
        <w:tc>
          <w:tcPr>
            <w:tcW w:w="234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3</w:t>
            </w:r>
            <w:r w:rsidR="006319CD" w:rsidRPr="008E2CBA">
              <w:rPr>
                <w:rFonts w:ascii="Times New Roman" w:eastAsia="SimHei"/>
                <w:szCs w:val="21"/>
              </w:rPr>
              <w:t xml:space="preserve"> </w:t>
            </w:r>
            <w:r w:rsidRPr="008E2CBA">
              <w:rPr>
                <w:rFonts w:ascii="Times New Roman" w:eastAsia="SimHei"/>
                <w:szCs w:val="21"/>
              </w:rPr>
              <w:t>679</w:t>
            </w:r>
          </w:p>
        </w:tc>
        <w:tc>
          <w:tcPr>
            <w:tcW w:w="198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213</w:t>
            </w:r>
            <w:r w:rsidR="006319CD" w:rsidRPr="008E2CBA">
              <w:rPr>
                <w:rFonts w:ascii="Times New Roman" w:eastAsia="SimHei"/>
                <w:szCs w:val="21"/>
              </w:rPr>
              <w:t xml:space="preserve"> </w:t>
            </w:r>
            <w:r w:rsidRPr="008E2CBA">
              <w:rPr>
                <w:rFonts w:ascii="Times New Roman" w:eastAsia="SimHei"/>
                <w:szCs w:val="21"/>
              </w:rPr>
              <w:t>689</w:t>
            </w:r>
          </w:p>
        </w:tc>
        <w:tc>
          <w:tcPr>
            <w:tcW w:w="2670" w:type="dxa"/>
          </w:tcPr>
          <w:p w:rsidR="00C15ABA" w:rsidRPr="008E2CBA" w:rsidRDefault="00C15ABA" w:rsidP="006319CD">
            <w:pPr>
              <w:tabs>
                <w:tab w:val="num" w:pos="525"/>
              </w:tabs>
              <w:spacing w:line="360" w:lineRule="exact"/>
              <w:jc w:val="center"/>
              <w:rPr>
                <w:rFonts w:ascii="Times New Roman" w:eastAsia="SimHei"/>
                <w:szCs w:val="21"/>
              </w:rPr>
            </w:pPr>
            <w:r w:rsidRPr="008E2CBA">
              <w:rPr>
                <w:rFonts w:ascii="Times New Roman" w:eastAsia="SimHei"/>
                <w:szCs w:val="21"/>
              </w:rPr>
              <w:t>99.6</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中央省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18</w:t>
            </w:r>
            <w:r w:rsidR="006319CD" w:rsidRPr="008E2CBA">
              <w:rPr>
                <w:rFonts w:ascii="Times New Roman"/>
                <w:szCs w:val="21"/>
              </w:rPr>
              <w:t xml:space="preserve"> </w:t>
            </w:r>
            <w:r w:rsidRPr="008E2CBA">
              <w:rPr>
                <w:rFonts w:ascii="Times New Roman"/>
                <w:szCs w:val="21"/>
              </w:rPr>
              <w:t>267</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641</w:t>
            </w:r>
            <w:r w:rsidR="006319CD" w:rsidRPr="008E2CBA">
              <w:rPr>
                <w:rFonts w:ascii="Times New Roman"/>
                <w:szCs w:val="21"/>
              </w:rPr>
              <w:t xml:space="preserve"> </w:t>
            </w:r>
            <w:r w:rsidRPr="008E2CBA">
              <w:rPr>
                <w:rFonts w:ascii="Times New Roman"/>
                <w:szCs w:val="21"/>
              </w:rPr>
              <w:t>636</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99.4</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滨海省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w:t>
            </w:r>
            <w:r w:rsidR="006319CD" w:rsidRPr="008E2CBA">
              <w:rPr>
                <w:rFonts w:ascii="Times New Roman"/>
                <w:szCs w:val="21"/>
              </w:rPr>
              <w:t xml:space="preserve"> </w:t>
            </w:r>
            <w:r w:rsidRPr="008E2CBA">
              <w:rPr>
                <w:rFonts w:ascii="Times New Roman"/>
                <w:szCs w:val="21"/>
              </w:rPr>
              <w:t>580</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301</w:t>
            </w:r>
            <w:r w:rsidR="006319CD" w:rsidRPr="008E2CBA">
              <w:rPr>
                <w:rFonts w:ascii="Times New Roman"/>
                <w:szCs w:val="21"/>
              </w:rPr>
              <w:t xml:space="preserve"> </w:t>
            </w:r>
            <w:r w:rsidRPr="008E2CBA">
              <w:rPr>
                <w:rFonts w:ascii="Times New Roman"/>
                <w:szCs w:val="21"/>
              </w:rPr>
              <w:t>456</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东部省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28</w:t>
            </w:r>
            <w:r w:rsidR="006319CD" w:rsidRPr="008E2CBA">
              <w:rPr>
                <w:rFonts w:ascii="Times New Roman"/>
                <w:szCs w:val="21"/>
              </w:rPr>
              <w:t xml:space="preserve"> </w:t>
            </w:r>
            <w:r w:rsidRPr="008E2CBA">
              <w:rPr>
                <w:rFonts w:ascii="Times New Roman"/>
                <w:szCs w:val="21"/>
              </w:rPr>
              <w:t>625</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181</w:t>
            </w:r>
            <w:r w:rsidR="006319CD" w:rsidRPr="008E2CBA">
              <w:rPr>
                <w:rFonts w:ascii="Times New Roman"/>
                <w:szCs w:val="21"/>
              </w:rPr>
              <w:t xml:space="preserve"> </w:t>
            </w:r>
            <w:r w:rsidRPr="008E2CBA">
              <w:rPr>
                <w:rFonts w:ascii="Times New Roman"/>
                <w:szCs w:val="21"/>
              </w:rPr>
              <w:t>626</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东北省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w:t>
            </w:r>
            <w:r w:rsidR="006319CD" w:rsidRPr="008E2CBA">
              <w:rPr>
                <w:rFonts w:ascii="Times New Roman"/>
                <w:szCs w:val="21"/>
              </w:rPr>
              <w:t xml:space="preserve"> </w:t>
            </w:r>
            <w:r w:rsidRPr="008E2CBA">
              <w:rPr>
                <w:rFonts w:ascii="Times New Roman"/>
                <w:szCs w:val="21"/>
              </w:rPr>
              <w:t>561</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41</w:t>
            </w:r>
            <w:r w:rsidR="006319CD" w:rsidRPr="008E2CBA">
              <w:rPr>
                <w:rFonts w:ascii="Times New Roman"/>
                <w:szCs w:val="21"/>
              </w:rPr>
              <w:t xml:space="preserve"> </w:t>
            </w:r>
            <w:r w:rsidRPr="008E2CBA">
              <w:rPr>
                <w:rFonts w:ascii="Times New Roman"/>
                <w:szCs w:val="21"/>
              </w:rPr>
              <w:t>781</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100.0</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尼安萨省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25</w:t>
            </w:r>
            <w:r w:rsidR="006319CD" w:rsidRPr="008E2CBA">
              <w:rPr>
                <w:rFonts w:ascii="Times New Roman"/>
                <w:szCs w:val="21"/>
              </w:rPr>
              <w:t xml:space="preserve"> </w:t>
            </w:r>
            <w:r w:rsidRPr="008E2CBA">
              <w:rPr>
                <w:rFonts w:ascii="Times New Roman"/>
                <w:szCs w:val="21"/>
              </w:rPr>
              <w:t>840</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034</w:t>
            </w:r>
            <w:r w:rsidR="006319CD" w:rsidRPr="008E2CBA">
              <w:rPr>
                <w:rFonts w:ascii="Times New Roman"/>
                <w:szCs w:val="21"/>
              </w:rPr>
              <w:t xml:space="preserve"> </w:t>
            </w:r>
            <w:r w:rsidRPr="008E2CBA">
              <w:rPr>
                <w:rFonts w:ascii="Times New Roman"/>
                <w:szCs w:val="21"/>
              </w:rPr>
              <w:t>454</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裂谷省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31</w:t>
            </w:r>
            <w:r w:rsidR="00F614CB" w:rsidRPr="008E2CBA">
              <w:rPr>
                <w:rFonts w:ascii="Times New Roman" w:hint="eastAsia"/>
                <w:szCs w:val="21"/>
              </w:rPr>
              <w:t xml:space="preserve"> </w:t>
            </w:r>
            <w:r w:rsidRPr="008E2CBA">
              <w:rPr>
                <w:rFonts w:ascii="Times New Roman"/>
                <w:szCs w:val="21"/>
              </w:rPr>
              <w:t>564</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243</w:t>
            </w:r>
            <w:r w:rsidR="006319CD" w:rsidRPr="008E2CBA">
              <w:rPr>
                <w:rFonts w:ascii="Times New Roman"/>
                <w:szCs w:val="21"/>
              </w:rPr>
              <w:t xml:space="preserve"> </w:t>
            </w:r>
            <w:r w:rsidRPr="008E2CBA">
              <w:rPr>
                <w:rFonts w:ascii="Times New Roman"/>
                <w:szCs w:val="21"/>
              </w:rPr>
              <w:t>402</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p>
        </w:tc>
      </w:tr>
      <w:tr w:rsidR="00C15ABA" w:rsidRPr="008E2CBA" w:rsidTr="006319CD">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西部省</w:t>
            </w:r>
          </w:p>
        </w:tc>
        <w:tc>
          <w:tcPr>
            <w:tcW w:w="234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18</w:t>
            </w:r>
            <w:r w:rsidR="006319CD" w:rsidRPr="008E2CBA">
              <w:rPr>
                <w:rFonts w:ascii="Times New Roman"/>
                <w:szCs w:val="21"/>
              </w:rPr>
              <w:t xml:space="preserve"> </w:t>
            </w:r>
            <w:r w:rsidRPr="008E2CBA">
              <w:rPr>
                <w:rFonts w:ascii="Times New Roman"/>
                <w:szCs w:val="21"/>
              </w:rPr>
              <w:t>637</w:t>
            </w:r>
          </w:p>
        </w:tc>
        <w:tc>
          <w:tcPr>
            <w:tcW w:w="198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759</w:t>
            </w:r>
            <w:r w:rsidR="006319CD" w:rsidRPr="008E2CBA">
              <w:rPr>
                <w:rFonts w:ascii="Times New Roman"/>
                <w:szCs w:val="21"/>
              </w:rPr>
              <w:t xml:space="preserve"> </w:t>
            </w:r>
            <w:r w:rsidRPr="008E2CBA">
              <w:rPr>
                <w:rFonts w:ascii="Times New Roman"/>
                <w:szCs w:val="21"/>
              </w:rPr>
              <w:t>806</w:t>
            </w:r>
          </w:p>
        </w:tc>
        <w:tc>
          <w:tcPr>
            <w:tcW w:w="267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p>
        </w:tc>
      </w:tr>
    </w:tbl>
    <w:p w:rsidR="00C15ABA" w:rsidRPr="008E2CBA" w:rsidRDefault="00C15ABA" w:rsidP="008433DC">
      <w:pPr>
        <w:tabs>
          <w:tab w:val="num" w:pos="525"/>
        </w:tabs>
        <w:spacing w:after="240" w:line="360" w:lineRule="exact"/>
        <w:ind w:firstLineChars="400" w:firstLine="31680"/>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两性平等、儿童和社会发展部，肯尼亚社会性别数据表（</w:t>
      </w:r>
      <w:r w:rsidRPr="008E2CBA">
        <w:rPr>
          <w:rFonts w:ascii="Times New Roman"/>
          <w:szCs w:val="21"/>
        </w:rPr>
        <w:t>2008</w:t>
      </w:r>
      <w:r w:rsidRPr="008E2CBA">
        <w:rPr>
          <w:rFonts w:ascii="Times New Roman"/>
          <w:szCs w:val="21"/>
        </w:rPr>
        <w:t>年）。</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妇女团体成员人数增加</w:t>
      </w:r>
      <w:r w:rsidRPr="008E2CBA">
        <w:rPr>
          <w:rFonts w:ascii="Times New Roman" w:eastAsia="SimHei"/>
          <w:szCs w:val="21"/>
        </w:rPr>
        <w:t>——</w:t>
      </w:r>
      <w:r w:rsidRPr="008E2CBA">
        <w:rPr>
          <w:rFonts w:ascii="Times New Roman"/>
          <w:szCs w:val="21"/>
        </w:rPr>
        <w:t>表</w:t>
      </w:r>
      <w:r w:rsidRPr="008E2CBA">
        <w:rPr>
          <w:rFonts w:ascii="Times New Roman"/>
          <w:szCs w:val="21"/>
        </w:rPr>
        <w:t>8</w:t>
      </w:r>
      <w:r w:rsidRPr="008E2CBA">
        <w:rPr>
          <w:rFonts w:ascii="Times New Roman"/>
          <w:szCs w:val="21"/>
        </w:rPr>
        <w:t>显示妇女拥有足够的空间和自由成立及加入能将她们汇聚到一起解决自身各种问题（包括贫困）的妇女团体。尽管无法获得前几年女性参加妇女团体的情况记录，但事实表明，现有妇女组织团体的数量现超过了上个报告期间。</w:t>
      </w:r>
    </w:p>
    <w:p w:rsidR="00C15ABA" w:rsidRPr="008E2CBA" w:rsidRDefault="00C15ABA" w:rsidP="006319CD">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9</w:t>
      </w:r>
      <w:r w:rsidRPr="008E2CBA">
        <w:rPr>
          <w:rFonts w:ascii="Times New Roman" w:eastAsia="SimHei"/>
          <w:szCs w:val="21"/>
        </w:rPr>
        <w:t>：</w:t>
      </w:r>
      <w:r w:rsidRPr="008E2CBA">
        <w:rPr>
          <w:rFonts w:ascii="Times New Roman" w:eastAsia="SimHei"/>
          <w:szCs w:val="21"/>
        </w:rPr>
        <w:t>2007</w:t>
      </w:r>
      <w:r w:rsidRPr="008E2CBA">
        <w:rPr>
          <w:rFonts w:ascii="Times New Roman" w:eastAsia="SimHei"/>
          <w:szCs w:val="21"/>
        </w:rPr>
        <w:t>年妇女参与合作社的情况</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1620"/>
        <w:gridCol w:w="2160"/>
        <w:gridCol w:w="2535"/>
      </w:tblGrid>
      <w:tr w:rsidR="00C15ABA" w:rsidRPr="008E2CBA" w:rsidTr="006319CD">
        <w:tc>
          <w:tcPr>
            <w:tcW w:w="2610" w:type="dxa"/>
          </w:tcPr>
          <w:p w:rsidR="00C15ABA" w:rsidRPr="008E2CBA" w:rsidRDefault="00C15ABA" w:rsidP="006319CD">
            <w:pPr>
              <w:tabs>
                <w:tab w:val="num" w:pos="525"/>
              </w:tabs>
              <w:spacing w:line="360" w:lineRule="exact"/>
              <w:jc w:val="center"/>
              <w:rPr>
                <w:rFonts w:ascii="Times New Roman"/>
                <w:b/>
                <w:szCs w:val="21"/>
              </w:rPr>
            </w:pPr>
            <w:r w:rsidRPr="008E2CBA">
              <w:rPr>
                <w:rFonts w:ascii="Times New Roman" w:eastAsia="SimHei"/>
                <w:szCs w:val="21"/>
              </w:rPr>
              <w:t>省份</w:t>
            </w:r>
          </w:p>
        </w:tc>
        <w:tc>
          <w:tcPr>
            <w:tcW w:w="1620" w:type="dxa"/>
          </w:tcPr>
          <w:p w:rsidR="00C15ABA" w:rsidRPr="008E2CBA" w:rsidRDefault="00C15ABA" w:rsidP="006319CD">
            <w:pPr>
              <w:tabs>
                <w:tab w:val="num" w:pos="525"/>
              </w:tabs>
              <w:spacing w:line="360" w:lineRule="exact"/>
              <w:rPr>
                <w:rFonts w:ascii="Times New Roman"/>
                <w:b/>
                <w:szCs w:val="21"/>
              </w:rPr>
            </w:pPr>
            <w:r w:rsidRPr="008E2CBA">
              <w:rPr>
                <w:rFonts w:ascii="Times New Roman" w:eastAsia="SimHei"/>
                <w:szCs w:val="21"/>
              </w:rPr>
              <w:t>合作社总数</w:t>
            </w:r>
          </w:p>
        </w:tc>
        <w:tc>
          <w:tcPr>
            <w:tcW w:w="2160" w:type="dxa"/>
          </w:tcPr>
          <w:p w:rsidR="00C15ABA" w:rsidRPr="008E2CBA" w:rsidRDefault="00C15ABA" w:rsidP="006319CD">
            <w:pPr>
              <w:tabs>
                <w:tab w:val="num" w:pos="525"/>
              </w:tabs>
              <w:spacing w:line="360" w:lineRule="exact"/>
              <w:rPr>
                <w:rFonts w:ascii="Times New Roman"/>
                <w:b/>
                <w:szCs w:val="21"/>
              </w:rPr>
            </w:pPr>
            <w:r w:rsidRPr="008E2CBA">
              <w:rPr>
                <w:rFonts w:ascii="Times New Roman" w:eastAsia="SimHei"/>
                <w:szCs w:val="21"/>
              </w:rPr>
              <w:t>成员总数</w:t>
            </w:r>
          </w:p>
        </w:tc>
        <w:tc>
          <w:tcPr>
            <w:tcW w:w="2535" w:type="dxa"/>
          </w:tcPr>
          <w:p w:rsidR="00C15ABA" w:rsidRPr="008E2CBA" w:rsidRDefault="00C15ABA" w:rsidP="006319CD">
            <w:pPr>
              <w:tabs>
                <w:tab w:val="num" w:pos="525"/>
              </w:tabs>
              <w:spacing w:line="360" w:lineRule="exact"/>
              <w:rPr>
                <w:rFonts w:ascii="Times New Roman" w:eastAsia="SimHei"/>
                <w:szCs w:val="21"/>
              </w:rPr>
            </w:pPr>
            <w:r w:rsidRPr="008E2CBA">
              <w:rPr>
                <w:rFonts w:ascii="Times New Roman" w:eastAsia="SimHei"/>
                <w:szCs w:val="21"/>
              </w:rPr>
              <w:t>女性所占百分比</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肯尼亚</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11</w:t>
            </w:r>
            <w:r w:rsidR="006319CD" w:rsidRPr="008E2CBA">
              <w:rPr>
                <w:rFonts w:ascii="Times New Roman"/>
                <w:szCs w:val="21"/>
              </w:rPr>
              <w:t xml:space="preserve"> </w:t>
            </w:r>
            <w:r w:rsidRPr="008E2CBA">
              <w:rPr>
                <w:rFonts w:ascii="Times New Roman"/>
                <w:szCs w:val="21"/>
              </w:rPr>
              <w:t>269</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w:t>
            </w:r>
            <w:r w:rsidR="006319CD" w:rsidRPr="008E2CBA">
              <w:rPr>
                <w:rFonts w:ascii="Times New Roman"/>
                <w:szCs w:val="21"/>
              </w:rPr>
              <w:t xml:space="preserve"> </w:t>
            </w:r>
            <w:r w:rsidRPr="008E2CBA">
              <w:rPr>
                <w:rFonts w:ascii="Times New Roman"/>
                <w:szCs w:val="21"/>
              </w:rPr>
              <w:t>642</w:t>
            </w:r>
            <w:r w:rsidR="006319CD" w:rsidRPr="008E2CBA">
              <w:rPr>
                <w:rFonts w:ascii="Times New Roman"/>
                <w:szCs w:val="21"/>
              </w:rPr>
              <w:t xml:space="preserve"> </w:t>
            </w:r>
            <w:r w:rsidRPr="008E2CBA">
              <w:rPr>
                <w:rFonts w:ascii="Times New Roman"/>
                <w:szCs w:val="21"/>
              </w:rPr>
              <w:t>078</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22.9</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内罗毕</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665</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598</w:t>
            </w:r>
            <w:r w:rsidR="006319CD" w:rsidRPr="008E2CBA">
              <w:rPr>
                <w:rFonts w:ascii="Times New Roman"/>
                <w:szCs w:val="21"/>
              </w:rPr>
              <w:t xml:space="preserve"> </w:t>
            </w:r>
            <w:r w:rsidRPr="008E2CBA">
              <w:rPr>
                <w:rFonts w:ascii="Times New Roman"/>
                <w:szCs w:val="21"/>
              </w:rPr>
              <w:t>099</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40.3</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中央省</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w:t>
            </w:r>
            <w:r w:rsidR="006319CD" w:rsidRPr="008E2CBA">
              <w:rPr>
                <w:rFonts w:ascii="Times New Roman"/>
                <w:szCs w:val="21"/>
              </w:rPr>
              <w:t xml:space="preserve"> </w:t>
            </w:r>
            <w:r w:rsidRPr="008E2CBA">
              <w:rPr>
                <w:rFonts w:ascii="Times New Roman"/>
                <w:szCs w:val="21"/>
              </w:rPr>
              <w:t>028</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999</w:t>
            </w:r>
            <w:r w:rsidR="006319CD" w:rsidRPr="008E2CBA">
              <w:rPr>
                <w:rFonts w:ascii="Times New Roman"/>
                <w:szCs w:val="21"/>
              </w:rPr>
              <w:t xml:space="preserve"> </w:t>
            </w:r>
            <w:r w:rsidRPr="008E2CBA">
              <w:rPr>
                <w:rFonts w:ascii="Times New Roman"/>
                <w:szCs w:val="21"/>
              </w:rPr>
              <w:t>794</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38.7</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滨海省</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896</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86</w:t>
            </w:r>
            <w:r w:rsidR="006319CD" w:rsidRPr="008E2CBA">
              <w:rPr>
                <w:rFonts w:ascii="Times New Roman"/>
                <w:szCs w:val="21"/>
              </w:rPr>
              <w:t xml:space="preserve"> </w:t>
            </w:r>
            <w:r w:rsidRPr="008E2CBA">
              <w:rPr>
                <w:rFonts w:ascii="Times New Roman"/>
                <w:szCs w:val="21"/>
              </w:rPr>
              <w:t>780</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18.2</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东部省</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774</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692</w:t>
            </w:r>
            <w:r w:rsidR="006319CD" w:rsidRPr="008E2CBA">
              <w:rPr>
                <w:rFonts w:ascii="Times New Roman"/>
                <w:szCs w:val="21"/>
              </w:rPr>
              <w:t xml:space="preserve"> </w:t>
            </w:r>
            <w:r w:rsidRPr="008E2CBA">
              <w:rPr>
                <w:rFonts w:ascii="Times New Roman"/>
                <w:szCs w:val="21"/>
              </w:rPr>
              <w:t>075</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10.4</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东北省</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49</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w:t>
            </w:r>
            <w:r w:rsidR="006319CD" w:rsidRPr="008E2CBA">
              <w:rPr>
                <w:rFonts w:ascii="Times New Roman"/>
                <w:szCs w:val="21"/>
              </w:rPr>
              <w:t xml:space="preserve"> </w:t>
            </w:r>
            <w:r w:rsidRPr="008E2CBA">
              <w:rPr>
                <w:rFonts w:ascii="Times New Roman"/>
                <w:szCs w:val="21"/>
              </w:rPr>
              <w:t>782</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8.9</w:t>
            </w:r>
          </w:p>
        </w:tc>
      </w:tr>
      <w:tr w:rsidR="00C15ABA" w:rsidRPr="008E2CBA" w:rsidTr="006319CD">
        <w:tc>
          <w:tcPr>
            <w:tcW w:w="2610" w:type="dxa"/>
          </w:tcPr>
          <w:p w:rsidR="00C15ABA" w:rsidRPr="008E2CBA" w:rsidRDefault="00C15ABA" w:rsidP="006319CD">
            <w:pPr>
              <w:tabs>
                <w:tab w:val="num" w:pos="525"/>
              </w:tabs>
              <w:spacing w:line="360" w:lineRule="exact"/>
              <w:rPr>
                <w:rFonts w:ascii="Times New Roman"/>
                <w:szCs w:val="21"/>
              </w:rPr>
            </w:pPr>
            <w:r w:rsidRPr="008E2CBA">
              <w:rPr>
                <w:rFonts w:ascii="Times New Roman"/>
                <w:szCs w:val="21"/>
              </w:rPr>
              <w:t>尼安萨省</w:t>
            </w:r>
          </w:p>
        </w:tc>
        <w:tc>
          <w:tcPr>
            <w:tcW w:w="162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740</w:t>
            </w:r>
          </w:p>
        </w:tc>
        <w:tc>
          <w:tcPr>
            <w:tcW w:w="2160"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469</w:t>
            </w:r>
            <w:r w:rsidR="006319CD" w:rsidRPr="008E2CBA">
              <w:rPr>
                <w:rFonts w:ascii="Times New Roman"/>
                <w:szCs w:val="21"/>
              </w:rPr>
              <w:t xml:space="preserve"> </w:t>
            </w:r>
            <w:r w:rsidRPr="008E2CBA">
              <w:rPr>
                <w:rFonts w:ascii="Times New Roman"/>
                <w:szCs w:val="21"/>
              </w:rPr>
              <w:t>490</w:t>
            </w:r>
          </w:p>
        </w:tc>
        <w:tc>
          <w:tcPr>
            <w:tcW w:w="2535" w:type="dxa"/>
          </w:tcPr>
          <w:p w:rsidR="00C15ABA" w:rsidRPr="008E2CBA" w:rsidRDefault="00C15ABA" w:rsidP="006319CD">
            <w:pPr>
              <w:tabs>
                <w:tab w:val="num" w:pos="525"/>
              </w:tabs>
              <w:spacing w:line="360" w:lineRule="exact"/>
              <w:jc w:val="center"/>
              <w:rPr>
                <w:rFonts w:ascii="Times New Roman"/>
                <w:szCs w:val="21"/>
              </w:rPr>
            </w:pPr>
            <w:r w:rsidRPr="008E2CBA">
              <w:rPr>
                <w:rFonts w:ascii="Times New Roman"/>
                <w:szCs w:val="21"/>
              </w:rPr>
              <w:t>22.8</w:t>
            </w:r>
          </w:p>
        </w:tc>
      </w:tr>
    </w:tbl>
    <w:p w:rsidR="00C15ABA" w:rsidRPr="008E2CBA" w:rsidRDefault="00C15ABA" w:rsidP="006319CD">
      <w:pPr>
        <w:tabs>
          <w:tab w:val="num" w:pos="525"/>
        </w:tabs>
        <w:spacing w:line="360" w:lineRule="exact"/>
        <w:rPr>
          <w:rFonts w:ascii="Times New Roman"/>
          <w:szCs w:val="21"/>
        </w:rPr>
      </w:pP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越来越多的女性开始参加合作社</w:t>
      </w:r>
      <w:r w:rsidRPr="008E2CBA">
        <w:rPr>
          <w:rFonts w:ascii="Times New Roman" w:eastAsia="SimHei"/>
          <w:szCs w:val="21"/>
        </w:rPr>
        <w:t>——</w:t>
      </w:r>
      <w:r w:rsidRPr="008E2CBA">
        <w:rPr>
          <w:rFonts w:ascii="Times New Roman"/>
          <w:szCs w:val="21"/>
        </w:rPr>
        <w:t>表</w:t>
      </w:r>
      <w:r w:rsidRPr="008E2CBA">
        <w:rPr>
          <w:rFonts w:ascii="Times New Roman"/>
          <w:szCs w:val="21"/>
        </w:rPr>
        <w:t>9</w:t>
      </w:r>
      <w:r w:rsidRPr="008E2CBA">
        <w:rPr>
          <w:rFonts w:ascii="Times New Roman"/>
          <w:szCs w:val="21"/>
        </w:rPr>
        <w:t>显示越来越多的妇女开始参加合作社，然而，妇女在合作社中的比例尚未达到</w:t>
      </w:r>
      <w:r w:rsidRPr="008E2CBA">
        <w:rPr>
          <w:rFonts w:ascii="Times New Roman"/>
          <w:szCs w:val="21"/>
        </w:rPr>
        <w:t>30%</w:t>
      </w:r>
      <w:r w:rsidRPr="008E2CBA">
        <w:rPr>
          <w:rFonts w:ascii="Times New Roman"/>
          <w:szCs w:val="21"/>
        </w:rPr>
        <w:t>。这就意味着妇女在通过合作社获得相关机构服务方面（包括信贷和农业投入）还存在着很大程度的不公平。</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媒体的宣传作用增强</w:t>
      </w:r>
      <w:r w:rsidRPr="008E2CBA">
        <w:rPr>
          <w:rFonts w:ascii="Times New Roman" w:eastAsia="SimHei"/>
          <w:szCs w:val="21"/>
        </w:rPr>
        <w:t>——</w:t>
      </w:r>
      <w:r w:rsidRPr="008E2CBA">
        <w:rPr>
          <w:rFonts w:ascii="Times New Roman"/>
          <w:szCs w:val="21"/>
        </w:rPr>
        <w:t>在上届大选之前，民间社会组织与省级管理当局合作更多地借助媒体通告各方案，如</w:t>
      </w:r>
      <w:r w:rsidRPr="008E2CBA">
        <w:rPr>
          <w:rFonts w:ascii="Times New Roman" w:eastAsia="KaiTi_GB2312"/>
          <w:szCs w:val="21"/>
        </w:rPr>
        <w:t>URAIA</w:t>
      </w:r>
      <w:r w:rsidRPr="008E2CBA">
        <w:rPr>
          <w:rFonts w:ascii="Times New Roman"/>
          <w:szCs w:val="21"/>
        </w:rPr>
        <w:t>和</w:t>
      </w:r>
      <w:r w:rsidRPr="008E2CBA">
        <w:rPr>
          <w:rFonts w:ascii="Times New Roman" w:eastAsia="KaiTi_GB2312"/>
          <w:szCs w:val="21"/>
        </w:rPr>
        <w:t>Vijana Tugutuke</w:t>
      </w:r>
      <w:r w:rsidRPr="008E2CBA">
        <w:rPr>
          <w:rFonts w:ascii="Times New Roman" w:eastAsia="KaiTi_GB2312"/>
          <w:szCs w:val="21"/>
        </w:rPr>
        <w:t>，</w:t>
      </w:r>
      <w:r w:rsidRPr="008E2CBA">
        <w:rPr>
          <w:rFonts w:ascii="Times New Roman"/>
          <w:szCs w:val="21"/>
        </w:rPr>
        <w:t>向包括女性在内的选民解释他们在国家选举中的作用。很多妇女</w:t>
      </w:r>
      <w:r w:rsidRPr="008E2CBA">
        <w:rPr>
          <w:rFonts w:ascii="Times New Roman"/>
          <w:szCs w:val="21"/>
        </w:rPr>
        <w:t>——</w:t>
      </w:r>
      <w:r w:rsidRPr="008E2CBA">
        <w:rPr>
          <w:rFonts w:ascii="Times New Roman"/>
          <w:szCs w:val="21"/>
        </w:rPr>
        <w:t>包括没有国家身份证因而没有资格投票的已婚妇女</w:t>
      </w:r>
      <w:r w:rsidRPr="008E2CBA">
        <w:rPr>
          <w:rFonts w:ascii="Times New Roman"/>
          <w:szCs w:val="21"/>
        </w:rPr>
        <w:t>——</w:t>
      </w:r>
      <w:r w:rsidRPr="008E2CBA">
        <w:rPr>
          <w:rFonts w:ascii="Times New Roman"/>
          <w:szCs w:val="21"/>
        </w:rPr>
        <w:t>在清楚了解情况后都能够了解必要信息，包括到哪里申请和获得新的国家身份证。这样就有更多妇女获得身份证，从而有资格参加投票。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其他挑战与障碍</w:t>
      </w:r>
      <w:r w:rsidRPr="008E2CBA">
        <w:rPr>
          <w:rFonts w:ascii="Times New Roman" w:eastAsia="SimHei"/>
          <w:szCs w:val="21"/>
        </w:rPr>
        <w:t>：</w:t>
      </w:r>
      <w:r w:rsidRPr="008E2CBA">
        <w:rPr>
          <w:rFonts w:ascii="Times New Roman"/>
          <w:szCs w:val="21"/>
        </w:rPr>
        <w:t>妇女在参加非政府组织时面临的挑战，包括缺少成立民间社会组织的资金，以及起草必要文件、成功建立和管理相关组织的技能和胜任能力。</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在构成方面，值得注意的是尽管妇女的代表性和参与决策的程度都有提高，但不公平的情况仍然存在。在各级政治职位中，男性比例仍大大高于女性。在内阁秘书于</w:t>
      </w:r>
      <w:smartTag w:uri="urn:schemas-microsoft-com:office:smarttags" w:element="chsdate">
        <w:smartTagPr>
          <w:attr w:name="IsROCDate" w:val="False"/>
          <w:attr w:name="IsLunarDate" w:val="False"/>
          <w:attr w:name="Day" w:val="7"/>
          <w:attr w:name="Month" w:val="11"/>
          <w:attr w:name="Year" w:val="2006"/>
        </w:smartTagPr>
        <w:r w:rsidRPr="008E2CBA">
          <w:rPr>
            <w:rFonts w:ascii="Times New Roman"/>
            <w:szCs w:val="21"/>
          </w:rPr>
          <w:t>2006</w:t>
        </w:r>
        <w:r w:rsidRPr="008E2CBA">
          <w:rPr>
            <w:rFonts w:ascii="Times New Roman"/>
            <w:szCs w:val="21"/>
          </w:rPr>
          <w:t>年</w:t>
        </w:r>
        <w:r w:rsidRPr="008E2CBA">
          <w:rPr>
            <w:rFonts w:ascii="Times New Roman"/>
            <w:szCs w:val="21"/>
          </w:rPr>
          <w:t>11</w:t>
        </w:r>
        <w:r w:rsidRPr="008E2CBA">
          <w:rPr>
            <w:rFonts w:ascii="Times New Roman"/>
            <w:szCs w:val="21"/>
          </w:rPr>
          <w:t>月</w:t>
        </w:r>
        <w:r w:rsidRPr="008E2CBA">
          <w:rPr>
            <w:rFonts w:ascii="Times New Roman"/>
            <w:szCs w:val="21"/>
          </w:rPr>
          <w:t>7</w:t>
        </w:r>
        <w:r w:rsidRPr="008E2CBA">
          <w:rPr>
            <w:rFonts w:ascii="Times New Roman"/>
            <w:szCs w:val="21"/>
          </w:rPr>
          <w:t>日</w:t>
        </w:r>
      </w:smartTag>
      <w:r w:rsidRPr="008E2CBA">
        <w:rPr>
          <w:rFonts w:ascii="Times New Roman"/>
          <w:szCs w:val="21"/>
        </w:rPr>
        <w:t>发出通知后</w:t>
      </w:r>
      <w:r w:rsidRPr="008E2CBA">
        <w:rPr>
          <w:rFonts w:ascii="Times New Roman"/>
          <w:szCs w:val="21"/>
        </w:rPr>
        <w:t>——</w:t>
      </w:r>
      <w:r w:rsidRPr="008E2CBA">
        <w:rPr>
          <w:rFonts w:ascii="Times New Roman"/>
          <w:szCs w:val="21"/>
        </w:rPr>
        <w:t>该通知的基本意思是公共机构新招聘的雇员中女性至少应占到</w:t>
      </w:r>
      <w:r w:rsidRPr="008E2CBA">
        <w:rPr>
          <w:rFonts w:ascii="Times New Roman"/>
          <w:szCs w:val="21"/>
        </w:rPr>
        <w:t>30%</w:t>
      </w:r>
      <w:r w:rsidRPr="008E2CBA">
        <w:rPr>
          <w:rFonts w:ascii="Times New Roman"/>
          <w:szCs w:val="21"/>
        </w:rPr>
        <w:t>，政府又在肯尼亚《</w:t>
      </w:r>
      <w:r w:rsidRPr="008E2CBA">
        <w:rPr>
          <w:rFonts w:ascii="Times New Roman"/>
          <w:szCs w:val="21"/>
        </w:rPr>
        <w:t>2030</w:t>
      </w:r>
      <w:r w:rsidRPr="008E2CBA">
        <w:rPr>
          <w:rFonts w:ascii="Times New Roman"/>
          <w:szCs w:val="21"/>
        </w:rPr>
        <w:t>年远景规划》（第</w:t>
      </w:r>
      <w:r w:rsidRPr="008E2CBA">
        <w:rPr>
          <w:rFonts w:ascii="Times New Roman"/>
          <w:szCs w:val="21"/>
        </w:rPr>
        <w:t>116</w:t>
      </w:r>
      <w:r w:rsidRPr="008E2CBA">
        <w:rPr>
          <w:rFonts w:ascii="Times New Roman"/>
          <w:szCs w:val="21"/>
        </w:rPr>
        <w:t>页）、《国家两性平等政策》以及</w:t>
      </w:r>
      <w:smartTag w:uri="urn:schemas-microsoft-com:office:smarttags" w:element="chsdate">
        <w:smartTagPr>
          <w:attr w:name="IsROCDate" w:val="False"/>
          <w:attr w:name="IsLunarDate" w:val="False"/>
          <w:attr w:name="Day" w:val="10"/>
          <w:attr w:name="Month" w:val="10"/>
          <w:attr w:name="Year" w:val="2006"/>
        </w:smartTagPr>
        <w:r w:rsidRPr="008E2CBA">
          <w:rPr>
            <w:rFonts w:ascii="Times New Roman"/>
            <w:szCs w:val="21"/>
          </w:rPr>
          <w:t>2006</w:t>
        </w:r>
        <w:r w:rsidRPr="008E2CBA">
          <w:rPr>
            <w:rFonts w:ascii="Times New Roman"/>
            <w:szCs w:val="21"/>
          </w:rPr>
          <w:t>年</w:t>
        </w:r>
        <w:r w:rsidRPr="008E2CBA">
          <w:rPr>
            <w:rFonts w:ascii="Times New Roman"/>
            <w:szCs w:val="21"/>
          </w:rPr>
          <w:t>10</w:t>
        </w:r>
        <w:r w:rsidRPr="008E2CBA">
          <w:rPr>
            <w:rFonts w:ascii="Times New Roman"/>
            <w:szCs w:val="21"/>
          </w:rPr>
          <w:t>月</w:t>
        </w:r>
        <w:r w:rsidRPr="008E2CBA">
          <w:rPr>
            <w:rFonts w:ascii="Times New Roman"/>
            <w:szCs w:val="21"/>
          </w:rPr>
          <w:t>10</w:t>
        </w:r>
        <w:r w:rsidRPr="008E2CBA">
          <w:rPr>
            <w:rFonts w:ascii="Times New Roman"/>
            <w:szCs w:val="21"/>
          </w:rPr>
          <w:t>日</w:t>
        </w:r>
      </w:smartTag>
      <w:r w:rsidRPr="008E2CBA">
        <w:rPr>
          <w:rFonts w:ascii="Times New Roman"/>
          <w:szCs w:val="21"/>
        </w:rPr>
        <w:t>行政法令中承诺提高妇女在决策过程中的代表性。这些政策和指令尚未得到贯彻。然而，社会性别部正在监测积极行动总统令的执行情况，并已经编制了一份报告，可通过宣传确保政府在未来的职位任命中加强任责制。</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与</w:t>
      </w:r>
      <w:r w:rsidRPr="008E2CBA">
        <w:rPr>
          <w:rFonts w:ascii="Times New Roman"/>
          <w:szCs w:val="21"/>
        </w:rPr>
        <w:t>2002</w:t>
      </w:r>
      <w:r w:rsidRPr="008E2CBA">
        <w:rPr>
          <w:rFonts w:ascii="Times New Roman"/>
          <w:szCs w:val="21"/>
        </w:rPr>
        <w:t>年相比，</w:t>
      </w:r>
      <w:r w:rsidRPr="008E2CBA">
        <w:rPr>
          <w:rFonts w:ascii="Times New Roman"/>
          <w:szCs w:val="21"/>
        </w:rPr>
        <w:t>2007</w:t>
      </w:r>
      <w:r w:rsidRPr="008E2CBA">
        <w:rPr>
          <w:rFonts w:ascii="Times New Roman"/>
          <w:szCs w:val="21"/>
        </w:rPr>
        <w:t>年有更多女性赢得了选举团的青睐。原本可以有更多女性参与议会和社会职位的竞逐，但由于缺乏经济赋权，她们无力开展竞选运动和建立政治联盟，向选举团宣传她们的观点。国家认识到了这些限制因素的存在。在上届国家选举前，议会提出了一个想法，即应当通过相关法律要求</w:t>
      </w:r>
      <w:r w:rsidRPr="008E2CBA">
        <w:rPr>
          <w:rFonts w:ascii="Times New Roman"/>
          <w:szCs w:val="21"/>
        </w:rPr>
        <w:t>50%</w:t>
      </w:r>
      <w:r w:rsidRPr="008E2CBA">
        <w:rPr>
          <w:rFonts w:ascii="Times New Roman"/>
          <w:szCs w:val="21"/>
        </w:rPr>
        <w:t>的当选议员为女性。然而，这项动议没有获得议会通过，</w:t>
      </w:r>
      <w:r w:rsidR="00F614CB" w:rsidRPr="008E2CBA">
        <w:rPr>
          <w:rFonts w:ascii="Times New Roman" w:hint="eastAsia"/>
          <w:szCs w:val="21"/>
        </w:rPr>
        <w:t>因此被放</w:t>
      </w:r>
      <w:r w:rsidRPr="008E2CBA">
        <w:rPr>
          <w:rFonts w:ascii="Times New Roman"/>
          <w:szCs w:val="21"/>
        </w:rPr>
        <w:t>弃了。阻碍女性平等参与的因素包括肯尼亚政治和文化态度中的恩赐性质以及对女性决策的陈规定型</w:t>
      </w:r>
      <w:r w:rsidRPr="008E2CBA">
        <w:rPr>
          <w:rFonts w:ascii="Times New Roman"/>
          <w:szCs w:val="21"/>
        </w:rPr>
        <w:t>——</w:t>
      </w:r>
      <w:r w:rsidRPr="008E2CBA">
        <w:rPr>
          <w:rFonts w:ascii="Times New Roman"/>
          <w:szCs w:val="21"/>
        </w:rPr>
        <w:t>即她们只适合作为支持者，而非实际领导。</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在公务员职务中，政府也正式承认：</w:t>
      </w:r>
    </w:p>
    <w:p w:rsidR="00C15ABA" w:rsidRPr="008E2CBA" w:rsidRDefault="00C15ABA" w:rsidP="008433DC">
      <w:pPr>
        <w:tabs>
          <w:tab w:val="num" w:pos="525"/>
        </w:tabs>
        <w:spacing w:after="240" w:line="360" w:lineRule="exact"/>
        <w:ind w:leftChars="250" w:left="31680"/>
        <w:rPr>
          <w:rFonts w:ascii="Times New Roman"/>
          <w:szCs w:val="21"/>
        </w:rPr>
      </w:pPr>
      <w:r w:rsidRPr="008E2CBA">
        <w:rPr>
          <w:rFonts w:hAnsi="SimSun"/>
          <w:szCs w:val="21"/>
        </w:rPr>
        <w:t>“</w:t>
      </w:r>
      <w:r w:rsidRPr="008E2CBA">
        <w:rPr>
          <w:rFonts w:ascii="Times New Roman"/>
          <w:szCs w:val="21"/>
        </w:rPr>
        <w:t>女性在公务员高级决策职位中的代表性仍然严重不足。例如，在多数公务员最高级别的职位中，男性占</w:t>
      </w:r>
      <w:r w:rsidRPr="008E2CBA">
        <w:rPr>
          <w:rFonts w:ascii="Times New Roman"/>
          <w:szCs w:val="21"/>
        </w:rPr>
        <w:t>84%</w:t>
      </w:r>
      <w:r w:rsidRPr="008E2CBA">
        <w:rPr>
          <w:rFonts w:ascii="Times New Roman"/>
          <w:szCs w:val="21"/>
        </w:rPr>
        <w:t>，而女性仅有</w:t>
      </w:r>
      <w:r w:rsidRPr="008E2CBA">
        <w:rPr>
          <w:rFonts w:ascii="Times New Roman"/>
          <w:szCs w:val="21"/>
        </w:rPr>
        <w:t>16%</w:t>
      </w:r>
      <w:r w:rsidRPr="008E2CBA">
        <w:rPr>
          <w:rFonts w:ascii="Times New Roman"/>
          <w:szCs w:val="21"/>
        </w:rPr>
        <w:t>。在低级公务员职位中，女性占</w:t>
      </w:r>
      <w:r w:rsidRPr="008E2CBA">
        <w:rPr>
          <w:rFonts w:ascii="Times New Roman"/>
          <w:szCs w:val="21"/>
        </w:rPr>
        <w:t>74%</w:t>
      </w:r>
      <w:r w:rsidRPr="008E2CBA">
        <w:rPr>
          <w:rFonts w:ascii="Times New Roman"/>
          <w:szCs w:val="21"/>
        </w:rPr>
        <w:t>，男性占</w:t>
      </w:r>
      <w:r w:rsidRPr="008E2CBA">
        <w:rPr>
          <w:rFonts w:ascii="Times New Roman"/>
          <w:szCs w:val="21"/>
        </w:rPr>
        <w:t>26%</w:t>
      </w:r>
      <w:r w:rsidRPr="008E2CBA">
        <w:rPr>
          <w:rFonts w:ascii="Times New Roman"/>
          <w:szCs w:val="21"/>
        </w:rPr>
        <w:t>。</w:t>
      </w:r>
      <w:r w:rsidRPr="008E2CBA">
        <w:rPr>
          <w:rFonts w:hAnsi="SimSun"/>
          <w:szCs w:val="21"/>
        </w:rPr>
        <w:t>”</w:t>
      </w:r>
      <w:r w:rsidRPr="008E2CBA">
        <w:rPr>
          <w:rStyle w:val="EndnoteReference"/>
          <w:rFonts w:ascii="Times New Roman"/>
          <w:color w:val="auto"/>
          <w:w w:val="100"/>
          <w:szCs w:val="21"/>
        </w:rPr>
        <w:endnoteReference w:id="34"/>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克服阻碍女性提高在公务员职务中的代表性的限制因素，包括需要加强高级政府官员任命女性出任这些职位的政治意愿。其他挑战包括部落制度、裙带关系、官场腐败以及平衡家庭职责和养育后代的活动</w:t>
      </w:r>
      <w:r w:rsidRPr="008E2CBA">
        <w:rPr>
          <w:rFonts w:ascii="Times New Roman"/>
          <w:szCs w:val="21"/>
        </w:rPr>
        <w:t>——</w:t>
      </w:r>
      <w:r w:rsidRPr="008E2CBA">
        <w:rPr>
          <w:rFonts w:ascii="Times New Roman"/>
          <w:szCs w:val="21"/>
        </w:rPr>
        <w:t>最后一项使女性在实现职业发展和提升方面处于不利地位。</w:t>
      </w:r>
    </w:p>
    <w:p w:rsidR="00C15ABA" w:rsidRPr="008E2CBA" w:rsidRDefault="00C15ABA" w:rsidP="006319CD">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8</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女性在国际层面代表政府的情况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如上文所示，在当前报告所涉期内，在驻外使团代表政府的女大使和高级专员的人数略有增加。然而，在国际层面代表政府的男性人数仍然高于所有其他职位中的女性人数。在国际上代表政府方面，女性尚未实现</w:t>
      </w:r>
      <w:r w:rsidRPr="008E2CBA">
        <w:rPr>
          <w:rFonts w:ascii="Times New Roman"/>
          <w:szCs w:val="21"/>
        </w:rPr>
        <w:t>30%</w:t>
      </w:r>
      <w:r w:rsidRPr="008E2CBA">
        <w:rPr>
          <w:rFonts w:ascii="Times New Roman"/>
          <w:szCs w:val="21"/>
        </w:rPr>
        <w:t>的目标。目前存在的障碍包括缺乏提高妇女代表性的政治意愿，以及从一定程度上说，女性在平衡家庭责任与公职服务方面也存在困难。</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9</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妇女获得国籍的权利</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国籍：</w:t>
      </w:r>
      <w:r w:rsidRPr="008E2CBA">
        <w:rPr>
          <w:rFonts w:ascii="Times New Roman"/>
          <w:szCs w:val="21"/>
        </w:rPr>
        <w:t>在赋予妇女享有同男性相同的获取、变更或保留国籍的平等权利方面取得的进展，是包含新变化但被</w:t>
      </w:r>
      <w:r w:rsidRPr="008E2CBA">
        <w:rPr>
          <w:rFonts w:ascii="Times New Roman"/>
          <w:szCs w:val="21"/>
        </w:rPr>
        <w:t>2005</w:t>
      </w:r>
      <w:r w:rsidRPr="008E2CBA">
        <w:rPr>
          <w:rFonts w:ascii="Times New Roman"/>
          <w:szCs w:val="21"/>
        </w:rPr>
        <w:t>年全国公民投票否决的肯尼亚新宪法又被提到议程上来。如上文第</w:t>
      </w:r>
      <w:r w:rsidRPr="008E2CBA">
        <w:rPr>
          <w:rFonts w:ascii="Times New Roman"/>
          <w:szCs w:val="21"/>
        </w:rPr>
        <w:t>1</w:t>
      </w:r>
      <w:r w:rsidRPr="008E2CBA">
        <w:rPr>
          <w:rFonts w:ascii="Times New Roman"/>
          <w:szCs w:val="21"/>
        </w:rPr>
        <w:t>条所述，《肯尼亚宪法审查法》（</w:t>
      </w:r>
      <w:r w:rsidRPr="008E2CBA">
        <w:rPr>
          <w:rFonts w:ascii="Times New Roman"/>
          <w:szCs w:val="21"/>
        </w:rPr>
        <w:t>2008</w:t>
      </w:r>
      <w:r w:rsidRPr="008E2CBA">
        <w:rPr>
          <w:rFonts w:ascii="Times New Roman"/>
          <w:szCs w:val="21"/>
        </w:rPr>
        <w:t>年第</w:t>
      </w:r>
      <w:r w:rsidRPr="008E2CBA">
        <w:rPr>
          <w:rFonts w:ascii="Times New Roman"/>
          <w:szCs w:val="21"/>
        </w:rPr>
        <w:t>9</w:t>
      </w:r>
      <w:r w:rsidRPr="008E2CBA">
        <w:rPr>
          <w:rFonts w:ascii="Times New Roman"/>
          <w:szCs w:val="21"/>
        </w:rPr>
        <w:t>号）获得通过，为的是促进完成《宪法》审查工作，并为建立负责协助审查工作的机构提供法律基础。已经任命一支当地和外部专家小组对规章审查程序和实际审查工作实施监察。如果一项新规章获得通过，肯尼亚的男女公民都将能够享有获得和保留公民资格（亦即通过出生、结婚满七年以及入籍）的平等权利。此外，生来就是公民的人不得仅仅因为取得另一个国家的公民身份而失去本国公民身份，通过婚姻等手段取得另一个国家公民身份的人也可申请恢复公民身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消除妇女在获得护照方面的障碍</w:t>
      </w:r>
      <w:r w:rsidRPr="008E2CBA">
        <w:rPr>
          <w:rFonts w:ascii="Times New Roman"/>
          <w:szCs w:val="21"/>
        </w:rPr>
        <w:t>——</w:t>
      </w:r>
      <w:r w:rsidRPr="008E2CBA">
        <w:rPr>
          <w:rFonts w:ascii="Times New Roman"/>
          <w:szCs w:val="21"/>
        </w:rPr>
        <w:t>在肯尼亚，只要满足官方要求，未婚妇女不再需要获得其父亲的批准或同意即可获得护照。至于已婚妇女，只要持有结婚证，无需获得丈夫同意，即可要求移民部发放护照。</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儿童的国籍</w:t>
      </w:r>
      <w:r w:rsidRPr="008E2CBA">
        <w:rPr>
          <w:rFonts w:ascii="Times New Roman"/>
          <w:szCs w:val="21"/>
        </w:rPr>
        <w:t xml:space="preserve"> ——</w:t>
      </w:r>
      <w:r w:rsidRPr="008E2CBA">
        <w:rPr>
          <w:rFonts w:ascii="Times New Roman"/>
          <w:szCs w:val="21"/>
        </w:rPr>
        <w:t>一旦拟议的新宪法获得通过，肯尼亚的男女公民即可在其子女的国籍问题方面拥有平等权利。拟议的新宪法明文规定如果母亲或父亲在其子女出生之日即是公民，则其一出生即是肯尼亚公民。同样地，如果母亲或父亲在其出生之日为出生在肯尼亚注册或入籍的公民，则在肯尼亚境外出生的儿童一出生也为肯尼亚公民。</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eastAsia="SimHei"/>
          <w:szCs w:val="21"/>
        </w:rPr>
      </w:pPr>
      <w:r w:rsidRPr="008E2CBA">
        <w:rPr>
          <w:rFonts w:ascii="KaiTi_GB2312" w:eastAsia="KaiTi_GB2312" w:hint="eastAsia"/>
          <w:b/>
          <w:szCs w:val="21"/>
        </w:rPr>
        <w:t>挑战与障碍</w:t>
      </w:r>
      <w:r w:rsidRPr="008E2CBA">
        <w:rPr>
          <w:rFonts w:ascii="Times New Roman"/>
          <w:szCs w:val="21"/>
        </w:rPr>
        <w:t>：《宪法》审查工作进展缓慢，仍是赋予妇女享有同男性相同的获取、变更或保留国籍的平等权利的一大挑战。</w:t>
      </w:r>
    </w:p>
    <w:p w:rsidR="00C15ABA" w:rsidRPr="008E2CBA" w:rsidRDefault="00C15ABA" w:rsidP="006319CD">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10</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教育领域的平等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肯尼亚拥有促进男女平等接受各级教育的政策和法律基础。</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立法发展</w:t>
      </w:r>
      <w:r w:rsidRPr="008E2CBA">
        <w:rPr>
          <w:rFonts w:ascii="Times New Roman"/>
          <w:szCs w:val="21"/>
        </w:rPr>
        <w:t>——</w:t>
      </w:r>
      <w:r w:rsidRPr="008E2CBA">
        <w:rPr>
          <w:rFonts w:ascii="Times New Roman"/>
          <w:szCs w:val="21"/>
        </w:rPr>
        <w:t>肯尼亚</w:t>
      </w:r>
      <w:r w:rsidRPr="008E2CBA">
        <w:rPr>
          <w:rFonts w:ascii="Times New Roman"/>
          <w:szCs w:val="21"/>
        </w:rPr>
        <w:t>2001</w:t>
      </w:r>
      <w:r w:rsidRPr="008E2CBA">
        <w:rPr>
          <w:rFonts w:ascii="Times New Roman"/>
          <w:szCs w:val="21"/>
        </w:rPr>
        <w:t>年《教育法》和《儿童法》规定所有肯尼亚人都享有受教育的权力。</w:t>
      </w:r>
      <w:r w:rsidR="00875E36" w:rsidRPr="008E2CBA">
        <w:rPr>
          <w:rFonts w:ascii="Times New Roman"/>
          <w:szCs w:val="21"/>
        </w:rPr>
        <w:t>《教育法》</w:t>
      </w:r>
      <w:r w:rsidRPr="008E2CBA">
        <w:rPr>
          <w:rFonts w:ascii="Times New Roman"/>
          <w:szCs w:val="21"/>
        </w:rPr>
        <w:t>设立了在国内获取受教育权的范围更广的框架，该框架进一步详细阐明了</w:t>
      </w:r>
      <w:r w:rsidR="00875E36" w:rsidRPr="008E2CBA">
        <w:rPr>
          <w:rFonts w:ascii="Times New Roman"/>
          <w:szCs w:val="21"/>
        </w:rPr>
        <w:t>《儿童法》</w:t>
      </w:r>
      <w:r w:rsidRPr="008E2CBA">
        <w:rPr>
          <w:rFonts w:ascii="Times New Roman"/>
          <w:szCs w:val="21"/>
        </w:rPr>
        <w:t>。</w:t>
      </w:r>
      <w:r w:rsidR="00875E36" w:rsidRPr="008E2CBA">
        <w:rPr>
          <w:rFonts w:ascii="Times New Roman"/>
          <w:szCs w:val="21"/>
        </w:rPr>
        <w:t>《教育法》</w:t>
      </w:r>
      <w:r w:rsidRPr="008E2CBA">
        <w:rPr>
          <w:rFonts w:ascii="Times New Roman"/>
          <w:szCs w:val="21"/>
        </w:rPr>
        <w:t>还提及了一些障碍，如阻碍女性获得和完成教育的切割女性生殖器的做法。还有其他与教育有关的法规作为这两部法律的补充，如内罗毕大学章程。</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教育部门业绩审查</w:t>
      </w:r>
      <w:r w:rsidRPr="008E2CBA">
        <w:rPr>
          <w:rFonts w:ascii="Times New Roman"/>
          <w:szCs w:val="21"/>
        </w:rPr>
        <w:t>——2003</w:t>
      </w:r>
      <w:r w:rsidRPr="008E2CBA">
        <w:rPr>
          <w:rFonts w:ascii="Times New Roman"/>
          <w:szCs w:val="21"/>
        </w:rPr>
        <w:t>年，教育部门关键行动方召开了一次全国教育和培训会议，对教育部门的业绩进行审查。其中一项审查结果是，尽管入学率总体升高，教育部门仍然面临如何实现教育的公平和平等问题。</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国家综合教育政策的制定</w:t>
      </w:r>
      <w:r w:rsidRPr="008E2CBA">
        <w:rPr>
          <w:rFonts w:ascii="Times New Roman"/>
          <w:szCs w:val="21"/>
        </w:rPr>
        <w:t>——</w:t>
      </w:r>
      <w:r w:rsidRPr="008E2CBA">
        <w:rPr>
          <w:rFonts w:ascii="Times New Roman"/>
          <w:szCs w:val="21"/>
        </w:rPr>
        <w:t>政府注意到教育对于民主机构和人权的发展及保护不可或缺，因此，根据全国教育和培训会议的建议，编制了题为</w:t>
      </w:r>
      <w:r w:rsidRPr="008E2CBA">
        <w:rPr>
          <w:rFonts w:hAnsi="SimSun"/>
          <w:szCs w:val="21"/>
        </w:rPr>
        <w:t>“</w:t>
      </w:r>
      <w:r w:rsidRPr="008E2CBA">
        <w:rPr>
          <w:rFonts w:ascii="Times New Roman" w:eastAsia="KaiTi_GB2312"/>
          <w:szCs w:val="21"/>
        </w:rPr>
        <w:t>教育、培训和研究政策框架</w:t>
      </w:r>
      <w:r w:rsidRPr="008E2CBA">
        <w:rPr>
          <w:rFonts w:hAnsi="SimSun"/>
          <w:szCs w:val="21"/>
        </w:rPr>
        <w:t>”</w:t>
      </w:r>
      <w:r w:rsidRPr="008E2CBA">
        <w:rPr>
          <w:rFonts w:ascii="Times New Roman"/>
          <w:szCs w:val="21"/>
        </w:rPr>
        <w:t>[</w:t>
      </w:r>
      <w:r w:rsidRPr="008E2CBA">
        <w:rPr>
          <w:rFonts w:ascii="Times New Roman"/>
          <w:szCs w:val="21"/>
        </w:rPr>
        <w:t>以下简称教育政策</w:t>
      </w:r>
      <w:r w:rsidRPr="008E2CBA">
        <w:rPr>
          <w:rFonts w:ascii="Times New Roman"/>
          <w:szCs w:val="21"/>
        </w:rPr>
        <w:t>]</w:t>
      </w:r>
      <w:r w:rsidRPr="008E2CBA">
        <w:rPr>
          <w:rFonts w:ascii="Times New Roman"/>
          <w:szCs w:val="21"/>
        </w:rPr>
        <w:t>的</w:t>
      </w:r>
      <w:r w:rsidRPr="008E2CBA">
        <w:rPr>
          <w:rFonts w:ascii="Times New Roman" w:eastAsia="KaiTi_GB2312"/>
          <w:szCs w:val="21"/>
        </w:rPr>
        <w:t>2005</w:t>
      </w:r>
      <w:r w:rsidRPr="008E2CBA">
        <w:rPr>
          <w:rFonts w:ascii="Times New Roman" w:eastAsia="KaiTi_GB2312"/>
          <w:szCs w:val="21"/>
        </w:rPr>
        <w:t>年第</w:t>
      </w:r>
      <w:r w:rsidRPr="008E2CBA">
        <w:rPr>
          <w:rFonts w:ascii="Times New Roman" w:eastAsia="KaiTi_GB2312"/>
          <w:szCs w:val="21"/>
        </w:rPr>
        <w:t>1</w:t>
      </w:r>
      <w:r w:rsidRPr="008E2CBA">
        <w:rPr>
          <w:rFonts w:ascii="Times New Roman" w:eastAsia="KaiTi_GB2312"/>
          <w:szCs w:val="21"/>
        </w:rPr>
        <w:t>号会期文件</w:t>
      </w:r>
      <w:r w:rsidRPr="008E2CBA">
        <w:rPr>
          <w:rFonts w:ascii="Times New Roman"/>
          <w:szCs w:val="21"/>
        </w:rPr>
        <w:t>，确定的目标是：向</w:t>
      </w:r>
      <w:r w:rsidRPr="008E2CBA">
        <w:rPr>
          <w:rFonts w:ascii="Times New Roman" w:eastAsia="SimHei"/>
          <w:szCs w:val="21"/>
        </w:rPr>
        <w:t>每个肯尼亚人</w:t>
      </w:r>
      <w:r w:rsidRPr="008E2CBA">
        <w:rPr>
          <w:rFonts w:ascii="Times New Roman"/>
          <w:szCs w:val="21"/>
        </w:rPr>
        <w:t>提供包括两年学前教育、八年小学教育和四年中学</w:t>
      </w:r>
      <w:r w:rsidRPr="008E2CBA">
        <w:rPr>
          <w:rFonts w:ascii="Times New Roman"/>
          <w:szCs w:val="21"/>
        </w:rPr>
        <w:t>/</w:t>
      </w:r>
      <w:r w:rsidRPr="008E2CBA">
        <w:rPr>
          <w:rFonts w:ascii="Times New Roman"/>
          <w:szCs w:val="21"/>
        </w:rPr>
        <w:t>技校教育在内的优质基础教育和培训；为所有人提供基础教育和培训，并确保所有儿童都能平等获得教育和培训。</w:t>
      </w:r>
      <w:r w:rsidRPr="008E2CBA">
        <w:rPr>
          <w:rStyle w:val="EndnoteReference"/>
          <w:rFonts w:ascii="Times New Roman"/>
          <w:color w:val="auto"/>
          <w:w w:val="100"/>
          <w:szCs w:val="21"/>
        </w:rPr>
        <w:endnoteReference w:id="35"/>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到</w:t>
      </w:r>
      <w:r w:rsidRPr="008E2CBA">
        <w:rPr>
          <w:rFonts w:ascii="Times New Roman" w:eastAsia="SimHei"/>
          <w:szCs w:val="21"/>
        </w:rPr>
        <w:t>2015</w:t>
      </w:r>
      <w:r w:rsidRPr="008E2CBA">
        <w:rPr>
          <w:rFonts w:ascii="Times New Roman" w:eastAsia="SimHei"/>
          <w:szCs w:val="21"/>
        </w:rPr>
        <w:t>年，实现全民受教育</w:t>
      </w:r>
      <w:r w:rsidRPr="008E2CBA">
        <w:rPr>
          <w:rFonts w:ascii="Times New Roman"/>
          <w:szCs w:val="21"/>
        </w:rPr>
        <w:t>——</w:t>
      </w:r>
      <w:r w:rsidRPr="008E2CBA">
        <w:rPr>
          <w:rFonts w:ascii="Times New Roman"/>
          <w:szCs w:val="21"/>
        </w:rPr>
        <w:t>政府教育政策的总体政策目标是</w:t>
      </w:r>
      <w:r w:rsidRPr="008E2CBA">
        <w:rPr>
          <w:rFonts w:ascii="Times New Roman" w:eastAsia="KaiTi_GB2312"/>
          <w:szCs w:val="21"/>
        </w:rPr>
        <w:t>到</w:t>
      </w:r>
      <w:r w:rsidRPr="008E2CBA">
        <w:rPr>
          <w:rFonts w:ascii="Times New Roman" w:eastAsia="KaiTi_GB2312"/>
          <w:szCs w:val="21"/>
        </w:rPr>
        <w:t>2015</w:t>
      </w:r>
      <w:r w:rsidRPr="008E2CBA">
        <w:rPr>
          <w:rFonts w:ascii="Times New Roman" w:eastAsia="KaiTi_GB2312"/>
          <w:szCs w:val="21"/>
        </w:rPr>
        <w:t>年实现全民受教育</w:t>
      </w:r>
      <w:r w:rsidRPr="008E2CBA">
        <w:rPr>
          <w:rFonts w:ascii="Times New Roman" w:eastAsia="SimHei"/>
          <w:szCs w:val="21"/>
        </w:rPr>
        <w:t>，</w:t>
      </w:r>
      <w:r w:rsidRPr="008E2CBA">
        <w:rPr>
          <w:rFonts w:ascii="Times New Roman"/>
          <w:szCs w:val="21"/>
        </w:rPr>
        <w:t>给予每个肯尼亚人接受教育和培训的权利，不论其社会</w:t>
      </w:r>
      <w:r w:rsidRPr="008E2CBA">
        <w:rPr>
          <w:rFonts w:ascii="Times New Roman"/>
          <w:szCs w:val="21"/>
        </w:rPr>
        <w:t>-</w:t>
      </w:r>
      <w:r w:rsidRPr="008E2CBA">
        <w:rPr>
          <w:rFonts w:ascii="Times New Roman"/>
          <w:szCs w:val="21"/>
        </w:rPr>
        <w:t>经济地位如何。这个目标可通过提供所有肯尼亚人都能够获得且与其相关的优质全面的教育来实现。政府一直都在向教育部门划拨资源，以确保教育和培训能够兼顾平等问题</w:t>
      </w:r>
      <w:r w:rsidRPr="008E2CBA">
        <w:rPr>
          <w:rFonts w:ascii="Times New Roman"/>
          <w:szCs w:val="21"/>
        </w:rPr>
        <w:t>——</w:t>
      </w:r>
      <w:r w:rsidRPr="008E2CBA">
        <w:rPr>
          <w:rFonts w:ascii="Times New Roman"/>
          <w:szCs w:val="21"/>
        </w:rPr>
        <w:t>如使所有人享有入学、保留学籍、转学和完成学业的平等权利，</w:t>
      </w:r>
      <w:r w:rsidRPr="008E2CBA">
        <w:rPr>
          <w:rStyle w:val="EndnoteReference"/>
          <w:rFonts w:ascii="Times New Roman"/>
          <w:color w:val="auto"/>
          <w:w w:val="100"/>
          <w:szCs w:val="21"/>
        </w:rPr>
        <w:endnoteReference w:id="36"/>
      </w:r>
      <w:r w:rsidRPr="008E2CBA">
        <w:rPr>
          <w:rFonts w:ascii="Times New Roman"/>
          <w:szCs w:val="21"/>
        </w:rPr>
        <w:t xml:space="preserve"> </w:t>
      </w:r>
      <w:r w:rsidR="00875E36" w:rsidRPr="008E2CBA">
        <w:rPr>
          <w:rFonts w:ascii="Times New Roman" w:hint="eastAsia"/>
          <w:szCs w:val="21"/>
        </w:rPr>
        <w:t>与</w:t>
      </w:r>
      <w:r w:rsidRPr="008E2CBA">
        <w:rPr>
          <w:rFonts w:ascii="Times New Roman"/>
          <w:szCs w:val="21"/>
        </w:rPr>
        <w:t>在</w:t>
      </w:r>
      <w:r w:rsidRPr="008E2CBA">
        <w:rPr>
          <w:rFonts w:ascii="Times New Roman"/>
          <w:szCs w:val="21"/>
        </w:rPr>
        <w:t>2015</w:t>
      </w:r>
      <w:r w:rsidRPr="008E2CBA">
        <w:rPr>
          <w:rFonts w:ascii="Times New Roman"/>
          <w:szCs w:val="21"/>
        </w:rPr>
        <w:t>年前消除所有教育级别的性别和区域差距。</w:t>
      </w:r>
      <w:r w:rsidRPr="008E2CBA">
        <w:rPr>
          <w:rStyle w:val="EndnoteReference"/>
          <w:rFonts w:ascii="Times New Roman"/>
          <w:color w:val="auto"/>
          <w:w w:val="100"/>
          <w:szCs w:val="21"/>
        </w:rPr>
        <w:endnoteReference w:id="37"/>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教育政策</w:t>
      </w:r>
      <w:r w:rsidRPr="008E2CBA">
        <w:rPr>
          <w:rFonts w:ascii="Times New Roman"/>
          <w:szCs w:val="21"/>
        </w:rPr>
        <w:t>表明政府致力于确保所有人在同等条件下在教育机构接受教育和取得学历。然而，为实现政策目标</w:t>
      </w:r>
      <w:r w:rsidRPr="008E2CBA">
        <w:rPr>
          <w:rFonts w:ascii="Times New Roman"/>
          <w:szCs w:val="21"/>
        </w:rPr>
        <w:t>——</w:t>
      </w:r>
      <w:r w:rsidRPr="008E2CBA">
        <w:rPr>
          <w:rFonts w:ascii="Times New Roman"/>
          <w:szCs w:val="21"/>
        </w:rPr>
        <w:t>特别是与教育领域公平和平等有关的目标</w:t>
      </w:r>
      <w:r w:rsidRPr="008E2CBA">
        <w:rPr>
          <w:rFonts w:ascii="Times New Roman"/>
          <w:szCs w:val="21"/>
        </w:rPr>
        <w:t>——</w:t>
      </w:r>
      <w:r w:rsidRPr="008E2CBA">
        <w:rPr>
          <w:rFonts w:ascii="Times New Roman"/>
          <w:szCs w:val="21"/>
        </w:rPr>
        <w:t>政府支持在所有级别提供教育方面开展</w:t>
      </w:r>
      <w:r w:rsidRPr="008E2CBA">
        <w:rPr>
          <w:rFonts w:ascii="Times New Roman" w:eastAsia="SimHei"/>
          <w:szCs w:val="21"/>
        </w:rPr>
        <w:t>扶持行动</w:t>
      </w:r>
      <w:r w:rsidRPr="008E2CBA">
        <w:rPr>
          <w:rFonts w:ascii="Times New Roman"/>
          <w:szCs w:val="21"/>
        </w:rPr>
        <w:t>。这包括：通过中学助学金向贫困和弱势学生提供支持，向干旱半干旱地区和其他受保护地区重点寄宿学校（特别是女童）提供支助，</w:t>
      </w:r>
      <w:r w:rsidRPr="008E2CBA">
        <w:rPr>
          <w:rFonts w:ascii="Times New Roman" w:eastAsia="SimHei"/>
          <w:szCs w:val="21"/>
        </w:rPr>
        <w:t>确保</w:t>
      </w:r>
      <w:r w:rsidRPr="008E2CBA">
        <w:rPr>
          <w:rFonts w:ascii="Times New Roman"/>
          <w:szCs w:val="21"/>
        </w:rPr>
        <w:t>因怀孕和早婚</w:t>
      </w:r>
      <w:r w:rsidRPr="008E2CBA">
        <w:rPr>
          <w:rFonts w:ascii="Times New Roman"/>
          <w:szCs w:val="21"/>
        </w:rPr>
        <w:t>/</w:t>
      </w:r>
      <w:r w:rsidRPr="008E2CBA">
        <w:rPr>
          <w:rFonts w:ascii="Times New Roman"/>
          <w:szCs w:val="21"/>
        </w:rPr>
        <w:t>强迫婚姻</w:t>
      </w:r>
      <w:r w:rsidRPr="008E2CBA">
        <w:rPr>
          <w:rFonts w:ascii="Times New Roman" w:eastAsia="SimHei"/>
          <w:szCs w:val="21"/>
        </w:rPr>
        <w:t>辍学的女童能够重返校园</w:t>
      </w:r>
      <w:r w:rsidRPr="008E2CBA">
        <w:rPr>
          <w:rFonts w:ascii="Times New Roman"/>
          <w:szCs w:val="21"/>
        </w:rPr>
        <w:t>，以及向利益攸关方和社区进行宣传，取消阻碍男女儿童有效接受中学教育的社会</w:t>
      </w:r>
      <w:r w:rsidRPr="008E2CBA">
        <w:rPr>
          <w:rFonts w:ascii="Times New Roman"/>
          <w:szCs w:val="21"/>
        </w:rPr>
        <w:t>-</w:t>
      </w:r>
      <w:r w:rsidRPr="008E2CBA">
        <w:rPr>
          <w:rFonts w:ascii="Times New Roman"/>
          <w:szCs w:val="21"/>
        </w:rPr>
        <w:t>文化习俗，并强制执行反对侵犯儿童权利的法律。</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2005-2010</w:t>
      </w:r>
      <w:r w:rsidRPr="008E2CBA">
        <w:rPr>
          <w:rFonts w:ascii="Times New Roman" w:eastAsia="SimHei"/>
          <w:szCs w:val="21"/>
        </w:rPr>
        <w:t>年教育部门支助方案的制定。</w:t>
      </w:r>
      <w:r w:rsidRPr="008E2CBA">
        <w:rPr>
          <w:rFonts w:ascii="Times New Roman"/>
          <w:szCs w:val="21"/>
        </w:rPr>
        <w:t>政府已经编制了一项教育部门支助方案，用于为各项方案和活动的执行提供一个完整框架，从而实现教育政策的各项目标。</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教育领域两性平等政策</w:t>
      </w:r>
      <w:r w:rsidRPr="008E2CBA">
        <w:rPr>
          <w:rFonts w:ascii="Times New Roman"/>
          <w:szCs w:val="21"/>
        </w:rPr>
        <w:t>——</w:t>
      </w:r>
      <w:r w:rsidRPr="008E2CBA">
        <w:rPr>
          <w:rFonts w:ascii="Times New Roman"/>
          <w:szCs w:val="21"/>
        </w:rPr>
        <w:t>教育部编制了一项教育领域两性平等政策，用于解决与性别和教育有关的核心问题。政策目标是为教育部和利益攸关方提供一个落实两性美德政策的路线图。它旨在确保男女儿童以及成年男女都能平等参与所有级别教育的学习和管理。</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获得相同的课程</w:t>
      </w:r>
      <w:r w:rsidRPr="008E2CBA">
        <w:rPr>
          <w:rFonts w:ascii="Times New Roman"/>
          <w:szCs w:val="21"/>
        </w:rPr>
        <w:t>——</w:t>
      </w:r>
      <w:r w:rsidRPr="008E2CBA">
        <w:rPr>
          <w:rFonts w:ascii="Times New Roman" w:eastAsia="KaiTi_GB2312"/>
          <w:szCs w:val="21"/>
        </w:rPr>
        <w:t>教育部</w:t>
      </w:r>
      <w:r w:rsidRPr="008E2CBA">
        <w:rPr>
          <w:rFonts w:ascii="Times New Roman"/>
          <w:szCs w:val="21"/>
        </w:rPr>
        <w:t>为学校编制了一份《</w:t>
      </w:r>
      <w:r w:rsidRPr="008E2CBA">
        <w:rPr>
          <w:rFonts w:ascii="Times New Roman"/>
          <w:szCs w:val="21"/>
        </w:rPr>
        <w:t>2007</w:t>
      </w:r>
      <w:r w:rsidRPr="008E2CBA">
        <w:rPr>
          <w:rFonts w:ascii="Times New Roman"/>
          <w:szCs w:val="21"/>
        </w:rPr>
        <w:t>年职业指南手册》，作为所有男女学生的职业、职业选择和职业需求的基本指导材料。不存在基于性别或感知的性别角色的官方职业界定。本手册提供了一份职业列表，对进一步培训的选择和要求进行指导。例如，它指出某种职业所需完成的各种学科，然后让男女学生通过自己的努力达到其所选定职业的相关要求。</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教育部门艾滋病毒、艾滋病防治政策</w:t>
      </w:r>
      <w:r w:rsidRPr="008E2CBA">
        <w:rPr>
          <w:rFonts w:ascii="Times New Roman" w:eastAsia="SimHei"/>
          <w:szCs w:val="21"/>
        </w:rPr>
        <w:t>——</w:t>
      </w:r>
      <w:r w:rsidRPr="008E2CBA">
        <w:rPr>
          <w:rFonts w:ascii="Times New Roman"/>
          <w:szCs w:val="21"/>
        </w:rPr>
        <w:t>为应对教育部门艾滋病毒</w:t>
      </w:r>
      <w:r w:rsidRPr="008E2CBA">
        <w:rPr>
          <w:rFonts w:ascii="Times New Roman"/>
          <w:szCs w:val="21"/>
        </w:rPr>
        <w:t>/</w:t>
      </w:r>
      <w:r w:rsidRPr="008E2CBA">
        <w:rPr>
          <w:rFonts w:ascii="Times New Roman"/>
          <w:szCs w:val="21"/>
        </w:rPr>
        <w:t>艾滋病的不利影响</w:t>
      </w:r>
      <w:r w:rsidRPr="008E2CBA">
        <w:rPr>
          <w:rFonts w:ascii="Times New Roman"/>
          <w:szCs w:val="21"/>
        </w:rPr>
        <w:t>——</w:t>
      </w:r>
      <w:r w:rsidRPr="008E2CBA">
        <w:rPr>
          <w:rFonts w:ascii="Times New Roman"/>
          <w:szCs w:val="21"/>
        </w:rPr>
        <w:t>这种影响已经损害了许多部门政策和方案的执行工作，教育部制订了一项</w:t>
      </w:r>
      <w:r w:rsidRPr="008E2CBA">
        <w:rPr>
          <w:rFonts w:ascii="Times New Roman" w:eastAsia="KaiTi_GB2312"/>
          <w:szCs w:val="21"/>
        </w:rPr>
        <w:t>教育部门艾滋病毒、艾滋病防治政策，</w:t>
      </w:r>
      <w:r w:rsidRPr="008E2CBA">
        <w:rPr>
          <w:rFonts w:ascii="Times New Roman"/>
          <w:szCs w:val="21"/>
        </w:rPr>
        <w:t>为努力控制这种流行病在教育部门的蔓延提供了一个框架。除其他措施外，该政策还要求在学校开展有关艾滋病毒</w:t>
      </w:r>
      <w:r w:rsidRPr="008E2CBA">
        <w:rPr>
          <w:rFonts w:ascii="Times New Roman"/>
          <w:szCs w:val="21"/>
        </w:rPr>
        <w:t>/</w:t>
      </w:r>
      <w:r w:rsidRPr="008E2CBA">
        <w:rPr>
          <w:rFonts w:ascii="Times New Roman"/>
          <w:szCs w:val="21"/>
        </w:rPr>
        <w:t>艾滋病的教育</w:t>
      </w:r>
      <w:r w:rsidRPr="008E2CBA">
        <w:rPr>
          <w:rFonts w:ascii="Times New Roman"/>
          <w:szCs w:val="21"/>
        </w:rPr>
        <w:t>——</w:t>
      </w:r>
      <w:r w:rsidRPr="008E2CBA">
        <w:rPr>
          <w:rFonts w:ascii="Times New Roman"/>
          <w:szCs w:val="21"/>
        </w:rPr>
        <w:t>目前正在各个层面开展这项工作，包括在大学</w:t>
      </w:r>
      <w:r w:rsidRPr="008E2CBA">
        <w:rPr>
          <w:rFonts w:ascii="Times New Roman"/>
          <w:szCs w:val="21"/>
        </w:rPr>
        <w:t>——</w:t>
      </w:r>
      <w:r w:rsidRPr="008E2CBA">
        <w:rPr>
          <w:rFonts w:ascii="Times New Roman"/>
          <w:szCs w:val="21"/>
        </w:rPr>
        <w:t>以经批准的艾滋病毒</w:t>
      </w:r>
      <w:r w:rsidRPr="008E2CBA">
        <w:rPr>
          <w:rFonts w:ascii="Times New Roman"/>
          <w:szCs w:val="21"/>
        </w:rPr>
        <w:t>/</w:t>
      </w:r>
      <w:r w:rsidRPr="008E2CBA">
        <w:rPr>
          <w:rFonts w:ascii="Times New Roman"/>
          <w:szCs w:val="21"/>
        </w:rPr>
        <w:t>艾滋病教育大纲为基础，对教育部门工作人员进行准确、及时和相关的艾滋病毒</w:t>
      </w:r>
      <w:r w:rsidRPr="008E2CBA">
        <w:rPr>
          <w:rFonts w:ascii="Times New Roman"/>
          <w:szCs w:val="21"/>
        </w:rPr>
        <w:t>/</w:t>
      </w:r>
      <w:r w:rsidRPr="008E2CBA">
        <w:rPr>
          <w:rFonts w:ascii="Times New Roman"/>
          <w:szCs w:val="21"/>
        </w:rPr>
        <w:t>艾滋病教育，建立相关机制，对教育部门已经感染和受到影响的人员表示关爱和支持。</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政府已采取积极措施促进妇女接受教育。</w:t>
      </w:r>
      <w:r w:rsidRPr="008E2CBA">
        <w:rPr>
          <w:rFonts w:ascii="Times New Roman"/>
          <w:szCs w:val="21"/>
        </w:rPr>
        <w:t>这些措施包括：小学免费教育和从</w:t>
      </w:r>
      <w:r w:rsidRPr="008E2CBA">
        <w:rPr>
          <w:rFonts w:ascii="Times New Roman"/>
          <w:szCs w:val="21"/>
        </w:rPr>
        <w:t>2008</w:t>
      </w:r>
      <w:r w:rsidRPr="008E2CBA">
        <w:rPr>
          <w:rFonts w:ascii="Times New Roman"/>
          <w:szCs w:val="21"/>
        </w:rPr>
        <w:t>年起获得资助的中学教育，包括：提高女童学前班入学率方案、提高</w:t>
      </w:r>
      <w:r w:rsidRPr="008E2CBA">
        <w:rPr>
          <w:rFonts w:ascii="Times New Roman" w:eastAsia="KaiTi_GB2312"/>
          <w:szCs w:val="21"/>
        </w:rPr>
        <w:t>女童小学入学率</w:t>
      </w:r>
      <w:r w:rsidRPr="008E2CBA">
        <w:rPr>
          <w:rFonts w:ascii="Times New Roman"/>
          <w:szCs w:val="21"/>
        </w:rPr>
        <w:t>、提高小学毕业率、提高在校保留率、提高小学升中学和中学升大专及大学的女生比率以及增加女学生就业率。下文提供的数据详细表明了改进中小学教育的情况。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幼儿发展和教育参与率的提高</w:t>
      </w:r>
      <w:r w:rsidRPr="008E2CBA">
        <w:rPr>
          <w:rFonts w:ascii="Times New Roman" w:eastAsia="SimHei"/>
          <w:szCs w:val="21"/>
        </w:rPr>
        <w:t>——</w:t>
      </w:r>
      <w:r w:rsidRPr="008E2CBA">
        <w:rPr>
          <w:rFonts w:ascii="Times New Roman"/>
          <w:szCs w:val="21"/>
        </w:rPr>
        <w:t>政府认识到幼儿发展和教育是加快实现全民教育目标和千年发展目标的一种最重要方法，需要给予重视。为了实现全民教育目标，政府努力扩大和加强对基础教育至关重要的综合幼儿发展和教育方案。政府为实现这些目标所做的努力已使幼儿发展和教育参与率进一步提高，如下表</w:t>
      </w:r>
      <w:r w:rsidRPr="008E2CBA">
        <w:rPr>
          <w:rFonts w:ascii="Times New Roman"/>
          <w:szCs w:val="21"/>
        </w:rPr>
        <w:t>10</w:t>
      </w:r>
      <w:r w:rsidRPr="008E2CBA">
        <w:rPr>
          <w:rFonts w:ascii="Times New Roman"/>
          <w:szCs w:val="21"/>
        </w:rPr>
        <w:t>中的数据所示：</w:t>
      </w:r>
      <w:r w:rsidRPr="008E2CBA">
        <w:rPr>
          <w:rFonts w:ascii="Times New Roman"/>
          <w:szCs w:val="21"/>
        </w:rPr>
        <w:t xml:space="preserve"> </w:t>
      </w:r>
    </w:p>
    <w:p w:rsidR="00C15ABA" w:rsidRPr="008E2CBA" w:rsidRDefault="00C15ABA" w:rsidP="00B80F0F">
      <w:pPr>
        <w:tabs>
          <w:tab w:val="num" w:pos="525"/>
        </w:tabs>
        <w:spacing w:after="240" w:line="360" w:lineRule="exact"/>
        <w:jc w:val="center"/>
        <w:rPr>
          <w:rFonts w:ascii="Times New Roman" w:eastAsia="SimHei"/>
          <w:bCs/>
          <w:szCs w:val="21"/>
        </w:rPr>
      </w:pPr>
      <w:r w:rsidRPr="008E2CBA">
        <w:rPr>
          <w:rFonts w:ascii="Times New Roman" w:eastAsia="SimHei"/>
          <w:szCs w:val="21"/>
        </w:rPr>
        <w:t>表</w:t>
      </w:r>
      <w:r w:rsidRPr="008E2CBA">
        <w:rPr>
          <w:rFonts w:ascii="Times New Roman" w:eastAsia="SimHei"/>
          <w:szCs w:val="21"/>
        </w:rPr>
        <w:t>10</w:t>
      </w:r>
      <w:r w:rsidRPr="008E2CBA">
        <w:rPr>
          <w:rFonts w:ascii="Times New Roman" w:eastAsia="SimHei"/>
          <w:szCs w:val="21"/>
        </w:rPr>
        <w:t>：</w:t>
      </w:r>
      <w:r w:rsidRPr="008E2CBA">
        <w:rPr>
          <w:rFonts w:ascii="Times New Roman" w:eastAsia="SimHei"/>
          <w:bCs/>
          <w:szCs w:val="21"/>
        </w:rPr>
        <w:t>1997-2008</w:t>
      </w:r>
      <w:r w:rsidRPr="008E2CBA">
        <w:rPr>
          <w:rFonts w:ascii="Times New Roman" w:eastAsia="SimHei"/>
          <w:bCs/>
          <w:szCs w:val="21"/>
        </w:rPr>
        <w:t>年按年份和性别分列的学前教育参与率</w:t>
      </w: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1260"/>
        <w:gridCol w:w="1440"/>
        <w:gridCol w:w="1800"/>
        <w:gridCol w:w="2220"/>
      </w:tblGrid>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26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w:t>
            </w:r>
          </w:p>
        </w:tc>
        <w:tc>
          <w:tcPr>
            <w:tcW w:w="144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男童</w:t>
            </w:r>
          </w:p>
        </w:tc>
        <w:tc>
          <w:tcPr>
            <w:tcW w:w="180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总数</w:t>
            </w:r>
          </w:p>
        </w:tc>
        <w:tc>
          <w:tcPr>
            <w:tcW w:w="22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女童所占百分比</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2000</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609</w:t>
            </w:r>
            <w:r w:rsidR="00B80F0F" w:rsidRPr="008E2CBA">
              <w:rPr>
                <w:rFonts w:ascii="Times New Roman"/>
                <w:szCs w:val="21"/>
              </w:rPr>
              <w:t xml:space="preserve"> </w:t>
            </w:r>
            <w:r w:rsidRPr="008E2CBA">
              <w:rPr>
                <w:rFonts w:ascii="Times New Roman"/>
                <w:szCs w:val="21"/>
              </w:rPr>
              <w:t>793</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636</w:t>
            </w:r>
            <w:r w:rsidR="00B80F0F" w:rsidRPr="008E2CBA">
              <w:rPr>
                <w:rFonts w:ascii="Times New Roman"/>
                <w:szCs w:val="21"/>
              </w:rPr>
              <w:t xml:space="preserve"> </w:t>
            </w:r>
            <w:r w:rsidRPr="008E2CBA">
              <w:rPr>
                <w:rFonts w:ascii="Times New Roman"/>
                <w:szCs w:val="21"/>
              </w:rPr>
              <w:t>808</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246</w:t>
            </w:r>
            <w:r w:rsidR="00B80F0F" w:rsidRPr="008E2CBA">
              <w:rPr>
                <w:rFonts w:ascii="Times New Roman"/>
                <w:szCs w:val="21"/>
              </w:rPr>
              <w:t xml:space="preserve"> </w:t>
            </w:r>
            <w:r w:rsidRPr="008E2CBA">
              <w:rPr>
                <w:rFonts w:ascii="Times New Roman"/>
                <w:szCs w:val="21"/>
              </w:rPr>
              <w:t>601</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48.9</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2001</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648</w:t>
            </w:r>
            <w:r w:rsidR="00B80F0F" w:rsidRPr="008E2CBA">
              <w:rPr>
                <w:rFonts w:ascii="Times New Roman"/>
                <w:szCs w:val="21"/>
              </w:rPr>
              <w:t xml:space="preserve"> </w:t>
            </w:r>
            <w:r w:rsidRPr="008E2CBA">
              <w:rPr>
                <w:rFonts w:ascii="Times New Roman"/>
                <w:szCs w:val="21"/>
              </w:rPr>
              <w:t>876</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674</w:t>
            </w:r>
            <w:r w:rsidR="00B80F0F" w:rsidRPr="008E2CBA">
              <w:rPr>
                <w:rFonts w:ascii="Times New Roman"/>
                <w:szCs w:val="21"/>
              </w:rPr>
              <w:t xml:space="preserve"> </w:t>
            </w:r>
            <w:r w:rsidRPr="008E2CBA">
              <w:rPr>
                <w:rFonts w:ascii="Times New Roman"/>
                <w:szCs w:val="21"/>
              </w:rPr>
              <w:t>579</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323</w:t>
            </w:r>
            <w:r w:rsidR="00B80F0F" w:rsidRPr="008E2CBA">
              <w:rPr>
                <w:rFonts w:ascii="Times New Roman"/>
                <w:szCs w:val="21"/>
              </w:rPr>
              <w:t xml:space="preserve"> </w:t>
            </w:r>
            <w:r w:rsidRPr="008E2CBA">
              <w:rPr>
                <w:rFonts w:ascii="Times New Roman"/>
                <w:szCs w:val="21"/>
              </w:rPr>
              <w:t>454</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49.0</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2002</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712</w:t>
            </w:r>
            <w:r w:rsidR="00B80F0F" w:rsidRPr="008E2CBA">
              <w:rPr>
                <w:rFonts w:ascii="Times New Roman"/>
                <w:szCs w:val="21"/>
              </w:rPr>
              <w:t xml:space="preserve"> </w:t>
            </w:r>
            <w:r w:rsidRPr="008E2CBA">
              <w:rPr>
                <w:rFonts w:ascii="Times New Roman"/>
                <w:szCs w:val="21"/>
              </w:rPr>
              <w:t>863</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742</w:t>
            </w:r>
            <w:r w:rsidR="00B80F0F" w:rsidRPr="008E2CBA">
              <w:rPr>
                <w:rFonts w:ascii="Times New Roman"/>
                <w:szCs w:val="21"/>
              </w:rPr>
              <w:t xml:space="preserve"> </w:t>
            </w:r>
            <w:r w:rsidRPr="008E2CBA">
              <w:rPr>
                <w:rFonts w:ascii="Times New Roman"/>
                <w:szCs w:val="21"/>
              </w:rPr>
              <w:t>764</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445</w:t>
            </w:r>
            <w:r w:rsidR="00B80F0F" w:rsidRPr="008E2CBA">
              <w:rPr>
                <w:rFonts w:ascii="Times New Roman"/>
                <w:szCs w:val="21"/>
              </w:rPr>
              <w:t xml:space="preserve"> </w:t>
            </w:r>
            <w:r w:rsidRPr="008E2CBA">
              <w:rPr>
                <w:rFonts w:ascii="Times New Roman"/>
                <w:szCs w:val="21"/>
              </w:rPr>
              <w:t>627</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49.3</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2003</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785</w:t>
            </w:r>
            <w:r w:rsidR="00B80F0F" w:rsidRPr="008E2CBA">
              <w:rPr>
                <w:rFonts w:ascii="Times New Roman"/>
                <w:szCs w:val="21"/>
              </w:rPr>
              <w:t xml:space="preserve"> </w:t>
            </w:r>
            <w:r w:rsidRPr="008E2CBA">
              <w:rPr>
                <w:rFonts w:ascii="Times New Roman"/>
                <w:szCs w:val="21"/>
              </w:rPr>
              <w:t>655</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816</w:t>
            </w:r>
            <w:r w:rsidR="00B80F0F" w:rsidRPr="008E2CBA">
              <w:rPr>
                <w:rFonts w:ascii="Times New Roman"/>
                <w:szCs w:val="21"/>
              </w:rPr>
              <w:t xml:space="preserve"> </w:t>
            </w:r>
            <w:r w:rsidRPr="008E2CBA">
              <w:rPr>
                <w:rFonts w:ascii="Times New Roman"/>
                <w:szCs w:val="21"/>
              </w:rPr>
              <w:t>577</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602</w:t>
            </w:r>
            <w:r w:rsidR="00B80F0F" w:rsidRPr="008E2CBA">
              <w:rPr>
                <w:rFonts w:ascii="Times New Roman"/>
                <w:szCs w:val="21"/>
              </w:rPr>
              <w:t xml:space="preserve"> </w:t>
            </w:r>
            <w:r w:rsidRPr="008E2CBA">
              <w:rPr>
                <w:rFonts w:ascii="Times New Roman"/>
                <w:szCs w:val="21"/>
              </w:rPr>
              <w:t>232</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49.0</w:t>
            </w:r>
          </w:p>
        </w:tc>
      </w:tr>
      <w:tr w:rsidR="00C15ABA" w:rsidRPr="008E2CBA" w:rsidTr="00B80F0F">
        <w:tblPrEx>
          <w:tblCellMar>
            <w:top w:w="0" w:type="dxa"/>
            <w:bottom w:w="0" w:type="dxa"/>
          </w:tblCellMar>
        </w:tblPrEx>
        <w:trPr>
          <w:trHeight w:val="70"/>
        </w:trPr>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2004</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804</w:t>
            </w:r>
            <w:r w:rsidR="00B80F0F" w:rsidRPr="008E2CBA">
              <w:rPr>
                <w:rFonts w:ascii="Times New Roman"/>
                <w:szCs w:val="21"/>
              </w:rPr>
              <w:t xml:space="preserve"> </w:t>
            </w:r>
            <w:r w:rsidRPr="008E2CBA">
              <w:rPr>
                <w:rFonts w:ascii="Times New Roman"/>
                <w:szCs w:val="21"/>
              </w:rPr>
              <w:t>304</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823</w:t>
            </w:r>
            <w:r w:rsidR="00B80F0F" w:rsidRPr="008E2CBA">
              <w:rPr>
                <w:rFonts w:ascii="Times New Roman"/>
                <w:szCs w:val="21"/>
              </w:rPr>
              <w:t xml:space="preserve"> </w:t>
            </w:r>
            <w:r w:rsidRPr="008E2CBA">
              <w:rPr>
                <w:rFonts w:ascii="Times New Roman"/>
                <w:szCs w:val="21"/>
              </w:rPr>
              <w:t>417</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627</w:t>
            </w:r>
            <w:r w:rsidR="00B80F0F" w:rsidRPr="008E2CBA">
              <w:rPr>
                <w:rFonts w:ascii="Times New Roman"/>
                <w:szCs w:val="21"/>
              </w:rPr>
              <w:t xml:space="preserve"> </w:t>
            </w:r>
            <w:r w:rsidRPr="008E2CBA">
              <w:rPr>
                <w:rFonts w:ascii="Times New Roman"/>
                <w:szCs w:val="21"/>
              </w:rPr>
              <w:t>721</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49.4</w:t>
            </w:r>
          </w:p>
        </w:tc>
      </w:tr>
      <w:tr w:rsidR="00C15ABA" w:rsidRPr="008E2CBA" w:rsidTr="00B80F0F">
        <w:tblPrEx>
          <w:tblCellMar>
            <w:top w:w="0" w:type="dxa"/>
            <w:bottom w:w="0" w:type="dxa"/>
          </w:tblCellMar>
        </w:tblPrEx>
        <w:trPr>
          <w:trHeight w:val="70"/>
        </w:trPr>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2005</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812</w:t>
            </w:r>
            <w:r w:rsidR="00B80F0F" w:rsidRPr="008E2CBA">
              <w:rPr>
                <w:rFonts w:ascii="Times New Roman"/>
                <w:szCs w:val="21"/>
              </w:rPr>
              <w:t xml:space="preserve"> </w:t>
            </w:r>
            <w:r w:rsidRPr="008E2CBA">
              <w:rPr>
                <w:rFonts w:ascii="Times New Roman"/>
                <w:szCs w:val="21"/>
              </w:rPr>
              <w:t>347</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830</w:t>
            </w:r>
            <w:r w:rsidR="00B80F0F" w:rsidRPr="008E2CBA">
              <w:rPr>
                <w:rFonts w:ascii="Times New Roman"/>
                <w:szCs w:val="21"/>
              </w:rPr>
              <w:t xml:space="preserve"> </w:t>
            </w:r>
            <w:r w:rsidRPr="008E2CBA">
              <w:rPr>
                <w:rFonts w:ascii="Times New Roman"/>
                <w:szCs w:val="21"/>
              </w:rPr>
              <w:t>828</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643</w:t>
            </w:r>
            <w:r w:rsidR="00B80F0F" w:rsidRPr="008E2CBA">
              <w:rPr>
                <w:rFonts w:ascii="Times New Roman"/>
                <w:szCs w:val="21"/>
              </w:rPr>
              <w:t xml:space="preserve"> </w:t>
            </w:r>
            <w:r w:rsidRPr="008E2CBA">
              <w:rPr>
                <w:rFonts w:ascii="Times New Roman"/>
                <w:szCs w:val="21"/>
              </w:rPr>
              <w:t>175</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49.4</w:t>
            </w:r>
          </w:p>
        </w:tc>
      </w:tr>
      <w:tr w:rsidR="00C15ABA" w:rsidRPr="008E2CBA" w:rsidTr="00B80F0F">
        <w:tblPrEx>
          <w:tblCellMar>
            <w:top w:w="0" w:type="dxa"/>
            <w:bottom w:w="0" w:type="dxa"/>
          </w:tblCellMar>
        </w:tblPrEx>
        <w:trPr>
          <w:trHeight w:val="70"/>
        </w:trPr>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2006</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805</w:t>
            </w:r>
            <w:r w:rsidR="00B80F0F" w:rsidRPr="008E2CBA">
              <w:rPr>
                <w:rFonts w:ascii="Times New Roman"/>
                <w:szCs w:val="21"/>
              </w:rPr>
              <w:t xml:space="preserve"> </w:t>
            </w:r>
            <w:r w:rsidRPr="008E2CBA">
              <w:rPr>
                <w:rFonts w:ascii="Times New Roman"/>
                <w:szCs w:val="21"/>
              </w:rPr>
              <w:t>891</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866</w:t>
            </w:r>
            <w:r w:rsidR="00B80F0F" w:rsidRPr="008E2CBA">
              <w:rPr>
                <w:rFonts w:ascii="Times New Roman"/>
                <w:szCs w:val="21"/>
              </w:rPr>
              <w:t xml:space="preserve"> </w:t>
            </w:r>
            <w:r w:rsidRPr="008E2CBA">
              <w:rPr>
                <w:rFonts w:ascii="Times New Roman"/>
                <w:szCs w:val="21"/>
              </w:rPr>
              <w:t>445</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672</w:t>
            </w:r>
            <w:r w:rsidR="00B80F0F" w:rsidRPr="008E2CBA">
              <w:rPr>
                <w:rFonts w:ascii="Times New Roman"/>
                <w:szCs w:val="21"/>
              </w:rPr>
              <w:t xml:space="preserve"> </w:t>
            </w:r>
            <w:r w:rsidRPr="008E2CBA">
              <w:rPr>
                <w:rFonts w:ascii="Times New Roman"/>
                <w:szCs w:val="21"/>
              </w:rPr>
              <w:t>336</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48.2</w:t>
            </w:r>
          </w:p>
        </w:tc>
      </w:tr>
      <w:tr w:rsidR="00C15ABA" w:rsidRPr="008E2CBA" w:rsidTr="00B80F0F">
        <w:tblPrEx>
          <w:tblCellMar>
            <w:top w:w="0" w:type="dxa"/>
            <w:bottom w:w="0" w:type="dxa"/>
          </w:tblCellMar>
        </w:tblPrEx>
        <w:trPr>
          <w:trHeight w:val="70"/>
        </w:trPr>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2007</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814</w:t>
            </w:r>
            <w:r w:rsidR="00B80F0F" w:rsidRPr="008E2CBA">
              <w:rPr>
                <w:rFonts w:ascii="Times New Roman"/>
                <w:szCs w:val="21"/>
              </w:rPr>
              <w:t xml:space="preserve"> </w:t>
            </w:r>
            <w:r w:rsidRPr="008E2CBA">
              <w:rPr>
                <w:rFonts w:ascii="Times New Roman"/>
                <w:szCs w:val="21"/>
              </w:rPr>
              <w:t>930</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876</w:t>
            </w:r>
            <w:r w:rsidR="00B80F0F" w:rsidRPr="008E2CBA">
              <w:rPr>
                <w:rFonts w:ascii="Times New Roman"/>
                <w:szCs w:val="21"/>
              </w:rPr>
              <w:t xml:space="preserve"> </w:t>
            </w:r>
            <w:r w:rsidRPr="008E2CBA">
              <w:rPr>
                <w:rFonts w:ascii="Times New Roman"/>
                <w:szCs w:val="21"/>
              </w:rPr>
              <w:t>163</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szCs w:val="21"/>
              </w:rPr>
              <w:t xml:space="preserve"> </w:t>
            </w:r>
            <w:r w:rsidRPr="008E2CBA">
              <w:rPr>
                <w:rFonts w:ascii="Times New Roman"/>
                <w:szCs w:val="21"/>
              </w:rPr>
              <w:t>691</w:t>
            </w:r>
            <w:r w:rsidR="00B80F0F" w:rsidRPr="008E2CBA">
              <w:rPr>
                <w:rFonts w:ascii="Times New Roman"/>
                <w:szCs w:val="21"/>
              </w:rPr>
              <w:t xml:space="preserve"> </w:t>
            </w:r>
            <w:r w:rsidRPr="008E2CBA">
              <w:rPr>
                <w:rFonts w:ascii="Times New Roman"/>
                <w:szCs w:val="21"/>
              </w:rPr>
              <w:t>093</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48.2</w:t>
            </w:r>
          </w:p>
        </w:tc>
      </w:tr>
      <w:tr w:rsidR="00C15ABA" w:rsidRPr="008E2CBA" w:rsidTr="00B80F0F">
        <w:tblPrEx>
          <w:tblCellMar>
            <w:top w:w="0" w:type="dxa"/>
            <w:bottom w:w="0" w:type="dxa"/>
          </w:tblCellMar>
        </w:tblPrEx>
        <w:trPr>
          <w:trHeight w:val="70"/>
        </w:trPr>
        <w:tc>
          <w:tcPr>
            <w:tcW w:w="1995"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2008</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834</w:t>
            </w:r>
            <w:r w:rsidR="00B80F0F" w:rsidRPr="008E2CBA">
              <w:rPr>
                <w:rFonts w:ascii="Times New Roman"/>
                <w:szCs w:val="21"/>
              </w:rPr>
              <w:t xml:space="preserve"> </w:t>
            </w:r>
            <w:r w:rsidRPr="008E2CBA">
              <w:rPr>
                <w:rFonts w:ascii="Times New Roman"/>
                <w:szCs w:val="21"/>
              </w:rPr>
              <w:t>925</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885</w:t>
            </w:r>
            <w:r w:rsidR="00B80F0F" w:rsidRPr="008E2CBA">
              <w:rPr>
                <w:rFonts w:ascii="Times New Roman"/>
                <w:szCs w:val="21"/>
              </w:rPr>
              <w:t xml:space="preserve"> </w:t>
            </w:r>
            <w:r w:rsidRPr="008E2CBA">
              <w:rPr>
                <w:rFonts w:ascii="Times New Roman"/>
                <w:szCs w:val="21"/>
              </w:rPr>
              <w:t>320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720</w:t>
            </w:r>
            <w:r w:rsidR="00B80F0F" w:rsidRPr="008E2CBA">
              <w:rPr>
                <w:rFonts w:ascii="Times New Roman"/>
                <w:szCs w:val="21"/>
              </w:rPr>
              <w:t xml:space="preserve"> </w:t>
            </w:r>
            <w:r w:rsidRPr="008E2CBA">
              <w:rPr>
                <w:rFonts w:ascii="Times New Roman"/>
                <w:szCs w:val="21"/>
              </w:rPr>
              <w:t>245</w:t>
            </w:r>
          </w:p>
        </w:tc>
        <w:tc>
          <w:tcPr>
            <w:tcW w:w="22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48.5</w:t>
            </w:r>
          </w:p>
        </w:tc>
      </w:tr>
    </w:tbl>
    <w:p w:rsidR="00C15ABA" w:rsidRPr="008E2CBA" w:rsidRDefault="00C15ABA" w:rsidP="008433DC">
      <w:pPr>
        <w:tabs>
          <w:tab w:val="num" w:pos="525"/>
        </w:tabs>
        <w:spacing w:after="240" w:line="360" w:lineRule="exact"/>
        <w:ind w:firstLineChars="250" w:firstLine="31680"/>
        <w:rPr>
          <w:rFonts w:hint="eastAsia"/>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教育、科学和技术部</w:t>
      </w:r>
      <w:r w:rsidR="00B80F0F" w:rsidRPr="008E2CBA">
        <w:t>。</w:t>
      </w:r>
    </w:p>
    <w:p w:rsidR="00C15ABA" w:rsidRPr="008E2CBA" w:rsidRDefault="00C15ABA" w:rsidP="00C15ABA">
      <w:pPr>
        <w:tabs>
          <w:tab w:val="num" w:pos="525"/>
        </w:tabs>
        <w:spacing w:after="240" w:line="360" w:lineRule="exact"/>
        <w:rPr>
          <w:rFonts w:ascii="Times New Roman"/>
          <w:szCs w:val="21"/>
        </w:rPr>
      </w:pP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儿童参与幼儿发展和教育的比率提高</w:t>
      </w:r>
      <w:r w:rsidRPr="008E2CBA">
        <w:rPr>
          <w:rFonts w:ascii="Times New Roman"/>
          <w:szCs w:val="21"/>
        </w:rPr>
        <w:t>——</w:t>
      </w:r>
      <w:r w:rsidRPr="008E2CBA">
        <w:rPr>
          <w:rFonts w:ascii="Times New Roman"/>
          <w:szCs w:val="21"/>
        </w:rPr>
        <w:t>表</w:t>
      </w:r>
      <w:r w:rsidRPr="008E2CBA">
        <w:rPr>
          <w:rFonts w:ascii="Times New Roman"/>
          <w:szCs w:val="21"/>
        </w:rPr>
        <w:t>10</w:t>
      </w:r>
      <w:r w:rsidRPr="008E2CBA">
        <w:rPr>
          <w:rFonts w:ascii="Times New Roman"/>
          <w:szCs w:val="21"/>
        </w:rPr>
        <w:t>中的</w:t>
      </w:r>
      <w:r w:rsidR="00875E36" w:rsidRPr="008E2CBA">
        <w:rPr>
          <w:rFonts w:ascii="Times New Roman"/>
          <w:szCs w:val="21"/>
        </w:rPr>
        <w:t>数</w:t>
      </w:r>
      <w:r w:rsidRPr="008E2CBA">
        <w:rPr>
          <w:rFonts w:ascii="Times New Roman"/>
          <w:szCs w:val="21"/>
        </w:rPr>
        <w:t>据显示，儿童参与幼儿发展和教育的比率总体提高：从</w:t>
      </w:r>
      <w:r w:rsidRPr="008E2CBA">
        <w:rPr>
          <w:rFonts w:ascii="Times New Roman"/>
          <w:szCs w:val="21"/>
        </w:rPr>
        <w:t>2006</w:t>
      </w:r>
      <w:r w:rsidRPr="008E2CBA">
        <w:rPr>
          <w:rFonts w:ascii="Times New Roman"/>
          <w:szCs w:val="21"/>
        </w:rPr>
        <w:t>年的</w:t>
      </w: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672</w:t>
      </w:r>
      <w:r w:rsidR="00875E36" w:rsidRPr="008E2CBA">
        <w:rPr>
          <w:rFonts w:ascii="Times New Roman" w:hint="eastAsia"/>
          <w:szCs w:val="21"/>
        </w:rPr>
        <w:t xml:space="preserve"> </w:t>
      </w:r>
      <w:r w:rsidRPr="008E2CBA">
        <w:rPr>
          <w:rFonts w:ascii="Times New Roman"/>
          <w:szCs w:val="21"/>
        </w:rPr>
        <w:t>336</w:t>
      </w:r>
      <w:r w:rsidRPr="008E2CBA">
        <w:rPr>
          <w:rFonts w:ascii="Times New Roman"/>
          <w:szCs w:val="21"/>
        </w:rPr>
        <w:t>人增加至</w:t>
      </w:r>
      <w:r w:rsidRPr="008E2CBA">
        <w:rPr>
          <w:rFonts w:ascii="Times New Roman"/>
          <w:szCs w:val="21"/>
        </w:rPr>
        <w:t>2007</w:t>
      </w:r>
      <w:r w:rsidRPr="008E2CBA">
        <w:rPr>
          <w:rFonts w:ascii="Times New Roman"/>
          <w:szCs w:val="21"/>
        </w:rPr>
        <w:t>年的</w:t>
      </w: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691</w:t>
      </w:r>
      <w:r w:rsidR="00875E36" w:rsidRPr="008E2CBA">
        <w:rPr>
          <w:rFonts w:ascii="Times New Roman" w:hint="eastAsia"/>
          <w:szCs w:val="21"/>
        </w:rPr>
        <w:t xml:space="preserve"> </w:t>
      </w:r>
      <w:r w:rsidRPr="008E2CBA">
        <w:rPr>
          <w:rFonts w:ascii="Times New Roman"/>
          <w:szCs w:val="21"/>
        </w:rPr>
        <w:t>093</w:t>
      </w:r>
      <w:r w:rsidRPr="008E2CBA">
        <w:rPr>
          <w:rFonts w:ascii="Times New Roman"/>
          <w:szCs w:val="21"/>
        </w:rPr>
        <w:t>人。其中，全国参加幼儿发展和教育方案的女童人数增加了</w:t>
      </w:r>
      <w:r w:rsidRPr="008E2CBA">
        <w:rPr>
          <w:rFonts w:ascii="Times New Roman"/>
          <w:szCs w:val="21"/>
        </w:rPr>
        <w:t>9</w:t>
      </w:r>
      <w:r w:rsidR="00B80F0F" w:rsidRPr="008E2CBA">
        <w:rPr>
          <w:rFonts w:ascii="Times New Roman" w:hint="eastAsia"/>
          <w:szCs w:val="21"/>
        </w:rPr>
        <w:t xml:space="preserve"> </w:t>
      </w:r>
      <w:r w:rsidRPr="008E2CBA">
        <w:rPr>
          <w:rFonts w:ascii="Times New Roman"/>
          <w:szCs w:val="21"/>
        </w:rPr>
        <w:t>039</w:t>
      </w:r>
      <w:r w:rsidRPr="008E2CBA">
        <w:rPr>
          <w:rFonts w:ascii="Times New Roman"/>
          <w:szCs w:val="21"/>
        </w:rPr>
        <w:t>名。</w:t>
      </w:r>
      <w:r w:rsidRPr="008E2CBA">
        <w:rPr>
          <w:rFonts w:ascii="Times New Roman"/>
          <w:szCs w:val="21"/>
        </w:rPr>
        <w:t>2007-2008</w:t>
      </w:r>
      <w:r w:rsidRPr="008E2CBA">
        <w:rPr>
          <w:rFonts w:ascii="Times New Roman"/>
          <w:szCs w:val="21"/>
        </w:rPr>
        <w:t>年期间，又增加</w:t>
      </w:r>
      <w:r w:rsidRPr="008E2CBA">
        <w:rPr>
          <w:rFonts w:ascii="Times New Roman"/>
          <w:szCs w:val="21"/>
        </w:rPr>
        <w:t>19</w:t>
      </w:r>
      <w:r w:rsidR="00B80F0F" w:rsidRPr="008E2CBA">
        <w:rPr>
          <w:rFonts w:ascii="Times New Roman" w:hint="eastAsia"/>
          <w:szCs w:val="21"/>
        </w:rPr>
        <w:t xml:space="preserve"> </w:t>
      </w:r>
      <w:r w:rsidRPr="008E2CBA">
        <w:rPr>
          <w:rFonts w:ascii="Times New Roman"/>
          <w:szCs w:val="21"/>
        </w:rPr>
        <w:t>995</w:t>
      </w:r>
      <w:r w:rsidRPr="008E2CBA">
        <w:rPr>
          <w:rFonts w:ascii="Times New Roman"/>
          <w:szCs w:val="21"/>
        </w:rPr>
        <w:t>名。在此期间，参加幼儿发展和教育方案的女童人数超过男童。这表明与以往不同，这次政府为加强幼儿发展和教育方案所做的努力确实收到了成效，有更多女童开始接受幼儿教育。接受小学教育的男女儿童也有增加，如下表</w:t>
      </w:r>
      <w:r w:rsidRPr="008E2CBA">
        <w:rPr>
          <w:rFonts w:ascii="Times New Roman"/>
          <w:szCs w:val="21"/>
        </w:rPr>
        <w:t>11</w:t>
      </w:r>
      <w:r w:rsidRPr="008E2CBA">
        <w:rPr>
          <w:rFonts w:ascii="Times New Roman"/>
          <w:szCs w:val="21"/>
        </w:rPr>
        <w:t>中的数据所示：</w:t>
      </w:r>
    </w:p>
    <w:p w:rsidR="00C15ABA" w:rsidRPr="008E2CBA" w:rsidRDefault="00C15ABA" w:rsidP="00B80F0F">
      <w:pPr>
        <w:tabs>
          <w:tab w:val="num" w:pos="525"/>
        </w:tabs>
        <w:spacing w:after="240" w:line="360" w:lineRule="exact"/>
        <w:jc w:val="center"/>
        <w:rPr>
          <w:rFonts w:ascii="Times New Roman" w:eastAsia="SimHei"/>
          <w:bCs/>
          <w:szCs w:val="21"/>
        </w:rPr>
      </w:pPr>
      <w:r w:rsidRPr="008E2CBA">
        <w:rPr>
          <w:rFonts w:ascii="Times New Roman" w:eastAsia="SimHei"/>
          <w:bCs/>
          <w:szCs w:val="21"/>
        </w:rPr>
        <w:t>表</w:t>
      </w:r>
      <w:r w:rsidRPr="008E2CBA">
        <w:rPr>
          <w:rFonts w:ascii="Times New Roman" w:eastAsia="SimHei"/>
          <w:bCs/>
          <w:szCs w:val="21"/>
        </w:rPr>
        <w:t>11</w:t>
      </w:r>
      <w:r w:rsidRPr="008E2CBA">
        <w:rPr>
          <w:rFonts w:ascii="Times New Roman" w:eastAsia="SimHei"/>
          <w:bCs/>
          <w:szCs w:val="21"/>
        </w:rPr>
        <w:t>：</w:t>
      </w:r>
      <w:r w:rsidRPr="008E2CBA">
        <w:rPr>
          <w:rFonts w:ascii="Times New Roman" w:eastAsia="SimHei"/>
          <w:bCs/>
          <w:szCs w:val="21"/>
        </w:rPr>
        <w:t>2000-2008</w:t>
      </w:r>
      <w:r w:rsidRPr="008E2CBA">
        <w:rPr>
          <w:rFonts w:ascii="Times New Roman" w:eastAsia="SimHei"/>
          <w:bCs/>
          <w:szCs w:val="21"/>
        </w:rPr>
        <w:t>年按性别分列的小学入学情况（千人）</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440"/>
        <w:gridCol w:w="1260"/>
        <w:gridCol w:w="1440"/>
        <w:gridCol w:w="2190"/>
      </w:tblGrid>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44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男童</w:t>
            </w:r>
          </w:p>
        </w:tc>
        <w:tc>
          <w:tcPr>
            <w:tcW w:w="126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w:t>
            </w:r>
          </w:p>
        </w:tc>
        <w:tc>
          <w:tcPr>
            <w:tcW w:w="144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总人数</w:t>
            </w:r>
          </w:p>
        </w:tc>
        <w:tc>
          <w:tcPr>
            <w:tcW w:w="219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女童所占百分比</w:t>
            </w:r>
          </w:p>
        </w:tc>
      </w:tr>
      <w:tr w:rsidR="00C15ABA" w:rsidRPr="008E2CBA" w:rsidTr="00B80F0F">
        <w:tblPrEx>
          <w:tblCellMar>
            <w:top w:w="0" w:type="dxa"/>
            <w:bottom w:w="0" w:type="dxa"/>
          </w:tblCellMar>
        </w:tblPrEx>
        <w:tc>
          <w:tcPr>
            <w:tcW w:w="2280" w:type="dxa"/>
          </w:tcPr>
          <w:p w:rsidR="00C15ABA" w:rsidRPr="008E2CBA" w:rsidRDefault="00C15ABA" w:rsidP="00B80F0F">
            <w:pPr>
              <w:pStyle w:val="Footer"/>
              <w:tabs>
                <w:tab w:val="clear" w:pos="4320"/>
                <w:tab w:val="clear" w:pos="8640"/>
                <w:tab w:val="num" w:pos="525"/>
              </w:tabs>
              <w:spacing w:line="360" w:lineRule="exact"/>
              <w:jc w:val="center"/>
              <w:rPr>
                <w:rFonts w:eastAsia="SimHei"/>
                <w:b w:val="0"/>
                <w:sz w:val="21"/>
                <w:szCs w:val="21"/>
              </w:rPr>
            </w:pPr>
            <w:r w:rsidRPr="008E2CBA">
              <w:rPr>
                <w:rFonts w:eastAsia="SimHei"/>
                <w:b w:val="0"/>
                <w:sz w:val="21"/>
                <w:szCs w:val="21"/>
              </w:rPr>
              <w:t>2000</w:t>
            </w:r>
            <w:r w:rsidRPr="008E2CBA">
              <w:rPr>
                <w:rFonts w:eastAsia="SimHei"/>
                <w:b w:val="0"/>
                <w:sz w:val="21"/>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064.5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013.6</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w:t>
            </w:r>
            <w:r w:rsidR="00B80F0F" w:rsidRPr="008E2CBA">
              <w:rPr>
                <w:rFonts w:ascii="Times New Roman" w:hint="eastAsia"/>
                <w:szCs w:val="21"/>
              </w:rPr>
              <w:t xml:space="preserve"> </w:t>
            </w:r>
            <w:r w:rsidRPr="008E2CBA">
              <w:rPr>
                <w:rFonts w:ascii="Times New Roman"/>
                <w:szCs w:val="21"/>
              </w:rPr>
              <w:t>078.0</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49.6</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002.5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w:t>
            </w:r>
            <w:r w:rsidR="00B80F0F" w:rsidRPr="008E2CBA">
              <w:rPr>
                <w:rFonts w:ascii="Times New Roman" w:hint="eastAsia"/>
                <w:szCs w:val="21"/>
              </w:rPr>
              <w:t xml:space="preserve"> </w:t>
            </w:r>
            <w:r w:rsidRPr="008E2CBA">
              <w:rPr>
                <w:rFonts w:ascii="Times New Roman"/>
                <w:szCs w:val="21"/>
              </w:rPr>
              <w:t>939.1</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w:t>
            </w:r>
            <w:r w:rsidR="00B80F0F" w:rsidRPr="008E2CBA">
              <w:rPr>
                <w:rFonts w:ascii="Times New Roman" w:hint="eastAsia"/>
                <w:szCs w:val="21"/>
              </w:rPr>
              <w:t xml:space="preserve"> </w:t>
            </w:r>
            <w:r w:rsidRPr="008E2CBA">
              <w:rPr>
                <w:rFonts w:ascii="Times New Roman"/>
                <w:szCs w:val="21"/>
              </w:rPr>
              <w:t>941.6</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49.3</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074.0</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w:t>
            </w:r>
            <w:r w:rsidR="00B80F0F" w:rsidRPr="008E2CBA">
              <w:rPr>
                <w:rFonts w:ascii="Times New Roman" w:hint="eastAsia"/>
                <w:szCs w:val="21"/>
              </w:rPr>
              <w:t xml:space="preserve"> </w:t>
            </w:r>
            <w:r w:rsidRPr="008E2CBA">
              <w:rPr>
                <w:rFonts w:ascii="Times New Roman"/>
                <w:szCs w:val="21"/>
              </w:rPr>
              <w:t>988.8</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w:t>
            </w:r>
            <w:r w:rsidR="00B80F0F" w:rsidRPr="008E2CBA">
              <w:rPr>
                <w:rFonts w:ascii="Times New Roman" w:hint="eastAsia"/>
                <w:szCs w:val="21"/>
              </w:rPr>
              <w:t xml:space="preserve"> </w:t>
            </w:r>
            <w:r w:rsidRPr="008E2CBA">
              <w:rPr>
                <w:rFonts w:ascii="Times New Roman"/>
                <w:szCs w:val="21"/>
              </w:rPr>
              <w:t>062.7</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49.3</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674.4</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485.1</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w:t>
            </w:r>
            <w:r w:rsidR="00B80F0F" w:rsidRPr="008E2CBA">
              <w:rPr>
                <w:rFonts w:ascii="Times New Roman" w:hint="eastAsia"/>
                <w:szCs w:val="21"/>
              </w:rPr>
              <w:t xml:space="preserve"> </w:t>
            </w:r>
            <w:r w:rsidRPr="008E2CBA">
              <w:rPr>
                <w:rFonts w:ascii="Times New Roman"/>
                <w:szCs w:val="21"/>
              </w:rPr>
              <w:t>159.5</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48.7</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815.5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579.3</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w:t>
            </w:r>
            <w:r w:rsidR="00B80F0F" w:rsidRPr="008E2CBA">
              <w:rPr>
                <w:rFonts w:ascii="Times New Roman" w:hint="eastAsia"/>
                <w:szCs w:val="21"/>
              </w:rPr>
              <w:t xml:space="preserve"> </w:t>
            </w:r>
            <w:r w:rsidRPr="008E2CBA">
              <w:rPr>
                <w:rFonts w:ascii="Times New Roman"/>
                <w:szCs w:val="21"/>
              </w:rPr>
              <w:t>394.8</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48.4</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902.7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688.8</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w:t>
            </w:r>
            <w:r w:rsidR="00B80F0F" w:rsidRPr="008E2CBA">
              <w:rPr>
                <w:rFonts w:ascii="Times New Roman" w:hint="eastAsia"/>
                <w:szCs w:val="21"/>
              </w:rPr>
              <w:t xml:space="preserve"> </w:t>
            </w:r>
            <w:r w:rsidRPr="008E2CBA">
              <w:rPr>
                <w:rFonts w:ascii="Times New Roman"/>
                <w:szCs w:val="21"/>
              </w:rPr>
              <w:t>591.5</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48.6</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r w:rsidR="00B80F0F" w:rsidRPr="008E2CBA">
              <w:rPr>
                <w:rFonts w:ascii="Times New Roman" w:hint="eastAsia"/>
                <w:szCs w:val="21"/>
              </w:rPr>
              <w:t xml:space="preserve"> </w:t>
            </w:r>
            <w:r w:rsidRPr="008E2CBA">
              <w:rPr>
                <w:rFonts w:ascii="Times New Roman"/>
                <w:szCs w:val="21"/>
              </w:rPr>
              <w:t>896.6</w:t>
            </w:r>
          </w:p>
        </w:tc>
        <w:tc>
          <w:tcPr>
            <w:tcW w:w="1260" w:type="dxa"/>
          </w:tcPr>
          <w:p w:rsidR="00C15ABA" w:rsidRPr="008E2CBA" w:rsidRDefault="00B80F0F" w:rsidP="00B80F0F">
            <w:pPr>
              <w:tabs>
                <w:tab w:val="num" w:pos="525"/>
              </w:tabs>
              <w:spacing w:line="360" w:lineRule="exact"/>
              <w:jc w:val="center"/>
              <w:rPr>
                <w:rFonts w:ascii="Times New Roman"/>
                <w:szCs w:val="21"/>
              </w:rPr>
            </w:pPr>
            <w:r w:rsidRPr="008E2CBA">
              <w:rPr>
                <w:rFonts w:ascii="Times New Roman"/>
                <w:szCs w:val="21"/>
              </w:rPr>
              <w:t>3</w:t>
            </w:r>
            <w:r w:rsidRPr="008E2CBA">
              <w:rPr>
                <w:rFonts w:ascii="Times New Roman" w:hint="eastAsia"/>
                <w:szCs w:val="21"/>
              </w:rPr>
              <w:t xml:space="preserve"> </w:t>
            </w:r>
            <w:r w:rsidR="00C15ABA" w:rsidRPr="008E2CBA">
              <w:rPr>
                <w:rFonts w:ascii="Times New Roman"/>
                <w:szCs w:val="21"/>
              </w:rPr>
              <w:t>735.5</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w:t>
            </w:r>
            <w:r w:rsidR="00B80F0F" w:rsidRPr="008E2CBA">
              <w:rPr>
                <w:rFonts w:ascii="Times New Roman" w:hint="eastAsia"/>
                <w:szCs w:val="21"/>
              </w:rPr>
              <w:t xml:space="preserve"> </w:t>
            </w:r>
            <w:r w:rsidRPr="008E2CBA">
              <w:rPr>
                <w:rFonts w:ascii="Times New Roman"/>
                <w:szCs w:val="21"/>
              </w:rPr>
              <w:t>632.1</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48.9</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w:t>
            </w:r>
            <w:r w:rsidRPr="008E2CBA">
              <w:rPr>
                <w:rFonts w:ascii="Times New Roman"/>
                <w:szCs w:val="21"/>
              </w:rPr>
              <w:t>年</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w:t>
            </w:r>
            <w:r w:rsidR="00B80F0F" w:rsidRPr="008E2CBA">
              <w:rPr>
                <w:rFonts w:ascii="Times New Roman" w:hint="eastAsia"/>
                <w:szCs w:val="21"/>
              </w:rPr>
              <w:t xml:space="preserve"> </w:t>
            </w:r>
            <w:r w:rsidRPr="008E2CBA">
              <w:rPr>
                <w:rFonts w:ascii="Times New Roman"/>
                <w:szCs w:val="21"/>
              </w:rPr>
              <w:t>261.0</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w:t>
            </w:r>
            <w:r w:rsidR="00B80F0F" w:rsidRPr="008E2CBA">
              <w:rPr>
                <w:rFonts w:ascii="Times New Roman" w:hint="eastAsia"/>
                <w:szCs w:val="21"/>
              </w:rPr>
              <w:t xml:space="preserve"> </w:t>
            </w:r>
            <w:r w:rsidRPr="008E2CBA">
              <w:rPr>
                <w:rFonts w:ascii="Times New Roman"/>
                <w:szCs w:val="21"/>
              </w:rPr>
              <w:t>069.1</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w:t>
            </w:r>
            <w:r w:rsidR="00B80F0F" w:rsidRPr="008E2CBA">
              <w:rPr>
                <w:rFonts w:ascii="Times New Roman" w:hint="eastAsia"/>
                <w:szCs w:val="21"/>
              </w:rPr>
              <w:t xml:space="preserve"> </w:t>
            </w:r>
            <w:r w:rsidRPr="008E2CBA">
              <w:rPr>
                <w:rFonts w:ascii="Times New Roman"/>
                <w:szCs w:val="21"/>
              </w:rPr>
              <w:t>330.1</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48.8</w:t>
            </w:r>
          </w:p>
        </w:tc>
      </w:tr>
      <w:tr w:rsidR="00C15ABA" w:rsidRPr="008E2CBA" w:rsidTr="00B80F0F">
        <w:tblPrEx>
          <w:tblCellMar>
            <w:top w:w="0" w:type="dxa"/>
            <w:bottom w:w="0" w:type="dxa"/>
          </w:tblCellMar>
        </w:tblPrEx>
        <w:tc>
          <w:tcPr>
            <w:tcW w:w="22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w:t>
            </w:r>
            <w:r w:rsidRPr="008E2CBA">
              <w:rPr>
                <w:rFonts w:ascii="Times New Roman"/>
                <w:szCs w:val="21"/>
              </w:rPr>
              <w:t>年</w:t>
            </w:r>
            <w:r w:rsidRPr="008E2CBA">
              <w:rPr>
                <w:rFonts w:ascii="Times New Roman"/>
                <w:szCs w:val="21"/>
              </w:rPr>
              <w:t>*</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w:t>
            </w:r>
            <w:r w:rsidR="00B80F0F" w:rsidRPr="008E2CBA">
              <w:rPr>
                <w:rFonts w:ascii="Times New Roman" w:hint="eastAsia"/>
                <w:szCs w:val="21"/>
              </w:rPr>
              <w:t xml:space="preserve"> </w:t>
            </w:r>
            <w:r w:rsidRPr="008E2CBA">
              <w:rPr>
                <w:rFonts w:ascii="Times New Roman"/>
                <w:szCs w:val="21"/>
              </w:rPr>
              <w:t>358.7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w:t>
            </w:r>
            <w:r w:rsidR="00B80F0F" w:rsidRPr="008E2CBA">
              <w:rPr>
                <w:rFonts w:ascii="Times New Roman" w:hint="eastAsia"/>
                <w:szCs w:val="21"/>
              </w:rPr>
              <w:t xml:space="preserve"> </w:t>
            </w:r>
            <w:r w:rsidRPr="008E2CBA">
              <w:rPr>
                <w:rFonts w:ascii="Times New Roman"/>
                <w:szCs w:val="21"/>
              </w:rPr>
              <w:t>205.1</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w:t>
            </w:r>
            <w:r w:rsidR="00B80F0F" w:rsidRPr="008E2CBA">
              <w:rPr>
                <w:rFonts w:ascii="Times New Roman" w:hint="eastAsia"/>
                <w:szCs w:val="21"/>
              </w:rPr>
              <w:t xml:space="preserve"> </w:t>
            </w:r>
            <w:r w:rsidRPr="008E2CBA">
              <w:rPr>
                <w:rFonts w:ascii="Times New Roman"/>
                <w:szCs w:val="21"/>
              </w:rPr>
              <w:t>563.8</w:t>
            </w:r>
          </w:p>
        </w:tc>
        <w:tc>
          <w:tcPr>
            <w:tcW w:w="219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49.1</w:t>
            </w:r>
          </w:p>
        </w:tc>
      </w:tr>
    </w:tbl>
    <w:p w:rsidR="00C15ABA" w:rsidRPr="008E2CBA" w:rsidRDefault="00C15ABA" w:rsidP="00C15ABA">
      <w:pPr>
        <w:pStyle w:val="Footer"/>
        <w:tabs>
          <w:tab w:val="clear" w:pos="4320"/>
          <w:tab w:val="clear" w:pos="8640"/>
          <w:tab w:val="num" w:pos="525"/>
        </w:tabs>
        <w:spacing w:after="240" w:line="360" w:lineRule="exact"/>
        <w:rPr>
          <w:rFonts w:eastAsia="SimHei" w:hint="eastAsia"/>
          <w:b w:val="0"/>
          <w:sz w:val="21"/>
          <w:szCs w:val="21"/>
        </w:rPr>
      </w:pPr>
      <w:r w:rsidRPr="008E2CBA">
        <w:rPr>
          <w:b w:val="0"/>
          <w:sz w:val="21"/>
          <w:szCs w:val="21"/>
        </w:rPr>
        <w:t xml:space="preserve">    </w:t>
      </w:r>
      <w:r w:rsidRPr="008E2CBA">
        <w:rPr>
          <w:rFonts w:ascii="KaiTi_GB2312" w:eastAsia="KaiTi_GB2312" w:hint="eastAsia"/>
          <w:b w:val="0"/>
          <w:sz w:val="21"/>
          <w:szCs w:val="21"/>
        </w:rPr>
        <w:t>资料来源</w:t>
      </w:r>
      <w:r w:rsidRPr="008E2CBA">
        <w:rPr>
          <w:b w:val="0"/>
          <w:sz w:val="21"/>
          <w:szCs w:val="21"/>
        </w:rPr>
        <w:t>：</w:t>
      </w:r>
      <w:r w:rsidRPr="008E2CBA">
        <w:rPr>
          <w:rFonts w:ascii="SimSun" w:hAnsi="SimSun"/>
          <w:b w:val="0"/>
          <w:sz w:val="21"/>
          <w:szCs w:val="21"/>
        </w:rPr>
        <w:t>教育、科学和技术部</w:t>
      </w:r>
      <w:r w:rsidR="00B80F0F" w:rsidRPr="008E2CBA">
        <w:rPr>
          <w:rFonts w:ascii="SimSun" w:hAnsi="SimSun" w:hint="eastAsia"/>
          <w:b w:val="0"/>
          <w:sz w:val="21"/>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小学女童入学人数的增加</w:t>
      </w:r>
      <w:r w:rsidRPr="008E2CBA">
        <w:rPr>
          <w:rFonts w:ascii="Times New Roman"/>
          <w:szCs w:val="21"/>
        </w:rPr>
        <w:t>——</w:t>
      </w:r>
      <w:r w:rsidRPr="008E2CBA">
        <w:rPr>
          <w:rFonts w:ascii="Times New Roman"/>
          <w:szCs w:val="21"/>
        </w:rPr>
        <w:t>表</w:t>
      </w:r>
      <w:r w:rsidRPr="008E2CBA">
        <w:rPr>
          <w:rFonts w:ascii="Times New Roman"/>
          <w:szCs w:val="21"/>
        </w:rPr>
        <w:t>11</w:t>
      </w:r>
      <w:r w:rsidRPr="008E2CBA">
        <w:rPr>
          <w:rFonts w:ascii="Times New Roman"/>
          <w:szCs w:val="21"/>
        </w:rPr>
        <w:t>中的数据显示，</w:t>
      </w:r>
      <w:r w:rsidRPr="008E2CBA">
        <w:rPr>
          <w:rFonts w:ascii="Times New Roman"/>
          <w:szCs w:val="21"/>
        </w:rPr>
        <w:t>2006-2007</w:t>
      </w:r>
      <w:r w:rsidRPr="008E2CBA">
        <w:rPr>
          <w:rFonts w:ascii="Times New Roman"/>
          <w:szCs w:val="21"/>
        </w:rPr>
        <w:t>年小学女童入学人数超过了</w:t>
      </w:r>
      <w:r w:rsidRPr="008E2CBA">
        <w:rPr>
          <w:rFonts w:ascii="Times New Roman"/>
          <w:szCs w:val="21"/>
        </w:rPr>
        <w:t>332</w:t>
      </w:r>
      <w:r w:rsidR="00B80F0F" w:rsidRPr="008E2CBA">
        <w:rPr>
          <w:rFonts w:ascii="Times New Roman" w:hint="eastAsia"/>
          <w:szCs w:val="21"/>
        </w:rPr>
        <w:t xml:space="preserve"> </w:t>
      </w:r>
      <w:r w:rsidRPr="008E2CBA">
        <w:rPr>
          <w:rFonts w:ascii="Times New Roman"/>
          <w:szCs w:val="21"/>
        </w:rPr>
        <w:t>000</w:t>
      </w:r>
      <w:r w:rsidRPr="008E2CBA">
        <w:rPr>
          <w:rFonts w:ascii="Times New Roman"/>
          <w:szCs w:val="21"/>
        </w:rPr>
        <w:t>人，</w:t>
      </w:r>
      <w:r w:rsidRPr="008E2CBA">
        <w:rPr>
          <w:rFonts w:ascii="Times New Roman"/>
          <w:szCs w:val="21"/>
        </w:rPr>
        <w:t>2007-2008</w:t>
      </w:r>
      <w:r w:rsidRPr="008E2CBA">
        <w:rPr>
          <w:rFonts w:ascii="Times New Roman"/>
          <w:szCs w:val="21"/>
        </w:rPr>
        <w:t>年又增加了</w:t>
      </w:r>
      <w:r w:rsidRPr="008E2CBA">
        <w:rPr>
          <w:rFonts w:ascii="Times New Roman"/>
          <w:szCs w:val="21"/>
        </w:rPr>
        <w:t>132</w:t>
      </w:r>
      <w:r w:rsidR="00B80F0F" w:rsidRPr="008E2CBA">
        <w:rPr>
          <w:rFonts w:ascii="Times New Roman" w:hint="eastAsia"/>
          <w:szCs w:val="21"/>
        </w:rPr>
        <w:t xml:space="preserve"> </w:t>
      </w:r>
      <w:r w:rsidRPr="008E2CBA">
        <w:rPr>
          <w:rFonts w:ascii="Times New Roman"/>
          <w:szCs w:val="21"/>
        </w:rPr>
        <w:t>000</w:t>
      </w:r>
      <w:r w:rsidRPr="008E2CBA">
        <w:rPr>
          <w:rFonts w:ascii="Times New Roman"/>
          <w:szCs w:val="21"/>
        </w:rPr>
        <w:t>人。但值得注意的是，在此期间入学女童人数几乎减少了一半。</w:t>
      </w:r>
    </w:p>
    <w:p w:rsidR="00C15ABA" w:rsidRPr="008E2CBA" w:rsidRDefault="00C15ABA" w:rsidP="00B80F0F">
      <w:pPr>
        <w:pStyle w:val="Heading1"/>
        <w:numPr>
          <w:ilvl w:val="0"/>
          <w:numId w:val="0"/>
        </w:numPr>
        <w:spacing w:beforeLines="0" w:before="0" w:line="360" w:lineRule="exact"/>
        <w:jc w:val="center"/>
        <w:rPr>
          <w:sz w:val="21"/>
          <w:szCs w:val="21"/>
        </w:rPr>
      </w:pPr>
      <w:r w:rsidRPr="008E2CBA">
        <w:rPr>
          <w:sz w:val="21"/>
          <w:szCs w:val="21"/>
        </w:rPr>
        <w:t>表</w:t>
      </w:r>
      <w:r w:rsidRPr="008E2CBA">
        <w:rPr>
          <w:sz w:val="21"/>
          <w:szCs w:val="21"/>
        </w:rPr>
        <w:t>12</w:t>
      </w:r>
      <w:r w:rsidRPr="008E2CBA">
        <w:rPr>
          <w:sz w:val="21"/>
          <w:szCs w:val="21"/>
        </w:rPr>
        <w:t>：</w:t>
      </w:r>
      <w:r w:rsidRPr="008E2CBA">
        <w:rPr>
          <w:sz w:val="21"/>
          <w:szCs w:val="21"/>
        </w:rPr>
        <w:t>2000-2008</w:t>
      </w:r>
      <w:r w:rsidRPr="008E2CBA">
        <w:rPr>
          <w:sz w:val="21"/>
          <w:szCs w:val="21"/>
        </w:rPr>
        <w:t>年按性别分列的小学毕业率</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980"/>
        <w:gridCol w:w="1800"/>
        <w:gridCol w:w="1620"/>
      </w:tblGrid>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98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男童</w:t>
            </w:r>
          </w:p>
        </w:tc>
        <w:tc>
          <w:tcPr>
            <w:tcW w:w="180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w:t>
            </w:r>
          </w:p>
        </w:tc>
        <w:tc>
          <w:tcPr>
            <w:tcW w:w="16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总计</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2000</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49.9</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51.1</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50.5</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52.0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52.1</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52.0</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59.0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53.2</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56.2</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57.1</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58.0</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57.6</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67.1</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66.0</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66.6</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68.0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65.5</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66.8</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65.4</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63.4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64.4</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75.0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74.1</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74.5</w:t>
            </w:r>
          </w:p>
        </w:tc>
      </w:tr>
      <w:tr w:rsidR="00C15ABA" w:rsidRPr="008E2CBA" w:rsidTr="00C15ABA">
        <w:tblPrEx>
          <w:tblCellMar>
            <w:top w:w="0" w:type="dxa"/>
            <w:bottom w:w="0" w:type="dxa"/>
          </w:tblCellMar>
        </w:tblPrEx>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75.9</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72.3</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74.1</w:t>
            </w:r>
          </w:p>
        </w:tc>
      </w:tr>
    </w:tbl>
    <w:p w:rsidR="00C15ABA" w:rsidRPr="008E2CBA" w:rsidRDefault="00C15ABA" w:rsidP="00C15ABA">
      <w:pPr>
        <w:tabs>
          <w:tab w:val="num" w:pos="525"/>
        </w:tabs>
        <w:spacing w:after="240" w:line="360" w:lineRule="exact"/>
        <w:rPr>
          <w:rFonts w:ascii="Times New Roman" w:hint="eastAsia"/>
          <w:bCs/>
          <w:szCs w:val="21"/>
        </w:rPr>
      </w:pPr>
      <w:r w:rsidRPr="008E2CBA">
        <w:rPr>
          <w:rFonts w:ascii="Times New Roman" w:eastAsia="SimHei"/>
          <w:bCs/>
          <w:szCs w:val="21"/>
        </w:rPr>
        <w:tab/>
      </w:r>
      <w:r w:rsidRPr="008E2CBA">
        <w:rPr>
          <w:rFonts w:ascii="Times New Roman" w:eastAsia="SimHei"/>
          <w:bCs/>
          <w:szCs w:val="21"/>
        </w:rPr>
        <w:tab/>
        <w:t xml:space="preserve"> </w:t>
      </w:r>
      <w:r w:rsidRPr="008E2CBA">
        <w:rPr>
          <w:rFonts w:ascii="KaiTi_GB2312" w:eastAsia="KaiTi_GB2312" w:hint="eastAsia"/>
          <w:bCs/>
          <w:szCs w:val="21"/>
        </w:rPr>
        <w:t xml:space="preserve"> 资料</w:t>
      </w:r>
      <w:r w:rsidRPr="008E2CBA">
        <w:rPr>
          <w:rFonts w:ascii="KaiTi_GB2312" w:eastAsia="KaiTi_GB2312" w:hint="eastAsia"/>
          <w:szCs w:val="21"/>
        </w:rPr>
        <w:t>来源</w:t>
      </w:r>
      <w:r w:rsidRPr="008E2CBA">
        <w:rPr>
          <w:rFonts w:ascii="Times New Roman" w:eastAsia="SimHei"/>
          <w:szCs w:val="21"/>
        </w:rPr>
        <w:t>：</w:t>
      </w:r>
      <w:r w:rsidRPr="008E2CBA">
        <w:rPr>
          <w:rFonts w:ascii="Times New Roman"/>
          <w:szCs w:val="21"/>
        </w:rPr>
        <w:t>教育、科学和技术部</w:t>
      </w:r>
      <w:r w:rsidR="00B80F0F"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bCs/>
          <w:szCs w:val="21"/>
        </w:rPr>
        <w:t>女童继续就读率</w:t>
      </w:r>
      <w:r w:rsidRPr="008E2CBA">
        <w:rPr>
          <w:rFonts w:ascii="Times New Roman"/>
          <w:bCs/>
          <w:szCs w:val="21"/>
        </w:rPr>
        <w:t>——</w:t>
      </w:r>
      <w:r w:rsidRPr="008E2CBA">
        <w:rPr>
          <w:rFonts w:ascii="Times New Roman"/>
          <w:bCs/>
          <w:szCs w:val="21"/>
        </w:rPr>
        <w:t>由于各种原因，包括强迫早婚和贫困，小学阶段的女童辍学率居高不下，这始终是国家教育部门面临的一大挑战。不过，表</w:t>
      </w:r>
      <w:r w:rsidRPr="008E2CBA">
        <w:rPr>
          <w:rFonts w:ascii="Times New Roman"/>
          <w:bCs/>
          <w:szCs w:val="21"/>
        </w:rPr>
        <w:t>12</w:t>
      </w:r>
      <w:r w:rsidRPr="008E2CBA">
        <w:rPr>
          <w:rFonts w:ascii="Times New Roman"/>
          <w:bCs/>
          <w:szCs w:val="21"/>
        </w:rPr>
        <w:t>中的数据显示，这一挑战已被克服。值得注意的是，</w:t>
      </w:r>
      <w:r w:rsidRPr="008E2CBA">
        <w:rPr>
          <w:rFonts w:ascii="Times New Roman"/>
          <w:bCs/>
          <w:szCs w:val="21"/>
        </w:rPr>
        <w:t>2007-2008</w:t>
      </w:r>
      <w:r w:rsidRPr="008E2CBA">
        <w:rPr>
          <w:rFonts w:ascii="Times New Roman"/>
          <w:bCs/>
          <w:szCs w:val="21"/>
        </w:rPr>
        <w:t>年期间女童继续就读率出现下降，原因是选举后发生的暴力事件造成许多人流离失所（包括在校儿童被迫离开家园和学校）。</w:t>
      </w:r>
    </w:p>
    <w:p w:rsidR="00C15ABA" w:rsidRPr="008E2CBA" w:rsidRDefault="00C15ABA" w:rsidP="00B80F0F">
      <w:pPr>
        <w:pStyle w:val="Heading1"/>
        <w:numPr>
          <w:ilvl w:val="0"/>
          <w:numId w:val="0"/>
        </w:numPr>
        <w:spacing w:beforeLines="0" w:before="0" w:line="360" w:lineRule="exact"/>
        <w:jc w:val="center"/>
        <w:rPr>
          <w:sz w:val="21"/>
          <w:szCs w:val="21"/>
        </w:rPr>
      </w:pPr>
      <w:r w:rsidRPr="008E2CBA">
        <w:rPr>
          <w:bCs/>
          <w:sz w:val="21"/>
          <w:szCs w:val="21"/>
        </w:rPr>
        <w:t>表</w:t>
      </w:r>
      <w:r w:rsidRPr="008E2CBA">
        <w:rPr>
          <w:bCs/>
          <w:sz w:val="21"/>
          <w:szCs w:val="21"/>
        </w:rPr>
        <w:t>13</w:t>
      </w:r>
      <w:r w:rsidRPr="008E2CBA">
        <w:rPr>
          <w:bCs/>
          <w:sz w:val="21"/>
          <w:szCs w:val="21"/>
        </w:rPr>
        <w:t>：</w:t>
      </w:r>
      <w:r w:rsidRPr="008E2CBA">
        <w:rPr>
          <w:sz w:val="21"/>
          <w:szCs w:val="21"/>
        </w:rPr>
        <w:t>2000-2008</w:t>
      </w:r>
      <w:r w:rsidRPr="008E2CBA">
        <w:rPr>
          <w:sz w:val="21"/>
          <w:szCs w:val="21"/>
        </w:rPr>
        <w:t>年按性别分列的小学升中学比率</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7"/>
        <w:gridCol w:w="1620"/>
        <w:gridCol w:w="1879"/>
        <w:gridCol w:w="1843"/>
      </w:tblGrid>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年份</w:t>
            </w:r>
          </w:p>
        </w:tc>
        <w:tc>
          <w:tcPr>
            <w:tcW w:w="162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男童</w:t>
            </w:r>
          </w:p>
        </w:tc>
        <w:tc>
          <w:tcPr>
            <w:tcW w:w="1879"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女童</w:t>
            </w:r>
          </w:p>
        </w:tc>
        <w:tc>
          <w:tcPr>
            <w:tcW w:w="1843" w:type="dxa"/>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总计</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2000</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43.5</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42.6</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43.3</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45.6</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43.4</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44.5</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44.3</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42.5</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43.4</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49.2</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55.2</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51.9</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51.9</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47.2</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49.6</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41.8</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40.2</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41.0</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47.2</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44.5</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46.0</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51.2</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47.3</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49.3</w:t>
            </w:r>
          </w:p>
        </w:tc>
      </w:tr>
      <w:tr w:rsidR="00C15ABA" w:rsidRPr="008E2CBA" w:rsidTr="00C15ABA">
        <w:tblPrEx>
          <w:tblCellMar>
            <w:top w:w="0" w:type="dxa"/>
            <w:bottom w:w="0" w:type="dxa"/>
          </w:tblCellMar>
        </w:tblPrEx>
        <w:tc>
          <w:tcPr>
            <w:tcW w:w="1887"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w:t>
            </w:r>
            <w:r w:rsidRPr="008E2CBA">
              <w:rPr>
                <w:rFonts w:ascii="Times New Roman"/>
                <w:szCs w:val="21"/>
              </w:rPr>
              <w:t>年</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54.6</w:t>
            </w:r>
          </w:p>
        </w:tc>
        <w:tc>
          <w:tcPr>
            <w:tcW w:w="1879"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50.0</w:t>
            </w:r>
          </w:p>
        </w:tc>
        <w:tc>
          <w:tcPr>
            <w:tcW w:w="1843"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52.4</w:t>
            </w:r>
          </w:p>
        </w:tc>
      </w:tr>
    </w:tbl>
    <w:p w:rsidR="00C15ABA" w:rsidRPr="008E2CBA" w:rsidRDefault="00C15ABA" w:rsidP="008433DC">
      <w:pPr>
        <w:pStyle w:val="Caption"/>
        <w:tabs>
          <w:tab w:val="num" w:pos="525"/>
        </w:tabs>
        <w:spacing w:before="0" w:after="240" w:line="360" w:lineRule="exact"/>
        <w:ind w:firstLineChars="400" w:firstLine="31680"/>
        <w:rPr>
          <w:rFonts w:ascii="Times New Roman" w:eastAsia="SimSun" w:hAnsi="Times New Roman" w:hint="eastAsia"/>
          <w:bCs/>
          <w:szCs w:val="21"/>
        </w:rPr>
      </w:pPr>
      <w:r w:rsidRPr="008E2CBA">
        <w:rPr>
          <w:rFonts w:ascii="KaiTi_GB2312" w:eastAsia="KaiTi_GB2312" w:hAnsi="SimSun" w:hint="eastAsia"/>
          <w:szCs w:val="21"/>
        </w:rPr>
        <w:t>资料来源</w:t>
      </w:r>
      <w:r w:rsidRPr="008E2CBA">
        <w:rPr>
          <w:rFonts w:ascii="Times New Roman" w:eastAsia="SimSun" w:hAnsi="SimSun"/>
          <w:szCs w:val="21"/>
        </w:rPr>
        <w:t>：教育、科学和技术部，</w:t>
      </w:r>
      <w:r w:rsidRPr="008E2CBA">
        <w:rPr>
          <w:rFonts w:ascii="Times New Roman" w:eastAsia="SimSun" w:hAnsi="Times New Roman"/>
          <w:bCs/>
          <w:szCs w:val="21"/>
        </w:rPr>
        <w:t>2009</w:t>
      </w:r>
      <w:r w:rsidRPr="008E2CBA">
        <w:rPr>
          <w:rFonts w:ascii="Times New Roman" w:eastAsia="SimSun" w:hAnsi="SimSun"/>
          <w:bCs/>
          <w:szCs w:val="21"/>
        </w:rPr>
        <w:t>年</w:t>
      </w:r>
      <w:r w:rsidR="00B80F0F" w:rsidRPr="008E2CBA">
        <w:rPr>
          <w:rFonts w:ascii="Times New Roman" w:eastAsia="SimSun" w:hAnsi="SimSun" w:hint="eastAsia"/>
          <w:bCs/>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女童从小学升入中学的比例提高</w:t>
      </w:r>
      <w:r w:rsidRPr="008E2CBA">
        <w:rPr>
          <w:rFonts w:ascii="Times New Roman"/>
          <w:szCs w:val="21"/>
        </w:rPr>
        <w:t>——</w:t>
      </w:r>
      <w:r w:rsidRPr="008E2CBA">
        <w:rPr>
          <w:rFonts w:ascii="Times New Roman"/>
          <w:szCs w:val="21"/>
        </w:rPr>
        <w:t>通过为改革肯尼亚教育部门所做的努力，从小学升入中学的女童比例也有提高。在本报告所涉期间，升学率稳步提高，从</w:t>
      </w:r>
      <w:r w:rsidRPr="008E2CBA">
        <w:rPr>
          <w:rFonts w:ascii="Times New Roman"/>
          <w:szCs w:val="21"/>
        </w:rPr>
        <w:t>2005</w:t>
      </w:r>
      <w:r w:rsidRPr="008E2CBA">
        <w:rPr>
          <w:rFonts w:ascii="Times New Roman"/>
          <w:szCs w:val="21"/>
        </w:rPr>
        <w:t>年的</w:t>
      </w:r>
      <w:r w:rsidRPr="008E2CBA">
        <w:rPr>
          <w:rFonts w:ascii="Times New Roman"/>
          <w:szCs w:val="21"/>
        </w:rPr>
        <w:t>40.2%</w:t>
      </w:r>
      <w:r w:rsidRPr="008E2CBA">
        <w:rPr>
          <w:rFonts w:ascii="Times New Roman"/>
          <w:szCs w:val="21"/>
        </w:rPr>
        <w:t>提高到</w:t>
      </w:r>
      <w:r w:rsidRPr="008E2CBA">
        <w:rPr>
          <w:rFonts w:ascii="Times New Roman"/>
          <w:szCs w:val="21"/>
        </w:rPr>
        <w:t>2008</w:t>
      </w:r>
      <w:r w:rsidRPr="008E2CBA">
        <w:rPr>
          <w:rFonts w:ascii="Times New Roman"/>
          <w:szCs w:val="21"/>
        </w:rPr>
        <w:t>年的</w:t>
      </w:r>
      <w:r w:rsidRPr="008E2CBA">
        <w:rPr>
          <w:rFonts w:ascii="Times New Roman"/>
          <w:szCs w:val="21"/>
        </w:rPr>
        <w:t>50%</w:t>
      </w:r>
      <w:r w:rsidRPr="008E2CBA">
        <w:rPr>
          <w:rFonts w:ascii="Times New Roman"/>
          <w:szCs w:val="21"/>
        </w:rPr>
        <w:t>，如上表</w:t>
      </w:r>
      <w:r w:rsidRPr="008E2CBA">
        <w:rPr>
          <w:rFonts w:ascii="Times New Roman"/>
          <w:szCs w:val="21"/>
        </w:rPr>
        <w:t>13</w:t>
      </w:r>
      <w:r w:rsidRPr="008E2CBA">
        <w:rPr>
          <w:rFonts w:ascii="Times New Roman"/>
          <w:szCs w:val="21"/>
        </w:rPr>
        <w:t>所示。然而，在升学率方面尚未实现男女平等。</w:t>
      </w:r>
    </w:p>
    <w:p w:rsidR="00C15ABA" w:rsidRPr="008E2CBA" w:rsidRDefault="00C15ABA" w:rsidP="00B80F0F">
      <w:pPr>
        <w:tabs>
          <w:tab w:val="num" w:pos="525"/>
        </w:tabs>
        <w:spacing w:after="240" w:line="360" w:lineRule="exact"/>
        <w:jc w:val="center"/>
        <w:rPr>
          <w:rFonts w:ascii="Times New Roman" w:eastAsia="SimHei"/>
          <w:bCs/>
          <w:szCs w:val="21"/>
        </w:rPr>
      </w:pPr>
      <w:r w:rsidRPr="008E2CBA">
        <w:rPr>
          <w:rFonts w:ascii="Times New Roman" w:eastAsia="SimHei"/>
          <w:szCs w:val="21"/>
        </w:rPr>
        <w:t>表</w:t>
      </w:r>
      <w:r w:rsidRPr="008E2CBA">
        <w:rPr>
          <w:rFonts w:ascii="Times New Roman" w:eastAsia="SimHei"/>
          <w:szCs w:val="21"/>
        </w:rPr>
        <w:t>14</w:t>
      </w:r>
      <w:r w:rsidRPr="008E2CBA">
        <w:rPr>
          <w:rFonts w:ascii="Times New Roman" w:eastAsia="SimHei"/>
          <w:szCs w:val="21"/>
        </w:rPr>
        <w:t>：</w:t>
      </w:r>
      <w:r w:rsidRPr="008E2CBA">
        <w:rPr>
          <w:rFonts w:ascii="Times New Roman" w:eastAsia="SimHei"/>
          <w:bCs/>
          <w:szCs w:val="21"/>
        </w:rPr>
        <w:t>2000-2008</w:t>
      </w:r>
      <w:r w:rsidRPr="008E2CBA">
        <w:rPr>
          <w:rFonts w:ascii="Times New Roman" w:eastAsia="SimHei"/>
          <w:bCs/>
          <w:szCs w:val="21"/>
        </w:rPr>
        <w:t>年按年份和性别分列的中学入学情况</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60"/>
        <w:gridCol w:w="1440"/>
        <w:gridCol w:w="1440"/>
        <w:gridCol w:w="2355"/>
      </w:tblGrid>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26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w:t>
            </w:r>
          </w:p>
        </w:tc>
        <w:tc>
          <w:tcPr>
            <w:tcW w:w="144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w:t>
            </w:r>
          </w:p>
        </w:tc>
        <w:tc>
          <w:tcPr>
            <w:tcW w:w="144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总数</w:t>
            </w:r>
          </w:p>
        </w:tc>
        <w:tc>
          <w:tcPr>
            <w:tcW w:w="2355"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女性所占百分比</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2000</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402</w:t>
            </w:r>
            <w:r w:rsidR="00B80F0F" w:rsidRPr="008E2CBA">
              <w:rPr>
                <w:rFonts w:ascii="Times New Roman" w:hint="eastAsia"/>
                <w:szCs w:val="21"/>
              </w:rPr>
              <w:t xml:space="preserve"> </w:t>
            </w:r>
            <w:r w:rsidRPr="008E2CBA">
              <w:rPr>
                <w:rFonts w:ascii="Times New Roman"/>
                <w:szCs w:val="21"/>
              </w:rPr>
              <w:t>504</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356</w:t>
            </w:r>
            <w:r w:rsidR="00B80F0F" w:rsidRPr="008E2CBA">
              <w:rPr>
                <w:rFonts w:ascii="Times New Roman" w:hint="eastAsia"/>
                <w:szCs w:val="21"/>
              </w:rPr>
              <w:t xml:space="preserve"> </w:t>
            </w:r>
            <w:r w:rsidRPr="008E2CBA">
              <w:rPr>
                <w:rFonts w:ascii="Times New Roman"/>
                <w:szCs w:val="21"/>
              </w:rPr>
              <w:t>463</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758</w:t>
            </w:r>
            <w:r w:rsidR="00B80F0F" w:rsidRPr="008E2CBA">
              <w:rPr>
                <w:rFonts w:ascii="Times New Roman" w:hint="eastAsia"/>
                <w:szCs w:val="21"/>
              </w:rPr>
              <w:t xml:space="preserve"> </w:t>
            </w:r>
            <w:r w:rsidRPr="008E2CBA">
              <w:rPr>
                <w:rFonts w:ascii="Times New Roman"/>
                <w:szCs w:val="21"/>
              </w:rPr>
              <w:t>967</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47.0</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w:t>
            </w:r>
            <w:r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403</w:t>
            </w:r>
            <w:r w:rsidR="00B80F0F" w:rsidRPr="008E2CBA">
              <w:rPr>
                <w:rFonts w:ascii="Times New Roman" w:hint="eastAsia"/>
                <w:szCs w:val="21"/>
              </w:rPr>
              <w:t xml:space="preserve"> </w:t>
            </w:r>
            <w:r w:rsidRPr="008E2CBA">
              <w:rPr>
                <w:rFonts w:ascii="Times New Roman"/>
                <w:szCs w:val="21"/>
              </w:rPr>
              <w:t>390</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359</w:t>
            </w:r>
            <w:r w:rsidR="00B80F0F" w:rsidRPr="008E2CBA">
              <w:rPr>
                <w:rFonts w:ascii="Times New Roman" w:hint="eastAsia"/>
                <w:szCs w:val="21"/>
              </w:rPr>
              <w:t xml:space="preserve"> </w:t>
            </w:r>
            <w:r w:rsidRPr="008E2CBA">
              <w:rPr>
                <w:rFonts w:ascii="Times New Roman"/>
                <w:szCs w:val="21"/>
              </w:rPr>
              <w:t>855</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763</w:t>
            </w:r>
            <w:r w:rsidR="00B80F0F" w:rsidRPr="008E2CBA">
              <w:rPr>
                <w:rFonts w:ascii="Times New Roman" w:hint="eastAsia"/>
                <w:szCs w:val="21"/>
              </w:rPr>
              <w:t xml:space="preserve"> </w:t>
            </w:r>
            <w:r w:rsidRPr="008E2CBA">
              <w:rPr>
                <w:rFonts w:ascii="Times New Roman"/>
                <w:szCs w:val="21"/>
              </w:rPr>
              <w:t>245</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47.1</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w:t>
            </w:r>
            <w:r w:rsidR="00B80F0F"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411</w:t>
            </w:r>
            <w:r w:rsidR="00B80F0F" w:rsidRPr="008E2CBA">
              <w:rPr>
                <w:rFonts w:ascii="Times New Roman" w:hint="eastAsia"/>
                <w:szCs w:val="21"/>
              </w:rPr>
              <w:t xml:space="preserve"> </w:t>
            </w:r>
            <w:r w:rsidRPr="008E2CBA">
              <w:rPr>
                <w:rFonts w:ascii="Times New Roman"/>
                <w:szCs w:val="21"/>
              </w:rPr>
              <w:t>777</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369</w:t>
            </w:r>
            <w:r w:rsidR="00B80F0F" w:rsidRPr="008E2CBA">
              <w:rPr>
                <w:rFonts w:ascii="Times New Roman" w:hint="eastAsia"/>
                <w:szCs w:val="21"/>
              </w:rPr>
              <w:t xml:space="preserve"> </w:t>
            </w:r>
            <w:r w:rsidRPr="008E2CBA">
              <w:rPr>
                <w:rFonts w:ascii="Times New Roman"/>
                <w:szCs w:val="21"/>
              </w:rPr>
              <w:t>824</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778</w:t>
            </w:r>
            <w:r w:rsidR="00B80F0F" w:rsidRPr="008E2CBA">
              <w:rPr>
                <w:rFonts w:ascii="Times New Roman" w:hint="eastAsia"/>
                <w:szCs w:val="21"/>
              </w:rPr>
              <w:t xml:space="preserve"> </w:t>
            </w:r>
            <w:r w:rsidRPr="008E2CBA">
              <w:rPr>
                <w:rFonts w:ascii="Times New Roman"/>
                <w:szCs w:val="21"/>
              </w:rPr>
              <w:t>601</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47.5</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w:t>
            </w:r>
            <w:r w:rsidR="00B80F0F"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462</w:t>
            </w:r>
            <w:r w:rsidR="00B80F0F" w:rsidRPr="008E2CBA">
              <w:rPr>
                <w:rFonts w:ascii="Times New Roman" w:hint="eastAsia"/>
                <w:szCs w:val="21"/>
              </w:rPr>
              <w:t xml:space="preserve"> </w:t>
            </w:r>
            <w:r w:rsidRPr="008E2CBA">
              <w:rPr>
                <w:rFonts w:ascii="Times New Roman"/>
                <w:szCs w:val="21"/>
              </w:rPr>
              <w:t>750</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419</w:t>
            </w:r>
            <w:r w:rsidR="00B80F0F" w:rsidRPr="008E2CBA">
              <w:rPr>
                <w:rFonts w:ascii="Times New Roman" w:hint="eastAsia"/>
                <w:szCs w:val="21"/>
              </w:rPr>
              <w:t xml:space="preserve"> </w:t>
            </w:r>
            <w:r w:rsidRPr="008E2CBA">
              <w:rPr>
                <w:rFonts w:ascii="Times New Roman"/>
                <w:szCs w:val="21"/>
              </w:rPr>
              <w:t>763</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882</w:t>
            </w:r>
            <w:r w:rsidR="00B80F0F" w:rsidRPr="008E2CBA">
              <w:rPr>
                <w:rFonts w:ascii="Times New Roman" w:hint="eastAsia"/>
                <w:szCs w:val="21"/>
              </w:rPr>
              <w:t xml:space="preserve"> </w:t>
            </w:r>
            <w:r w:rsidRPr="008E2CBA">
              <w:rPr>
                <w:rFonts w:ascii="Times New Roman"/>
                <w:szCs w:val="21"/>
              </w:rPr>
              <w:t>513</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47.6</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w:t>
            </w:r>
            <w:r w:rsidR="00B80F0F"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490</w:t>
            </w:r>
            <w:r w:rsidR="00B80F0F" w:rsidRPr="008E2CBA">
              <w:rPr>
                <w:rFonts w:ascii="Times New Roman" w:hint="eastAsia"/>
                <w:szCs w:val="21"/>
              </w:rPr>
              <w:t xml:space="preserve"> </w:t>
            </w:r>
            <w:r w:rsidRPr="008E2CBA">
              <w:rPr>
                <w:rFonts w:ascii="Times New Roman"/>
                <w:szCs w:val="21"/>
              </w:rPr>
              <w:t>506</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435</w:t>
            </w:r>
            <w:r w:rsidR="00B80F0F" w:rsidRPr="008E2CBA">
              <w:rPr>
                <w:rFonts w:ascii="Times New Roman" w:hint="eastAsia"/>
                <w:szCs w:val="21"/>
              </w:rPr>
              <w:t xml:space="preserve"> </w:t>
            </w:r>
            <w:r w:rsidRPr="008E2CBA">
              <w:rPr>
                <w:rFonts w:ascii="Times New Roman"/>
                <w:szCs w:val="21"/>
              </w:rPr>
              <w:t>644</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926</w:t>
            </w:r>
            <w:r w:rsidR="00B80F0F" w:rsidRPr="008E2CBA">
              <w:rPr>
                <w:rFonts w:ascii="Times New Roman" w:hint="eastAsia"/>
                <w:szCs w:val="21"/>
              </w:rPr>
              <w:t xml:space="preserve"> </w:t>
            </w:r>
            <w:r w:rsidRPr="008E2CBA">
              <w:rPr>
                <w:rFonts w:ascii="Times New Roman"/>
                <w:szCs w:val="21"/>
              </w:rPr>
              <w:t>150</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47.0</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w:t>
            </w:r>
            <w:r w:rsidR="00B80F0F" w:rsidRPr="008E2CBA">
              <w:rPr>
                <w:rFonts w:ascii="Times New Roman"/>
                <w:szCs w:val="21"/>
              </w:rPr>
              <w:t>年</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494</w:t>
            </w:r>
            <w:r w:rsidR="00B80F0F" w:rsidRPr="008E2CBA">
              <w:rPr>
                <w:rFonts w:ascii="Times New Roman" w:hint="eastAsia"/>
                <w:szCs w:val="21"/>
              </w:rPr>
              <w:t xml:space="preserve"> </w:t>
            </w:r>
            <w:r w:rsidRPr="008E2CBA">
              <w:rPr>
                <w:rFonts w:ascii="Times New Roman"/>
                <w:szCs w:val="21"/>
              </w:rPr>
              <w:t>157</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439</w:t>
            </w:r>
            <w:r w:rsidR="00B80F0F" w:rsidRPr="008E2CBA">
              <w:rPr>
                <w:rFonts w:ascii="Times New Roman" w:hint="eastAsia"/>
                <w:szCs w:val="21"/>
              </w:rPr>
              <w:t xml:space="preserve"> </w:t>
            </w:r>
            <w:r w:rsidRPr="008E2CBA">
              <w:rPr>
                <w:rFonts w:ascii="Times New Roman"/>
                <w:szCs w:val="21"/>
              </w:rPr>
              <w:t>992</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934</w:t>
            </w:r>
            <w:r w:rsidR="00B80F0F" w:rsidRPr="008E2CBA">
              <w:rPr>
                <w:rFonts w:ascii="Times New Roman" w:hint="eastAsia"/>
                <w:szCs w:val="21"/>
              </w:rPr>
              <w:t xml:space="preserve"> </w:t>
            </w:r>
            <w:r w:rsidRPr="008E2CBA">
              <w:rPr>
                <w:rFonts w:ascii="Times New Roman"/>
                <w:szCs w:val="21"/>
              </w:rPr>
              <w:t>149</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47.1</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546</w:t>
            </w:r>
            <w:r w:rsidR="00B80F0F" w:rsidRPr="008E2CBA">
              <w:rPr>
                <w:rFonts w:ascii="Times New Roman" w:hint="eastAsia"/>
                <w:szCs w:val="21"/>
              </w:rPr>
              <w:t xml:space="preserve"> </w:t>
            </w:r>
            <w:r w:rsidRPr="008E2CBA">
              <w:rPr>
                <w:rFonts w:ascii="Times New Roman"/>
                <w:szCs w:val="21"/>
              </w:rPr>
              <w:t>072</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484</w:t>
            </w:r>
            <w:r w:rsidR="00B80F0F" w:rsidRPr="008E2CBA">
              <w:rPr>
                <w:rFonts w:ascii="Times New Roman" w:hint="eastAsia"/>
                <w:szCs w:val="21"/>
              </w:rPr>
              <w:t xml:space="preserve"> </w:t>
            </w:r>
            <w:r w:rsidRPr="008E2CBA">
              <w:rPr>
                <w:rFonts w:ascii="Times New Roman"/>
                <w:szCs w:val="21"/>
              </w:rPr>
              <w:t>008</w:t>
            </w:r>
          </w:p>
        </w:tc>
        <w:tc>
          <w:tcPr>
            <w:tcW w:w="1440" w:type="dxa"/>
          </w:tcPr>
          <w:p w:rsidR="00C15ABA" w:rsidRPr="008E2CBA" w:rsidRDefault="00B80F0F" w:rsidP="00B80F0F">
            <w:pPr>
              <w:tabs>
                <w:tab w:val="num" w:pos="525"/>
              </w:tabs>
              <w:spacing w:line="360" w:lineRule="exact"/>
              <w:jc w:val="center"/>
              <w:rPr>
                <w:rFonts w:ascii="Times New Roman"/>
                <w:szCs w:val="21"/>
              </w:rPr>
            </w:pPr>
            <w:r w:rsidRPr="008E2CBA">
              <w:rPr>
                <w:rFonts w:ascii="Times New Roman"/>
                <w:szCs w:val="21"/>
              </w:rPr>
              <w:t>1</w:t>
            </w:r>
            <w:r w:rsidRPr="008E2CBA">
              <w:rPr>
                <w:rFonts w:ascii="Times New Roman" w:hint="eastAsia"/>
                <w:szCs w:val="21"/>
              </w:rPr>
              <w:t xml:space="preserve"> </w:t>
            </w:r>
            <w:r w:rsidRPr="008E2CBA">
              <w:rPr>
                <w:rFonts w:ascii="Times New Roman"/>
                <w:szCs w:val="21"/>
              </w:rPr>
              <w:t>030</w:t>
            </w:r>
            <w:r w:rsidRPr="008E2CBA">
              <w:rPr>
                <w:rFonts w:ascii="Times New Roman" w:hint="eastAsia"/>
                <w:szCs w:val="21"/>
              </w:rPr>
              <w:t xml:space="preserve"> </w:t>
            </w:r>
            <w:r w:rsidR="00C15ABA" w:rsidRPr="008E2CBA">
              <w:rPr>
                <w:rFonts w:ascii="Times New Roman"/>
                <w:szCs w:val="21"/>
              </w:rPr>
              <w:t>080</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47.0</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638</w:t>
            </w:r>
            <w:r w:rsidR="00B80F0F" w:rsidRPr="008E2CBA">
              <w:rPr>
                <w:rFonts w:ascii="Times New Roman" w:hint="eastAsia"/>
                <w:szCs w:val="21"/>
              </w:rPr>
              <w:t xml:space="preserve"> </w:t>
            </w:r>
            <w:r w:rsidRPr="008E2CBA">
              <w:rPr>
                <w:rFonts w:ascii="Times New Roman"/>
                <w:szCs w:val="21"/>
              </w:rPr>
              <w:t>690</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541</w:t>
            </w:r>
            <w:r w:rsidR="00B80F0F" w:rsidRPr="008E2CBA">
              <w:rPr>
                <w:rFonts w:ascii="Times New Roman" w:hint="eastAsia"/>
                <w:szCs w:val="21"/>
              </w:rPr>
              <w:t xml:space="preserve"> </w:t>
            </w:r>
            <w:r w:rsidRPr="008E2CBA">
              <w:rPr>
                <w:rFonts w:ascii="Times New Roman"/>
                <w:szCs w:val="21"/>
              </w:rPr>
              <w:t>577</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hint="eastAsia"/>
                <w:szCs w:val="21"/>
              </w:rPr>
              <w:t xml:space="preserve"> </w:t>
            </w:r>
            <w:r w:rsidRPr="008E2CBA">
              <w:rPr>
                <w:rFonts w:ascii="Times New Roman"/>
                <w:szCs w:val="21"/>
              </w:rPr>
              <w:t>180</w:t>
            </w:r>
            <w:r w:rsidR="00B80F0F" w:rsidRPr="008E2CBA">
              <w:rPr>
                <w:rFonts w:ascii="Times New Roman" w:hint="eastAsia"/>
                <w:szCs w:val="21"/>
              </w:rPr>
              <w:t xml:space="preserve"> </w:t>
            </w:r>
            <w:r w:rsidRPr="008E2CBA">
              <w:rPr>
                <w:rFonts w:ascii="Times New Roman"/>
                <w:szCs w:val="21"/>
              </w:rPr>
              <w:t>267</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45.9</w:t>
            </w:r>
          </w:p>
        </w:tc>
      </w:tr>
      <w:tr w:rsidR="00C15ABA" w:rsidRPr="008E2CBA" w:rsidTr="00B80F0F">
        <w:tblPrEx>
          <w:tblCellMar>
            <w:top w:w="0" w:type="dxa"/>
            <w:bottom w:w="0" w:type="dxa"/>
          </w:tblCellMar>
        </w:tblPrEx>
        <w:tc>
          <w:tcPr>
            <w:tcW w:w="21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735</w:t>
            </w:r>
            <w:r w:rsidR="00B80F0F" w:rsidRPr="008E2CBA">
              <w:rPr>
                <w:rFonts w:ascii="Times New Roman" w:hint="eastAsia"/>
                <w:szCs w:val="21"/>
              </w:rPr>
              <w:t xml:space="preserve"> </w:t>
            </w:r>
            <w:r w:rsidRPr="008E2CBA">
              <w:rPr>
                <w:rFonts w:ascii="Times New Roman"/>
                <w:szCs w:val="21"/>
              </w:rPr>
              <w:t>680</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593</w:t>
            </w:r>
            <w:r w:rsidR="00B80F0F" w:rsidRPr="008E2CBA">
              <w:rPr>
                <w:rFonts w:ascii="Times New Roman" w:hint="eastAsia"/>
                <w:szCs w:val="21"/>
              </w:rPr>
              <w:t xml:space="preserve"> </w:t>
            </w:r>
            <w:r w:rsidRPr="008E2CBA">
              <w:rPr>
                <w:rFonts w:ascii="Times New Roman"/>
                <w:szCs w:val="21"/>
              </w:rPr>
              <w:t>284</w:t>
            </w:r>
          </w:p>
        </w:tc>
        <w:tc>
          <w:tcPr>
            <w:tcW w:w="144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B80F0F" w:rsidRPr="008E2CBA">
              <w:rPr>
                <w:rFonts w:ascii="Times New Roman" w:hint="eastAsia"/>
                <w:szCs w:val="21"/>
              </w:rPr>
              <w:t xml:space="preserve"> </w:t>
            </w:r>
            <w:r w:rsidRPr="008E2CBA">
              <w:rPr>
                <w:rFonts w:ascii="Times New Roman"/>
                <w:szCs w:val="21"/>
              </w:rPr>
              <w:t>328</w:t>
            </w:r>
            <w:r w:rsidR="00B80F0F" w:rsidRPr="008E2CBA">
              <w:rPr>
                <w:rFonts w:ascii="Times New Roman" w:hint="eastAsia"/>
                <w:szCs w:val="21"/>
              </w:rPr>
              <w:t xml:space="preserve"> </w:t>
            </w:r>
            <w:r w:rsidRPr="008E2CBA">
              <w:rPr>
                <w:rFonts w:ascii="Times New Roman"/>
                <w:szCs w:val="21"/>
              </w:rPr>
              <w:t>964</w:t>
            </w:r>
          </w:p>
        </w:tc>
        <w:tc>
          <w:tcPr>
            <w:tcW w:w="235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44.6</w:t>
            </w:r>
          </w:p>
        </w:tc>
      </w:tr>
    </w:tbl>
    <w:p w:rsidR="00C15ABA" w:rsidRPr="008E2CBA" w:rsidRDefault="00C15ABA" w:rsidP="008433DC">
      <w:pPr>
        <w:pStyle w:val="Caption"/>
        <w:tabs>
          <w:tab w:val="num" w:pos="525"/>
        </w:tabs>
        <w:spacing w:before="0" w:after="240" w:line="360" w:lineRule="exact"/>
        <w:ind w:firstLineChars="400" w:firstLine="31680"/>
        <w:rPr>
          <w:rFonts w:ascii="Times New Roman" w:eastAsia="SimSun" w:hAnsi="Times New Roman" w:hint="eastAsia"/>
          <w:szCs w:val="21"/>
        </w:rPr>
      </w:pPr>
      <w:r w:rsidRPr="008E2CBA">
        <w:rPr>
          <w:rFonts w:ascii="KaiTi_GB2312" w:eastAsia="KaiTi_GB2312" w:hAnsi="SimSun" w:hint="eastAsia"/>
          <w:szCs w:val="21"/>
        </w:rPr>
        <w:t>资料来源</w:t>
      </w:r>
      <w:r w:rsidRPr="008E2CBA">
        <w:rPr>
          <w:rFonts w:ascii="Times New Roman" w:eastAsia="SimSun" w:hAnsi="SimSun"/>
          <w:szCs w:val="21"/>
        </w:rPr>
        <w:t>：教育、科学和技术部，</w:t>
      </w:r>
      <w:r w:rsidRPr="008E2CBA">
        <w:rPr>
          <w:rFonts w:ascii="Times New Roman" w:eastAsia="SimSun" w:hAnsi="Times New Roman"/>
          <w:bCs/>
          <w:szCs w:val="21"/>
        </w:rPr>
        <w:t>2009</w:t>
      </w:r>
      <w:r w:rsidRPr="008E2CBA">
        <w:rPr>
          <w:rFonts w:ascii="Times New Roman" w:eastAsia="SimSun" w:hAnsi="SimSun"/>
          <w:bCs/>
          <w:szCs w:val="21"/>
        </w:rPr>
        <w:t>年</w:t>
      </w:r>
      <w:r w:rsidR="00B80F0F" w:rsidRPr="008E2CBA">
        <w:rPr>
          <w:rFonts w:ascii="Times New Roman" w:eastAsia="SimSun" w:hAnsi="SimSun" w:hint="eastAsia"/>
          <w:bCs/>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高中女生入学率增加</w:t>
      </w:r>
      <w:r w:rsidRPr="008E2CBA">
        <w:rPr>
          <w:rFonts w:ascii="Times New Roman"/>
          <w:szCs w:val="21"/>
        </w:rPr>
        <w:t>——</w:t>
      </w:r>
      <w:r w:rsidRPr="008E2CBA">
        <w:rPr>
          <w:rFonts w:ascii="Times New Roman"/>
          <w:szCs w:val="21"/>
        </w:rPr>
        <w:t>如上表</w:t>
      </w:r>
      <w:r w:rsidRPr="008E2CBA">
        <w:rPr>
          <w:rFonts w:ascii="Times New Roman"/>
          <w:szCs w:val="21"/>
        </w:rPr>
        <w:t>14</w:t>
      </w:r>
      <w:r w:rsidRPr="008E2CBA">
        <w:rPr>
          <w:rFonts w:ascii="Times New Roman"/>
          <w:szCs w:val="21"/>
        </w:rPr>
        <w:t>所示，高中女生入学率明显提高，这表明现在能够就读高中的女孩人数日益增加。然而，与男生相比，女生就读高中的比例仍然很低。</w:t>
      </w:r>
    </w:p>
    <w:p w:rsidR="00C15ABA" w:rsidRPr="008E2CBA" w:rsidRDefault="00C15ABA" w:rsidP="00B80F0F">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15</w:t>
      </w:r>
      <w:r w:rsidRPr="008E2CBA">
        <w:rPr>
          <w:rFonts w:ascii="Times New Roman" w:eastAsia="SimHei"/>
          <w:szCs w:val="21"/>
        </w:rPr>
        <w:t>：按年级和性别分列的中学生入学情况</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0"/>
        <w:gridCol w:w="1014"/>
        <w:gridCol w:w="1014"/>
        <w:gridCol w:w="1015"/>
        <w:gridCol w:w="1014"/>
        <w:gridCol w:w="1014"/>
        <w:gridCol w:w="1015"/>
        <w:gridCol w:w="1014"/>
        <w:gridCol w:w="1015"/>
      </w:tblGrid>
      <w:tr w:rsidR="00C15ABA" w:rsidRPr="008E2CBA" w:rsidTr="00B80F0F">
        <w:tc>
          <w:tcPr>
            <w:tcW w:w="1230" w:type="dxa"/>
          </w:tcPr>
          <w:p w:rsidR="00C15ABA" w:rsidRPr="008E2CBA" w:rsidRDefault="00C15ABA" w:rsidP="00B80F0F">
            <w:pPr>
              <w:tabs>
                <w:tab w:val="num" w:pos="525"/>
              </w:tabs>
              <w:spacing w:line="360" w:lineRule="exact"/>
              <w:rPr>
                <w:rFonts w:ascii="Times New Roman"/>
                <w:b/>
                <w:szCs w:val="21"/>
              </w:rPr>
            </w:pPr>
            <w:r w:rsidRPr="008E2CBA">
              <w:rPr>
                <w:rFonts w:ascii="Times New Roman" w:eastAsia="SimHei"/>
                <w:szCs w:val="21"/>
              </w:rPr>
              <w:t>年级</w:t>
            </w:r>
          </w:p>
        </w:tc>
        <w:tc>
          <w:tcPr>
            <w:tcW w:w="2028" w:type="dxa"/>
            <w:gridSpan w:val="2"/>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2004</w:t>
            </w:r>
            <w:r w:rsidRPr="008E2CBA">
              <w:rPr>
                <w:rFonts w:ascii="Times New Roman" w:eastAsia="SimHei"/>
                <w:szCs w:val="21"/>
              </w:rPr>
              <w:t>年</w:t>
            </w:r>
          </w:p>
        </w:tc>
        <w:tc>
          <w:tcPr>
            <w:tcW w:w="2029" w:type="dxa"/>
            <w:gridSpan w:val="2"/>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2029" w:type="dxa"/>
            <w:gridSpan w:val="2"/>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2029" w:type="dxa"/>
            <w:gridSpan w:val="2"/>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2007</w:t>
            </w:r>
            <w:r w:rsidRPr="008E2CBA">
              <w:rPr>
                <w:rFonts w:ascii="Times New Roman" w:eastAsia="SimHei"/>
                <w:szCs w:val="21"/>
              </w:rPr>
              <w:t>年</w:t>
            </w:r>
          </w:p>
        </w:tc>
      </w:tr>
      <w:tr w:rsidR="00C15ABA" w:rsidRPr="008E2CBA" w:rsidTr="00B80F0F">
        <w:trPr>
          <w:trHeight w:val="113"/>
        </w:trPr>
        <w:tc>
          <w:tcPr>
            <w:tcW w:w="1230" w:type="dxa"/>
            <w:vMerge w:val="restart"/>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一</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女</w:t>
            </w:r>
          </w:p>
        </w:tc>
      </w:tr>
      <w:tr w:rsidR="00C15ABA" w:rsidRPr="008E2CBA" w:rsidTr="00B80F0F">
        <w:trPr>
          <w:trHeight w:val="112"/>
        </w:trPr>
        <w:tc>
          <w:tcPr>
            <w:tcW w:w="1230" w:type="dxa"/>
            <w:vMerge/>
          </w:tcPr>
          <w:p w:rsidR="00C15ABA" w:rsidRPr="008E2CBA" w:rsidRDefault="00C15ABA" w:rsidP="00B80F0F">
            <w:pPr>
              <w:tabs>
                <w:tab w:val="num" w:pos="525"/>
              </w:tabs>
              <w:spacing w:line="360" w:lineRule="exact"/>
              <w:rPr>
                <w:rFonts w:ascii="Times New Roman"/>
                <w:szCs w:val="21"/>
              </w:rPr>
            </w:pP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146</w:t>
            </w:r>
            <w:r w:rsidR="00B80F0F" w:rsidRPr="008E2CBA">
              <w:rPr>
                <w:rFonts w:ascii="Times New Roman"/>
                <w:szCs w:val="21"/>
              </w:rPr>
              <w:t xml:space="preserve"> </w:t>
            </w:r>
            <w:r w:rsidRPr="008E2CBA">
              <w:rPr>
                <w:rFonts w:ascii="Times New Roman"/>
                <w:szCs w:val="21"/>
              </w:rPr>
              <w:t>145</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126</w:t>
            </w:r>
            <w:r w:rsidR="00B80F0F" w:rsidRPr="008E2CBA">
              <w:rPr>
                <w:rFonts w:ascii="Times New Roman"/>
                <w:szCs w:val="21"/>
              </w:rPr>
              <w:t xml:space="preserve"> </w:t>
            </w:r>
            <w:r w:rsidRPr="008E2CBA">
              <w:rPr>
                <w:rFonts w:ascii="Times New Roman"/>
                <w:szCs w:val="21"/>
              </w:rPr>
              <w:t>557</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139</w:t>
            </w:r>
            <w:r w:rsidR="00B80F0F" w:rsidRPr="008E2CBA">
              <w:rPr>
                <w:rFonts w:ascii="Times New Roman"/>
                <w:szCs w:val="21"/>
              </w:rPr>
              <w:t xml:space="preserve"> </w:t>
            </w:r>
            <w:r w:rsidRPr="008E2CBA">
              <w:rPr>
                <w:rFonts w:ascii="Times New Roman"/>
                <w:szCs w:val="21"/>
              </w:rPr>
              <w:t>469</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124</w:t>
            </w:r>
            <w:r w:rsidR="00B80F0F" w:rsidRPr="008E2CBA">
              <w:rPr>
                <w:rFonts w:ascii="Times New Roman"/>
                <w:szCs w:val="21"/>
              </w:rPr>
              <w:t xml:space="preserve"> </w:t>
            </w:r>
            <w:r w:rsidRPr="008E2CBA">
              <w:rPr>
                <w:rFonts w:ascii="Times New Roman"/>
                <w:szCs w:val="21"/>
              </w:rPr>
              <w:t>384</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161</w:t>
            </w:r>
            <w:r w:rsidR="00B80F0F" w:rsidRPr="008E2CBA">
              <w:rPr>
                <w:rFonts w:ascii="Times New Roman"/>
                <w:szCs w:val="21"/>
              </w:rPr>
              <w:t xml:space="preserve"> </w:t>
            </w:r>
            <w:r w:rsidRPr="008E2CBA">
              <w:rPr>
                <w:rFonts w:ascii="Times New Roman"/>
                <w:szCs w:val="21"/>
              </w:rPr>
              <w:t>588</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137</w:t>
            </w:r>
            <w:r w:rsidR="00B80F0F" w:rsidRPr="008E2CBA">
              <w:rPr>
                <w:rFonts w:ascii="Times New Roman"/>
                <w:szCs w:val="21"/>
              </w:rPr>
              <w:t xml:space="preserve"> </w:t>
            </w:r>
            <w:r w:rsidRPr="008E2CBA">
              <w:rPr>
                <w:rFonts w:ascii="Times New Roman"/>
                <w:szCs w:val="21"/>
              </w:rPr>
              <w:t>873</w:t>
            </w:r>
          </w:p>
        </w:tc>
        <w:tc>
          <w:tcPr>
            <w:tcW w:w="1014"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170</w:t>
            </w:r>
            <w:r w:rsidR="00B80F0F" w:rsidRPr="008E2CBA">
              <w:rPr>
                <w:rFonts w:ascii="Times New Roman"/>
                <w:szCs w:val="21"/>
              </w:rPr>
              <w:t xml:space="preserve"> </w:t>
            </w:r>
            <w:r w:rsidRPr="008E2CBA">
              <w:rPr>
                <w:rFonts w:ascii="Times New Roman"/>
                <w:szCs w:val="21"/>
              </w:rPr>
              <w:t>297</w:t>
            </w:r>
          </w:p>
        </w:tc>
        <w:tc>
          <w:tcPr>
            <w:tcW w:w="1015"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142</w:t>
            </w:r>
            <w:r w:rsidR="00B80F0F" w:rsidRPr="008E2CBA">
              <w:rPr>
                <w:rFonts w:ascii="Times New Roman"/>
                <w:szCs w:val="21"/>
              </w:rPr>
              <w:t xml:space="preserve"> </w:t>
            </w:r>
            <w:r w:rsidRPr="008E2CBA">
              <w:rPr>
                <w:rFonts w:ascii="Times New Roman"/>
                <w:szCs w:val="21"/>
              </w:rPr>
              <w:t>672</w:t>
            </w:r>
          </w:p>
        </w:tc>
      </w:tr>
      <w:tr w:rsidR="00C15ABA" w:rsidRPr="008E2CBA" w:rsidTr="00B80F0F">
        <w:tc>
          <w:tcPr>
            <w:tcW w:w="123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二</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124</w:t>
            </w:r>
            <w:r w:rsidR="00B80F0F" w:rsidRPr="008E2CBA">
              <w:rPr>
                <w:rFonts w:ascii="Times New Roman"/>
                <w:szCs w:val="21"/>
              </w:rPr>
              <w:t xml:space="preserve"> </w:t>
            </w:r>
            <w:r w:rsidRPr="008E2CBA">
              <w:rPr>
                <w:rFonts w:ascii="Times New Roman"/>
                <w:szCs w:val="21"/>
              </w:rPr>
              <w:t>585</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114</w:t>
            </w:r>
            <w:r w:rsidR="00B80F0F" w:rsidRPr="008E2CBA">
              <w:rPr>
                <w:rFonts w:ascii="Times New Roman"/>
                <w:szCs w:val="21"/>
              </w:rPr>
              <w:t xml:space="preserve"> </w:t>
            </w:r>
            <w:r w:rsidRPr="008E2CBA">
              <w:rPr>
                <w:rFonts w:ascii="Times New Roman"/>
                <w:szCs w:val="21"/>
              </w:rPr>
              <w:t>053</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122</w:t>
            </w:r>
            <w:r w:rsidR="00B80F0F" w:rsidRPr="008E2CBA">
              <w:rPr>
                <w:rFonts w:ascii="Times New Roman"/>
                <w:szCs w:val="21"/>
              </w:rPr>
              <w:t xml:space="preserve"> </w:t>
            </w:r>
            <w:r w:rsidRPr="008E2CBA">
              <w:rPr>
                <w:rFonts w:ascii="Times New Roman"/>
                <w:szCs w:val="21"/>
              </w:rPr>
              <w:t>867</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109</w:t>
            </w:r>
            <w:r w:rsidR="00B80F0F" w:rsidRPr="008E2CBA">
              <w:rPr>
                <w:rFonts w:ascii="Times New Roman"/>
                <w:szCs w:val="21"/>
              </w:rPr>
              <w:t xml:space="preserve"> </w:t>
            </w:r>
            <w:r w:rsidRPr="008E2CBA">
              <w:rPr>
                <w:rFonts w:ascii="Times New Roman"/>
                <w:szCs w:val="21"/>
              </w:rPr>
              <w:t>471</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132</w:t>
            </w:r>
            <w:r w:rsidR="00B80F0F" w:rsidRPr="008E2CBA">
              <w:rPr>
                <w:rFonts w:ascii="Times New Roman"/>
                <w:szCs w:val="21"/>
              </w:rPr>
              <w:t xml:space="preserve"> </w:t>
            </w:r>
            <w:r w:rsidRPr="008E2CBA">
              <w:rPr>
                <w:rFonts w:ascii="Times New Roman"/>
                <w:szCs w:val="21"/>
              </w:rPr>
              <w:t>015</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119</w:t>
            </w:r>
            <w:r w:rsidR="00B80F0F" w:rsidRPr="008E2CBA">
              <w:rPr>
                <w:rFonts w:ascii="Times New Roman"/>
                <w:szCs w:val="21"/>
              </w:rPr>
              <w:t xml:space="preserve"> </w:t>
            </w:r>
            <w:r w:rsidRPr="008E2CBA">
              <w:rPr>
                <w:rFonts w:ascii="Times New Roman"/>
                <w:szCs w:val="21"/>
              </w:rPr>
              <w:t>077</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173</w:t>
            </w:r>
            <w:r w:rsidR="00B80F0F" w:rsidRPr="008E2CBA">
              <w:rPr>
                <w:rFonts w:ascii="Times New Roman"/>
                <w:szCs w:val="21"/>
              </w:rPr>
              <w:t xml:space="preserve"> </w:t>
            </w:r>
            <w:r w:rsidRPr="008E2CBA">
              <w:rPr>
                <w:rFonts w:ascii="Times New Roman"/>
                <w:szCs w:val="21"/>
              </w:rPr>
              <w:t>444</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149</w:t>
            </w:r>
            <w:r w:rsidR="00B80F0F" w:rsidRPr="008E2CBA">
              <w:rPr>
                <w:rFonts w:ascii="Times New Roman"/>
                <w:szCs w:val="21"/>
              </w:rPr>
              <w:t xml:space="preserve"> </w:t>
            </w:r>
            <w:r w:rsidRPr="008E2CBA">
              <w:rPr>
                <w:rFonts w:ascii="Times New Roman"/>
                <w:szCs w:val="21"/>
              </w:rPr>
              <w:t>602</w:t>
            </w:r>
          </w:p>
        </w:tc>
      </w:tr>
      <w:tr w:rsidR="00C15ABA" w:rsidRPr="008E2CBA" w:rsidTr="00B80F0F">
        <w:tc>
          <w:tcPr>
            <w:tcW w:w="123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三</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117</w:t>
            </w:r>
            <w:r w:rsidR="00B80F0F" w:rsidRPr="008E2CBA">
              <w:rPr>
                <w:rFonts w:ascii="Times New Roman"/>
                <w:szCs w:val="21"/>
              </w:rPr>
              <w:t xml:space="preserve"> </w:t>
            </w:r>
            <w:r w:rsidRPr="008E2CBA">
              <w:rPr>
                <w:rFonts w:ascii="Times New Roman"/>
                <w:szCs w:val="21"/>
              </w:rPr>
              <w:t>975</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105</w:t>
            </w:r>
            <w:r w:rsidR="00B80F0F" w:rsidRPr="008E2CBA">
              <w:rPr>
                <w:rFonts w:ascii="Times New Roman"/>
                <w:szCs w:val="21"/>
              </w:rPr>
              <w:t xml:space="preserve"> </w:t>
            </w:r>
            <w:r w:rsidRPr="008E2CBA">
              <w:rPr>
                <w:rFonts w:ascii="Times New Roman"/>
                <w:szCs w:val="21"/>
              </w:rPr>
              <w:t>118</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120</w:t>
            </w:r>
            <w:r w:rsidR="00B80F0F" w:rsidRPr="008E2CBA">
              <w:rPr>
                <w:rFonts w:ascii="Times New Roman"/>
                <w:szCs w:val="21"/>
              </w:rPr>
              <w:t xml:space="preserve"> </w:t>
            </w:r>
            <w:r w:rsidRPr="008E2CBA">
              <w:rPr>
                <w:rFonts w:ascii="Times New Roman"/>
                <w:szCs w:val="21"/>
              </w:rPr>
              <w:t>912</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107</w:t>
            </w:r>
            <w:r w:rsidR="00B80F0F" w:rsidRPr="008E2CBA">
              <w:rPr>
                <w:rFonts w:ascii="Times New Roman"/>
                <w:szCs w:val="21"/>
              </w:rPr>
              <w:t xml:space="preserve"> </w:t>
            </w:r>
            <w:r w:rsidRPr="008E2CBA">
              <w:rPr>
                <w:rFonts w:ascii="Times New Roman"/>
                <w:szCs w:val="21"/>
              </w:rPr>
              <w:t>770</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120</w:t>
            </w:r>
            <w:r w:rsidR="00B80F0F" w:rsidRPr="008E2CBA">
              <w:rPr>
                <w:rFonts w:ascii="Times New Roman"/>
                <w:szCs w:val="21"/>
              </w:rPr>
              <w:t xml:space="preserve"> </w:t>
            </w:r>
            <w:r w:rsidRPr="008E2CBA">
              <w:rPr>
                <w:rFonts w:ascii="Times New Roman"/>
                <w:szCs w:val="21"/>
              </w:rPr>
              <w:t>978</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115</w:t>
            </w:r>
            <w:r w:rsidR="00B80F0F" w:rsidRPr="008E2CBA">
              <w:rPr>
                <w:rFonts w:ascii="Times New Roman"/>
                <w:szCs w:val="21"/>
              </w:rPr>
              <w:t xml:space="preserve"> </w:t>
            </w:r>
            <w:r w:rsidRPr="008E2CBA">
              <w:rPr>
                <w:rFonts w:ascii="Times New Roman"/>
                <w:szCs w:val="21"/>
              </w:rPr>
              <w:t>443</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157</w:t>
            </w:r>
            <w:r w:rsidR="00B80F0F" w:rsidRPr="008E2CBA">
              <w:rPr>
                <w:rFonts w:ascii="Times New Roman"/>
                <w:szCs w:val="21"/>
              </w:rPr>
              <w:t xml:space="preserve"> </w:t>
            </w:r>
            <w:r w:rsidRPr="008E2CBA">
              <w:rPr>
                <w:rFonts w:ascii="Times New Roman"/>
                <w:szCs w:val="21"/>
              </w:rPr>
              <w:t>903</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134</w:t>
            </w:r>
            <w:r w:rsidR="00B80F0F" w:rsidRPr="008E2CBA">
              <w:rPr>
                <w:rFonts w:ascii="Times New Roman"/>
                <w:szCs w:val="21"/>
              </w:rPr>
              <w:t xml:space="preserve"> </w:t>
            </w:r>
            <w:r w:rsidRPr="008E2CBA">
              <w:rPr>
                <w:rFonts w:ascii="Times New Roman"/>
                <w:szCs w:val="21"/>
              </w:rPr>
              <w:t>765</w:t>
            </w:r>
          </w:p>
        </w:tc>
      </w:tr>
      <w:tr w:rsidR="00C15ABA" w:rsidRPr="008E2CBA" w:rsidTr="00B80F0F">
        <w:tc>
          <w:tcPr>
            <w:tcW w:w="123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四</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101</w:t>
            </w:r>
            <w:r w:rsidR="00B80F0F" w:rsidRPr="008E2CBA">
              <w:rPr>
                <w:rFonts w:ascii="Times New Roman"/>
                <w:szCs w:val="21"/>
              </w:rPr>
              <w:t xml:space="preserve"> </w:t>
            </w:r>
            <w:r w:rsidRPr="008E2CBA">
              <w:rPr>
                <w:rFonts w:ascii="Times New Roman"/>
                <w:szCs w:val="21"/>
              </w:rPr>
              <w:t>301</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89</w:t>
            </w:r>
            <w:r w:rsidR="00B80F0F" w:rsidRPr="008E2CBA">
              <w:rPr>
                <w:rFonts w:ascii="Times New Roman"/>
                <w:szCs w:val="21"/>
              </w:rPr>
              <w:t xml:space="preserve"> </w:t>
            </w:r>
            <w:r w:rsidRPr="008E2CBA">
              <w:rPr>
                <w:rFonts w:ascii="Times New Roman"/>
                <w:szCs w:val="21"/>
              </w:rPr>
              <w:t>416</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110</w:t>
            </w:r>
            <w:r w:rsidR="00B80F0F" w:rsidRPr="008E2CBA">
              <w:rPr>
                <w:rFonts w:ascii="Times New Roman"/>
                <w:szCs w:val="21"/>
              </w:rPr>
              <w:t xml:space="preserve"> </w:t>
            </w:r>
            <w:r w:rsidRPr="008E2CBA">
              <w:rPr>
                <w:rFonts w:ascii="Times New Roman"/>
                <w:szCs w:val="21"/>
              </w:rPr>
              <w:t>909</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98</w:t>
            </w:r>
            <w:r w:rsidR="00B80F0F" w:rsidRPr="008E2CBA">
              <w:rPr>
                <w:rFonts w:ascii="Times New Roman"/>
                <w:szCs w:val="21"/>
              </w:rPr>
              <w:t xml:space="preserve"> </w:t>
            </w:r>
            <w:r w:rsidRPr="008E2CBA">
              <w:rPr>
                <w:rFonts w:ascii="Times New Roman"/>
                <w:szCs w:val="21"/>
              </w:rPr>
              <w:t>367</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131</w:t>
            </w:r>
            <w:r w:rsidR="00B80F0F" w:rsidRPr="008E2CBA">
              <w:rPr>
                <w:rFonts w:ascii="Times New Roman"/>
                <w:szCs w:val="21"/>
              </w:rPr>
              <w:t xml:space="preserve"> </w:t>
            </w:r>
            <w:r w:rsidRPr="008E2CBA">
              <w:rPr>
                <w:rFonts w:ascii="Times New Roman"/>
                <w:szCs w:val="21"/>
              </w:rPr>
              <w:t>491</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111</w:t>
            </w:r>
            <w:r w:rsidR="00B80F0F" w:rsidRPr="008E2CBA">
              <w:rPr>
                <w:rFonts w:ascii="Times New Roman"/>
                <w:szCs w:val="21"/>
              </w:rPr>
              <w:t xml:space="preserve"> </w:t>
            </w:r>
            <w:r w:rsidRPr="008E2CBA">
              <w:rPr>
                <w:rFonts w:ascii="Times New Roman"/>
                <w:szCs w:val="21"/>
              </w:rPr>
              <w:t>615</w:t>
            </w:r>
          </w:p>
        </w:tc>
        <w:tc>
          <w:tcPr>
            <w:tcW w:w="1014"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137</w:t>
            </w:r>
            <w:r w:rsidR="00B80F0F" w:rsidRPr="008E2CBA">
              <w:rPr>
                <w:rFonts w:ascii="Times New Roman"/>
                <w:szCs w:val="21"/>
              </w:rPr>
              <w:t xml:space="preserve"> </w:t>
            </w:r>
            <w:r w:rsidRPr="008E2CBA">
              <w:rPr>
                <w:rFonts w:ascii="Times New Roman"/>
                <w:szCs w:val="21"/>
              </w:rPr>
              <w:t>749</w:t>
            </w:r>
          </w:p>
        </w:tc>
        <w:tc>
          <w:tcPr>
            <w:tcW w:w="101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113</w:t>
            </w:r>
            <w:r w:rsidR="00B80F0F" w:rsidRPr="008E2CBA">
              <w:rPr>
                <w:rFonts w:ascii="Times New Roman"/>
                <w:szCs w:val="21"/>
              </w:rPr>
              <w:t xml:space="preserve"> </w:t>
            </w:r>
            <w:r w:rsidRPr="008E2CBA">
              <w:rPr>
                <w:rFonts w:ascii="Times New Roman"/>
                <w:szCs w:val="21"/>
              </w:rPr>
              <w:t>835</w:t>
            </w:r>
          </w:p>
        </w:tc>
      </w:tr>
      <w:tr w:rsidR="00C15ABA" w:rsidRPr="008E2CBA" w:rsidTr="00B80F0F">
        <w:tc>
          <w:tcPr>
            <w:tcW w:w="1230" w:type="dxa"/>
          </w:tcPr>
          <w:p w:rsidR="00C15ABA" w:rsidRPr="008E2CBA" w:rsidRDefault="00C15ABA" w:rsidP="00B80F0F">
            <w:pPr>
              <w:tabs>
                <w:tab w:val="num" w:pos="525"/>
              </w:tabs>
              <w:spacing w:line="360" w:lineRule="exact"/>
              <w:rPr>
                <w:rFonts w:ascii="Times New Roman"/>
                <w:b/>
                <w:szCs w:val="21"/>
              </w:rPr>
            </w:pPr>
            <w:r w:rsidRPr="008E2CBA">
              <w:rPr>
                <w:rFonts w:ascii="Times New Roman" w:eastAsia="SimHei"/>
                <w:szCs w:val="21"/>
              </w:rPr>
              <w:t>总计</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490</w:t>
            </w:r>
            <w:r w:rsidR="00B80F0F" w:rsidRPr="008E2CBA">
              <w:rPr>
                <w:rFonts w:ascii="Times New Roman" w:eastAsia="SimHei"/>
                <w:szCs w:val="21"/>
              </w:rPr>
              <w:t xml:space="preserve"> </w:t>
            </w:r>
            <w:r w:rsidRPr="008E2CBA">
              <w:rPr>
                <w:rFonts w:ascii="Times New Roman" w:eastAsia="SimHei"/>
                <w:szCs w:val="21"/>
              </w:rPr>
              <w:t>006</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435</w:t>
            </w:r>
            <w:r w:rsidR="00B80F0F" w:rsidRPr="008E2CBA">
              <w:rPr>
                <w:rFonts w:ascii="Times New Roman" w:eastAsia="SimHei"/>
                <w:szCs w:val="21"/>
              </w:rPr>
              <w:t xml:space="preserve"> </w:t>
            </w:r>
            <w:r w:rsidRPr="008E2CBA">
              <w:rPr>
                <w:rFonts w:ascii="Times New Roman" w:eastAsia="SimHei"/>
                <w:szCs w:val="21"/>
              </w:rPr>
              <w:t>144</w:t>
            </w:r>
          </w:p>
        </w:tc>
        <w:tc>
          <w:tcPr>
            <w:tcW w:w="1015"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494</w:t>
            </w:r>
            <w:r w:rsidR="00B80F0F" w:rsidRPr="008E2CBA">
              <w:rPr>
                <w:rFonts w:ascii="Times New Roman" w:eastAsia="SimHei"/>
                <w:szCs w:val="21"/>
              </w:rPr>
              <w:t xml:space="preserve"> </w:t>
            </w:r>
            <w:r w:rsidRPr="008E2CBA">
              <w:rPr>
                <w:rFonts w:ascii="Times New Roman" w:eastAsia="SimHei"/>
                <w:szCs w:val="21"/>
              </w:rPr>
              <w:t>157</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439</w:t>
            </w:r>
            <w:r w:rsidR="00B80F0F" w:rsidRPr="008E2CBA">
              <w:rPr>
                <w:rFonts w:ascii="Times New Roman" w:eastAsia="SimHei"/>
                <w:szCs w:val="21"/>
              </w:rPr>
              <w:t xml:space="preserve"> </w:t>
            </w:r>
            <w:r w:rsidRPr="008E2CBA">
              <w:rPr>
                <w:rFonts w:ascii="Times New Roman" w:eastAsia="SimHei"/>
                <w:szCs w:val="21"/>
              </w:rPr>
              <w:t>992</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546</w:t>
            </w:r>
            <w:r w:rsidR="00B80F0F" w:rsidRPr="008E2CBA">
              <w:rPr>
                <w:rFonts w:ascii="Times New Roman" w:eastAsia="SimHei"/>
                <w:szCs w:val="21"/>
              </w:rPr>
              <w:t xml:space="preserve"> </w:t>
            </w:r>
            <w:r w:rsidRPr="008E2CBA">
              <w:rPr>
                <w:rFonts w:ascii="Times New Roman" w:eastAsia="SimHei"/>
                <w:szCs w:val="21"/>
              </w:rPr>
              <w:t>072</w:t>
            </w:r>
          </w:p>
        </w:tc>
        <w:tc>
          <w:tcPr>
            <w:tcW w:w="1015"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484</w:t>
            </w:r>
            <w:r w:rsidR="00B80F0F" w:rsidRPr="008E2CBA">
              <w:rPr>
                <w:rFonts w:ascii="Times New Roman" w:eastAsia="SimHei"/>
                <w:szCs w:val="21"/>
              </w:rPr>
              <w:t xml:space="preserve"> </w:t>
            </w:r>
            <w:r w:rsidRPr="008E2CBA">
              <w:rPr>
                <w:rFonts w:ascii="Times New Roman" w:eastAsia="SimHei"/>
                <w:szCs w:val="21"/>
              </w:rPr>
              <w:t>008</w:t>
            </w:r>
          </w:p>
        </w:tc>
        <w:tc>
          <w:tcPr>
            <w:tcW w:w="1014"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639</w:t>
            </w:r>
            <w:r w:rsidR="00B80F0F" w:rsidRPr="008E2CBA">
              <w:rPr>
                <w:rFonts w:ascii="Times New Roman" w:eastAsia="SimHei"/>
                <w:szCs w:val="21"/>
              </w:rPr>
              <w:t xml:space="preserve"> </w:t>
            </w:r>
            <w:r w:rsidRPr="008E2CBA">
              <w:rPr>
                <w:rFonts w:ascii="Times New Roman" w:eastAsia="SimHei"/>
                <w:szCs w:val="21"/>
              </w:rPr>
              <w:t>393</w:t>
            </w:r>
          </w:p>
        </w:tc>
        <w:tc>
          <w:tcPr>
            <w:tcW w:w="1015" w:type="dxa"/>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540</w:t>
            </w:r>
            <w:r w:rsidR="00B80F0F" w:rsidRPr="008E2CBA">
              <w:rPr>
                <w:rFonts w:ascii="Times New Roman" w:eastAsia="SimHei"/>
                <w:szCs w:val="21"/>
              </w:rPr>
              <w:t xml:space="preserve"> </w:t>
            </w:r>
            <w:r w:rsidRPr="008E2CBA">
              <w:rPr>
                <w:rFonts w:ascii="Times New Roman" w:eastAsia="SimHei"/>
                <w:szCs w:val="21"/>
              </w:rPr>
              <w:t>874</w:t>
            </w:r>
          </w:p>
        </w:tc>
      </w:tr>
    </w:tbl>
    <w:p w:rsidR="00C15ABA" w:rsidRPr="008E2CBA" w:rsidRDefault="00C15ABA" w:rsidP="008433DC">
      <w:pPr>
        <w:tabs>
          <w:tab w:val="num" w:pos="525"/>
        </w:tabs>
        <w:spacing w:after="240" w:line="360" w:lineRule="exact"/>
        <w:ind w:firstLineChars="100" w:firstLine="31680"/>
        <w:rPr>
          <w:rFonts w:ascii="Times New Roman" w:hint="eastAsia"/>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肯尼亚共和国，国家统计局，《统计摘要》（</w:t>
      </w:r>
      <w:r w:rsidRPr="008E2CBA">
        <w:rPr>
          <w:rFonts w:ascii="Times New Roman"/>
          <w:szCs w:val="21"/>
        </w:rPr>
        <w:t>2008</w:t>
      </w:r>
      <w:r w:rsidRPr="008E2CBA">
        <w:rPr>
          <w:rFonts w:ascii="Times New Roman"/>
          <w:szCs w:val="21"/>
        </w:rPr>
        <w:t>年）</w:t>
      </w:r>
      <w:r w:rsidR="00875E36"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中学女生入学人数增加。</w:t>
      </w:r>
      <w:r w:rsidRPr="008E2CBA">
        <w:rPr>
          <w:rFonts w:ascii="Times New Roman"/>
          <w:szCs w:val="21"/>
        </w:rPr>
        <w:t>上</w:t>
      </w:r>
      <w:r w:rsidR="00875E36" w:rsidRPr="008E2CBA">
        <w:rPr>
          <w:rFonts w:ascii="Times New Roman" w:hint="eastAsia"/>
          <w:szCs w:val="21"/>
        </w:rPr>
        <w:t>文</w:t>
      </w:r>
      <w:r w:rsidRPr="008E2CBA">
        <w:rPr>
          <w:rFonts w:ascii="Times New Roman"/>
          <w:szCs w:val="21"/>
        </w:rPr>
        <w:t>表</w:t>
      </w:r>
      <w:r w:rsidRPr="008E2CBA">
        <w:rPr>
          <w:rFonts w:ascii="Times New Roman"/>
          <w:szCs w:val="21"/>
        </w:rPr>
        <w:t>15</w:t>
      </w:r>
      <w:r w:rsidRPr="008E2CBA">
        <w:rPr>
          <w:rFonts w:ascii="Times New Roman"/>
          <w:szCs w:val="21"/>
        </w:rPr>
        <w:t>按性别分列的中学入学情况数据显示，上中学的女孩人数大量增加。然而，随着她们从一级（九年级）升到四级（</w:t>
      </w:r>
      <w:r w:rsidR="00B80F0F" w:rsidRPr="008E2CBA">
        <w:rPr>
          <w:rFonts w:ascii="Times New Roman" w:hint="eastAsia"/>
          <w:szCs w:val="21"/>
        </w:rPr>
        <w:t>十二</w:t>
      </w:r>
      <w:r w:rsidRPr="008E2CBA">
        <w:rPr>
          <w:rFonts w:ascii="Times New Roman"/>
          <w:szCs w:val="21"/>
        </w:rPr>
        <w:t>年级），其人数却在不断减少。这说明尽管很多女孩上了高中，但只有少部分能够完成该阶段学业。例如，</w:t>
      </w:r>
      <w:r w:rsidRPr="008E2CBA">
        <w:rPr>
          <w:rFonts w:ascii="Times New Roman"/>
          <w:szCs w:val="21"/>
        </w:rPr>
        <w:t>2007</w:t>
      </w:r>
      <w:r w:rsidRPr="008E2CBA">
        <w:rPr>
          <w:rFonts w:ascii="Times New Roman"/>
          <w:szCs w:val="21"/>
        </w:rPr>
        <w:t>年，只有</w:t>
      </w:r>
      <w:r w:rsidRPr="008E2CBA">
        <w:rPr>
          <w:rFonts w:ascii="Times New Roman"/>
          <w:szCs w:val="21"/>
        </w:rPr>
        <w:t>113</w:t>
      </w:r>
      <w:r w:rsidR="00B80F0F" w:rsidRPr="008E2CBA">
        <w:rPr>
          <w:rFonts w:ascii="Times New Roman" w:hint="eastAsia"/>
          <w:szCs w:val="21"/>
        </w:rPr>
        <w:t xml:space="preserve"> </w:t>
      </w:r>
      <w:r w:rsidRPr="008E2CBA">
        <w:rPr>
          <w:rFonts w:ascii="Times New Roman"/>
          <w:szCs w:val="21"/>
        </w:rPr>
        <w:t>835</w:t>
      </w:r>
      <w:r w:rsidRPr="008E2CBA">
        <w:rPr>
          <w:rFonts w:ascii="Times New Roman"/>
          <w:szCs w:val="21"/>
        </w:rPr>
        <w:t>名女生顺利升入四级，而当初进入一级和升入二级的人数要更多。</w:t>
      </w:r>
    </w:p>
    <w:p w:rsidR="00C15ABA" w:rsidRPr="008E2CBA" w:rsidRDefault="00C15ABA" w:rsidP="00B80F0F">
      <w:pPr>
        <w:tabs>
          <w:tab w:val="num" w:pos="525"/>
        </w:tabs>
        <w:spacing w:after="240" w:line="360" w:lineRule="exact"/>
        <w:jc w:val="center"/>
        <w:rPr>
          <w:rFonts w:ascii="Times New Roman" w:eastAsia="SimHei"/>
          <w:bCs/>
          <w:szCs w:val="21"/>
        </w:rPr>
      </w:pPr>
      <w:r w:rsidRPr="008E2CBA">
        <w:rPr>
          <w:rFonts w:ascii="Times New Roman" w:eastAsia="SimHei"/>
          <w:bCs/>
          <w:szCs w:val="21"/>
        </w:rPr>
        <w:t>表</w:t>
      </w:r>
      <w:r w:rsidRPr="008E2CBA">
        <w:rPr>
          <w:rFonts w:ascii="Times New Roman" w:eastAsia="SimHei"/>
          <w:bCs/>
          <w:szCs w:val="21"/>
        </w:rPr>
        <w:t>16</w:t>
      </w:r>
      <w:r w:rsidRPr="008E2CBA">
        <w:rPr>
          <w:rFonts w:ascii="Times New Roman" w:eastAsia="SimHei"/>
          <w:bCs/>
          <w:szCs w:val="21"/>
        </w:rPr>
        <w:t>：</w:t>
      </w:r>
      <w:r w:rsidRPr="008E2CBA">
        <w:rPr>
          <w:rFonts w:ascii="Times New Roman" w:eastAsia="SimHei"/>
          <w:bCs/>
          <w:szCs w:val="21"/>
        </w:rPr>
        <w:t>2000-2008</w:t>
      </w:r>
      <w:r w:rsidRPr="008E2CBA">
        <w:rPr>
          <w:rFonts w:ascii="Times New Roman" w:eastAsia="SimHei"/>
          <w:bCs/>
          <w:szCs w:val="21"/>
        </w:rPr>
        <w:t>年按性别分列的中学毕业率</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980"/>
        <w:gridCol w:w="1620"/>
        <w:gridCol w:w="1620"/>
      </w:tblGrid>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98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男童</w:t>
            </w:r>
          </w:p>
        </w:tc>
        <w:tc>
          <w:tcPr>
            <w:tcW w:w="16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女童</w:t>
            </w:r>
          </w:p>
        </w:tc>
        <w:tc>
          <w:tcPr>
            <w:tcW w:w="16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总计</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2000</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93.1</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88.4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90.9</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92.5</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89.6</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91.1</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88.2</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84.8</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86.6</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94.6</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87.5</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91.3</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94.3</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90.4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92.4</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98.2</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96.0</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97.1</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92.0</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82.7</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87.5</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93.6</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89.6</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91.8</w:t>
            </w:r>
          </w:p>
        </w:tc>
      </w:tr>
      <w:tr w:rsidR="00C15ABA" w:rsidRPr="008E2CBA" w:rsidTr="00C15ABA">
        <w:tblPrEx>
          <w:tblCellMar>
            <w:top w:w="0" w:type="dxa"/>
            <w:bottom w:w="0" w:type="dxa"/>
          </w:tblCellMar>
        </w:tblPrEx>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w:t>
            </w:r>
            <w:r w:rsidR="00875E36" w:rsidRPr="008E2CBA">
              <w:rPr>
                <w:rFonts w:ascii="Times New Roman"/>
                <w:szCs w:val="21"/>
              </w:rPr>
              <w:t>年</w:t>
            </w:r>
          </w:p>
        </w:tc>
        <w:tc>
          <w:tcPr>
            <w:tcW w:w="198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93.8</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91.2</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92.5</w:t>
            </w:r>
          </w:p>
        </w:tc>
      </w:tr>
    </w:tbl>
    <w:p w:rsidR="00C15ABA" w:rsidRPr="008E2CBA" w:rsidRDefault="00C15ABA" w:rsidP="008433DC">
      <w:pPr>
        <w:tabs>
          <w:tab w:val="num" w:pos="525"/>
        </w:tabs>
        <w:spacing w:after="240" w:line="360" w:lineRule="exact"/>
        <w:ind w:firstLineChars="550" w:firstLine="31680"/>
        <w:rPr>
          <w:rFonts w:ascii="Times New Roman"/>
          <w:bCs/>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教育、科学和技术部，</w:t>
      </w:r>
      <w:r w:rsidRPr="008E2CBA">
        <w:rPr>
          <w:rFonts w:ascii="Times New Roman"/>
          <w:bCs/>
          <w:szCs w:val="21"/>
        </w:rPr>
        <w:t>2009</w:t>
      </w:r>
      <w:r w:rsidRPr="008E2CBA">
        <w:rPr>
          <w:rFonts w:ascii="Times New Roman"/>
          <w:bCs/>
          <w:szCs w:val="21"/>
        </w:rPr>
        <w:t>年。</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bCs/>
          <w:szCs w:val="21"/>
        </w:rPr>
        <w:t>中学女生毕业率提高</w:t>
      </w:r>
      <w:r w:rsidRPr="008E2CBA">
        <w:rPr>
          <w:rFonts w:ascii="Times New Roman" w:eastAsia="SimHei"/>
          <w:bCs/>
          <w:szCs w:val="21"/>
        </w:rPr>
        <w:t>——</w:t>
      </w:r>
      <w:r w:rsidRPr="008E2CBA">
        <w:rPr>
          <w:rFonts w:ascii="Times New Roman"/>
          <w:bCs/>
          <w:szCs w:val="21"/>
        </w:rPr>
        <w:t>进入中学并完成该阶段学业的女生人数也有增加。表</w:t>
      </w:r>
      <w:r w:rsidRPr="008E2CBA">
        <w:rPr>
          <w:rFonts w:ascii="Times New Roman"/>
          <w:bCs/>
          <w:szCs w:val="21"/>
        </w:rPr>
        <w:t>16</w:t>
      </w:r>
      <w:r w:rsidRPr="008E2CBA">
        <w:rPr>
          <w:rFonts w:ascii="Times New Roman"/>
          <w:bCs/>
          <w:szCs w:val="21"/>
        </w:rPr>
        <w:t>中的数据显示，完成高中学业的女生比例稳步提高，</w:t>
      </w:r>
      <w:r w:rsidRPr="008E2CBA">
        <w:rPr>
          <w:rFonts w:ascii="Times New Roman"/>
          <w:bCs/>
          <w:szCs w:val="21"/>
        </w:rPr>
        <w:t>2008</w:t>
      </w:r>
      <w:r w:rsidRPr="008E2CBA">
        <w:rPr>
          <w:rFonts w:ascii="Times New Roman"/>
          <w:bCs/>
          <w:szCs w:val="21"/>
        </w:rPr>
        <w:t>年她们之中的</w:t>
      </w:r>
      <w:r w:rsidRPr="008E2CBA">
        <w:rPr>
          <w:rFonts w:ascii="Times New Roman"/>
          <w:bCs/>
          <w:szCs w:val="21"/>
        </w:rPr>
        <w:t>92.5%</w:t>
      </w:r>
      <w:r w:rsidRPr="008E2CBA">
        <w:rPr>
          <w:rFonts w:ascii="Times New Roman"/>
          <w:bCs/>
          <w:szCs w:val="21"/>
        </w:rPr>
        <w:t>都顺利完成该阶段学业。这与努力消除各种妨碍女孩接受教育的障碍密不可分，如针对在校怀孕女生实施了防止早孕和意外怀孕和重返学校的方案。然而，仍有大量女学生辍学，这意味着妨碍女学生接受教育的障碍还没有完全消除。</w:t>
      </w:r>
    </w:p>
    <w:p w:rsidR="00C15ABA" w:rsidRPr="008E2CBA" w:rsidRDefault="00B80F0F" w:rsidP="00B80F0F">
      <w:pPr>
        <w:tabs>
          <w:tab w:val="num" w:pos="525"/>
        </w:tabs>
        <w:spacing w:after="240" w:line="360" w:lineRule="exact"/>
        <w:jc w:val="center"/>
        <w:rPr>
          <w:rFonts w:ascii="Times New Roman" w:eastAsia="SimHei"/>
          <w:szCs w:val="21"/>
        </w:rPr>
      </w:pPr>
      <w:r w:rsidRPr="008E2CBA">
        <w:rPr>
          <w:rFonts w:ascii="Times New Roman" w:eastAsia="SimHei"/>
          <w:bCs/>
          <w:szCs w:val="21"/>
        </w:rPr>
        <w:t>表</w:t>
      </w:r>
      <w:r w:rsidRPr="008E2CBA">
        <w:rPr>
          <w:rFonts w:ascii="Times New Roman" w:eastAsia="SimHei"/>
          <w:bCs/>
          <w:szCs w:val="21"/>
        </w:rPr>
        <w:t>17</w:t>
      </w:r>
      <w:r w:rsidRPr="008E2CBA">
        <w:rPr>
          <w:rFonts w:ascii="Times New Roman" w:eastAsia="SimHei"/>
          <w:bCs/>
          <w:szCs w:val="21"/>
        </w:rPr>
        <w:t>：</w:t>
      </w:r>
      <w:r w:rsidRPr="008E2CBA">
        <w:rPr>
          <w:rFonts w:ascii="Times New Roman" w:eastAsia="SimHei"/>
          <w:szCs w:val="21"/>
        </w:rPr>
        <w:t>1995/1996</w:t>
      </w:r>
      <w:r w:rsidRPr="008E2CBA">
        <w:rPr>
          <w:rFonts w:ascii="Times New Roman" w:eastAsia="SimHei"/>
          <w:szCs w:val="21"/>
        </w:rPr>
        <w:t>年</w:t>
      </w:r>
      <w:r w:rsidRPr="008E2CBA">
        <w:rPr>
          <w:rFonts w:ascii="Times New Roman" w:eastAsia="SimHei"/>
          <w:szCs w:val="21"/>
        </w:rPr>
        <w:t>-2008/2009</w:t>
      </w:r>
      <w:r w:rsidRPr="008E2CBA">
        <w:rPr>
          <w:rFonts w:ascii="Times New Roman" w:eastAsia="SimHei"/>
          <w:szCs w:val="21"/>
        </w:rPr>
        <w:t>年公立大学（包括非全日制大学）招生总数</w:t>
      </w:r>
    </w:p>
    <w:tbl>
      <w:tblPr>
        <w:tblW w:w="8820"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5"/>
        <w:gridCol w:w="1260"/>
        <w:gridCol w:w="1620"/>
        <w:gridCol w:w="1800"/>
        <w:gridCol w:w="2145"/>
      </w:tblGrid>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年份</w:t>
            </w:r>
          </w:p>
        </w:tc>
        <w:tc>
          <w:tcPr>
            <w:tcW w:w="126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男</w:t>
            </w:r>
          </w:p>
        </w:tc>
        <w:tc>
          <w:tcPr>
            <w:tcW w:w="162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w:t>
            </w:r>
          </w:p>
        </w:tc>
        <w:tc>
          <w:tcPr>
            <w:tcW w:w="1800"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总数</w:t>
            </w:r>
          </w:p>
        </w:tc>
        <w:tc>
          <w:tcPr>
            <w:tcW w:w="2145" w:type="dxa"/>
          </w:tcPr>
          <w:p w:rsidR="00C15ABA" w:rsidRPr="008E2CBA" w:rsidRDefault="00C15ABA" w:rsidP="00B80F0F">
            <w:pPr>
              <w:tabs>
                <w:tab w:val="num" w:pos="525"/>
              </w:tabs>
              <w:spacing w:line="360" w:lineRule="exact"/>
              <w:jc w:val="center"/>
              <w:rPr>
                <w:rFonts w:ascii="Times New Roman"/>
                <w:b/>
                <w:bCs/>
                <w:szCs w:val="21"/>
              </w:rPr>
            </w:pPr>
            <w:r w:rsidRPr="008E2CBA">
              <w:rPr>
                <w:rFonts w:ascii="Times New Roman" w:eastAsia="SimHei"/>
                <w:bCs/>
                <w:szCs w:val="21"/>
              </w:rPr>
              <w:t>女生所占百分比</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2000/2001</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w:t>
            </w:r>
            <w:r w:rsidR="00B80F0F" w:rsidRPr="008E2CBA">
              <w:rPr>
                <w:rFonts w:ascii="Times New Roman"/>
                <w:szCs w:val="21"/>
              </w:rPr>
              <w:t xml:space="preserve"> </w:t>
            </w:r>
            <w:r w:rsidRPr="008E2CBA">
              <w:rPr>
                <w:rFonts w:ascii="Times New Roman"/>
                <w:szCs w:val="21"/>
              </w:rPr>
              <w:t>444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w:t>
            </w:r>
            <w:r w:rsidR="00875E36" w:rsidRPr="008E2CBA">
              <w:rPr>
                <w:rFonts w:ascii="Times New Roman" w:hint="eastAsia"/>
                <w:szCs w:val="21"/>
              </w:rPr>
              <w:t xml:space="preserve"> </w:t>
            </w:r>
            <w:r w:rsidRPr="008E2CBA">
              <w:rPr>
                <w:rFonts w:ascii="Times New Roman"/>
                <w:szCs w:val="21"/>
              </w:rPr>
              <w:t>260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50</w:t>
            </w:r>
            <w:r w:rsidR="00875E36" w:rsidRPr="008E2CBA">
              <w:rPr>
                <w:rFonts w:ascii="Times New Roman" w:hint="eastAsia"/>
                <w:szCs w:val="21"/>
              </w:rPr>
              <w:t xml:space="preserve"> </w:t>
            </w:r>
            <w:r w:rsidRPr="008E2CBA">
              <w:rPr>
                <w:rFonts w:ascii="Times New Roman"/>
                <w:szCs w:val="21"/>
              </w:rPr>
              <w:t>704</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34.0</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2001/2002</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39</w:t>
            </w:r>
            <w:r w:rsidR="00B80F0F" w:rsidRPr="008E2CBA">
              <w:rPr>
                <w:rFonts w:ascii="Times New Roman"/>
                <w:szCs w:val="21"/>
              </w:rPr>
              <w:t xml:space="preserve"> </w:t>
            </w:r>
            <w:r w:rsidRPr="008E2CBA">
              <w:rPr>
                <w:rFonts w:ascii="Times New Roman"/>
                <w:szCs w:val="21"/>
              </w:rPr>
              <w:t>637</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23</w:t>
            </w:r>
            <w:r w:rsidR="00B80F0F" w:rsidRPr="008E2CBA">
              <w:rPr>
                <w:rFonts w:ascii="Times New Roman"/>
                <w:szCs w:val="21"/>
              </w:rPr>
              <w:t xml:space="preserve"> </w:t>
            </w:r>
            <w:r w:rsidRPr="008E2CBA">
              <w:rPr>
                <w:rFonts w:ascii="Times New Roman"/>
                <w:szCs w:val="21"/>
              </w:rPr>
              <w:t>040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62</w:t>
            </w:r>
            <w:r w:rsidR="00875E36" w:rsidRPr="008E2CBA">
              <w:rPr>
                <w:rFonts w:ascii="Times New Roman" w:hint="eastAsia"/>
                <w:szCs w:val="21"/>
              </w:rPr>
              <w:t xml:space="preserve"> </w:t>
            </w:r>
            <w:r w:rsidRPr="008E2CBA">
              <w:rPr>
                <w:rFonts w:ascii="Times New Roman"/>
                <w:szCs w:val="21"/>
              </w:rPr>
              <w:t>677</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36.8</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2002/2003</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46</w:t>
            </w:r>
            <w:r w:rsidR="00875E36" w:rsidRPr="008E2CBA">
              <w:rPr>
                <w:rFonts w:ascii="Times New Roman" w:hint="eastAsia"/>
                <w:szCs w:val="21"/>
              </w:rPr>
              <w:t xml:space="preserve"> </w:t>
            </w:r>
            <w:r w:rsidRPr="008E2CBA">
              <w:rPr>
                <w:rFonts w:ascii="Times New Roman"/>
                <w:szCs w:val="21"/>
              </w:rPr>
              <w:t>875</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24</w:t>
            </w:r>
            <w:r w:rsidR="00875E36" w:rsidRPr="008E2CBA">
              <w:rPr>
                <w:rFonts w:ascii="Times New Roman" w:hint="eastAsia"/>
                <w:szCs w:val="21"/>
              </w:rPr>
              <w:t xml:space="preserve"> </w:t>
            </w:r>
            <w:r w:rsidRPr="008E2CBA">
              <w:rPr>
                <w:rFonts w:ascii="Times New Roman"/>
                <w:szCs w:val="21"/>
              </w:rPr>
              <w:t>957</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71</w:t>
            </w:r>
            <w:r w:rsidR="00875E36" w:rsidRPr="008E2CBA">
              <w:rPr>
                <w:rFonts w:ascii="Times New Roman" w:hint="eastAsia"/>
                <w:szCs w:val="21"/>
              </w:rPr>
              <w:t xml:space="preserve"> </w:t>
            </w:r>
            <w:r w:rsidRPr="008E2CBA">
              <w:rPr>
                <w:rFonts w:ascii="Times New Roman"/>
                <w:szCs w:val="21"/>
              </w:rPr>
              <w:t>832</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34.7</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2003/2004</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47</w:t>
            </w:r>
            <w:r w:rsidR="00875E36" w:rsidRPr="008E2CBA">
              <w:rPr>
                <w:rFonts w:ascii="Times New Roman" w:hint="eastAsia"/>
                <w:szCs w:val="21"/>
              </w:rPr>
              <w:t xml:space="preserve"> </w:t>
            </w:r>
            <w:r w:rsidRPr="008E2CBA">
              <w:rPr>
                <w:rFonts w:ascii="Times New Roman"/>
                <w:szCs w:val="21"/>
              </w:rPr>
              <w:t>087</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w:t>
            </w:r>
            <w:r w:rsidR="00875E36" w:rsidRPr="008E2CBA">
              <w:rPr>
                <w:rFonts w:ascii="Times New Roman" w:hint="eastAsia"/>
                <w:szCs w:val="21"/>
              </w:rPr>
              <w:t xml:space="preserve"> </w:t>
            </w:r>
            <w:r w:rsidRPr="008E2CBA">
              <w:rPr>
                <w:rFonts w:ascii="Times New Roman"/>
                <w:szCs w:val="21"/>
              </w:rPr>
              <w:t>464</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72</w:t>
            </w:r>
            <w:r w:rsidR="00875E36" w:rsidRPr="008E2CBA">
              <w:rPr>
                <w:rFonts w:ascii="Times New Roman" w:hint="eastAsia"/>
                <w:szCs w:val="21"/>
              </w:rPr>
              <w:t xml:space="preserve"> </w:t>
            </w:r>
            <w:r w:rsidRPr="008E2CBA">
              <w:rPr>
                <w:rFonts w:ascii="Times New Roman"/>
                <w:szCs w:val="21"/>
              </w:rPr>
              <w:t>551</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35.1</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2004/2005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53</w:t>
            </w:r>
            <w:r w:rsidR="00875E36" w:rsidRPr="008E2CBA">
              <w:rPr>
                <w:rFonts w:ascii="Times New Roman" w:hint="eastAsia"/>
                <w:szCs w:val="21"/>
              </w:rPr>
              <w:t xml:space="preserve"> </w:t>
            </w:r>
            <w:r w:rsidRPr="008E2CBA">
              <w:rPr>
                <w:rFonts w:ascii="Times New Roman"/>
                <w:szCs w:val="21"/>
              </w:rPr>
              <w:t>394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28</w:t>
            </w:r>
            <w:r w:rsidR="00875E36" w:rsidRPr="008E2CBA">
              <w:rPr>
                <w:rFonts w:ascii="Times New Roman" w:hint="eastAsia"/>
                <w:szCs w:val="21"/>
              </w:rPr>
              <w:t xml:space="preserve"> </w:t>
            </w:r>
            <w:r w:rsidRPr="008E2CBA">
              <w:rPr>
                <w:rFonts w:ascii="Times New Roman"/>
                <w:szCs w:val="21"/>
              </w:rPr>
              <w:t>097</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81</w:t>
            </w:r>
            <w:r w:rsidR="00875E36" w:rsidRPr="008E2CBA">
              <w:rPr>
                <w:rFonts w:ascii="Times New Roman" w:hint="eastAsia"/>
                <w:szCs w:val="21"/>
              </w:rPr>
              <w:t xml:space="preserve"> </w:t>
            </w:r>
            <w:r w:rsidRPr="008E2CBA">
              <w:rPr>
                <w:rFonts w:ascii="Times New Roman"/>
                <w:szCs w:val="21"/>
              </w:rPr>
              <w:t>491</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34.5</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2005/2006</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53</w:t>
            </w:r>
            <w:r w:rsidR="00875E36" w:rsidRPr="008E2CBA">
              <w:rPr>
                <w:rFonts w:ascii="Times New Roman" w:hint="eastAsia"/>
                <w:szCs w:val="21"/>
              </w:rPr>
              <w:t xml:space="preserve"> </w:t>
            </w:r>
            <w:r w:rsidRPr="008E2CBA">
              <w:rPr>
                <w:rFonts w:ascii="Times New Roman"/>
                <w:szCs w:val="21"/>
              </w:rPr>
              <w:t>737</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27</w:t>
            </w:r>
            <w:r w:rsidR="00875E36" w:rsidRPr="008E2CBA">
              <w:rPr>
                <w:rFonts w:ascii="Times New Roman" w:hint="eastAsia"/>
                <w:szCs w:val="21"/>
              </w:rPr>
              <w:t xml:space="preserve"> </w:t>
            </w:r>
            <w:r w:rsidRPr="008E2CBA">
              <w:rPr>
                <w:rFonts w:ascii="Times New Roman"/>
                <w:szCs w:val="21"/>
              </w:rPr>
              <w:t>940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81</w:t>
            </w:r>
            <w:r w:rsidR="00875E36" w:rsidRPr="008E2CBA">
              <w:rPr>
                <w:rFonts w:ascii="Times New Roman" w:hint="eastAsia"/>
                <w:szCs w:val="21"/>
              </w:rPr>
              <w:t xml:space="preserve"> </w:t>
            </w:r>
            <w:r w:rsidRPr="008E2CBA">
              <w:rPr>
                <w:rFonts w:ascii="Times New Roman"/>
                <w:szCs w:val="21"/>
              </w:rPr>
              <w:t>677</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34.2</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2006/2007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56</w:t>
            </w:r>
            <w:r w:rsidR="00875E36" w:rsidRPr="008E2CBA">
              <w:rPr>
                <w:rFonts w:ascii="Times New Roman" w:hint="eastAsia"/>
                <w:szCs w:val="21"/>
              </w:rPr>
              <w:t xml:space="preserve"> </w:t>
            </w:r>
            <w:r w:rsidRPr="008E2CBA">
              <w:rPr>
                <w:rFonts w:ascii="Times New Roman"/>
                <w:szCs w:val="21"/>
              </w:rPr>
              <w:t>517</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w:t>
            </w:r>
            <w:r w:rsidR="00875E36" w:rsidRPr="008E2CBA">
              <w:rPr>
                <w:rFonts w:ascii="Times New Roman" w:hint="eastAsia"/>
                <w:szCs w:val="21"/>
              </w:rPr>
              <w:t xml:space="preserve"> </w:t>
            </w:r>
            <w:r w:rsidRPr="008E2CBA">
              <w:rPr>
                <w:rFonts w:ascii="Times New Roman"/>
                <w:szCs w:val="21"/>
              </w:rPr>
              <w:t>820</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w:t>
            </w:r>
            <w:r w:rsidR="00875E36" w:rsidRPr="008E2CBA">
              <w:rPr>
                <w:rFonts w:ascii="Times New Roman" w:hint="eastAsia"/>
                <w:szCs w:val="21"/>
              </w:rPr>
              <w:t xml:space="preserve"> </w:t>
            </w:r>
            <w:r w:rsidRPr="008E2CBA">
              <w:rPr>
                <w:rFonts w:ascii="Times New Roman"/>
                <w:szCs w:val="21"/>
              </w:rPr>
              <w:t>337</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38.1</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2007/2008</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60</w:t>
            </w:r>
            <w:r w:rsidR="00875E36" w:rsidRPr="008E2CBA">
              <w:rPr>
                <w:rFonts w:ascii="Times New Roman" w:hint="eastAsia"/>
                <w:szCs w:val="21"/>
              </w:rPr>
              <w:t xml:space="preserve"> </w:t>
            </w:r>
            <w:r w:rsidRPr="008E2CBA">
              <w:rPr>
                <w:rFonts w:ascii="Times New Roman"/>
                <w:szCs w:val="21"/>
              </w:rPr>
              <w:t>504</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36</w:t>
            </w:r>
            <w:r w:rsidR="00875E36" w:rsidRPr="008E2CBA">
              <w:rPr>
                <w:rFonts w:ascii="Times New Roman" w:hint="eastAsia"/>
                <w:szCs w:val="21"/>
              </w:rPr>
              <w:t xml:space="preserve"> </w:t>
            </w:r>
            <w:r w:rsidRPr="008E2CBA">
              <w:rPr>
                <w:rFonts w:ascii="Times New Roman"/>
                <w:szCs w:val="21"/>
              </w:rPr>
              <w:t>603</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97</w:t>
            </w:r>
            <w:r w:rsidR="00875E36" w:rsidRPr="008E2CBA">
              <w:rPr>
                <w:rFonts w:ascii="Times New Roman" w:hint="eastAsia"/>
                <w:szCs w:val="21"/>
              </w:rPr>
              <w:t xml:space="preserve"> </w:t>
            </w:r>
            <w:r w:rsidRPr="008E2CBA">
              <w:rPr>
                <w:rFonts w:ascii="Times New Roman"/>
                <w:szCs w:val="21"/>
              </w:rPr>
              <w:t>107</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37.7</w:t>
            </w:r>
          </w:p>
        </w:tc>
      </w:tr>
      <w:tr w:rsidR="00C15ABA" w:rsidRPr="008E2CBA" w:rsidTr="00B80F0F">
        <w:tblPrEx>
          <w:tblCellMar>
            <w:top w:w="0" w:type="dxa"/>
            <w:bottom w:w="0" w:type="dxa"/>
          </w:tblCellMar>
        </w:tblPrEx>
        <w:tc>
          <w:tcPr>
            <w:tcW w:w="199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2008/2009*</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62</w:t>
            </w:r>
            <w:r w:rsidR="00875E36" w:rsidRPr="008E2CBA">
              <w:rPr>
                <w:rFonts w:ascii="Times New Roman" w:hint="eastAsia"/>
                <w:szCs w:val="21"/>
              </w:rPr>
              <w:t xml:space="preserve"> </w:t>
            </w:r>
            <w:r w:rsidRPr="008E2CBA">
              <w:rPr>
                <w:rFonts w:ascii="Times New Roman"/>
                <w:szCs w:val="21"/>
              </w:rPr>
              <w:t>753</w:t>
            </w:r>
          </w:p>
        </w:tc>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37</w:t>
            </w:r>
            <w:r w:rsidR="00875E36" w:rsidRPr="008E2CBA">
              <w:rPr>
                <w:rFonts w:ascii="Times New Roman" w:hint="eastAsia"/>
                <w:szCs w:val="21"/>
              </w:rPr>
              <w:t xml:space="preserve"> </w:t>
            </w:r>
            <w:r w:rsidRPr="008E2CBA">
              <w:rPr>
                <w:rFonts w:ascii="Times New Roman"/>
                <w:szCs w:val="21"/>
              </w:rPr>
              <w:t>896</w:t>
            </w:r>
          </w:p>
        </w:tc>
        <w:tc>
          <w:tcPr>
            <w:tcW w:w="18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100</w:t>
            </w:r>
            <w:r w:rsidR="00875E36" w:rsidRPr="008E2CBA">
              <w:rPr>
                <w:rFonts w:ascii="Times New Roman" w:hint="eastAsia"/>
                <w:szCs w:val="21"/>
              </w:rPr>
              <w:t xml:space="preserve"> </w:t>
            </w:r>
            <w:r w:rsidRPr="008E2CBA">
              <w:rPr>
                <w:rFonts w:ascii="Times New Roman"/>
                <w:szCs w:val="21"/>
              </w:rPr>
              <w:t>649</w:t>
            </w:r>
          </w:p>
        </w:tc>
        <w:tc>
          <w:tcPr>
            <w:tcW w:w="214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37.7</w:t>
            </w:r>
          </w:p>
        </w:tc>
      </w:tr>
    </w:tbl>
    <w:p w:rsidR="00C15ABA" w:rsidRPr="008E2CBA" w:rsidRDefault="00C15ABA" w:rsidP="008433DC">
      <w:pPr>
        <w:pStyle w:val="Caption"/>
        <w:tabs>
          <w:tab w:val="num" w:pos="525"/>
        </w:tabs>
        <w:spacing w:before="0" w:after="240" w:line="360" w:lineRule="exact"/>
        <w:ind w:firstLineChars="200" w:firstLine="31680"/>
        <w:rPr>
          <w:rFonts w:ascii="SimSun" w:eastAsia="SimSun" w:hAnsi="SimSun" w:hint="eastAsia"/>
          <w:szCs w:val="21"/>
        </w:rPr>
      </w:pPr>
      <w:r w:rsidRPr="008E2CBA">
        <w:rPr>
          <w:rFonts w:ascii="KaiTi_GB2312" w:eastAsia="KaiTi_GB2312" w:hAnsi="SimSun" w:hint="eastAsia"/>
          <w:szCs w:val="21"/>
        </w:rPr>
        <w:t>资料来源</w:t>
      </w:r>
      <w:r w:rsidRPr="008E2CBA">
        <w:rPr>
          <w:rFonts w:ascii="SimSun" w:eastAsia="SimSun" w:hAnsi="SimSun"/>
          <w:szCs w:val="21"/>
        </w:rPr>
        <w:t>：联合录取委员会</w:t>
      </w:r>
      <w:r w:rsidR="00B80F0F" w:rsidRPr="008E2CBA">
        <w:rPr>
          <w:rFonts w:ascii="SimSun" w:eastAsia="SimSun" w:hAnsi="SimSu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公立大学女生入学人数增加</w:t>
      </w:r>
      <w:r w:rsidRPr="008E2CBA">
        <w:rPr>
          <w:rFonts w:ascii="Times New Roman" w:eastAsia="SimHei"/>
          <w:szCs w:val="21"/>
        </w:rPr>
        <w:t>——</w:t>
      </w:r>
      <w:r w:rsidRPr="008E2CBA">
        <w:rPr>
          <w:rFonts w:ascii="Times New Roman"/>
          <w:szCs w:val="21"/>
        </w:rPr>
        <w:t>公立大学女生入学人数也略有增加，但很明显，肯尼亚仍有待实现所有级别教育领域的男女平等。上</w:t>
      </w:r>
      <w:r w:rsidR="00875E36" w:rsidRPr="008E2CBA">
        <w:rPr>
          <w:rFonts w:ascii="Times New Roman" w:hint="eastAsia"/>
          <w:szCs w:val="21"/>
        </w:rPr>
        <w:t>文</w:t>
      </w:r>
      <w:r w:rsidRPr="008E2CBA">
        <w:rPr>
          <w:rFonts w:ascii="Times New Roman"/>
          <w:szCs w:val="21"/>
        </w:rPr>
        <w:t>表</w:t>
      </w:r>
      <w:r w:rsidRPr="008E2CBA">
        <w:rPr>
          <w:rFonts w:ascii="Times New Roman"/>
          <w:szCs w:val="21"/>
        </w:rPr>
        <w:t>16</w:t>
      </w:r>
      <w:r w:rsidRPr="008E2CBA">
        <w:rPr>
          <w:rFonts w:ascii="Times New Roman"/>
          <w:szCs w:val="21"/>
        </w:rPr>
        <w:t>中的数据显示，通常进入学校初级阶段学习的女性人数较多，但进入高中及以上的人数大幅减少。造成这种局面的障碍有很多，包括高中教育更愿意接纳男学生、小学女生因怀孕被迫退学、强迫早婚、家长早逝比例日益提高，从而迫使很多女孩担负养育其兄弟姐妹的责任，以及学校缺少两性平等氛围。</w:t>
      </w:r>
    </w:p>
    <w:p w:rsidR="00C15ABA" w:rsidRPr="008E2CBA" w:rsidRDefault="00C15ABA" w:rsidP="00C15ABA">
      <w:pPr>
        <w:tabs>
          <w:tab w:val="num" w:pos="525"/>
        </w:tabs>
        <w:spacing w:after="240" w:line="360" w:lineRule="exact"/>
        <w:jc w:val="center"/>
        <w:rPr>
          <w:rFonts w:ascii="Times New Roman" w:eastAsia="SimHei"/>
          <w:bCs/>
          <w:szCs w:val="21"/>
        </w:rPr>
      </w:pPr>
      <w:r w:rsidRPr="008E2CBA">
        <w:rPr>
          <w:rFonts w:ascii="Times New Roman" w:eastAsia="SimHei"/>
          <w:bCs/>
          <w:szCs w:val="21"/>
        </w:rPr>
        <w:t>表</w:t>
      </w:r>
      <w:r w:rsidRPr="008E2CBA">
        <w:rPr>
          <w:rFonts w:ascii="Times New Roman" w:eastAsia="SimHei"/>
          <w:bCs/>
          <w:szCs w:val="21"/>
        </w:rPr>
        <w:t>18</w:t>
      </w:r>
      <w:r w:rsidRPr="008E2CBA">
        <w:rPr>
          <w:rFonts w:ascii="Times New Roman" w:eastAsia="SimHei"/>
          <w:bCs/>
          <w:szCs w:val="21"/>
        </w:rPr>
        <w:t>：截至</w:t>
      </w:r>
      <w:r w:rsidRPr="008E2CBA">
        <w:rPr>
          <w:rFonts w:ascii="Times New Roman" w:eastAsia="SimHei"/>
          <w:bCs/>
          <w:szCs w:val="21"/>
        </w:rPr>
        <w:t>2009</w:t>
      </w:r>
      <w:r w:rsidRPr="008E2CBA">
        <w:rPr>
          <w:rFonts w:ascii="Times New Roman" w:eastAsia="SimHei"/>
          <w:bCs/>
          <w:szCs w:val="21"/>
        </w:rPr>
        <w:t>年</w:t>
      </w:r>
      <w:r w:rsidRPr="008E2CBA">
        <w:rPr>
          <w:rFonts w:ascii="Times New Roman" w:eastAsia="SimHei"/>
          <w:bCs/>
          <w:szCs w:val="21"/>
        </w:rPr>
        <w:t>1</w:t>
      </w:r>
      <w:r w:rsidRPr="008E2CBA">
        <w:rPr>
          <w:rFonts w:ascii="Times New Roman" w:eastAsia="SimHei"/>
          <w:bCs/>
          <w:szCs w:val="21"/>
        </w:rPr>
        <w:t>月公立初级师范院校招生情况</w:t>
      </w:r>
    </w:p>
    <w:tbl>
      <w:tblPr>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1740"/>
        <w:gridCol w:w="1260"/>
        <w:gridCol w:w="1260"/>
        <w:gridCol w:w="1030"/>
        <w:gridCol w:w="950"/>
        <w:gridCol w:w="1320"/>
      </w:tblGrid>
      <w:tr w:rsidR="00B80F0F" w:rsidRPr="008E2CBA" w:rsidTr="00B80F0F">
        <w:trPr>
          <w:trHeight w:val="135"/>
        </w:trPr>
        <w:tc>
          <w:tcPr>
            <w:tcW w:w="1365" w:type="dxa"/>
            <w:vMerge w:val="restart"/>
          </w:tcPr>
          <w:p w:rsidR="00B80F0F" w:rsidRPr="008E2CBA" w:rsidRDefault="00B80F0F" w:rsidP="00B80F0F">
            <w:pPr>
              <w:tabs>
                <w:tab w:val="num" w:pos="525"/>
              </w:tabs>
              <w:spacing w:line="360" w:lineRule="exact"/>
              <w:jc w:val="center"/>
              <w:rPr>
                <w:rFonts w:ascii="Times New Roman"/>
                <w:b/>
                <w:szCs w:val="21"/>
              </w:rPr>
            </w:pPr>
            <w:r w:rsidRPr="008E2CBA">
              <w:rPr>
                <w:rFonts w:ascii="Times New Roman" w:eastAsia="SimHei"/>
                <w:szCs w:val="21"/>
              </w:rPr>
              <w:t>编号</w:t>
            </w:r>
          </w:p>
        </w:tc>
        <w:tc>
          <w:tcPr>
            <w:tcW w:w="1740" w:type="dxa"/>
            <w:vMerge w:val="restart"/>
          </w:tcPr>
          <w:p w:rsidR="00B80F0F" w:rsidRPr="008E2CBA" w:rsidRDefault="00B80F0F" w:rsidP="00B80F0F">
            <w:pPr>
              <w:tabs>
                <w:tab w:val="num" w:pos="525"/>
              </w:tabs>
              <w:spacing w:line="360" w:lineRule="exact"/>
              <w:jc w:val="center"/>
              <w:rPr>
                <w:rFonts w:ascii="Times New Roman"/>
                <w:b/>
                <w:szCs w:val="21"/>
              </w:rPr>
            </w:pPr>
            <w:r w:rsidRPr="008E2CBA">
              <w:rPr>
                <w:rFonts w:ascii="Times New Roman" w:eastAsia="SimHei"/>
                <w:szCs w:val="21"/>
              </w:rPr>
              <w:t>师范院校</w:t>
            </w:r>
          </w:p>
        </w:tc>
        <w:tc>
          <w:tcPr>
            <w:tcW w:w="2520" w:type="dxa"/>
            <w:gridSpan w:val="2"/>
          </w:tcPr>
          <w:p w:rsidR="00B80F0F" w:rsidRPr="008E2CBA" w:rsidRDefault="00B80F0F" w:rsidP="00B80F0F">
            <w:pPr>
              <w:tabs>
                <w:tab w:val="num" w:pos="525"/>
              </w:tabs>
              <w:spacing w:line="360" w:lineRule="exact"/>
              <w:jc w:val="center"/>
              <w:rPr>
                <w:rFonts w:ascii="Times New Roman"/>
                <w:b/>
                <w:szCs w:val="21"/>
              </w:rPr>
            </w:pPr>
            <w:r w:rsidRPr="008E2CBA">
              <w:rPr>
                <w:rFonts w:ascii="Times New Roman" w:eastAsia="SimHei"/>
                <w:szCs w:val="21"/>
              </w:rPr>
              <w:t>第一年</w:t>
            </w:r>
          </w:p>
        </w:tc>
        <w:tc>
          <w:tcPr>
            <w:tcW w:w="1980" w:type="dxa"/>
            <w:gridSpan w:val="2"/>
            <w:shd w:val="clear" w:color="auto" w:fill="auto"/>
          </w:tcPr>
          <w:p w:rsidR="00B80F0F" w:rsidRPr="008E2CBA" w:rsidRDefault="00B80F0F" w:rsidP="00B80F0F">
            <w:pPr>
              <w:tabs>
                <w:tab w:val="num" w:pos="525"/>
              </w:tabs>
              <w:spacing w:line="360" w:lineRule="exact"/>
              <w:jc w:val="center"/>
              <w:rPr>
                <w:rFonts w:ascii="Times New Roman"/>
                <w:b/>
                <w:szCs w:val="21"/>
              </w:rPr>
            </w:pPr>
            <w:r w:rsidRPr="008E2CBA">
              <w:rPr>
                <w:rFonts w:ascii="Times New Roman" w:eastAsia="SimHei"/>
                <w:szCs w:val="21"/>
              </w:rPr>
              <w:t>第二年</w:t>
            </w:r>
          </w:p>
        </w:tc>
        <w:tc>
          <w:tcPr>
            <w:tcW w:w="1320" w:type="dxa"/>
            <w:vMerge w:val="restart"/>
          </w:tcPr>
          <w:p w:rsidR="00B80F0F" w:rsidRPr="008E2CBA" w:rsidRDefault="00B80F0F" w:rsidP="00B80F0F">
            <w:pPr>
              <w:tabs>
                <w:tab w:val="num" w:pos="525"/>
              </w:tabs>
              <w:spacing w:line="360" w:lineRule="exact"/>
              <w:jc w:val="center"/>
              <w:rPr>
                <w:rFonts w:ascii="Times New Roman" w:eastAsia="SimHei"/>
                <w:szCs w:val="21"/>
              </w:rPr>
            </w:pPr>
            <w:r w:rsidRPr="008E2CBA">
              <w:rPr>
                <w:rFonts w:ascii="Times New Roman" w:eastAsia="SimHei"/>
                <w:szCs w:val="21"/>
              </w:rPr>
              <w:t>总计</w:t>
            </w:r>
          </w:p>
        </w:tc>
      </w:tr>
      <w:tr w:rsidR="00C15ABA" w:rsidRPr="008E2CBA" w:rsidTr="00B80F0F">
        <w:trPr>
          <w:trHeight w:val="135"/>
        </w:trPr>
        <w:tc>
          <w:tcPr>
            <w:tcW w:w="1365" w:type="dxa"/>
            <w:vMerge/>
          </w:tcPr>
          <w:p w:rsidR="00C15ABA" w:rsidRPr="008E2CBA" w:rsidRDefault="00C15ABA" w:rsidP="00B80F0F">
            <w:pPr>
              <w:tabs>
                <w:tab w:val="num" w:pos="525"/>
              </w:tabs>
              <w:spacing w:line="360" w:lineRule="exact"/>
              <w:rPr>
                <w:rFonts w:ascii="Times New Roman"/>
                <w:szCs w:val="21"/>
              </w:rPr>
            </w:pPr>
          </w:p>
        </w:tc>
        <w:tc>
          <w:tcPr>
            <w:tcW w:w="1740" w:type="dxa"/>
            <w:vMerge/>
          </w:tcPr>
          <w:p w:rsidR="00C15ABA" w:rsidRPr="008E2CBA" w:rsidRDefault="00C15ABA" w:rsidP="00B80F0F">
            <w:pPr>
              <w:tabs>
                <w:tab w:val="num" w:pos="525"/>
              </w:tabs>
              <w:spacing w:line="360" w:lineRule="exact"/>
              <w:jc w:val="center"/>
              <w:rPr>
                <w:rFonts w:ascii="Times New Roman"/>
                <w:szCs w:val="21"/>
              </w:rPr>
            </w:pP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男</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女</w:t>
            </w:r>
          </w:p>
        </w:tc>
        <w:tc>
          <w:tcPr>
            <w:tcW w:w="1030"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男</w:t>
            </w:r>
          </w:p>
        </w:tc>
        <w:tc>
          <w:tcPr>
            <w:tcW w:w="950"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女</w:t>
            </w:r>
          </w:p>
        </w:tc>
        <w:tc>
          <w:tcPr>
            <w:tcW w:w="1320" w:type="dxa"/>
            <w:vMerge/>
          </w:tcPr>
          <w:p w:rsidR="00C15ABA" w:rsidRPr="008E2CBA" w:rsidRDefault="00C15ABA" w:rsidP="00B80F0F">
            <w:pPr>
              <w:tabs>
                <w:tab w:val="num" w:pos="525"/>
              </w:tabs>
              <w:spacing w:line="360" w:lineRule="exact"/>
              <w:jc w:val="center"/>
              <w:rPr>
                <w:rFonts w:ascii="Times New Roman"/>
                <w:szCs w:val="21"/>
              </w:rPr>
            </w:pP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Asumbi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142</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155</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215</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229</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741</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Baringo</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192</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167</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167</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192</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718</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Bondo</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161</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189</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208</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181</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739</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Egoji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379</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323</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334</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274</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310</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5</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Eregi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277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260</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345</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318</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200</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Garissa</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199</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205</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143</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157</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704</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Kaimosi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247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258</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290</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299</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094</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Kamwenja</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225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195</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313</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208</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941</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Kericho</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202</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196</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309</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322</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029</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10</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Kigari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237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324</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295</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390</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w:t>
            </w:r>
            <w:r w:rsidR="00875E36" w:rsidRPr="008E2CBA">
              <w:rPr>
                <w:rFonts w:ascii="Times New Roman" w:hint="eastAsia"/>
                <w:szCs w:val="21"/>
              </w:rPr>
              <w:t xml:space="preserve"> </w:t>
            </w:r>
            <w:r w:rsidRPr="008E2CBA">
              <w:rPr>
                <w:rFonts w:ascii="Times New Roman"/>
                <w:szCs w:val="21"/>
              </w:rPr>
              <w:t>246</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11</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Kilimambogo</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136</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298</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257</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260</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951</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12</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Machakos</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188</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287</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277</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193</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945</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13</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Meru</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177</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253</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203</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309</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942</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Migori</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209</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217</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235</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250</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911</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Mosoriot</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248</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214</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277</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198</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937</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Murang’a</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145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159</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213</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202</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719</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Narok</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162</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172</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334</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18</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Shanzu</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191</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177</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218</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246</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832</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19</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Tambach</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234</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226</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252</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239</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951</w:t>
            </w:r>
          </w:p>
        </w:tc>
      </w:tr>
      <w:tr w:rsidR="00C15ABA" w:rsidRPr="008E2CBA" w:rsidTr="00B80F0F">
        <w:tc>
          <w:tcPr>
            <w:tcW w:w="1365"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w:t>
            </w:r>
          </w:p>
        </w:tc>
        <w:tc>
          <w:tcPr>
            <w:tcW w:w="1740" w:type="dxa"/>
          </w:tcPr>
          <w:p w:rsidR="00C15ABA" w:rsidRPr="008E2CBA" w:rsidRDefault="00C15ABA" w:rsidP="00B80F0F">
            <w:pPr>
              <w:tabs>
                <w:tab w:val="num" w:pos="525"/>
              </w:tabs>
              <w:spacing w:line="360" w:lineRule="exact"/>
              <w:rPr>
                <w:rFonts w:ascii="Times New Roman"/>
                <w:szCs w:val="21"/>
              </w:rPr>
            </w:pPr>
            <w:r w:rsidRPr="008E2CBA">
              <w:rPr>
                <w:rFonts w:ascii="Times New Roman"/>
                <w:szCs w:val="21"/>
              </w:rPr>
              <w:t>Thogoto</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155</w:t>
            </w:r>
          </w:p>
        </w:tc>
        <w:tc>
          <w:tcPr>
            <w:tcW w:w="126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157</w:t>
            </w:r>
          </w:p>
        </w:tc>
        <w:tc>
          <w:tcPr>
            <w:tcW w:w="103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201</w:t>
            </w:r>
          </w:p>
        </w:tc>
        <w:tc>
          <w:tcPr>
            <w:tcW w:w="95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165</w:t>
            </w:r>
          </w:p>
        </w:tc>
        <w:tc>
          <w:tcPr>
            <w:tcW w:w="13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678</w:t>
            </w:r>
          </w:p>
        </w:tc>
      </w:tr>
      <w:tr w:rsidR="00C15ABA" w:rsidRPr="008E2CBA" w:rsidTr="00B80F0F">
        <w:tc>
          <w:tcPr>
            <w:tcW w:w="1365" w:type="dxa"/>
          </w:tcPr>
          <w:p w:rsidR="00C15ABA" w:rsidRPr="008E2CBA" w:rsidRDefault="00C15ABA" w:rsidP="00B80F0F">
            <w:pPr>
              <w:tabs>
                <w:tab w:val="num" w:pos="525"/>
              </w:tabs>
              <w:spacing w:line="360" w:lineRule="exact"/>
              <w:rPr>
                <w:rFonts w:ascii="Times New Roman"/>
                <w:szCs w:val="21"/>
              </w:rPr>
            </w:pPr>
          </w:p>
        </w:tc>
        <w:tc>
          <w:tcPr>
            <w:tcW w:w="1740" w:type="dxa"/>
          </w:tcPr>
          <w:p w:rsidR="00C15ABA" w:rsidRPr="008E2CBA" w:rsidRDefault="00C15ABA" w:rsidP="00B80F0F">
            <w:pPr>
              <w:tabs>
                <w:tab w:val="num" w:pos="525"/>
              </w:tabs>
              <w:spacing w:line="360" w:lineRule="exact"/>
              <w:rPr>
                <w:rFonts w:ascii="Times New Roman"/>
                <w:b/>
                <w:szCs w:val="21"/>
              </w:rPr>
            </w:pPr>
            <w:r w:rsidRPr="008E2CBA">
              <w:rPr>
                <w:rFonts w:ascii="Times New Roman" w:eastAsia="SimHei"/>
                <w:szCs w:val="21"/>
              </w:rPr>
              <w:t>共计</w:t>
            </w:r>
          </w:p>
        </w:tc>
        <w:tc>
          <w:tcPr>
            <w:tcW w:w="1260" w:type="dxa"/>
          </w:tcPr>
          <w:p w:rsidR="00C15ABA" w:rsidRPr="008E2CBA" w:rsidRDefault="00C15ABA" w:rsidP="00875E36">
            <w:pPr>
              <w:tabs>
                <w:tab w:val="num" w:pos="525"/>
              </w:tabs>
              <w:spacing w:line="360" w:lineRule="exact"/>
              <w:jc w:val="center"/>
              <w:rPr>
                <w:rFonts w:ascii="Times New Roman"/>
                <w:b/>
                <w:szCs w:val="21"/>
              </w:rPr>
            </w:pPr>
            <w:r w:rsidRPr="008E2CBA">
              <w:rPr>
                <w:rFonts w:ascii="Times New Roman" w:eastAsia="SimHei"/>
                <w:szCs w:val="21"/>
              </w:rPr>
              <w:t>3</w:t>
            </w:r>
            <w:r w:rsidR="00875E36" w:rsidRPr="008E2CBA">
              <w:rPr>
                <w:rFonts w:ascii="Times New Roman" w:eastAsia="SimHei" w:hint="eastAsia"/>
                <w:szCs w:val="21"/>
              </w:rPr>
              <w:t xml:space="preserve"> </w:t>
            </w:r>
            <w:r w:rsidRPr="008E2CBA">
              <w:rPr>
                <w:rFonts w:ascii="Times New Roman" w:eastAsia="SimHei"/>
                <w:szCs w:val="21"/>
              </w:rPr>
              <w:t>944</w:t>
            </w:r>
          </w:p>
        </w:tc>
        <w:tc>
          <w:tcPr>
            <w:tcW w:w="1260" w:type="dxa"/>
          </w:tcPr>
          <w:p w:rsidR="00C15ABA" w:rsidRPr="008E2CBA" w:rsidRDefault="00C15ABA" w:rsidP="00875E36">
            <w:pPr>
              <w:tabs>
                <w:tab w:val="num" w:pos="525"/>
              </w:tabs>
              <w:spacing w:line="360" w:lineRule="exact"/>
              <w:jc w:val="center"/>
              <w:rPr>
                <w:rFonts w:ascii="Times New Roman"/>
                <w:b/>
                <w:szCs w:val="21"/>
              </w:rPr>
            </w:pPr>
            <w:r w:rsidRPr="008E2CBA">
              <w:rPr>
                <w:rFonts w:ascii="Times New Roman" w:eastAsia="SimHei"/>
                <w:szCs w:val="21"/>
              </w:rPr>
              <w:t>4</w:t>
            </w:r>
            <w:r w:rsidR="00875E36" w:rsidRPr="008E2CBA">
              <w:rPr>
                <w:rFonts w:ascii="Times New Roman" w:eastAsia="SimHei" w:hint="eastAsia"/>
                <w:szCs w:val="21"/>
              </w:rPr>
              <w:t xml:space="preserve"> </w:t>
            </w:r>
            <w:r w:rsidRPr="008E2CBA">
              <w:rPr>
                <w:rFonts w:ascii="Times New Roman" w:eastAsia="SimHei"/>
                <w:szCs w:val="21"/>
              </w:rPr>
              <w:t>260</w:t>
            </w:r>
          </w:p>
        </w:tc>
        <w:tc>
          <w:tcPr>
            <w:tcW w:w="1030" w:type="dxa"/>
          </w:tcPr>
          <w:p w:rsidR="00C15ABA" w:rsidRPr="008E2CBA" w:rsidRDefault="00C15ABA" w:rsidP="00875E36">
            <w:pPr>
              <w:tabs>
                <w:tab w:val="num" w:pos="525"/>
              </w:tabs>
              <w:spacing w:line="360" w:lineRule="exact"/>
              <w:jc w:val="center"/>
              <w:rPr>
                <w:rFonts w:ascii="Times New Roman"/>
                <w:b/>
                <w:szCs w:val="21"/>
              </w:rPr>
            </w:pPr>
            <w:r w:rsidRPr="008E2CBA">
              <w:rPr>
                <w:rFonts w:ascii="Times New Roman" w:eastAsia="SimHei"/>
                <w:szCs w:val="21"/>
              </w:rPr>
              <w:t>4</w:t>
            </w:r>
            <w:r w:rsidR="00875E36" w:rsidRPr="008E2CBA">
              <w:rPr>
                <w:rFonts w:ascii="Times New Roman" w:eastAsia="SimHei" w:hint="eastAsia"/>
                <w:szCs w:val="21"/>
              </w:rPr>
              <w:t xml:space="preserve"> </w:t>
            </w:r>
            <w:r w:rsidRPr="008E2CBA">
              <w:rPr>
                <w:rFonts w:ascii="Times New Roman" w:eastAsia="SimHei"/>
                <w:szCs w:val="21"/>
              </w:rPr>
              <w:t>914</w:t>
            </w:r>
          </w:p>
        </w:tc>
        <w:tc>
          <w:tcPr>
            <w:tcW w:w="950" w:type="dxa"/>
          </w:tcPr>
          <w:p w:rsidR="00C15ABA" w:rsidRPr="008E2CBA" w:rsidRDefault="00C15ABA" w:rsidP="00875E36">
            <w:pPr>
              <w:tabs>
                <w:tab w:val="num" w:pos="525"/>
              </w:tabs>
              <w:spacing w:line="360" w:lineRule="exact"/>
              <w:jc w:val="center"/>
              <w:rPr>
                <w:rFonts w:ascii="Times New Roman"/>
                <w:b/>
                <w:szCs w:val="21"/>
              </w:rPr>
            </w:pPr>
            <w:r w:rsidRPr="008E2CBA">
              <w:rPr>
                <w:rFonts w:ascii="Times New Roman" w:eastAsia="SimHei"/>
                <w:szCs w:val="21"/>
              </w:rPr>
              <w:t>4</w:t>
            </w:r>
            <w:r w:rsidR="00875E36" w:rsidRPr="008E2CBA">
              <w:rPr>
                <w:rFonts w:ascii="Times New Roman" w:eastAsia="SimHei" w:hint="eastAsia"/>
                <w:szCs w:val="21"/>
              </w:rPr>
              <w:t xml:space="preserve"> </w:t>
            </w:r>
            <w:r w:rsidRPr="008E2CBA">
              <w:rPr>
                <w:rFonts w:ascii="Times New Roman" w:eastAsia="SimHei"/>
                <w:szCs w:val="21"/>
              </w:rPr>
              <w:t>804</w:t>
            </w:r>
          </w:p>
        </w:tc>
        <w:tc>
          <w:tcPr>
            <w:tcW w:w="1320" w:type="dxa"/>
          </w:tcPr>
          <w:p w:rsidR="00C15ABA" w:rsidRPr="008E2CBA" w:rsidRDefault="00C15ABA" w:rsidP="00875E36">
            <w:pPr>
              <w:tabs>
                <w:tab w:val="num" w:pos="525"/>
              </w:tabs>
              <w:spacing w:line="360" w:lineRule="exact"/>
              <w:jc w:val="center"/>
              <w:rPr>
                <w:rFonts w:ascii="Times New Roman" w:eastAsia="SimHei"/>
                <w:szCs w:val="21"/>
              </w:rPr>
            </w:pPr>
            <w:r w:rsidRPr="008E2CBA">
              <w:rPr>
                <w:rFonts w:ascii="Times New Roman" w:eastAsia="SimHei"/>
                <w:szCs w:val="21"/>
              </w:rPr>
              <w:t>17</w:t>
            </w:r>
            <w:r w:rsidR="00875E36" w:rsidRPr="008E2CBA">
              <w:rPr>
                <w:rFonts w:ascii="Times New Roman" w:eastAsia="SimHei" w:hint="eastAsia"/>
                <w:szCs w:val="21"/>
              </w:rPr>
              <w:t xml:space="preserve"> </w:t>
            </w:r>
            <w:r w:rsidRPr="008E2CBA">
              <w:rPr>
                <w:rFonts w:ascii="Times New Roman" w:eastAsia="SimHei"/>
                <w:szCs w:val="21"/>
              </w:rPr>
              <w:t>922</w:t>
            </w:r>
          </w:p>
        </w:tc>
      </w:tr>
    </w:tbl>
    <w:p w:rsidR="00C15ABA" w:rsidRPr="008E2CBA" w:rsidRDefault="00C15ABA" w:rsidP="00C15ABA">
      <w:pPr>
        <w:tabs>
          <w:tab w:val="num" w:pos="525"/>
        </w:tabs>
        <w:spacing w:after="240" w:line="360" w:lineRule="exact"/>
        <w:rPr>
          <w:rFonts w:ascii="Times New Roman" w:hint="eastAsia"/>
          <w:szCs w:val="21"/>
        </w:rPr>
      </w:pPr>
      <w:r w:rsidRPr="008E2CBA">
        <w:rPr>
          <w:rFonts w:ascii="Times New Roman"/>
          <w:szCs w:val="21"/>
        </w:rPr>
        <w:tab/>
      </w: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教育部</w:t>
      </w:r>
      <w:r w:rsidR="00B80F0F"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公立初级师范院校招生人数增加</w:t>
      </w:r>
      <w:r w:rsidRPr="008E2CBA">
        <w:rPr>
          <w:rFonts w:ascii="Times New Roman" w:eastAsia="SimHei"/>
          <w:szCs w:val="21"/>
        </w:rPr>
        <w:t>——</w:t>
      </w:r>
      <w:r w:rsidRPr="008E2CBA">
        <w:rPr>
          <w:rFonts w:ascii="Times New Roman"/>
          <w:szCs w:val="21"/>
        </w:rPr>
        <w:t>上</w:t>
      </w:r>
      <w:r w:rsidR="00875E36" w:rsidRPr="008E2CBA">
        <w:rPr>
          <w:rFonts w:ascii="Times New Roman" w:hint="eastAsia"/>
          <w:szCs w:val="21"/>
        </w:rPr>
        <w:t>文</w:t>
      </w:r>
      <w:r w:rsidRPr="008E2CBA">
        <w:rPr>
          <w:rFonts w:ascii="Times New Roman"/>
          <w:szCs w:val="21"/>
        </w:rPr>
        <w:t>表</w:t>
      </w:r>
      <w:r w:rsidRPr="008E2CBA">
        <w:rPr>
          <w:rFonts w:ascii="Times New Roman"/>
          <w:szCs w:val="21"/>
        </w:rPr>
        <w:t>18</w:t>
      </w:r>
      <w:r w:rsidRPr="008E2CBA">
        <w:rPr>
          <w:rFonts w:ascii="Times New Roman"/>
          <w:szCs w:val="21"/>
        </w:rPr>
        <w:t>中的数据显示，国内就读初级师范院校的女性人数稳步增加。在很多院校，接受培训的女性人数都超过男性。这意味着有越来越多的女性开始从事小学教师这一职业。然而，进入中学师范院校的女性人数低于前者，这表明女性仍然承担着照顾幼年子女，甚至是在校子女的家庭重担。</w:t>
      </w:r>
    </w:p>
    <w:p w:rsidR="00C15ABA" w:rsidRPr="008E2CBA" w:rsidRDefault="00C15ABA" w:rsidP="00B80F0F">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19</w:t>
      </w:r>
      <w:r w:rsidRPr="008E2CBA">
        <w:rPr>
          <w:rFonts w:ascii="Times New Roman" w:eastAsia="SimHei"/>
          <w:szCs w:val="21"/>
        </w:rPr>
        <w:t>：</w:t>
      </w:r>
      <w:r w:rsidRPr="008E2CBA">
        <w:rPr>
          <w:rFonts w:ascii="Times New Roman" w:eastAsia="SimHei"/>
          <w:szCs w:val="21"/>
        </w:rPr>
        <w:t>2004-2007</w:t>
      </w:r>
      <w:r w:rsidRPr="008E2CBA">
        <w:rPr>
          <w:rFonts w:ascii="Times New Roman" w:eastAsia="SimHei"/>
          <w:szCs w:val="21"/>
        </w:rPr>
        <w:t>年师范院校招生情况：</w:t>
      </w:r>
      <w:r w:rsidRPr="008E2CBA">
        <w:rPr>
          <w:rFonts w:ascii="Times New Roman" w:eastAsia="SimHei"/>
          <w:szCs w:val="21"/>
        </w:rPr>
        <w:t>S 1</w:t>
      </w:r>
      <w:r w:rsidRPr="008E2CBA">
        <w:rPr>
          <w:rFonts w:ascii="Times New Roman" w:eastAsia="SimHei"/>
          <w:szCs w:val="21"/>
        </w:rPr>
        <w:t>文凭</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900"/>
        <w:gridCol w:w="720"/>
        <w:gridCol w:w="821"/>
        <w:gridCol w:w="619"/>
        <w:gridCol w:w="821"/>
        <w:gridCol w:w="656"/>
        <w:gridCol w:w="720"/>
        <w:gridCol w:w="1223"/>
      </w:tblGrid>
      <w:tr w:rsidR="00C15ABA" w:rsidRPr="008E2CBA" w:rsidTr="00C15ABA">
        <w:trPr>
          <w:trHeight w:val="135"/>
        </w:trPr>
        <w:tc>
          <w:tcPr>
            <w:tcW w:w="1620" w:type="dxa"/>
            <w:vMerge w:val="restart"/>
          </w:tcPr>
          <w:p w:rsidR="00C15ABA" w:rsidRPr="008E2CBA" w:rsidRDefault="00C15ABA" w:rsidP="00B80F0F">
            <w:pPr>
              <w:tabs>
                <w:tab w:val="num" w:pos="525"/>
              </w:tabs>
              <w:spacing w:line="360" w:lineRule="exact"/>
              <w:rPr>
                <w:rFonts w:ascii="Times New Roman"/>
                <w:b/>
                <w:szCs w:val="21"/>
              </w:rPr>
            </w:pPr>
            <w:r w:rsidRPr="008E2CBA">
              <w:rPr>
                <w:rFonts w:ascii="Times New Roman" w:eastAsia="SimHei"/>
                <w:szCs w:val="21"/>
              </w:rPr>
              <w:t>学年</w:t>
            </w:r>
          </w:p>
        </w:tc>
        <w:tc>
          <w:tcPr>
            <w:tcW w:w="1620" w:type="dxa"/>
            <w:gridSpan w:val="2"/>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2004</w:t>
            </w:r>
            <w:r w:rsidRPr="008E2CBA">
              <w:rPr>
                <w:rFonts w:ascii="Times New Roman" w:eastAsia="SimHei"/>
                <w:szCs w:val="21"/>
              </w:rPr>
              <w:t>年</w:t>
            </w:r>
          </w:p>
        </w:tc>
        <w:tc>
          <w:tcPr>
            <w:tcW w:w="1440" w:type="dxa"/>
            <w:gridSpan w:val="2"/>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1477" w:type="dxa"/>
            <w:gridSpan w:val="2"/>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1943" w:type="dxa"/>
            <w:gridSpan w:val="2"/>
            <w:shd w:val="clear" w:color="auto" w:fill="auto"/>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2007</w:t>
            </w:r>
            <w:r w:rsidRPr="008E2CBA">
              <w:rPr>
                <w:rFonts w:ascii="Times New Roman" w:eastAsia="SimHei"/>
                <w:szCs w:val="21"/>
              </w:rPr>
              <w:t>年</w:t>
            </w:r>
          </w:p>
        </w:tc>
      </w:tr>
      <w:tr w:rsidR="00C15ABA" w:rsidRPr="008E2CBA" w:rsidTr="00C15ABA">
        <w:trPr>
          <w:trHeight w:val="135"/>
        </w:trPr>
        <w:tc>
          <w:tcPr>
            <w:tcW w:w="1620" w:type="dxa"/>
            <w:vMerge/>
          </w:tcPr>
          <w:p w:rsidR="00C15ABA" w:rsidRPr="008E2CBA" w:rsidRDefault="00C15ABA" w:rsidP="00B80F0F">
            <w:pPr>
              <w:tabs>
                <w:tab w:val="num" w:pos="525"/>
              </w:tabs>
              <w:spacing w:line="360" w:lineRule="exact"/>
              <w:rPr>
                <w:rFonts w:ascii="Times New Roman"/>
                <w:szCs w:val="21"/>
              </w:rPr>
            </w:pPr>
          </w:p>
        </w:tc>
        <w:tc>
          <w:tcPr>
            <w:tcW w:w="90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72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821"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619"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821"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656"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女</w:t>
            </w:r>
          </w:p>
        </w:tc>
        <w:tc>
          <w:tcPr>
            <w:tcW w:w="720"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男</w:t>
            </w:r>
          </w:p>
        </w:tc>
        <w:tc>
          <w:tcPr>
            <w:tcW w:w="1223" w:type="dxa"/>
            <w:shd w:val="clear" w:color="auto" w:fill="auto"/>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女</w:t>
            </w:r>
          </w:p>
        </w:tc>
      </w:tr>
      <w:tr w:rsidR="00C15ABA" w:rsidRPr="008E2CBA" w:rsidTr="00C15ABA">
        <w:trPr>
          <w:trHeight w:val="135"/>
        </w:trPr>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第一年</w:t>
            </w:r>
          </w:p>
        </w:tc>
        <w:tc>
          <w:tcPr>
            <w:tcW w:w="9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425</w:t>
            </w:r>
          </w:p>
        </w:tc>
        <w:tc>
          <w:tcPr>
            <w:tcW w:w="7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331</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305</w:t>
            </w:r>
          </w:p>
        </w:tc>
        <w:tc>
          <w:tcPr>
            <w:tcW w:w="619"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282</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359</w:t>
            </w:r>
          </w:p>
        </w:tc>
        <w:tc>
          <w:tcPr>
            <w:tcW w:w="656"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295</w:t>
            </w:r>
          </w:p>
        </w:tc>
        <w:tc>
          <w:tcPr>
            <w:tcW w:w="720"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422</w:t>
            </w:r>
          </w:p>
        </w:tc>
        <w:tc>
          <w:tcPr>
            <w:tcW w:w="1223"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301</w:t>
            </w:r>
          </w:p>
        </w:tc>
      </w:tr>
      <w:tr w:rsidR="00C15ABA" w:rsidRPr="008E2CBA" w:rsidTr="00C15ABA">
        <w:trPr>
          <w:trHeight w:val="135"/>
        </w:trPr>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第二年</w:t>
            </w:r>
          </w:p>
        </w:tc>
        <w:tc>
          <w:tcPr>
            <w:tcW w:w="9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411</w:t>
            </w:r>
          </w:p>
        </w:tc>
        <w:tc>
          <w:tcPr>
            <w:tcW w:w="7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331</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421</w:t>
            </w:r>
          </w:p>
        </w:tc>
        <w:tc>
          <w:tcPr>
            <w:tcW w:w="619"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330</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301</w:t>
            </w:r>
          </w:p>
        </w:tc>
        <w:tc>
          <w:tcPr>
            <w:tcW w:w="656"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261</w:t>
            </w:r>
          </w:p>
        </w:tc>
        <w:tc>
          <w:tcPr>
            <w:tcW w:w="720"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359</w:t>
            </w:r>
          </w:p>
        </w:tc>
        <w:tc>
          <w:tcPr>
            <w:tcW w:w="1223"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295</w:t>
            </w:r>
          </w:p>
        </w:tc>
      </w:tr>
      <w:tr w:rsidR="00C15ABA" w:rsidRPr="008E2CBA" w:rsidTr="00C15ABA">
        <w:trPr>
          <w:trHeight w:val="135"/>
        </w:trPr>
        <w:tc>
          <w:tcPr>
            <w:tcW w:w="16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第三年</w:t>
            </w:r>
          </w:p>
        </w:tc>
        <w:tc>
          <w:tcPr>
            <w:tcW w:w="90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421</w:t>
            </w:r>
          </w:p>
        </w:tc>
        <w:tc>
          <w:tcPr>
            <w:tcW w:w="720" w:type="dxa"/>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304</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463</w:t>
            </w:r>
          </w:p>
        </w:tc>
        <w:tc>
          <w:tcPr>
            <w:tcW w:w="619"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334</w:t>
            </w:r>
          </w:p>
        </w:tc>
        <w:tc>
          <w:tcPr>
            <w:tcW w:w="821"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344</w:t>
            </w:r>
          </w:p>
        </w:tc>
        <w:tc>
          <w:tcPr>
            <w:tcW w:w="656"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287</w:t>
            </w:r>
          </w:p>
        </w:tc>
        <w:tc>
          <w:tcPr>
            <w:tcW w:w="720"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301</w:t>
            </w:r>
          </w:p>
        </w:tc>
        <w:tc>
          <w:tcPr>
            <w:tcW w:w="1223" w:type="dxa"/>
            <w:shd w:val="clear" w:color="auto" w:fill="auto"/>
          </w:tcPr>
          <w:p w:rsidR="00C15ABA" w:rsidRPr="008E2CBA" w:rsidRDefault="00C15ABA" w:rsidP="00B80F0F">
            <w:pPr>
              <w:tabs>
                <w:tab w:val="num" w:pos="525"/>
              </w:tabs>
              <w:spacing w:line="360" w:lineRule="exact"/>
              <w:jc w:val="center"/>
              <w:rPr>
                <w:rFonts w:ascii="Times New Roman"/>
                <w:szCs w:val="21"/>
              </w:rPr>
            </w:pPr>
            <w:r w:rsidRPr="008E2CBA">
              <w:rPr>
                <w:rFonts w:ascii="Times New Roman"/>
                <w:szCs w:val="21"/>
              </w:rPr>
              <w:t>261</w:t>
            </w:r>
          </w:p>
        </w:tc>
      </w:tr>
      <w:tr w:rsidR="00C15ABA" w:rsidRPr="008E2CBA" w:rsidTr="00C15ABA">
        <w:trPr>
          <w:trHeight w:val="135"/>
        </w:trPr>
        <w:tc>
          <w:tcPr>
            <w:tcW w:w="162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共计</w:t>
            </w:r>
          </w:p>
        </w:tc>
        <w:tc>
          <w:tcPr>
            <w:tcW w:w="90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1</w:t>
            </w:r>
            <w:r w:rsidR="00875E36" w:rsidRPr="008E2CBA">
              <w:rPr>
                <w:rFonts w:ascii="Times New Roman" w:eastAsia="SimHei" w:hint="eastAsia"/>
                <w:szCs w:val="21"/>
              </w:rPr>
              <w:t xml:space="preserve"> </w:t>
            </w:r>
            <w:r w:rsidRPr="008E2CBA">
              <w:rPr>
                <w:rFonts w:ascii="Times New Roman" w:eastAsia="SimHei"/>
                <w:szCs w:val="21"/>
              </w:rPr>
              <w:t>257</w:t>
            </w:r>
          </w:p>
        </w:tc>
        <w:tc>
          <w:tcPr>
            <w:tcW w:w="720" w:type="dxa"/>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966</w:t>
            </w:r>
          </w:p>
        </w:tc>
        <w:tc>
          <w:tcPr>
            <w:tcW w:w="821"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1</w:t>
            </w:r>
            <w:r w:rsidR="00875E36" w:rsidRPr="008E2CBA">
              <w:rPr>
                <w:rFonts w:ascii="Times New Roman" w:eastAsia="SimHei" w:hint="eastAsia"/>
                <w:szCs w:val="21"/>
              </w:rPr>
              <w:t xml:space="preserve"> </w:t>
            </w:r>
            <w:r w:rsidRPr="008E2CBA">
              <w:rPr>
                <w:rFonts w:ascii="Times New Roman" w:eastAsia="SimHei"/>
                <w:szCs w:val="21"/>
              </w:rPr>
              <w:t>189</w:t>
            </w:r>
          </w:p>
        </w:tc>
        <w:tc>
          <w:tcPr>
            <w:tcW w:w="619"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946</w:t>
            </w:r>
          </w:p>
        </w:tc>
        <w:tc>
          <w:tcPr>
            <w:tcW w:w="821"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1</w:t>
            </w:r>
            <w:r w:rsidR="00875E36" w:rsidRPr="008E2CBA">
              <w:rPr>
                <w:rFonts w:ascii="Times New Roman" w:eastAsia="SimHei" w:hint="eastAsia"/>
                <w:szCs w:val="21"/>
              </w:rPr>
              <w:t xml:space="preserve"> </w:t>
            </w:r>
            <w:r w:rsidRPr="008E2CBA">
              <w:rPr>
                <w:rFonts w:ascii="Times New Roman" w:eastAsia="SimHei"/>
                <w:szCs w:val="21"/>
              </w:rPr>
              <w:t>004</w:t>
            </w:r>
          </w:p>
        </w:tc>
        <w:tc>
          <w:tcPr>
            <w:tcW w:w="656"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843</w:t>
            </w:r>
          </w:p>
        </w:tc>
        <w:tc>
          <w:tcPr>
            <w:tcW w:w="720" w:type="dxa"/>
            <w:shd w:val="clear" w:color="auto" w:fill="auto"/>
          </w:tcPr>
          <w:p w:rsidR="00C15ABA" w:rsidRPr="008E2CBA" w:rsidRDefault="00C15ABA" w:rsidP="00B80F0F">
            <w:pPr>
              <w:tabs>
                <w:tab w:val="num" w:pos="525"/>
              </w:tabs>
              <w:spacing w:line="360" w:lineRule="exact"/>
              <w:jc w:val="center"/>
              <w:rPr>
                <w:rFonts w:ascii="Times New Roman"/>
                <w:b/>
                <w:szCs w:val="21"/>
              </w:rPr>
            </w:pPr>
            <w:r w:rsidRPr="008E2CBA">
              <w:rPr>
                <w:rFonts w:ascii="Times New Roman" w:eastAsia="SimHei"/>
                <w:szCs w:val="21"/>
              </w:rPr>
              <w:t>1</w:t>
            </w:r>
            <w:r w:rsidR="00875E36" w:rsidRPr="008E2CBA">
              <w:rPr>
                <w:rFonts w:ascii="Times New Roman" w:eastAsia="SimHei" w:hint="eastAsia"/>
                <w:szCs w:val="21"/>
              </w:rPr>
              <w:t xml:space="preserve"> </w:t>
            </w:r>
            <w:r w:rsidRPr="008E2CBA">
              <w:rPr>
                <w:rFonts w:ascii="Times New Roman" w:eastAsia="SimHei"/>
                <w:szCs w:val="21"/>
              </w:rPr>
              <w:t>082</w:t>
            </w:r>
          </w:p>
        </w:tc>
        <w:tc>
          <w:tcPr>
            <w:tcW w:w="1223" w:type="dxa"/>
            <w:shd w:val="clear" w:color="auto" w:fill="auto"/>
          </w:tcPr>
          <w:p w:rsidR="00C15ABA" w:rsidRPr="008E2CBA" w:rsidRDefault="00C15ABA" w:rsidP="00B80F0F">
            <w:pPr>
              <w:tabs>
                <w:tab w:val="num" w:pos="525"/>
              </w:tabs>
              <w:spacing w:line="360" w:lineRule="exact"/>
              <w:jc w:val="center"/>
              <w:rPr>
                <w:rFonts w:ascii="Times New Roman" w:eastAsia="SimHei"/>
                <w:szCs w:val="21"/>
              </w:rPr>
            </w:pPr>
            <w:r w:rsidRPr="008E2CBA">
              <w:rPr>
                <w:rFonts w:ascii="Times New Roman" w:eastAsia="SimHei"/>
                <w:szCs w:val="21"/>
              </w:rPr>
              <w:t>857</w:t>
            </w:r>
          </w:p>
        </w:tc>
      </w:tr>
    </w:tbl>
    <w:p w:rsidR="00C15ABA" w:rsidRPr="008E2CBA" w:rsidRDefault="00C15ABA" w:rsidP="008433DC">
      <w:pPr>
        <w:tabs>
          <w:tab w:val="num" w:pos="525"/>
        </w:tabs>
        <w:spacing w:after="240" w:line="360" w:lineRule="exact"/>
        <w:ind w:firstLineChars="400" w:firstLine="31680"/>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肯尼亚统计局，《统计摘要》（</w:t>
      </w:r>
      <w:r w:rsidRPr="008E2CBA">
        <w:rPr>
          <w:rFonts w:ascii="Times New Roman"/>
          <w:szCs w:val="21"/>
        </w:rPr>
        <w:t>2008</w:t>
      </w:r>
      <w:r w:rsidRPr="008E2CBA">
        <w:rPr>
          <w:rFonts w:ascii="Times New Roman"/>
          <w:szCs w:val="21"/>
        </w:rPr>
        <w:t>年），第</w:t>
      </w:r>
      <w:r w:rsidRPr="008E2CBA">
        <w:rPr>
          <w:rFonts w:ascii="Times New Roman"/>
          <w:szCs w:val="21"/>
        </w:rPr>
        <w:t>199</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师范院校招生情况（</w:t>
      </w:r>
      <w:r w:rsidRPr="008E2CBA">
        <w:rPr>
          <w:rFonts w:ascii="Times New Roman" w:eastAsia="SimHei"/>
          <w:szCs w:val="21"/>
        </w:rPr>
        <w:t>S 1</w:t>
      </w:r>
      <w:r w:rsidRPr="008E2CBA">
        <w:rPr>
          <w:rFonts w:ascii="Times New Roman" w:eastAsia="SimHei"/>
          <w:szCs w:val="21"/>
        </w:rPr>
        <w:t>文凭）</w:t>
      </w:r>
      <w:r w:rsidRPr="008E2CBA">
        <w:rPr>
          <w:rFonts w:ascii="Times New Roman"/>
          <w:szCs w:val="21"/>
        </w:rPr>
        <w:t>——</w:t>
      </w:r>
      <w:r w:rsidRPr="008E2CBA">
        <w:rPr>
          <w:rFonts w:ascii="Times New Roman"/>
          <w:szCs w:val="21"/>
        </w:rPr>
        <w:t>如上</w:t>
      </w:r>
      <w:r w:rsidR="00875E36" w:rsidRPr="008E2CBA">
        <w:rPr>
          <w:rFonts w:ascii="Times New Roman" w:hint="eastAsia"/>
          <w:szCs w:val="21"/>
        </w:rPr>
        <w:t>文</w:t>
      </w:r>
      <w:r w:rsidRPr="008E2CBA">
        <w:rPr>
          <w:rFonts w:ascii="Times New Roman"/>
          <w:szCs w:val="21"/>
        </w:rPr>
        <w:t>表</w:t>
      </w:r>
      <w:r w:rsidRPr="008E2CBA">
        <w:rPr>
          <w:rFonts w:ascii="Times New Roman"/>
          <w:szCs w:val="21"/>
        </w:rPr>
        <w:t>19</w:t>
      </w:r>
      <w:r w:rsidRPr="008E2CBA">
        <w:rPr>
          <w:rFonts w:ascii="Times New Roman"/>
          <w:szCs w:val="21"/>
        </w:rPr>
        <w:t>所示，进入中学师范院校学习以获取文凭的女性人数少于小学师范院校及其中学师范院校男性同事的人数。这表明随着女性职业级别的晋升，她们的参与度却不断降低。应采取更多努力实现所有级别的男女平等。</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sz w:val="24"/>
          <w:szCs w:val="24"/>
        </w:rPr>
        <w:tab/>
      </w:r>
      <w:r w:rsidRPr="008E2CBA">
        <w:rPr>
          <w:rFonts w:ascii="Times New Roman" w:eastAsia="SimHei"/>
          <w:sz w:val="24"/>
          <w:szCs w:val="24"/>
        </w:rPr>
        <w:t>第</w:t>
      </w:r>
      <w:r w:rsidRPr="008E2CBA">
        <w:rPr>
          <w:rFonts w:ascii="Times New Roman" w:eastAsia="SimHei"/>
          <w:sz w:val="24"/>
          <w:szCs w:val="24"/>
        </w:rPr>
        <w:t>11</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消除就业领域对妇女的歧视</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自上次报告所涉期间以来，肯尼亚通过采取一系列立法和改革措施，已在就业领域实现男女平等方面实现了长足进展。下文详细阐述了截至目前采取的各种措施。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立法措施：立法规定禁止就业领域的歧视行为</w:t>
      </w:r>
      <w:r w:rsidRPr="008E2CBA">
        <w:rPr>
          <w:rFonts w:ascii="Times New Roman"/>
          <w:szCs w:val="21"/>
        </w:rPr>
        <w:t>——2007</w:t>
      </w:r>
      <w:r w:rsidRPr="008E2CBA">
        <w:rPr>
          <w:rFonts w:ascii="Times New Roman"/>
          <w:szCs w:val="21"/>
        </w:rPr>
        <w:t>年</w:t>
      </w:r>
      <w:r w:rsidRPr="008E2CBA">
        <w:rPr>
          <w:rFonts w:ascii="Times New Roman"/>
          <w:szCs w:val="21"/>
        </w:rPr>
        <w:t xml:space="preserve">, </w:t>
      </w:r>
      <w:r w:rsidRPr="008E2CBA">
        <w:rPr>
          <w:rFonts w:ascii="Times New Roman"/>
          <w:szCs w:val="21"/>
        </w:rPr>
        <w:t>肯尼亚通过了一项新的《就业法》（</w:t>
      </w:r>
      <w:r w:rsidRPr="008E2CBA">
        <w:rPr>
          <w:rFonts w:ascii="Times New Roman"/>
          <w:szCs w:val="21"/>
        </w:rPr>
        <w:t>2007</w:t>
      </w:r>
      <w:r w:rsidRPr="008E2CBA">
        <w:rPr>
          <w:rFonts w:ascii="Times New Roman"/>
          <w:szCs w:val="21"/>
        </w:rPr>
        <w:t>年第</w:t>
      </w:r>
      <w:r w:rsidRPr="008E2CBA">
        <w:rPr>
          <w:rFonts w:ascii="Times New Roman"/>
          <w:szCs w:val="21"/>
        </w:rPr>
        <w:t>11</w:t>
      </w:r>
      <w:r w:rsidRPr="008E2CBA">
        <w:rPr>
          <w:rFonts w:ascii="Times New Roman"/>
          <w:szCs w:val="21"/>
        </w:rPr>
        <w:t>号），该法于</w:t>
      </w:r>
      <w:smartTag w:uri="urn:schemas-microsoft-com:office:smarttags" w:element="chsdate">
        <w:smartTagPr>
          <w:attr w:name="Year" w:val="2007"/>
          <w:attr w:name="Month" w:val="12"/>
          <w:attr w:name="Day" w:val="27"/>
          <w:attr w:name="IsLunarDate" w:val="False"/>
          <w:attr w:name="IsROCDate" w:val="False"/>
        </w:smartTagP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月</w:t>
        </w:r>
        <w:r w:rsidRPr="008E2CBA">
          <w:rPr>
            <w:rFonts w:ascii="Times New Roman"/>
            <w:szCs w:val="21"/>
          </w:rPr>
          <w:t>27</w:t>
        </w:r>
        <w:r w:rsidRPr="008E2CBA">
          <w:rPr>
            <w:rFonts w:ascii="Times New Roman"/>
            <w:szCs w:val="21"/>
          </w:rPr>
          <w:t>日</w:t>
        </w:r>
      </w:smartTag>
      <w:r w:rsidRPr="008E2CBA">
        <w:rPr>
          <w:rFonts w:ascii="Times New Roman"/>
          <w:szCs w:val="21"/>
        </w:rPr>
        <w:t>取代旧的就业法正式生效。该法第</w:t>
      </w:r>
      <w:r w:rsidRPr="008E2CBA">
        <w:rPr>
          <w:rFonts w:ascii="Times New Roman"/>
          <w:szCs w:val="21"/>
        </w:rPr>
        <w:t>5 (3) (a)</w:t>
      </w:r>
      <w:r w:rsidRPr="008E2CBA">
        <w:rPr>
          <w:rFonts w:ascii="Times New Roman"/>
          <w:szCs w:val="21"/>
        </w:rPr>
        <w:t>条明确规定禁止在获得就业和就业保障方面施行基于性别等的歧视。根据该法第</w:t>
      </w:r>
      <w:r w:rsidRPr="008E2CBA">
        <w:rPr>
          <w:rFonts w:ascii="Times New Roman"/>
          <w:szCs w:val="21"/>
        </w:rPr>
        <w:t>5(4)</w:t>
      </w:r>
      <w:r w:rsidRPr="008E2CBA">
        <w:rPr>
          <w:rFonts w:ascii="Times New Roman"/>
          <w:szCs w:val="21"/>
        </w:rPr>
        <w:t>条规定，雇主对实际或潜在女性雇员实行基于性别的歧视属违法行为并应受到惩罚。新法第</w:t>
      </w:r>
      <w:r w:rsidRPr="008E2CBA">
        <w:rPr>
          <w:rFonts w:ascii="Times New Roman"/>
          <w:szCs w:val="21"/>
        </w:rPr>
        <w:t>5(3)(b)</w:t>
      </w:r>
      <w:r w:rsidRPr="008E2CBA">
        <w:rPr>
          <w:rFonts w:ascii="Times New Roman"/>
          <w:szCs w:val="21"/>
        </w:rPr>
        <w:t>条还规定，培训、晋升、聘用条件及由就业引发的其他歧视行为</w:t>
      </w:r>
      <w:r w:rsidR="00875E36" w:rsidRPr="008E2CBA">
        <w:rPr>
          <w:rFonts w:ascii="Times New Roman" w:hint="eastAsia"/>
          <w:szCs w:val="21"/>
        </w:rPr>
        <w:t>也</w:t>
      </w:r>
      <w:r w:rsidRPr="008E2CBA">
        <w:rPr>
          <w:rFonts w:ascii="Times New Roman"/>
          <w:szCs w:val="21"/>
        </w:rPr>
        <w:t>构成违法行为。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促进和保障平等</w:t>
      </w:r>
      <w:r w:rsidRPr="008E2CBA">
        <w:rPr>
          <w:rFonts w:ascii="Times New Roman"/>
          <w:szCs w:val="21"/>
        </w:rPr>
        <w:t>——</w:t>
      </w:r>
      <w:r w:rsidRPr="008E2CBA">
        <w:rPr>
          <w:rFonts w:ascii="Times New Roman"/>
          <w:szCs w:val="21"/>
        </w:rPr>
        <w:t>该法第</w:t>
      </w:r>
      <w:r w:rsidRPr="008E2CBA">
        <w:rPr>
          <w:rFonts w:ascii="Times New Roman"/>
          <w:szCs w:val="21"/>
        </w:rPr>
        <w:t>5(1) (a)</w:t>
      </w:r>
      <w:r w:rsidRPr="008E2CBA">
        <w:rPr>
          <w:rFonts w:ascii="Times New Roman"/>
          <w:szCs w:val="21"/>
        </w:rPr>
        <w:t>和</w:t>
      </w:r>
      <w:r w:rsidRPr="008E2CBA">
        <w:rPr>
          <w:rFonts w:ascii="Times New Roman"/>
          <w:szCs w:val="21"/>
        </w:rPr>
        <w:t>(b)</w:t>
      </w:r>
      <w:r w:rsidRPr="008E2CBA">
        <w:rPr>
          <w:rFonts w:ascii="Times New Roman"/>
          <w:szCs w:val="21"/>
        </w:rPr>
        <w:t>条授权劳动部、劳动部官员和新成立的产业法庭负责促进和保障就业领域机会平等，以消除就业领域的歧视。雇主有责任消除所有就业政策或做法中存在的歧视因素。符合促进平等或消除工作场所歧视行为的积极行动措施不得被视作歧视。</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同工同酬的法律要求</w:t>
      </w:r>
      <w:r w:rsidRPr="008E2CBA">
        <w:rPr>
          <w:rFonts w:ascii="Times New Roman"/>
          <w:szCs w:val="21"/>
        </w:rPr>
        <w:t>——</w:t>
      </w:r>
      <w:r w:rsidRPr="008E2CBA">
        <w:rPr>
          <w:rFonts w:ascii="Times New Roman"/>
          <w:szCs w:val="21"/>
        </w:rPr>
        <w:t>此外，</w:t>
      </w:r>
      <w:r w:rsidR="00875E36" w:rsidRPr="008E2CBA">
        <w:rPr>
          <w:rFonts w:ascii="Times New Roman" w:hint="eastAsia"/>
          <w:szCs w:val="21"/>
        </w:rPr>
        <w:t>《</w:t>
      </w:r>
      <w:r w:rsidRPr="008E2CBA">
        <w:rPr>
          <w:rFonts w:ascii="Times New Roman"/>
          <w:szCs w:val="21"/>
        </w:rPr>
        <w:t>就业法</w:t>
      </w:r>
      <w:r w:rsidR="00875E36" w:rsidRPr="008E2CBA">
        <w:rPr>
          <w:rFonts w:ascii="Times New Roman" w:hint="eastAsia"/>
          <w:szCs w:val="21"/>
        </w:rPr>
        <w:t>》</w:t>
      </w:r>
      <w:r w:rsidRPr="008E2CBA">
        <w:rPr>
          <w:rFonts w:ascii="Times New Roman"/>
          <w:szCs w:val="21"/>
        </w:rPr>
        <w:t>第</w:t>
      </w:r>
      <w:r w:rsidRPr="008E2CBA">
        <w:rPr>
          <w:rFonts w:ascii="Times New Roman"/>
          <w:szCs w:val="21"/>
        </w:rPr>
        <w:t>5(4)</w:t>
      </w:r>
      <w:r w:rsidRPr="008E2CBA">
        <w:rPr>
          <w:rFonts w:ascii="Times New Roman"/>
          <w:szCs w:val="21"/>
        </w:rPr>
        <w:t>条还规定，完成同等价值工作的男女雇员应获得相同的报酬，明确要求雇主不得以妇女有丈夫照顾因而即使她们完成同等价值的工作也不需要获得同男性一样的报酬为由，付给完成同等价值相同工作的女性雇员少于男性的报酬。</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法律禁止性骚扰</w:t>
      </w:r>
      <w:r w:rsidRPr="008E2CBA">
        <w:rPr>
          <w:rFonts w:ascii="Times New Roman" w:eastAsia="SimHei"/>
          <w:szCs w:val="21"/>
        </w:rPr>
        <w:t>——</w:t>
      </w:r>
      <w:r w:rsidRPr="008E2CBA">
        <w:rPr>
          <w:rFonts w:ascii="Times New Roman"/>
          <w:szCs w:val="21"/>
        </w:rPr>
        <w:t>新《就业法》第</w:t>
      </w:r>
      <w:r w:rsidRPr="008E2CBA">
        <w:rPr>
          <w:rFonts w:ascii="Times New Roman"/>
          <w:szCs w:val="21"/>
        </w:rPr>
        <w:t>6</w:t>
      </w:r>
      <w:r w:rsidRPr="008E2CBA">
        <w:rPr>
          <w:rFonts w:ascii="Times New Roman"/>
          <w:szCs w:val="21"/>
        </w:rPr>
        <w:t>条明文规定禁止性骚扰，法律对此的定义包括含有性意味的书面或口头语言的使用，这在肯尼亚历史上实属首次。该法第</w:t>
      </w:r>
      <w:r w:rsidRPr="008E2CBA">
        <w:rPr>
          <w:rFonts w:ascii="Times New Roman"/>
          <w:szCs w:val="21"/>
        </w:rPr>
        <w:t>6(2)</w:t>
      </w:r>
      <w:r w:rsidRPr="008E2CBA">
        <w:rPr>
          <w:rFonts w:ascii="Times New Roman"/>
          <w:szCs w:val="21"/>
        </w:rPr>
        <w:t>条规定聘用二十名及以上雇员的雇主应当在与雇员或其代表协商后制定一项防止性骚扰的政策，该政策必须包括一份明确声明，即每位雇员都有权在不受性骚扰侵犯的条件下实现就业。</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提供三个月的全薪产假</w:t>
      </w:r>
      <w:r w:rsidRPr="008E2CBA">
        <w:rPr>
          <w:rFonts w:ascii="Times New Roman" w:eastAsia="SimHei"/>
          <w:szCs w:val="21"/>
        </w:rPr>
        <w:t>——</w:t>
      </w:r>
      <w:r w:rsidRPr="008E2CBA">
        <w:rPr>
          <w:rFonts w:ascii="Times New Roman" w:eastAsia="SimHei"/>
          <w:szCs w:val="21"/>
        </w:rPr>
        <w:t>《</w:t>
      </w:r>
      <w:r w:rsidRPr="008E2CBA">
        <w:rPr>
          <w:rFonts w:ascii="Times New Roman"/>
          <w:szCs w:val="21"/>
        </w:rPr>
        <w:t>就业法》第</w:t>
      </w:r>
      <w:r w:rsidRPr="008E2CBA">
        <w:rPr>
          <w:rFonts w:ascii="Times New Roman"/>
          <w:szCs w:val="21"/>
        </w:rPr>
        <w:t>29</w:t>
      </w:r>
      <w:r w:rsidRPr="008E2CBA">
        <w:rPr>
          <w:rFonts w:ascii="Times New Roman"/>
          <w:szCs w:val="21"/>
        </w:rPr>
        <w:t>条规定</w:t>
      </w:r>
      <w:r w:rsidRPr="008E2CBA">
        <w:rPr>
          <w:rFonts w:hAnsi="SimSun"/>
          <w:szCs w:val="21"/>
        </w:rPr>
        <w:t>“</w:t>
      </w:r>
      <w:r w:rsidRPr="008E2CBA">
        <w:rPr>
          <w:rFonts w:ascii="Times New Roman" w:eastAsia="KaiTi_GB2312"/>
          <w:szCs w:val="21"/>
        </w:rPr>
        <w:t>女性雇员有权享有三个月的全薪产假。</w:t>
      </w:r>
      <w:r w:rsidRPr="008E2CBA">
        <w:rPr>
          <w:rFonts w:hAnsi="SimSun"/>
          <w:szCs w:val="21"/>
        </w:rPr>
        <w:t>”</w:t>
      </w:r>
      <w:r w:rsidRPr="008E2CBA">
        <w:rPr>
          <w:rFonts w:ascii="Times New Roman"/>
          <w:szCs w:val="21"/>
        </w:rPr>
        <w:t>这条规定消除了女性雇员遭受的不公正和不平等待遇，很多时候她们一天假期也没有或者只获准休息一个星期、两个星期或者多数情况下一个月，而这么短的时间不足以让她们从产后完全恢复过来以及照顾幼嫩的新生儿。产假结束时，女性雇员</w:t>
      </w:r>
      <w:r w:rsidRPr="008E2CBA">
        <w:rPr>
          <w:rFonts w:hAnsi="SimSun"/>
          <w:szCs w:val="21"/>
        </w:rPr>
        <w:t>“</w:t>
      </w:r>
      <w:r w:rsidR="00FE53AC" w:rsidRPr="008E2CBA">
        <w:rPr>
          <w:rFonts w:hAnsi="SimSun" w:hint="eastAsia"/>
          <w:szCs w:val="21"/>
        </w:rPr>
        <w:t>……</w:t>
      </w:r>
      <w:r w:rsidRPr="008E2CBA">
        <w:rPr>
          <w:rFonts w:ascii="Times New Roman" w:eastAsia="KaiTi_GB2312"/>
          <w:szCs w:val="21"/>
        </w:rPr>
        <w:t>有权重返其休产假之前所在的工作岗位，或者以不低于她在未休产假的假设情况下所应适用的条件从事更适合其身体状况的工作。</w:t>
      </w:r>
      <w:r w:rsidRPr="008E2CBA">
        <w:rPr>
          <w:rFonts w:hAnsi="SimSun"/>
          <w:szCs w:val="21"/>
        </w:rPr>
        <w:t>”</w:t>
      </w:r>
      <w:r w:rsidRPr="008E2CBA">
        <w:rPr>
          <w:rFonts w:ascii="Times New Roman"/>
          <w:szCs w:val="21"/>
        </w:rPr>
        <w:t>此条款的重要意义不同于以往，它确保休产假的女性在休假归来时不会被解聘和</w:t>
      </w:r>
      <w:r w:rsidRPr="008E2CBA">
        <w:rPr>
          <w:rFonts w:ascii="Times New Roman"/>
          <w:szCs w:val="21"/>
        </w:rPr>
        <w:t>/</w:t>
      </w:r>
      <w:r w:rsidRPr="008E2CBA">
        <w:rPr>
          <w:rFonts w:ascii="Times New Roman"/>
          <w:szCs w:val="21"/>
        </w:rPr>
        <w:t>或降职。三个月的产假不算在法律允许的年假和病假内。政府将实施密切监测以确保这些条款不会对女性造成负面影响。</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禁止无理终止雇用关系</w:t>
      </w:r>
      <w:r w:rsidRPr="008E2CBA">
        <w:rPr>
          <w:rFonts w:ascii="Times New Roman" w:eastAsia="SimHei"/>
          <w:szCs w:val="21"/>
        </w:rPr>
        <w:t>——</w:t>
      </w:r>
      <w:r w:rsidRPr="008E2CBA">
        <w:rPr>
          <w:rFonts w:ascii="Times New Roman"/>
          <w:szCs w:val="21"/>
        </w:rPr>
        <w:t>新《就业法》第</w:t>
      </w:r>
      <w:r w:rsidRPr="008E2CBA">
        <w:rPr>
          <w:rFonts w:ascii="Times New Roman"/>
          <w:szCs w:val="21"/>
        </w:rPr>
        <w:t>46</w:t>
      </w:r>
      <w:r w:rsidR="00875E36" w:rsidRPr="008E2CBA">
        <w:rPr>
          <w:rFonts w:ascii="Times New Roman"/>
          <w:szCs w:val="21"/>
        </w:rPr>
        <w:t>条禁止无理终止雇</w:t>
      </w:r>
      <w:r w:rsidR="00875E36" w:rsidRPr="008E2CBA">
        <w:rPr>
          <w:rFonts w:ascii="Times New Roman" w:hint="eastAsia"/>
          <w:szCs w:val="21"/>
        </w:rPr>
        <w:t>用</w:t>
      </w:r>
      <w:r w:rsidRPr="008E2CBA">
        <w:rPr>
          <w:rFonts w:ascii="Times New Roman"/>
          <w:szCs w:val="21"/>
        </w:rPr>
        <w:t>关系，其中第</w:t>
      </w:r>
      <w:r w:rsidRPr="008E2CBA">
        <w:rPr>
          <w:rFonts w:ascii="Times New Roman"/>
          <w:szCs w:val="21"/>
        </w:rPr>
        <w:t>46 (a)</w:t>
      </w:r>
      <w:r w:rsidR="00875E36" w:rsidRPr="008E2CBA">
        <w:rPr>
          <w:rFonts w:ascii="Times New Roman" w:hint="eastAsia"/>
          <w:szCs w:val="21"/>
        </w:rPr>
        <w:t>、</w:t>
      </w:r>
      <w:r w:rsidRPr="008E2CBA">
        <w:rPr>
          <w:rFonts w:ascii="Times New Roman"/>
          <w:szCs w:val="21"/>
        </w:rPr>
        <w:t>(b)</w:t>
      </w:r>
      <w:r w:rsidRPr="008E2CBA">
        <w:rPr>
          <w:rFonts w:ascii="Times New Roman"/>
          <w:szCs w:val="21"/>
        </w:rPr>
        <w:t>和</w:t>
      </w:r>
      <w:r w:rsidRPr="008E2CBA">
        <w:rPr>
          <w:rFonts w:ascii="Times New Roman"/>
          <w:szCs w:val="21"/>
        </w:rPr>
        <w:t>(g)</w:t>
      </w:r>
      <w:r w:rsidR="00875E36" w:rsidRPr="008E2CBA">
        <w:rPr>
          <w:rFonts w:ascii="Times New Roman" w:hint="eastAsia"/>
          <w:szCs w:val="21"/>
        </w:rPr>
        <w:t>条</w:t>
      </w:r>
      <w:r w:rsidRPr="008E2CBA">
        <w:rPr>
          <w:rFonts w:ascii="Times New Roman"/>
          <w:szCs w:val="21"/>
        </w:rPr>
        <w:t>还禁止以性别、休假或女性雇员怀孕或与其怀孕有关的任何原因为由终止雇用关系。</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保护雇员健康</w:t>
      </w:r>
      <w:r w:rsidRPr="008E2CBA">
        <w:rPr>
          <w:rFonts w:ascii="Times New Roman" w:eastAsia="KaiTi_GB2312"/>
          <w:szCs w:val="21"/>
        </w:rPr>
        <w:t>——</w:t>
      </w:r>
      <w:r w:rsidRPr="008E2CBA">
        <w:rPr>
          <w:rFonts w:ascii="Times New Roman"/>
          <w:szCs w:val="21"/>
        </w:rPr>
        <w:t>本法规定雇主应保证在雇员患病期间向其提供足量适当的药物</w:t>
      </w:r>
      <w:r w:rsidR="00875E36" w:rsidRPr="008E2CBA">
        <w:rPr>
          <w:rFonts w:ascii="Times New Roman"/>
          <w:szCs w:val="21"/>
        </w:rPr>
        <w:t>，如有可能，在重病期间还应提供医疗护理。这些条款都是《职业安全</w:t>
      </w:r>
      <w:r w:rsidR="00875E36" w:rsidRPr="008E2CBA">
        <w:rPr>
          <w:rFonts w:ascii="Times New Roman" w:hint="eastAsia"/>
          <w:szCs w:val="21"/>
        </w:rPr>
        <w:t>和</w:t>
      </w:r>
      <w:r w:rsidRPr="008E2CBA">
        <w:rPr>
          <w:rFonts w:ascii="Times New Roman"/>
          <w:szCs w:val="21"/>
        </w:rPr>
        <w:t>健康法》（</w:t>
      </w:r>
      <w:r w:rsidRPr="008E2CBA">
        <w:rPr>
          <w:rFonts w:ascii="Times New Roman"/>
          <w:szCs w:val="21"/>
        </w:rPr>
        <w:t>2007</w:t>
      </w:r>
      <w:r w:rsidRPr="008E2CBA">
        <w:rPr>
          <w:rFonts w:ascii="Times New Roman"/>
          <w:szCs w:val="21"/>
        </w:rPr>
        <w:t>年第</w:t>
      </w:r>
      <w:r w:rsidRPr="008E2CBA">
        <w:rPr>
          <w:rFonts w:ascii="Times New Roman"/>
          <w:szCs w:val="21"/>
        </w:rPr>
        <w:t>15</w:t>
      </w:r>
      <w:r w:rsidRPr="008E2CBA">
        <w:rPr>
          <w:rFonts w:ascii="Times New Roman"/>
          <w:szCs w:val="21"/>
        </w:rPr>
        <w:t>号）条款的补充</w:t>
      </w:r>
      <w:r w:rsidRPr="008E2CBA">
        <w:rPr>
          <w:rFonts w:ascii="Times New Roman"/>
          <w:szCs w:val="21"/>
        </w:rPr>
        <w:t>——</w:t>
      </w:r>
      <w:r w:rsidRPr="008E2CBA">
        <w:rPr>
          <w:rFonts w:ascii="Times New Roman"/>
          <w:szCs w:val="21"/>
        </w:rPr>
        <w:t>这部法律对保障雇员的健康和安全做出了详细规定。新《就业法》以及《职业安全和健康法》各项条款还得到其他三项新就业法条款的补充，它们是：《工伤福利法》（</w:t>
      </w:r>
      <w:r w:rsidRPr="008E2CBA">
        <w:rPr>
          <w:rFonts w:ascii="Times New Roman"/>
          <w:szCs w:val="21"/>
        </w:rPr>
        <w:t>2007</w:t>
      </w:r>
      <w:r w:rsidRPr="008E2CBA">
        <w:rPr>
          <w:rFonts w:ascii="Times New Roman"/>
          <w:szCs w:val="21"/>
        </w:rPr>
        <w:t>年</w:t>
      </w:r>
      <w:r w:rsidRPr="008E2CBA">
        <w:rPr>
          <w:rFonts w:ascii="Times New Roman"/>
          <w:szCs w:val="21"/>
        </w:rPr>
        <w:t>13</w:t>
      </w:r>
      <w:r w:rsidRPr="008E2CBA">
        <w:rPr>
          <w:rFonts w:ascii="Times New Roman"/>
          <w:szCs w:val="21"/>
        </w:rPr>
        <w:t>号）；《劳动关系法》（</w:t>
      </w:r>
      <w:r w:rsidRPr="008E2CBA">
        <w:rPr>
          <w:rFonts w:ascii="Times New Roman"/>
          <w:szCs w:val="21"/>
        </w:rPr>
        <w:t>2007</w:t>
      </w:r>
      <w:r w:rsidRPr="008E2CBA">
        <w:rPr>
          <w:rFonts w:ascii="Times New Roman"/>
          <w:szCs w:val="21"/>
        </w:rPr>
        <w:t>年</w:t>
      </w:r>
      <w:r w:rsidRPr="008E2CBA">
        <w:rPr>
          <w:rFonts w:ascii="Times New Roman"/>
          <w:szCs w:val="21"/>
        </w:rPr>
        <w:t>14</w:t>
      </w:r>
      <w:r w:rsidR="00875E36" w:rsidRPr="008E2CBA">
        <w:rPr>
          <w:rFonts w:ascii="Times New Roman"/>
          <w:szCs w:val="21"/>
        </w:rPr>
        <w:t>号）；</w:t>
      </w:r>
      <w:r w:rsidR="00875E36" w:rsidRPr="008E2CBA">
        <w:rPr>
          <w:rFonts w:ascii="Times New Roman" w:hint="eastAsia"/>
          <w:szCs w:val="21"/>
        </w:rPr>
        <w:t>及</w:t>
      </w:r>
      <w:r w:rsidRPr="008E2CBA">
        <w:rPr>
          <w:rFonts w:ascii="Times New Roman"/>
          <w:szCs w:val="21"/>
        </w:rPr>
        <w:t>《劳动机构法》（</w:t>
      </w:r>
      <w:r w:rsidRPr="008E2CBA">
        <w:rPr>
          <w:rFonts w:ascii="Times New Roman"/>
          <w:szCs w:val="21"/>
        </w:rPr>
        <w:t>2007</w:t>
      </w:r>
      <w:r w:rsidRPr="008E2CBA">
        <w:rPr>
          <w:rFonts w:ascii="Times New Roman"/>
          <w:szCs w:val="21"/>
        </w:rPr>
        <w:t>年</w:t>
      </w:r>
      <w:r w:rsidRPr="008E2CBA">
        <w:rPr>
          <w:rFonts w:ascii="Times New Roman"/>
          <w:szCs w:val="21"/>
        </w:rPr>
        <w:t>12</w:t>
      </w:r>
      <w:r w:rsidRPr="008E2CBA">
        <w:rPr>
          <w:rFonts w:ascii="Times New Roman"/>
          <w:szCs w:val="21"/>
        </w:rPr>
        <w:t>号）。</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军方改革使女性获得同男性平等的机会</w:t>
      </w:r>
      <w:r w:rsidRPr="008E2CBA">
        <w:rPr>
          <w:rFonts w:ascii="Times New Roman" w:eastAsia="KaiTi_GB2312"/>
          <w:szCs w:val="21"/>
        </w:rPr>
        <w:t>——</w:t>
      </w:r>
      <w:r w:rsidRPr="008E2CBA">
        <w:rPr>
          <w:rFonts w:ascii="Times New Roman"/>
          <w:szCs w:val="21"/>
        </w:rPr>
        <w:t>除了具体的立法措施，还为改进和提高女性进入军事机关进行了大量努力。直至</w:t>
      </w:r>
      <w:r w:rsidRPr="008E2CBA">
        <w:rPr>
          <w:rFonts w:ascii="Times New Roman"/>
          <w:szCs w:val="21"/>
        </w:rPr>
        <w:t>1980</w:t>
      </w:r>
      <w:r w:rsidRPr="008E2CBA">
        <w:rPr>
          <w:rFonts w:ascii="Times New Roman"/>
          <w:szCs w:val="21"/>
        </w:rPr>
        <w:t>年代末，武装部队中的女性都主要供职于妇女服务团，其主要职能包括女性陆军军官的非作战职责。工作条款和条件都有限制，女性只能从事行政管理和低级职务，而其男性同事则可执行更复杂精密的任务，包括作战行动。但是，这种局面已经改变。妇女服务团已经解散，此前供职于该机构的女性被吸纳进主流陆军、空军和海军之中。现在，女性可以像其男性同事一样效力三军，包括在其他国家执行维和任务。目前，军方全心致力于根据政府的两性平衡政策增加军队中的女性人数。女兵可被派驻联合国国外特派团，并可与其男性同事一道接受平等任命和晋升。就她们自身来说，供职于军队的女性已经证明，她们足以胜任其所肩负的职责。</w:t>
      </w:r>
      <w:r w:rsidRPr="008E2CBA">
        <w:rPr>
          <w:rStyle w:val="EndnoteReference"/>
          <w:rFonts w:ascii="Times New Roman"/>
          <w:color w:val="auto"/>
          <w:w w:val="100"/>
          <w:szCs w:val="21"/>
        </w:rPr>
        <w:endnoteReference w:id="38"/>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女性就业率实际提高</w:t>
      </w:r>
      <w:r w:rsidRPr="008E2CBA">
        <w:rPr>
          <w:rFonts w:ascii="Times New Roman"/>
          <w:szCs w:val="21"/>
        </w:rPr>
        <w:t>——</w:t>
      </w:r>
      <w:r w:rsidRPr="008E2CBA">
        <w:rPr>
          <w:rFonts w:ascii="Times New Roman"/>
          <w:szCs w:val="21"/>
        </w:rPr>
        <w:t>法律进步促进了人们对于女性就业的意识和态度方面的积极改变，从而促进了公共和私营部门形成有利于女性就业的就业做法。在实际情况中，本国女性就业率总体提高。</w:t>
      </w:r>
    </w:p>
    <w:p w:rsidR="00C15ABA" w:rsidRPr="008E2CBA" w:rsidRDefault="00C15ABA" w:rsidP="00FE53AC">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20</w:t>
      </w:r>
      <w:r w:rsidRPr="008E2CBA">
        <w:rPr>
          <w:rFonts w:ascii="Times New Roman" w:eastAsia="SimHei"/>
          <w:szCs w:val="21"/>
        </w:rPr>
        <w:t>：按性别和收入（月）组别分列的有酬就业分布情况（不包括无偿的家庭劳力和管理者）</w:t>
      </w:r>
    </w:p>
    <w:tbl>
      <w:tblPr>
        <w:tblW w:w="102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5"/>
        <w:gridCol w:w="1089"/>
        <w:gridCol w:w="1089"/>
        <w:gridCol w:w="1090"/>
        <w:gridCol w:w="1089"/>
        <w:gridCol w:w="1089"/>
        <w:gridCol w:w="1090"/>
        <w:gridCol w:w="1089"/>
        <w:gridCol w:w="1090"/>
      </w:tblGrid>
      <w:tr w:rsidR="00C15ABA" w:rsidRPr="008E2CBA" w:rsidTr="00FE53AC">
        <w:trPr>
          <w:trHeight w:val="135"/>
        </w:trPr>
        <w:tc>
          <w:tcPr>
            <w:tcW w:w="1575" w:type="dxa"/>
            <w:vMerge w:val="restart"/>
          </w:tcPr>
          <w:p w:rsidR="00C15ABA" w:rsidRPr="008E2CBA" w:rsidRDefault="00C15ABA" w:rsidP="00FE53AC">
            <w:pPr>
              <w:tabs>
                <w:tab w:val="num" w:pos="525"/>
              </w:tabs>
              <w:spacing w:line="360" w:lineRule="exact"/>
              <w:rPr>
                <w:rFonts w:ascii="Times New Roman"/>
                <w:b/>
                <w:szCs w:val="21"/>
              </w:rPr>
            </w:pPr>
            <w:r w:rsidRPr="008E2CBA">
              <w:rPr>
                <w:rFonts w:ascii="Times New Roman" w:eastAsia="SimHei"/>
                <w:szCs w:val="21"/>
              </w:rPr>
              <w:t>收入（月）组别</w:t>
            </w:r>
          </w:p>
        </w:tc>
        <w:tc>
          <w:tcPr>
            <w:tcW w:w="2178" w:type="dxa"/>
            <w:gridSpan w:val="2"/>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2004</w:t>
            </w:r>
            <w:r w:rsidRPr="008E2CBA">
              <w:rPr>
                <w:rFonts w:ascii="Times New Roman" w:eastAsia="SimHei"/>
                <w:szCs w:val="21"/>
              </w:rPr>
              <w:t>年</w:t>
            </w:r>
          </w:p>
        </w:tc>
        <w:tc>
          <w:tcPr>
            <w:tcW w:w="2179" w:type="dxa"/>
            <w:gridSpan w:val="2"/>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2179" w:type="dxa"/>
            <w:gridSpan w:val="2"/>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2179" w:type="dxa"/>
            <w:gridSpan w:val="2"/>
          </w:tcPr>
          <w:p w:rsidR="00C15ABA" w:rsidRPr="008E2CBA" w:rsidRDefault="00C15ABA" w:rsidP="00FE53AC">
            <w:pPr>
              <w:tabs>
                <w:tab w:val="num" w:pos="525"/>
              </w:tabs>
              <w:spacing w:line="360" w:lineRule="exact"/>
              <w:jc w:val="center"/>
              <w:rPr>
                <w:rFonts w:ascii="Times New Roman" w:eastAsia="SimHei"/>
                <w:szCs w:val="21"/>
              </w:rPr>
            </w:pPr>
            <w:r w:rsidRPr="008E2CBA">
              <w:rPr>
                <w:rFonts w:ascii="Times New Roman" w:eastAsia="SimHei"/>
                <w:szCs w:val="21"/>
              </w:rPr>
              <w:t>2007</w:t>
            </w:r>
            <w:r w:rsidRPr="008E2CBA">
              <w:rPr>
                <w:rFonts w:ascii="Times New Roman" w:eastAsia="SimHei"/>
                <w:szCs w:val="21"/>
              </w:rPr>
              <w:t>年</w:t>
            </w:r>
          </w:p>
        </w:tc>
      </w:tr>
      <w:tr w:rsidR="00C15ABA" w:rsidRPr="008E2CBA" w:rsidTr="00FE53AC">
        <w:trPr>
          <w:trHeight w:val="135"/>
        </w:trPr>
        <w:tc>
          <w:tcPr>
            <w:tcW w:w="1575" w:type="dxa"/>
            <w:vMerge/>
          </w:tcPr>
          <w:p w:rsidR="00C15ABA" w:rsidRPr="008E2CBA" w:rsidRDefault="00C15ABA" w:rsidP="00FE53AC">
            <w:pPr>
              <w:tabs>
                <w:tab w:val="num" w:pos="525"/>
              </w:tabs>
              <w:spacing w:line="360" w:lineRule="exact"/>
              <w:rPr>
                <w:rFonts w:ascii="Times New Roman"/>
                <w:szCs w:val="21"/>
              </w:rPr>
            </w:pP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男</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女</w:t>
            </w:r>
          </w:p>
        </w:tc>
        <w:tc>
          <w:tcPr>
            <w:tcW w:w="1090"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男</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女</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男</w:t>
            </w:r>
          </w:p>
        </w:tc>
        <w:tc>
          <w:tcPr>
            <w:tcW w:w="1090"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女</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男</w:t>
            </w:r>
          </w:p>
        </w:tc>
        <w:tc>
          <w:tcPr>
            <w:tcW w:w="1090" w:type="dxa"/>
          </w:tcPr>
          <w:p w:rsidR="00C15ABA" w:rsidRPr="008E2CBA" w:rsidRDefault="00C15ABA" w:rsidP="00FE53AC">
            <w:pPr>
              <w:tabs>
                <w:tab w:val="num" w:pos="525"/>
              </w:tabs>
              <w:spacing w:line="360" w:lineRule="exact"/>
              <w:jc w:val="center"/>
              <w:rPr>
                <w:rFonts w:ascii="Times New Roman" w:eastAsia="SimHei"/>
                <w:szCs w:val="21"/>
              </w:rPr>
            </w:pPr>
            <w:r w:rsidRPr="008E2CBA">
              <w:rPr>
                <w:rFonts w:ascii="Times New Roman" w:eastAsia="SimHei"/>
                <w:szCs w:val="21"/>
              </w:rPr>
              <w:t>女</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&lt;2000</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w:t>
            </w:r>
            <w:r w:rsidR="00FE53AC" w:rsidRPr="008E2CBA">
              <w:rPr>
                <w:rFonts w:ascii="Times New Roman"/>
                <w:szCs w:val="21"/>
              </w:rPr>
              <w:t xml:space="preserve"> </w:t>
            </w:r>
            <w:r w:rsidRPr="008E2CBA">
              <w:rPr>
                <w:rFonts w:ascii="Times New Roman"/>
                <w:szCs w:val="21"/>
              </w:rPr>
              <w:t>456</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575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w:t>
            </w:r>
            <w:r w:rsidR="00FE53AC" w:rsidRPr="008E2CBA">
              <w:rPr>
                <w:rFonts w:ascii="Times New Roman"/>
                <w:szCs w:val="21"/>
              </w:rPr>
              <w:t xml:space="preserve"> </w:t>
            </w:r>
            <w:r w:rsidRPr="008E2CBA">
              <w:rPr>
                <w:rFonts w:ascii="Times New Roman"/>
                <w:szCs w:val="21"/>
              </w:rPr>
              <w:t>412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606</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w:t>
            </w:r>
            <w:r w:rsidR="00FE53AC" w:rsidRPr="008E2CBA">
              <w:rPr>
                <w:rFonts w:ascii="Times New Roman"/>
                <w:szCs w:val="21"/>
              </w:rPr>
              <w:t xml:space="preserve"> </w:t>
            </w:r>
            <w:r w:rsidRPr="008E2CBA">
              <w:rPr>
                <w:rFonts w:ascii="Times New Roman"/>
                <w:szCs w:val="21"/>
              </w:rPr>
              <w:t>675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648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w:t>
            </w:r>
            <w:r w:rsidR="00FE53AC" w:rsidRPr="008E2CBA">
              <w:rPr>
                <w:rFonts w:ascii="Times New Roman"/>
                <w:szCs w:val="21"/>
              </w:rPr>
              <w:t xml:space="preserve"> </w:t>
            </w:r>
            <w:r w:rsidRPr="008E2CBA">
              <w:rPr>
                <w:rFonts w:ascii="Times New Roman"/>
                <w:szCs w:val="21"/>
              </w:rPr>
              <w:t>895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676</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2</w:t>
            </w:r>
            <w:r w:rsidR="00FE53AC" w:rsidRPr="008E2CBA">
              <w:rPr>
                <w:rFonts w:ascii="Times New Roman"/>
                <w:szCs w:val="21"/>
              </w:rPr>
              <w:t xml:space="preserve"> </w:t>
            </w:r>
            <w:r w:rsidRPr="008E2CBA">
              <w:rPr>
                <w:rFonts w:ascii="Times New Roman"/>
                <w:szCs w:val="21"/>
              </w:rPr>
              <w:t>000-3</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13</w:t>
            </w:r>
            <w:r w:rsidR="00FE53AC" w:rsidRPr="008E2CBA">
              <w:rPr>
                <w:rFonts w:ascii="Times New Roman"/>
                <w:szCs w:val="21"/>
              </w:rPr>
              <w:t xml:space="preserve"> </w:t>
            </w:r>
            <w:r w:rsidRPr="008E2CBA">
              <w:rPr>
                <w:rFonts w:ascii="Times New Roman"/>
                <w:szCs w:val="21"/>
              </w:rPr>
              <w:t>824</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5</w:t>
            </w:r>
            <w:r w:rsidR="00FE53AC" w:rsidRPr="008E2CBA">
              <w:rPr>
                <w:rFonts w:ascii="Times New Roman"/>
                <w:szCs w:val="21"/>
              </w:rPr>
              <w:t xml:space="preserve"> </w:t>
            </w:r>
            <w:r w:rsidRPr="008E2CBA">
              <w:rPr>
                <w:rFonts w:ascii="Times New Roman"/>
                <w:szCs w:val="21"/>
              </w:rPr>
              <w:t>846</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14</w:t>
            </w:r>
            <w:r w:rsidR="00FE53AC" w:rsidRPr="008E2CBA">
              <w:rPr>
                <w:rFonts w:ascii="Times New Roman"/>
                <w:szCs w:val="21"/>
              </w:rPr>
              <w:t xml:space="preserve"> </w:t>
            </w:r>
            <w:r w:rsidRPr="008E2CBA">
              <w:rPr>
                <w:rFonts w:ascii="Times New Roman"/>
                <w:szCs w:val="21"/>
              </w:rPr>
              <w:t>061</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w:t>
            </w:r>
            <w:r w:rsidR="00FE53AC" w:rsidRPr="008E2CBA">
              <w:rPr>
                <w:rFonts w:ascii="Times New Roman"/>
                <w:szCs w:val="21"/>
              </w:rPr>
              <w:t xml:space="preserve"> </w:t>
            </w:r>
            <w:r w:rsidRPr="008E2CBA">
              <w:rPr>
                <w:rFonts w:ascii="Times New Roman"/>
                <w:szCs w:val="21"/>
              </w:rPr>
              <w:t>138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14</w:t>
            </w:r>
            <w:r w:rsidR="00FE53AC" w:rsidRPr="008E2CBA">
              <w:rPr>
                <w:rFonts w:ascii="Times New Roman"/>
                <w:szCs w:val="21"/>
              </w:rPr>
              <w:t xml:space="preserve"> </w:t>
            </w:r>
            <w:r w:rsidRPr="008E2CBA">
              <w:rPr>
                <w:rFonts w:ascii="Times New Roman"/>
                <w:szCs w:val="21"/>
              </w:rPr>
              <w:t>320</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w:t>
            </w:r>
            <w:r w:rsidR="00FE53AC" w:rsidRPr="008E2CBA">
              <w:rPr>
                <w:rFonts w:ascii="Times New Roman"/>
                <w:szCs w:val="21"/>
              </w:rPr>
              <w:t xml:space="preserve"> </w:t>
            </w:r>
            <w:r w:rsidRPr="008E2CBA">
              <w:rPr>
                <w:rFonts w:ascii="Times New Roman"/>
                <w:szCs w:val="21"/>
              </w:rPr>
              <w:t>228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14</w:t>
            </w:r>
            <w:r w:rsidR="00FE53AC" w:rsidRPr="008E2CBA">
              <w:rPr>
                <w:rFonts w:ascii="Times New Roman"/>
                <w:szCs w:val="21"/>
              </w:rPr>
              <w:t xml:space="preserve"> </w:t>
            </w:r>
            <w:r w:rsidRPr="008E2CBA">
              <w:rPr>
                <w:rFonts w:ascii="Times New Roman"/>
                <w:szCs w:val="21"/>
              </w:rPr>
              <w:t>510</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6</w:t>
            </w:r>
            <w:r w:rsidR="00FE53AC" w:rsidRPr="008E2CBA">
              <w:rPr>
                <w:rFonts w:ascii="Times New Roman"/>
                <w:szCs w:val="21"/>
              </w:rPr>
              <w:t xml:space="preserve"> </w:t>
            </w:r>
            <w:r w:rsidRPr="008E2CBA">
              <w:rPr>
                <w:rFonts w:ascii="Times New Roman"/>
                <w:szCs w:val="21"/>
              </w:rPr>
              <w:t>261</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4</w:t>
            </w:r>
            <w:r w:rsidR="00FE53AC" w:rsidRPr="008E2CBA">
              <w:rPr>
                <w:rFonts w:ascii="Times New Roman"/>
                <w:szCs w:val="21"/>
              </w:rPr>
              <w:t xml:space="preserve"> </w:t>
            </w:r>
            <w:r w:rsidRPr="008E2CBA">
              <w:rPr>
                <w:rFonts w:ascii="Times New Roman"/>
                <w:szCs w:val="21"/>
              </w:rPr>
              <w:t>000-5</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44</w:t>
            </w:r>
            <w:r w:rsidR="00FE53AC" w:rsidRPr="008E2CBA">
              <w:rPr>
                <w:rFonts w:ascii="Times New Roman"/>
                <w:szCs w:val="21"/>
              </w:rPr>
              <w:t xml:space="preserve"> </w:t>
            </w:r>
            <w:r w:rsidRPr="008E2CBA">
              <w:rPr>
                <w:rFonts w:ascii="Times New Roman"/>
                <w:szCs w:val="21"/>
              </w:rPr>
              <w:t>198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12</w:t>
            </w:r>
            <w:r w:rsidR="00FE53AC" w:rsidRPr="008E2CBA">
              <w:rPr>
                <w:rFonts w:ascii="Times New Roman"/>
                <w:szCs w:val="21"/>
              </w:rPr>
              <w:t xml:space="preserve"> </w:t>
            </w:r>
            <w:r w:rsidRPr="008E2CBA">
              <w:rPr>
                <w:rFonts w:ascii="Times New Roman"/>
                <w:szCs w:val="21"/>
              </w:rPr>
              <w:t>009</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45</w:t>
            </w:r>
            <w:r w:rsidR="00FE53AC" w:rsidRPr="008E2CBA">
              <w:rPr>
                <w:rFonts w:ascii="Times New Roman"/>
                <w:szCs w:val="21"/>
              </w:rPr>
              <w:t xml:space="preserve"> </w:t>
            </w:r>
            <w:r w:rsidRPr="008E2CBA">
              <w:rPr>
                <w:rFonts w:ascii="Times New Roman"/>
                <w:szCs w:val="21"/>
              </w:rPr>
              <w:t>040</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12</w:t>
            </w:r>
            <w:r w:rsidR="00FE53AC" w:rsidRPr="008E2CBA">
              <w:rPr>
                <w:rFonts w:ascii="Times New Roman"/>
                <w:szCs w:val="21"/>
              </w:rPr>
              <w:t xml:space="preserve"> </w:t>
            </w:r>
            <w:r w:rsidRPr="008E2CBA">
              <w:rPr>
                <w:rFonts w:ascii="Times New Roman"/>
                <w:szCs w:val="21"/>
              </w:rPr>
              <w:t>785</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45</w:t>
            </w:r>
            <w:r w:rsidR="00FE53AC" w:rsidRPr="008E2CBA">
              <w:rPr>
                <w:rFonts w:ascii="Times New Roman"/>
                <w:szCs w:val="21"/>
              </w:rPr>
              <w:t xml:space="preserve"> </w:t>
            </w:r>
            <w:r w:rsidRPr="008E2CBA">
              <w:rPr>
                <w:rFonts w:ascii="Times New Roman"/>
                <w:szCs w:val="21"/>
              </w:rPr>
              <w:t>493</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12</w:t>
            </w:r>
            <w:r w:rsidR="00FE53AC" w:rsidRPr="008E2CBA">
              <w:rPr>
                <w:rFonts w:ascii="Times New Roman"/>
                <w:szCs w:val="21"/>
              </w:rPr>
              <w:t xml:space="preserve"> </w:t>
            </w:r>
            <w:r w:rsidRPr="008E2CBA">
              <w:rPr>
                <w:rFonts w:ascii="Times New Roman"/>
                <w:szCs w:val="21"/>
              </w:rPr>
              <w:t>850</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46</w:t>
            </w:r>
            <w:r w:rsidR="00FE53AC" w:rsidRPr="008E2CBA">
              <w:rPr>
                <w:rFonts w:ascii="Times New Roman"/>
                <w:szCs w:val="21"/>
              </w:rPr>
              <w:t xml:space="preserve"> </w:t>
            </w:r>
            <w:r w:rsidRPr="008E2CBA">
              <w:rPr>
                <w:rFonts w:ascii="Times New Roman"/>
                <w:szCs w:val="21"/>
              </w:rPr>
              <w:t>857</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13</w:t>
            </w:r>
            <w:r w:rsidR="00FE53AC" w:rsidRPr="008E2CBA">
              <w:rPr>
                <w:rFonts w:ascii="Times New Roman"/>
                <w:szCs w:val="21"/>
              </w:rPr>
              <w:t xml:space="preserve"> </w:t>
            </w:r>
            <w:r w:rsidRPr="008E2CBA">
              <w:rPr>
                <w:rFonts w:ascii="Times New Roman"/>
                <w:szCs w:val="21"/>
              </w:rPr>
              <w:t>092</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6</w:t>
            </w:r>
            <w:r w:rsidR="00FE53AC" w:rsidRPr="008E2CBA">
              <w:rPr>
                <w:rFonts w:ascii="Times New Roman"/>
                <w:szCs w:val="21"/>
              </w:rPr>
              <w:t xml:space="preserve"> </w:t>
            </w:r>
            <w:r w:rsidRPr="008E2CBA">
              <w:rPr>
                <w:rFonts w:ascii="Times New Roman"/>
                <w:szCs w:val="21"/>
              </w:rPr>
              <w:t>000-7</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160</w:t>
            </w:r>
            <w:r w:rsidR="00FE53AC" w:rsidRPr="008E2CBA">
              <w:rPr>
                <w:rFonts w:ascii="Times New Roman"/>
                <w:szCs w:val="21"/>
              </w:rPr>
              <w:t xml:space="preserve"> </w:t>
            </w:r>
            <w:r w:rsidRPr="008E2CBA">
              <w:rPr>
                <w:rFonts w:ascii="Times New Roman"/>
                <w:szCs w:val="21"/>
              </w:rPr>
              <w:t>182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29</w:t>
            </w:r>
            <w:r w:rsidR="00FE53AC" w:rsidRPr="008E2CBA">
              <w:rPr>
                <w:rFonts w:ascii="Times New Roman"/>
                <w:szCs w:val="21"/>
              </w:rPr>
              <w:t xml:space="preserve"> </w:t>
            </w:r>
            <w:r w:rsidRPr="008E2CBA">
              <w:rPr>
                <w:rFonts w:ascii="Times New Roman"/>
                <w:szCs w:val="21"/>
              </w:rPr>
              <w:t>442</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162</w:t>
            </w:r>
            <w:r w:rsidR="00FE53AC" w:rsidRPr="008E2CBA">
              <w:rPr>
                <w:rFonts w:ascii="Times New Roman"/>
                <w:szCs w:val="21"/>
              </w:rPr>
              <w:t xml:space="preserve"> </w:t>
            </w:r>
            <w:r w:rsidRPr="008E2CBA">
              <w:rPr>
                <w:rFonts w:ascii="Times New Roman"/>
                <w:szCs w:val="21"/>
              </w:rPr>
              <w:t>854</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31</w:t>
            </w:r>
            <w:r w:rsidR="00FE53AC" w:rsidRPr="008E2CBA">
              <w:rPr>
                <w:rFonts w:ascii="Times New Roman"/>
                <w:szCs w:val="21"/>
              </w:rPr>
              <w:t xml:space="preserve"> </w:t>
            </w:r>
            <w:r w:rsidRPr="008E2CBA">
              <w:rPr>
                <w:rFonts w:ascii="Times New Roman"/>
                <w:szCs w:val="21"/>
              </w:rPr>
              <w:t>777</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164</w:t>
            </w:r>
            <w:r w:rsidR="00FE53AC" w:rsidRPr="008E2CBA">
              <w:rPr>
                <w:rFonts w:ascii="Times New Roman"/>
                <w:szCs w:val="21"/>
              </w:rPr>
              <w:t xml:space="preserve"> </w:t>
            </w:r>
            <w:r w:rsidRPr="008E2CBA">
              <w:rPr>
                <w:rFonts w:ascii="Times New Roman"/>
                <w:szCs w:val="21"/>
              </w:rPr>
              <w:t>978</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31</w:t>
            </w:r>
            <w:r w:rsidR="00FE53AC" w:rsidRPr="008E2CBA">
              <w:rPr>
                <w:rFonts w:ascii="Times New Roman"/>
                <w:szCs w:val="21"/>
              </w:rPr>
              <w:t xml:space="preserve"> </w:t>
            </w:r>
            <w:r w:rsidRPr="008E2CBA">
              <w:rPr>
                <w:rFonts w:ascii="Times New Roman"/>
                <w:szCs w:val="21"/>
              </w:rPr>
              <w:t>976</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169</w:t>
            </w:r>
            <w:r w:rsidR="00FE53AC" w:rsidRPr="008E2CBA">
              <w:rPr>
                <w:rFonts w:ascii="Times New Roman"/>
                <w:szCs w:val="21"/>
              </w:rPr>
              <w:t xml:space="preserve"> </w:t>
            </w:r>
            <w:r w:rsidRPr="008E2CBA">
              <w:rPr>
                <w:rFonts w:ascii="Times New Roman"/>
                <w:szCs w:val="21"/>
              </w:rPr>
              <w:t>435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32</w:t>
            </w:r>
            <w:r w:rsidR="00FE53AC" w:rsidRPr="008E2CBA">
              <w:rPr>
                <w:rFonts w:ascii="Times New Roman"/>
                <w:szCs w:val="21"/>
              </w:rPr>
              <w:t xml:space="preserve"> </w:t>
            </w:r>
            <w:r w:rsidRPr="008E2CBA">
              <w:rPr>
                <w:rFonts w:ascii="Times New Roman"/>
                <w:szCs w:val="21"/>
              </w:rPr>
              <w:t>380</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8</w:t>
            </w:r>
            <w:r w:rsidR="00FE53AC" w:rsidRPr="008E2CBA">
              <w:rPr>
                <w:rFonts w:ascii="Times New Roman"/>
                <w:szCs w:val="21"/>
              </w:rPr>
              <w:t xml:space="preserve"> </w:t>
            </w:r>
            <w:r w:rsidRPr="008E2CBA">
              <w:rPr>
                <w:rFonts w:ascii="Times New Roman"/>
                <w:szCs w:val="21"/>
              </w:rPr>
              <w:t>000-14</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275</w:t>
            </w:r>
            <w:r w:rsidR="00FE53AC" w:rsidRPr="008E2CBA">
              <w:rPr>
                <w:rFonts w:ascii="Times New Roman"/>
                <w:szCs w:val="21"/>
              </w:rPr>
              <w:t xml:space="preserve"> </w:t>
            </w:r>
            <w:r w:rsidRPr="008E2CBA">
              <w:rPr>
                <w:rFonts w:ascii="Times New Roman"/>
                <w:szCs w:val="21"/>
              </w:rPr>
              <w:t>502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113</w:t>
            </w:r>
            <w:r w:rsidR="00FE53AC" w:rsidRPr="008E2CBA">
              <w:rPr>
                <w:rFonts w:ascii="Times New Roman"/>
                <w:szCs w:val="21"/>
              </w:rPr>
              <w:t xml:space="preserve"> </w:t>
            </w:r>
            <w:r w:rsidRPr="008E2CBA">
              <w:rPr>
                <w:rFonts w:ascii="Times New Roman"/>
                <w:szCs w:val="21"/>
              </w:rPr>
              <w:t>628</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276</w:t>
            </w:r>
            <w:r w:rsidR="00FE53AC" w:rsidRPr="008E2CBA">
              <w:rPr>
                <w:rFonts w:ascii="Times New Roman"/>
                <w:szCs w:val="21"/>
              </w:rPr>
              <w:t xml:space="preserve"> </w:t>
            </w:r>
            <w:r w:rsidRPr="008E2CBA">
              <w:rPr>
                <w:rFonts w:ascii="Times New Roman"/>
                <w:szCs w:val="21"/>
              </w:rPr>
              <w:t>774</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117</w:t>
            </w:r>
            <w:r w:rsidR="00FE53AC" w:rsidRPr="008E2CBA">
              <w:rPr>
                <w:rFonts w:ascii="Times New Roman"/>
                <w:szCs w:val="21"/>
              </w:rPr>
              <w:t xml:space="preserve"> </w:t>
            </w:r>
            <w:r w:rsidRPr="008E2CBA">
              <w:rPr>
                <w:rFonts w:ascii="Times New Roman"/>
                <w:szCs w:val="21"/>
              </w:rPr>
              <w:t>891</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279</w:t>
            </w:r>
            <w:r w:rsidR="00FE53AC" w:rsidRPr="008E2CBA">
              <w:rPr>
                <w:rFonts w:ascii="Times New Roman"/>
                <w:szCs w:val="21"/>
              </w:rPr>
              <w:t xml:space="preserve"> </w:t>
            </w:r>
            <w:r w:rsidRPr="008E2CBA">
              <w:rPr>
                <w:rFonts w:ascii="Times New Roman"/>
                <w:szCs w:val="21"/>
              </w:rPr>
              <w:t>161</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118</w:t>
            </w:r>
            <w:r w:rsidR="00FE53AC" w:rsidRPr="008E2CBA">
              <w:rPr>
                <w:rFonts w:ascii="Times New Roman"/>
                <w:szCs w:val="21"/>
              </w:rPr>
              <w:t xml:space="preserve"> </w:t>
            </w:r>
            <w:r w:rsidRPr="008E2CBA">
              <w:rPr>
                <w:rFonts w:ascii="Times New Roman"/>
                <w:szCs w:val="21"/>
              </w:rPr>
              <w:t>615</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283</w:t>
            </w:r>
            <w:r w:rsidR="00FE53AC" w:rsidRPr="008E2CBA">
              <w:rPr>
                <w:rFonts w:ascii="Times New Roman"/>
                <w:szCs w:val="21"/>
              </w:rPr>
              <w:t xml:space="preserve"> </w:t>
            </w:r>
            <w:r w:rsidRPr="008E2CBA">
              <w:rPr>
                <w:rFonts w:ascii="Times New Roman"/>
                <w:szCs w:val="21"/>
              </w:rPr>
              <w:t>577</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119</w:t>
            </w:r>
            <w:r w:rsidR="00FE53AC" w:rsidRPr="008E2CBA">
              <w:rPr>
                <w:rFonts w:ascii="Times New Roman"/>
                <w:szCs w:val="21"/>
              </w:rPr>
              <w:t xml:space="preserve"> </w:t>
            </w:r>
            <w:r w:rsidRPr="008E2CBA">
              <w:rPr>
                <w:rFonts w:ascii="Times New Roman"/>
                <w:szCs w:val="21"/>
              </w:rPr>
              <w:t>513</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15</w:t>
            </w:r>
            <w:r w:rsidR="00FE53AC" w:rsidRPr="008E2CBA">
              <w:rPr>
                <w:rFonts w:ascii="Times New Roman"/>
                <w:szCs w:val="21"/>
              </w:rPr>
              <w:t xml:space="preserve"> </w:t>
            </w:r>
            <w:r w:rsidRPr="008E2CBA">
              <w:rPr>
                <w:rFonts w:ascii="Times New Roman"/>
                <w:szCs w:val="21"/>
              </w:rPr>
              <w:t>000-19</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277</w:t>
            </w:r>
            <w:r w:rsidR="00FE53AC" w:rsidRPr="008E2CBA">
              <w:rPr>
                <w:rFonts w:ascii="Times New Roman"/>
                <w:szCs w:val="21"/>
              </w:rPr>
              <w:t xml:space="preserve"> </w:t>
            </w:r>
            <w:r w:rsidRPr="008E2CBA">
              <w:rPr>
                <w:rFonts w:ascii="Times New Roman"/>
                <w:szCs w:val="21"/>
              </w:rPr>
              <w:t>553</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107</w:t>
            </w:r>
            <w:r w:rsidR="00FE53AC" w:rsidRPr="008E2CBA">
              <w:rPr>
                <w:rFonts w:ascii="Times New Roman"/>
                <w:szCs w:val="21"/>
              </w:rPr>
              <w:t xml:space="preserve"> </w:t>
            </w:r>
            <w:r w:rsidRPr="008E2CBA">
              <w:rPr>
                <w:rFonts w:ascii="Times New Roman"/>
                <w:szCs w:val="21"/>
              </w:rPr>
              <w:t>398</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281</w:t>
            </w:r>
            <w:r w:rsidR="00FE53AC" w:rsidRPr="008E2CBA">
              <w:rPr>
                <w:rFonts w:ascii="Times New Roman"/>
                <w:szCs w:val="21"/>
              </w:rPr>
              <w:t xml:space="preserve"> </w:t>
            </w:r>
            <w:r w:rsidRPr="008E2CBA">
              <w:rPr>
                <w:rFonts w:ascii="Times New Roman"/>
                <w:szCs w:val="21"/>
              </w:rPr>
              <w:t>182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112</w:t>
            </w:r>
            <w:r w:rsidR="00FE53AC" w:rsidRPr="008E2CBA">
              <w:rPr>
                <w:rFonts w:ascii="Times New Roman"/>
                <w:szCs w:val="21"/>
              </w:rPr>
              <w:t xml:space="preserve"> </w:t>
            </w:r>
            <w:r w:rsidRPr="008E2CBA">
              <w:rPr>
                <w:rFonts w:ascii="Times New Roman"/>
                <w:szCs w:val="21"/>
              </w:rPr>
              <w:t>532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289</w:t>
            </w:r>
            <w:r w:rsidR="00FE53AC" w:rsidRPr="008E2CBA">
              <w:rPr>
                <w:rFonts w:ascii="Times New Roman"/>
                <w:szCs w:val="21"/>
              </w:rPr>
              <w:t xml:space="preserve"> </w:t>
            </w:r>
            <w:r w:rsidRPr="008E2CBA">
              <w:rPr>
                <w:rFonts w:ascii="Times New Roman"/>
                <w:szCs w:val="21"/>
              </w:rPr>
              <w:t>172</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115</w:t>
            </w:r>
            <w:r w:rsidR="00FE53AC" w:rsidRPr="008E2CBA">
              <w:rPr>
                <w:rFonts w:ascii="Times New Roman"/>
                <w:szCs w:val="21"/>
              </w:rPr>
              <w:t xml:space="preserve"> </w:t>
            </w:r>
            <w:r w:rsidRPr="008E2CBA">
              <w:rPr>
                <w:rFonts w:ascii="Times New Roman"/>
                <w:szCs w:val="21"/>
              </w:rPr>
              <w:t>288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296</w:t>
            </w:r>
            <w:r w:rsidR="00FE53AC" w:rsidRPr="008E2CBA">
              <w:rPr>
                <w:rFonts w:ascii="Times New Roman"/>
                <w:szCs w:val="21"/>
              </w:rPr>
              <w:t xml:space="preserve"> </w:t>
            </w:r>
            <w:r w:rsidRPr="008E2CBA">
              <w:rPr>
                <w:rFonts w:ascii="Times New Roman"/>
                <w:szCs w:val="21"/>
              </w:rPr>
              <w:t>318</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117</w:t>
            </w:r>
            <w:r w:rsidR="00FE53AC" w:rsidRPr="008E2CBA">
              <w:rPr>
                <w:rFonts w:ascii="Times New Roman"/>
                <w:szCs w:val="21"/>
              </w:rPr>
              <w:t xml:space="preserve"> </w:t>
            </w:r>
            <w:r w:rsidRPr="008E2CBA">
              <w:rPr>
                <w:rFonts w:ascii="Times New Roman"/>
                <w:szCs w:val="21"/>
              </w:rPr>
              <w:t>288</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25</w:t>
            </w:r>
            <w:r w:rsidR="00FE53AC" w:rsidRPr="008E2CBA">
              <w:rPr>
                <w:rFonts w:ascii="Times New Roman"/>
                <w:szCs w:val="21"/>
              </w:rPr>
              <w:t xml:space="preserve"> </w:t>
            </w:r>
            <w:r w:rsidRPr="008E2CBA">
              <w:rPr>
                <w:rFonts w:ascii="Times New Roman"/>
                <w:szCs w:val="21"/>
              </w:rPr>
              <w:t>000-29</w:t>
            </w:r>
            <w:r w:rsidR="00FE53AC" w:rsidRPr="008E2CBA">
              <w:rPr>
                <w:rFonts w:ascii="Times New Roman"/>
                <w:szCs w:val="21"/>
              </w:rPr>
              <w:t xml:space="preserve"> </w:t>
            </w:r>
            <w:r w:rsidRPr="008E2CBA">
              <w:rPr>
                <w:rFonts w:ascii="Times New Roman"/>
                <w:szCs w:val="21"/>
              </w:rPr>
              <w:t>999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203</w:t>
            </w:r>
            <w:r w:rsidR="00FE53AC" w:rsidRPr="008E2CBA">
              <w:rPr>
                <w:rFonts w:ascii="Times New Roman"/>
                <w:szCs w:val="21"/>
              </w:rPr>
              <w:t xml:space="preserve"> </w:t>
            </w:r>
            <w:r w:rsidRPr="008E2CBA">
              <w:rPr>
                <w:rFonts w:ascii="Times New Roman"/>
                <w:szCs w:val="21"/>
              </w:rPr>
              <w:t>392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97</w:t>
            </w:r>
            <w:r w:rsidR="00FE53AC" w:rsidRPr="008E2CBA">
              <w:rPr>
                <w:rFonts w:ascii="Times New Roman"/>
                <w:szCs w:val="21"/>
              </w:rPr>
              <w:t xml:space="preserve"> </w:t>
            </w:r>
            <w:r w:rsidRPr="008E2CBA">
              <w:rPr>
                <w:rFonts w:ascii="Times New Roman"/>
                <w:szCs w:val="21"/>
              </w:rPr>
              <w:t>155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210</w:t>
            </w:r>
            <w:r w:rsidR="00FE53AC" w:rsidRPr="008E2CBA">
              <w:rPr>
                <w:rFonts w:ascii="Times New Roman"/>
                <w:szCs w:val="21"/>
              </w:rPr>
              <w:t xml:space="preserve"> </w:t>
            </w:r>
            <w:r w:rsidRPr="008E2CBA">
              <w:rPr>
                <w:rFonts w:ascii="Times New Roman"/>
                <w:szCs w:val="21"/>
              </w:rPr>
              <w:t>159</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103</w:t>
            </w:r>
            <w:r w:rsidR="00FE53AC" w:rsidRPr="008E2CBA">
              <w:rPr>
                <w:rFonts w:ascii="Times New Roman"/>
                <w:szCs w:val="21"/>
              </w:rPr>
              <w:t xml:space="preserve"> </w:t>
            </w:r>
            <w:r w:rsidRPr="008E2CBA">
              <w:rPr>
                <w:rFonts w:ascii="Times New Roman"/>
                <w:szCs w:val="21"/>
              </w:rPr>
              <w:t>358</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220</w:t>
            </w:r>
            <w:r w:rsidR="00FE53AC" w:rsidRPr="008E2CBA">
              <w:rPr>
                <w:rFonts w:ascii="Times New Roman"/>
                <w:szCs w:val="21"/>
              </w:rPr>
              <w:t xml:space="preserve"> </w:t>
            </w:r>
            <w:r w:rsidRPr="008E2CBA">
              <w:rPr>
                <w:rFonts w:ascii="Times New Roman"/>
                <w:szCs w:val="21"/>
              </w:rPr>
              <w:t>949</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108</w:t>
            </w:r>
            <w:r w:rsidR="00FE53AC" w:rsidRPr="008E2CBA">
              <w:rPr>
                <w:rFonts w:ascii="Times New Roman"/>
                <w:szCs w:val="21"/>
              </w:rPr>
              <w:t xml:space="preserve"> </w:t>
            </w:r>
            <w:r w:rsidRPr="008E2CBA">
              <w:rPr>
                <w:rFonts w:ascii="Times New Roman"/>
                <w:szCs w:val="21"/>
              </w:rPr>
              <w:t>304</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229</w:t>
            </w:r>
            <w:r w:rsidR="00FE53AC" w:rsidRPr="008E2CBA">
              <w:rPr>
                <w:rFonts w:ascii="Times New Roman"/>
                <w:szCs w:val="21"/>
              </w:rPr>
              <w:t xml:space="preserve"> </w:t>
            </w:r>
            <w:r w:rsidRPr="008E2CBA">
              <w:rPr>
                <w:rFonts w:ascii="Times New Roman"/>
                <w:szCs w:val="21"/>
              </w:rPr>
              <w:t>508</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111</w:t>
            </w:r>
            <w:r w:rsidR="00FE53AC" w:rsidRPr="008E2CBA">
              <w:rPr>
                <w:rFonts w:ascii="Times New Roman"/>
                <w:szCs w:val="21"/>
              </w:rPr>
              <w:t xml:space="preserve"> </w:t>
            </w:r>
            <w:r w:rsidRPr="008E2CBA">
              <w:rPr>
                <w:rFonts w:ascii="Times New Roman"/>
                <w:szCs w:val="21"/>
              </w:rPr>
              <w:t>852</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szCs w:val="21"/>
              </w:rPr>
            </w:pPr>
            <w:r w:rsidRPr="008E2CBA">
              <w:rPr>
                <w:rFonts w:ascii="Times New Roman"/>
                <w:szCs w:val="21"/>
              </w:rPr>
              <w:t>&gt;30</w:t>
            </w:r>
            <w:r w:rsidR="00FE53AC" w:rsidRPr="008E2CBA">
              <w:rPr>
                <w:rFonts w:ascii="Times New Roman"/>
                <w:szCs w:val="21"/>
              </w:rPr>
              <w:t xml:space="preserve"> </w:t>
            </w:r>
            <w:r w:rsidRPr="008E2CBA">
              <w:rPr>
                <w:rFonts w:ascii="Times New Roman"/>
                <w:szCs w:val="21"/>
              </w:rPr>
              <w:t>000</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46</w:t>
            </w:r>
            <w:r w:rsidR="00FE53AC" w:rsidRPr="008E2CBA">
              <w:rPr>
                <w:rFonts w:ascii="Times New Roman"/>
                <w:szCs w:val="21"/>
              </w:rPr>
              <w:t xml:space="preserve"> </w:t>
            </w:r>
            <w:r w:rsidRPr="008E2CBA">
              <w:rPr>
                <w:rFonts w:ascii="Times New Roman"/>
                <w:szCs w:val="21"/>
              </w:rPr>
              <w:t>914</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16</w:t>
            </w:r>
            <w:r w:rsidR="00FE53AC" w:rsidRPr="008E2CBA">
              <w:rPr>
                <w:rFonts w:ascii="Times New Roman"/>
                <w:szCs w:val="21"/>
              </w:rPr>
              <w:t xml:space="preserve"> </w:t>
            </w:r>
            <w:r w:rsidRPr="008E2CBA">
              <w:rPr>
                <w:rFonts w:ascii="Times New Roman"/>
                <w:szCs w:val="21"/>
              </w:rPr>
              <w:t>494</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47</w:t>
            </w:r>
            <w:r w:rsidR="00FE53AC" w:rsidRPr="008E2CBA">
              <w:rPr>
                <w:rFonts w:ascii="Times New Roman"/>
                <w:szCs w:val="21"/>
              </w:rPr>
              <w:t xml:space="preserve"> </w:t>
            </w:r>
            <w:r w:rsidRPr="008E2CBA">
              <w:rPr>
                <w:rFonts w:ascii="Times New Roman"/>
                <w:szCs w:val="21"/>
              </w:rPr>
              <w:t>823</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17</w:t>
            </w:r>
            <w:r w:rsidR="00FE53AC" w:rsidRPr="008E2CBA">
              <w:rPr>
                <w:rFonts w:ascii="Times New Roman"/>
                <w:szCs w:val="21"/>
              </w:rPr>
              <w:t xml:space="preserve"> </w:t>
            </w:r>
            <w:r w:rsidRPr="008E2CBA">
              <w:rPr>
                <w:rFonts w:ascii="Times New Roman"/>
                <w:szCs w:val="21"/>
              </w:rPr>
              <w:t>431</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49</w:t>
            </w:r>
            <w:r w:rsidR="00FE53AC" w:rsidRPr="008E2CBA">
              <w:rPr>
                <w:rFonts w:ascii="Times New Roman"/>
                <w:szCs w:val="21"/>
              </w:rPr>
              <w:t xml:space="preserve"> </w:t>
            </w:r>
            <w:r w:rsidRPr="008E2CBA">
              <w:rPr>
                <w:rFonts w:ascii="Times New Roman"/>
                <w:szCs w:val="21"/>
              </w:rPr>
              <w:t>095</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17</w:t>
            </w:r>
            <w:r w:rsidR="00FE53AC" w:rsidRPr="008E2CBA">
              <w:rPr>
                <w:rFonts w:ascii="Times New Roman"/>
                <w:szCs w:val="21"/>
              </w:rPr>
              <w:t xml:space="preserve"> </w:t>
            </w:r>
            <w:r w:rsidRPr="008E2CBA">
              <w:rPr>
                <w:rFonts w:ascii="Times New Roman"/>
                <w:szCs w:val="21"/>
              </w:rPr>
              <w:t>822</w:t>
            </w:r>
          </w:p>
        </w:tc>
        <w:tc>
          <w:tcPr>
            <w:tcW w:w="1089"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50</w:t>
            </w:r>
            <w:r w:rsidR="00FE53AC" w:rsidRPr="008E2CBA">
              <w:rPr>
                <w:rFonts w:ascii="Times New Roman"/>
                <w:szCs w:val="21"/>
              </w:rPr>
              <w:t xml:space="preserve"> </w:t>
            </w:r>
            <w:r w:rsidRPr="008E2CBA">
              <w:rPr>
                <w:rFonts w:ascii="Times New Roman"/>
                <w:szCs w:val="21"/>
              </w:rPr>
              <w:t>164</w:t>
            </w:r>
          </w:p>
        </w:tc>
        <w:tc>
          <w:tcPr>
            <w:tcW w:w="1090" w:type="dxa"/>
          </w:tcPr>
          <w:p w:rsidR="00C15ABA" w:rsidRPr="008E2CBA" w:rsidRDefault="00C15ABA" w:rsidP="00FE53AC">
            <w:pPr>
              <w:tabs>
                <w:tab w:val="num" w:pos="525"/>
              </w:tabs>
              <w:spacing w:line="360" w:lineRule="exact"/>
              <w:jc w:val="center"/>
              <w:rPr>
                <w:rFonts w:ascii="Times New Roman"/>
                <w:szCs w:val="21"/>
              </w:rPr>
            </w:pPr>
            <w:r w:rsidRPr="008E2CBA">
              <w:rPr>
                <w:rFonts w:ascii="Times New Roman"/>
                <w:szCs w:val="21"/>
              </w:rPr>
              <w:t>18</w:t>
            </w:r>
            <w:r w:rsidR="00FE53AC" w:rsidRPr="008E2CBA">
              <w:rPr>
                <w:rFonts w:ascii="Times New Roman"/>
                <w:szCs w:val="21"/>
              </w:rPr>
              <w:t xml:space="preserve"> </w:t>
            </w:r>
            <w:r w:rsidRPr="008E2CBA">
              <w:rPr>
                <w:rFonts w:ascii="Times New Roman"/>
                <w:szCs w:val="21"/>
              </w:rPr>
              <w:t>048</w:t>
            </w:r>
          </w:p>
        </w:tc>
      </w:tr>
      <w:tr w:rsidR="00C15ABA" w:rsidRPr="008E2CBA" w:rsidTr="00FE53AC">
        <w:trPr>
          <w:trHeight w:val="135"/>
        </w:trPr>
        <w:tc>
          <w:tcPr>
            <w:tcW w:w="1575" w:type="dxa"/>
          </w:tcPr>
          <w:p w:rsidR="00C15ABA" w:rsidRPr="008E2CBA" w:rsidRDefault="00C15ABA" w:rsidP="00FE53AC">
            <w:pPr>
              <w:tabs>
                <w:tab w:val="num" w:pos="525"/>
              </w:tabs>
              <w:spacing w:line="360" w:lineRule="exact"/>
              <w:rPr>
                <w:rFonts w:ascii="Times New Roman"/>
                <w:b/>
                <w:szCs w:val="21"/>
              </w:rPr>
            </w:pPr>
            <w:r w:rsidRPr="008E2CBA">
              <w:rPr>
                <w:rFonts w:ascii="Times New Roman" w:eastAsia="SimHei"/>
                <w:szCs w:val="21"/>
              </w:rPr>
              <w:t>共计</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1</w:t>
            </w:r>
            <w:r w:rsidR="00FE53AC" w:rsidRPr="008E2CBA">
              <w:rPr>
                <w:rFonts w:ascii="Times New Roman" w:eastAsia="SimHei"/>
                <w:szCs w:val="21"/>
              </w:rPr>
              <w:t xml:space="preserve"> </w:t>
            </w:r>
            <w:r w:rsidRPr="008E2CBA">
              <w:rPr>
                <w:rFonts w:ascii="Times New Roman" w:eastAsia="SimHei"/>
                <w:szCs w:val="21"/>
              </w:rPr>
              <w:t>241</w:t>
            </w:r>
            <w:r w:rsidR="00FE53AC" w:rsidRPr="008E2CBA">
              <w:rPr>
                <w:rFonts w:ascii="Times New Roman" w:eastAsia="SimHei"/>
                <w:szCs w:val="21"/>
              </w:rPr>
              <w:t xml:space="preserve"> </w:t>
            </w:r>
            <w:r w:rsidRPr="008E2CBA">
              <w:rPr>
                <w:rFonts w:ascii="Times New Roman" w:eastAsia="SimHei"/>
                <w:szCs w:val="21"/>
              </w:rPr>
              <w:t>929</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521</w:t>
            </w:r>
            <w:r w:rsidR="00FE53AC" w:rsidRPr="008E2CBA">
              <w:rPr>
                <w:rFonts w:ascii="Times New Roman" w:eastAsia="SimHei"/>
                <w:szCs w:val="21"/>
              </w:rPr>
              <w:t xml:space="preserve"> </w:t>
            </w:r>
            <w:r w:rsidRPr="008E2CBA">
              <w:rPr>
                <w:rFonts w:ascii="Times New Roman" w:eastAsia="SimHei"/>
                <w:szCs w:val="21"/>
              </w:rPr>
              <w:t>796</w:t>
            </w:r>
          </w:p>
        </w:tc>
        <w:tc>
          <w:tcPr>
            <w:tcW w:w="1090"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1</w:t>
            </w:r>
            <w:r w:rsidR="00FE53AC" w:rsidRPr="008E2CBA">
              <w:rPr>
                <w:rFonts w:ascii="Times New Roman" w:eastAsia="SimHei"/>
                <w:szCs w:val="21"/>
              </w:rPr>
              <w:t xml:space="preserve"> </w:t>
            </w:r>
            <w:r w:rsidRPr="008E2CBA">
              <w:rPr>
                <w:rFonts w:ascii="Times New Roman" w:eastAsia="SimHei"/>
                <w:szCs w:val="21"/>
              </w:rPr>
              <w:t>261426</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474</w:t>
            </w:r>
            <w:r w:rsidR="00FE53AC" w:rsidRPr="008E2CBA">
              <w:rPr>
                <w:rFonts w:ascii="Times New Roman" w:eastAsia="SimHei"/>
                <w:szCs w:val="21"/>
              </w:rPr>
              <w:t xml:space="preserve"> </w:t>
            </w:r>
            <w:r w:rsidRPr="008E2CBA">
              <w:rPr>
                <w:rFonts w:ascii="Times New Roman" w:eastAsia="SimHei"/>
                <w:szCs w:val="21"/>
              </w:rPr>
              <w:t>287</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1</w:t>
            </w:r>
            <w:r w:rsidR="00FE53AC" w:rsidRPr="008E2CBA">
              <w:rPr>
                <w:rFonts w:ascii="Times New Roman" w:eastAsia="SimHei"/>
                <w:szCs w:val="21"/>
              </w:rPr>
              <w:t xml:space="preserve"> </w:t>
            </w:r>
            <w:r w:rsidRPr="008E2CBA">
              <w:rPr>
                <w:rFonts w:ascii="Times New Roman" w:eastAsia="SimHei"/>
                <w:szCs w:val="21"/>
              </w:rPr>
              <w:t>297</w:t>
            </w:r>
            <w:r w:rsidR="00FE53AC" w:rsidRPr="008E2CBA">
              <w:rPr>
                <w:rFonts w:ascii="Times New Roman" w:eastAsia="SimHei"/>
                <w:szCs w:val="21"/>
              </w:rPr>
              <w:t xml:space="preserve"> </w:t>
            </w:r>
            <w:r w:rsidRPr="008E2CBA">
              <w:rPr>
                <w:rFonts w:ascii="Times New Roman" w:eastAsia="SimHei"/>
                <w:szCs w:val="21"/>
              </w:rPr>
              <w:t>036</w:t>
            </w:r>
          </w:p>
        </w:tc>
        <w:tc>
          <w:tcPr>
            <w:tcW w:w="1090"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562</w:t>
            </w:r>
            <w:r w:rsidR="00FE53AC" w:rsidRPr="008E2CBA">
              <w:rPr>
                <w:rFonts w:ascii="Times New Roman" w:eastAsia="SimHei"/>
                <w:szCs w:val="21"/>
              </w:rPr>
              <w:t xml:space="preserve"> </w:t>
            </w:r>
            <w:r w:rsidRPr="008E2CBA">
              <w:rPr>
                <w:rFonts w:ascii="Times New Roman" w:eastAsia="SimHei"/>
                <w:szCs w:val="21"/>
              </w:rPr>
              <w:t>707</w:t>
            </w:r>
          </w:p>
        </w:tc>
        <w:tc>
          <w:tcPr>
            <w:tcW w:w="1089" w:type="dxa"/>
          </w:tcPr>
          <w:p w:rsidR="00C15ABA" w:rsidRPr="008E2CBA" w:rsidRDefault="00C15ABA" w:rsidP="00FE53AC">
            <w:pPr>
              <w:tabs>
                <w:tab w:val="num" w:pos="525"/>
              </w:tabs>
              <w:spacing w:line="360" w:lineRule="exact"/>
              <w:jc w:val="center"/>
              <w:rPr>
                <w:rFonts w:ascii="Times New Roman"/>
                <w:b/>
                <w:szCs w:val="21"/>
              </w:rPr>
            </w:pPr>
            <w:r w:rsidRPr="008E2CBA">
              <w:rPr>
                <w:rFonts w:ascii="Times New Roman" w:eastAsia="SimHei"/>
                <w:szCs w:val="21"/>
              </w:rPr>
              <w:t>1</w:t>
            </w:r>
            <w:r w:rsidR="00FE53AC" w:rsidRPr="008E2CBA">
              <w:rPr>
                <w:rFonts w:ascii="Times New Roman" w:eastAsia="SimHei"/>
                <w:szCs w:val="21"/>
              </w:rPr>
              <w:t xml:space="preserve"> </w:t>
            </w:r>
            <w:r w:rsidRPr="008E2CBA">
              <w:rPr>
                <w:rFonts w:ascii="Times New Roman" w:eastAsia="SimHei"/>
                <w:szCs w:val="21"/>
              </w:rPr>
              <w:t>332</w:t>
            </w:r>
            <w:r w:rsidR="00FE53AC" w:rsidRPr="008E2CBA">
              <w:rPr>
                <w:rFonts w:ascii="Times New Roman" w:eastAsia="SimHei"/>
                <w:szCs w:val="21"/>
              </w:rPr>
              <w:t xml:space="preserve"> </w:t>
            </w:r>
            <w:r w:rsidRPr="008E2CBA">
              <w:rPr>
                <w:rFonts w:ascii="Times New Roman" w:eastAsia="SimHei"/>
                <w:szCs w:val="21"/>
              </w:rPr>
              <w:t>595</w:t>
            </w:r>
          </w:p>
        </w:tc>
        <w:tc>
          <w:tcPr>
            <w:tcW w:w="1090" w:type="dxa"/>
          </w:tcPr>
          <w:p w:rsidR="00C15ABA" w:rsidRPr="008E2CBA" w:rsidRDefault="00C15ABA" w:rsidP="00FE53AC">
            <w:pPr>
              <w:tabs>
                <w:tab w:val="num" w:pos="525"/>
              </w:tabs>
              <w:spacing w:line="360" w:lineRule="exact"/>
              <w:jc w:val="center"/>
              <w:rPr>
                <w:rFonts w:ascii="Times New Roman" w:eastAsia="SimHei"/>
                <w:szCs w:val="21"/>
              </w:rPr>
            </w:pPr>
            <w:r w:rsidRPr="008E2CBA">
              <w:rPr>
                <w:rFonts w:ascii="Times New Roman" w:eastAsia="SimHei"/>
                <w:szCs w:val="21"/>
              </w:rPr>
              <w:t>574</w:t>
            </w:r>
            <w:r w:rsidR="00FE53AC" w:rsidRPr="008E2CBA">
              <w:rPr>
                <w:rFonts w:ascii="Times New Roman" w:eastAsia="SimHei"/>
                <w:szCs w:val="21"/>
              </w:rPr>
              <w:t xml:space="preserve"> </w:t>
            </w:r>
            <w:r w:rsidRPr="008E2CBA">
              <w:rPr>
                <w:rFonts w:ascii="Times New Roman" w:eastAsia="SimHei"/>
                <w:szCs w:val="21"/>
              </w:rPr>
              <w:t>655</w:t>
            </w:r>
          </w:p>
        </w:tc>
      </w:tr>
    </w:tbl>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肯尼亚国家统计局，《统计摘要》，</w:t>
      </w:r>
      <w:r w:rsidRPr="008E2CBA">
        <w:rPr>
          <w:rFonts w:ascii="Times New Roman"/>
          <w:szCs w:val="21"/>
        </w:rPr>
        <w:t>2008</w:t>
      </w:r>
      <w:r w:rsidRPr="008E2CBA">
        <w:rPr>
          <w:rFonts w:ascii="Times New Roman"/>
          <w:szCs w:val="21"/>
        </w:rPr>
        <w:t>年，第</w:t>
      </w:r>
      <w:r w:rsidRPr="008E2CBA">
        <w:rPr>
          <w:rFonts w:ascii="Times New Roman"/>
          <w:szCs w:val="21"/>
        </w:rPr>
        <w:t>274</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实现有偿就业的女性人数每年都有增加</w:t>
      </w:r>
      <w:r w:rsidR="00FE53AC" w:rsidRPr="008E2CBA">
        <w:rPr>
          <w:rFonts w:ascii="Times New Roman" w:hint="eastAsia"/>
          <w:szCs w:val="21"/>
        </w:rPr>
        <w:t>——</w:t>
      </w:r>
      <w:r w:rsidRPr="008E2CBA">
        <w:rPr>
          <w:rFonts w:ascii="Times New Roman"/>
          <w:szCs w:val="21"/>
        </w:rPr>
        <w:t>上</w:t>
      </w:r>
      <w:r w:rsidR="00875E36" w:rsidRPr="008E2CBA">
        <w:rPr>
          <w:rFonts w:ascii="Times New Roman" w:hint="eastAsia"/>
          <w:szCs w:val="21"/>
        </w:rPr>
        <w:t>文</w:t>
      </w:r>
      <w:r w:rsidRPr="008E2CBA">
        <w:rPr>
          <w:rFonts w:ascii="Times New Roman"/>
          <w:szCs w:val="21"/>
        </w:rPr>
        <w:t>表</w:t>
      </w:r>
      <w:r w:rsidRPr="008E2CBA">
        <w:rPr>
          <w:rFonts w:ascii="Times New Roman"/>
          <w:szCs w:val="21"/>
        </w:rPr>
        <w:t>20</w:t>
      </w:r>
      <w:r w:rsidRPr="008E2CBA">
        <w:rPr>
          <w:rFonts w:ascii="Times New Roman"/>
          <w:szCs w:val="21"/>
        </w:rPr>
        <w:t>中的数据显示，每年实现有偿就业的女性人数都在增加，尽管与男性相比增幅较小。数据并未显示养育子女以及照顾患病和年迈的家庭成员的女性人数。这表明女性作为生育者和家庭关爱者的角色尚未被看作是一种劳动，尽管要扮演好这些角色占用了女性大量本可用于生产性活动的精力、时间、感情和机会。</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私营和公共部门女性就业人数持续增加</w:t>
      </w:r>
      <w:r w:rsidRPr="008E2CBA">
        <w:rPr>
          <w:rFonts w:ascii="Times New Roman" w:eastAsia="SimHei"/>
          <w:szCs w:val="21"/>
        </w:rPr>
        <w:t>——</w:t>
      </w:r>
      <w:r w:rsidRPr="008E2CBA">
        <w:rPr>
          <w:rFonts w:ascii="Times New Roman"/>
          <w:szCs w:val="21"/>
        </w:rPr>
        <w:t>可用数据显示私营和公共部门女性就业人数都在持续增加。表</w:t>
      </w:r>
      <w:r w:rsidRPr="008E2CBA">
        <w:rPr>
          <w:rFonts w:ascii="Times New Roman"/>
          <w:szCs w:val="21"/>
        </w:rPr>
        <w:t>20</w:t>
      </w:r>
      <w:r w:rsidRPr="008E2CBA">
        <w:rPr>
          <w:rFonts w:ascii="Times New Roman"/>
          <w:szCs w:val="21"/>
        </w:rPr>
        <w:t>中的数据显示，尽管平等尚有待实现，但所有级别的受雇女性人数都出现增加。与上一个报告所涉期间相比，现在担任议员、政府部长、顾问、常驻秘书和律师等职位的女性越来越多。</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司法部门女性雇员人数增加</w:t>
      </w:r>
      <w:r w:rsidRPr="008E2CBA">
        <w:rPr>
          <w:rFonts w:ascii="Times New Roman" w:eastAsia="SimHei"/>
          <w:szCs w:val="21"/>
        </w:rPr>
        <w:t>——</w:t>
      </w:r>
      <w:r w:rsidRPr="008E2CBA">
        <w:rPr>
          <w:rFonts w:ascii="Times New Roman"/>
          <w:szCs w:val="21"/>
          <w:lang w:val="en-GB"/>
        </w:rPr>
        <w:t>表</w:t>
      </w:r>
      <w:r w:rsidRPr="008E2CBA">
        <w:rPr>
          <w:rFonts w:ascii="Times New Roman"/>
          <w:szCs w:val="21"/>
          <w:lang w:val="en-GB"/>
        </w:rPr>
        <w:t>21</w:t>
      </w:r>
      <w:r w:rsidRPr="008E2CBA">
        <w:rPr>
          <w:rFonts w:ascii="Times New Roman"/>
          <w:szCs w:val="21"/>
          <w:lang w:val="en-GB"/>
        </w:rPr>
        <w:t>中的数据显示，司法部门女性雇员人数也有增加：</w:t>
      </w:r>
    </w:p>
    <w:p w:rsidR="00C15ABA" w:rsidRPr="008E2CBA" w:rsidRDefault="00C15ABA" w:rsidP="00FE53AC">
      <w:pPr>
        <w:tabs>
          <w:tab w:val="num" w:pos="525"/>
        </w:tabs>
        <w:spacing w:after="240" w:line="360" w:lineRule="exact"/>
        <w:jc w:val="center"/>
        <w:rPr>
          <w:rFonts w:ascii="Times New Roman" w:eastAsia="SimHei"/>
          <w:szCs w:val="21"/>
          <w:lang w:val="en-GB"/>
        </w:rPr>
      </w:pPr>
      <w:r w:rsidRPr="008E2CBA">
        <w:rPr>
          <w:rFonts w:ascii="Times New Roman" w:eastAsia="SimHei"/>
          <w:szCs w:val="21"/>
          <w:lang w:val="en-GB"/>
        </w:rPr>
        <w:t>表</w:t>
      </w:r>
      <w:r w:rsidRPr="008E2CBA">
        <w:rPr>
          <w:rFonts w:ascii="Times New Roman" w:eastAsia="SimHei"/>
          <w:szCs w:val="21"/>
          <w:lang w:val="en-GB"/>
        </w:rPr>
        <w:t>21</w:t>
      </w:r>
      <w:r w:rsidRPr="008E2CBA">
        <w:rPr>
          <w:rFonts w:ascii="Times New Roman" w:eastAsia="SimHei"/>
          <w:szCs w:val="21"/>
          <w:lang w:val="en-GB"/>
        </w:rPr>
        <w:t>：按等级和性别分列的司法机构雇员情况</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735"/>
        <w:gridCol w:w="840"/>
        <w:gridCol w:w="735"/>
        <w:gridCol w:w="1584"/>
        <w:gridCol w:w="621"/>
        <w:gridCol w:w="630"/>
        <w:gridCol w:w="630"/>
        <w:gridCol w:w="1803"/>
      </w:tblGrid>
      <w:tr w:rsidR="00C15ABA" w:rsidRPr="008E2CBA" w:rsidTr="00FE53AC">
        <w:tblPrEx>
          <w:tblCellMar>
            <w:top w:w="0" w:type="dxa"/>
            <w:bottom w:w="0" w:type="dxa"/>
          </w:tblCellMar>
        </w:tblPrEx>
        <w:trPr>
          <w:cantSplit/>
        </w:trPr>
        <w:tc>
          <w:tcPr>
            <w:tcW w:w="1890" w:type="dxa"/>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级别</w:t>
            </w:r>
          </w:p>
        </w:tc>
        <w:tc>
          <w:tcPr>
            <w:tcW w:w="3894" w:type="dxa"/>
            <w:gridSpan w:val="4"/>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2005</w:t>
            </w:r>
            <w:r w:rsidRPr="008E2CBA">
              <w:rPr>
                <w:rFonts w:ascii="Times New Roman" w:eastAsia="SimHei"/>
                <w:bCs/>
                <w:sz w:val="21"/>
                <w:szCs w:val="21"/>
                <w:lang w:val="en-GB"/>
              </w:rPr>
              <w:t>年</w:t>
            </w:r>
            <w:r w:rsidRPr="008E2CBA">
              <w:rPr>
                <w:rFonts w:ascii="Times New Roman" w:eastAsia="SimHei"/>
                <w:bCs/>
                <w:sz w:val="21"/>
                <w:szCs w:val="21"/>
                <w:lang w:val="en-GB"/>
              </w:rPr>
              <w:t>2</w:t>
            </w:r>
            <w:r w:rsidRPr="008E2CBA">
              <w:rPr>
                <w:rFonts w:ascii="Times New Roman" w:eastAsia="SimHei"/>
                <w:bCs/>
                <w:sz w:val="21"/>
                <w:szCs w:val="21"/>
                <w:lang w:val="en-GB"/>
              </w:rPr>
              <w:t>月</w:t>
            </w:r>
          </w:p>
        </w:tc>
        <w:tc>
          <w:tcPr>
            <w:tcW w:w="3684" w:type="dxa"/>
            <w:gridSpan w:val="4"/>
          </w:tcPr>
          <w:p w:rsidR="00C15ABA" w:rsidRPr="008E2CBA" w:rsidRDefault="00C15ABA" w:rsidP="00FE53AC">
            <w:pPr>
              <w:pStyle w:val="BodyText"/>
              <w:tabs>
                <w:tab w:val="num" w:pos="525"/>
              </w:tabs>
              <w:spacing w:line="360" w:lineRule="exact"/>
              <w:jc w:val="center"/>
              <w:rPr>
                <w:rFonts w:ascii="Times New Roman" w:eastAsia="SimHei"/>
                <w:bCs/>
                <w:sz w:val="21"/>
                <w:szCs w:val="21"/>
                <w:lang w:val="en-GB"/>
              </w:rPr>
            </w:pPr>
            <w:r w:rsidRPr="008E2CBA">
              <w:rPr>
                <w:rFonts w:ascii="Times New Roman" w:eastAsia="SimHei"/>
                <w:bCs/>
                <w:sz w:val="21"/>
                <w:szCs w:val="21"/>
                <w:lang w:val="en-GB"/>
              </w:rPr>
              <w:t>2009</w:t>
            </w:r>
            <w:r w:rsidRPr="008E2CBA">
              <w:rPr>
                <w:rFonts w:ascii="Times New Roman" w:eastAsia="SimHei"/>
                <w:bCs/>
                <w:sz w:val="21"/>
                <w:szCs w:val="21"/>
                <w:lang w:val="en-GB"/>
              </w:rPr>
              <w:t>年</w:t>
            </w:r>
            <w:r w:rsidRPr="008E2CBA">
              <w:rPr>
                <w:rFonts w:ascii="Times New Roman" w:eastAsia="SimHei"/>
                <w:bCs/>
                <w:sz w:val="21"/>
                <w:szCs w:val="21"/>
                <w:lang w:val="en-GB"/>
              </w:rPr>
              <w:t>4</w:t>
            </w:r>
            <w:r w:rsidRPr="008E2CBA">
              <w:rPr>
                <w:rFonts w:ascii="Times New Roman" w:eastAsia="SimHei"/>
                <w:bCs/>
                <w:sz w:val="21"/>
                <w:szCs w:val="21"/>
                <w:lang w:val="en-GB"/>
              </w:rPr>
              <w:t>月</w:t>
            </w:r>
          </w:p>
        </w:tc>
      </w:tr>
      <w:tr w:rsidR="00FE53AC" w:rsidRPr="008E2CBA" w:rsidTr="00FE53AC">
        <w:tblPrEx>
          <w:tblCellMar>
            <w:top w:w="0" w:type="dxa"/>
            <w:bottom w:w="0" w:type="dxa"/>
          </w:tblCellMar>
        </w:tblPrEx>
        <w:trPr>
          <w:trHeight w:val="408"/>
        </w:trPr>
        <w:tc>
          <w:tcPr>
            <w:tcW w:w="1890" w:type="dxa"/>
            <w:tcMar>
              <w:left w:w="28" w:type="dxa"/>
              <w:right w:w="28" w:type="dxa"/>
            </w:tcMar>
          </w:tcPr>
          <w:p w:rsidR="00C15ABA" w:rsidRPr="008E2CBA" w:rsidRDefault="00C15ABA" w:rsidP="00FE53AC">
            <w:pPr>
              <w:pStyle w:val="BodyText"/>
              <w:tabs>
                <w:tab w:val="num" w:pos="525"/>
              </w:tabs>
              <w:spacing w:line="360" w:lineRule="exact"/>
              <w:rPr>
                <w:rFonts w:ascii="Times New Roman"/>
                <w:sz w:val="21"/>
                <w:szCs w:val="21"/>
                <w:lang w:val="en-GB"/>
              </w:rPr>
            </w:pPr>
          </w:p>
        </w:tc>
        <w:tc>
          <w:tcPr>
            <w:tcW w:w="735"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女</w:t>
            </w:r>
          </w:p>
        </w:tc>
        <w:tc>
          <w:tcPr>
            <w:tcW w:w="840"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男</w:t>
            </w:r>
          </w:p>
        </w:tc>
        <w:tc>
          <w:tcPr>
            <w:tcW w:w="735"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总计</w:t>
            </w:r>
          </w:p>
        </w:tc>
        <w:tc>
          <w:tcPr>
            <w:tcW w:w="1584"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女性所占百分比</w:t>
            </w:r>
          </w:p>
        </w:tc>
        <w:tc>
          <w:tcPr>
            <w:tcW w:w="621"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女</w:t>
            </w:r>
          </w:p>
        </w:tc>
        <w:tc>
          <w:tcPr>
            <w:tcW w:w="630"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男</w:t>
            </w:r>
          </w:p>
        </w:tc>
        <w:tc>
          <w:tcPr>
            <w:tcW w:w="630"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b/>
                <w:bCs/>
                <w:sz w:val="21"/>
                <w:szCs w:val="21"/>
                <w:lang w:val="en-GB"/>
              </w:rPr>
            </w:pPr>
            <w:r w:rsidRPr="008E2CBA">
              <w:rPr>
                <w:rFonts w:ascii="Times New Roman" w:eastAsia="SimHei"/>
                <w:bCs/>
                <w:sz w:val="21"/>
                <w:szCs w:val="21"/>
                <w:lang w:val="en-GB"/>
              </w:rPr>
              <w:t>总计</w:t>
            </w:r>
          </w:p>
        </w:tc>
        <w:tc>
          <w:tcPr>
            <w:tcW w:w="1803" w:type="dxa"/>
            <w:tcMar>
              <w:left w:w="28" w:type="dxa"/>
              <w:right w:w="28" w:type="dxa"/>
            </w:tcMar>
          </w:tcPr>
          <w:p w:rsidR="00C15ABA" w:rsidRPr="008E2CBA" w:rsidRDefault="00C15ABA" w:rsidP="00FE53AC">
            <w:pPr>
              <w:pStyle w:val="BodyText"/>
              <w:tabs>
                <w:tab w:val="num" w:pos="525"/>
              </w:tabs>
              <w:spacing w:line="360" w:lineRule="exact"/>
              <w:jc w:val="center"/>
              <w:rPr>
                <w:rFonts w:ascii="Times New Roman" w:eastAsia="SimHei"/>
                <w:bCs/>
                <w:sz w:val="21"/>
                <w:szCs w:val="21"/>
                <w:lang w:val="en-GB"/>
              </w:rPr>
            </w:pPr>
            <w:r w:rsidRPr="008E2CBA">
              <w:rPr>
                <w:rFonts w:ascii="Times New Roman" w:eastAsia="SimHei"/>
                <w:bCs/>
                <w:sz w:val="21"/>
                <w:szCs w:val="21"/>
                <w:lang w:val="en-GB"/>
              </w:rPr>
              <w:t>女性所占百分比</w:t>
            </w:r>
          </w:p>
        </w:tc>
      </w:tr>
      <w:tr w:rsidR="00C15ABA"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首席大法官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r>
      <w:tr w:rsidR="00C15ABA"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上诉法院法官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9</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9</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0</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9</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9</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0</w:t>
            </w:r>
          </w:p>
        </w:tc>
      </w:tr>
      <w:tr w:rsidR="00C15ABA" w:rsidRPr="008E2CBA" w:rsidTr="00FE53AC">
        <w:tblPrEx>
          <w:tblCellMar>
            <w:top w:w="0" w:type="dxa"/>
            <w:bottom w:w="0" w:type="dxa"/>
          </w:tblCellMar>
        </w:tblPrEx>
        <w:trPr>
          <w:trHeight w:val="332"/>
        </w:trPr>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高等法院法官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10</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39</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49</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20.4</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14</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48</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62</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22.5</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首席治安法官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5</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9</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44.4</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5</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8</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13</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38.5</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高级主治安法官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11</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15</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26.7</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5</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13</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18</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27.8</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主治安法官</w:t>
            </w:r>
            <w:r w:rsidRPr="008E2CBA">
              <w:rPr>
                <w:rFonts w:ascii="Times New Roman"/>
                <w:sz w:val="21"/>
                <w:szCs w:val="21"/>
                <w:lang w:val="en-GB"/>
              </w:rPr>
              <w:t>*</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11</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19</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30</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36.7</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12</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22</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34</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35.3</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SRM</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36</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66</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102</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35.3</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38</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62</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100</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38.0</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常驻治安法官</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33</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44</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77</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42.9</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30</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44</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74</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40.5</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区治安法官（</w:t>
            </w:r>
            <w:r w:rsidRPr="008E2CBA">
              <w:rPr>
                <w:rFonts w:ascii="Times New Roman"/>
                <w:sz w:val="21"/>
                <w:szCs w:val="21"/>
                <w:lang w:val="en-GB"/>
              </w:rPr>
              <w:t>11</w:t>
            </w:r>
            <w:r w:rsidRPr="008E2CBA">
              <w:rPr>
                <w:rFonts w:ascii="Times New Roman"/>
                <w:sz w:val="21"/>
                <w:szCs w:val="21"/>
                <w:lang w:val="en-GB"/>
              </w:rPr>
              <w:t>）</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14</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24</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38</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36.8</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5</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7</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12</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41.7</w:t>
            </w:r>
          </w:p>
        </w:tc>
      </w:tr>
      <w:tr w:rsidR="000E63B5"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 xml:space="preserve"> Khadhis</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17</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17</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17</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17</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w:t>
            </w:r>
          </w:p>
        </w:tc>
      </w:tr>
      <w:tr w:rsidR="00C15ABA" w:rsidRPr="008E2CBA" w:rsidTr="00FE53AC">
        <w:tblPrEx>
          <w:tblCellMar>
            <w:top w:w="0" w:type="dxa"/>
            <w:bottom w:w="0" w:type="dxa"/>
          </w:tblCellMar>
        </w:tblPrEx>
        <w:tc>
          <w:tcPr>
            <w:tcW w:w="1890" w:type="dxa"/>
          </w:tcPr>
          <w:p w:rsidR="00C15ABA" w:rsidRPr="008E2CBA" w:rsidRDefault="00C15ABA" w:rsidP="00FE53AC">
            <w:pPr>
              <w:pStyle w:val="BodyText"/>
              <w:tabs>
                <w:tab w:val="num" w:pos="525"/>
              </w:tabs>
              <w:spacing w:line="360" w:lineRule="exact"/>
              <w:rPr>
                <w:rFonts w:ascii="Times New Roman"/>
                <w:sz w:val="21"/>
                <w:szCs w:val="21"/>
                <w:lang w:val="en-GB"/>
              </w:rPr>
            </w:pPr>
            <w:r w:rsidRPr="008E2CBA">
              <w:rPr>
                <w:rFonts w:ascii="Times New Roman"/>
                <w:sz w:val="21"/>
                <w:szCs w:val="21"/>
                <w:lang w:val="en-GB"/>
              </w:rPr>
              <w:t>共计</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112</w:t>
            </w:r>
          </w:p>
        </w:tc>
        <w:tc>
          <w:tcPr>
            <w:tcW w:w="84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235</w:t>
            </w:r>
          </w:p>
        </w:tc>
        <w:tc>
          <w:tcPr>
            <w:tcW w:w="735"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347</w:t>
            </w:r>
          </w:p>
        </w:tc>
        <w:tc>
          <w:tcPr>
            <w:tcW w:w="1584"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32.3</w:t>
            </w:r>
          </w:p>
        </w:tc>
        <w:tc>
          <w:tcPr>
            <w:tcW w:w="621"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108</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225</w:t>
            </w:r>
          </w:p>
        </w:tc>
        <w:tc>
          <w:tcPr>
            <w:tcW w:w="630"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333</w:t>
            </w:r>
          </w:p>
        </w:tc>
        <w:tc>
          <w:tcPr>
            <w:tcW w:w="1803" w:type="dxa"/>
          </w:tcPr>
          <w:p w:rsidR="00C15ABA" w:rsidRPr="008E2CBA" w:rsidRDefault="00C15ABA" w:rsidP="00FE53AC">
            <w:pPr>
              <w:pStyle w:val="BodyText"/>
              <w:tabs>
                <w:tab w:val="num" w:pos="525"/>
              </w:tabs>
              <w:spacing w:line="360" w:lineRule="exact"/>
              <w:jc w:val="center"/>
              <w:rPr>
                <w:rFonts w:ascii="Times New Roman"/>
                <w:sz w:val="21"/>
                <w:szCs w:val="21"/>
                <w:lang w:val="en-GB"/>
              </w:rPr>
            </w:pPr>
            <w:r w:rsidRPr="008E2CBA">
              <w:rPr>
                <w:rFonts w:ascii="Times New Roman"/>
                <w:sz w:val="21"/>
                <w:szCs w:val="21"/>
                <w:lang w:val="en-GB"/>
              </w:rPr>
              <w:t>32.4</w:t>
            </w:r>
          </w:p>
        </w:tc>
      </w:tr>
    </w:tbl>
    <w:p w:rsidR="00C15ABA" w:rsidRPr="008E2CBA" w:rsidRDefault="00C15ABA" w:rsidP="000E63B5">
      <w:pPr>
        <w:pStyle w:val="BodyText"/>
        <w:tabs>
          <w:tab w:val="num" w:pos="525"/>
        </w:tabs>
        <w:spacing w:line="360" w:lineRule="exact"/>
        <w:rPr>
          <w:rFonts w:ascii="Times New Roman" w:hint="eastAsia"/>
          <w:sz w:val="21"/>
          <w:szCs w:val="21"/>
          <w:lang w:val="en-GB"/>
        </w:rPr>
      </w:pPr>
      <w:r w:rsidRPr="008E2CBA">
        <w:rPr>
          <w:rFonts w:ascii="KaiTi_GB2312" w:eastAsia="KaiTi_GB2312" w:hint="eastAsia"/>
          <w:sz w:val="21"/>
          <w:szCs w:val="21"/>
          <w:lang w:val="en-GB"/>
        </w:rPr>
        <w:t>资料来源</w:t>
      </w:r>
      <w:r w:rsidRPr="008E2CBA">
        <w:rPr>
          <w:rFonts w:ascii="Times New Roman" w:eastAsia="SimHei"/>
          <w:sz w:val="21"/>
          <w:szCs w:val="21"/>
          <w:lang w:val="en-GB"/>
        </w:rPr>
        <w:t>：</w:t>
      </w:r>
      <w:r w:rsidRPr="008E2CBA">
        <w:rPr>
          <w:rFonts w:ascii="Times New Roman"/>
          <w:sz w:val="21"/>
          <w:szCs w:val="21"/>
          <w:lang w:val="en-GB"/>
        </w:rPr>
        <w:t>司法事务委员会和人事管理总局合规情况统计股</w:t>
      </w:r>
      <w:r w:rsidR="00FE53AC" w:rsidRPr="008E2CBA">
        <w:rPr>
          <w:rFonts w:ascii="Times New Roman" w:hint="eastAsia"/>
          <w:sz w:val="21"/>
          <w:szCs w:val="21"/>
          <w:lang w:val="en-GB"/>
        </w:rPr>
        <w:t>。</w:t>
      </w:r>
    </w:p>
    <w:p w:rsidR="00C15ABA" w:rsidRPr="008E2CBA" w:rsidRDefault="00C15ABA" w:rsidP="00C15ABA">
      <w:pPr>
        <w:pStyle w:val="BodyText"/>
        <w:tabs>
          <w:tab w:val="num" w:pos="525"/>
        </w:tabs>
        <w:spacing w:after="240" w:line="360" w:lineRule="exact"/>
        <w:rPr>
          <w:rFonts w:ascii="Times New Roman"/>
          <w:sz w:val="21"/>
          <w:szCs w:val="21"/>
          <w:lang w:val="en-GB"/>
        </w:rPr>
      </w:pPr>
      <w:r w:rsidRPr="008E2CBA">
        <w:rPr>
          <w:rFonts w:ascii="Times New Roman"/>
          <w:sz w:val="21"/>
          <w:szCs w:val="21"/>
          <w:lang w:val="en-GB"/>
        </w:rPr>
        <w:t>*</w:t>
      </w:r>
      <w:r w:rsidRPr="008E2CBA">
        <w:rPr>
          <w:rFonts w:ascii="Times New Roman"/>
          <w:sz w:val="21"/>
          <w:szCs w:val="21"/>
          <w:lang w:val="en-GB"/>
        </w:rPr>
        <w:t>该数字包括主治安法官和高级主治安法官。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lang w:val="en-GB"/>
        </w:rPr>
        <w:t>除负责主审涉及伊斯兰人士个人事务的</w:t>
      </w:r>
      <w:r w:rsidRPr="008E2CBA">
        <w:rPr>
          <w:rFonts w:ascii="Times New Roman"/>
          <w:szCs w:val="21"/>
          <w:lang w:val="en-GB"/>
        </w:rPr>
        <w:t>Kadhis</w:t>
      </w:r>
      <w:r w:rsidRPr="008E2CBA">
        <w:rPr>
          <w:rFonts w:ascii="Times New Roman"/>
          <w:szCs w:val="21"/>
          <w:lang w:val="en-GB"/>
        </w:rPr>
        <w:t>和首席大法官一职外，司法部门所有职位的女性雇员人数都略有增加。</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挑战与障碍</w:t>
      </w:r>
      <w:r w:rsidRPr="008E2CBA">
        <w:rPr>
          <w:rFonts w:ascii="Times New Roman" w:eastAsia="SimHei"/>
          <w:szCs w:val="21"/>
        </w:rPr>
        <w:t>：</w:t>
      </w:r>
      <w:r w:rsidRPr="008E2CBA">
        <w:rPr>
          <w:rFonts w:ascii="Times New Roman"/>
          <w:szCs w:val="21"/>
        </w:rPr>
        <w:t>增加女性就业人数的最大挑战之一就是受教育机会有限。本文第</w:t>
      </w:r>
      <w:r w:rsidRPr="008E2CBA">
        <w:rPr>
          <w:rFonts w:ascii="Times New Roman"/>
          <w:szCs w:val="21"/>
        </w:rPr>
        <w:t>10</w:t>
      </w:r>
      <w:r w:rsidRPr="008E2CBA">
        <w:rPr>
          <w:rFonts w:ascii="Times New Roman"/>
          <w:szCs w:val="21"/>
        </w:rPr>
        <w:t>条提供的教育数据显示，有大量女童进入小学学习，该级别的男女人数几乎相同。然而，在升入中学和大学院校时，女学生数量大幅减少，这就意味着只有很少的女学生能够顺利获得实现有偿就业所必需的教育资质和技术能力。造成男女之间在实现获得就业权之间的不平等状况的障碍包括：强迫婚姻和早婚以及非意愿怀孕。少女孕妇的人数持续增加，这就给女童完成学业造成了不利影响。</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贫困是女性实现平等就业的另一大障碍。贫困使很多家长无力负担其女儿接受小学以上的教育。在资源不足时，家长仍然倾向于让儿子而不是女儿接受教育，这也就意味着能实现真正有意义的有偿就业的女性人数少之又少。而这种状况又因艾滋病毒和艾滋病造成的频繁早逝进一步加剧，很多孤儿因此失去父母，孤苦无依。该国面临的另一大挑战就是童工，其中绝大部分为女童。政府已经针对这种情况部署开展了各种方案以努力消除最恶劣的童工形式，包括儿童卖淫，在种植园和煤矿工作以及贩卖儿童。此外，社会服务不足，特别是与儿童保育有关的服务不足，使得年轻母亲不得不依赖未经过专门训练的机构人员协助其发挥母亲的作用。这就对其在工作场所充分发挥生产作用造成了影响。雇主认为女性的双重角色会导致正常工作受到干扰，工作效率低下，因此很多雇主考虑到女性员工今后很可能会肩负养育子女的责任而不愿聘用她们。</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还有一点值得注意的是，多数妇女在家中或商业化农场中从事农场工人的工作，她们占到这一领域劳力的</w:t>
      </w:r>
      <w:r w:rsidRPr="008E2CBA">
        <w:rPr>
          <w:rFonts w:ascii="Times New Roman"/>
          <w:szCs w:val="21"/>
        </w:rPr>
        <w:t>70%</w:t>
      </w:r>
      <w:r w:rsidRPr="008E2CBA">
        <w:rPr>
          <w:rFonts w:ascii="Times New Roman"/>
          <w:szCs w:val="21"/>
        </w:rPr>
        <w:t>，但是她们为农业部门的劳动付出却没有得到适足的偿付。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此外，</w:t>
      </w:r>
      <w:smartTag w:uri="urn:schemas-microsoft-com:office:smarttags" w:element="chsdate">
        <w:smartTagPr>
          <w:attr w:name="Year" w:val="2006"/>
          <w:attr w:name="Month" w:val="10"/>
          <w:attr w:name="Day" w:val="30"/>
          <w:attr w:name="IsLunarDate" w:val="False"/>
          <w:attr w:name="IsROCDate" w:val="False"/>
        </w:smartTagPr>
        <w:r w:rsidRPr="008E2CBA">
          <w:rPr>
            <w:rFonts w:ascii="Times New Roman"/>
            <w:szCs w:val="21"/>
          </w:rPr>
          <w:t>2006</w:t>
        </w:r>
        <w:r w:rsidRPr="008E2CBA">
          <w:rPr>
            <w:rFonts w:ascii="Times New Roman"/>
            <w:szCs w:val="21"/>
          </w:rPr>
          <w:t>年</w:t>
        </w:r>
        <w:r w:rsidRPr="008E2CBA">
          <w:rPr>
            <w:rFonts w:ascii="Times New Roman"/>
            <w:szCs w:val="21"/>
          </w:rPr>
          <w:t>10</w:t>
        </w:r>
        <w:r w:rsidRPr="008E2CBA">
          <w:rPr>
            <w:rFonts w:ascii="Times New Roman"/>
            <w:szCs w:val="21"/>
          </w:rPr>
          <w:t>月</w:t>
        </w:r>
        <w:r w:rsidRPr="008E2CBA">
          <w:rPr>
            <w:rFonts w:ascii="Times New Roman"/>
            <w:szCs w:val="21"/>
          </w:rPr>
          <w:t>3</w:t>
        </w:r>
        <w:r w:rsidR="00875E36" w:rsidRPr="008E2CBA">
          <w:rPr>
            <w:rFonts w:ascii="Times New Roman" w:hint="eastAsia"/>
            <w:szCs w:val="21"/>
          </w:rPr>
          <w:t>0</w:t>
        </w:r>
        <w:r w:rsidRPr="008E2CBA">
          <w:rPr>
            <w:rFonts w:ascii="Times New Roman"/>
            <w:szCs w:val="21"/>
          </w:rPr>
          <w:t>日</w:t>
        </w:r>
      </w:smartTag>
      <w:r w:rsidRPr="008E2CBA">
        <w:rPr>
          <w:rFonts w:ascii="Times New Roman"/>
          <w:szCs w:val="21"/>
        </w:rPr>
        <w:t>发布的《总统行政命令》的执行工作进展缓慢，该项命令要求新聘用或任命至公共机构以及任命至公共办公室供职的人员至少有</w:t>
      </w:r>
      <w:r w:rsidRPr="008E2CBA">
        <w:rPr>
          <w:rFonts w:ascii="Times New Roman"/>
          <w:szCs w:val="21"/>
        </w:rPr>
        <w:t>30%</w:t>
      </w:r>
      <w:r w:rsidRPr="008E2CBA">
        <w:rPr>
          <w:rFonts w:ascii="Times New Roman"/>
          <w:szCs w:val="21"/>
        </w:rPr>
        <w:t>为女性。例如，在</w:t>
      </w:r>
      <w:smartTag w:uri="urn:schemas-microsoft-com:office:smarttags" w:element="chsdate">
        <w:smartTagPr>
          <w:attr w:name="Year" w:val="2009"/>
          <w:attr w:name="Month" w:val="4"/>
          <w:attr w:name="Day" w:val="2"/>
          <w:attr w:name="IsLunarDate" w:val="False"/>
          <w:attr w:name="IsROCDate" w:val="False"/>
        </w:smartTagPr>
        <w:r w:rsidRPr="008E2CBA">
          <w:rPr>
            <w:rFonts w:ascii="Times New Roman"/>
            <w:szCs w:val="21"/>
          </w:rPr>
          <w:t>2009</w:t>
        </w:r>
        <w:r w:rsidRPr="008E2CBA">
          <w:rPr>
            <w:rFonts w:ascii="Times New Roman"/>
            <w:szCs w:val="21"/>
          </w:rPr>
          <w:t>年</w:t>
        </w:r>
        <w:r w:rsidRPr="008E2CBA">
          <w:rPr>
            <w:rFonts w:ascii="Times New Roman"/>
            <w:szCs w:val="21"/>
          </w:rPr>
          <w:t>4</w:t>
        </w:r>
        <w:r w:rsidRPr="008E2CBA">
          <w:rPr>
            <w:rFonts w:ascii="Times New Roman"/>
            <w:szCs w:val="21"/>
          </w:rPr>
          <w:t>月</w:t>
        </w:r>
        <w:r w:rsidRPr="008E2CBA">
          <w:rPr>
            <w:rFonts w:ascii="Times New Roman"/>
            <w:szCs w:val="21"/>
          </w:rPr>
          <w:t>2</w:t>
        </w:r>
        <w:r w:rsidRPr="008E2CBA">
          <w:rPr>
            <w:rFonts w:ascii="Times New Roman"/>
            <w:szCs w:val="21"/>
          </w:rPr>
          <w:t>日</w:t>
        </w:r>
      </w:smartTag>
      <w:r w:rsidRPr="008E2CBA">
        <w:rPr>
          <w:rFonts w:ascii="Times New Roman"/>
          <w:szCs w:val="21"/>
        </w:rPr>
        <w:t>司法机构的上次任命中，两名男性就被指派到上诉法庭取代一位女性法官，这就造成上诉法庭全部由男性组成的局面。与此同时，在向高等法院的任命中，五名法官中有四名为女性。</w:t>
      </w:r>
      <w:r w:rsidRPr="008E2CBA">
        <w:rPr>
          <w:rFonts w:ascii="Times New Roman"/>
          <w:szCs w:val="21"/>
        </w:rPr>
        <w:tab/>
      </w:r>
      <w:r w:rsidRPr="008E2CBA">
        <w:rPr>
          <w:rFonts w:ascii="Times New Roman"/>
          <w:szCs w:val="21"/>
        </w:rPr>
        <w:tab/>
      </w:r>
    </w:p>
    <w:p w:rsidR="000E63B5" w:rsidRPr="008E2CBA" w:rsidRDefault="00633DA8" w:rsidP="000E63B5">
      <w:pPr>
        <w:tabs>
          <w:tab w:val="num" w:pos="525"/>
        </w:tabs>
        <w:spacing w:after="240" w:line="240" w:lineRule="auto"/>
        <w:jc w:val="center"/>
        <w:rPr>
          <w:rFonts w:ascii="Times New Roman" w:hint="eastAsia"/>
          <w:szCs w:val="21"/>
        </w:rPr>
      </w:pPr>
      <w:r w:rsidRPr="008E2CBA">
        <w:rPr>
          <w:rFonts w:ascii="Times New Roman"/>
          <w:noProof/>
          <w:szCs w:val="21"/>
        </w:rPr>
        <w:pict>
          <v:shapetype id="_x0000_t202" coordsize="21600,21600" o:spt="202" path="m,l,21600r21600,l21600,xe">
            <v:stroke joinstyle="miter"/>
            <v:path gradientshapeok="t" o:connecttype="rect"/>
          </v:shapetype>
          <v:shape id="_x0000_s1823" type="#_x0000_t202" style="position:absolute;left:0;text-align:left;margin-left:325.5pt;margin-top:74.4pt;width:34.3pt;height:31.2pt;z-index:2" stroked="f">
            <v:textbox inset="0,0,0,0">
              <w:txbxContent>
                <w:p w:rsidR="008E2CBA" w:rsidRPr="00633DA8" w:rsidRDefault="008E2CBA">
                  <w:pPr>
                    <w:rPr>
                      <w:rFonts w:hint="eastAsia"/>
                      <w:szCs w:val="21"/>
                    </w:rPr>
                  </w:pPr>
                  <w:r w:rsidRPr="00633DA8">
                    <w:rPr>
                      <w:rFonts w:hint="eastAsia"/>
                      <w:szCs w:val="21"/>
                    </w:rPr>
                    <w:t>女</w:t>
                  </w:r>
                </w:p>
                <w:p w:rsidR="008E2CBA" w:rsidRPr="00633DA8" w:rsidRDefault="008E2CBA">
                  <w:pPr>
                    <w:rPr>
                      <w:rFonts w:hint="eastAsia"/>
                      <w:szCs w:val="21"/>
                    </w:rPr>
                  </w:pPr>
                  <w:r w:rsidRPr="00633DA8">
                    <w:rPr>
                      <w:rFonts w:hint="eastAsia"/>
                      <w:szCs w:val="21"/>
                    </w:rPr>
                    <w:t>男</w:t>
                  </w:r>
                </w:p>
              </w:txbxContent>
            </v:textbox>
            <w10:wrap side="right"/>
          </v:shape>
        </w:pict>
      </w:r>
      <w:r w:rsidR="002A14E1" w:rsidRPr="008E2CBA">
        <w:rPr>
          <w:rFonts w:ascii="Times New Roman"/>
          <w:noProof/>
          <w:szCs w:val="21"/>
        </w:rPr>
        <w:pict>
          <v:shape id="_x0000_s1820" type="#_x0000_t202" style="position:absolute;left:0;text-align:left;margin-left:152.25pt;margin-top:16pt;width:178.5pt;height:39pt;z-index:1" stroked="f">
            <v:textbox style="mso-next-textbox:#_x0000_s1820" inset="0,0,0,0">
              <w:txbxContent>
                <w:p w:rsidR="008E2CBA" w:rsidRPr="002A14E1" w:rsidRDefault="008E2CBA" w:rsidP="002A14E1">
                  <w:pPr>
                    <w:jc w:val="center"/>
                    <w:rPr>
                      <w:rFonts w:ascii="SimHei" w:eastAsia="SimHei" w:hint="eastAsia"/>
                    </w:rPr>
                  </w:pPr>
                  <w:r w:rsidRPr="002A14E1">
                    <w:rPr>
                      <w:rFonts w:ascii="SimHei" w:eastAsia="SimHei" w:hint="eastAsia"/>
                      <w:szCs w:val="21"/>
                    </w:rPr>
                    <w:t>按性别分列的全薪就业情况</w:t>
                  </w:r>
                </w:p>
              </w:txbxContent>
            </v:textbox>
            <w10:wrap side="right"/>
          </v:shape>
        </w:pict>
      </w:r>
      <w:bookmarkStart w:id="9" w:name="_MON_1334562802"/>
      <w:bookmarkStart w:id="10" w:name="_MON_1336475669"/>
      <w:bookmarkStart w:id="11" w:name="_MON_1336475724"/>
      <w:bookmarkEnd w:id="9"/>
      <w:bookmarkEnd w:id="10"/>
      <w:bookmarkEnd w:id="11"/>
      <w:r w:rsidR="00DA73E1" w:rsidRPr="008E2CBA">
        <w:rPr>
          <w:rFonts w:ascii="Times New Roman"/>
          <w:noProof/>
          <w:szCs w:val="21"/>
        </w:rPr>
        <w:object w:dxaOrig="4802" w:dyaOrig="3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163.5pt" o:ole="">
            <v:imagedata r:id="rId14" o:title=""/>
            <o:lock v:ext="edit" aspectratio="f"/>
          </v:shape>
          <o:OLEObject Type="Embed" ProgID="Excel.Chart.8" ShapeID="_x0000_i1025" DrawAspect="Content" ObjectID="_1395242719" r:id="rId15">
            <o:FieldCodes>\s</o:FieldCodes>
          </o:OLEObject>
        </w:object>
      </w:r>
    </w:p>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肯尼亚国家统计局，</w:t>
      </w:r>
      <w:r w:rsidRPr="008E2CBA">
        <w:rPr>
          <w:rFonts w:ascii="Times New Roman" w:eastAsia="KaiTi_GB2312"/>
          <w:szCs w:val="21"/>
        </w:rPr>
        <w:t>肯尼亚</w:t>
      </w:r>
      <w:r w:rsidR="00633DA8" w:rsidRPr="008E2CBA">
        <w:rPr>
          <w:rFonts w:ascii="Times New Roman" w:eastAsia="KaiTi_GB2312" w:hint="eastAsia"/>
          <w:szCs w:val="21"/>
        </w:rPr>
        <w:t>，</w:t>
      </w:r>
      <w:r w:rsidRPr="008E2CBA">
        <w:rPr>
          <w:rFonts w:ascii="Times New Roman" w:eastAsia="KaiTi_GB2312"/>
          <w:szCs w:val="21"/>
        </w:rPr>
        <w:t>《事实与数据》</w:t>
      </w:r>
      <w:r w:rsidRPr="008E2CBA">
        <w:rPr>
          <w:rFonts w:ascii="Times New Roman"/>
          <w:szCs w:val="21"/>
        </w:rPr>
        <w:t xml:space="preserve"> </w:t>
      </w:r>
      <w:r w:rsidRPr="008E2CBA">
        <w:rPr>
          <w:rFonts w:ascii="Times New Roman"/>
          <w:szCs w:val="21"/>
        </w:rPr>
        <w:t>（</w:t>
      </w:r>
      <w:r w:rsidRPr="008E2CBA">
        <w:rPr>
          <w:rFonts w:ascii="Times New Roman"/>
          <w:szCs w:val="21"/>
        </w:rPr>
        <w:t>2008</w:t>
      </w:r>
      <w:r w:rsidRPr="008E2CBA">
        <w:rPr>
          <w:rFonts w:ascii="Times New Roman"/>
          <w:szCs w:val="21"/>
        </w:rPr>
        <w:t>年），第</w:t>
      </w:r>
      <w:r w:rsidRPr="008E2CBA">
        <w:rPr>
          <w:rFonts w:ascii="Times New Roman"/>
          <w:szCs w:val="21"/>
        </w:rPr>
        <w:t>34</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鉴于面临这些挑战，尽管达到工作年龄的女性人数（</w:t>
      </w:r>
      <w:r w:rsidRPr="008E2CBA">
        <w:rPr>
          <w:rFonts w:ascii="Times New Roman"/>
          <w:szCs w:val="21"/>
        </w:rPr>
        <w:t>11</w:t>
      </w:r>
      <w:r w:rsidR="00C8572B" w:rsidRPr="008E2CBA">
        <w:rPr>
          <w:rFonts w:ascii="Times New Roman" w:hint="eastAsia"/>
          <w:szCs w:val="21"/>
        </w:rPr>
        <w:t xml:space="preserve"> </w:t>
      </w:r>
      <w:r w:rsidRPr="008E2CBA">
        <w:rPr>
          <w:rFonts w:ascii="Times New Roman"/>
          <w:szCs w:val="21"/>
        </w:rPr>
        <w:t>239</w:t>
      </w:r>
      <w:r w:rsidR="00C8572B" w:rsidRPr="008E2CBA">
        <w:rPr>
          <w:rFonts w:ascii="Times New Roman" w:hint="eastAsia"/>
          <w:szCs w:val="21"/>
        </w:rPr>
        <w:t xml:space="preserve"> </w:t>
      </w:r>
      <w:r w:rsidRPr="008E2CBA">
        <w:rPr>
          <w:rFonts w:ascii="Times New Roman"/>
          <w:szCs w:val="21"/>
        </w:rPr>
        <w:t>137</w:t>
      </w:r>
      <w:r w:rsidRPr="008E2CBA">
        <w:rPr>
          <w:rFonts w:ascii="Times New Roman"/>
          <w:szCs w:val="21"/>
        </w:rPr>
        <w:t>人）多于男性（</w:t>
      </w:r>
      <w:r w:rsidRPr="008E2CBA">
        <w:rPr>
          <w:rFonts w:ascii="Times New Roman"/>
          <w:szCs w:val="21"/>
        </w:rPr>
        <w:t>10</w:t>
      </w:r>
      <w:r w:rsidR="00C8572B" w:rsidRPr="008E2CBA">
        <w:rPr>
          <w:rFonts w:ascii="Times New Roman" w:hint="eastAsia"/>
          <w:szCs w:val="21"/>
        </w:rPr>
        <w:t xml:space="preserve"> </w:t>
      </w:r>
      <w:r w:rsidRPr="008E2CBA">
        <w:rPr>
          <w:rFonts w:ascii="Times New Roman"/>
          <w:szCs w:val="21"/>
        </w:rPr>
        <w:t>478</w:t>
      </w:r>
      <w:r w:rsidR="00C8572B" w:rsidRPr="008E2CBA">
        <w:rPr>
          <w:rFonts w:ascii="Times New Roman" w:hint="eastAsia"/>
          <w:szCs w:val="21"/>
        </w:rPr>
        <w:t xml:space="preserve"> </w:t>
      </w:r>
      <w:r w:rsidRPr="008E2CBA">
        <w:rPr>
          <w:rFonts w:ascii="Times New Roman"/>
          <w:szCs w:val="21"/>
        </w:rPr>
        <w:t>089</w:t>
      </w:r>
      <w:r w:rsidRPr="008E2CBA">
        <w:rPr>
          <w:rFonts w:ascii="Times New Roman"/>
          <w:szCs w:val="21"/>
        </w:rPr>
        <w:t>人），全薪就业的女性只占</w:t>
      </w:r>
      <w:r w:rsidRPr="008E2CBA">
        <w:rPr>
          <w:rFonts w:ascii="Times New Roman"/>
          <w:szCs w:val="21"/>
        </w:rPr>
        <w:t>30%</w:t>
      </w:r>
      <w:r w:rsidRPr="008E2CBA">
        <w:rPr>
          <w:rFonts w:ascii="Times New Roman"/>
          <w:szCs w:val="21"/>
        </w:rPr>
        <w:t>，其余</w:t>
      </w:r>
      <w:r w:rsidRPr="008E2CBA">
        <w:rPr>
          <w:rFonts w:ascii="Times New Roman"/>
          <w:szCs w:val="21"/>
        </w:rPr>
        <w:t>70%</w:t>
      </w:r>
      <w:r w:rsidRPr="008E2CBA">
        <w:rPr>
          <w:rFonts w:ascii="Times New Roman"/>
          <w:szCs w:val="21"/>
        </w:rPr>
        <w:t>全部为男性。</w:t>
      </w:r>
      <w:r w:rsidRPr="008E2CBA">
        <w:rPr>
          <w:rStyle w:val="EndnoteReference"/>
          <w:rFonts w:ascii="Times New Roman"/>
          <w:color w:val="auto"/>
          <w:w w:val="100"/>
          <w:szCs w:val="21"/>
        </w:rPr>
        <w:endnoteReference w:id="39"/>
      </w:r>
    </w:p>
    <w:p w:rsidR="00C15ABA" w:rsidRPr="008E2CBA" w:rsidRDefault="00C15ABA" w:rsidP="00C15ABA">
      <w:pPr>
        <w:tabs>
          <w:tab w:val="num" w:pos="525"/>
        </w:tabs>
        <w:spacing w:after="240" w:line="360" w:lineRule="exact"/>
        <w:jc w:val="center"/>
        <w:rPr>
          <w:rFonts w:ascii="Times New Roman"/>
          <w:szCs w:val="21"/>
        </w:rPr>
      </w:pPr>
      <w:r w:rsidRPr="008E2CBA">
        <w:rPr>
          <w:rFonts w:ascii="Times New Roman"/>
          <w:szCs w:val="21"/>
        </w:rPr>
        <w:tab/>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12</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采取措施消除医疗保健领域对妇女的歧视</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已做出努力，根据本条要求报告让人们了解健康权利所有构成部分以及妇女（包括女孩和青少年）如何在其一生所有阶段行使这些权利的情况。下文记述了取得的一些成就以及需要面对的初现挑战。</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完成对服务提供情况的评估调查</w:t>
      </w:r>
      <w:r w:rsidRPr="008E2CBA">
        <w:rPr>
          <w:rFonts w:ascii="Times New Roman" w:eastAsia="SimHei"/>
          <w:szCs w:val="21"/>
        </w:rPr>
        <w:t>——</w:t>
      </w:r>
      <w:r w:rsidRPr="008E2CBA">
        <w:rPr>
          <w:rFonts w:ascii="Times New Roman"/>
          <w:szCs w:val="21"/>
        </w:rPr>
        <w:t>根据肯尼亚政府要求，一个独立的专家小组于</w:t>
      </w:r>
      <w:r w:rsidRPr="008E2CBA">
        <w:rPr>
          <w:rFonts w:ascii="Times New Roman"/>
          <w:szCs w:val="21"/>
        </w:rPr>
        <w:t>2004</w:t>
      </w:r>
      <w:r w:rsidRPr="008E2CBA">
        <w:rPr>
          <w:rFonts w:ascii="Times New Roman"/>
          <w:szCs w:val="21"/>
        </w:rPr>
        <w:t>年对实现千年发展目标健康指标的进展进行了第二次评估（第一次评估在</w:t>
      </w:r>
      <w:r w:rsidRPr="008E2CBA">
        <w:rPr>
          <w:rFonts w:ascii="Times New Roman"/>
          <w:szCs w:val="21"/>
        </w:rPr>
        <w:t>1999</w:t>
      </w:r>
      <w:r w:rsidRPr="008E2CBA">
        <w:rPr>
          <w:rFonts w:ascii="Times New Roman"/>
          <w:szCs w:val="21"/>
        </w:rPr>
        <w:t>年）。此次评估被视作迄今取得的进展之一，据此可以了解国内医疗保健服务的现状，包括需要集中关注的方面，以改善包括妇女在内的所有人的健康状况。</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2005</w:t>
      </w:r>
      <w:r w:rsidRPr="008E2CBA">
        <w:rPr>
          <w:rFonts w:ascii="Times New Roman"/>
          <w:szCs w:val="21"/>
        </w:rPr>
        <w:t>年发布的</w:t>
      </w:r>
      <w:r w:rsidRPr="008E2CBA">
        <w:rPr>
          <w:rFonts w:ascii="Times New Roman" w:eastAsia="SimHei"/>
          <w:szCs w:val="21"/>
        </w:rPr>
        <w:t>评估报告</w:t>
      </w:r>
      <w:r w:rsidRPr="008E2CBA">
        <w:rPr>
          <w:rStyle w:val="EndnoteReference"/>
          <w:rFonts w:ascii="Times New Roman"/>
          <w:color w:val="auto"/>
          <w:w w:val="100"/>
          <w:szCs w:val="21"/>
        </w:rPr>
        <w:endnoteReference w:id="40"/>
      </w:r>
      <w:r w:rsidRPr="008E2CBA">
        <w:rPr>
          <w:rFonts w:ascii="Times New Roman"/>
          <w:szCs w:val="21"/>
        </w:rPr>
        <w:t>主要包括在实现医疗领域男女平等过程中取得的进展和存在的挑战，涉及多数相关的医疗服务事项，包括孕妇健康（产前和分娩护理）、计划生育和艾滋病毒</w:t>
      </w:r>
      <w:r w:rsidRPr="008E2CBA">
        <w:rPr>
          <w:rFonts w:ascii="Times New Roman"/>
          <w:szCs w:val="21"/>
        </w:rPr>
        <w:t>/</w:t>
      </w:r>
      <w:r w:rsidRPr="008E2CBA">
        <w:rPr>
          <w:rFonts w:ascii="Times New Roman"/>
          <w:szCs w:val="21"/>
        </w:rPr>
        <w:t>艾滋病预防。因此，评估调查是国家为解决生殖健康问题采取的一项重要举措。已经确定了可以改进现状的干预领域，这些领域包含在其建议中。有必要说明报告中的一些调查结论，因为它们提供了可据以对报告所涉期间取得的进展或进展不足进行评价的基准信息。</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总体来说，此次评估反映出：</w:t>
      </w:r>
    </w:p>
    <w:p w:rsidR="00C15ABA" w:rsidRPr="008E2CBA" w:rsidRDefault="00C15ABA" w:rsidP="008433DC">
      <w:pPr>
        <w:tabs>
          <w:tab w:val="num" w:pos="525"/>
        </w:tabs>
        <w:spacing w:after="240" w:line="360" w:lineRule="exact"/>
        <w:ind w:leftChars="250" w:left="31680"/>
        <w:rPr>
          <w:rFonts w:ascii="Times New Roman" w:hint="eastAsia"/>
          <w:szCs w:val="21"/>
        </w:rPr>
      </w:pPr>
      <w:r w:rsidRPr="008E2CBA">
        <w:rPr>
          <w:rFonts w:hAnsi="SimSun"/>
          <w:szCs w:val="21"/>
        </w:rPr>
        <w:t>“</w:t>
      </w:r>
      <w:r w:rsidR="006327E6" w:rsidRPr="008E2CBA">
        <w:rPr>
          <w:rFonts w:hAnsi="SimSun" w:hint="eastAsia"/>
          <w:szCs w:val="21"/>
        </w:rPr>
        <w:t>……</w:t>
      </w:r>
      <w:r w:rsidRPr="008E2CBA">
        <w:rPr>
          <w:rFonts w:ascii="Times New Roman"/>
          <w:szCs w:val="21"/>
        </w:rPr>
        <w:t>尽管制定了重点突出的国家医疗保健政策和改革议程</w:t>
      </w:r>
      <w:r w:rsidRPr="008E2CBA">
        <w:rPr>
          <w:rFonts w:ascii="Times New Roman"/>
          <w:szCs w:val="21"/>
        </w:rPr>
        <w:t>——</w:t>
      </w:r>
      <w:r w:rsidRPr="008E2CBA">
        <w:rPr>
          <w:rFonts w:ascii="Times New Roman"/>
          <w:szCs w:val="21"/>
        </w:rPr>
        <w:t>其主要战略是通过高效的卫生管理体系和改革，来改善医疗保健服务和医疗保健系统，</w:t>
      </w:r>
      <w:r w:rsidR="00875E36" w:rsidRPr="008E2CBA">
        <w:rPr>
          <w:rFonts w:ascii="Times New Roman" w:hint="eastAsia"/>
          <w:szCs w:val="21"/>
        </w:rPr>
        <w:t>《</w:t>
      </w:r>
      <w:r w:rsidRPr="008E2CBA">
        <w:rPr>
          <w:rFonts w:ascii="Times New Roman"/>
          <w:szCs w:val="21"/>
        </w:rPr>
        <w:t>第一项国家卫生部门战略计划</w:t>
      </w:r>
      <w:r w:rsidR="00875E36" w:rsidRPr="008E2CBA">
        <w:rPr>
          <w:rFonts w:ascii="Times New Roman" w:hint="eastAsia"/>
          <w:szCs w:val="21"/>
        </w:rPr>
        <w:t>》</w:t>
      </w:r>
      <w:r w:rsidRPr="008E2CBA">
        <w:rPr>
          <w:rFonts w:ascii="Times New Roman"/>
          <w:szCs w:val="21"/>
        </w:rPr>
        <w:t>（</w:t>
      </w:r>
      <w:r w:rsidRPr="008E2CBA">
        <w:rPr>
          <w:rFonts w:ascii="Times New Roman"/>
          <w:szCs w:val="21"/>
        </w:rPr>
        <w:t>1999-2004</w:t>
      </w:r>
      <w:r w:rsidRPr="008E2CBA">
        <w:rPr>
          <w:rFonts w:ascii="Times New Roman"/>
          <w:szCs w:val="21"/>
        </w:rPr>
        <w:t>年）的实施并未如预计的那样，在采取关键的卫生部门干预行动，促进实现最重要的保健和社会经济发展目标和指标方面实现突破。造成这一局面的原因有很多，其中多数都是彼此相联的，比如</w:t>
      </w:r>
      <w:r w:rsidR="00875E36" w:rsidRPr="008E2CBA">
        <w:rPr>
          <w:rFonts w:ascii="Times New Roman" w:hint="eastAsia"/>
          <w:szCs w:val="21"/>
        </w:rPr>
        <w:t>：</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缺乏立法框架支持权力下放工作的开展；</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缺乏表述清晰、主次分明和经过费用测算的战略计划；</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卫生部工作人员与其他参与医疗保健服务的关键利益攸关方之间缺乏充分的磋商；</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负责实施战略计划的机构缺乏协调和主动性，致使对各项活动的监管不足；</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管理体系脆弱；</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所有级别人员士气不足；和</w:t>
      </w:r>
    </w:p>
    <w:p w:rsidR="00C15ABA" w:rsidRPr="008E2CBA" w:rsidRDefault="00C15ABA" w:rsidP="008433DC">
      <w:pPr>
        <w:numPr>
          <w:ilvl w:val="0"/>
          <w:numId w:val="25"/>
        </w:numPr>
        <w:tabs>
          <w:tab w:val="clear" w:pos="1440"/>
          <w:tab w:val="num" w:pos="1155"/>
        </w:tabs>
        <w:spacing w:after="240" w:line="360" w:lineRule="exact"/>
        <w:ind w:leftChars="250" w:left="31680" w:hangingChars="300" w:firstLine="31680"/>
        <w:rPr>
          <w:rFonts w:ascii="Times New Roman"/>
          <w:szCs w:val="21"/>
        </w:rPr>
      </w:pPr>
      <w:r w:rsidRPr="008E2CBA">
        <w:rPr>
          <w:rFonts w:ascii="Times New Roman"/>
          <w:szCs w:val="21"/>
        </w:rPr>
        <w:t>缺乏资金以及对资源去向的详细说明。</w:t>
      </w:r>
      <w:r w:rsidRPr="008E2CBA">
        <w:rPr>
          <w:rFonts w:hAnsi="SimSun"/>
          <w:szCs w:val="21"/>
        </w:rPr>
        <w:t>”</w:t>
      </w:r>
      <w:r w:rsidRPr="008E2CBA">
        <w:rPr>
          <w:rStyle w:val="EndnoteReference"/>
          <w:rFonts w:ascii="Times New Roman"/>
          <w:color w:val="auto"/>
          <w:w w:val="100"/>
          <w:szCs w:val="21"/>
        </w:rPr>
        <w:endnoteReference w:id="41"/>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eastAsia="SimHei"/>
          <w:szCs w:val="21"/>
        </w:rPr>
      </w:pPr>
      <w:r w:rsidRPr="008E2CBA">
        <w:rPr>
          <w:rFonts w:ascii="Times New Roman"/>
          <w:szCs w:val="21"/>
        </w:rPr>
        <w:t>基于以上种种因素，评估发现与妇女有关的主要保健事项迄今得不到落实，具体情况如下：</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计划生育</w:t>
      </w:r>
      <w:r w:rsidRPr="008E2CBA">
        <w:rPr>
          <w:rFonts w:ascii="Times New Roman" w:eastAsia="SimHei"/>
          <w:szCs w:val="21"/>
        </w:rPr>
        <w:t>：</w:t>
      </w:r>
      <w:r w:rsidRPr="008E2CBA">
        <w:rPr>
          <w:rFonts w:ascii="Times New Roman" w:eastAsia="SimHei"/>
          <w:szCs w:val="21"/>
        </w:rPr>
        <w:t xml:space="preserve"> </w:t>
      </w:r>
      <w:r w:rsidRPr="008E2CBA">
        <w:rPr>
          <w:rFonts w:ascii="Times New Roman" w:eastAsia="SimHei"/>
          <w:szCs w:val="21"/>
        </w:rPr>
        <w:t>四分之三的机构都提供了某些现代计划生育服务方法；</w:t>
      </w:r>
      <w:r w:rsidRPr="008E2CBA">
        <w:rPr>
          <w:rFonts w:ascii="Times New Roman"/>
          <w:szCs w:val="21"/>
        </w:rPr>
        <w:t>仅有五分之一的机构能够提供用于计划生育咨询服务（隐私、个人客户卡、书面计划生育指南和计划生育视觉设备）的基础设施和资源，但大都缺乏计划生育指南。尽管计划生育服务现场广泛采用视觉设备，提供者在进行计划生育咨询服务期间却很少使用；每十个机构中就有四个在计划生育服务领域提供所有传染病控制设备，计划生育服务提供者很少有机会接受在职培训，他们之中仅有不足</w:t>
      </w:r>
      <w:r w:rsidR="00875E36" w:rsidRPr="008E2CBA">
        <w:rPr>
          <w:rFonts w:ascii="Times New Roman" w:hint="eastAsia"/>
          <w:szCs w:val="21"/>
        </w:rPr>
        <w:t>三分之一</w:t>
      </w:r>
      <w:r w:rsidRPr="008E2CBA">
        <w:rPr>
          <w:rFonts w:ascii="Times New Roman"/>
          <w:szCs w:val="21"/>
        </w:rPr>
        <w:t>的人在过去三年中接受过此类培训。</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产妇保健服务：在肯尼亚，每五家机构中就有四家提供产前护理，</w:t>
      </w:r>
      <w:r w:rsidRPr="008E2CBA">
        <w:rPr>
          <w:rFonts w:ascii="Times New Roman"/>
          <w:szCs w:val="21"/>
        </w:rPr>
        <w:t>然而，只有三分之一的机构提供产前护理、产后护理以及破伤风疫苗注射服务；四分之三提供产前护理服务的机构拥有能够诊断和治疗性传播疾病的服务提供者，然而，只有四分之一的机构拥有至少一种能够治疗四种主要性传播疾病的药物；治疗淋病的药物普遍缺乏；受访的接受产前护理的人员中，只有</w:t>
      </w:r>
      <w:r w:rsidRPr="008E2CBA">
        <w:rPr>
          <w:rFonts w:ascii="Times New Roman"/>
          <w:szCs w:val="21"/>
        </w:rPr>
        <w:t>36%</w:t>
      </w:r>
      <w:r w:rsidRPr="008E2CBA">
        <w:rPr>
          <w:rFonts w:ascii="Times New Roman"/>
          <w:szCs w:val="21"/>
        </w:rPr>
        <w:t>说对其进行过有关怀孕期间危险迹象的咨询，</w:t>
      </w:r>
      <w:r w:rsidRPr="008E2CBA">
        <w:rPr>
          <w:rFonts w:ascii="Times New Roman"/>
          <w:szCs w:val="21"/>
        </w:rPr>
        <w:t>51%</w:t>
      </w:r>
      <w:r w:rsidRPr="008E2CBA">
        <w:rPr>
          <w:rFonts w:ascii="Times New Roman"/>
          <w:szCs w:val="21"/>
        </w:rPr>
        <w:t>说对其进行过有关分娩计划的咨询；五家机构中有两家提供常规分娩服务，</w:t>
      </w:r>
      <w:r w:rsidRPr="008E2CBA">
        <w:rPr>
          <w:rFonts w:ascii="Times New Roman"/>
          <w:szCs w:val="21"/>
        </w:rPr>
        <w:t>39%</w:t>
      </w:r>
      <w:r w:rsidRPr="008E2CBA">
        <w:rPr>
          <w:rFonts w:ascii="Times New Roman"/>
          <w:szCs w:val="21"/>
        </w:rPr>
        <w:t>提供分娩服务的机构拥有产前检查设备。仅由</w:t>
      </w:r>
      <w:r w:rsidRPr="008E2CBA">
        <w:rPr>
          <w:rFonts w:ascii="Times New Roman"/>
          <w:szCs w:val="21"/>
        </w:rPr>
        <w:t>13%</w:t>
      </w:r>
      <w:r w:rsidRPr="008E2CBA">
        <w:rPr>
          <w:rFonts w:ascii="Times New Roman"/>
          <w:szCs w:val="21"/>
        </w:rPr>
        <w:t>的机构备有用于应对严重分娩并发症的药物，</w:t>
      </w:r>
      <w:r w:rsidRPr="008E2CBA">
        <w:rPr>
          <w:rFonts w:ascii="Times New Roman"/>
          <w:szCs w:val="21"/>
        </w:rPr>
        <w:t>56%</w:t>
      </w:r>
      <w:r w:rsidRPr="008E2CBA">
        <w:rPr>
          <w:rFonts w:ascii="Times New Roman"/>
          <w:szCs w:val="21"/>
        </w:rPr>
        <w:t>拥有新生儿呼吸辅助装备；受访的常规分娩服务者中只有</w:t>
      </w:r>
      <w:r w:rsidRPr="008E2CBA">
        <w:rPr>
          <w:rFonts w:ascii="Times New Roman"/>
          <w:szCs w:val="21"/>
        </w:rPr>
        <w:t>6%</w:t>
      </w:r>
      <w:r w:rsidRPr="008E2CBA">
        <w:rPr>
          <w:rFonts w:ascii="Times New Roman"/>
          <w:szCs w:val="21"/>
        </w:rPr>
        <w:t>能够说出产后大出血的所有四种迹象</w:t>
      </w:r>
      <w:r w:rsidRPr="008E2CBA">
        <w:rPr>
          <w:rFonts w:ascii="Times New Roman"/>
          <w:szCs w:val="21"/>
        </w:rPr>
        <w:t>/</w:t>
      </w:r>
      <w:r w:rsidRPr="008E2CBA">
        <w:rPr>
          <w:rFonts w:ascii="Times New Roman"/>
          <w:szCs w:val="21"/>
        </w:rPr>
        <w:t>症状，只有</w:t>
      </w:r>
      <w:r w:rsidRPr="008E2CBA">
        <w:rPr>
          <w:rFonts w:ascii="Times New Roman"/>
          <w:szCs w:val="21"/>
        </w:rPr>
        <w:t>12%</w:t>
      </w:r>
      <w:r w:rsidRPr="008E2CBA">
        <w:rPr>
          <w:rFonts w:ascii="Times New Roman"/>
          <w:szCs w:val="21"/>
        </w:rPr>
        <w:t>能够说出针对所有四种迹象</w:t>
      </w:r>
      <w:r w:rsidRPr="008E2CBA">
        <w:rPr>
          <w:rFonts w:ascii="Times New Roman"/>
          <w:szCs w:val="21"/>
        </w:rPr>
        <w:t>/</w:t>
      </w:r>
      <w:r w:rsidRPr="008E2CBA">
        <w:rPr>
          <w:rFonts w:ascii="Times New Roman"/>
          <w:szCs w:val="21"/>
        </w:rPr>
        <w:t>症状可以采用的干预措施。</w:t>
      </w:r>
    </w:p>
    <w:p w:rsidR="00C15ABA" w:rsidRPr="008E2CBA" w:rsidRDefault="00875E36"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性传播疾病</w:t>
      </w:r>
      <w:r w:rsidR="00C15ABA" w:rsidRPr="008E2CBA">
        <w:rPr>
          <w:rFonts w:ascii="Times New Roman" w:eastAsia="SimHei"/>
          <w:szCs w:val="21"/>
        </w:rPr>
        <w:t>：四分之一的机构备有至少一种</w:t>
      </w:r>
      <w:r w:rsidR="00C15ABA" w:rsidRPr="008E2CBA">
        <w:rPr>
          <w:rFonts w:ascii="Times New Roman"/>
          <w:szCs w:val="21"/>
        </w:rPr>
        <w:t>能够治疗四种主要</w:t>
      </w:r>
      <w:r w:rsidRPr="008E2CBA">
        <w:rPr>
          <w:rFonts w:ascii="Times New Roman"/>
          <w:szCs w:val="21"/>
        </w:rPr>
        <w:t>性传播疾病</w:t>
      </w:r>
      <w:r w:rsidR="00C15ABA" w:rsidRPr="008E2CBA">
        <w:rPr>
          <w:rFonts w:ascii="Times New Roman"/>
          <w:szCs w:val="21"/>
        </w:rPr>
        <w:t>的</w:t>
      </w:r>
      <w:r w:rsidR="00C15ABA" w:rsidRPr="008E2CBA">
        <w:rPr>
          <w:rFonts w:ascii="Times New Roman" w:eastAsia="SimHei"/>
          <w:szCs w:val="21"/>
        </w:rPr>
        <w:t>药物</w:t>
      </w:r>
      <w:r w:rsidR="00C15ABA" w:rsidRPr="008E2CBA">
        <w:rPr>
          <w:rFonts w:ascii="Times New Roman"/>
          <w:szCs w:val="21"/>
        </w:rPr>
        <w:t>，治疗淋病和念珠菌病的药物最为匮乏；约有三分之一的机构在</w:t>
      </w:r>
      <w:r w:rsidRPr="008E2CBA">
        <w:rPr>
          <w:rFonts w:ascii="Times New Roman"/>
          <w:szCs w:val="21"/>
        </w:rPr>
        <w:t>性传播疾病</w:t>
      </w:r>
      <w:r w:rsidR="00C15ABA" w:rsidRPr="008E2CBA">
        <w:rPr>
          <w:rFonts w:ascii="Times New Roman"/>
          <w:szCs w:val="21"/>
        </w:rPr>
        <w:t>服务治疗点备有感染控制所需的所有物品，包括最常忘记的消毒液和肥皂；提供结核病防治服务的机构不足一半。</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艾滋病毒</w:t>
      </w:r>
      <w:r w:rsidRPr="008E2CBA">
        <w:rPr>
          <w:rFonts w:ascii="Times New Roman" w:eastAsia="SimHei"/>
          <w:szCs w:val="21"/>
        </w:rPr>
        <w:t>/</w:t>
      </w:r>
      <w:r w:rsidRPr="008E2CBA">
        <w:rPr>
          <w:rFonts w:ascii="Times New Roman" w:eastAsia="SimHei"/>
          <w:szCs w:val="21"/>
        </w:rPr>
        <w:t>艾滋病：所有机构中有三分之一拥有艾滋病毒检测系统</w:t>
      </w:r>
      <w:r w:rsidRPr="008E2CBA">
        <w:rPr>
          <w:rFonts w:ascii="Times New Roman"/>
          <w:szCs w:val="21"/>
        </w:rPr>
        <w:t>，其中只有约四分之一能够提供预防母婴传播的服务。抗逆转录病毒疗法以及暴露后的处理和预防是艾滋病毒</w:t>
      </w:r>
      <w:r w:rsidRPr="008E2CBA">
        <w:rPr>
          <w:rFonts w:ascii="Times New Roman"/>
          <w:szCs w:val="21"/>
        </w:rPr>
        <w:t>/</w:t>
      </w:r>
      <w:r w:rsidRPr="008E2CBA">
        <w:rPr>
          <w:rFonts w:ascii="Times New Roman"/>
          <w:szCs w:val="21"/>
        </w:rPr>
        <w:t>艾滋病服务中提供最少的服务。</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孕产妇死亡率：全国孕产妇死亡率已经</w:t>
      </w:r>
      <w:r w:rsidRPr="008E2CBA">
        <w:rPr>
          <w:rFonts w:ascii="Times New Roman"/>
          <w:szCs w:val="21"/>
        </w:rPr>
        <w:t>从</w:t>
      </w:r>
      <w:r w:rsidRPr="008E2CBA">
        <w:rPr>
          <w:rFonts w:ascii="Times New Roman"/>
          <w:szCs w:val="21"/>
        </w:rPr>
        <w:t>1998</w:t>
      </w:r>
      <w:r w:rsidRPr="008E2CBA">
        <w:rPr>
          <w:rFonts w:ascii="Times New Roman"/>
          <w:szCs w:val="21"/>
        </w:rPr>
        <w:t>年的每</w:t>
      </w:r>
      <w:r w:rsidRPr="008E2CBA">
        <w:rPr>
          <w:rFonts w:ascii="Times New Roman"/>
          <w:szCs w:val="21"/>
        </w:rPr>
        <w:t>100</w:t>
      </w:r>
      <w:r w:rsidR="00875E36" w:rsidRPr="008E2CBA">
        <w:rPr>
          <w:rFonts w:ascii="Times New Roman" w:hint="eastAsia"/>
          <w:szCs w:val="21"/>
        </w:rPr>
        <w:t xml:space="preserve"> </w:t>
      </w:r>
      <w:r w:rsidRPr="008E2CBA">
        <w:rPr>
          <w:rFonts w:ascii="Times New Roman"/>
          <w:szCs w:val="21"/>
        </w:rPr>
        <w:t>000</w:t>
      </w:r>
      <w:r w:rsidRPr="008E2CBA">
        <w:rPr>
          <w:rFonts w:ascii="Times New Roman"/>
          <w:szCs w:val="21"/>
        </w:rPr>
        <w:t>名活产有</w:t>
      </w:r>
      <w:r w:rsidRPr="008E2CBA">
        <w:rPr>
          <w:rFonts w:ascii="Times New Roman"/>
          <w:szCs w:val="21"/>
        </w:rPr>
        <w:t>590</w:t>
      </w:r>
      <w:r w:rsidRPr="008E2CBA">
        <w:rPr>
          <w:rFonts w:ascii="Times New Roman"/>
          <w:szCs w:val="21"/>
        </w:rPr>
        <w:t>名产妇丧生</w:t>
      </w:r>
      <w:r w:rsidRPr="008E2CBA">
        <w:rPr>
          <w:rFonts w:ascii="Times New Roman" w:eastAsia="SimHei"/>
          <w:szCs w:val="21"/>
        </w:rPr>
        <w:t>下降至</w:t>
      </w:r>
      <w:r w:rsidRPr="008E2CBA">
        <w:rPr>
          <w:rFonts w:ascii="Times New Roman"/>
          <w:szCs w:val="21"/>
        </w:rPr>
        <w:t>2003</w:t>
      </w:r>
      <w:r w:rsidRPr="008E2CBA">
        <w:rPr>
          <w:rFonts w:ascii="Times New Roman"/>
          <w:szCs w:val="21"/>
        </w:rPr>
        <w:t>年的每</w:t>
      </w:r>
      <w:r w:rsidRPr="008E2CBA">
        <w:rPr>
          <w:rFonts w:ascii="Times New Roman"/>
          <w:szCs w:val="21"/>
        </w:rPr>
        <w:t>100,000</w:t>
      </w:r>
      <w:r w:rsidRPr="008E2CBA">
        <w:rPr>
          <w:rFonts w:ascii="Times New Roman"/>
          <w:szCs w:val="21"/>
        </w:rPr>
        <w:t>名活产有</w:t>
      </w:r>
      <w:r w:rsidRPr="008E2CBA">
        <w:rPr>
          <w:rFonts w:ascii="Times New Roman"/>
          <w:szCs w:val="21"/>
        </w:rPr>
        <w:t>414</w:t>
      </w:r>
      <w:r w:rsidRPr="008E2CBA">
        <w:rPr>
          <w:rFonts w:ascii="Times New Roman"/>
          <w:szCs w:val="21"/>
        </w:rPr>
        <w:t>名产妇丧生。但这仍低于预期目标。千年发展目标</w:t>
      </w:r>
      <w:r w:rsidR="00875E36" w:rsidRPr="008E2CBA">
        <w:rPr>
          <w:rFonts w:ascii="Times New Roman" w:hint="eastAsia"/>
          <w:szCs w:val="21"/>
        </w:rPr>
        <w:t>的</w:t>
      </w:r>
      <w:r w:rsidRPr="008E2CBA">
        <w:rPr>
          <w:rFonts w:ascii="Times New Roman"/>
          <w:szCs w:val="21"/>
        </w:rPr>
        <w:t>目标</w:t>
      </w:r>
      <w:r w:rsidR="00875E36" w:rsidRPr="008E2CBA">
        <w:rPr>
          <w:rFonts w:ascii="Times New Roman" w:hint="eastAsia"/>
          <w:szCs w:val="21"/>
        </w:rPr>
        <w:t>5</w:t>
      </w:r>
      <w:r w:rsidRPr="008E2CBA">
        <w:rPr>
          <w:rFonts w:ascii="Times New Roman"/>
          <w:szCs w:val="21"/>
        </w:rPr>
        <w:t>是将每</w:t>
      </w:r>
      <w:r w:rsidRPr="008E2CBA">
        <w:rPr>
          <w:rFonts w:ascii="Times New Roman"/>
          <w:szCs w:val="21"/>
        </w:rPr>
        <w:t>100</w:t>
      </w:r>
      <w:r w:rsidR="00875E36" w:rsidRPr="008E2CBA">
        <w:rPr>
          <w:rFonts w:ascii="Times New Roman" w:hint="eastAsia"/>
          <w:szCs w:val="21"/>
        </w:rPr>
        <w:t xml:space="preserve"> </w:t>
      </w:r>
      <w:r w:rsidRPr="008E2CBA">
        <w:rPr>
          <w:rFonts w:ascii="Times New Roman"/>
          <w:szCs w:val="21"/>
        </w:rPr>
        <w:t>000</w:t>
      </w:r>
      <w:r w:rsidRPr="008E2CBA">
        <w:rPr>
          <w:rFonts w:ascii="Times New Roman"/>
          <w:szCs w:val="21"/>
        </w:rPr>
        <w:t>名活产的产妇死亡人数降至</w:t>
      </w:r>
      <w:r w:rsidRPr="008E2CBA">
        <w:rPr>
          <w:rFonts w:ascii="Times New Roman"/>
          <w:szCs w:val="21"/>
        </w:rPr>
        <w:t>175</w:t>
      </w:r>
      <w:r w:rsidRPr="008E2CBA">
        <w:rPr>
          <w:rFonts w:ascii="Times New Roman"/>
          <w:szCs w:val="21"/>
        </w:rPr>
        <w:t>名以下。</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以上调查结论促使评估者提出这样一个建议，即应当制订一项全面的国家卫生部门战略计划，以为改善国家卫生服务状况提供一个框架。</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作为回应，</w:t>
      </w:r>
      <w:r w:rsidRPr="008E2CBA">
        <w:rPr>
          <w:rFonts w:ascii="Times New Roman" w:eastAsia="SimHei"/>
          <w:szCs w:val="21"/>
        </w:rPr>
        <w:t>制订了《</w:t>
      </w:r>
      <w:r w:rsidRPr="008E2CBA">
        <w:rPr>
          <w:rFonts w:ascii="Times New Roman" w:eastAsia="SimHei"/>
          <w:szCs w:val="21"/>
        </w:rPr>
        <w:t>2005-2010</w:t>
      </w:r>
      <w:r w:rsidRPr="008E2CBA">
        <w:rPr>
          <w:rFonts w:ascii="Times New Roman" w:eastAsia="SimHei"/>
          <w:szCs w:val="21"/>
        </w:rPr>
        <w:t>年第二项国家卫生部门战略计划》。</w:t>
      </w:r>
      <w:r w:rsidRPr="008E2CBA">
        <w:rPr>
          <w:rFonts w:ascii="Times New Roman"/>
          <w:szCs w:val="21"/>
        </w:rPr>
        <w:t>2005</w:t>
      </w:r>
      <w:r w:rsidRPr="008E2CBA">
        <w:rPr>
          <w:rFonts w:ascii="Times New Roman"/>
          <w:szCs w:val="21"/>
        </w:rPr>
        <w:t>年</w:t>
      </w:r>
      <w:r w:rsidRPr="008E2CBA">
        <w:rPr>
          <w:rFonts w:ascii="Times New Roman"/>
          <w:szCs w:val="21"/>
        </w:rPr>
        <w:t>9</w:t>
      </w:r>
      <w:r w:rsidRPr="008E2CBA">
        <w:rPr>
          <w:rFonts w:ascii="Times New Roman"/>
          <w:szCs w:val="21"/>
        </w:rPr>
        <w:t>月发布的《国家卫生部门战略计划》提供了一项全面的以成果和绩效为导向的提高卫生部门在通过开展卫生部门改革提供医疗服务绩效的战略，这在肯尼亚历史上实属首次。《国家卫生部门战略计划》的政策目标是</w:t>
      </w:r>
      <w:r w:rsidRPr="008E2CBA">
        <w:rPr>
          <w:rFonts w:ascii="Times New Roman" w:eastAsia="SimHei"/>
          <w:szCs w:val="21"/>
        </w:rPr>
        <w:t>减少</w:t>
      </w:r>
      <w:r w:rsidRPr="008E2CBA">
        <w:rPr>
          <w:rFonts w:ascii="Times New Roman"/>
          <w:szCs w:val="21"/>
        </w:rPr>
        <w:t>医疗领域的</w:t>
      </w:r>
      <w:r w:rsidRPr="008E2CBA">
        <w:rPr>
          <w:rFonts w:ascii="Times New Roman" w:eastAsia="SimHei"/>
          <w:szCs w:val="21"/>
        </w:rPr>
        <w:t>不平等状况</w:t>
      </w:r>
      <w:r w:rsidRPr="008E2CBA">
        <w:rPr>
          <w:rFonts w:ascii="Times New Roman"/>
          <w:szCs w:val="21"/>
        </w:rPr>
        <w:t>，并扭转健康影响和结果指标的退步趋势（第</w:t>
      </w:r>
      <w:r w:rsidRPr="008E2CBA">
        <w:rPr>
          <w:rFonts w:ascii="Times New Roman"/>
          <w:szCs w:val="21"/>
        </w:rPr>
        <w:t>11</w:t>
      </w:r>
      <w:r w:rsidRPr="008E2CBA">
        <w:rPr>
          <w:rFonts w:ascii="Times New Roman"/>
          <w:szCs w:val="21"/>
        </w:rPr>
        <w:t>页）。为实现这一目标确定的政策目标主要包括：增加卫生服务的</w:t>
      </w:r>
      <w:r w:rsidRPr="008E2CBA">
        <w:rPr>
          <w:rFonts w:ascii="Times New Roman" w:eastAsia="SimHei"/>
          <w:szCs w:val="21"/>
        </w:rPr>
        <w:t>平等获取</w:t>
      </w:r>
      <w:r w:rsidRPr="008E2CBA">
        <w:rPr>
          <w:rFonts w:ascii="Times New Roman"/>
          <w:szCs w:val="21"/>
        </w:rPr>
        <w:t>；提高该部门服务的质量和回应力；提高医疗保健服务的效率和有效性，以及在</w:t>
      </w:r>
      <w:r w:rsidRPr="008E2CBA">
        <w:rPr>
          <w:rFonts w:ascii="Times New Roman" w:eastAsia="SimHei"/>
          <w:szCs w:val="21"/>
        </w:rPr>
        <w:t>改善卫生和分娩服务</w:t>
      </w:r>
      <w:r w:rsidRPr="008E2CBA">
        <w:rPr>
          <w:rFonts w:ascii="Times New Roman"/>
          <w:szCs w:val="21"/>
        </w:rPr>
        <w:t>方面开展合作。</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《第二项国家卫生部门战略计划》是一项包含广泛方法的全面战略，</w:t>
      </w:r>
      <w:r w:rsidRPr="008E2CBA">
        <w:rPr>
          <w:rFonts w:ascii="Times New Roman"/>
          <w:szCs w:val="21"/>
        </w:rPr>
        <w:t>涉及卫生部门供应、卫生部门改革、质量保证和标准、健康护理产品供应管理计划、卫生部门提供保健服务相关责任的计划、与利益攸关方建立伙伴关系、在保健服务方面提出全部门方法、规定实现卫生改革目标的时限、具体分娩领域的监测计划与进展评估和指标，以及执行该战略的费用和可能的筹资来源。它明确将生殖健康确定为卫生部将于</w:t>
      </w:r>
      <w:r w:rsidRPr="008E2CBA">
        <w:rPr>
          <w:rFonts w:ascii="Times New Roman"/>
          <w:szCs w:val="21"/>
        </w:rPr>
        <w:t>2005-2010</w:t>
      </w:r>
      <w:r w:rsidRPr="008E2CBA">
        <w:rPr>
          <w:rFonts w:ascii="Times New Roman"/>
          <w:szCs w:val="21"/>
        </w:rPr>
        <w:t>年解决的优先事项之一。衡量孕产、分娩和新生儿服务方面的进展指标包括：由接受过专业培训的助产士负责接生；至少向</w:t>
      </w:r>
      <w:r w:rsidRPr="008E2CBA">
        <w:rPr>
          <w:rFonts w:ascii="Times New Roman"/>
          <w:szCs w:val="21"/>
        </w:rPr>
        <w:t>55</w:t>
      </w:r>
      <w:r w:rsidR="00875E36" w:rsidRPr="008E2CBA">
        <w:rPr>
          <w:rFonts w:ascii="Times New Roman" w:hint="eastAsia"/>
          <w:szCs w:val="21"/>
        </w:rPr>
        <w:t xml:space="preserve"> </w:t>
      </w:r>
      <w:r w:rsidRPr="008E2CBA">
        <w:rPr>
          <w:rFonts w:ascii="Times New Roman"/>
          <w:szCs w:val="21"/>
        </w:rPr>
        <w:t>000</w:t>
      </w:r>
      <w:r w:rsidRPr="008E2CBA">
        <w:rPr>
          <w:rFonts w:ascii="Times New Roman"/>
          <w:szCs w:val="21"/>
        </w:rPr>
        <w:t>名孕妇提供蚊帐以预防感染疟疾；</w:t>
      </w:r>
      <w:r w:rsidRPr="008E2CBA">
        <w:rPr>
          <w:rFonts w:ascii="Times New Roman"/>
          <w:szCs w:val="21"/>
        </w:rPr>
        <w:t>54%</w:t>
      </w:r>
      <w:r w:rsidRPr="008E2CBA">
        <w:rPr>
          <w:rFonts w:ascii="Times New Roman"/>
          <w:szCs w:val="21"/>
        </w:rPr>
        <w:t>的孕妇接受四次产前护理寻访以及</w:t>
      </w:r>
      <w:r w:rsidRPr="008E2CBA">
        <w:rPr>
          <w:rFonts w:ascii="Times New Roman"/>
          <w:szCs w:val="21"/>
        </w:rPr>
        <w:t>84%</w:t>
      </w:r>
      <w:r w:rsidRPr="008E2CBA">
        <w:rPr>
          <w:rFonts w:ascii="Times New Roman"/>
          <w:szCs w:val="21"/>
        </w:rPr>
        <w:t>的新生儿接种卡介苗。</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2007-2008</w:t>
      </w:r>
      <w:r w:rsidR="00875E36" w:rsidRPr="008E2CBA">
        <w:rPr>
          <w:rFonts w:ascii="Times New Roman" w:eastAsia="SimHei"/>
          <w:szCs w:val="21"/>
        </w:rPr>
        <w:t>年</w:t>
      </w:r>
      <w:r w:rsidRPr="008E2CBA">
        <w:rPr>
          <w:rFonts w:ascii="Times New Roman" w:eastAsia="SimHei"/>
          <w:szCs w:val="21"/>
        </w:rPr>
        <w:t>第三项业务计划》</w:t>
      </w:r>
      <w:r w:rsidRPr="008E2CBA">
        <w:rPr>
          <w:rFonts w:ascii="Times New Roman" w:eastAsia="SimHei"/>
          <w:szCs w:val="21"/>
        </w:rPr>
        <w:t>——</w:t>
      </w:r>
      <w:r w:rsidRPr="008E2CBA">
        <w:rPr>
          <w:rFonts w:ascii="Times New Roman"/>
          <w:szCs w:val="21"/>
        </w:rPr>
        <w:t>为落实</w:t>
      </w:r>
      <w:r w:rsidRPr="008E2CBA">
        <w:rPr>
          <w:rFonts w:ascii="Times New Roman" w:eastAsia="KaiTi_GB2312"/>
          <w:szCs w:val="21"/>
        </w:rPr>
        <w:t>肯尼亚《第二项国家卫生部门战略计划》，</w:t>
      </w:r>
      <w:r w:rsidRPr="008E2CBA">
        <w:rPr>
          <w:rFonts w:ascii="Times New Roman"/>
          <w:szCs w:val="21"/>
        </w:rPr>
        <w:t>制订了《</w:t>
      </w:r>
      <w:r w:rsidRPr="008E2CBA">
        <w:rPr>
          <w:rFonts w:ascii="Times New Roman" w:eastAsia="KaiTi_GB2312"/>
          <w:szCs w:val="21"/>
        </w:rPr>
        <w:t>2007-2008</w:t>
      </w:r>
      <w:r w:rsidRPr="008E2CBA">
        <w:rPr>
          <w:rFonts w:ascii="Times New Roman" w:eastAsia="KaiTi_GB2312"/>
          <w:szCs w:val="21"/>
        </w:rPr>
        <w:t>年第三项业务计划》</w:t>
      </w:r>
      <w:r w:rsidRPr="008E2CBA">
        <w:rPr>
          <w:rFonts w:ascii="Times New Roman"/>
          <w:szCs w:val="21"/>
        </w:rPr>
        <w:t>。政府于</w:t>
      </w:r>
      <w:smartTag w:uri="urn:schemas-microsoft-com:office:smarttags" w:element="chsdate">
        <w:smartTagPr>
          <w:attr w:name="Year" w:val="2007"/>
          <w:attr w:name="Month" w:val="6"/>
          <w:attr w:name="Day" w:val="1"/>
          <w:attr w:name="IsLunarDate" w:val="False"/>
          <w:attr w:name="IsROCDate" w:val="False"/>
        </w:smartTagPr>
        <w:r w:rsidRPr="008E2CBA">
          <w:rPr>
            <w:rFonts w:ascii="Times New Roman"/>
            <w:szCs w:val="21"/>
          </w:rPr>
          <w:t>2007</w:t>
        </w:r>
        <w:r w:rsidRPr="008E2CBA">
          <w:rPr>
            <w:rFonts w:ascii="Times New Roman"/>
            <w:szCs w:val="21"/>
          </w:rPr>
          <w:t>年</w:t>
        </w:r>
        <w:r w:rsidRPr="008E2CBA">
          <w:rPr>
            <w:rFonts w:ascii="Times New Roman"/>
            <w:szCs w:val="21"/>
          </w:rPr>
          <w:t>6</w:t>
        </w:r>
        <w:r w:rsidRPr="008E2CBA">
          <w:rPr>
            <w:rFonts w:ascii="Times New Roman"/>
            <w:szCs w:val="21"/>
          </w:rPr>
          <w:t>月</w:t>
        </w:r>
        <w:r w:rsidRPr="008E2CBA">
          <w:rPr>
            <w:rFonts w:ascii="Times New Roman"/>
            <w:szCs w:val="21"/>
          </w:rPr>
          <w:t>1</w:t>
        </w:r>
        <w:r w:rsidRPr="008E2CBA">
          <w:rPr>
            <w:rFonts w:ascii="Times New Roman"/>
            <w:szCs w:val="21"/>
          </w:rPr>
          <w:t>日</w:t>
        </w:r>
      </w:smartTag>
      <w:r w:rsidRPr="008E2CBA">
        <w:rPr>
          <w:rFonts w:ascii="Times New Roman"/>
          <w:szCs w:val="21"/>
        </w:rPr>
        <w:t>发布了《</w:t>
      </w:r>
      <w:r w:rsidRPr="008E2CBA">
        <w:rPr>
          <w:rFonts w:ascii="Times New Roman"/>
          <w:szCs w:val="21"/>
        </w:rPr>
        <w:t>2007-2008</w:t>
      </w:r>
      <w:r w:rsidRPr="008E2CBA">
        <w:rPr>
          <w:rFonts w:ascii="Times New Roman"/>
          <w:szCs w:val="21"/>
        </w:rPr>
        <w:t>年第三项业务计划》，这是卫生部与其编制和执行伙伴一起落实《第二项国家卫生部门战略计划》和《国家致富与创造就业机会经济战略》的主要文书。该计划详细规划了区、省和全国各级可能实现的成果及其各自在</w:t>
      </w:r>
      <w:r w:rsidRPr="008E2CBA">
        <w:rPr>
          <w:rFonts w:ascii="Times New Roman"/>
          <w:szCs w:val="21"/>
        </w:rPr>
        <w:t>2007</w:t>
      </w:r>
      <w:r w:rsidRPr="008E2CBA">
        <w:rPr>
          <w:rFonts w:ascii="Times New Roman"/>
          <w:szCs w:val="21"/>
        </w:rPr>
        <w:t>和</w:t>
      </w:r>
      <w:r w:rsidRPr="008E2CBA">
        <w:rPr>
          <w:rFonts w:ascii="Times New Roman"/>
          <w:szCs w:val="21"/>
        </w:rPr>
        <w:t>2008</w:t>
      </w:r>
      <w:r w:rsidRPr="008E2CBA">
        <w:rPr>
          <w:rFonts w:ascii="Times New Roman"/>
          <w:szCs w:val="21"/>
        </w:rPr>
        <w:t>年的资源需求和筹资情况。《</w:t>
      </w:r>
      <w:r w:rsidRPr="008E2CBA">
        <w:rPr>
          <w:rFonts w:ascii="Times New Roman"/>
          <w:szCs w:val="21"/>
        </w:rPr>
        <w:t>2007-2008</w:t>
      </w:r>
      <w:r w:rsidRPr="008E2CBA">
        <w:rPr>
          <w:rFonts w:ascii="Times New Roman"/>
          <w:szCs w:val="21"/>
        </w:rPr>
        <w:t>年第三项业务计划》的目标主要包括：促进社区更方便地获取和更充分地利用高质量的卫生服务，以实现《第二项国家卫生部门战略计划》中期目标和在治理领域推行一种</w:t>
      </w:r>
      <w:r w:rsidRPr="008E2CBA">
        <w:rPr>
          <w:rFonts w:ascii="Times New Roman" w:eastAsia="SimHei"/>
          <w:szCs w:val="21"/>
        </w:rPr>
        <w:t>非歧视的</w:t>
      </w:r>
      <w:r w:rsidRPr="008E2CBA">
        <w:rPr>
          <w:rFonts w:ascii="Times New Roman"/>
          <w:szCs w:val="21"/>
        </w:rPr>
        <w:t>、参与性的和负责任的（向客户和利益攸关方）</w:t>
      </w:r>
      <w:r w:rsidRPr="008E2CBA">
        <w:rPr>
          <w:rFonts w:ascii="Times New Roman" w:eastAsia="SimHei"/>
          <w:szCs w:val="21"/>
        </w:rPr>
        <w:t>部门决策进程</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《第三项业务计划》在卫生部设立了各种负责提供保健服务的部分</w:t>
      </w:r>
      <w:r w:rsidRPr="008E2CBA">
        <w:rPr>
          <w:rFonts w:ascii="Times New Roman"/>
          <w:szCs w:val="21"/>
        </w:rPr>
        <w:t>，包括：生殖健康司、疫苗接种司、疟疾控制司、全国艾滋病</w:t>
      </w:r>
      <w:r w:rsidRPr="008E2CBA">
        <w:rPr>
          <w:rFonts w:ascii="Times New Roman"/>
          <w:szCs w:val="21"/>
        </w:rPr>
        <w:t>/</w:t>
      </w:r>
      <w:r w:rsidRPr="008E2CBA">
        <w:rPr>
          <w:rFonts w:ascii="Times New Roman"/>
          <w:szCs w:val="21"/>
        </w:rPr>
        <w:t>性传播疾病控制方案、环境卫生司以及少年儿童保健司。</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卫生领域的两性平等主流化和人权问题</w:t>
      </w:r>
      <w:r w:rsidRPr="008E2CBA">
        <w:rPr>
          <w:rFonts w:ascii="Times New Roman"/>
          <w:szCs w:val="21"/>
        </w:rPr>
        <w:t>——</w:t>
      </w:r>
      <w:r w:rsidRPr="008E2CBA">
        <w:rPr>
          <w:rFonts w:ascii="Times New Roman"/>
          <w:szCs w:val="21"/>
        </w:rPr>
        <w:t>在《第三项业务计划》中，政府首次采取措施将两性平等和人权问题纳入年度卫生服务计划的主流。政府在《第二项国家卫生部门战略计划》中阐明了</w:t>
      </w:r>
      <w:r w:rsidRPr="008E2CBA">
        <w:rPr>
          <w:rFonts w:ascii="Times New Roman" w:eastAsia="SimHei"/>
          <w:szCs w:val="21"/>
        </w:rPr>
        <w:t>两性平等和人权原则</w:t>
      </w:r>
      <w:r w:rsidRPr="008E2CBA">
        <w:rPr>
          <w:rFonts w:ascii="Times New Roman"/>
          <w:szCs w:val="21"/>
        </w:rPr>
        <w:t>。</w:t>
      </w:r>
      <w:r w:rsidR="00875E36" w:rsidRPr="008E2CBA">
        <w:rPr>
          <w:rFonts w:ascii="Times New Roman" w:hint="eastAsia"/>
          <w:szCs w:val="21"/>
        </w:rPr>
        <w:t>《</w:t>
      </w:r>
      <w:r w:rsidRPr="008E2CBA">
        <w:rPr>
          <w:rFonts w:ascii="Times New Roman"/>
          <w:szCs w:val="21"/>
        </w:rPr>
        <w:t>2007-2008</w:t>
      </w:r>
      <w:r w:rsidRPr="008E2CBA">
        <w:rPr>
          <w:rFonts w:ascii="Times New Roman"/>
          <w:szCs w:val="21"/>
        </w:rPr>
        <w:t>年第三项业务计划</w:t>
      </w:r>
      <w:r w:rsidR="00875E36" w:rsidRPr="008E2CBA">
        <w:rPr>
          <w:rFonts w:ascii="Times New Roman" w:hint="eastAsia"/>
          <w:szCs w:val="21"/>
        </w:rPr>
        <w:t>》</w:t>
      </w:r>
      <w:r w:rsidRPr="008E2CBA">
        <w:rPr>
          <w:rFonts w:ascii="Times New Roman"/>
          <w:szCs w:val="21"/>
        </w:rPr>
        <w:t>强调需要将各项原则及其目标从政策变为现实，并成为一种结构严谨、条理清晰的方法的一部分，目的是将平等、社会性别和人权问题明确纳入部委核心职能的日常运作中。政府将此视为使服务提供更有效的前提条件。预期资源分配和公共卫生产品的获取将逐渐变得</w:t>
      </w:r>
      <w:r w:rsidRPr="008E2CBA">
        <w:rPr>
          <w:rFonts w:ascii="Times New Roman" w:eastAsia="SimHei"/>
          <w:szCs w:val="21"/>
        </w:rPr>
        <w:t>更加公平和促进两性平等</w:t>
      </w:r>
      <w:r w:rsidRPr="008E2CBA">
        <w:rPr>
          <w:rFonts w:ascii="Times New Roman"/>
          <w:szCs w:val="21"/>
        </w:rPr>
        <w:t>。通过政府实施《第二</w:t>
      </w:r>
      <w:r w:rsidR="00875E36" w:rsidRPr="008E2CBA">
        <w:rPr>
          <w:rFonts w:ascii="Times New Roman" w:hint="eastAsia"/>
          <w:szCs w:val="21"/>
        </w:rPr>
        <w:t>项</w:t>
      </w:r>
      <w:r w:rsidRPr="008E2CBA">
        <w:rPr>
          <w:rFonts w:ascii="Times New Roman"/>
          <w:szCs w:val="21"/>
        </w:rPr>
        <w:t>国家卫生部门战略计划》和《第三项业务计划》，如下文所述，一些关键领域取得了进展。</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防治艾滋病毒</w:t>
      </w:r>
      <w:r w:rsidRPr="008E2CBA">
        <w:rPr>
          <w:rFonts w:ascii="Times New Roman" w:eastAsia="SimHei"/>
          <w:szCs w:val="21"/>
        </w:rPr>
        <w:t>/</w:t>
      </w:r>
      <w:r w:rsidRPr="008E2CBA">
        <w:rPr>
          <w:rFonts w:ascii="Times New Roman" w:eastAsia="SimHei"/>
          <w:szCs w:val="21"/>
        </w:rPr>
        <w:t>艾滋病方面的进展</w:t>
      </w:r>
      <w:r w:rsidRPr="008E2CBA">
        <w:rPr>
          <w:rFonts w:ascii="Times New Roman" w:eastAsia="SimHei"/>
          <w:szCs w:val="21"/>
        </w:rPr>
        <w:t>——</w:t>
      </w:r>
      <w:r w:rsidRPr="008E2CBA">
        <w:rPr>
          <w:rFonts w:ascii="Times New Roman"/>
          <w:szCs w:val="21"/>
        </w:rPr>
        <w:t>肯尼亚已经加强了预防和减缓本国艾滋病毒</w:t>
      </w:r>
      <w:r w:rsidRPr="008E2CBA">
        <w:rPr>
          <w:rFonts w:ascii="Times New Roman"/>
          <w:szCs w:val="21"/>
        </w:rPr>
        <w:t>/</w:t>
      </w:r>
      <w:r w:rsidRPr="008E2CBA">
        <w:rPr>
          <w:rFonts w:ascii="Times New Roman"/>
          <w:szCs w:val="21"/>
        </w:rPr>
        <w:t>艾滋病影响的应对行动。</w:t>
      </w:r>
      <w:r w:rsidRPr="008E2CBA">
        <w:rPr>
          <w:rFonts w:ascii="Times New Roman"/>
          <w:szCs w:val="21"/>
        </w:rPr>
        <w:t>2005</w:t>
      </w:r>
      <w:r w:rsidRPr="008E2CBA">
        <w:rPr>
          <w:rFonts w:ascii="Times New Roman"/>
          <w:szCs w:val="21"/>
        </w:rPr>
        <w:t>年</w:t>
      </w:r>
      <w:r w:rsidRPr="008E2CBA">
        <w:rPr>
          <w:rFonts w:ascii="Times New Roman"/>
          <w:szCs w:val="21"/>
        </w:rPr>
        <w:t>6</w:t>
      </w:r>
      <w:r w:rsidRPr="008E2CBA">
        <w:rPr>
          <w:rFonts w:ascii="Times New Roman"/>
          <w:szCs w:val="21"/>
        </w:rPr>
        <w:t>月，国家艾滋病防治委员会公布了</w:t>
      </w:r>
      <w:r w:rsidRPr="008E2CBA">
        <w:rPr>
          <w:rFonts w:ascii="Times New Roman" w:hAnsi="SimSun"/>
          <w:szCs w:val="21"/>
        </w:rPr>
        <w:t>《</w:t>
      </w:r>
      <w:r w:rsidRPr="008E2CBA">
        <w:rPr>
          <w:rFonts w:ascii="Times New Roman"/>
          <w:szCs w:val="21"/>
        </w:rPr>
        <w:t>2005/2006-2009/2010</w:t>
      </w:r>
      <w:r w:rsidRPr="008E2CBA">
        <w:rPr>
          <w:rFonts w:ascii="Times New Roman" w:hAnsi="SimSun"/>
          <w:szCs w:val="21"/>
        </w:rPr>
        <w:t>年国家艾滋病毒</w:t>
      </w:r>
      <w:r w:rsidRPr="008E2CBA">
        <w:rPr>
          <w:rFonts w:ascii="Times New Roman"/>
          <w:szCs w:val="21"/>
        </w:rPr>
        <w:t>/</w:t>
      </w:r>
      <w:r w:rsidRPr="008E2CBA">
        <w:rPr>
          <w:rFonts w:ascii="Times New Roman" w:hAnsi="SimSun"/>
          <w:szCs w:val="21"/>
        </w:rPr>
        <w:t>艾滋病防治战略计划》</w:t>
      </w:r>
      <w:r w:rsidRPr="008E2CBA">
        <w:rPr>
          <w:rFonts w:ascii="Times New Roman"/>
          <w:szCs w:val="21"/>
        </w:rPr>
        <w:t>，为全国应对艾滋病毒</w:t>
      </w:r>
      <w:r w:rsidRPr="008E2CBA">
        <w:rPr>
          <w:rFonts w:ascii="Times New Roman"/>
          <w:szCs w:val="21"/>
        </w:rPr>
        <w:t>/</w:t>
      </w:r>
      <w:r w:rsidRPr="008E2CBA">
        <w:rPr>
          <w:rFonts w:ascii="Times New Roman"/>
          <w:szCs w:val="21"/>
        </w:rPr>
        <w:t>艾滋病提供一个行动框架，并为所有利益攸关方制订各自的应对艾滋病毒</w:t>
      </w:r>
      <w:r w:rsidRPr="008E2CBA">
        <w:rPr>
          <w:rFonts w:ascii="Times New Roman"/>
          <w:szCs w:val="21"/>
        </w:rPr>
        <w:t>/</w:t>
      </w:r>
      <w:r w:rsidRPr="008E2CBA">
        <w:rPr>
          <w:rFonts w:ascii="Times New Roman"/>
          <w:szCs w:val="21"/>
        </w:rPr>
        <w:t>艾滋病战略、计划和预算创造了条件。其目标是减少艾滋病毒的传播，提高受影响和被传染者的生活质量，以及减少这种流行病的社会</w:t>
      </w:r>
      <w:r w:rsidRPr="008E2CBA">
        <w:rPr>
          <w:rFonts w:ascii="Times New Roman"/>
          <w:szCs w:val="21"/>
        </w:rPr>
        <w:t>-</w:t>
      </w:r>
      <w:r w:rsidRPr="008E2CBA">
        <w:rPr>
          <w:rFonts w:ascii="Times New Roman"/>
          <w:szCs w:val="21"/>
        </w:rPr>
        <w:t>经济影响（第</w:t>
      </w:r>
      <w:r w:rsidRPr="008E2CBA">
        <w:rPr>
          <w:rFonts w:ascii="Times New Roman"/>
          <w:szCs w:val="21"/>
        </w:rPr>
        <w:t>19</w:t>
      </w:r>
      <w:r w:rsidRPr="008E2CBA">
        <w:rPr>
          <w:rFonts w:ascii="Times New Roman"/>
          <w:szCs w:val="21"/>
        </w:rPr>
        <w:t>页）。该战略确定了一系列有助于实现既定目标的阶段性目标和活动，以及一系列指导执行工作进程的原则。</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确认妇女的特殊需要</w:t>
      </w:r>
      <w:r w:rsidRPr="008E2CBA">
        <w:rPr>
          <w:rFonts w:ascii="Times New Roman"/>
          <w:szCs w:val="21"/>
        </w:rPr>
        <w:t>——</w:t>
      </w:r>
      <w:r w:rsidRPr="008E2CBA">
        <w:rPr>
          <w:rFonts w:ascii="Times New Roman"/>
          <w:szCs w:val="21"/>
        </w:rPr>
        <w:t>政府首次将</w:t>
      </w:r>
      <w:r w:rsidRPr="008E2CBA">
        <w:rPr>
          <w:rFonts w:ascii="Times New Roman" w:eastAsia="SimHei"/>
          <w:szCs w:val="21"/>
        </w:rPr>
        <w:t>承认妇女</w:t>
      </w:r>
      <w:r w:rsidRPr="008E2CBA">
        <w:rPr>
          <w:rFonts w:ascii="Times New Roman"/>
          <w:szCs w:val="21"/>
        </w:rPr>
        <w:t>和青年</w:t>
      </w:r>
      <w:r w:rsidRPr="008E2CBA">
        <w:rPr>
          <w:rFonts w:ascii="Times New Roman" w:eastAsia="SimHei"/>
          <w:szCs w:val="21"/>
        </w:rPr>
        <w:t>的特殊需要</w:t>
      </w:r>
      <w:r w:rsidRPr="008E2CBA">
        <w:rPr>
          <w:rFonts w:ascii="Times New Roman"/>
          <w:szCs w:val="21"/>
        </w:rPr>
        <w:t>作为其核心原则之一这点意义重大。这是建立在肯尼亚有</w:t>
      </w:r>
      <w:r w:rsidR="00875E36" w:rsidRPr="008E2CBA">
        <w:rPr>
          <w:rFonts w:ascii="Times New Roman" w:hint="eastAsia"/>
          <w:szCs w:val="21"/>
        </w:rPr>
        <w:t>三分之二</w:t>
      </w:r>
      <w:r w:rsidRPr="008E2CBA">
        <w:rPr>
          <w:rFonts w:ascii="Times New Roman"/>
          <w:szCs w:val="21"/>
        </w:rPr>
        <w:t>感染艾滋病毒的人为女性（第</w:t>
      </w:r>
      <w:r w:rsidRPr="008E2CBA">
        <w:rPr>
          <w:rFonts w:ascii="Times New Roman"/>
          <w:szCs w:val="21"/>
        </w:rPr>
        <w:t>5</w:t>
      </w:r>
      <w:r w:rsidRPr="008E2CBA">
        <w:rPr>
          <w:rFonts w:ascii="Times New Roman"/>
          <w:szCs w:val="21"/>
        </w:rPr>
        <w:t>页）这一官方明确承认的事实的基础上。编制该战略时，</w:t>
      </w:r>
      <w:r w:rsidRPr="008E2CBA">
        <w:rPr>
          <w:rFonts w:ascii="Times New Roman"/>
          <w:szCs w:val="21"/>
        </w:rPr>
        <w:t>15-24</w:t>
      </w:r>
      <w:r w:rsidR="00875E36" w:rsidRPr="008E2CBA">
        <w:rPr>
          <w:rFonts w:ascii="Times New Roman" w:hint="eastAsia"/>
          <w:szCs w:val="21"/>
        </w:rPr>
        <w:t>岁</w:t>
      </w:r>
      <w:r w:rsidRPr="008E2CBA">
        <w:rPr>
          <w:rFonts w:ascii="Times New Roman"/>
          <w:szCs w:val="21"/>
        </w:rPr>
        <w:t>年龄组的青年之间的两性差异最为明显。该年龄组中感染上艾滋病毒</w:t>
      </w:r>
      <w:r w:rsidRPr="008E2CBA">
        <w:rPr>
          <w:rFonts w:ascii="Times New Roman"/>
          <w:szCs w:val="21"/>
        </w:rPr>
        <w:t>/</w:t>
      </w:r>
      <w:r w:rsidRPr="008E2CBA">
        <w:rPr>
          <w:rFonts w:ascii="Times New Roman"/>
          <w:szCs w:val="21"/>
        </w:rPr>
        <w:t>艾滋病的女孩和年轻女性占到</w:t>
      </w:r>
      <w:r w:rsidRPr="008E2CBA">
        <w:rPr>
          <w:rFonts w:ascii="Times New Roman"/>
          <w:szCs w:val="21"/>
        </w:rPr>
        <w:t>5.8%</w:t>
      </w:r>
      <w:r w:rsidRPr="008E2CBA">
        <w:rPr>
          <w:rFonts w:ascii="Times New Roman"/>
          <w:szCs w:val="21"/>
        </w:rPr>
        <w:t>，而同年龄组的年轻男性的感染率仅为</w:t>
      </w:r>
      <w:r w:rsidRPr="008E2CBA">
        <w:rPr>
          <w:rFonts w:ascii="Times New Roman"/>
          <w:szCs w:val="21"/>
        </w:rPr>
        <w:t>1.2%</w:t>
      </w:r>
      <w:r w:rsidRPr="008E2CBA">
        <w:rPr>
          <w:rFonts w:ascii="Times New Roman"/>
          <w:szCs w:val="21"/>
        </w:rPr>
        <w:t>（第</w:t>
      </w:r>
      <w:r w:rsidRPr="008E2CBA">
        <w:rPr>
          <w:rFonts w:ascii="Times New Roman"/>
          <w:szCs w:val="21"/>
        </w:rPr>
        <w:t>6</w:t>
      </w:r>
      <w:r w:rsidRPr="008E2CBA">
        <w:rPr>
          <w:rFonts w:ascii="Times New Roman"/>
          <w:szCs w:val="21"/>
        </w:rPr>
        <w:t>页）。为应对这种情况，政府制定了各种战略、计划和行动将社会性别问题融入该战略计划主流之中。就这样，社会性别关切被纳入《</w:t>
      </w:r>
      <w:r w:rsidRPr="008E2CBA">
        <w:rPr>
          <w:rFonts w:ascii="Times New Roman"/>
          <w:szCs w:val="21"/>
        </w:rPr>
        <w:t>2005/2006-2009/2010</w:t>
      </w:r>
      <w:r w:rsidRPr="008E2CBA">
        <w:rPr>
          <w:rFonts w:ascii="Times New Roman"/>
          <w:szCs w:val="21"/>
        </w:rPr>
        <w:t>年肯尼亚国家艾滋病毒</w:t>
      </w:r>
      <w:r w:rsidRPr="008E2CBA">
        <w:rPr>
          <w:rFonts w:ascii="Times New Roman"/>
          <w:szCs w:val="21"/>
        </w:rPr>
        <w:t>/</w:t>
      </w:r>
      <w:r w:rsidRPr="008E2CBA">
        <w:rPr>
          <w:rFonts w:ascii="Times New Roman"/>
          <w:szCs w:val="21"/>
        </w:rPr>
        <w:t>艾滋病战略计划》之中。准备根据该战略成立一个艾滋病毒</w:t>
      </w:r>
      <w:r w:rsidRPr="008E2CBA">
        <w:rPr>
          <w:rFonts w:ascii="Times New Roman"/>
          <w:szCs w:val="21"/>
        </w:rPr>
        <w:t>/</w:t>
      </w:r>
      <w:r w:rsidRPr="008E2CBA">
        <w:rPr>
          <w:rFonts w:ascii="Times New Roman"/>
          <w:szCs w:val="21"/>
        </w:rPr>
        <w:t>艾滋病防治技术小组委员会，负责制定将两性平等纳入现行的《国家艾滋病毒</w:t>
      </w:r>
      <w:r w:rsidRPr="008E2CBA">
        <w:rPr>
          <w:rFonts w:ascii="Times New Roman"/>
          <w:szCs w:val="21"/>
        </w:rPr>
        <w:t>/</w:t>
      </w:r>
      <w:r w:rsidRPr="008E2CBA">
        <w:rPr>
          <w:rFonts w:ascii="Times New Roman"/>
          <w:szCs w:val="21"/>
        </w:rPr>
        <w:t>艾滋病战略计划的战略》。</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《国家艾滋病毒</w:t>
      </w:r>
      <w:r w:rsidRPr="008E2CBA">
        <w:rPr>
          <w:rFonts w:ascii="Times New Roman" w:eastAsia="SimHei"/>
          <w:szCs w:val="21"/>
        </w:rPr>
        <w:t>/</w:t>
      </w:r>
      <w:r w:rsidRPr="008E2CBA">
        <w:rPr>
          <w:rFonts w:ascii="Times New Roman" w:eastAsia="SimHei"/>
          <w:szCs w:val="21"/>
        </w:rPr>
        <w:t>艾滋病防治战略计划》对两性差距的全面分析</w:t>
      </w:r>
      <w:r w:rsidRPr="008E2CBA">
        <w:rPr>
          <w:rFonts w:ascii="Times New Roman" w:eastAsia="SimHei"/>
          <w:szCs w:val="21"/>
        </w:rPr>
        <w:t>——</w:t>
      </w:r>
      <w:r w:rsidRPr="008E2CBA">
        <w:rPr>
          <w:rFonts w:ascii="Times New Roman"/>
          <w:szCs w:val="21"/>
        </w:rPr>
        <w:t>两性平等和艾滋病毒</w:t>
      </w:r>
      <w:r w:rsidRPr="008E2CBA">
        <w:rPr>
          <w:rFonts w:ascii="Times New Roman"/>
          <w:szCs w:val="21"/>
        </w:rPr>
        <w:t>/</w:t>
      </w:r>
      <w:r w:rsidRPr="008E2CBA">
        <w:rPr>
          <w:rFonts w:ascii="Times New Roman"/>
          <w:szCs w:val="21"/>
        </w:rPr>
        <w:t>艾滋病防治技术小组委员会在《国家艾滋病毒</w:t>
      </w:r>
      <w:r w:rsidRPr="008E2CBA">
        <w:rPr>
          <w:rFonts w:ascii="Times New Roman"/>
          <w:szCs w:val="21"/>
        </w:rPr>
        <w:t>/</w:t>
      </w:r>
      <w:r w:rsidRPr="008E2CBA">
        <w:rPr>
          <w:rFonts w:ascii="Times New Roman"/>
          <w:szCs w:val="21"/>
        </w:rPr>
        <w:t>艾滋病防治战略计划》中对两性差距进行了全面分析，并制定了一项将两性平等纳入国家战略主流的战略。该计划为将两性平等纳入艾滋病毒</w:t>
      </w:r>
      <w:r w:rsidRPr="008E2CBA">
        <w:rPr>
          <w:rFonts w:ascii="Times New Roman"/>
          <w:szCs w:val="21"/>
        </w:rPr>
        <w:t>/</w:t>
      </w:r>
      <w:r w:rsidRPr="008E2CBA">
        <w:rPr>
          <w:rFonts w:ascii="Times New Roman"/>
          <w:szCs w:val="21"/>
        </w:rPr>
        <w:t>艾滋病防治工作提供了一个框架。主要出于以下目的，该框架完全适用于当前战略：</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确保所有预防和宣传战略、方案都能够保持对社会性别问题的敏感性，从而减少女性的脆弱性和风险；</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改善感染艾滋病毒</w:t>
      </w:r>
      <w:r w:rsidRPr="008E2CBA">
        <w:rPr>
          <w:rFonts w:ascii="Times New Roman"/>
          <w:szCs w:val="21"/>
        </w:rPr>
        <w:t>/</w:t>
      </w:r>
      <w:r w:rsidRPr="008E2CBA">
        <w:rPr>
          <w:rFonts w:ascii="Times New Roman"/>
          <w:szCs w:val="21"/>
        </w:rPr>
        <w:t>艾滋病男女的健康和生活质量；</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减少艾滋病毒</w:t>
      </w:r>
      <w:r w:rsidRPr="008E2CBA">
        <w:rPr>
          <w:rFonts w:ascii="Times New Roman"/>
          <w:szCs w:val="21"/>
        </w:rPr>
        <w:t>/</w:t>
      </w:r>
      <w:r w:rsidRPr="008E2CBA">
        <w:rPr>
          <w:rFonts w:ascii="Times New Roman"/>
          <w:szCs w:val="21"/>
        </w:rPr>
        <w:t>艾滋病对男女的不利的社会及经济影响；</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对兼顾了社会性别问题的艾滋病毒</w:t>
      </w:r>
      <w:r w:rsidRPr="008E2CBA">
        <w:rPr>
          <w:rFonts w:ascii="Times New Roman"/>
          <w:szCs w:val="21"/>
        </w:rPr>
        <w:t>/</w:t>
      </w:r>
      <w:r w:rsidRPr="008E2CBA">
        <w:rPr>
          <w:rFonts w:ascii="Times New Roman"/>
          <w:szCs w:val="21"/>
        </w:rPr>
        <w:t>艾滋病方案的成效进行衡量；</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制定两性平等政策，确保管理系统为两性平等主流化营造有利的环境；和</w:t>
      </w:r>
    </w:p>
    <w:p w:rsidR="00C15ABA" w:rsidRPr="008E2CBA" w:rsidRDefault="00C15ABA" w:rsidP="008433DC">
      <w:pPr>
        <w:numPr>
          <w:ilvl w:val="0"/>
          <w:numId w:val="27"/>
        </w:numPr>
        <w:tabs>
          <w:tab w:val="clear" w:pos="720"/>
          <w:tab w:val="num" w:pos="945"/>
        </w:tabs>
        <w:spacing w:after="240" w:line="360" w:lineRule="exact"/>
        <w:ind w:leftChars="250" w:left="31680" w:hangingChars="200" w:firstLine="31680"/>
        <w:rPr>
          <w:rFonts w:ascii="Times New Roman"/>
          <w:szCs w:val="21"/>
        </w:rPr>
      </w:pPr>
      <w:r w:rsidRPr="008E2CBA">
        <w:rPr>
          <w:rFonts w:ascii="Times New Roman"/>
          <w:szCs w:val="21"/>
        </w:rPr>
        <w:t>保护受艾滋病毒</w:t>
      </w:r>
      <w:r w:rsidRPr="008E2CBA">
        <w:rPr>
          <w:rFonts w:ascii="Times New Roman"/>
          <w:szCs w:val="21"/>
        </w:rPr>
        <w:t>/</w:t>
      </w:r>
      <w:r w:rsidRPr="008E2CBA">
        <w:rPr>
          <w:rFonts w:ascii="Times New Roman"/>
          <w:szCs w:val="21"/>
        </w:rPr>
        <w:t>艾滋病影响以及感染了艾滋病毒</w:t>
      </w:r>
      <w:r w:rsidRPr="008E2CBA">
        <w:rPr>
          <w:rFonts w:ascii="Times New Roman"/>
          <w:szCs w:val="21"/>
        </w:rPr>
        <w:t>/</w:t>
      </w:r>
      <w:r w:rsidRPr="008E2CBA">
        <w:rPr>
          <w:rFonts w:ascii="Times New Roman"/>
          <w:szCs w:val="21"/>
        </w:rPr>
        <w:t>艾滋病的人员的权利。</w:t>
      </w:r>
      <w:r w:rsidRPr="008E2CBA">
        <w:rPr>
          <w:rStyle w:val="EndnoteReference"/>
          <w:rFonts w:ascii="Times New Roman"/>
          <w:color w:val="auto"/>
          <w:w w:val="100"/>
          <w:szCs w:val="21"/>
        </w:rPr>
        <w:endnoteReference w:id="42"/>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公平地获得抗逆转录病毒治疗</w:t>
      </w:r>
      <w:r w:rsidRPr="008E2CBA">
        <w:rPr>
          <w:rFonts w:ascii="Times New Roman" w:eastAsia="SimHei"/>
          <w:szCs w:val="21"/>
        </w:rPr>
        <w:t>——</w:t>
      </w:r>
      <w:r w:rsidRPr="008E2CBA">
        <w:rPr>
          <w:rFonts w:ascii="Times New Roman"/>
          <w:szCs w:val="21"/>
        </w:rPr>
        <w:t>作为两性平等主流化的一部分，政府还在《国家艾滋病毒</w:t>
      </w:r>
      <w:r w:rsidRPr="008E2CBA">
        <w:rPr>
          <w:rFonts w:ascii="Times New Roman"/>
          <w:szCs w:val="21"/>
        </w:rPr>
        <w:t>/</w:t>
      </w:r>
      <w:r w:rsidRPr="008E2CBA">
        <w:rPr>
          <w:rFonts w:ascii="Times New Roman"/>
          <w:szCs w:val="21"/>
        </w:rPr>
        <w:t>艾滋病防治战略》中承诺确保妇女能够不受其经济承付能力制约公平地获得抗逆转录病毒治疗（第</w:t>
      </w:r>
      <w:r w:rsidRPr="008E2CBA">
        <w:rPr>
          <w:rFonts w:ascii="Times New Roman"/>
          <w:szCs w:val="21"/>
        </w:rPr>
        <w:t>25</w:t>
      </w:r>
      <w:r w:rsidRPr="008E2CBA">
        <w:rPr>
          <w:rFonts w:ascii="Times New Roman"/>
          <w:szCs w:val="21"/>
        </w:rPr>
        <w:t>页）。政府的目标是向全国至少</w:t>
      </w:r>
      <w:r w:rsidRPr="008E2CBA">
        <w:rPr>
          <w:rFonts w:ascii="Times New Roman"/>
          <w:szCs w:val="21"/>
        </w:rPr>
        <w:t>600</w:t>
      </w:r>
      <w:r w:rsidRPr="008E2CBA">
        <w:rPr>
          <w:rFonts w:ascii="Times New Roman"/>
          <w:szCs w:val="21"/>
        </w:rPr>
        <w:t>个站点提供抗逆转录疗法服务和确保其中</w:t>
      </w:r>
      <w:r w:rsidRPr="008E2CBA">
        <w:rPr>
          <w:rFonts w:ascii="Times New Roman"/>
          <w:szCs w:val="21"/>
        </w:rPr>
        <w:t>50%</w:t>
      </w:r>
      <w:r w:rsidRPr="008E2CBA">
        <w:rPr>
          <w:rFonts w:ascii="Times New Roman"/>
          <w:szCs w:val="21"/>
        </w:rPr>
        <w:t>的受益人为妇女（第</w:t>
      </w:r>
      <w:r w:rsidRPr="008E2CBA">
        <w:rPr>
          <w:rFonts w:ascii="Times New Roman"/>
          <w:szCs w:val="21"/>
        </w:rPr>
        <w:t>43</w:t>
      </w:r>
      <w:r w:rsidRPr="008E2CBA">
        <w:rPr>
          <w:rFonts w:ascii="Times New Roman"/>
          <w:szCs w:val="21"/>
        </w:rPr>
        <w:t>页）。政府还承诺加强预防母婴传播的工作。将对所有战略、计划和措施实施监测和评估以确定其是否成功有效（第</w:t>
      </w:r>
      <w:r w:rsidRPr="008E2CBA">
        <w:rPr>
          <w:rFonts w:ascii="Times New Roman"/>
          <w:szCs w:val="21"/>
        </w:rPr>
        <w:t>30</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增加预防母婴传播的服务</w:t>
      </w:r>
      <w:r w:rsidRPr="008E2CBA">
        <w:rPr>
          <w:rFonts w:ascii="Times New Roman" w:eastAsia="SimHei"/>
          <w:szCs w:val="21"/>
        </w:rPr>
        <w:t>——</w:t>
      </w:r>
      <w:r w:rsidRPr="008E2CBA">
        <w:rPr>
          <w:rFonts w:ascii="Times New Roman"/>
          <w:szCs w:val="21"/>
        </w:rPr>
        <w:t>根据《国家艾滋病毒</w:t>
      </w:r>
      <w:r w:rsidRPr="008E2CBA">
        <w:rPr>
          <w:rFonts w:ascii="Times New Roman"/>
          <w:szCs w:val="21"/>
        </w:rPr>
        <w:t>/</w:t>
      </w:r>
      <w:r w:rsidRPr="008E2CBA">
        <w:rPr>
          <w:rFonts w:ascii="Times New Roman"/>
          <w:szCs w:val="21"/>
        </w:rPr>
        <w:t>艾滋病防治战略》，政府开始全面着手提供预防母婴传播服务的工作，重点瞄准孕妇及其配偶。截至</w:t>
      </w:r>
      <w:r w:rsidRPr="008E2CBA">
        <w:rPr>
          <w:rFonts w:ascii="Times New Roman"/>
          <w:szCs w:val="21"/>
        </w:rPr>
        <w:t>2005</w:t>
      </w:r>
      <w:r w:rsidRPr="008E2CBA">
        <w:rPr>
          <w:rFonts w:ascii="Times New Roman"/>
          <w:szCs w:val="21"/>
        </w:rPr>
        <w:t>年</w:t>
      </w:r>
      <w:r w:rsidRPr="008E2CBA">
        <w:rPr>
          <w:rFonts w:ascii="Times New Roman"/>
          <w:szCs w:val="21"/>
        </w:rPr>
        <w:t>6</w:t>
      </w:r>
      <w:r w:rsidRPr="008E2CBA">
        <w:rPr>
          <w:rFonts w:ascii="Times New Roman"/>
          <w:szCs w:val="21"/>
        </w:rPr>
        <w:t>月，肯尼亚约有</w:t>
      </w:r>
      <w:r w:rsidRPr="008E2CBA">
        <w:rPr>
          <w:rFonts w:ascii="Times New Roman"/>
          <w:szCs w:val="21"/>
        </w:rPr>
        <w:t>400</w:t>
      </w:r>
      <w:r w:rsidRPr="008E2CBA">
        <w:rPr>
          <w:rFonts w:ascii="Times New Roman"/>
          <w:szCs w:val="21"/>
        </w:rPr>
        <w:t>个产前诊所提供预防母婴传播的服务。在现行战略中，政府打算在全国范围扩大预防母婴传播的服务，以期在</w:t>
      </w:r>
      <w:r w:rsidRPr="008E2CBA">
        <w:rPr>
          <w:rFonts w:ascii="Times New Roman"/>
          <w:szCs w:val="21"/>
        </w:rPr>
        <w:t>2010</w:t>
      </w:r>
      <w:r w:rsidRPr="008E2CBA">
        <w:rPr>
          <w:rFonts w:ascii="Times New Roman"/>
          <w:szCs w:val="21"/>
        </w:rPr>
        <w:t>年以前使能够获得抗逆转录病毒疗法的艾滋病毒检测呈阳性的孕妇比例从</w:t>
      </w:r>
      <w:r w:rsidRPr="008E2CBA">
        <w:rPr>
          <w:rFonts w:ascii="Times New Roman"/>
          <w:szCs w:val="21"/>
        </w:rPr>
        <w:t>10%</w:t>
      </w:r>
      <w:r w:rsidRPr="008E2CBA">
        <w:rPr>
          <w:rFonts w:ascii="Times New Roman"/>
          <w:szCs w:val="21"/>
        </w:rPr>
        <w:t>提高到</w:t>
      </w:r>
      <w:r w:rsidRPr="008E2CBA">
        <w:rPr>
          <w:rFonts w:ascii="Times New Roman"/>
          <w:szCs w:val="21"/>
        </w:rPr>
        <w:t>50%</w:t>
      </w:r>
      <w:r w:rsidRPr="008E2CBA">
        <w:rPr>
          <w:rFonts w:ascii="Times New Roman"/>
          <w:szCs w:val="21"/>
        </w:rPr>
        <w:t>以上，同时使先天感染艾滋病毒的新生儿比例从</w:t>
      </w:r>
      <w:r w:rsidRPr="008E2CBA">
        <w:rPr>
          <w:rFonts w:ascii="Times New Roman"/>
          <w:szCs w:val="21"/>
        </w:rPr>
        <w:t>33%</w:t>
      </w:r>
      <w:r w:rsidRPr="008E2CBA">
        <w:rPr>
          <w:rFonts w:ascii="Times New Roman"/>
          <w:szCs w:val="21"/>
        </w:rPr>
        <w:t>降低至</w:t>
      </w:r>
      <w:r w:rsidRPr="008E2CBA">
        <w:rPr>
          <w:rFonts w:ascii="Times New Roman"/>
          <w:szCs w:val="21"/>
        </w:rPr>
        <w:t>23%</w:t>
      </w:r>
      <w:r w:rsidRPr="008E2CBA">
        <w:rPr>
          <w:rFonts w:ascii="Times New Roman"/>
          <w:szCs w:val="21"/>
        </w:rPr>
        <w:t>以下。预防母婴传播方案的扩大旨在确保感染了艾滋病毒的母亲能够在生产后继续获得抗逆转录药物（《国家艾滋病毒</w:t>
      </w:r>
      <w:r w:rsidRPr="008E2CBA">
        <w:rPr>
          <w:rFonts w:ascii="Times New Roman"/>
          <w:szCs w:val="21"/>
        </w:rPr>
        <w:t>/</w:t>
      </w:r>
      <w:r w:rsidRPr="008E2CBA">
        <w:rPr>
          <w:rFonts w:ascii="Times New Roman"/>
          <w:szCs w:val="21"/>
        </w:rPr>
        <w:t>艾滋病防治战略</w:t>
      </w:r>
      <w:r w:rsidR="00CE06EF" w:rsidRPr="008E2CBA">
        <w:rPr>
          <w:rFonts w:ascii="Times New Roman" w:hint="eastAsia"/>
          <w:szCs w:val="21"/>
        </w:rPr>
        <w:t>计划</w:t>
      </w:r>
      <w:r w:rsidRPr="008E2CBA">
        <w:rPr>
          <w:rFonts w:ascii="Times New Roman"/>
          <w:szCs w:val="21"/>
        </w:rPr>
        <w:t>》第</w:t>
      </w:r>
      <w:r w:rsidRPr="008E2CBA">
        <w:rPr>
          <w:rFonts w:ascii="Times New Roman"/>
          <w:szCs w:val="21"/>
        </w:rPr>
        <w:t>22</w:t>
      </w:r>
      <w:r w:rsidRPr="008E2CBA">
        <w:rPr>
          <w:rFonts w:ascii="Times New Roman"/>
          <w:szCs w:val="21"/>
        </w:rPr>
        <w:t>页）。此外，还制定了一项《国家预防母婴传播战略计划》，为这方面的行动提供专门指导，这些行动预期将根据《国家艾滋病毒</w:t>
      </w:r>
      <w:r w:rsidRPr="008E2CBA">
        <w:rPr>
          <w:rFonts w:ascii="Times New Roman"/>
          <w:szCs w:val="21"/>
        </w:rPr>
        <w:t>/</w:t>
      </w:r>
      <w:r w:rsidRPr="008E2CBA">
        <w:rPr>
          <w:rFonts w:ascii="Times New Roman"/>
          <w:szCs w:val="21"/>
        </w:rPr>
        <w:t>艾滋病防治战略》展开。除为指导和规划旨在减少艾滋病毒</w:t>
      </w:r>
      <w:r w:rsidRPr="008E2CBA">
        <w:rPr>
          <w:rFonts w:ascii="Times New Roman"/>
          <w:szCs w:val="21"/>
        </w:rPr>
        <w:t>/</w:t>
      </w:r>
      <w:r w:rsidRPr="008E2CBA">
        <w:rPr>
          <w:rFonts w:ascii="Times New Roman"/>
          <w:szCs w:val="21"/>
        </w:rPr>
        <w:t>艾滋病影响的行动制定的其他文书外，还制定了《肯尼亚抗逆转录病毒药物疗法指南》和《肯尼亚全国抗逆转录病毒疗法提供者临床手册》作为对该指南的补充。</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提供有关生殖权利的信息和教育：</w:t>
      </w:r>
      <w:r w:rsidRPr="008E2CBA">
        <w:rPr>
          <w:rFonts w:ascii="Times New Roman"/>
          <w:szCs w:val="21"/>
        </w:rPr>
        <w:t>在《国家艾滋病毒</w:t>
      </w:r>
      <w:r w:rsidRPr="008E2CBA">
        <w:rPr>
          <w:rFonts w:ascii="Times New Roman"/>
          <w:szCs w:val="21"/>
        </w:rPr>
        <w:t>/</w:t>
      </w:r>
      <w:r w:rsidRPr="008E2CBA">
        <w:rPr>
          <w:rFonts w:ascii="Times New Roman"/>
          <w:szCs w:val="21"/>
        </w:rPr>
        <w:t>艾滋病防治战略</w:t>
      </w:r>
      <w:r w:rsidR="00CE06EF" w:rsidRPr="008E2CBA">
        <w:rPr>
          <w:rFonts w:ascii="Times New Roman" w:hint="eastAsia"/>
          <w:szCs w:val="21"/>
        </w:rPr>
        <w:t>计划</w:t>
      </w:r>
      <w:r w:rsidRPr="008E2CBA">
        <w:rPr>
          <w:rFonts w:ascii="Times New Roman"/>
          <w:szCs w:val="21"/>
        </w:rPr>
        <w:t>》中，政府还表示将致力于向所有人提供有关生殖权利的信息和教育，同时倡导夫妇接受咨询和测试，以便解决影响已婚妇女及其配偶的与艾滋病毒</w:t>
      </w:r>
      <w:r w:rsidRPr="008E2CBA">
        <w:rPr>
          <w:rFonts w:ascii="Times New Roman"/>
          <w:szCs w:val="21"/>
        </w:rPr>
        <w:t>/</w:t>
      </w:r>
      <w:r w:rsidRPr="008E2CBA">
        <w:rPr>
          <w:rFonts w:ascii="Times New Roman"/>
          <w:szCs w:val="21"/>
        </w:rPr>
        <w:t>艾滋病有关的问题，特别是艾滋病毒引起的夫妇不和问题。</w:t>
      </w:r>
      <w:r w:rsidRPr="008E2CBA">
        <w:rPr>
          <w:rFonts w:hAnsi="SimSun"/>
          <w:szCs w:val="21"/>
        </w:rPr>
        <w:t>在“不和”</w:t>
      </w:r>
      <w:r w:rsidRPr="008E2CBA">
        <w:rPr>
          <w:rFonts w:ascii="Times New Roman"/>
          <w:szCs w:val="21"/>
        </w:rPr>
        <w:t>配偶中，艾滋病毒检测为阴性的一方极有可能感染上艾滋病毒。在肯尼亚，估计约有超过</w:t>
      </w:r>
      <w:r w:rsidRPr="008E2CBA">
        <w:rPr>
          <w:rFonts w:ascii="Times New Roman"/>
          <w:szCs w:val="21"/>
        </w:rPr>
        <w:t>400</w:t>
      </w:r>
      <w:r w:rsidR="00121696" w:rsidRPr="008E2CBA">
        <w:rPr>
          <w:rFonts w:ascii="Times New Roman"/>
          <w:szCs w:val="21"/>
        </w:rPr>
        <w:t xml:space="preserve"> </w:t>
      </w:r>
      <w:r w:rsidRPr="008E2CBA">
        <w:rPr>
          <w:rFonts w:ascii="Times New Roman"/>
          <w:szCs w:val="21"/>
        </w:rPr>
        <w:t>000</w:t>
      </w:r>
      <w:r w:rsidRPr="008E2CBA">
        <w:rPr>
          <w:rFonts w:ascii="Times New Roman"/>
          <w:szCs w:val="21"/>
        </w:rPr>
        <w:t>的已婚夫妇中有一方感染了艾滋病毒（</w:t>
      </w:r>
      <w:r w:rsidR="00CE06EF" w:rsidRPr="008E2CBA">
        <w:rPr>
          <w:rFonts w:ascii="Times New Roman" w:hint="eastAsia"/>
          <w:szCs w:val="21"/>
        </w:rPr>
        <w:t>《</w:t>
      </w:r>
      <w:r w:rsidRPr="008E2CBA">
        <w:rPr>
          <w:rFonts w:ascii="Times New Roman"/>
          <w:szCs w:val="21"/>
        </w:rPr>
        <w:t>国家艾滋病毒</w:t>
      </w:r>
      <w:r w:rsidRPr="008E2CBA">
        <w:rPr>
          <w:rFonts w:ascii="Times New Roman"/>
          <w:szCs w:val="21"/>
        </w:rPr>
        <w:t>/</w:t>
      </w:r>
      <w:r w:rsidRPr="008E2CBA">
        <w:rPr>
          <w:rFonts w:ascii="Times New Roman"/>
          <w:szCs w:val="21"/>
        </w:rPr>
        <w:t>艾滋病防治战略</w:t>
      </w:r>
      <w:r w:rsidR="00CE06EF" w:rsidRPr="008E2CBA">
        <w:rPr>
          <w:rFonts w:ascii="Times New Roman" w:hint="eastAsia"/>
          <w:szCs w:val="21"/>
        </w:rPr>
        <w:t>计划》</w:t>
      </w:r>
      <w:r w:rsidRPr="008E2CBA">
        <w:rPr>
          <w:rFonts w:ascii="Times New Roman"/>
          <w:szCs w:val="21"/>
        </w:rPr>
        <w:t>，第</w:t>
      </w:r>
      <w:r w:rsidRPr="008E2CBA">
        <w:rPr>
          <w:rFonts w:ascii="Times New Roman"/>
          <w:szCs w:val="21"/>
        </w:rPr>
        <w:t>14</w:t>
      </w:r>
      <w:r w:rsidRPr="008E2CBA">
        <w:rPr>
          <w:rFonts w:ascii="Times New Roman"/>
          <w:szCs w:val="21"/>
        </w:rPr>
        <w:t>页）。在这类夫妇中，很多艾滋病毒检测呈阴性的一方都是女性。</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增加预防母婴传播方面的知识</w:t>
      </w:r>
      <w:r w:rsidRPr="008E2CBA">
        <w:rPr>
          <w:rFonts w:ascii="Times New Roman" w:eastAsia="SimHei"/>
          <w:szCs w:val="21"/>
        </w:rPr>
        <w:t>——</w:t>
      </w:r>
      <w:r w:rsidRPr="008E2CBA">
        <w:rPr>
          <w:rFonts w:ascii="Times New Roman"/>
          <w:szCs w:val="21"/>
        </w:rPr>
        <w:t>通过政府与当地及外部伙伴合作为预防母婴传播所做的努力，妇女对与预防母婴传播有关的相关问题的认知水平明显提高，包括艾滋病毒由母亲传染给子女的各种方式。目前，有至少</w:t>
      </w:r>
      <w:r w:rsidRPr="008E2CBA">
        <w:rPr>
          <w:rFonts w:ascii="Times New Roman"/>
          <w:szCs w:val="21"/>
        </w:rPr>
        <w:t>72%</w:t>
      </w:r>
      <w:r w:rsidRPr="008E2CBA">
        <w:rPr>
          <w:rFonts w:ascii="Times New Roman"/>
          <w:szCs w:val="21"/>
        </w:rPr>
        <w:t>的女性知道艾滋病毒母婴传播的方式，包括通过母乳喂养，而只有</w:t>
      </w:r>
      <w:r w:rsidRPr="008E2CBA">
        <w:rPr>
          <w:rFonts w:ascii="Times New Roman"/>
          <w:szCs w:val="21"/>
        </w:rPr>
        <w:t>68%</w:t>
      </w:r>
      <w:r w:rsidRPr="008E2CBA">
        <w:rPr>
          <w:rFonts w:ascii="Times New Roman"/>
          <w:szCs w:val="21"/>
        </w:rPr>
        <w:t>的男性对此有所了解（《国家艾滋病毒</w:t>
      </w:r>
      <w:r w:rsidRPr="008E2CBA">
        <w:rPr>
          <w:rFonts w:ascii="Times New Roman"/>
          <w:szCs w:val="21"/>
        </w:rPr>
        <w:t>/</w:t>
      </w:r>
      <w:r w:rsidRPr="008E2CBA">
        <w:rPr>
          <w:rFonts w:ascii="Times New Roman"/>
          <w:szCs w:val="21"/>
        </w:rPr>
        <w:t>艾滋病防治战略</w:t>
      </w:r>
      <w:r w:rsidR="00CE06EF" w:rsidRPr="008E2CBA">
        <w:rPr>
          <w:rFonts w:ascii="Times New Roman" w:hint="eastAsia"/>
          <w:szCs w:val="21"/>
        </w:rPr>
        <w:t>计划</w:t>
      </w:r>
      <w:r w:rsidRPr="008E2CBA">
        <w:rPr>
          <w:rFonts w:ascii="Times New Roman"/>
          <w:szCs w:val="21"/>
        </w:rPr>
        <w:t>》，第</w:t>
      </w:r>
      <w:r w:rsidRPr="008E2CBA">
        <w:rPr>
          <w:rFonts w:ascii="Times New Roman"/>
          <w:szCs w:val="21"/>
        </w:rPr>
        <w:t>187</w:t>
      </w:r>
      <w:r w:rsidRPr="008E2CBA">
        <w:rPr>
          <w:rFonts w:ascii="Times New Roman"/>
          <w:szCs w:val="21"/>
        </w:rPr>
        <w:t>页）。此外，接受抗逆转录病毒疗法的人数也从</w:t>
      </w:r>
      <w:r w:rsidRPr="008E2CBA">
        <w:rPr>
          <w:rFonts w:ascii="Times New Roman"/>
          <w:szCs w:val="21"/>
        </w:rPr>
        <w:t>2003</w:t>
      </w:r>
      <w:r w:rsidRPr="008E2CBA">
        <w:rPr>
          <w:rFonts w:ascii="Times New Roman"/>
          <w:szCs w:val="21"/>
        </w:rPr>
        <w:t>年的</w:t>
      </w:r>
      <w:r w:rsidRPr="008E2CBA">
        <w:rPr>
          <w:rFonts w:ascii="Times New Roman"/>
          <w:szCs w:val="21"/>
        </w:rPr>
        <w:t>2,000</w:t>
      </w:r>
      <w:r w:rsidRPr="008E2CBA">
        <w:rPr>
          <w:rFonts w:ascii="Times New Roman"/>
          <w:szCs w:val="21"/>
        </w:rPr>
        <w:t>人增加至</w:t>
      </w:r>
      <w:r w:rsidRPr="008E2CBA">
        <w:rPr>
          <w:rFonts w:ascii="Times New Roman"/>
          <w:szCs w:val="21"/>
        </w:rPr>
        <w:t>2007</w:t>
      </w:r>
      <w:r w:rsidRPr="008E2CBA">
        <w:rPr>
          <w:rFonts w:ascii="Times New Roman"/>
          <w:szCs w:val="21"/>
        </w:rPr>
        <w:t>年的</w:t>
      </w:r>
      <w:r w:rsidRPr="008E2CBA">
        <w:rPr>
          <w:rFonts w:ascii="Times New Roman"/>
          <w:szCs w:val="21"/>
        </w:rPr>
        <w:t>160</w:t>
      </w:r>
      <w:r w:rsidR="00CE06EF" w:rsidRPr="008E2CBA">
        <w:rPr>
          <w:rFonts w:ascii="Times New Roman" w:hint="eastAsia"/>
          <w:szCs w:val="21"/>
        </w:rPr>
        <w:t xml:space="preserve"> </w:t>
      </w:r>
      <w:r w:rsidRPr="008E2CBA">
        <w:rPr>
          <w:rFonts w:ascii="Times New Roman"/>
          <w:szCs w:val="21"/>
        </w:rPr>
        <w:t>000</w:t>
      </w:r>
      <w:r w:rsidRPr="008E2CBA">
        <w:rPr>
          <w:rFonts w:ascii="Times New Roman"/>
          <w:szCs w:val="21"/>
        </w:rPr>
        <w:t>人。然而，仅有</w:t>
      </w:r>
      <w:r w:rsidRPr="008E2CBA">
        <w:rPr>
          <w:rFonts w:ascii="Times New Roman"/>
          <w:szCs w:val="21"/>
        </w:rPr>
        <w:t>33%</w:t>
      </w:r>
      <w:r w:rsidRPr="008E2CBA">
        <w:rPr>
          <w:rFonts w:ascii="Times New Roman"/>
          <w:szCs w:val="21"/>
        </w:rPr>
        <w:t>的妇女知道可以通过母亲在怀孕期间服用某种药物降低艾滋病毒母婴传播的风险，对此所知的男性占</w:t>
      </w:r>
      <w:r w:rsidRPr="008E2CBA">
        <w:rPr>
          <w:rFonts w:ascii="Times New Roman"/>
          <w:szCs w:val="21"/>
        </w:rPr>
        <w:t>38%</w:t>
      </w:r>
      <w:r w:rsidRPr="008E2CBA">
        <w:rPr>
          <w:rFonts w:ascii="Times New Roman"/>
          <w:szCs w:val="21"/>
        </w:rPr>
        <w:t>（《国家艾滋病毒</w:t>
      </w:r>
      <w:r w:rsidRPr="008E2CBA">
        <w:rPr>
          <w:rFonts w:ascii="Times New Roman"/>
          <w:szCs w:val="21"/>
        </w:rPr>
        <w:t>/</w:t>
      </w:r>
      <w:r w:rsidRPr="008E2CBA">
        <w:rPr>
          <w:rFonts w:ascii="Times New Roman"/>
          <w:szCs w:val="21"/>
        </w:rPr>
        <w:t>艾滋病防治战略</w:t>
      </w:r>
      <w:r w:rsidR="00CE06EF" w:rsidRPr="008E2CBA">
        <w:rPr>
          <w:rFonts w:ascii="Times New Roman" w:hint="eastAsia"/>
          <w:szCs w:val="21"/>
        </w:rPr>
        <w:t>计划</w:t>
      </w:r>
      <w:r w:rsidRPr="008E2CBA">
        <w:rPr>
          <w:rFonts w:ascii="Times New Roman"/>
          <w:szCs w:val="21"/>
        </w:rPr>
        <w:t>》，第</w:t>
      </w:r>
      <w:r w:rsidRPr="008E2CBA">
        <w:rPr>
          <w:rFonts w:ascii="Times New Roman"/>
          <w:szCs w:val="21"/>
        </w:rPr>
        <w:t>187</w:t>
      </w:r>
      <w:r w:rsidRPr="008E2CBA">
        <w:rPr>
          <w:rFonts w:ascii="Times New Roman"/>
          <w:szCs w:val="21"/>
        </w:rPr>
        <w:t>页）。在开展这些行动的同时，还对疾病趋势实施监测，并对艾滋病毒</w:t>
      </w:r>
      <w:r w:rsidRPr="008E2CBA">
        <w:rPr>
          <w:rFonts w:ascii="Times New Roman"/>
          <w:szCs w:val="21"/>
        </w:rPr>
        <w:t>/</w:t>
      </w:r>
      <w:r w:rsidRPr="008E2CBA">
        <w:rPr>
          <w:rFonts w:ascii="Times New Roman"/>
          <w:szCs w:val="21"/>
        </w:rPr>
        <w:t>艾滋病的各项指标进行定期调查以确定取得的进展情况。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尽管在抗击艾滋病毒</w:t>
      </w:r>
      <w:r w:rsidRPr="008E2CBA">
        <w:rPr>
          <w:rFonts w:ascii="Times New Roman"/>
          <w:szCs w:val="21"/>
        </w:rPr>
        <w:t>/</w:t>
      </w:r>
      <w:r w:rsidRPr="008E2CBA">
        <w:rPr>
          <w:rFonts w:ascii="Times New Roman"/>
          <w:szCs w:val="21"/>
        </w:rPr>
        <w:t>艾滋病方面所做的努力值得称赞，此种疾病仍没有减弱的迹象。事实上，近期的一项调查显示，该国目前的艾滋病毒</w:t>
      </w:r>
      <w:r w:rsidRPr="008E2CBA">
        <w:rPr>
          <w:rFonts w:ascii="Times New Roman"/>
          <w:szCs w:val="21"/>
        </w:rPr>
        <w:t>/</w:t>
      </w:r>
      <w:r w:rsidRPr="008E2CBA">
        <w:rPr>
          <w:rFonts w:ascii="Times New Roman"/>
          <w:szCs w:val="21"/>
        </w:rPr>
        <w:t>艾滋病状况比</w:t>
      </w:r>
      <w:r w:rsidRPr="008E2CBA">
        <w:rPr>
          <w:rFonts w:ascii="Times New Roman"/>
          <w:szCs w:val="21"/>
        </w:rPr>
        <w:t>2003</w:t>
      </w:r>
      <w:r w:rsidRPr="008E2CBA">
        <w:rPr>
          <w:rFonts w:ascii="Times New Roman"/>
          <w:szCs w:val="21"/>
        </w:rPr>
        <w:t>年更加严重。《</w:t>
      </w:r>
      <w:r w:rsidRPr="008E2CBA">
        <w:rPr>
          <w:rFonts w:ascii="Times New Roman"/>
          <w:szCs w:val="21"/>
        </w:rPr>
        <w:t>2007</w:t>
      </w:r>
      <w:r w:rsidRPr="008E2CBA">
        <w:rPr>
          <w:rFonts w:ascii="Times New Roman"/>
          <w:szCs w:val="21"/>
        </w:rPr>
        <w:t>年肯尼亚艾滋病指标调查（目前最近的一次调查）初步报告》显示，</w:t>
      </w:r>
      <w:r w:rsidRPr="008E2CBA">
        <w:rPr>
          <w:rFonts w:ascii="Times New Roman"/>
          <w:szCs w:val="21"/>
        </w:rPr>
        <w:t>2003</w:t>
      </w:r>
      <w:r w:rsidRPr="008E2CBA">
        <w:rPr>
          <w:rFonts w:ascii="Times New Roman"/>
          <w:szCs w:val="21"/>
        </w:rPr>
        <w:t>年全国艾滋病毒</w:t>
      </w:r>
      <w:r w:rsidRPr="008E2CBA">
        <w:rPr>
          <w:rFonts w:ascii="Times New Roman"/>
          <w:szCs w:val="21"/>
        </w:rPr>
        <w:t>/</w:t>
      </w:r>
      <w:r w:rsidRPr="008E2CBA">
        <w:rPr>
          <w:rFonts w:ascii="Times New Roman"/>
          <w:szCs w:val="21"/>
        </w:rPr>
        <w:t>艾滋病发病率为</w:t>
      </w:r>
      <w:r w:rsidRPr="008E2CBA">
        <w:rPr>
          <w:rFonts w:ascii="Times New Roman"/>
          <w:szCs w:val="21"/>
        </w:rPr>
        <w:t>6.7%</w:t>
      </w:r>
      <w:r w:rsidRPr="008E2CBA">
        <w:rPr>
          <w:rFonts w:ascii="Times New Roman"/>
          <w:szCs w:val="21"/>
        </w:rPr>
        <w:t>，而</w:t>
      </w:r>
      <w:r w:rsidRPr="008E2CBA">
        <w:rPr>
          <w:rFonts w:ascii="Times New Roman"/>
          <w:szCs w:val="21"/>
        </w:rPr>
        <w:t>2007</w:t>
      </w:r>
      <w:r w:rsidRPr="008E2CBA">
        <w:rPr>
          <w:rFonts w:ascii="Times New Roman"/>
          <w:szCs w:val="21"/>
        </w:rPr>
        <w:t>年该比例上升至</w:t>
      </w:r>
      <w:r w:rsidRPr="008E2CBA">
        <w:rPr>
          <w:rFonts w:ascii="Times New Roman"/>
          <w:szCs w:val="21"/>
        </w:rPr>
        <w:t>7.4%</w:t>
      </w:r>
      <w:r w:rsidRPr="008E2CBA">
        <w:rPr>
          <w:rFonts w:ascii="Times New Roman"/>
          <w:szCs w:val="21"/>
        </w:rPr>
        <w:t>。该国不同地区在艾滋病毒</w:t>
      </w:r>
      <w:r w:rsidRPr="008E2CBA">
        <w:rPr>
          <w:rFonts w:ascii="Times New Roman"/>
          <w:szCs w:val="21"/>
        </w:rPr>
        <w:t>/</w:t>
      </w:r>
      <w:r w:rsidRPr="008E2CBA">
        <w:rPr>
          <w:rFonts w:ascii="Times New Roman"/>
          <w:szCs w:val="21"/>
        </w:rPr>
        <w:t>艾滋病发病率方面也存在差异，其中尼安萨省的发病率为</w:t>
      </w:r>
      <w:r w:rsidRPr="008E2CBA">
        <w:rPr>
          <w:rFonts w:ascii="Times New Roman"/>
          <w:szCs w:val="21"/>
        </w:rPr>
        <w:t>15.3%</w:t>
      </w:r>
      <w:r w:rsidRPr="008E2CBA">
        <w:rPr>
          <w:rFonts w:ascii="Times New Roman"/>
          <w:szCs w:val="21"/>
        </w:rPr>
        <w:t>。报告还显示在</w:t>
      </w:r>
      <w:r w:rsidRPr="008E2CBA">
        <w:rPr>
          <w:rFonts w:ascii="Times New Roman"/>
          <w:szCs w:val="21"/>
        </w:rPr>
        <w:t>15-64</w:t>
      </w:r>
      <w:r w:rsidRPr="008E2CBA">
        <w:rPr>
          <w:rFonts w:ascii="Times New Roman"/>
          <w:szCs w:val="21"/>
        </w:rPr>
        <w:t>岁年龄组中，受感染的女性比例高于男性；具体说即女性的感染率为</w:t>
      </w:r>
      <w:r w:rsidRPr="008E2CBA">
        <w:rPr>
          <w:rFonts w:ascii="Times New Roman"/>
          <w:szCs w:val="21"/>
        </w:rPr>
        <w:t>8.7%</w:t>
      </w:r>
      <w:r w:rsidRPr="008E2CBA">
        <w:rPr>
          <w:rFonts w:ascii="Times New Roman"/>
          <w:szCs w:val="21"/>
        </w:rPr>
        <w:t>，而男性仅为</w:t>
      </w:r>
      <w:r w:rsidRPr="008E2CBA">
        <w:rPr>
          <w:rFonts w:ascii="Times New Roman"/>
          <w:szCs w:val="21"/>
        </w:rPr>
        <w:t>5.6%</w:t>
      </w:r>
      <w:r w:rsidRPr="008E2CBA">
        <w:rPr>
          <w:rFonts w:ascii="Times New Roman"/>
          <w:szCs w:val="21"/>
        </w:rPr>
        <w:t>。该比率高于</w:t>
      </w:r>
      <w:r w:rsidRPr="008E2CBA">
        <w:rPr>
          <w:rFonts w:ascii="Times New Roman"/>
          <w:szCs w:val="21"/>
        </w:rPr>
        <w:t>2003</w:t>
      </w:r>
      <w:r w:rsidRPr="008E2CBA">
        <w:rPr>
          <w:rFonts w:ascii="Times New Roman"/>
          <w:szCs w:val="21"/>
        </w:rPr>
        <w:t>年，当时，受感染的女性与男性的比率是</w:t>
      </w:r>
      <w:r w:rsidRPr="008E2CBA">
        <w:rPr>
          <w:rFonts w:ascii="Times New Roman"/>
          <w:szCs w:val="21"/>
        </w:rPr>
        <w:t>1.9</w:t>
      </w:r>
      <w:r w:rsidRPr="008E2CBA">
        <w:rPr>
          <w:rFonts w:ascii="Times New Roman"/>
          <w:szCs w:val="21"/>
        </w:rPr>
        <w:t>：</w:t>
      </w:r>
      <w:r w:rsidRPr="008E2CBA">
        <w:rPr>
          <w:rFonts w:ascii="Times New Roman"/>
          <w:szCs w:val="21"/>
        </w:rPr>
        <w:t>1</w:t>
      </w:r>
      <w:r w:rsidRPr="008E2CBA">
        <w:rPr>
          <w:rFonts w:ascii="Times New Roman"/>
          <w:szCs w:val="21"/>
        </w:rPr>
        <w:t>。在青年中，</w:t>
      </w:r>
      <w:r w:rsidRPr="008E2CBA">
        <w:rPr>
          <w:rFonts w:ascii="Times New Roman"/>
          <w:szCs w:val="21"/>
        </w:rPr>
        <w:t>15-24</w:t>
      </w:r>
      <w:r w:rsidR="00CE06EF" w:rsidRPr="008E2CBA">
        <w:rPr>
          <w:rFonts w:ascii="Times New Roman" w:hint="eastAsia"/>
          <w:szCs w:val="21"/>
        </w:rPr>
        <w:t>岁</w:t>
      </w:r>
      <w:r w:rsidRPr="008E2CBA">
        <w:rPr>
          <w:rFonts w:ascii="Times New Roman"/>
          <w:szCs w:val="21"/>
        </w:rPr>
        <w:t>年龄段的女性感染艾滋病毒的几率是男性的四倍。造成妇女在艾滋病毒</w:t>
      </w:r>
      <w:r w:rsidRPr="008E2CBA">
        <w:rPr>
          <w:rFonts w:ascii="Times New Roman"/>
          <w:szCs w:val="21"/>
        </w:rPr>
        <w:t>/</w:t>
      </w:r>
      <w:r w:rsidRPr="008E2CBA">
        <w:rPr>
          <w:rFonts w:ascii="Times New Roman"/>
          <w:szCs w:val="21"/>
        </w:rPr>
        <w:t>艾滋病方面悲惨处境的因素包括对艾滋病毒感染的认知程度低、谈判能力弱、社会经济地位低下以及缺少恰当的防治措施，特别是在农村人口中。</w:t>
      </w:r>
      <w:r w:rsidRPr="008E2CBA">
        <w:rPr>
          <w:rFonts w:ascii="Times New Roman"/>
          <w:szCs w:val="21"/>
        </w:rPr>
        <w:t>2007</w:t>
      </w:r>
      <w:r w:rsidRPr="008E2CBA">
        <w:rPr>
          <w:rFonts w:ascii="Times New Roman"/>
          <w:szCs w:val="21"/>
        </w:rPr>
        <w:t>年末至</w:t>
      </w:r>
      <w:r w:rsidRPr="008E2CBA">
        <w:rPr>
          <w:rFonts w:ascii="Times New Roman"/>
          <w:szCs w:val="21"/>
        </w:rPr>
        <w:t>2008</w:t>
      </w:r>
      <w:r w:rsidRPr="008E2CBA">
        <w:rPr>
          <w:rFonts w:ascii="Times New Roman"/>
          <w:szCs w:val="21"/>
        </w:rPr>
        <w:t>年初发生选举后暴力事件期间，对妇女犯下的强奸和其他性侵犯罪行以及全国暴力事件造成的高危状况，导致人们无法获得抗逆转录病毒药物，致使上述状况进一步恶化。艾滋病毒</w:t>
      </w:r>
      <w:r w:rsidRPr="008E2CBA">
        <w:rPr>
          <w:rFonts w:ascii="Times New Roman"/>
          <w:szCs w:val="21"/>
        </w:rPr>
        <w:t>/</w:t>
      </w:r>
      <w:r w:rsidRPr="008E2CBA">
        <w:rPr>
          <w:rFonts w:ascii="Times New Roman"/>
          <w:szCs w:val="21"/>
        </w:rPr>
        <w:t>艾滋病对妇女造成的危害远不止于个人健康方面；她们还要担负起照顾患病丈夫、子女、公婆及其他受艾滋病毒</w:t>
      </w:r>
      <w:r w:rsidRPr="008E2CBA">
        <w:rPr>
          <w:rFonts w:ascii="Times New Roman"/>
          <w:szCs w:val="21"/>
        </w:rPr>
        <w:t>/</w:t>
      </w:r>
      <w:r w:rsidRPr="008E2CBA">
        <w:rPr>
          <w:rFonts w:ascii="Times New Roman"/>
          <w:szCs w:val="21"/>
        </w:rPr>
        <w:t>艾滋病影响的亲属的沉重负担，这些重担都无情地剥夺了她们的发展机会，更使她们因为要照顾病人而时刻处在可能受到感染的危险境地。</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eastAsia="SimHei"/>
          <w:szCs w:val="21"/>
        </w:rPr>
      </w:pPr>
      <w:r w:rsidRPr="008E2CBA">
        <w:rPr>
          <w:rFonts w:ascii="Times New Roman" w:eastAsia="SimHei"/>
          <w:szCs w:val="21"/>
        </w:rPr>
        <w:t>《</w:t>
      </w:r>
      <w:r w:rsidRPr="008E2CBA">
        <w:rPr>
          <w:rFonts w:ascii="Times New Roman" w:eastAsia="SimHei"/>
          <w:szCs w:val="21"/>
        </w:rPr>
        <w:t>2007</w:t>
      </w:r>
      <w:r w:rsidRPr="008E2CBA">
        <w:rPr>
          <w:rFonts w:ascii="Times New Roman" w:eastAsia="SimHei"/>
          <w:szCs w:val="21"/>
        </w:rPr>
        <w:t>年国家生殖保健政策》</w:t>
      </w:r>
      <w:r w:rsidRPr="008E2CBA">
        <w:rPr>
          <w:rFonts w:ascii="Times New Roman" w:eastAsia="SimHei"/>
          <w:szCs w:val="21"/>
        </w:rPr>
        <w:t>——</w:t>
      </w:r>
      <w:r w:rsidRPr="008E2CBA">
        <w:rPr>
          <w:rFonts w:ascii="Times New Roman"/>
          <w:szCs w:val="21"/>
        </w:rPr>
        <w:t>政府制定了包括两性平等要素在内的《</w:t>
      </w:r>
      <w:r w:rsidRPr="008E2CBA">
        <w:rPr>
          <w:rFonts w:ascii="Times New Roman"/>
          <w:szCs w:val="21"/>
        </w:rPr>
        <w:t>2007</w:t>
      </w:r>
      <w:r w:rsidRPr="008E2CBA">
        <w:rPr>
          <w:rFonts w:ascii="Times New Roman"/>
          <w:szCs w:val="21"/>
        </w:rPr>
        <w:t>年国家生殖保健政策》。</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其他挑战与障碍</w:t>
      </w:r>
      <w:r w:rsidRPr="008E2CBA">
        <w:rPr>
          <w:rFonts w:ascii="Times New Roman"/>
          <w:szCs w:val="21"/>
        </w:rPr>
        <w:t>：</w:t>
      </w:r>
      <w:r w:rsidRPr="008E2CBA">
        <w:rPr>
          <w:rFonts w:ascii="Times New Roman" w:eastAsia="KaiTi_GB2312"/>
          <w:szCs w:val="21"/>
        </w:rPr>
        <w:t>医生少病人多</w:t>
      </w:r>
      <w:r w:rsidRPr="008E2CBA">
        <w:rPr>
          <w:rFonts w:ascii="Times New Roman"/>
          <w:szCs w:val="21"/>
        </w:rPr>
        <w:t>——</w:t>
      </w:r>
      <w:r w:rsidRPr="008E2CBA">
        <w:rPr>
          <w:rFonts w:ascii="Times New Roman"/>
          <w:szCs w:val="21"/>
        </w:rPr>
        <w:t>医疗保健部门一直都面临着一系列挑战，这些挑战削弱了为实现男女在获得医疗保健服务方面的平等所做的努力，下文对这一情况进行了详细说明；《</w:t>
      </w:r>
      <w:r w:rsidRPr="008E2CBA">
        <w:rPr>
          <w:rFonts w:ascii="Times New Roman"/>
          <w:szCs w:val="21"/>
        </w:rPr>
        <w:t>2007-2008</w:t>
      </w:r>
      <w:r w:rsidRPr="008E2CBA">
        <w:rPr>
          <w:rFonts w:ascii="Times New Roman"/>
          <w:szCs w:val="21"/>
        </w:rPr>
        <w:t>年第三项业务计划》在对预期的医疗保健服务成果的详细阐述中，提供了当前报告所涉期间与以下医疗保健状况有关的统计信息：生殖健康、产妇死亡率、分娩服务和预防母婴传播服务的提供程度等等。经《经济概览》中的信息和其他数据以及实地情况观察所证实的统计数据表明，自</w:t>
      </w:r>
      <w:r w:rsidRPr="008E2CBA">
        <w:rPr>
          <w:rFonts w:ascii="Times New Roman"/>
          <w:szCs w:val="21"/>
        </w:rPr>
        <w:t>2004</w:t>
      </w:r>
      <w:r w:rsidRPr="008E2CBA">
        <w:rPr>
          <w:rFonts w:ascii="Times New Roman"/>
          <w:szCs w:val="21"/>
        </w:rPr>
        <w:t>年上次评估以来，妇女平等获得医疗保健服务的情况越来越差。此外，尽管总人口和妇女人口都大幅增加，但如下</w:t>
      </w:r>
      <w:r w:rsidR="00CE06EF" w:rsidRPr="008E2CBA">
        <w:rPr>
          <w:rFonts w:ascii="Times New Roman" w:hint="eastAsia"/>
          <w:szCs w:val="21"/>
        </w:rPr>
        <w:t>文</w:t>
      </w:r>
      <w:r w:rsidRPr="008E2CBA">
        <w:rPr>
          <w:rFonts w:ascii="Times New Roman"/>
          <w:szCs w:val="21"/>
        </w:rPr>
        <w:t>表</w:t>
      </w:r>
      <w:r w:rsidRPr="008E2CBA">
        <w:rPr>
          <w:rFonts w:ascii="Times New Roman"/>
          <w:szCs w:val="21"/>
        </w:rPr>
        <w:t>22</w:t>
      </w:r>
      <w:r w:rsidRPr="008E2CBA">
        <w:rPr>
          <w:rFonts w:ascii="Times New Roman"/>
          <w:szCs w:val="21"/>
        </w:rPr>
        <w:t>所显示的，医务人员和机构的数量却没有相应增加：</w:t>
      </w:r>
    </w:p>
    <w:p w:rsidR="00C15ABA" w:rsidRPr="008E2CBA" w:rsidRDefault="00C15ABA" w:rsidP="006327E6">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22</w:t>
      </w:r>
      <w:r w:rsidRPr="008E2CBA">
        <w:rPr>
          <w:rFonts w:ascii="Times New Roman" w:eastAsia="SimHei"/>
          <w:szCs w:val="21"/>
        </w:rPr>
        <w:t>：全国医务人员</w:t>
      </w:r>
      <w:r w:rsidRPr="008E2CBA">
        <w:rPr>
          <w:rFonts w:ascii="Times New Roman" w:eastAsia="SimHei"/>
          <w:szCs w:val="21"/>
        </w:rPr>
        <w:t>/</w:t>
      </w:r>
      <w:r w:rsidRPr="008E2CBA">
        <w:rPr>
          <w:rFonts w:ascii="Times New Roman" w:eastAsia="SimHei"/>
          <w:szCs w:val="21"/>
        </w:rPr>
        <w:t>病患者比率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1260"/>
        <w:gridCol w:w="2205"/>
        <w:gridCol w:w="1947"/>
        <w:gridCol w:w="2253"/>
      </w:tblGrid>
      <w:tr w:rsidR="00C15ABA" w:rsidRPr="008E2CBA" w:rsidTr="006327E6">
        <w:trPr>
          <w:trHeight w:val="135"/>
        </w:trPr>
        <w:tc>
          <w:tcPr>
            <w:tcW w:w="2100" w:type="dxa"/>
            <w:vMerge w:val="restart"/>
          </w:tcPr>
          <w:p w:rsidR="00C15ABA" w:rsidRPr="008E2CBA" w:rsidRDefault="00C15ABA" w:rsidP="006327E6">
            <w:pPr>
              <w:tabs>
                <w:tab w:val="num" w:pos="525"/>
              </w:tabs>
              <w:spacing w:line="360" w:lineRule="exact"/>
              <w:rPr>
                <w:rFonts w:ascii="Times New Roman"/>
                <w:b/>
                <w:szCs w:val="21"/>
              </w:rPr>
            </w:pPr>
            <w:r w:rsidRPr="008E2CBA">
              <w:rPr>
                <w:rFonts w:ascii="Times New Roman" w:eastAsia="SimHei"/>
                <w:szCs w:val="21"/>
              </w:rPr>
              <w:t>人员类型</w:t>
            </w:r>
          </w:p>
        </w:tc>
        <w:tc>
          <w:tcPr>
            <w:tcW w:w="3465" w:type="dxa"/>
            <w:gridSpan w:val="2"/>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4200" w:type="dxa"/>
            <w:gridSpan w:val="2"/>
            <w:shd w:val="clear" w:color="auto" w:fill="auto"/>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2007</w:t>
            </w:r>
            <w:r w:rsidRPr="008E2CBA">
              <w:rPr>
                <w:rFonts w:ascii="Times New Roman" w:eastAsia="SimHei"/>
                <w:szCs w:val="21"/>
              </w:rPr>
              <w:t>年</w:t>
            </w:r>
          </w:p>
        </w:tc>
      </w:tr>
      <w:tr w:rsidR="00C15ABA" w:rsidRPr="008E2CBA" w:rsidTr="006327E6">
        <w:trPr>
          <w:trHeight w:val="135"/>
        </w:trPr>
        <w:tc>
          <w:tcPr>
            <w:tcW w:w="2100" w:type="dxa"/>
            <w:vMerge/>
          </w:tcPr>
          <w:p w:rsidR="00C15ABA" w:rsidRPr="008E2CBA" w:rsidRDefault="00C15ABA" w:rsidP="006327E6">
            <w:pPr>
              <w:tabs>
                <w:tab w:val="num" w:pos="525"/>
              </w:tabs>
              <w:spacing w:line="360" w:lineRule="exact"/>
              <w:rPr>
                <w:rFonts w:ascii="Times New Roman"/>
                <w:b/>
                <w:szCs w:val="21"/>
              </w:rPr>
            </w:pPr>
          </w:p>
        </w:tc>
        <w:tc>
          <w:tcPr>
            <w:tcW w:w="1260" w:type="dxa"/>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总数</w:t>
            </w:r>
          </w:p>
        </w:tc>
        <w:tc>
          <w:tcPr>
            <w:tcW w:w="2205" w:type="dxa"/>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医务人员</w:t>
            </w:r>
            <w:r w:rsidRPr="008E2CBA">
              <w:rPr>
                <w:rFonts w:ascii="Times New Roman" w:eastAsia="SimHei"/>
                <w:szCs w:val="21"/>
              </w:rPr>
              <w:t>/100</w:t>
            </w:r>
            <w:r w:rsidR="006327E6" w:rsidRPr="008E2CBA">
              <w:rPr>
                <w:rFonts w:ascii="Times New Roman" w:eastAsia="SimHei"/>
                <w:szCs w:val="21"/>
              </w:rPr>
              <w:t xml:space="preserve"> </w:t>
            </w:r>
            <w:r w:rsidRPr="008E2CBA">
              <w:rPr>
                <w:rFonts w:ascii="Times New Roman" w:eastAsia="SimHei"/>
                <w:szCs w:val="21"/>
              </w:rPr>
              <w:t>000</w:t>
            </w:r>
            <w:r w:rsidRPr="008E2CBA">
              <w:rPr>
                <w:rFonts w:ascii="Times New Roman" w:eastAsia="SimHei"/>
                <w:szCs w:val="21"/>
              </w:rPr>
              <w:t>名病患者</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总数</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eastAsia="SimHei"/>
                <w:szCs w:val="21"/>
              </w:rPr>
              <w:t>医务人员</w:t>
            </w:r>
            <w:r w:rsidRPr="008E2CBA">
              <w:rPr>
                <w:rFonts w:ascii="Times New Roman" w:eastAsia="SimHei"/>
                <w:szCs w:val="21"/>
              </w:rPr>
              <w:t>/100</w:t>
            </w:r>
            <w:r w:rsidR="006327E6" w:rsidRPr="008E2CBA">
              <w:rPr>
                <w:rFonts w:ascii="Times New Roman" w:eastAsia="SimHei"/>
                <w:szCs w:val="21"/>
              </w:rPr>
              <w:t xml:space="preserve"> </w:t>
            </w:r>
            <w:r w:rsidRPr="008E2CBA">
              <w:rPr>
                <w:rFonts w:ascii="Times New Roman" w:eastAsia="SimHei"/>
                <w:szCs w:val="21"/>
              </w:rPr>
              <w:t>000</w:t>
            </w:r>
            <w:r w:rsidRPr="008E2CBA">
              <w:rPr>
                <w:rFonts w:ascii="Times New Roman" w:eastAsia="SimHei"/>
                <w:szCs w:val="21"/>
              </w:rPr>
              <w:t>名病患者</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医生</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r w:rsidR="006327E6" w:rsidRPr="008E2CBA">
              <w:rPr>
                <w:rFonts w:ascii="Times New Roman"/>
                <w:szCs w:val="21"/>
              </w:rPr>
              <w:t xml:space="preserve"> </w:t>
            </w:r>
            <w:r w:rsidRPr="008E2CBA">
              <w:rPr>
                <w:rFonts w:ascii="Times New Roman"/>
                <w:szCs w:val="21"/>
              </w:rPr>
              <w:t>889</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16</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6</w:t>
            </w:r>
            <w:r w:rsidR="006327E6" w:rsidRPr="008E2CBA">
              <w:rPr>
                <w:rFonts w:ascii="Times New Roman"/>
                <w:szCs w:val="21"/>
              </w:rPr>
              <w:t xml:space="preserve"> </w:t>
            </w:r>
            <w:r w:rsidRPr="008E2CBA">
              <w:rPr>
                <w:rFonts w:ascii="Times New Roman"/>
                <w:szCs w:val="21"/>
              </w:rPr>
              <w:t>271</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17</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牙医</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898</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2</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931</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3</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药剂师</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2</w:t>
            </w:r>
            <w:r w:rsidR="006327E6" w:rsidRPr="008E2CBA">
              <w:rPr>
                <w:rFonts w:ascii="Times New Roman"/>
                <w:szCs w:val="21"/>
              </w:rPr>
              <w:t xml:space="preserve"> </w:t>
            </w:r>
            <w:r w:rsidRPr="008E2CBA">
              <w:rPr>
                <w:rFonts w:ascii="Times New Roman"/>
                <w:szCs w:val="21"/>
              </w:rPr>
              <w:t>697</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7</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2</w:t>
            </w:r>
            <w:r w:rsidR="006327E6" w:rsidRPr="008E2CBA">
              <w:rPr>
                <w:rFonts w:ascii="Times New Roman"/>
                <w:szCs w:val="21"/>
              </w:rPr>
              <w:t xml:space="preserve"> </w:t>
            </w:r>
            <w:r w:rsidRPr="008E2CBA">
              <w:rPr>
                <w:rFonts w:ascii="Times New Roman"/>
                <w:szCs w:val="21"/>
              </w:rPr>
              <w:t>775</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7</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制药技术专家</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r w:rsidR="006327E6" w:rsidRPr="008E2CBA">
              <w:rPr>
                <w:rFonts w:ascii="Times New Roman"/>
                <w:szCs w:val="21"/>
              </w:rPr>
              <w:t xml:space="preserve"> </w:t>
            </w:r>
            <w:r w:rsidRPr="008E2CBA">
              <w:rPr>
                <w:rFonts w:ascii="Times New Roman"/>
                <w:szCs w:val="21"/>
              </w:rPr>
              <w:t>680</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r w:rsidR="006327E6" w:rsidRPr="008E2CBA">
              <w:rPr>
                <w:rFonts w:ascii="Times New Roman"/>
                <w:szCs w:val="21"/>
              </w:rPr>
              <w:t xml:space="preserve"> </w:t>
            </w:r>
            <w:r w:rsidRPr="008E2CBA">
              <w:rPr>
                <w:rFonts w:ascii="Times New Roman"/>
                <w:szCs w:val="21"/>
              </w:rPr>
              <w:t>680</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护理学士护士</w:t>
            </w:r>
          </w:p>
        </w:tc>
        <w:tc>
          <w:tcPr>
            <w:tcW w:w="1260" w:type="dxa"/>
          </w:tcPr>
          <w:p w:rsidR="00C15ABA" w:rsidRPr="008E2CBA" w:rsidRDefault="00C15ABA" w:rsidP="006327E6">
            <w:pPr>
              <w:tabs>
                <w:tab w:val="num" w:pos="525"/>
              </w:tabs>
              <w:spacing w:line="360" w:lineRule="exact"/>
              <w:jc w:val="center"/>
              <w:rPr>
                <w:rFonts w:ascii="Times New Roman"/>
                <w:szCs w:val="21"/>
              </w:rPr>
            </w:pPr>
          </w:p>
        </w:tc>
        <w:tc>
          <w:tcPr>
            <w:tcW w:w="2205" w:type="dxa"/>
          </w:tcPr>
          <w:p w:rsidR="00C15ABA" w:rsidRPr="008E2CBA" w:rsidRDefault="00C15ABA" w:rsidP="006327E6">
            <w:pPr>
              <w:tabs>
                <w:tab w:val="num" w:pos="525"/>
              </w:tabs>
              <w:spacing w:line="360" w:lineRule="exact"/>
              <w:jc w:val="center"/>
              <w:rPr>
                <w:rFonts w:ascii="Times New Roman"/>
                <w:szCs w:val="21"/>
              </w:rPr>
            </w:pP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注册护士</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10</w:t>
            </w:r>
            <w:r w:rsidR="006327E6" w:rsidRPr="008E2CBA">
              <w:rPr>
                <w:rFonts w:ascii="Times New Roman"/>
                <w:szCs w:val="21"/>
              </w:rPr>
              <w:t xml:space="preserve"> </w:t>
            </w:r>
            <w:r w:rsidRPr="008E2CBA">
              <w:rPr>
                <w:rFonts w:ascii="Times New Roman"/>
                <w:szCs w:val="21"/>
              </w:rPr>
              <w:t>905</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12</w:t>
            </w:r>
            <w:r w:rsidR="006327E6" w:rsidRPr="008E2CBA">
              <w:rPr>
                <w:rFonts w:ascii="Times New Roman"/>
                <w:szCs w:val="21"/>
              </w:rPr>
              <w:t xml:space="preserve"> </w:t>
            </w:r>
            <w:r w:rsidRPr="008E2CBA">
              <w:rPr>
                <w:rFonts w:ascii="Times New Roman"/>
                <w:szCs w:val="21"/>
              </w:rPr>
              <w:t>198</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b/>
                <w:szCs w:val="21"/>
              </w:rPr>
            </w:pPr>
            <w:r w:rsidRPr="008E2CBA">
              <w:rPr>
                <w:rFonts w:ascii="Times New Roman"/>
                <w:szCs w:val="21"/>
              </w:rPr>
              <w:t>32</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在编护士</w:t>
            </w:r>
          </w:p>
        </w:tc>
        <w:tc>
          <w:tcPr>
            <w:tcW w:w="1260" w:type="dxa"/>
          </w:tcPr>
          <w:p w:rsidR="00C15ABA" w:rsidRPr="008E2CBA" w:rsidRDefault="00C15ABA" w:rsidP="006327E6">
            <w:pPr>
              <w:tabs>
                <w:tab w:val="num" w:pos="525"/>
              </w:tabs>
              <w:spacing w:line="360" w:lineRule="exact"/>
              <w:jc w:val="center"/>
              <w:rPr>
                <w:rFonts w:ascii="Times New Roman"/>
                <w:szCs w:val="21"/>
              </w:rPr>
            </w:pPr>
          </w:p>
        </w:tc>
        <w:tc>
          <w:tcPr>
            <w:tcW w:w="2205" w:type="dxa"/>
          </w:tcPr>
          <w:p w:rsidR="00C15ABA" w:rsidRPr="008E2CBA" w:rsidRDefault="00C15ABA" w:rsidP="006327E6">
            <w:pPr>
              <w:tabs>
                <w:tab w:val="num" w:pos="525"/>
              </w:tabs>
              <w:spacing w:line="360" w:lineRule="exact"/>
              <w:jc w:val="center"/>
              <w:rPr>
                <w:rFonts w:ascii="Times New Roman"/>
                <w:szCs w:val="21"/>
              </w:rPr>
            </w:pP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96</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临床医师</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r w:rsidR="006327E6" w:rsidRPr="008E2CBA">
              <w:rPr>
                <w:rFonts w:ascii="Times New Roman"/>
                <w:szCs w:val="21"/>
              </w:rPr>
              <w:t xml:space="preserve"> </w:t>
            </w:r>
            <w:r w:rsidRPr="008E2CBA">
              <w:rPr>
                <w:rFonts w:ascii="Times New Roman"/>
                <w:szCs w:val="21"/>
              </w:rPr>
              <w:t>285</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15</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r w:rsidR="006327E6" w:rsidRPr="008E2CBA">
              <w:rPr>
                <w:rFonts w:ascii="Times New Roman"/>
                <w:szCs w:val="21"/>
              </w:rPr>
              <w:t xml:space="preserve"> </w:t>
            </w:r>
            <w:r w:rsidRPr="008E2CBA">
              <w:rPr>
                <w:rFonts w:ascii="Times New Roman"/>
                <w:szCs w:val="21"/>
              </w:rPr>
              <w:t>797</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16</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公共保健医师</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r w:rsidR="006327E6" w:rsidRPr="008E2CBA">
              <w:rPr>
                <w:rFonts w:ascii="Times New Roman"/>
                <w:szCs w:val="21"/>
              </w:rPr>
              <w:t xml:space="preserve"> </w:t>
            </w:r>
            <w:r w:rsidRPr="008E2CBA">
              <w:rPr>
                <w:rFonts w:ascii="Times New Roman"/>
                <w:szCs w:val="21"/>
              </w:rPr>
              <w:t>457</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4</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w:t>
            </w:r>
            <w:r w:rsidR="006327E6" w:rsidRPr="008E2CBA">
              <w:rPr>
                <w:rFonts w:ascii="Times New Roman"/>
                <w:szCs w:val="21"/>
              </w:rPr>
              <w:t xml:space="preserve"> </w:t>
            </w:r>
            <w:r w:rsidRPr="008E2CBA">
              <w:rPr>
                <w:rFonts w:ascii="Times New Roman"/>
                <w:szCs w:val="21"/>
              </w:rPr>
              <w:t>682</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p>
        </w:tc>
      </w:tr>
      <w:tr w:rsidR="00C15ABA" w:rsidRPr="008E2CBA" w:rsidTr="006327E6">
        <w:trPr>
          <w:trHeight w:val="135"/>
        </w:trPr>
        <w:tc>
          <w:tcPr>
            <w:tcW w:w="2100" w:type="dxa"/>
          </w:tcPr>
          <w:p w:rsidR="00C15ABA" w:rsidRPr="008E2CBA" w:rsidRDefault="00C15ABA" w:rsidP="006327E6">
            <w:pPr>
              <w:tabs>
                <w:tab w:val="num" w:pos="525"/>
              </w:tabs>
              <w:spacing w:line="360" w:lineRule="exact"/>
              <w:rPr>
                <w:rFonts w:ascii="Times New Roman"/>
                <w:szCs w:val="21"/>
              </w:rPr>
            </w:pPr>
            <w:r w:rsidRPr="008E2CBA">
              <w:rPr>
                <w:rFonts w:ascii="Times New Roman"/>
                <w:szCs w:val="21"/>
              </w:rPr>
              <w:t>公共保健技术人员</w:t>
            </w:r>
          </w:p>
        </w:tc>
        <w:tc>
          <w:tcPr>
            <w:tcW w:w="1260"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r w:rsidR="006327E6" w:rsidRPr="008E2CBA">
              <w:rPr>
                <w:rFonts w:ascii="Times New Roman"/>
                <w:szCs w:val="21"/>
              </w:rPr>
              <w:t xml:space="preserve"> </w:t>
            </w:r>
            <w:r w:rsidRPr="008E2CBA">
              <w:rPr>
                <w:rFonts w:ascii="Times New Roman"/>
                <w:szCs w:val="21"/>
              </w:rPr>
              <w:t>969</w:t>
            </w:r>
          </w:p>
        </w:tc>
        <w:tc>
          <w:tcPr>
            <w:tcW w:w="2205" w:type="dxa"/>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17</w:t>
            </w:r>
          </w:p>
        </w:tc>
        <w:tc>
          <w:tcPr>
            <w:tcW w:w="1947"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5</w:t>
            </w:r>
            <w:r w:rsidR="006327E6" w:rsidRPr="008E2CBA">
              <w:rPr>
                <w:rFonts w:ascii="Times New Roman"/>
                <w:szCs w:val="21"/>
              </w:rPr>
              <w:t xml:space="preserve"> </w:t>
            </w:r>
            <w:r w:rsidRPr="008E2CBA">
              <w:rPr>
                <w:rFonts w:ascii="Times New Roman"/>
                <w:szCs w:val="21"/>
              </w:rPr>
              <w:t>969</w:t>
            </w:r>
          </w:p>
        </w:tc>
        <w:tc>
          <w:tcPr>
            <w:tcW w:w="2253" w:type="dxa"/>
            <w:shd w:val="clear" w:color="auto" w:fill="auto"/>
          </w:tcPr>
          <w:p w:rsidR="00C15ABA" w:rsidRPr="008E2CBA" w:rsidRDefault="00C15ABA" w:rsidP="006327E6">
            <w:pPr>
              <w:tabs>
                <w:tab w:val="num" w:pos="525"/>
              </w:tabs>
              <w:spacing w:line="360" w:lineRule="exact"/>
              <w:jc w:val="center"/>
              <w:rPr>
                <w:rFonts w:ascii="Times New Roman"/>
                <w:szCs w:val="21"/>
              </w:rPr>
            </w:pPr>
            <w:r w:rsidRPr="008E2CBA">
              <w:rPr>
                <w:rFonts w:ascii="Times New Roman"/>
                <w:szCs w:val="21"/>
              </w:rPr>
              <w:t>16</w:t>
            </w:r>
          </w:p>
        </w:tc>
      </w:tr>
    </w:tbl>
    <w:p w:rsidR="00C15ABA" w:rsidRPr="008E2CBA" w:rsidRDefault="00C15ABA" w:rsidP="00C15ABA">
      <w:pPr>
        <w:tabs>
          <w:tab w:val="num" w:pos="525"/>
        </w:tabs>
        <w:spacing w:after="240" w:line="360" w:lineRule="exact"/>
        <w:rPr>
          <w:rFonts w:ascii="Times New Roman" w:eastAsia="SimHei" w:hint="eastAsia"/>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经济概览</w:t>
      </w:r>
      <w:r w:rsidRPr="008E2CBA">
        <w:rPr>
          <w:rFonts w:ascii="Times New Roman" w:eastAsia="SimHei"/>
          <w:szCs w:val="21"/>
        </w:rPr>
        <w:t>》</w:t>
      </w:r>
      <w:r w:rsidRPr="008E2CBA">
        <w:rPr>
          <w:rFonts w:ascii="Times New Roman"/>
          <w:szCs w:val="21"/>
        </w:rPr>
        <w:t>，</w:t>
      </w:r>
      <w:r w:rsidRPr="008E2CBA">
        <w:rPr>
          <w:rFonts w:ascii="Times New Roman"/>
          <w:szCs w:val="21"/>
        </w:rPr>
        <w:t>2008</w:t>
      </w:r>
      <w:r w:rsidRPr="008E2CBA">
        <w:rPr>
          <w:rFonts w:ascii="Times New Roman"/>
          <w:szCs w:val="21"/>
        </w:rPr>
        <w:t>年</w:t>
      </w:r>
      <w:r w:rsidR="003421F1"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以上信息表明，提供与生殖护理、接生、计划生育有关的主要医疗保健服务的医务人员数量非常少。例如，按照目前估计的</w:t>
      </w:r>
      <w:r w:rsidRPr="008E2CBA">
        <w:rPr>
          <w:rFonts w:ascii="Times New Roman"/>
          <w:szCs w:val="21"/>
        </w:rPr>
        <w:t>3</w:t>
      </w:r>
      <w:r w:rsidR="003421F1" w:rsidRPr="008E2CBA">
        <w:rPr>
          <w:rFonts w:ascii="Times New Roman" w:hint="eastAsia"/>
          <w:szCs w:val="21"/>
        </w:rPr>
        <w:t xml:space="preserve"> </w:t>
      </w:r>
      <w:r w:rsidRPr="008E2CBA">
        <w:rPr>
          <w:rFonts w:ascii="Times New Roman"/>
          <w:szCs w:val="21"/>
        </w:rPr>
        <w:t>400</w:t>
      </w:r>
      <w:r w:rsidRPr="008E2CBA">
        <w:rPr>
          <w:rFonts w:ascii="Times New Roman"/>
          <w:szCs w:val="21"/>
        </w:rPr>
        <w:t>万人口算，仅有</w:t>
      </w:r>
      <w:r w:rsidRPr="008E2CBA">
        <w:rPr>
          <w:rFonts w:ascii="Times New Roman"/>
          <w:szCs w:val="21"/>
        </w:rPr>
        <w:t>6</w:t>
      </w:r>
      <w:r w:rsidR="003421F1" w:rsidRPr="008E2CBA">
        <w:rPr>
          <w:rFonts w:ascii="Times New Roman" w:hint="eastAsia"/>
          <w:szCs w:val="21"/>
        </w:rPr>
        <w:t xml:space="preserve"> </w:t>
      </w:r>
      <w:r w:rsidRPr="008E2CBA">
        <w:rPr>
          <w:rFonts w:ascii="Times New Roman"/>
          <w:szCs w:val="21"/>
        </w:rPr>
        <w:t>271</w:t>
      </w:r>
      <w:r w:rsidRPr="008E2CBA">
        <w:rPr>
          <w:rFonts w:ascii="Times New Roman"/>
          <w:szCs w:val="21"/>
        </w:rPr>
        <w:t>名医生，其中很多都供职于私人医疗机构，注册护士仅有</w:t>
      </w:r>
      <w:r w:rsidRPr="008E2CBA">
        <w:rPr>
          <w:rFonts w:ascii="Times New Roman"/>
          <w:szCs w:val="21"/>
        </w:rPr>
        <w:t>33</w:t>
      </w:r>
      <w:r w:rsidRPr="008E2CBA">
        <w:rPr>
          <w:rFonts w:ascii="Times New Roman"/>
          <w:szCs w:val="21"/>
        </w:rPr>
        <w:t>人。这说明向妇女提供医疗服务以确保其平等获得医疗服务的医务人员数量非常少。因此，即使存在可用于提供医护服务的其他必要基础设施，也很难确保妇女能够充分获得必要的孕产服务及其他护理服务。下</w:t>
      </w:r>
      <w:r w:rsidR="00CE06EF" w:rsidRPr="008E2CBA">
        <w:rPr>
          <w:rFonts w:ascii="Times New Roman" w:hint="eastAsia"/>
          <w:szCs w:val="21"/>
        </w:rPr>
        <w:t>文</w:t>
      </w:r>
      <w:r w:rsidRPr="008E2CBA">
        <w:rPr>
          <w:rFonts w:ascii="Times New Roman"/>
          <w:szCs w:val="21"/>
        </w:rPr>
        <w:t>表</w:t>
      </w:r>
      <w:r w:rsidRPr="008E2CBA">
        <w:rPr>
          <w:rFonts w:ascii="Times New Roman"/>
          <w:szCs w:val="21"/>
        </w:rPr>
        <w:t>23</w:t>
      </w:r>
      <w:r w:rsidRPr="008E2CBA">
        <w:rPr>
          <w:rFonts w:ascii="Times New Roman"/>
          <w:szCs w:val="21"/>
        </w:rPr>
        <w:t>显示国内医疗机构数量也非常有限：</w:t>
      </w:r>
    </w:p>
    <w:p w:rsidR="00C15ABA" w:rsidRPr="008E2CBA" w:rsidRDefault="00C15ABA" w:rsidP="003421F1">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23</w:t>
      </w:r>
      <w:r w:rsidRPr="008E2CBA">
        <w:rPr>
          <w:rFonts w:ascii="Times New Roman" w:eastAsia="SimHei"/>
          <w:szCs w:val="21"/>
        </w:rPr>
        <w:t>：</w:t>
      </w:r>
      <w:r w:rsidRPr="008E2CBA">
        <w:rPr>
          <w:rFonts w:ascii="Times New Roman" w:eastAsia="SimHei"/>
          <w:szCs w:val="21"/>
        </w:rPr>
        <w:t>2003-2008</w:t>
      </w:r>
      <w:r w:rsidRPr="008E2CBA">
        <w:rPr>
          <w:rFonts w:ascii="Times New Roman" w:eastAsia="SimHei"/>
          <w:szCs w:val="21"/>
        </w:rPr>
        <w:t>年按省份分列的医疗机构数量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5"/>
        <w:gridCol w:w="2080"/>
        <w:gridCol w:w="1054"/>
        <w:gridCol w:w="1217"/>
        <w:gridCol w:w="1217"/>
        <w:gridCol w:w="1187"/>
        <w:gridCol w:w="1217"/>
      </w:tblGrid>
      <w:tr w:rsidR="00C15ABA" w:rsidRPr="008E2CBA" w:rsidTr="003421F1">
        <w:tc>
          <w:tcPr>
            <w:tcW w:w="1785"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省份</w:t>
            </w:r>
          </w:p>
        </w:tc>
        <w:tc>
          <w:tcPr>
            <w:tcW w:w="2080"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2003</w:t>
            </w:r>
            <w:r w:rsidRPr="008E2CBA">
              <w:rPr>
                <w:rFonts w:ascii="Times New Roman" w:eastAsia="SimHei"/>
                <w:szCs w:val="21"/>
              </w:rPr>
              <w:t>年</w:t>
            </w:r>
          </w:p>
        </w:tc>
        <w:tc>
          <w:tcPr>
            <w:tcW w:w="1054"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2004</w:t>
            </w:r>
            <w:r w:rsidRPr="008E2CBA">
              <w:rPr>
                <w:rFonts w:ascii="Times New Roman" w:eastAsia="SimHei"/>
                <w:szCs w:val="21"/>
              </w:rPr>
              <w:t>年</w:t>
            </w:r>
          </w:p>
        </w:tc>
        <w:tc>
          <w:tcPr>
            <w:tcW w:w="121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2005</w:t>
            </w:r>
            <w:r w:rsidRPr="008E2CBA">
              <w:rPr>
                <w:rFonts w:ascii="Times New Roman" w:eastAsia="SimHei"/>
                <w:szCs w:val="21"/>
              </w:rPr>
              <w:t>年</w:t>
            </w:r>
          </w:p>
        </w:tc>
        <w:tc>
          <w:tcPr>
            <w:tcW w:w="121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2006</w:t>
            </w:r>
            <w:r w:rsidRPr="008E2CBA">
              <w:rPr>
                <w:rFonts w:ascii="Times New Roman" w:eastAsia="SimHei"/>
                <w:szCs w:val="21"/>
              </w:rPr>
              <w:t>年</w:t>
            </w:r>
          </w:p>
        </w:tc>
        <w:tc>
          <w:tcPr>
            <w:tcW w:w="118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2007</w:t>
            </w:r>
            <w:r w:rsidRPr="008E2CBA">
              <w:rPr>
                <w:rFonts w:ascii="Times New Roman" w:eastAsia="SimHei"/>
                <w:szCs w:val="21"/>
              </w:rPr>
              <w:t>年</w:t>
            </w:r>
          </w:p>
        </w:tc>
        <w:tc>
          <w:tcPr>
            <w:tcW w:w="1217" w:type="dxa"/>
          </w:tcPr>
          <w:p w:rsidR="00C15ABA" w:rsidRPr="008E2CBA" w:rsidRDefault="00C15ABA" w:rsidP="003421F1">
            <w:pPr>
              <w:tabs>
                <w:tab w:val="num" w:pos="525"/>
              </w:tabs>
              <w:spacing w:line="360" w:lineRule="exact"/>
              <w:jc w:val="center"/>
              <w:rPr>
                <w:rFonts w:ascii="Times New Roman" w:eastAsia="SimHei"/>
                <w:szCs w:val="21"/>
              </w:rPr>
            </w:pPr>
            <w:r w:rsidRPr="008E2CBA">
              <w:rPr>
                <w:rFonts w:ascii="Times New Roman" w:eastAsia="SimHei"/>
                <w:szCs w:val="21"/>
              </w:rPr>
              <w:t>2008</w:t>
            </w:r>
            <w:r w:rsidRPr="008E2CBA">
              <w:rPr>
                <w:rFonts w:ascii="Times New Roman" w:eastAsia="SimHei"/>
                <w:szCs w:val="21"/>
              </w:rPr>
              <w:t>年</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内罗毕</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361</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377</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389</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409</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347</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387</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中央省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829</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868</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894</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972</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556</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825</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滨海省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525</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550</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566</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624</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717</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723</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东部省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788</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824</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849</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952</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1079</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944</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东北省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127</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135</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139</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162</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164</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198</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尼安萨省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472</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494</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509</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601</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761</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715</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裂谷省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096</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146</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181</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308</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573</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hint="eastAsia"/>
                <w:szCs w:val="21"/>
              </w:rPr>
              <w:t xml:space="preserve"> </w:t>
            </w:r>
            <w:r w:rsidRPr="008E2CBA">
              <w:rPr>
                <w:rFonts w:ascii="Times New Roman"/>
                <w:szCs w:val="21"/>
              </w:rPr>
              <w:t>570</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szCs w:val="21"/>
              </w:rPr>
            </w:pPr>
            <w:r w:rsidRPr="008E2CBA">
              <w:rPr>
                <w:rFonts w:ascii="Times New Roman"/>
                <w:szCs w:val="21"/>
              </w:rPr>
              <w:t>西部省</w:t>
            </w:r>
          </w:p>
        </w:tc>
        <w:tc>
          <w:tcPr>
            <w:tcW w:w="2080"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357</w:t>
            </w:r>
          </w:p>
        </w:tc>
        <w:tc>
          <w:tcPr>
            <w:tcW w:w="105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373</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385</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443</w:t>
            </w:r>
          </w:p>
        </w:tc>
        <w:tc>
          <w:tcPr>
            <w:tcW w:w="118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392</w:t>
            </w:r>
          </w:p>
        </w:tc>
        <w:tc>
          <w:tcPr>
            <w:tcW w:w="121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377</w:t>
            </w:r>
          </w:p>
        </w:tc>
      </w:tr>
      <w:tr w:rsidR="00C15ABA" w:rsidRPr="008E2CBA" w:rsidTr="003421F1">
        <w:tc>
          <w:tcPr>
            <w:tcW w:w="1785"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共计</w:t>
            </w:r>
          </w:p>
        </w:tc>
        <w:tc>
          <w:tcPr>
            <w:tcW w:w="2080"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b/>
                <w:szCs w:val="21"/>
              </w:rPr>
              <w:t>4</w:t>
            </w:r>
            <w:r w:rsidR="003421F1" w:rsidRPr="008E2CBA">
              <w:rPr>
                <w:rFonts w:ascii="Times New Roman" w:eastAsia="SimHei" w:hint="eastAsia"/>
                <w:b/>
                <w:szCs w:val="21"/>
              </w:rPr>
              <w:t xml:space="preserve"> </w:t>
            </w:r>
            <w:r w:rsidRPr="008E2CBA">
              <w:rPr>
                <w:rFonts w:ascii="Times New Roman" w:eastAsia="SimHei"/>
                <w:b/>
                <w:szCs w:val="21"/>
              </w:rPr>
              <w:t>557</w:t>
            </w:r>
          </w:p>
        </w:tc>
        <w:tc>
          <w:tcPr>
            <w:tcW w:w="1054"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b/>
                <w:szCs w:val="21"/>
              </w:rPr>
              <w:t>4</w:t>
            </w:r>
            <w:r w:rsidR="003421F1" w:rsidRPr="008E2CBA">
              <w:rPr>
                <w:rFonts w:ascii="Times New Roman" w:eastAsia="SimHei" w:hint="eastAsia"/>
                <w:b/>
                <w:szCs w:val="21"/>
              </w:rPr>
              <w:t xml:space="preserve"> </w:t>
            </w:r>
            <w:r w:rsidRPr="008E2CBA">
              <w:rPr>
                <w:rFonts w:ascii="Times New Roman" w:eastAsia="SimHei"/>
                <w:b/>
                <w:szCs w:val="21"/>
              </w:rPr>
              <w:t>767</w:t>
            </w:r>
          </w:p>
        </w:tc>
        <w:tc>
          <w:tcPr>
            <w:tcW w:w="121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b/>
                <w:szCs w:val="21"/>
              </w:rPr>
              <w:t>4</w:t>
            </w:r>
            <w:r w:rsidR="003421F1" w:rsidRPr="008E2CBA">
              <w:rPr>
                <w:rFonts w:ascii="Times New Roman" w:eastAsia="SimHei" w:hint="eastAsia"/>
                <w:b/>
                <w:szCs w:val="21"/>
              </w:rPr>
              <w:t xml:space="preserve"> </w:t>
            </w:r>
            <w:r w:rsidRPr="008E2CBA">
              <w:rPr>
                <w:rFonts w:ascii="Times New Roman" w:eastAsia="SimHei"/>
                <w:b/>
                <w:szCs w:val="21"/>
              </w:rPr>
              <w:t>912</w:t>
            </w:r>
          </w:p>
        </w:tc>
        <w:tc>
          <w:tcPr>
            <w:tcW w:w="121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b/>
                <w:szCs w:val="21"/>
              </w:rPr>
              <w:t>5</w:t>
            </w:r>
            <w:r w:rsidR="003421F1" w:rsidRPr="008E2CBA">
              <w:rPr>
                <w:rFonts w:ascii="Times New Roman" w:eastAsia="SimHei" w:hint="eastAsia"/>
                <w:b/>
                <w:szCs w:val="21"/>
              </w:rPr>
              <w:t xml:space="preserve"> </w:t>
            </w:r>
            <w:r w:rsidRPr="008E2CBA">
              <w:rPr>
                <w:rFonts w:ascii="Times New Roman" w:eastAsia="SimHei"/>
                <w:b/>
                <w:szCs w:val="21"/>
              </w:rPr>
              <w:t>471</w:t>
            </w:r>
          </w:p>
        </w:tc>
        <w:tc>
          <w:tcPr>
            <w:tcW w:w="1187"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b/>
                <w:szCs w:val="21"/>
              </w:rPr>
              <w:t>5</w:t>
            </w:r>
            <w:r w:rsidR="003421F1" w:rsidRPr="008E2CBA">
              <w:rPr>
                <w:rFonts w:ascii="Times New Roman" w:eastAsia="SimHei" w:hint="eastAsia"/>
                <w:b/>
                <w:szCs w:val="21"/>
              </w:rPr>
              <w:t xml:space="preserve"> </w:t>
            </w:r>
            <w:r w:rsidRPr="008E2CBA">
              <w:rPr>
                <w:rFonts w:ascii="Times New Roman" w:eastAsia="SimHei"/>
                <w:b/>
                <w:szCs w:val="21"/>
              </w:rPr>
              <w:t>589</w:t>
            </w:r>
          </w:p>
        </w:tc>
        <w:tc>
          <w:tcPr>
            <w:tcW w:w="1217" w:type="dxa"/>
          </w:tcPr>
          <w:p w:rsidR="00C15ABA" w:rsidRPr="008E2CBA" w:rsidRDefault="00C15ABA" w:rsidP="003421F1">
            <w:pPr>
              <w:tabs>
                <w:tab w:val="num" w:pos="525"/>
              </w:tabs>
              <w:spacing w:line="360" w:lineRule="exact"/>
              <w:jc w:val="center"/>
              <w:rPr>
                <w:rFonts w:ascii="Times New Roman" w:eastAsia="SimHei"/>
                <w:b/>
                <w:szCs w:val="21"/>
              </w:rPr>
            </w:pPr>
            <w:r w:rsidRPr="008E2CBA">
              <w:rPr>
                <w:rFonts w:ascii="Times New Roman" w:eastAsia="SimHei"/>
                <w:b/>
                <w:szCs w:val="21"/>
              </w:rPr>
              <w:t>5</w:t>
            </w:r>
            <w:r w:rsidR="003421F1" w:rsidRPr="008E2CBA">
              <w:rPr>
                <w:rFonts w:ascii="Times New Roman" w:eastAsia="SimHei" w:hint="eastAsia"/>
                <w:b/>
                <w:szCs w:val="21"/>
              </w:rPr>
              <w:t xml:space="preserve"> </w:t>
            </w:r>
            <w:r w:rsidRPr="008E2CBA">
              <w:rPr>
                <w:rFonts w:ascii="Times New Roman" w:eastAsia="SimHei"/>
                <w:b/>
                <w:szCs w:val="21"/>
              </w:rPr>
              <w:t>739</w:t>
            </w:r>
          </w:p>
        </w:tc>
      </w:tr>
    </w:tbl>
    <w:p w:rsidR="00C15ABA" w:rsidRPr="008E2CBA" w:rsidRDefault="00C15ABA" w:rsidP="00C15ABA">
      <w:pPr>
        <w:tabs>
          <w:tab w:val="num" w:pos="525"/>
        </w:tabs>
        <w:spacing w:after="240" w:line="360" w:lineRule="exact"/>
        <w:rPr>
          <w:rFonts w:ascii="Times New Roman" w:hint="eastAsia"/>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经济概览</w:t>
      </w:r>
      <w:r w:rsidRPr="008E2CBA">
        <w:rPr>
          <w:rFonts w:ascii="Times New Roman" w:eastAsia="SimHei"/>
          <w:szCs w:val="21"/>
        </w:rPr>
        <w:t>》</w:t>
      </w:r>
      <w:r w:rsidRPr="008E2CBA">
        <w:rPr>
          <w:rFonts w:ascii="Times New Roman"/>
          <w:szCs w:val="21"/>
        </w:rPr>
        <w:t>，</w:t>
      </w:r>
      <w:r w:rsidRPr="008E2CBA">
        <w:rPr>
          <w:rFonts w:ascii="Times New Roman"/>
          <w:szCs w:val="21"/>
        </w:rPr>
        <w:t>2008</w:t>
      </w:r>
      <w:r w:rsidRPr="008E2CBA">
        <w:rPr>
          <w:rFonts w:ascii="Times New Roman"/>
          <w:szCs w:val="21"/>
        </w:rPr>
        <w:t>年</w:t>
      </w:r>
      <w:r w:rsidR="003421F1"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现有信息表明，上</w:t>
      </w:r>
      <w:r w:rsidR="00CE06EF" w:rsidRPr="008E2CBA">
        <w:rPr>
          <w:rFonts w:ascii="Times New Roman" w:hint="eastAsia"/>
          <w:szCs w:val="21"/>
        </w:rPr>
        <w:t>文</w:t>
      </w:r>
      <w:r w:rsidRPr="008E2CBA">
        <w:rPr>
          <w:rFonts w:ascii="Times New Roman"/>
          <w:szCs w:val="21"/>
        </w:rPr>
        <w:t>表</w:t>
      </w:r>
      <w:r w:rsidRPr="008E2CBA">
        <w:rPr>
          <w:rFonts w:ascii="Times New Roman"/>
          <w:szCs w:val="21"/>
        </w:rPr>
        <w:t>23</w:t>
      </w:r>
      <w:r w:rsidRPr="008E2CBA">
        <w:rPr>
          <w:rFonts w:ascii="Times New Roman"/>
          <w:szCs w:val="21"/>
        </w:rPr>
        <w:t>中列示的医疗机构并非全是政府设立的医院。它们包括归属各利益攸关方的医院、诊所和药房，包括政府和信教组织。非政府组织经营的医院、诊所和药房占该国所有医疗机构的</w:t>
      </w:r>
      <w:r w:rsidRPr="008E2CBA">
        <w:rPr>
          <w:rFonts w:ascii="Times New Roman"/>
          <w:szCs w:val="21"/>
        </w:rPr>
        <w:t>46%</w:t>
      </w:r>
      <w:r w:rsidRPr="008E2CBA">
        <w:rPr>
          <w:rFonts w:ascii="Times New Roman"/>
          <w:szCs w:val="21"/>
        </w:rPr>
        <w:t>。政府和非政府机构都需要缴纳与医院护理有关的服务费。多数情况下，非政府机构的费用通常更高，普通百姓负担不起。此外，信息还表明</w:t>
      </w:r>
      <w:r w:rsidR="00CE06EF" w:rsidRPr="008E2CBA">
        <w:rPr>
          <w:rFonts w:ascii="Times New Roman" w:hint="eastAsia"/>
          <w:szCs w:val="21"/>
        </w:rPr>
        <w:t>，</w:t>
      </w:r>
      <w:r w:rsidRPr="008E2CBA">
        <w:rPr>
          <w:rFonts w:ascii="Times New Roman"/>
          <w:szCs w:val="21"/>
        </w:rPr>
        <w:t>与需要服务的总人口相比，该国的医疗</w:t>
      </w:r>
      <w:r w:rsidR="00CE06EF" w:rsidRPr="008E2CBA">
        <w:rPr>
          <w:rFonts w:ascii="Times New Roman" w:hint="eastAsia"/>
          <w:szCs w:val="21"/>
        </w:rPr>
        <w:t>保健</w:t>
      </w:r>
      <w:r w:rsidRPr="008E2CBA">
        <w:rPr>
          <w:rFonts w:ascii="Times New Roman"/>
          <w:szCs w:val="21"/>
        </w:rPr>
        <w:t>机构数量很少。因此，很多人根本无法</w:t>
      </w:r>
      <w:r w:rsidR="00CE06EF" w:rsidRPr="008E2CBA">
        <w:rPr>
          <w:rFonts w:ascii="Times New Roman" w:hint="eastAsia"/>
          <w:szCs w:val="21"/>
        </w:rPr>
        <w:t>获得</w:t>
      </w:r>
      <w:r w:rsidRPr="008E2CBA">
        <w:rPr>
          <w:rFonts w:ascii="Times New Roman"/>
          <w:szCs w:val="21"/>
        </w:rPr>
        <w:t>医疗</w:t>
      </w:r>
      <w:r w:rsidR="00CE06EF" w:rsidRPr="008E2CBA">
        <w:rPr>
          <w:rFonts w:ascii="Times New Roman" w:hint="eastAsia"/>
          <w:szCs w:val="21"/>
        </w:rPr>
        <w:t>保健服务，这一点很正常</w:t>
      </w:r>
      <w:r w:rsidRPr="008E2CBA">
        <w:rPr>
          <w:rFonts w:ascii="Times New Roman"/>
          <w:szCs w:val="21"/>
        </w:rPr>
        <w:t>。</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包括孕妇在内的妇女不得不长途跋涉才能到达医疗机构</w:t>
      </w:r>
      <w:r w:rsidRPr="008E2CBA">
        <w:rPr>
          <w:rFonts w:ascii="Times New Roman"/>
          <w:szCs w:val="21"/>
        </w:rPr>
        <w:t>：因为在到达医疗机构方面存在实际障碍，特别是鉴于几乎全国的公路状况都很差以及经济上负担不起，很多妇女都无法获得医疗服务。表</w:t>
      </w:r>
      <w:r w:rsidRPr="008E2CBA">
        <w:rPr>
          <w:rFonts w:ascii="Times New Roman"/>
          <w:szCs w:val="21"/>
        </w:rPr>
        <w:t>24</w:t>
      </w:r>
      <w:r w:rsidRPr="008E2CBA">
        <w:rPr>
          <w:rFonts w:ascii="Times New Roman"/>
          <w:szCs w:val="21"/>
        </w:rPr>
        <w:t>中的数据显示，包括孕妇在内的很多人都不得不长途跋涉很远的距离才能到达医疗机构。</w:t>
      </w:r>
    </w:p>
    <w:p w:rsidR="00C15ABA" w:rsidRPr="008E2CBA" w:rsidRDefault="00C15ABA" w:rsidP="00C15ABA">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24</w:t>
      </w:r>
      <w:r w:rsidRPr="008E2CBA">
        <w:rPr>
          <w:rFonts w:ascii="Times New Roman" w:eastAsia="SimHei"/>
          <w:szCs w:val="21"/>
        </w:rPr>
        <w:t>：按最近诊所距离分列的社区百分比分布</w:t>
      </w:r>
    </w:p>
    <w:tbl>
      <w:tblPr>
        <w:tblW w:w="9651"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1531"/>
        <w:gridCol w:w="1531"/>
        <w:gridCol w:w="1531"/>
        <w:gridCol w:w="1531"/>
        <w:gridCol w:w="1532"/>
      </w:tblGrid>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地区</w:t>
            </w:r>
            <w:r w:rsidRPr="008E2CBA">
              <w:rPr>
                <w:rFonts w:ascii="Times New Roman" w:eastAsia="SimHei"/>
                <w:szCs w:val="21"/>
              </w:rPr>
              <w:t>/</w:t>
            </w:r>
            <w:r w:rsidRPr="008E2CBA">
              <w:rPr>
                <w:rFonts w:ascii="Times New Roman" w:eastAsia="SimHei"/>
                <w:szCs w:val="21"/>
              </w:rPr>
              <w:t>省份</w:t>
            </w:r>
          </w:p>
        </w:tc>
        <w:tc>
          <w:tcPr>
            <w:tcW w:w="1531"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w:t>
            </w:r>
            <w:smartTag w:uri="urn:schemas-microsoft-com:office:smarttags" w:element="chmetcnv">
              <w:smartTagPr>
                <w:attr w:name="TCSC" w:val="0"/>
                <w:attr w:name="NumberType" w:val="1"/>
                <w:attr w:name="Negative" w:val="False"/>
                <w:attr w:name="HasSpace" w:val="False"/>
                <w:attr w:name="SourceValue" w:val="500"/>
                <w:attr w:name="UnitName" w:val="米"/>
              </w:smartTagPr>
              <w:r w:rsidRPr="008E2CBA">
                <w:rPr>
                  <w:rFonts w:ascii="Times New Roman" w:eastAsia="SimHei"/>
                  <w:szCs w:val="21"/>
                </w:rPr>
                <w:t>500</w:t>
              </w:r>
              <w:r w:rsidRPr="008E2CBA">
                <w:rPr>
                  <w:rFonts w:ascii="Times New Roman" w:eastAsia="SimHei"/>
                  <w:szCs w:val="21"/>
                </w:rPr>
                <w:t>米</w:t>
              </w:r>
            </w:smartTag>
            <w:r w:rsidRPr="008E2CBA">
              <w:rPr>
                <w:rFonts w:ascii="Times New Roman" w:eastAsia="SimHei"/>
                <w:szCs w:val="21"/>
              </w:rPr>
              <w:t xml:space="preserve"> </w:t>
            </w:r>
          </w:p>
        </w:tc>
        <w:tc>
          <w:tcPr>
            <w:tcW w:w="1531"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500-1</w:t>
            </w:r>
            <w:r w:rsidR="003421F1" w:rsidRPr="008E2CBA">
              <w:rPr>
                <w:rFonts w:ascii="Times New Roman" w:eastAsia="SimHei" w:hint="eastAsia"/>
                <w:szCs w:val="21"/>
              </w:rPr>
              <w:t xml:space="preserve"> </w:t>
            </w:r>
            <w:smartTag w:uri="urn:schemas-microsoft-com:office:smarttags" w:element="chmetcnv">
              <w:smartTagPr>
                <w:attr w:name="TCSC" w:val="0"/>
                <w:attr w:name="NumberType" w:val="1"/>
                <w:attr w:name="Negative" w:val="False"/>
                <w:attr w:name="HasSpace" w:val="False"/>
                <w:attr w:name="SourceValue" w:val="0"/>
                <w:attr w:name="UnitName" w:val="米"/>
              </w:smartTagPr>
              <w:r w:rsidRPr="008E2CBA">
                <w:rPr>
                  <w:rFonts w:ascii="Times New Roman" w:eastAsia="SimHei"/>
                  <w:szCs w:val="21"/>
                </w:rPr>
                <w:t>000</w:t>
              </w:r>
              <w:r w:rsidRPr="008E2CBA">
                <w:rPr>
                  <w:rFonts w:ascii="Times New Roman" w:eastAsia="SimHei"/>
                  <w:szCs w:val="21"/>
                </w:rPr>
                <w:t>米</w:t>
              </w:r>
            </w:smartTag>
          </w:p>
        </w:tc>
        <w:tc>
          <w:tcPr>
            <w:tcW w:w="1531"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1</w:t>
            </w:r>
            <w:r w:rsidR="003421F1" w:rsidRPr="008E2CBA">
              <w:rPr>
                <w:rFonts w:ascii="Times New Roman" w:eastAsia="SimHei" w:hint="eastAsia"/>
                <w:szCs w:val="21"/>
              </w:rPr>
              <w:t xml:space="preserve"> </w:t>
            </w:r>
            <w:r w:rsidRPr="008E2CBA">
              <w:rPr>
                <w:rFonts w:ascii="Times New Roman" w:eastAsia="SimHei"/>
                <w:szCs w:val="21"/>
              </w:rPr>
              <w:t>100-2</w:t>
            </w:r>
            <w:r w:rsidR="003421F1" w:rsidRPr="008E2CBA">
              <w:rPr>
                <w:rFonts w:ascii="Times New Roman" w:eastAsia="SimHei" w:hint="eastAsia"/>
                <w:szCs w:val="21"/>
              </w:rPr>
              <w:t xml:space="preserve"> </w:t>
            </w:r>
            <w:smartTag w:uri="urn:schemas-microsoft-com:office:smarttags" w:element="chmetcnv">
              <w:smartTagPr>
                <w:attr w:name="TCSC" w:val="0"/>
                <w:attr w:name="NumberType" w:val="1"/>
                <w:attr w:name="Negative" w:val="False"/>
                <w:attr w:name="HasSpace" w:val="False"/>
                <w:attr w:name="SourceValue" w:val="900"/>
                <w:attr w:name="UnitName" w:val="米"/>
              </w:smartTagPr>
              <w:r w:rsidRPr="008E2CBA">
                <w:rPr>
                  <w:rFonts w:ascii="Times New Roman" w:eastAsia="SimHei"/>
                  <w:szCs w:val="21"/>
                </w:rPr>
                <w:t>900</w:t>
              </w:r>
              <w:r w:rsidRPr="008E2CBA">
                <w:rPr>
                  <w:rFonts w:ascii="Times New Roman" w:eastAsia="SimHei"/>
                  <w:szCs w:val="21"/>
                </w:rPr>
                <w:t>米</w:t>
              </w:r>
            </w:smartTag>
          </w:p>
        </w:tc>
        <w:tc>
          <w:tcPr>
            <w:tcW w:w="1531"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3</w:t>
            </w:r>
            <w:r w:rsidR="003421F1" w:rsidRPr="008E2CBA">
              <w:rPr>
                <w:rFonts w:ascii="Times New Roman" w:eastAsia="SimHei" w:hint="eastAsia"/>
                <w:szCs w:val="21"/>
              </w:rPr>
              <w:t xml:space="preserve"> </w:t>
            </w:r>
            <w:r w:rsidRPr="008E2CBA">
              <w:rPr>
                <w:rFonts w:ascii="Times New Roman" w:eastAsia="SimHei"/>
                <w:szCs w:val="21"/>
              </w:rPr>
              <w:t>000-4</w:t>
            </w:r>
            <w:r w:rsidR="003421F1" w:rsidRPr="008E2CBA">
              <w:rPr>
                <w:rFonts w:ascii="Times New Roman" w:eastAsia="SimHei" w:hint="eastAsia"/>
                <w:szCs w:val="21"/>
              </w:rPr>
              <w:t xml:space="preserve"> </w:t>
            </w:r>
            <w:smartTag w:uri="urn:schemas-microsoft-com:office:smarttags" w:element="chmetcnv">
              <w:smartTagPr>
                <w:attr w:name="TCSC" w:val="0"/>
                <w:attr w:name="NumberType" w:val="1"/>
                <w:attr w:name="Negative" w:val="False"/>
                <w:attr w:name="HasSpace" w:val="False"/>
                <w:attr w:name="SourceValue" w:val="900"/>
                <w:attr w:name="UnitName" w:val="米"/>
              </w:smartTagPr>
              <w:r w:rsidRPr="008E2CBA">
                <w:rPr>
                  <w:rFonts w:ascii="Times New Roman" w:eastAsia="SimHei"/>
                  <w:szCs w:val="21"/>
                </w:rPr>
                <w:t>900</w:t>
              </w:r>
              <w:r w:rsidRPr="008E2CBA">
                <w:rPr>
                  <w:rFonts w:ascii="Times New Roman" w:eastAsia="SimHei"/>
                  <w:szCs w:val="21"/>
                </w:rPr>
                <w:t>米</w:t>
              </w:r>
            </w:smartTag>
          </w:p>
        </w:tc>
        <w:tc>
          <w:tcPr>
            <w:tcW w:w="1532" w:type="dxa"/>
          </w:tcPr>
          <w:p w:rsidR="00C15ABA" w:rsidRPr="008E2CBA" w:rsidRDefault="00C15ABA" w:rsidP="003421F1">
            <w:pPr>
              <w:tabs>
                <w:tab w:val="num" w:pos="525"/>
              </w:tabs>
              <w:spacing w:line="360" w:lineRule="exact"/>
              <w:jc w:val="center"/>
              <w:rPr>
                <w:rFonts w:ascii="Times New Roman" w:eastAsia="SimHei"/>
                <w:szCs w:val="21"/>
              </w:rPr>
            </w:pPr>
            <w:r w:rsidRPr="008E2CBA">
              <w:rPr>
                <w:rFonts w:ascii="Times New Roman" w:eastAsia="SimHei"/>
                <w:szCs w:val="21"/>
              </w:rPr>
              <w:t>≥5</w:t>
            </w:r>
            <w:r w:rsidR="003421F1" w:rsidRPr="008E2CBA">
              <w:rPr>
                <w:rFonts w:ascii="Times New Roman" w:eastAsia="SimHei" w:hint="eastAsia"/>
                <w:szCs w:val="21"/>
              </w:rPr>
              <w:t xml:space="preserve"> </w:t>
            </w:r>
            <w:smartTag w:uri="urn:schemas-microsoft-com:office:smarttags" w:element="chmetcnv">
              <w:smartTagPr>
                <w:attr w:name="TCSC" w:val="0"/>
                <w:attr w:name="NumberType" w:val="1"/>
                <w:attr w:name="Negative" w:val="False"/>
                <w:attr w:name="HasSpace" w:val="False"/>
                <w:attr w:name="SourceValue" w:val="0"/>
                <w:attr w:name="UnitName" w:val="米"/>
              </w:smartTagPr>
              <w:r w:rsidRPr="008E2CBA">
                <w:rPr>
                  <w:rFonts w:ascii="Times New Roman" w:eastAsia="SimHei"/>
                  <w:szCs w:val="21"/>
                </w:rPr>
                <w:t>000</w:t>
              </w:r>
              <w:r w:rsidRPr="008E2CBA">
                <w:rPr>
                  <w:rFonts w:ascii="Times New Roman" w:eastAsia="SimHei"/>
                  <w:szCs w:val="21"/>
                </w:rPr>
                <w:t>米</w:t>
              </w:r>
            </w:smartTag>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肯尼亚</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4.9</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6.4</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12.4</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28.5</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47.7</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农村</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3.0</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4.4</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12.0</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29.0</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51.5</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城市</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23.3</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25.5</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15.9</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23.7</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11.9</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内罗毕</w:t>
            </w:r>
          </w:p>
        </w:tc>
        <w:tc>
          <w:tcPr>
            <w:tcW w:w="1531" w:type="dxa"/>
          </w:tcPr>
          <w:p w:rsidR="00C15ABA" w:rsidRPr="008E2CBA" w:rsidRDefault="00C15ABA" w:rsidP="003421F1">
            <w:pPr>
              <w:tabs>
                <w:tab w:val="num" w:pos="525"/>
              </w:tabs>
              <w:spacing w:line="360" w:lineRule="exact"/>
              <w:jc w:val="center"/>
              <w:rPr>
                <w:rFonts w:ascii="Times New Roman"/>
                <w:szCs w:val="21"/>
              </w:rPr>
            </w:pP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10.9</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8.2</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60.7</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20.2</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中央省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5.7</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6.2</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16.0</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43.4</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28.6</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滨海省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6.2</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13.0</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16.9</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60.3</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东部省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1.5</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5.2</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27.2</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63.8</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东北省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3.2</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3.5</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7.7</w:t>
            </w:r>
          </w:p>
        </w:tc>
        <w:tc>
          <w:tcPr>
            <w:tcW w:w="1531" w:type="dxa"/>
          </w:tcPr>
          <w:p w:rsidR="00C15ABA" w:rsidRPr="008E2CBA" w:rsidRDefault="00C15ABA" w:rsidP="003421F1">
            <w:pPr>
              <w:tabs>
                <w:tab w:val="num" w:pos="525"/>
              </w:tabs>
              <w:spacing w:line="360" w:lineRule="exact"/>
              <w:jc w:val="center"/>
              <w:rPr>
                <w:rFonts w:ascii="Times New Roman"/>
                <w:szCs w:val="21"/>
              </w:rPr>
            </w:pP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85.7</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尼安萨省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0.1</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7.8</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11.6</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36.8</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43.7</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裂谷省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10.6</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6.7</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17.0</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17.7</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48.0</w:t>
            </w:r>
          </w:p>
        </w:tc>
      </w:tr>
      <w:tr w:rsidR="00C15ABA" w:rsidRPr="008E2CBA" w:rsidTr="003421F1">
        <w:tc>
          <w:tcPr>
            <w:tcW w:w="199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西部省</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5.7</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6.3</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14.4</w:t>
            </w:r>
          </w:p>
        </w:tc>
        <w:tc>
          <w:tcPr>
            <w:tcW w:w="153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28.6</w:t>
            </w:r>
          </w:p>
        </w:tc>
        <w:tc>
          <w:tcPr>
            <w:tcW w:w="1532"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45.0</w:t>
            </w:r>
          </w:p>
        </w:tc>
      </w:tr>
    </w:tbl>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基本报告》：《</w:t>
      </w:r>
      <w:r w:rsidRPr="008E2CBA">
        <w:rPr>
          <w:rFonts w:ascii="Times New Roman"/>
          <w:szCs w:val="21"/>
        </w:rPr>
        <w:t>2005-2006</w:t>
      </w:r>
      <w:r w:rsidRPr="008E2CBA">
        <w:rPr>
          <w:rFonts w:ascii="Times New Roman"/>
          <w:szCs w:val="21"/>
        </w:rPr>
        <w:t>年肯尼亚综合家庭预算调查》</w:t>
      </w:r>
      <w:r w:rsidRPr="008E2CBA">
        <w:rPr>
          <w:rFonts w:ascii="Times New Roman"/>
          <w:szCs w:val="21"/>
        </w:rPr>
        <w:t>-</w:t>
      </w:r>
      <w:r w:rsidRPr="008E2CBA">
        <w:rPr>
          <w:rFonts w:ascii="Times New Roman"/>
          <w:szCs w:val="21"/>
        </w:rPr>
        <w:t>（修订版，</w:t>
      </w:r>
      <w:r w:rsidRPr="008E2CBA">
        <w:rPr>
          <w:rFonts w:ascii="Times New Roman"/>
          <w:szCs w:val="21"/>
        </w:rPr>
        <w:t>2007</w:t>
      </w:r>
      <w:r w:rsidRPr="008E2CBA">
        <w:rPr>
          <w:rFonts w:ascii="Times New Roman"/>
          <w:szCs w:val="21"/>
        </w:rPr>
        <w:t>年</w:t>
      </w:r>
      <w:r w:rsidRPr="008E2CBA">
        <w:rPr>
          <w:rFonts w:ascii="Times New Roman"/>
          <w:szCs w:val="21"/>
        </w:rPr>
        <w:t>8</w:t>
      </w:r>
      <w:r w:rsidRPr="008E2CBA">
        <w:rPr>
          <w:rFonts w:ascii="Times New Roman"/>
          <w:szCs w:val="21"/>
        </w:rPr>
        <w:t>月），第</w:t>
      </w:r>
      <w:r w:rsidRPr="008E2CBA">
        <w:rPr>
          <w:rFonts w:ascii="Times New Roman"/>
          <w:szCs w:val="21"/>
        </w:rPr>
        <w:t>237</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上表</w:t>
      </w:r>
      <w:r w:rsidRPr="008E2CBA">
        <w:rPr>
          <w:rFonts w:ascii="Times New Roman"/>
          <w:szCs w:val="21"/>
        </w:rPr>
        <w:t>24</w:t>
      </w:r>
      <w:r w:rsidRPr="008E2CBA">
        <w:rPr>
          <w:rFonts w:ascii="Times New Roman"/>
          <w:szCs w:val="21"/>
        </w:rPr>
        <w:t>提供的信息表明绝大部分肯尼亚人都居住在距离医疗机构很远的地方。在农村地区，</w:t>
      </w:r>
      <w:r w:rsidRPr="008E2CBA">
        <w:rPr>
          <w:rFonts w:ascii="Times New Roman"/>
          <w:szCs w:val="21"/>
        </w:rPr>
        <w:t>51.5%</w:t>
      </w:r>
      <w:r w:rsidRPr="008E2CBA">
        <w:rPr>
          <w:rFonts w:ascii="Times New Roman"/>
          <w:szCs w:val="21"/>
        </w:rPr>
        <w:t>的人需要跋涉</w:t>
      </w:r>
      <w:r w:rsidRPr="008E2CBA">
        <w:rPr>
          <w:rFonts w:ascii="Times New Roman"/>
          <w:szCs w:val="21"/>
        </w:rPr>
        <w:t>5</w:t>
      </w:r>
      <w:r w:rsidR="00CE06EF" w:rsidRPr="008E2CBA">
        <w:rPr>
          <w:rFonts w:ascii="Times New Roman" w:hint="eastAsia"/>
          <w:szCs w:val="21"/>
        </w:rPr>
        <w:t xml:space="preserve"> </w:t>
      </w:r>
      <w:smartTag w:uri="urn:schemas-microsoft-com:office:smarttags" w:element="chmetcnv">
        <w:smartTagPr>
          <w:attr w:name="UnitName" w:val="米"/>
          <w:attr w:name="SourceValue" w:val="0"/>
          <w:attr w:name="HasSpace" w:val="False"/>
          <w:attr w:name="Negative" w:val="False"/>
          <w:attr w:name="NumberType" w:val="1"/>
          <w:attr w:name="TCSC" w:val="0"/>
        </w:smartTagPr>
        <w:r w:rsidRPr="008E2CBA">
          <w:rPr>
            <w:rFonts w:ascii="Times New Roman"/>
            <w:szCs w:val="21"/>
          </w:rPr>
          <w:t>000</w:t>
        </w:r>
        <w:r w:rsidRPr="008E2CBA">
          <w:rPr>
            <w:rFonts w:ascii="Times New Roman"/>
            <w:szCs w:val="21"/>
          </w:rPr>
          <w:t>米</w:t>
        </w:r>
      </w:smartTag>
      <w:r w:rsidRPr="008E2CBA">
        <w:rPr>
          <w:rFonts w:ascii="Times New Roman"/>
          <w:szCs w:val="21"/>
        </w:rPr>
        <w:t>以上才能到达医疗机构。各地区在到达医疗机构方面存在差距。如在滨海省，</w:t>
      </w:r>
      <w:r w:rsidRPr="008E2CBA">
        <w:rPr>
          <w:rFonts w:ascii="Times New Roman"/>
          <w:szCs w:val="21"/>
        </w:rPr>
        <w:t>72.7%</w:t>
      </w:r>
      <w:r w:rsidRPr="008E2CBA">
        <w:rPr>
          <w:rFonts w:ascii="Times New Roman"/>
          <w:szCs w:val="21"/>
        </w:rPr>
        <w:t>的人需要跋涉</w:t>
      </w:r>
      <w:r w:rsidRPr="008E2CBA">
        <w:rPr>
          <w:rFonts w:ascii="Times New Roman"/>
          <w:szCs w:val="21"/>
        </w:rPr>
        <w:t>5</w:t>
      </w:r>
      <w:r w:rsidR="00CE06EF" w:rsidRPr="008E2CBA">
        <w:rPr>
          <w:rFonts w:ascii="Times New Roman" w:hint="eastAsia"/>
          <w:szCs w:val="21"/>
        </w:rPr>
        <w:t xml:space="preserve"> </w:t>
      </w:r>
      <w:smartTag w:uri="urn:schemas-microsoft-com:office:smarttags" w:element="chmetcnv">
        <w:smartTagPr>
          <w:attr w:name="UnitName" w:val="米"/>
          <w:attr w:name="SourceValue" w:val="0"/>
          <w:attr w:name="HasSpace" w:val="False"/>
          <w:attr w:name="Negative" w:val="False"/>
          <w:attr w:name="NumberType" w:val="1"/>
          <w:attr w:name="TCSC" w:val="0"/>
        </w:smartTagPr>
        <w:r w:rsidRPr="008E2CBA">
          <w:rPr>
            <w:rFonts w:ascii="Times New Roman"/>
            <w:szCs w:val="21"/>
          </w:rPr>
          <w:t>000</w:t>
        </w:r>
        <w:r w:rsidRPr="008E2CBA">
          <w:rPr>
            <w:rFonts w:ascii="Times New Roman"/>
            <w:szCs w:val="21"/>
          </w:rPr>
          <w:t>米</w:t>
        </w:r>
      </w:smartTag>
      <w:r w:rsidRPr="008E2CBA">
        <w:rPr>
          <w:rFonts w:ascii="Times New Roman"/>
          <w:szCs w:val="21"/>
        </w:rPr>
        <w:t>以上才能到达医疗机构。</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很多妇女在家分娩，而且没有合格的接生人员帮忙</w:t>
      </w:r>
      <w:r w:rsidRPr="008E2CBA">
        <w:rPr>
          <w:rFonts w:ascii="Times New Roman"/>
          <w:szCs w:val="21"/>
        </w:rPr>
        <w:t>：由于道路不通、距离过远而无法到达医疗机构，很多新生儿都是在家中出生的，而不是在医院由专业医务人员接生的。《</w:t>
      </w:r>
      <w:r w:rsidRPr="008E2CBA">
        <w:rPr>
          <w:rFonts w:ascii="Times New Roman"/>
          <w:szCs w:val="21"/>
        </w:rPr>
        <w:t>2005-2006</w:t>
      </w:r>
      <w:r w:rsidRPr="008E2CBA">
        <w:rPr>
          <w:rFonts w:ascii="Times New Roman"/>
          <w:szCs w:val="21"/>
        </w:rPr>
        <w:t>年肯尼亚综合家庭预算调查》显示，全国有</w:t>
      </w:r>
      <w:r w:rsidRPr="008E2CBA">
        <w:rPr>
          <w:rFonts w:ascii="Times New Roman"/>
          <w:szCs w:val="21"/>
        </w:rPr>
        <w:t>53.9%</w:t>
      </w:r>
      <w:r w:rsidRPr="008E2CBA">
        <w:rPr>
          <w:rFonts w:ascii="Times New Roman"/>
          <w:szCs w:val="21"/>
        </w:rPr>
        <w:t>的儿童是在家中出生的。在农村地区，这一比例更高；</w:t>
      </w:r>
      <w:r w:rsidRPr="008E2CBA">
        <w:rPr>
          <w:rFonts w:ascii="Times New Roman"/>
          <w:szCs w:val="21"/>
        </w:rPr>
        <w:t xml:space="preserve"> 60.8%</w:t>
      </w:r>
      <w:r w:rsidRPr="008E2CBA">
        <w:rPr>
          <w:rFonts w:ascii="Times New Roman"/>
          <w:szCs w:val="21"/>
        </w:rPr>
        <w:t>的儿童在家出生。</w:t>
      </w:r>
      <w:r w:rsidRPr="008E2CBA">
        <w:rPr>
          <w:rStyle w:val="EndnoteReference"/>
          <w:rFonts w:ascii="Times New Roman"/>
          <w:color w:val="auto"/>
          <w:w w:val="100"/>
          <w:szCs w:val="21"/>
        </w:rPr>
        <w:endnoteReference w:id="43"/>
      </w:r>
      <w:r w:rsidRPr="008E2CBA">
        <w:rPr>
          <w:rFonts w:ascii="Times New Roman"/>
          <w:szCs w:val="21"/>
        </w:rPr>
        <w:t>调查证实</w:t>
      </w:r>
      <w:r w:rsidRPr="008E2CBA">
        <w:rPr>
          <w:rFonts w:ascii="Times New Roman"/>
          <w:szCs w:val="21"/>
        </w:rPr>
        <w:t>1994</w:t>
      </w:r>
      <w:r w:rsidRPr="008E2CBA">
        <w:rPr>
          <w:rFonts w:ascii="Times New Roman"/>
          <w:szCs w:val="21"/>
        </w:rPr>
        <w:t>年以来，这种情况一直没有好转。</w:t>
      </w:r>
      <w:r w:rsidRPr="008E2CBA">
        <w:rPr>
          <w:rStyle w:val="EndnoteReference"/>
          <w:rFonts w:ascii="Times New Roman"/>
          <w:color w:val="auto"/>
          <w:w w:val="100"/>
          <w:szCs w:val="21"/>
        </w:rPr>
        <w:endnoteReference w:id="44"/>
      </w:r>
      <w:r w:rsidRPr="008E2CBA">
        <w:rPr>
          <w:rFonts w:ascii="Times New Roman"/>
          <w:szCs w:val="21"/>
        </w:rPr>
        <w:t xml:space="preserve"> </w:t>
      </w:r>
      <w:r w:rsidRPr="008E2CBA">
        <w:rPr>
          <w:rFonts w:ascii="Times New Roman"/>
          <w:szCs w:val="21"/>
        </w:rPr>
        <w:t>下表</w:t>
      </w:r>
      <w:r w:rsidRPr="008E2CBA">
        <w:rPr>
          <w:rFonts w:ascii="Times New Roman"/>
          <w:szCs w:val="21"/>
        </w:rPr>
        <w:t>25</w:t>
      </w:r>
      <w:r w:rsidRPr="008E2CBA">
        <w:rPr>
          <w:rFonts w:ascii="Times New Roman"/>
          <w:szCs w:val="21"/>
        </w:rPr>
        <w:t>中的信息显示该国一些地区的比例更高。</w:t>
      </w:r>
    </w:p>
    <w:p w:rsidR="00C15ABA" w:rsidRPr="008E2CBA" w:rsidRDefault="00C15ABA" w:rsidP="00C15ABA">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25</w:t>
      </w:r>
      <w:r w:rsidRPr="008E2CBA">
        <w:rPr>
          <w:rFonts w:ascii="Times New Roman" w:eastAsia="SimHei"/>
          <w:szCs w:val="21"/>
        </w:rPr>
        <w:t>：按分娩场所分列的儿童（五岁以下）百分比分布</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8"/>
        <w:gridCol w:w="1164"/>
        <w:gridCol w:w="1047"/>
        <w:gridCol w:w="1391"/>
        <w:gridCol w:w="1219"/>
        <w:gridCol w:w="875"/>
        <w:gridCol w:w="875"/>
        <w:gridCol w:w="1219"/>
      </w:tblGrid>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b/>
                <w:szCs w:val="21"/>
              </w:rPr>
            </w:pPr>
            <w:r w:rsidRPr="008E2CBA">
              <w:rPr>
                <w:rFonts w:ascii="Times New Roman" w:eastAsia="SimHei"/>
                <w:szCs w:val="21"/>
              </w:rPr>
              <w:t>地区</w:t>
            </w:r>
          </w:p>
        </w:tc>
        <w:tc>
          <w:tcPr>
            <w:tcW w:w="1164"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医院</w:t>
            </w:r>
          </w:p>
        </w:tc>
        <w:tc>
          <w:tcPr>
            <w:tcW w:w="1047"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卫生所</w:t>
            </w:r>
          </w:p>
        </w:tc>
        <w:tc>
          <w:tcPr>
            <w:tcW w:w="1391"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医务室</w:t>
            </w:r>
            <w:r w:rsidRPr="008E2CBA">
              <w:rPr>
                <w:rFonts w:ascii="Times New Roman" w:eastAsia="SimHei"/>
                <w:szCs w:val="21"/>
              </w:rPr>
              <w:t>/</w:t>
            </w:r>
            <w:r w:rsidRPr="008E2CBA">
              <w:rPr>
                <w:rFonts w:ascii="Times New Roman" w:eastAsia="SimHei"/>
                <w:szCs w:val="21"/>
              </w:rPr>
              <w:t>诊所</w:t>
            </w:r>
          </w:p>
        </w:tc>
        <w:tc>
          <w:tcPr>
            <w:tcW w:w="1219"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孕妇之家</w:t>
            </w:r>
          </w:p>
        </w:tc>
        <w:tc>
          <w:tcPr>
            <w:tcW w:w="875"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家中</w:t>
            </w:r>
          </w:p>
        </w:tc>
        <w:tc>
          <w:tcPr>
            <w:tcW w:w="875" w:type="dxa"/>
          </w:tcPr>
          <w:p w:rsidR="00C15ABA" w:rsidRPr="008E2CBA" w:rsidRDefault="00C15ABA" w:rsidP="003421F1">
            <w:pPr>
              <w:tabs>
                <w:tab w:val="num" w:pos="525"/>
              </w:tabs>
              <w:spacing w:line="360" w:lineRule="exact"/>
              <w:rPr>
                <w:rFonts w:ascii="Times New Roman"/>
                <w:b/>
                <w:szCs w:val="21"/>
              </w:rPr>
            </w:pPr>
            <w:r w:rsidRPr="008E2CBA">
              <w:rPr>
                <w:rFonts w:ascii="Times New Roman" w:eastAsia="SimHei"/>
                <w:szCs w:val="21"/>
              </w:rPr>
              <w:t>其他</w:t>
            </w:r>
          </w:p>
        </w:tc>
        <w:tc>
          <w:tcPr>
            <w:tcW w:w="1219" w:type="dxa"/>
          </w:tcPr>
          <w:p w:rsidR="00C15ABA" w:rsidRPr="008E2CBA" w:rsidRDefault="00C15ABA" w:rsidP="003421F1">
            <w:pPr>
              <w:tabs>
                <w:tab w:val="num" w:pos="525"/>
              </w:tabs>
              <w:spacing w:line="360" w:lineRule="exact"/>
              <w:rPr>
                <w:rFonts w:ascii="Times New Roman" w:eastAsia="SimHei"/>
                <w:szCs w:val="21"/>
              </w:rPr>
            </w:pPr>
            <w:r w:rsidRPr="008E2CBA">
              <w:rPr>
                <w:rFonts w:ascii="Times New Roman" w:eastAsia="SimHei"/>
                <w:szCs w:val="21"/>
              </w:rPr>
              <w:t>总计</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肯尼亚</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27.0</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6.3</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2.8</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3.0</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53.9</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1.1</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w:t>
            </w:r>
            <w:r w:rsidR="003421F1" w:rsidRPr="008E2CBA">
              <w:rPr>
                <w:rFonts w:ascii="Times New Roman"/>
                <w:szCs w:val="21"/>
              </w:rPr>
              <w:t xml:space="preserve"> </w:t>
            </w:r>
            <w:r w:rsidRPr="008E2CBA">
              <w:rPr>
                <w:rFonts w:ascii="Times New Roman"/>
                <w:szCs w:val="21"/>
              </w:rPr>
              <w:t>136</w:t>
            </w:r>
            <w:r w:rsidR="003421F1" w:rsidRPr="008E2CBA">
              <w:rPr>
                <w:rFonts w:ascii="Times New Roman"/>
                <w:szCs w:val="21"/>
              </w:rPr>
              <w:t xml:space="preserve"> </w:t>
            </w:r>
            <w:r w:rsidRPr="008E2CBA">
              <w:rPr>
                <w:rFonts w:ascii="Times New Roman"/>
                <w:szCs w:val="21"/>
              </w:rPr>
              <w:t>214</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农村</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23.5</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5.5</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60.8</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w:t>
            </w:r>
            <w:r w:rsidR="003421F1" w:rsidRPr="008E2CBA">
              <w:rPr>
                <w:rFonts w:ascii="Times New Roman"/>
                <w:szCs w:val="21"/>
              </w:rPr>
              <w:t xml:space="preserve"> </w:t>
            </w:r>
            <w:r w:rsidRPr="008E2CBA">
              <w:rPr>
                <w:rFonts w:ascii="Times New Roman"/>
                <w:szCs w:val="21"/>
              </w:rPr>
              <w:t>129</w:t>
            </w:r>
            <w:r w:rsidR="003421F1" w:rsidRPr="008E2CBA">
              <w:rPr>
                <w:rFonts w:ascii="Times New Roman"/>
                <w:szCs w:val="21"/>
              </w:rPr>
              <w:t xml:space="preserve"> </w:t>
            </w:r>
            <w:r w:rsidRPr="008E2CBA">
              <w:rPr>
                <w:rFonts w:ascii="Times New Roman"/>
                <w:szCs w:val="21"/>
              </w:rPr>
              <w:t>900</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城市</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41.2</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9.3</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4.9</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10.8</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25.7</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0.7</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szCs w:val="21"/>
              </w:rPr>
              <w:t xml:space="preserve"> </w:t>
            </w:r>
            <w:r w:rsidRPr="008E2CBA">
              <w:rPr>
                <w:rFonts w:ascii="Times New Roman"/>
                <w:szCs w:val="21"/>
              </w:rPr>
              <w:t>006</w:t>
            </w:r>
            <w:r w:rsidR="003421F1" w:rsidRPr="008E2CBA">
              <w:rPr>
                <w:rFonts w:ascii="Times New Roman"/>
                <w:szCs w:val="21"/>
              </w:rPr>
              <w:t xml:space="preserve"> </w:t>
            </w:r>
            <w:r w:rsidRPr="008E2CBA">
              <w:rPr>
                <w:rFonts w:ascii="Times New Roman"/>
                <w:szCs w:val="21"/>
              </w:rPr>
              <w:t>314</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内罗毕</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30.0</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13.5</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7.9</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25.6</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21.6</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0.0</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376</w:t>
            </w:r>
            <w:r w:rsidR="003421F1" w:rsidRPr="008E2CBA">
              <w:rPr>
                <w:rFonts w:ascii="Times New Roman"/>
                <w:szCs w:val="21"/>
              </w:rPr>
              <w:t xml:space="preserve"> </w:t>
            </w:r>
            <w:r w:rsidRPr="008E2CBA">
              <w:rPr>
                <w:rFonts w:ascii="Times New Roman"/>
                <w:szCs w:val="21"/>
              </w:rPr>
              <w:t>324</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中央省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59.5</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8.1</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2.9</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27.0</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0.3</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473</w:t>
            </w:r>
            <w:r w:rsidR="003421F1" w:rsidRPr="008E2CBA">
              <w:rPr>
                <w:rFonts w:ascii="Times New Roman"/>
                <w:szCs w:val="21"/>
              </w:rPr>
              <w:t xml:space="preserve"> </w:t>
            </w:r>
            <w:r w:rsidRPr="008E2CBA">
              <w:rPr>
                <w:rFonts w:ascii="Times New Roman"/>
                <w:szCs w:val="21"/>
              </w:rPr>
              <w:t>732</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滨海省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22.6</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5.4</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3.1</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0.6</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67.1</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0.9</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457</w:t>
            </w:r>
            <w:r w:rsidR="003421F1" w:rsidRPr="008E2CBA">
              <w:rPr>
                <w:rFonts w:ascii="Times New Roman"/>
                <w:szCs w:val="21"/>
              </w:rPr>
              <w:t xml:space="preserve"> </w:t>
            </w:r>
            <w:r w:rsidRPr="008E2CBA">
              <w:rPr>
                <w:rFonts w:ascii="Times New Roman"/>
                <w:szCs w:val="21"/>
              </w:rPr>
              <w:t>388</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东部省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30.1</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3.7</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1.3</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2.5</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58.9</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1.5</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769</w:t>
            </w:r>
            <w:r w:rsidR="003421F1" w:rsidRPr="008E2CBA">
              <w:rPr>
                <w:rFonts w:ascii="Times New Roman"/>
                <w:szCs w:val="21"/>
              </w:rPr>
              <w:t xml:space="preserve"> </w:t>
            </w:r>
            <w:r w:rsidRPr="008E2CBA">
              <w:rPr>
                <w:rFonts w:ascii="Times New Roman"/>
                <w:szCs w:val="21"/>
              </w:rPr>
              <w:t>812</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东北省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10.2</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0.6</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0.7</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0.2</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86.1</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0.2</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180</w:t>
            </w:r>
            <w:r w:rsidR="003421F1" w:rsidRPr="008E2CBA">
              <w:rPr>
                <w:rFonts w:ascii="Times New Roman"/>
                <w:szCs w:val="21"/>
              </w:rPr>
              <w:t xml:space="preserve"> </w:t>
            </w:r>
            <w:r w:rsidRPr="008E2CBA">
              <w:rPr>
                <w:rFonts w:ascii="Times New Roman"/>
                <w:szCs w:val="21"/>
              </w:rPr>
              <w:t>449</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尼安萨省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28.3</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11.0</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6.8</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0.6</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49.7</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2.2</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722</w:t>
            </w:r>
            <w:r w:rsidR="003421F1" w:rsidRPr="008E2CBA">
              <w:rPr>
                <w:rFonts w:ascii="Times New Roman"/>
                <w:szCs w:val="21"/>
              </w:rPr>
              <w:t xml:space="preserve"> </w:t>
            </w:r>
            <w:r w:rsidRPr="008E2CBA">
              <w:rPr>
                <w:rFonts w:ascii="Times New Roman"/>
                <w:szCs w:val="21"/>
              </w:rPr>
              <w:t>874</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裂谷省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25.1</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5.2</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2.1</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1.2</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65.2</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0.7</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w:t>
            </w:r>
            <w:r w:rsidR="003421F1" w:rsidRPr="008E2CBA">
              <w:rPr>
                <w:rFonts w:ascii="Times New Roman"/>
                <w:szCs w:val="21"/>
              </w:rPr>
              <w:t xml:space="preserve"> </w:t>
            </w:r>
            <w:r w:rsidRPr="008E2CBA">
              <w:rPr>
                <w:rFonts w:ascii="Times New Roman"/>
                <w:szCs w:val="21"/>
              </w:rPr>
              <w:t>239</w:t>
            </w:r>
            <w:r w:rsidR="003421F1" w:rsidRPr="008E2CBA">
              <w:rPr>
                <w:rFonts w:ascii="Times New Roman"/>
                <w:szCs w:val="21"/>
              </w:rPr>
              <w:t xml:space="preserve"> </w:t>
            </w:r>
            <w:r w:rsidRPr="008E2CBA">
              <w:rPr>
                <w:rFonts w:ascii="Times New Roman"/>
                <w:szCs w:val="21"/>
              </w:rPr>
              <w:t>281</w:t>
            </w:r>
          </w:p>
        </w:tc>
      </w:tr>
      <w:tr w:rsidR="00C15ABA" w:rsidRPr="008E2CBA" w:rsidTr="00CF3112">
        <w:tc>
          <w:tcPr>
            <w:tcW w:w="1678"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西部省</w:t>
            </w:r>
          </w:p>
        </w:tc>
        <w:tc>
          <w:tcPr>
            <w:tcW w:w="1164"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18.1</w:t>
            </w:r>
          </w:p>
        </w:tc>
        <w:tc>
          <w:tcPr>
            <w:tcW w:w="1047"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5.6</w:t>
            </w:r>
          </w:p>
        </w:tc>
        <w:tc>
          <w:tcPr>
            <w:tcW w:w="1391"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1.4</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0.6</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70.8</w:t>
            </w:r>
          </w:p>
        </w:tc>
        <w:tc>
          <w:tcPr>
            <w:tcW w:w="875"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2.3</w:t>
            </w:r>
          </w:p>
        </w:tc>
        <w:tc>
          <w:tcPr>
            <w:tcW w:w="1219" w:type="dxa"/>
          </w:tcPr>
          <w:p w:rsidR="00C15ABA" w:rsidRPr="008E2CBA" w:rsidRDefault="00C15ABA" w:rsidP="003421F1">
            <w:pPr>
              <w:tabs>
                <w:tab w:val="num" w:pos="525"/>
              </w:tabs>
              <w:spacing w:line="360" w:lineRule="exact"/>
              <w:jc w:val="center"/>
              <w:rPr>
                <w:rFonts w:ascii="Times New Roman"/>
                <w:szCs w:val="21"/>
              </w:rPr>
            </w:pPr>
            <w:r w:rsidRPr="008E2CBA">
              <w:rPr>
                <w:rFonts w:ascii="Times New Roman"/>
                <w:szCs w:val="21"/>
              </w:rPr>
              <w:t>676</w:t>
            </w:r>
            <w:r w:rsidR="003421F1" w:rsidRPr="008E2CBA">
              <w:rPr>
                <w:rFonts w:ascii="Times New Roman"/>
                <w:szCs w:val="21"/>
              </w:rPr>
              <w:t xml:space="preserve"> </w:t>
            </w:r>
            <w:r w:rsidRPr="008E2CBA">
              <w:rPr>
                <w:rFonts w:ascii="Times New Roman"/>
                <w:szCs w:val="21"/>
              </w:rPr>
              <w:t>222</w:t>
            </w:r>
          </w:p>
        </w:tc>
      </w:tr>
    </w:tbl>
    <w:p w:rsidR="00C15ABA" w:rsidRPr="008E2CBA" w:rsidRDefault="00C15ABA" w:rsidP="00C15ABA">
      <w:pPr>
        <w:tabs>
          <w:tab w:val="num" w:pos="525"/>
        </w:tabs>
        <w:spacing w:after="240" w:line="360" w:lineRule="exact"/>
        <w:rPr>
          <w:rFonts w:ascii="Times New Roman"/>
          <w:szCs w:val="21"/>
        </w:rPr>
      </w:pPr>
      <w:r w:rsidRPr="008E2CBA">
        <w:rPr>
          <w:rFonts w:ascii="KaiTi_GB2312" w:eastAsia="KaiTi_GB2312" w:hint="eastAsia"/>
          <w:szCs w:val="21"/>
        </w:rPr>
        <w:t>资料来源</w:t>
      </w:r>
      <w:r w:rsidRPr="008E2CBA">
        <w:rPr>
          <w:rFonts w:ascii="Times New Roman" w:eastAsia="SimHei"/>
          <w:szCs w:val="21"/>
        </w:rPr>
        <w:t>：《</w:t>
      </w:r>
      <w:r w:rsidRPr="008E2CBA">
        <w:rPr>
          <w:rFonts w:ascii="Times New Roman"/>
          <w:szCs w:val="21"/>
        </w:rPr>
        <w:t>基本报告》：</w:t>
      </w:r>
      <w:r w:rsidR="00CE06EF" w:rsidRPr="008E2CBA">
        <w:rPr>
          <w:rFonts w:ascii="Times New Roman" w:hint="eastAsia"/>
          <w:szCs w:val="21"/>
        </w:rPr>
        <w:t>《</w:t>
      </w:r>
      <w:r w:rsidRPr="008E2CBA">
        <w:rPr>
          <w:rFonts w:ascii="Times New Roman"/>
          <w:szCs w:val="21"/>
        </w:rPr>
        <w:t>2005-2006</w:t>
      </w:r>
      <w:r w:rsidRPr="008E2CBA">
        <w:rPr>
          <w:rFonts w:ascii="Times New Roman"/>
          <w:szCs w:val="21"/>
        </w:rPr>
        <w:t>年肯尼亚综合家庭预算调查》（修订版，</w:t>
      </w:r>
      <w:r w:rsidRPr="008E2CBA">
        <w:rPr>
          <w:rFonts w:ascii="Times New Roman"/>
          <w:szCs w:val="21"/>
        </w:rPr>
        <w:t>2007</w:t>
      </w:r>
      <w:r w:rsidRPr="008E2CBA">
        <w:rPr>
          <w:rFonts w:ascii="Times New Roman"/>
          <w:szCs w:val="21"/>
        </w:rPr>
        <w:t>年</w:t>
      </w:r>
      <w:r w:rsidRPr="008E2CBA">
        <w:rPr>
          <w:rFonts w:ascii="Times New Roman"/>
          <w:szCs w:val="21"/>
        </w:rPr>
        <w:t>8</w:t>
      </w:r>
      <w:r w:rsidRPr="008E2CBA">
        <w:rPr>
          <w:rFonts w:ascii="Times New Roman"/>
          <w:szCs w:val="21"/>
        </w:rPr>
        <w:t>月），第</w:t>
      </w:r>
      <w:r w:rsidRPr="008E2CBA">
        <w:rPr>
          <w:rFonts w:ascii="Times New Roman"/>
          <w:szCs w:val="21"/>
        </w:rPr>
        <w:t>89</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因道路不通、距离过远而无法到达医疗机构带来了诸多危险，特别是给孕妇及其未出生和出生</w:t>
      </w:r>
      <w:r w:rsidR="00CE06EF" w:rsidRPr="008E2CBA">
        <w:rPr>
          <w:rFonts w:ascii="Times New Roman" w:hint="eastAsia"/>
          <w:szCs w:val="21"/>
        </w:rPr>
        <w:t>的</w:t>
      </w:r>
      <w:r w:rsidRPr="008E2CBA">
        <w:rPr>
          <w:rFonts w:ascii="Times New Roman"/>
          <w:szCs w:val="21"/>
        </w:rPr>
        <w:t>新生儿的生命带来了危险。</w:t>
      </w:r>
      <w:r w:rsidRPr="008E2CBA">
        <w:rPr>
          <w:rStyle w:val="EndnoteReference"/>
          <w:rFonts w:ascii="Times New Roman"/>
          <w:color w:val="auto"/>
          <w:w w:val="100"/>
          <w:szCs w:val="21"/>
        </w:rPr>
        <w:endnoteReference w:id="45"/>
      </w:r>
      <w:r w:rsidRPr="008E2CBA">
        <w:rPr>
          <w:rFonts w:ascii="Times New Roman"/>
          <w:szCs w:val="21"/>
        </w:rPr>
        <w:t>有鉴于人们通常不得不长途跋涉才能到达医疗机构，这些机构又往往员额配备不足，肯尼亚的孕产妇和儿童死亡率自</w:t>
      </w:r>
      <w:r w:rsidRPr="008E2CBA">
        <w:rPr>
          <w:rFonts w:ascii="Times New Roman"/>
          <w:szCs w:val="21"/>
        </w:rPr>
        <w:t>2004</w:t>
      </w:r>
      <w:r w:rsidRPr="008E2CBA">
        <w:rPr>
          <w:rFonts w:ascii="Times New Roman"/>
          <w:szCs w:val="21"/>
        </w:rPr>
        <w:t>年开展上次评估以来非但没有下降，事实上仍在不断上升，如以下信息所示。</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孕产妇死亡率高</w:t>
      </w:r>
      <w:r w:rsidRPr="008E2CBA">
        <w:rPr>
          <w:rFonts w:ascii="Times New Roman"/>
          <w:szCs w:val="21"/>
        </w:rPr>
        <w:t>：医生与病患者的比率低，加之路况</w:t>
      </w:r>
      <w:r w:rsidR="00CE06EF" w:rsidRPr="008E2CBA">
        <w:rPr>
          <w:rFonts w:ascii="Times New Roman" w:hint="eastAsia"/>
          <w:szCs w:val="21"/>
        </w:rPr>
        <w:t>差</w:t>
      </w:r>
      <w:r w:rsidRPr="008E2CBA">
        <w:rPr>
          <w:rFonts w:ascii="Times New Roman"/>
          <w:szCs w:val="21"/>
        </w:rPr>
        <w:t>、距离远和经济上负担不起以及贫困率高，都造成</w:t>
      </w:r>
      <w:r w:rsidRPr="008E2CBA">
        <w:rPr>
          <w:rFonts w:ascii="Times New Roman" w:eastAsia="SimHei"/>
          <w:szCs w:val="21"/>
        </w:rPr>
        <w:t>孕产妇和儿童死亡率高居不下</w:t>
      </w:r>
      <w:r w:rsidRPr="008E2CBA">
        <w:rPr>
          <w:rFonts w:ascii="Times New Roman"/>
          <w:szCs w:val="21"/>
        </w:rPr>
        <w:t>。</w:t>
      </w:r>
      <w:r w:rsidRPr="008E2CBA">
        <w:rPr>
          <w:rFonts w:ascii="Times New Roman"/>
          <w:szCs w:val="21"/>
        </w:rPr>
        <w:t>2003</w:t>
      </w:r>
      <w:r w:rsidRPr="008E2CBA">
        <w:rPr>
          <w:rFonts w:ascii="Times New Roman"/>
          <w:szCs w:val="21"/>
        </w:rPr>
        <w:t>年之前的十年间，全国产妇死亡率为</w:t>
      </w:r>
      <w:r w:rsidRPr="008E2CBA">
        <w:rPr>
          <w:rFonts w:ascii="Times New Roman"/>
          <w:szCs w:val="21"/>
        </w:rPr>
        <w:t>414</w:t>
      </w:r>
      <w:r w:rsidRPr="008E2CBA">
        <w:rPr>
          <w:rFonts w:ascii="Times New Roman"/>
          <w:szCs w:val="21"/>
        </w:rPr>
        <w:t>人</w:t>
      </w:r>
      <w:r w:rsidRPr="008E2CBA">
        <w:rPr>
          <w:rFonts w:ascii="Times New Roman"/>
          <w:szCs w:val="21"/>
        </w:rPr>
        <w:t>/100</w:t>
      </w:r>
      <w:r w:rsidR="00CF3112" w:rsidRPr="008E2CBA">
        <w:rPr>
          <w:rFonts w:ascii="Times New Roman" w:hint="eastAsia"/>
          <w:szCs w:val="21"/>
        </w:rPr>
        <w:t xml:space="preserve"> </w:t>
      </w:r>
      <w:r w:rsidRPr="008E2CBA">
        <w:rPr>
          <w:rFonts w:ascii="Times New Roman"/>
          <w:szCs w:val="21"/>
        </w:rPr>
        <w:t>000</w:t>
      </w:r>
      <w:r w:rsidRPr="008E2CBA">
        <w:rPr>
          <w:rFonts w:ascii="Times New Roman"/>
          <w:szCs w:val="21"/>
        </w:rPr>
        <w:t>名活产儿，多数死亡都发生在</w:t>
      </w:r>
      <w:r w:rsidRPr="008E2CBA">
        <w:rPr>
          <w:rFonts w:ascii="Times New Roman"/>
          <w:szCs w:val="21"/>
        </w:rPr>
        <w:t>20-24</w:t>
      </w:r>
      <w:r w:rsidR="00CE06EF" w:rsidRPr="008E2CBA">
        <w:rPr>
          <w:rFonts w:ascii="Times New Roman" w:hint="eastAsia"/>
          <w:szCs w:val="21"/>
        </w:rPr>
        <w:t>岁</w:t>
      </w:r>
      <w:r w:rsidRPr="008E2CBA">
        <w:rPr>
          <w:rFonts w:ascii="Times New Roman"/>
          <w:szCs w:val="21"/>
        </w:rPr>
        <w:t>年龄组的女性身上。</w:t>
      </w:r>
      <w:r w:rsidRPr="008E2CBA">
        <w:rPr>
          <w:rStyle w:val="EndnoteReference"/>
          <w:rFonts w:ascii="Times New Roman"/>
          <w:color w:val="auto"/>
          <w:w w:val="100"/>
          <w:szCs w:val="21"/>
        </w:rPr>
        <w:endnoteReference w:id="46"/>
      </w:r>
      <w:r w:rsidRPr="008E2CBA">
        <w:rPr>
          <w:rFonts w:ascii="Times New Roman"/>
          <w:szCs w:val="21"/>
        </w:rPr>
        <w:t>目前实施的</w:t>
      </w:r>
      <w:r w:rsidR="00CE06EF" w:rsidRPr="008E2CBA">
        <w:rPr>
          <w:rFonts w:ascii="Times New Roman" w:hint="eastAsia"/>
          <w:szCs w:val="21"/>
        </w:rPr>
        <w:t>《</w:t>
      </w:r>
      <w:r w:rsidR="00CE06EF" w:rsidRPr="008E2CBA">
        <w:rPr>
          <w:rFonts w:ascii="Times New Roman"/>
          <w:szCs w:val="21"/>
        </w:rPr>
        <w:t>第三项业务计划</w:t>
      </w:r>
      <w:r w:rsidR="00CE06EF" w:rsidRPr="008E2CBA">
        <w:rPr>
          <w:rFonts w:ascii="Times New Roman" w:hint="eastAsia"/>
          <w:szCs w:val="21"/>
        </w:rPr>
        <w:t>》</w:t>
      </w:r>
      <w:r w:rsidRPr="008E2CBA">
        <w:rPr>
          <w:rFonts w:ascii="Times New Roman"/>
          <w:szCs w:val="21"/>
        </w:rPr>
        <w:t>未提供全国产妇死亡率，但指出了各地区的比例，如提到中央省的比例为</w:t>
      </w:r>
      <w:r w:rsidRPr="008E2CBA">
        <w:rPr>
          <w:rFonts w:ascii="Times New Roman"/>
          <w:szCs w:val="21"/>
        </w:rPr>
        <w:t>960</w:t>
      </w:r>
      <w:r w:rsidRPr="008E2CBA">
        <w:rPr>
          <w:rFonts w:ascii="Times New Roman"/>
          <w:szCs w:val="21"/>
        </w:rPr>
        <w:t>人</w:t>
      </w:r>
      <w:r w:rsidR="00CF3112" w:rsidRPr="008E2CBA">
        <w:rPr>
          <w:rFonts w:ascii="Times New Roman"/>
          <w:szCs w:val="21"/>
        </w:rPr>
        <w:t>/100</w:t>
      </w:r>
      <w:r w:rsidR="00CF3112" w:rsidRPr="008E2CBA">
        <w:rPr>
          <w:rFonts w:ascii="Times New Roman" w:hint="eastAsia"/>
          <w:szCs w:val="21"/>
        </w:rPr>
        <w:t xml:space="preserve"> </w:t>
      </w:r>
      <w:r w:rsidRPr="008E2CBA">
        <w:rPr>
          <w:rFonts w:ascii="Times New Roman"/>
          <w:szCs w:val="21"/>
        </w:rPr>
        <w:t>000</w:t>
      </w:r>
      <w:r w:rsidRPr="008E2CBA">
        <w:rPr>
          <w:rFonts w:ascii="Times New Roman"/>
          <w:szCs w:val="21"/>
        </w:rPr>
        <w:t>名活产儿；东部省为</w:t>
      </w:r>
      <w:r w:rsidRPr="008E2CBA">
        <w:rPr>
          <w:rFonts w:ascii="Times New Roman"/>
          <w:szCs w:val="21"/>
        </w:rPr>
        <w:t>710</w:t>
      </w:r>
      <w:r w:rsidRPr="008E2CBA">
        <w:rPr>
          <w:rFonts w:ascii="Times New Roman"/>
          <w:szCs w:val="21"/>
        </w:rPr>
        <w:t>人</w:t>
      </w:r>
      <w:r w:rsidRPr="008E2CBA">
        <w:rPr>
          <w:rFonts w:ascii="Times New Roman"/>
          <w:szCs w:val="21"/>
        </w:rPr>
        <w:t>/100</w:t>
      </w:r>
      <w:r w:rsidR="00CF3112" w:rsidRPr="008E2CBA">
        <w:rPr>
          <w:rFonts w:ascii="Times New Roman" w:hint="eastAsia"/>
          <w:szCs w:val="21"/>
        </w:rPr>
        <w:t xml:space="preserve"> </w:t>
      </w:r>
      <w:r w:rsidRPr="008E2CBA">
        <w:rPr>
          <w:rFonts w:ascii="Times New Roman"/>
          <w:szCs w:val="21"/>
        </w:rPr>
        <w:t>000</w:t>
      </w:r>
      <w:r w:rsidRPr="008E2CBA">
        <w:rPr>
          <w:rFonts w:ascii="Times New Roman"/>
          <w:szCs w:val="21"/>
        </w:rPr>
        <w:t>名活产儿。这表明该国产妇死亡率有上升趋势，已高出政府作为实现千年发展目标一部分承诺的</w:t>
      </w:r>
      <w:r w:rsidRPr="008E2CBA">
        <w:rPr>
          <w:rFonts w:ascii="Times New Roman"/>
          <w:szCs w:val="21"/>
        </w:rPr>
        <w:t>175</w:t>
      </w:r>
      <w:r w:rsidRPr="008E2CBA">
        <w:rPr>
          <w:rFonts w:ascii="Times New Roman"/>
          <w:szCs w:val="21"/>
        </w:rPr>
        <w:t>人</w:t>
      </w:r>
      <w:r w:rsidRPr="008E2CBA">
        <w:rPr>
          <w:rFonts w:ascii="Times New Roman"/>
          <w:szCs w:val="21"/>
        </w:rPr>
        <w:t>/</w:t>
      </w:r>
      <w:r w:rsidR="00CF3112" w:rsidRPr="008E2CBA">
        <w:rPr>
          <w:rFonts w:ascii="Times New Roman" w:hint="eastAsia"/>
          <w:szCs w:val="21"/>
        </w:rPr>
        <w:t xml:space="preserve">   </w:t>
      </w:r>
      <w:r w:rsidRPr="008E2CBA">
        <w:rPr>
          <w:rFonts w:ascii="Times New Roman"/>
          <w:szCs w:val="21"/>
        </w:rPr>
        <w:t>100</w:t>
      </w:r>
      <w:r w:rsidR="00CF3112" w:rsidRPr="008E2CBA">
        <w:rPr>
          <w:rFonts w:ascii="Times New Roman" w:hint="eastAsia"/>
          <w:szCs w:val="21"/>
        </w:rPr>
        <w:t xml:space="preserve"> </w:t>
      </w:r>
      <w:r w:rsidRPr="008E2CBA">
        <w:rPr>
          <w:rFonts w:ascii="Times New Roman"/>
          <w:szCs w:val="21"/>
        </w:rPr>
        <w:t>000</w:t>
      </w:r>
      <w:r w:rsidRPr="008E2CBA">
        <w:rPr>
          <w:rFonts w:ascii="Times New Roman"/>
          <w:szCs w:val="21"/>
        </w:rPr>
        <w:t>名活产儿。此外，</w:t>
      </w:r>
      <w:r w:rsidRPr="008E2CBA">
        <w:rPr>
          <w:rFonts w:ascii="Times New Roman"/>
          <w:szCs w:val="21"/>
        </w:rPr>
        <w:t xml:space="preserve"> 2007</w:t>
      </w:r>
      <w:r w:rsidRPr="008E2CBA">
        <w:rPr>
          <w:rFonts w:ascii="Times New Roman"/>
          <w:szCs w:val="21"/>
        </w:rPr>
        <w:t>年</w:t>
      </w:r>
      <w:r w:rsidRPr="008E2CBA">
        <w:rPr>
          <w:rFonts w:ascii="Times New Roman"/>
          <w:szCs w:val="21"/>
        </w:rPr>
        <w:t>12</w:t>
      </w:r>
      <w:r w:rsidRPr="008E2CBA">
        <w:rPr>
          <w:rFonts w:ascii="Times New Roman"/>
          <w:szCs w:val="21"/>
        </w:rPr>
        <w:t>月大选后发生的暴力事件致使该国多处医疗服务机构瘫痪长达四个月，预期这也将使状况进一步恶化。</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男女在寻求获得医疗服务方面的不平等</w:t>
      </w:r>
      <w:r w:rsidRPr="008E2CBA">
        <w:rPr>
          <w:rFonts w:ascii="Times New Roman"/>
          <w:szCs w:val="21"/>
        </w:rPr>
        <w:t>：现有资料表明，男女在寻求获得性传播疾病的治疗方面仍然存在不平等</w:t>
      </w:r>
      <w:r w:rsidR="00CE06EF" w:rsidRPr="008E2CBA">
        <w:rPr>
          <w:rFonts w:ascii="Times New Roman" w:hint="eastAsia"/>
          <w:szCs w:val="21"/>
        </w:rPr>
        <w:t>（见表</w:t>
      </w:r>
      <w:r w:rsidR="00CE06EF" w:rsidRPr="008E2CBA">
        <w:rPr>
          <w:rFonts w:ascii="Times New Roman" w:hint="eastAsia"/>
          <w:szCs w:val="21"/>
        </w:rPr>
        <w:t>26</w:t>
      </w:r>
      <w:r w:rsidR="00CE06EF" w:rsidRPr="008E2CBA">
        <w:rPr>
          <w:rFonts w:ascii="Times New Roman" w:hint="eastAsia"/>
          <w:szCs w:val="21"/>
        </w:rPr>
        <w:t>）</w:t>
      </w:r>
      <w:r w:rsidRPr="008E2CBA">
        <w:rPr>
          <w:rFonts w:ascii="Times New Roman"/>
          <w:szCs w:val="21"/>
        </w:rPr>
        <w:t>。</w:t>
      </w:r>
    </w:p>
    <w:p w:rsidR="00C15ABA" w:rsidRPr="008E2CBA" w:rsidRDefault="00C15ABA" w:rsidP="00C15ABA">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26</w:t>
      </w:r>
      <w:r w:rsidRPr="008E2CBA">
        <w:rPr>
          <w:rFonts w:ascii="Times New Roman" w:eastAsia="SimHei"/>
          <w:szCs w:val="21"/>
        </w:rPr>
        <w:t>：男女寻求获得性传播疾病治疗的情况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2340"/>
        <w:gridCol w:w="1908"/>
      </w:tblGrid>
      <w:tr w:rsidR="00C15ABA" w:rsidRPr="008E2CBA" w:rsidTr="00CF3112">
        <w:trPr>
          <w:trHeight w:val="135"/>
        </w:trPr>
        <w:tc>
          <w:tcPr>
            <w:tcW w:w="5220" w:type="dxa"/>
            <w:vMerge w:val="restart"/>
          </w:tcPr>
          <w:p w:rsidR="00C15ABA" w:rsidRPr="008E2CBA" w:rsidRDefault="00C15ABA" w:rsidP="00CF3112">
            <w:pPr>
              <w:tabs>
                <w:tab w:val="num" w:pos="525"/>
              </w:tabs>
              <w:spacing w:line="360" w:lineRule="exact"/>
              <w:rPr>
                <w:rFonts w:ascii="Times New Roman"/>
                <w:b/>
                <w:szCs w:val="21"/>
              </w:rPr>
            </w:pPr>
            <w:r w:rsidRPr="008E2CBA">
              <w:rPr>
                <w:rFonts w:ascii="Times New Roman"/>
                <w:szCs w:val="21"/>
              </w:rPr>
              <w:tab/>
            </w:r>
            <w:r w:rsidRPr="008E2CBA">
              <w:rPr>
                <w:rFonts w:ascii="Times New Roman" w:eastAsia="SimHei"/>
                <w:szCs w:val="21"/>
              </w:rPr>
              <w:t>治疗或建议来源渠道</w:t>
            </w:r>
          </w:p>
        </w:tc>
        <w:tc>
          <w:tcPr>
            <w:tcW w:w="4248" w:type="dxa"/>
            <w:gridSpan w:val="2"/>
          </w:tcPr>
          <w:p w:rsidR="00C15ABA" w:rsidRPr="008E2CBA" w:rsidRDefault="00C15ABA" w:rsidP="00CF3112">
            <w:pPr>
              <w:tabs>
                <w:tab w:val="num" w:pos="525"/>
              </w:tabs>
              <w:spacing w:line="360" w:lineRule="exact"/>
              <w:jc w:val="center"/>
              <w:rPr>
                <w:rFonts w:ascii="Times New Roman" w:eastAsia="SimHei"/>
                <w:szCs w:val="21"/>
              </w:rPr>
            </w:pPr>
            <w:r w:rsidRPr="008E2CBA">
              <w:rPr>
                <w:rFonts w:ascii="Times New Roman" w:eastAsia="SimHei"/>
                <w:szCs w:val="21"/>
              </w:rPr>
              <w:t>寻求获得性传播疾病医疗服务</w:t>
            </w:r>
          </w:p>
        </w:tc>
      </w:tr>
      <w:tr w:rsidR="00C15ABA" w:rsidRPr="008E2CBA" w:rsidTr="00CF3112">
        <w:trPr>
          <w:trHeight w:val="135"/>
        </w:trPr>
        <w:tc>
          <w:tcPr>
            <w:tcW w:w="5220" w:type="dxa"/>
            <w:vMerge/>
          </w:tcPr>
          <w:p w:rsidR="00C15ABA" w:rsidRPr="008E2CBA" w:rsidRDefault="00C15ABA" w:rsidP="00CF3112">
            <w:pPr>
              <w:tabs>
                <w:tab w:val="num" w:pos="525"/>
              </w:tabs>
              <w:spacing w:line="360" w:lineRule="exact"/>
              <w:rPr>
                <w:rFonts w:ascii="Times New Roman"/>
                <w:szCs w:val="21"/>
              </w:rPr>
            </w:pPr>
          </w:p>
        </w:tc>
        <w:tc>
          <w:tcPr>
            <w:tcW w:w="2340" w:type="dxa"/>
          </w:tcPr>
          <w:p w:rsidR="00C15ABA" w:rsidRPr="008E2CBA" w:rsidRDefault="00C15ABA" w:rsidP="00CF3112">
            <w:pPr>
              <w:tabs>
                <w:tab w:val="num" w:pos="525"/>
              </w:tabs>
              <w:spacing w:line="360" w:lineRule="exact"/>
              <w:jc w:val="center"/>
              <w:rPr>
                <w:rFonts w:ascii="Times New Roman"/>
                <w:b/>
                <w:szCs w:val="21"/>
              </w:rPr>
            </w:pPr>
            <w:r w:rsidRPr="008E2CBA">
              <w:rPr>
                <w:rFonts w:ascii="Times New Roman" w:eastAsia="SimHei"/>
                <w:szCs w:val="21"/>
              </w:rPr>
              <w:t>女</w:t>
            </w:r>
          </w:p>
        </w:tc>
        <w:tc>
          <w:tcPr>
            <w:tcW w:w="1908" w:type="dxa"/>
          </w:tcPr>
          <w:p w:rsidR="00C15ABA" w:rsidRPr="008E2CBA" w:rsidRDefault="00C15ABA" w:rsidP="00CF3112">
            <w:pPr>
              <w:tabs>
                <w:tab w:val="num" w:pos="525"/>
              </w:tabs>
              <w:spacing w:line="360" w:lineRule="exact"/>
              <w:jc w:val="center"/>
              <w:rPr>
                <w:rFonts w:ascii="Times New Roman" w:eastAsia="SimHei"/>
                <w:szCs w:val="21"/>
              </w:rPr>
            </w:pPr>
            <w:r w:rsidRPr="008E2CBA">
              <w:rPr>
                <w:rFonts w:ascii="Times New Roman" w:eastAsia="SimHei"/>
                <w:szCs w:val="21"/>
              </w:rPr>
              <w:t>男</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诊所</w:t>
            </w:r>
            <w:r w:rsidRPr="008E2CBA">
              <w:rPr>
                <w:rFonts w:ascii="Times New Roman"/>
                <w:szCs w:val="21"/>
              </w:rPr>
              <w:t>/</w:t>
            </w:r>
            <w:r w:rsidRPr="008E2CBA">
              <w:rPr>
                <w:rFonts w:ascii="Times New Roman"/>
                <w:szCs w:val="21"/>
              </w:rPr>
              <w:t>医院</w:t>
            </w:r>
            <w:r w:rsidRPr="008E2CBA">
              <w:rPr>
                <w:rFonts w:ascii="Times New Roman"/>
                <w:szCs w:val="21"/>
              </w:rPr>
              <w:t>/</w:t>
            </w:r>
            <w:r w:rsidRPr="008E2CBA">
              <w:rPr>
                <w:rFonts w:ascii="Times New Roman"/>
                <w:szCs w:val="21"/>
              </w:rPr>
              <w:t>卫生专家</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59.0</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70.8</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土医郎中</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14.8</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33.1</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商店</w:t>
            </w:r>
            <w:r w:rsidRPr="008E2CBA">
              <w:rPr>
                <w:rFonts w:ascii="Times New Roman"/>
                <w:szCs w:val="21"/>
              </w:rPr>
              <w:t>/</w:t>
            </w:r>
            <w:r w:rsidRPr="008E2CBA">
              <w:rPr>
                <w:rFonts w:ascii="Times New Roman"/>
                <w:szCs w:val="21"/>
              </w:rPr>
              <w:t>药店的建议或药品</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15.7</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16.9</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朋友</w:t>
            </w:r>
            <w:r w:rsidRPr="008E2CBA">
              <w:rPr>
                <w:rFonts w:ascii="Times New Roman"/>
                <w:szCs w:val="21"/>
              </w:rPr>
              <w:t>/</w:t>
            </w:r>
            <w:r w:rsidRPr="008E2CBA">
              <w:rPr>
                <w:rFonts w:ascii="Times New Roman"/>
                <w:szCs w:val="21"/>
              </w:rPr>
              <w:t>亲属的建议</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8.7</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28.5</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来自任何渠道的建议或治疗</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68.2</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89.6</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不寻求建议或治疗</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31.8</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10.4</w:t>
            </w:r>
          </w:p>
        </w:tc>
      </w:tr>
      <w:tr w:rsidR="00C15ABA" w:rsidRPr="008E2CBA" w:rsidTr="00CF3112">
        <w:trPr>
          <w:trHeight w:val="135"/>
        </w:trPr>
        <w:tc>
          <w:tcPr>
            <w:tcW w:w="5220"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确已患上性传播疾病或有此种疾病症状的人数</w:t>
            </w:r>
          </w:p>
        </w:tc>
        <w:tc>
          <w:tcPr>
            <w:tcW w:w="234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296</w:t>
            </w:r>
          </w:p>
        </w:tc>
        <w:tc>
          <w:tcPr>
            <w:tcW w:w="1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88</w:t>
            </w:r>
          </w:p>
        </w:tc>
      </w:tr>
    </w:tbl>
    <w:p w:rsidR="00C15ABA" w:rsidRPr="008E2CBA" w:rsidRDefault="00C15ABA" w:rsidP="00C15ABA">
      <w:pPr>
        <w:tabs>
          <w:tab w:val="num" w:pos="525"/>
        </w:tabs>
        <w:spacing w:after="240" w:line="360" w:lineRule="exact"/>
        <w:rPr>
          <w:rFonts w:ascii="Times New Roman" w:hint="eastAsia"/>
          <w:szCs w:val="21"/>
        </w:rPr>
      </w:pPr>
      <w:r w:rsidRPr="008E2CBA">
        <w:rPr>
          <w:rFonts w:ascii="KaiTi_GB2312" w:eastAsia="KaiTi_GB2312" w:hint="eastAsia"/>
          <w:szCs w:val="21"/>
        </w:rPr>
        <w:t>资料来源</w:t>
      </w:r>
      <w:r w:rsidRPr="008E2CBA">
        <w:rPr>
          <w:rFonts w:ascii="Times New Roman"/>
          <w:szCs w:val="21"/>
        </w:rPr>
        <w:t>：《肯尼亚人口与健康情况调查》（</w:t>
      </w:r>
      <w:r w:rsidRPr="008E2CBA">
        <w:rPr>
          <w:rFonts w:ascii="Times New Roman"/>
          <w:szCs w:val="21"/>
        </w:rPr>
        <w:t>2003</w:t>
      </w:r>
      <w:r w:rsidRPr="008E2CBA">
        <w:rPr>
          <w:rFonts w:ascii="Times New Roman"/>
          <w:szCs w:val="21"/>
        </w:rPr>
        <w:t>年），第</w:t>
      </w:r>
      <w:r w:rsidRPr="008E2CBA">
        <w:rPr>
          <w:rFonts w:ascii="Times New Roman"/>
          <w:szCs w:val="21"/>
        </w:rPr>
        <w:t>207</w:t>
      </w:r>
      <w:r w:rsidRPr="008E2CBA">
        <w:rPr>
          <w:rFonts w:ascii="Times New Roman"/>
          <w:szCs w:val="21"/>
        </w:rPr>
        <w:t>页</w:t>
      </w:r>
      <w:r w:rsidR="00CF3112"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现有信息表明，越来越多的女性受到性传播疾病的影响，而且</w:t>
      </w:r>
      <w:r w:rsidRPr="008E2CBA">
        <w:rPr>
          <w:rFonts w:ascii="Times New Roman" w:eastAsia="SimHei"/>
          <w:szCs w:val="21"/>
        </w:rPr>
        <w:t>寻求性传播疾病治疗或建议的女性人数少于男性</w:t>
      </w:r>
      <w:r w:rsidRPr="008E2CBA">
        <w:rPr>
          <w:rFonts w:ascii="Times New Roman"/>
          <w:szCs w:val="21"/>
        </w:rPr>
        <w:t>。这种状况造成的严重不利影响是妇女有可能感染上艾滋病毒并进一步发展成为艾滋病。妇女不愿寻求性传染疾病治疗帮助的原因包括社会对妇女的消极态度。女性通常被看作是罪恶</w:t>
      </w:r>
      <w:r w:rsidR="00CE06EF" w:rsidRPr="008E2CBA">
        <w:rPr>
          <w:rFonts w:ascii="Times New Roman" w:hint="eastAsia"/>
          <w:szCs w:val="21"/>
        </w:rPr>
        <w:t>之源</w:t>
      </w:r>
      <w:r w:rsidRPr="008E2CBA">
        <w:rPr>
          <w:rFonts w:ascii="Times New Roman"/>
          <w:szCs w:val="21"/>
        </w:rPr>
        <w:t>，有鉴于此，女性即便是从其配偶或其他性伙伴处传染上性传播疾病，也不愿寻求医疗援助，因为在社会看来她才是应对此负责的罪人。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家庭暴力</w:t>
      </w:r>
      <w:r w:rsidRPr="008E2CBA">
        <w:rPr>
          <w:rFonts w:ascii="Times New Roman"/>
          <w:szCs w:val="21"/>
        </w:rPr>
        <w:t>：改善妇女健康状况和实现男女在与健康有关的事项方面的平等</w:t>
      </w:r>
      <w:r w:rsidRPr="008E2CBA">
        <w:rPr>
          <w:rFonts w:ascii="Times New Roman"/>
          <w:szCs w:val="21"/>
        </w:rPr>
        <w:t>——</w:t>
      </w:r>
      <w:r w:rsidRPr="008E2CBA">
        <w:rPr>
          <w:rFonts w:ascii="Times New Roman"/>
          <w:szCs w:val="21"/>
        </w:rPr>
        <w:t>包括获取医疗服务</w:t>
      </w:r>
      <w:r w:rsidRPr="008E2CBA">
        <w:rPr>
          <w:rFonts w:ascii="Times New Roman"/>
          <w:szCs w:val="21"/>
        </w:rPr>
        <w:t>——</w:t>
      </w:r>
      <w:r w:rsidRPr="008E2CBA">
        <w:rPr>
          <w:rFonts w:ascii="Times New Roman"/>
          <w:szCs w:val="21"/>
        </w:rPr>
        <w:t>的最大障碍之一就是对妇女的家庭暴力。据报道，在肯尼亚，曾经结过婚的妇女中有至少</w:t>
      </w:r>
      <w:r w:rsidRPr="008E2CBA">
        <w:rPr>
          <w:rFonts w:ascii="Times New Roman"/>
          <w:szCs w:val="21"/>
        </w:rPr>
        <w:t>47%</w:t>
      </w:r>
      <w:r w:rsidRPr="008E2CBA">
        <w:rPr>
          <w:rFonts w:ascii="Times New Roman"/>
          <w:szCs w:val="21"/>
        </w:rPr>
        <w:t>的人报告说其遭受过某种形式的家庭暴力，包括身体伤害、婚内强奸和勒死。</w:t>
      </w:r>
      <w:r w:rsidRPr="008E2CBA">
        <w:rPr>
          <w:rStyle w:val="EndnoteReference"/>
          <w:rFonts w:ascii="Times New Roman"/>
          <w:color w:val="auto"/>
          <w:w w:val="100"/>
          <w:szCs w:val="21"/>
        </w:rPr>
        <w:endnoteReference w:id="47"/>
      </w:r>
      <w:r w:rsidRPr="008E2CBA">
        <w:rPr>
          <w:rFonts w:ascii="Times New Roman"/>
          <w:szCs w:val="21"/>
        </w:rPr>
        <w:t>除在身体上给妇女的健康和生活造成危害外，家庭暴力还对艾滋病毒</w:t>
      </w:r>
      <w:r w:rsidRPr="008E2CBA">
        <w:rPr>
          <w:rFonts w:ascii="Times New Roman"/>
          <w:szCs w:val="21"/>
        </w:rPr>
        <w:t>/</w:t>
      </w:r>
      <w:r w:rsidRPr="008E2CBA">
        <w:rPr>
          <w:rFonts w:ascii="Times New Roman"/>
          <w:szCs w:val="21"/>
        </w:rPr>
        <w:t>艾滋病预防造成不利影响。经常遭受虐待的妇女（占很大比例）从身体状况角度来说，通常无力寻求或继续接受与艾滋病毒</w:t>
      </w:r>
      <w:r w:rsidRPr="008E2CBA">
        <w:rPr>
          <w:rFonts w:ascii="Times New Roman"/>
          <w:szCs w:val="21"/>
        </w:rPr>
        <w:t>/</w:t>
      </w:r>
      <w:r w:rsidRPr="008E2CBA">
        <w:rPr>
          <w:rFonts w:ascii="Times New Roman"/>
          <w:szCs w:val="21"/>
        </w:rPr>
        <w:t>艾滋病有关的管理服务。此外，一些饱受配偶或其他虐待的妇女可能会逐渐倾向于在其他男性朋友处寻求慰藉，这样她们最终就有可能感染上艾滋病毒或将其传染给其性伙伴。</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经济上负担不起医疗服务</w:t>
      </w:r>
      <w:r w:rsidRPr="008E2CBA">
        <w:rPr>
          <w:rFonts w:ascii="Times New Roman"/>
          <w:szCs w:val="21"/>
        </w:rPr>
        <w:t>——</w:t>
      </w:r>
      <w:r w:rsidRPr="008E2CBA">
        <w:rPr>
          <w:rFonts w:ascii="Times New Roman"/>
          <w:szCs w:val="21"/>
        </w:rPr>
        <w:t>官方已经承认绝大多数肯尼亚人，包括妇女，都无法获得他们负担得起的医疗服务。</w:t>
      </w:r>
      <w:r w:rsidRPr="008E2CBA">
        <w:rPr>
          <w:rStyle w:val="EndnoteReference"/>
          <w:rFonts w:ascii="Times New Roman"/>
          <w:color w:val="auto"/>
          <w:w w:val="100"/>
          <w:szCs w:val="21"/>
        </w:rPr>
        <w:endnoteReference w:id="48"/>
      </w:r>
      <w:r w:rsidRPr="008E2CBA">
        <w:rPr>
          <w:rFonts w:ascii="Times New Roman"/>
          <w:szCs w:val="21"/>
        </w:rPr>
        <w:t>近半数的人口生活在贫困线以下，这说明政府应当制定一项针对所有人，至少是贫困人口的医疗保健计划，否则很多肯尼亚人永远都无法享受他们的健康权利。在第九届议会上提出了一项国家医疗保健计划，但该法案未获通过。因此，产妇，特别是成年产妇死亡率依然高居不下。目前的比率是</w:t>
      </w:r>
      <w:r w:rsidRPr="008E2CBA">
        <w:rPr>
          <w:rFonts w:ascii="Times New Roman"/>
          <w:szCs w:val="21"/>
        </w:rPr>
        <w:t>414</w:t>
      </w:r>
      <w:r w:rsidRPr="008E2CBA">
        <w:rPr>
          <w:rFonts w:ascii="Times New Roman"/>
          <w:szCs w:val="21"/>
        </w:rPr>
        <w:t>人</w:t>
      </w:r>
      <w:r w:rsidRPr="008E2CBA">
        <w:rPr>
          <w:rFonts w:ascii="Times New Roman"/>
          <w:szCs w:val="21"/>
        </w:rPr>
        <w:t>/100</w:t>
      </w:r>
      <w:r w:rsidR="00CE06EF" w:rsidRPr="008E2CBA">
        <w:rPr>
          <w:rFonts w:ascii="Times New Roman" w:hint="eastAsia"/>
          <w:szCs w:val="21"/>
        </w:rPr>
        <w:t xml:space="preserve"> </w:t>
      </w:r>
      <w:r w:rsidRPr="008E2CBA">
        <w:rPr>
          <w:rFonts w:ascii="Times New Roman"/>
          <w:szCs w:val="21"/>
        </w:rPr>
        <w:t>000</w:t>
      </w:r>
      <w:r w:rsidRPr="008E2CBA">
        <w:rPr>
          <w:rFonts w:ascii="Times New Roman"/>
          <w:szCs w:val="21"/>
        </w:rPr>
        <w:t>名活产儿，也就是说每年死于孕产并发症的育龄妇女多达</w:t>
      </w:r>
      <w:r w:rsidRPr="008E2CBA">
        <w:rPr>
          <w:rFonts w:ascii="Times New Roman"/>
          <w:szCs w:val="21"/>
        </w:rPr>
        <w:t>14</w:t>
      </w:r>
      <w:r w:rsidR="00CE06EF" w:rsidRPr="008E2CBA">
        <w:rPr>
          <w:rFonts w:ascii="Times New Roman" w:hint="eastAsia"/>
          <w:szCs w:val="21"/>
        </w:rPr>
        <w:t xml:space="preserve"> </w:t>
      </w:r>
      <w:r w:rsidRPr="008E2CBA">
        <w:rPr>
          <w:rFonts w:ascii="Times New Roman"/>
          <w:szCs w:val="21"/>
        </w:rPr>
        <w:t>700</w:t>
      </w:r>
      <w:r w:rsidRPr="008E2CBA">
        <w:rPr>
          <w:rFonts w:ascii="Times New Roman"/>
          <w:szCs w:val="21"/>
        </w:rPr>
        <w:t>人。</w:t>
      </w:r>
      <w:r w:rsidRPr="008E2CBA">
        <w:rPr>
          <w:rStyle w:val="EndnoteReference"/>
          <w:rFonts w:ascii="Times New Roman"/>
          <w:color w:val="auto"/>
          <w:w w:val="100"/>
          <w:szCs w:val="21"/>
        </w:rPr>
        <w:endnoteReference w:id="49"/>
      </w:r>
      <w:r w:rsidRPr="008E2CBA">
        <w:rPr>
          <w:rFonts w:ascii="Times New Roman"/>
          <w:szCs w:val="21"/>
        </w:rPr>
        <w:t>近期的统计数据表明，肯尼亚</w:t>
      </w:r>
      <w:r w:rsidRPr="008E2CBA">
        <w:rPr>
          <w:rFonts w:ascii="Times New Roman"/>
          <w:szCs w:val="21"/>
        </w:rPr>
        <w:t>60%</w:t>
      </w:r>
      <w:r w:rsidRPr="008E2CBA">
        <w:rPr>
          <w:rFonts w:ascii="Times New Roman"/>
          <w:szCs w:val="21"/>
        </w:rPr>
        <w:t>的新生儿不是在医疗机构出生的。</w:t>
      </w:r>
      <w:r w:rsidRPr="008E2CBA">
        <w:rPr>
          <w:rStyle w:val="EndnoteReference"/>
          <w:rFonts w:ascii="Times New Roman"/>
          <w:color w:val="auto"/>
          <w:w w:val="100"/>
          <w:szCs w:val="21"/>
        </w:rPr>
        <w:endnoteReference w:id="50"/>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如表</w:t>
      </w:r>
      <w:r w:rsidRPr="008E2CBA">
        <w:rPr>
          <w:rFonts w:ascii="Times New Roman"/>
          <w:szCs w:val="21"/>
        </w:rPr>
        <w:t>27</w:t>
      </w:r>
      <w:r w:rsidRPr="008E2CBA">
        <w:rPr>
          <w:rFonts w:ascii="Times New Roman"/>
          <w:szCs w:val="21"/>
        </w:rPr>
        <w:t>所示，儿童免疫率呈下降趋势。提高免疫率的工作停滞不前，原因在于选举后发生暴力事件期间，出现药品采购耽搁和过度使用存货造成了缓冲库存消耗殆尽。</w:t>
      </w:r>
    </w:p>
    <w:p w:rsidR="00C15ABA" w:rsidRPr="008E2CBA" w:rsidRDefault="00C15ABA" w:rsidP="00C15ABA">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27</w:t>
      </w:r>
      <w:r w:rsidRPr="008E2CBA">
        <w:rPr>
          <w:rFonts w:ascii="Times New Roman" w:eastAsia="SimHei"/>
          <w:szCs w:val="21"/>
        </w:rPr>
        <w:t>：</w:t>
      </w:r>
      <w:r w:rsidRPr="008E2CBA">
        <w:rPr>
          <w:rFonts w:ascii="Times New Roman" w:eastAsia="SimHei"/>
          <w:szCs w:val="21"/>
        </w:rPr>
        <w:t>2001</w:t>
      </w:r>
      <w:r w:rsidRPr="008E2CBA">
        <w:rPr>
          <w:rFonts w:ascii="Times New Roman" w:eastAsia="SimHei"/>
          <w:szCs w:val="21"/>
        </w:rPr>
        <w:t>年</w:t>
      </w:r>
      <w:r w:rsidRPr="008E2CBA">
        <w:rPr>
          <w:rFonts w:ascii="Times New Roman" w:eastAsia="SimHei"/>
          <w:szCs w:val="21"/>
        </w:rPr>
        <w:t>-2008</w:t>
      </w:r>
      <w:r w:rsidRPr="008E2CBA">
        <w:rPr>
          <w:rFonts w:ascii="Times New Roman" w:eastAsia="SimHei"/>
          <w:szCs w:val="21"/>
        </w:rPr>
        <w:t>年</w:t>
      </w:r>
      <w:r w:rsidRPr="008E2CBA">
        <w:rPr>
          <w:rFonts w:ascii="Times New Roman" w:eastAsia="SimHei"/>
          <w:szCs w:val="21"/>
        </w:rPr>
        <w:t>6</w:t>
      </w:r>
      <w:r w:rsidRPr="008E2CBA">
        <w:rPr>
          <w:rFonts w:ascii="Times New Roman" w:eastAsia="SimHei"/>
          <w:szCs w:val="21"/>
        </w:rPr>
        <w:t>月接种免疫情况</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907"/>
        <w:gridCol w:w="908"/>
        <w:gridCol w:w="908"/>
        <w:gridCol w:w="908"/>
        <w:gridCol w:w="908"/>
        <w:gridCol w:w="908"/>
        <w:gridCol w:w="908"/>
        <w:gridCol w:w="1310"/>
      </w:tblGrid>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抗原</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2001</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2002</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2003</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2004</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2005</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2006</w:t>
            </w:r>
            <w:r w:rsidRPr="008E2CBA">
              <w:rPr>
                <w:rFonts w:ascii="Times New Roman"/>
                <w:szCs w:val="21"/>
              </w:rPr>
              <w:t>年</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2007</w:t>
            </w:r>
            <w:r w:rsidRPr="008E2CBA">
              <w:rPr>
                <w:rFonts w:ascii="Times New Roman"/>
                <w:szCs w:val="21"/>
              </w:rPr>
              <w:t>年</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2008</w:t>
            </w:r>
            <w:r w:rsidRPr="008E2CBA">
              <w:rPr>
                <w:rFonts w:ascii="Times New Roman"/>
                <w:szCs w:val="21"/>
              </w:rPr>
              <w:t>年</w:t>
            </w:r>
          </w:p>
        </w:tc>
      </w:tr>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卡介苗</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71%</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80%</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87%</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92%</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94%</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95%</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88%</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87%</w:t>
            </w:r>
          </w:p>
        </w:tc>
      </w:tr>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口服脊灰疫苗</w:t>
            </w:r>
            <w:r w:rsidRPr="008E2CBA">
              <w:rPr>
                <w:rFonts w:ascii="Times New Roman"/>
                <w:szCs w:val="21"/>
              </w:rPr>
              <w:t>3</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58%</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62%</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72%</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73%</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68%</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74%</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75%</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725</w:t>
            </w:r>
          </w:p>
        </w:tc>
      </w:tr>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五氯酚（</w:t>
            </w:r>
            <w:r w:rsidRPr="008E2CBA">
              <w:rPr>
                <w:rFonts w:ascii="Times New Roman"/>
                <w:szCs w:val="21"/>
              </w:rPr>
              <w:t>3</w:t>
            </w:r>
            <w:r w:rsidRPr="008E2CBA">
              <w:rPr>
                <w:rFonts w:ascii="Times New Roman"/>
                <w:szCs w:val="21"/>
              </w:rPr>
              <w:t>）</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68%</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66%</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89%</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76%</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77%</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78%</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80%</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80%</w:t>
            </w:r>
          </w:p>
        </w:tc>
      </w:tr>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麻疹疫苗</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52%</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69%</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73%</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67%</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69%</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77%</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79%</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79%</w:t>
            </w:r>
          </w:p>
        </w:tc>
      </w:tr>
      <w:tr w:rsidR="00C15ABA" w:rsidRPr="008E2CBA" w:rsidTr="00CF3112">
        <w:tc>
          <w:tcPr>
            <w:tcW w:w="1995" w:type="dxa"/>
          </w:tcPr>
          <w:p w:rsidR="00C15ABA" w:rsidRPr="008E2CBA" w:rsidRDefault="00C15ABA" w:rsidP="00CF3112">
            <w:pPr>
              <w:tabs>
                <w:tab w:val="num" w:pos="525"/>
              </w:tabs>
              <w:spacing w:line="360" w:lineRule="exact"/>
              <w:rPr>
                <w:rFonts w:ascii="Times New Roman"/>
                <w:szCs w:val="21"/>
              </w:rPr>
            </w:pPr>
            <w:r w:rsidRPr="008E2CBA">
              <w:rPr>
                <w:rFonts w:ascii="Times New Roman"/>
                <w:szCs w:val="21"/>
              </w:rPr>
              <w:t>全效免疫</w:t>
            </w:r>
          </w:p>
        </w:tc>
        <w:tc>
          <w:tcPr>
            <w:tcW w:w="907"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42%</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46%</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57%</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59%</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61%</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69%</w:t>
            </w:r>
          </w:p>
        </w:tc>
        <w:tc>
          <w:tcPr>
            <w:tcW w:w="908"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70%</w:t>
            </w:r>
          </w:p>
        </w:tc>
        <w:tc>
          <w:tcPr>
            <w:tcW w:w="131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71%</w:t>
            </w:r>
          </w:p>
        </w:tc>
      </w:tr>
    </w:tbl>
    <w:p w:rsidR="00C15ABA" w:rsidRPr="008E2CBA" w:rsidRDefault="00C15ABA" w:rsidP="00C15ABA">
      <w:pPr>
        <w:tabs>
          <w:tab w:val="num" w:pos="525"/>
        </w:tabs>
        <w:spacing w:after="240" w:line="360" w:lineRule="exact"/>
        <w:rPr>
          <w:rFonts w:ascii="Times New Roman" w:hint="eastAsia"/>
          <w:szCs w:val="21"/>
        </w:rPr>
      </w:pPr>
      <w:r w:rsidRPr="008E2CBA">
        <w:rPr>
          <w:rFonts w:ascii="KaiTi_GB2312" w:eastAsia="KaiTi_GB2312" w:hint="eastAsia"/>
          <w:szCs w:val="21"/>
        </w:rPr>
        <w:t>资料来源</w:t>
      </w:r>
      <w:r w:rsidRPr="008E2CBA">
        <w:rPr>
          <w:rFonts w:ascii="Times New Roman"/>
          <w:szCs w:val="21"/>
        </w:rPr>
        <w:t>：卫生部：《肯尼亚扩大免疫方案》</w:t>
      </w:r>
      <w:r w:rsidR="00CE06EF" w:rsidRPr="008E2CBA">
        <w:rPr>
          <w:rFonts w:ascii="Times New Roman" w:hint="eastAsia"/>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医疗保险不足</w:t>
      </w:r>
      <w:r w:rsidRPr="008E2CBA">
        <w:rPr>
          <w:rFonts w:ascii="Times New Roman"/>
          <w:szCs w:val="21"/>
        </w:rPr>
        <w:t>——</w:t>
      </w:r>
      <w:r w:rsidRPr="008E2CBA">
        <w:rPr>
          <w:rFonts w:ascii="Times New Roman"/>
          <w:szCs w:val="21"/>
        </w:rPr>
        <w:t>肯尼亚尚不存在覆盖所有人的社会福利体系或全国医疗保险。不过，针对就业人员和选择定期缴款的未就业人员制定了一项《国家医院保险计划》，这些缴款可供缴款人及其直系亲属在有需要时用于支付医疗费用。但是，肯尼亚很多人都过于贫穷，没钱向国家医院保险基金缴纳保险费。下</w:t>
      </w:r>
      <w:r w:rsidR="00CE06EF" w:rsidRPr="008E2CBA">
        <w:rPr>
          <w:rFonts w:ascii="Times New Roman" w:hint="eastAsia"/>
          <w:szCs w:val="21"/>
        </w:rPr>
        <w:t>文</w:t>
      </w:r>
      <w:r w:rsidRPr="008E2CBA">
        <w:rPr>
          <w:rFonts w:ascii="Times New Roman"/>
          <w:szCs w:val="21"/>
        </w:rPr>
        <w:t>表</w:t>
      </w:r>
      <w:r w:rsidRPr="008E2CBA">
        <w:rPr>
          <w:rFonts w:ascii="Times New Roman"/>
          <w:szCs w:val="21"/>
        </w:rPr>
        <w:t>28</w:t>
      </w:r>
      <w:r w:rsidRPr="008E2CBA">
        <w:rPr>
          <w:rFonts w:ascii="Times New Roman"/>
          <w:szCs w:val="21"/>
        </w:rPr>
        <w:t>中的信息显示了</w:t>
      </w:r>
      <w:r w:rsidRPr="008E2CBA">
        <w:rPr>
          <w:rFonts w:ascii="Times New Roman"/>
          <w:szCs w:val="21"/>
        </w:rPr>
        <w:t>2002-2007</w:t>
      </w:r>
      <w:r w:rsidRPr="008E2CBA">
        <w:rPr>
          <w:rFonts w:ascii="Times New Roman"/>
          <w:szCs w:val="21"/>
        </w:rPr>
        <w:t>年国家医院保险基金的收益和受益人总数。</w:t>
      </w:r>
    </w:p>
    <w:p w:rsidR="00C15ABA" w:rsidRPr="008E2CBA" w:rsidRDefault="00C15ABA" w:rsidP="00CF3112">
      <w:pPr>
        <w:tabs>
          <w:tab w:val="num" w:pos="525"/>
        </w:tabs>
        <w:spacing w:after="240" w:line="360" w:lineRule="exact"/>
        <w:jc w:val="center"/>
        <w:rPr>
          <w:rFonts w:ascii="Times New Roman" w:eastAsia="SimHei"/>
          <w:szCs w:val="21"/>
        </w:rPr>
      </w:pPr>
      <w:r w:rsidRPr="008E2CBA">
        <w:rPr>
          <w:rFonts w:ascii="Times New Roman" w:eastAsia="SimHei"/>
          <w:szCs w:val="21"/>
        </w:rPr>
        <w:t>表</w:t>
      </w:r>
      <w:r w:rsidRPr="008E2CBA">
        <w:rPr>
          <w:rFonts w:ascii="Times New Roman" w:eastAsia="SimHei"/>
          <w:szCs w:val="21"/>
        </w:rPr>
        <w:t>28</w:t>
      </w:r>
      <w:r w:rsidRPr="008E2CBA">
        <w:rPr>
          <w:rFonts w:ascii="Times New Roman" w:eastAsia="SimHei"/>
          <w:szCs w:val="21"/>
        </w:rPr>
        <w:t>：</w:t>
      </w:r>
      <w:r w:rsidRPr="008E2CBA">
        <w:rPr>
          <w:rFonts w:ascii="Times New Roman" w:eastAsia="SimHei"/>
          <w:szCs w:val="21"/>
        </w:rPr>
        <w:t>2002/2003 – 2007/2008</w:t>
      </w:r>
      <w:r w:rsidRPr="008E2CBA">
        <w:rPr>
          <w:rFonts w:ascii="Times New Roman" w:eastAsia="SimHei"/>
          <w:szCs w:val="21"/>
        </w:rPr>
        <w:t>年国家医院保险基金资源情况</w:t>
      </w:r>
    </w:p>
    <w:tbl>
      <w:tblPr>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1800"/>
        <w:gridCol w:w="1620"/>
        <w:gridCol w:w="2880"/>
      </w:tblGrid>
      <w:tr w:rsidR="00C15ABA" w:rsidRPr="008E2CBA" w:rsidTr="00CF3112">
        <w:trPr>
          <w:trHeight w:val="512"/>
        </w:trPr>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eastAsia="SimHei"/>
                <w:szCs w:val="21"/>
              </w:rPr>
              <w:t>财政年度</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eastAsia="SimHei"/>
                <w:szCs w:val="21"/>
              </w:rPr>
              <w:t>受益人</w:t>
            </w:r>
          </w:p>
        </w:tc>
        <w:tc>
          <w:tcPr>
            <w:tcW w:w="1620" w:type="dxa"/>
          </w:tcPr>
          <w:p w:rsidR="00C15ABA" w:rsidRPr="008E2CBA" w:rsidRDefault="00C15ABA" w:rsidP="00CF3112">
            <w:pPr>
              <w:tabs>
                <w:tab w:val="num" w:pos="525"/>
              </w:tabs>
              <w:spacing w:line="360" w:lineRule="exact"/>
              <w:jc w:val="center"/>
              <w:rPr>
                <w:rFonts w:ascii="Times New Roman" w:eastAsia="SimHei"/>
                <w:szCs w:val="21"/>
              </w:rPr>
            </w:pPr>
            <w:r w:rsidRPr="008E2CBA">
              <w:rPr>
                <w:rFonts w:ascii="Times New Roman" w:eastAsia="SimHei"/>
                <w:szCs w:val="21"/>
              </w:rPr>
              <w:t>收益</w:t>
            </w:r>
          </w:p>
        </w:tc>
        <w:tc>
          <w:tcPr>
            <w:tcW w:w="2880" w:type="dxa"/>
          </w:tcPr>
          <w:p w:rsidR="00C15ABA" w:rsidRPr="008E2CBA" w:rsidRDefault="00C15ABA" w:rsidP="00CF3112">
            <w:pPr>
              <w:tabs>
                <w:tab w:val="num" w:pos="525"/>
              </w:tabs>
              <w:spacing w:line="360" w:lineRule="exact"/>
              <w:jc w:val="center"/>
              <w:rPr>
                <w:rFonts w:ascii="Times New Roman" w:eastAsia="SimHei"/>
                <w:szCs w:val="21"/>
              </w:rPr>
            </w:pPr>
            <w:r w:rsidRPr="008E2CBA">
              <w:rPr>
                <w:rFonts w:ascii="SimHei" w:eastAsia="SimHei" w:hint="eastAsia"/>
                <w:szCs w:val="21"/>
              </w:rPr>
              <w:t>缴款收益净额</w:t>
            </w:r>
            <w:r w:rsidRPr="008E2CBA">
              <w:rPr>
                <w:rFonts w:ascii="Times New Roman" w:eastAsia="SimHei"/>
                <w:szCs w:val="21"/>
              </w:rPr>
              <w:t>（百万）</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2002/2003</w:t>
            </w:r>
            <w:r w:rsidRPr="008E2CBA">
              <w:rPr>
                <w:rFonts w:ascii="Times New Roman"/>
                <w:szCs w:val="21"/>
              </w:rPr>
              <w:t>年</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523</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822.0</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w:t>
            </w:r>
            <w:r w:rsidR="00CF3112" w:rsidRPr="008E2CBA">
              <w:rPr>
                <w:rFonts w:ascii="Times New Roman"/>
                <w:szCs w:val="21"/>
              </w:rPr>
              <w:t xml:space="preserve"> </w:t>
            </w:r>
            <w:r w:rsidRPr="008E2CBA">
              <w:rPr>
                <w:rFonts w:ascii="Times New Roman"/>
                <w:szCs w:val="21"/>
              </w:rPr>
              <w:t>701.9</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2003/2004</w:t>
            </w:r>
            <w:r w:rsidRPr="008E2CBA">
              <w:rPr>
                <w:rFonts w:ascii="Times New Roman"/>
                <w:szCs w:val="21"/>
              </w:rPr>
              <w:t>年</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639</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713.3</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w:t>
            </w:r>
            <w:r w:rsidR="00CF3112" w:rsidRPr="008E2CBA">
              <w:rPr>
                <w:rFonts w:ascii="Times New Roman"/>
                <w:szCs w:val="21"/>
              </w:rPr>
              <w:t xml:space="preserve"> </w:t>
            </w:r>
            <w:r w:rsidRPr="008E2CBA">
              <w:rPr>
                <w:rFonts w:ascii="Times New Roman"/>
                <w:szCs w:val="21"/>
              </w:rPr>
              <w:t>926.2</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2004/2005</w:t>
            </w:r>
            <w:r w:rsidRPr="008E2CBA">
              <w:rPr>
                <w:rFonts w:ascii="Times New Roman"/>
                <w:szCs w:val="21"/>
              </w:rPr>
              <w:t>年</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3</w:t>
            </w:r>
            <w:r w:rsidR="00CF3112" w:rsidRPr="008E2CBA">
              <w:rPr>
                <w:rFonts w:ascii="Times New Roman"/>
                <w:szCs w:val="21"/>
              </w:rPr>
              <w:t xml:space="preserve"> </w:t>
            </w:r>
            <w:r w:rsidRPr="008E2CBA">
              <w:rPr>
                <w:rFonts w:ascii="Times New Roman"/>
                <w:szCs w:val="21"/>
              </w:rPr>
              <w:t>117</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685.5</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431.8</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2005/2006</w:t>
            </w:r>
            <w:r w:rsidRPr="008E2CBA">
              <w:rPr>
                <w:rFonts w:ascii="Times New Roman"/>
                <w:szCs w:val="21"/>
              </w:rPr>
              <w:t>年</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3</w:t>
            </w:r>
            <w:r w:rsidR="00CF3112" w:rsidRPr="008E2CBA">
              <w:rPr>
                <w:rFonts w:ascii="Times New Roman"/>
                <w:szCs w:val="21"/>
              </w:rPr>
              <w:t xml:space="preserve"> </w:t>
            </w:r>
            <w:r w:rsidRPr="008E2CBA">
              <w:rPr>
                <w:rFonts w:ascii="Times New Roman"/>
                <w:szCs w:val="21"/>
              </w:rPr>
              <w:t>459</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w:t>
            </w:r>
            <w:r w:rsidR="00CF3112" w:rsidRPr="008E2CBA">
              <w:rPr>
                <w:rFonts w:ascii="Times New Roman"/>
                <w:szCs w:val="21"/>
              </w:rPr>
              <w:t xml:space="preserve"> </w:t>
            </w:r>
            <w:r w:rsidRPr="008E2CBA">
              <w:rPr>
                <w:rFonts w:ascii="Times New Roman"/>
                <w:szCs w:val="21"/>
              </w:rPr>
              <w:t>105.9</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352.9</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2006/2007</w:t>
            </w:r>
            <w:r w:rsidRPr="008E2CBA">
              <w:rPr>
                <w:rFonts w:ascii="Times New Roman"/>
                <w:szCs w:val="21"/>
              </w:rPr>
              <w:t>年</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3</w:t>
            </w:r>
            <w:r w:rsidR="00CF3112" w:rsidRPr="008E2CBA">
              <w:rPr>
                <w:rFonts w:ascii="Times New Roman"/>
                <w:szCs w:val="21"/>
              </w:rPr>
              <w:t xml:space="preserve"> </w:t>
            </w:r>
            <w:r w:rsidRPr="008E2CBA">
              <w:rPr>
                <w:rFonts w:ascii="Times New Roman"/>
                <w:szCs w:val="21"/>
              </w:rPr>
              <w:t>954</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w:t>
            </w:r>
            <w:r w:rsidR="00CF3112" w:rsidRPr="008E2CBA">
              <w:rPr>
                <w:rFonts w:ascii="Times New Roman"/>
                <w:szCs w:val="21"/>
              </w:rPr>
              <w:t xml:space="preserve"> </w:t>
            </w:r>
            <w:r w:rsidRPr="008E2CBA">
              <w:rPr>
                <w:rFonts w:ascii="Times New Roman"/>
                <w:szCs w:val="21"/>
              </w:rPr>
              <w:t>414.9</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540.1</w:t>
            </w:r>
          </w:p>
        </w:tc>
      </w:tr>
      <w:tr w:rsidR="00C15ABA" w:rsidRPr="008E2CBA" w:rsidTr="00CF3112">
        <w:tc>
          <w:tcPr>
            <w:tcW w:w="1995"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2007/2008</w:t>
            </w:r>
            <w:r w:rsidRPr="008E2CBA">
              <w:rPr>
                <w:rFonts w:ascii="Times New Roman"/>
                <w:szCs w:val="21"/>
              </w:rPr>
              <w:t>年</w:t>
            </w:r>
            <w:r w:rsidRPr="008E2CBA">
              <w:rPr>
                <w:rFonts w:ascii="Times New Roman"/>
                <w:szCs w:val="21"/>
              </w:rPr>
              <w:t>*</w:t>
            </w:r>
          </w:p>
        </w:tc>
        <w:tc>
          <w:tcPr>
            <w:tcW w:w="180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4</w:t>
            </w:r>
            <w:r w:rsidR="00CF3112" w:rsidRPr="008E2CBA">
              <w:rPr>
                <w:rFonts w:ascii="Times New Roman"/>
                <w:szCs w:val="21"/>
              </w:rPr>
              <w:t xml:space="preserve"> </w:t>
            </w:r>
            <w:r w:rsidRPr="008E2CBA">
              <w:rPr>
                <w:rFonts w:ascii="Times New Roman"/>
                <w:szCs w:val="21"/>
              </w:rPr>
              <w:t>511</w:t>
            </w:r>
          </w:p>
        </w:tc>
        <w:tc>
          <w:tcPr>
            <w:tcW w:w="162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1</w:t>
            </w:r>
            <w:r w:rsidR="00CF3112" w:rsidRPr="008E2CBA">
              <w:rPr>
                <w:rFonts w:ascii="Times New Roman"/>
                <w:szCs w:val="21"/>
              </w:rPr>
              <w:t xml:space="preserve"> </w:t>
            </w:r>
            <w:r w:rsidRPr="008E2CBA">
              <w:rPr>
                <w:rFonts w:ascii="Times New Roman"/>
                <w:szCs w:val="21"/>
              </w:rPr>
              <w:t>856.5</w:t>
            </w:r>
          </w:p>
        </w:tc>
        <w:tc>
          <w:tcPr>
            <w:tcW w:w="2880" w:type="dxa"/>
          </w:tcPr>
          <w:p w:rsidR="00C15ABA" w:rsidRPr="008E2CBA" w:rsidRDefault="00C15ABA" w:rsidP="00CF3112">
            <w:pPr>
              <w:tabs>
                <w:tab w:val="num" w:pos="525"/>
              </w:tabs>
              <w:spacing w:line="360" w:lineRule="exact"/>
              <w:jc w:val="center"/>
              <w:rPr>
                <w:rFonts w:ascii="Times New Roman"/>
                <w:szCs w:val="21"/>
              </w:rPr>
            </w:pPr>
            <w:r w:rsidRPr="008E2CBA">
              <w:rPr>
                <w:rFonts w:ascii="Times New Roman"/>
                <w:szCs w:val="21"/>
              </w:rPr>
              <w:t>2</w:t>
            </w:r>
            <w:r w:rsidR="00CF3112" w:rsidRPr="008E2CBA">
              <w:rPr>
                <w:rFonts w:ascii="Times New Roman"/>
                <w:szCs w:val="21"/>
              </w:rPr>
              <w:t xml:space="preserve"> </w:t>
            </w:r>
            <w:r w:rsidRPr="008E2CBA">
              <w:rPr>
                <w:rFonts w:ascii="Times New Roman"/>
                <w:szCs w:val="21"/>
              </w:rPr>
              <w:t>654.9</w:t>
            </w:r>
          </w:p>
        </w:tc>
      </w:tr>
    </w:tbl>
    <w:p w:rsidR="00C15ABA" w:rsidRPr="008E2CBA" w:rsidRDefault="00C15ABA" w:rsidP="00C15ABA">
      <w:pPr>
        <w:tabs>
          <w:tab w:val="num" w:pos="525"/>
        </w:tabs>
        <w:spacing w:after="240" w:line="360" w:lineRule="exact"/>
        <w:rPr>
          <w:rFonts w:ascii="Times New Roman"/>
          <w:szCs w:val="21"/>
        </w:rPr>
      </w:pPr>
      <w:r w:rsidRPr="008E2CBA">
        <w:rPr>
          <w:rFonts w:ascii="Times New Roman"/>
          <w:szCs w:val="21"/>
        </w:rPr>
        <w:tab/>
      </w:r>
      <w:r w:rsidRPr="008E2CBA">
        <w:rPr>
          <w:rFonts w:ascii="KaiTi_GB2312" w:eastAsia="KaiTi_GB2312" w:hint="eastAsia"/>
          <w:szCs w:val="21"/>
        </w:rPr>
        <w:t>资料来源</w:t>
      </w:r>
      <w:r w:rsidRPr="008E2CBA">
        <w:rPr>
          <w:rFonts w:ascii="Times New Roman"/>
          <w:szCs w:val="21"/>
        </w:rPr>
        <w:t>：《</w:t>
      </w:r>
      <w:r w:rsidRPr="008E2CBA">
        <w:rPr>
          <w:rFonts w:ascii="Times New Roman"/>
          <w:szCs w:val="21"/>
        </w:rPr>
        <w:t>2008</w:t>
      </w:r>
      <w:r w:rsidRPr="008E2CBA">
        <w:rPr>
          <w:rFonts w:ascii="Times New Roman"/>
          <w:szCs w:val="21"/>
        </w:rPr>
        <w:t>年经济概览》，第</w:t>
      </w:r>
      <w:r w:rsidRPr="008E2CBA">
        <w:rPr>
          <w:rFonts w:ascii="Times New Roman"/>
          <w:szCs w:val="21"/>
        </w:rPr>
        <w:t>58</w:t>
      </w:r>
      <w:r w:rsidRPr="008E2CBA">
        <w:rPr>
          <w:rFonts w:ascii="Times New Roman"/>
          <w:szCs w:val="21"/>
        </w:rPr>
        <w:t>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上</w:t>
      </w:r>
      <w:r w:rsidR="00CE06EF" w:rsidRPr="008E2CBA">
        <w:rPr>
          <w:rFonts w:ascii="Times New Roman" w:hint="eastAsia"/>
          <w:szCs w:val="21"/>
        </w:rPr>
        <w:t>文</w:t>
      </w:r>
      <w:r w:rsidRPr="008E2CBA">
        <w:rPr>
          <w:rFonts w:ascii="Times New Roman"/>
          <w:szCs w:val="21"/>
        </w:rPr>
        <w:t>表</w:t>
      </w:r>
      <w:r w:rsidRPr="008E2CBA">
        <w:rPr>
          <w:rFonts w:ascii="Times New Roman"/>
          <w:szCs w:val="21"/>
        </w:rPr>
        <w:t>28</w:t>
      </w:r>
      <w:r w:rsidRPr="008E2CBA">
        <w:rPr>
          <w:rFonts w:ascii="Times New Roman"/>
          <w:szCs w:val="21"/>
        </w:rPr>
        <w:t>中的数据显示，肯尼亚有一部分人从国家医院保险基金对医疗服务的资助中受益。例如，</w:t>
      </w:r>
      <w:r w:rsidRPr="008E2CBA">
        <w:rPr>
          <w:rFonts w:ascii="Times New Roman"/>
          <w:szCs w:val="21"/>
        </w:rPr>
        <w:t>2005-2007</w:t>
      </w:r>
      <w:r w:rsidRPr="008E2CBA">
        <w:rPr>
          <w:rFonts w:ascii="Times New Roman"/>
          <w:szCs w:val="21"/>
        </w:rPr>
        <w:t>年间，共有</w:t>
      </w:r>
      <w:r w:rsidRPr="008E2CBA">
        <w:rPr>
          <w:rFonts w:ascii="Times New Roman"/>
          <w:szCs w:val="21"/>
        </w:rPr>
        <w:t>7</w:t>
      </w:r>
      <w:r w:rsidR="00CE06EF" w:rsidRPr="008E2CBA">
        <w:rPr>
          <w:rFonts w:ascii="Times New Roman" w:hint="eastAsia"/>
          <w:szCs w:val="21"/>
        </w:rPr>
        <w:t xml:space="preserve"> </w:t>
      </w:r>
      <w:r w:rsidRPr="008E2CBA">
        <w:rPr>
          <w:rFonts w:ascii="Times New Roman"/>
          <w:szCs w:val="21"/>
        </w:rPr>
        <w:t>413</w:t>
      </w:r>
      <w:r w:rsidRPr="008E2CBA">
        <w:rPr>
          <w:rFonts w:ascii="Times New Roman"/>
          <w:szCs w:val="21"/>
        </w:rPr>
        <w:t>人受益。同期，《肯尼亚综合家庭预算调查》显示，有</w:t>
      </w:r>
      <w:r w:rsidRPr="008E2CBA">
        <w:rPr>
          <w:rFonts w:ascii="Times New Roman"/>
          <w:szCs w:val="21"/>
        </w:rPr>
        <w:t>27%</w:t>
      </w:r>
      <w:r w:rsidRPr="008E2CBA">
        <w:rPr>
          <w:rFonts w:ascii="Times New Roman"/>
          <w:szCs w:val="21"/>
        </w:rPr>
        <w:t>的人口报告患病，女性患病人数（</w:t>
      </w:r>
      <w:r w:rsidRPr="008E2CBA">
        <w:rPr>
          <w:rFonts w:ascii="Times New Roman"/>
          <w:szCs w:val="21"/>
        </w:rPr>
        <w:t>30.1%</w:t>
      </w:r>
      <w:r w:rsidRPr="008E2CBA">
        <w:rPr>
          <w:rFonts w:ascii="Times New Roman"/>
          <w:szCs w:val="21"/>
        </w:rPr>
        <w:t>）多于男性（</w:t>
      </w:r>
      <w:r w:rsidRPr="008E2CBA">
        <w:rPr>
          <w:rFonts w:ascii="Times New Roman"/>
          <w:szCs w:val="21"/>
        </w:rPr>
        <w:t>24.7%</w:t>
      </w:r>
      <w:r w:rsidRPr="008E2CBA">
        <w:rPr>
          <w:rFonts w:ascii="Times New Roman"/>
          <w:szCs w:val="21"/>
        </w:rPr>
        <w:t>）。</w:t>
      </w:r>
      <w:r w:rsidRPr="008E2CBA">
        <w:rPr>
          <w:rStyle w:val="EndnoteReference"/>
          <w:rFonts w:ascii="Times New Roman"/>
          <w:color w:val="auto"/>
          <w:w w:val="100"/>
          <w:szCs w:val="21"/>
        </w:rPr>
        <w:endnoteReference w:id="51"/>
      </w:r>
      <w:r w:rsidRPr="008E2CBA">
        <w:rPr>
          <w:rFonts w:ascii="Times New Roman"/>
          <w:szCs w:val="21"/>
        </w:rPr>
        <w:t>看来，考虑到该国较高的贫困率和失业率，再加上缺少覆盖所有人的全国医疗保险，很多病患无法获得他们所需的医疗服务。</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在寻求获得医疗服务方面表现不积极</w:t>
      </w:r>
      <w:r w:rsidRPr="008E2CBA">
        <w:rPr>
          <w:rFonts w:ascii="Times New Roman"/>
          <w:szCs w:val="21"/>
        </w:rPr>
        <w:t>——</w:t>
      </w:r>
      <w:r w:rsidRPr="008E2CBA">
        <w:rPr>
          <w:rFonts w:ascii="Times New Roman"/>
          <w:szCs w:val="21"/>
        </w:rPr>
        <w:t>在肯尼亚的很多地方，特别是农村地区，很多人患病却不求医，原因很多，包括负担不起、医疗机构和医务人员不够友善</w:t>
      </w:r>
      <w:r w:rsidRPr="008E2CBA">
        <w:rPr>
          <w:rFonts w:ascii="Times New Roman"/>
          <w:szCs w:val="21"/>
        </w:rPr>
        <w:t>——</w:t>
      </w:r>
      <w:r w:rsidRPr="008E2CBA">
        <w:rPr>
          <w:rFonts w:ascii="Times New Roman"/>
          <w:szCs w:val="21"/>
        </w:rPr>
        <w:t>特别是孕产妇服务机构</w:t>
      </w:r>
      <w:r w:rsidR="00CE06EF" w:rsidRPr="008E2CBA">
        <w:rPr>
          <w:rFonts w:ascii="Times New Roman" w:hint="eastAsia"/>
          <w:szCs w:val="21"/>
        </w:rPr>
        <w:t>，</w:t>
      </w:r>
      <w:r w:rsidRPr="008E2CBA">
        <w:rPr>
          <w:rFonts w:ascii="Times New Roman"/>
          <w:szCs w:val="21"/>
        </w:rPr>
        <w:t>以及因为路况</w:t>
      </w:r>
      <w:r w:rsidR="00CE06EF" w:rsidRPr="008E2CBA">
        <w:rPr>
          <w:rFonts w:ascii="Times New Roman" w:hint="eastAsia"/>
          <w:szCs w:val="21"/>
        </w:rPr>
        <w:t>差</w:t>
      </w:r>
      <w:r w:rsidRPr="008E2CBA">
        <w:rPr>
          <w:rFonts w:ascii="Times New Roman"/>
          <w:szCs w:val="21"/>
        </w:rPr>
        <w:t>或距离较远而确实无法达到医疗机构。</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其他与艾滋病毒</w:t>
      </w:r>
      <w:r w:rsidRPr="008E2CBA">
        <w:rPr>
          <w:rFonts w:ascii="Times New Roman" w:eastAsia="KaiTi_GB2312"/>
          <w:szCs w:val="21"/>
        </w:rPr>
        <w:t>/</w:t>
      </w:r>
      <w:r w:rsidRPr="008E2CBA">
        <w:rPr>
          <w:rFonts w:ascii="Times New Roman" w:eastAsia="KaiTi_GB2312"/>
          <w:szCs w:val="21"/>
        </w:rPr>
        <w:t>艾滋病有关的挑战</w:t>
      </w:r>
      <w:r w:rsidRPr="008E2CBA">
        <w:rPr>
          <w:rFonts w:ascii="Times New Roman"/>
          <w:szCs w:val="21"/>
        </w:rPr>
        <w:t>——</w:t>
      </w:r>
      <w:r w:rsidRPr="008E2CBA">
        <w:rPr>
          <w:rFonts w:ascii="Times New Roman"/>
          <w:szCs w:val="21"/>
        </w:rPr>
        <w:t>艾滋病毒</w:t>
      </w:r>
      <w:r w:rsidRPr="008E2CBA">
        <w:rPr>
          <w:rFonts w:ascii="Times New Roman"/>
          <w:szCs w:val="21"/>
        </w:rPr>
        <w:t>/</w:t>
      </w:r>
      <w:r w:rsidRPr="008E2CBA">
        <w:rPr>
          <w:rFonts w:ascii="Times New Roman"/>
          <w:szCs w:val="21"/>
        </w:rPr>
        <w:t>艾滋病仍是一大健康和社会</w:t>
      </w:r>
      <w:r w:rsidRPr="008E2CBA">
        <w:rPr>
          <w:rFonts w:ascii="Times New Roman"/>
          <w:szCs w:val="21"/>
        </w:rPr>
        <w:t>-</w:t>
      </w:r>
      <w:r w:rsidRPr="008E2CBA">
        <w:rPr>
          <w:rFonts w:ascii="Times New Roman"/>
          <w:szCs w:val="21"/>
        </w:rPr>
        <w:t>经济挑战。国家艾滋病防治委员会估计目前约有</w:t>
      </w:r>
      <w:r w:rsidRPr="008E2CBA">
        <w:rPr>
          <w:rFonts w:ascii="Times New Roman"/>
          <w:szCs w:val="21"/>
        </w:rPr>
        <w:t>120</w:t>
      </w:r>
      <w:r w:rsidRPr="008E2CBA">
        <w:rPr>
          <w:rFonts w:ascii="Times New Roman"/>
          <w:szCs w:val="21"/>
        </w:rPr>
        <w:t>万人感染了艾滋病毒，其中三分之二为女性。在肯尼亚，每年约有</w:t>
      </w:r>
      <w:r w:rsidRPr="008E2CBA">
        <w:rPr>
          <w:rFonts w:ascii="Times New Roman"/>
          <w:szCs w:val="21"/>
        </w:rPr>
        <w:t>85</w:t>
      </w:r>
      <w:r w:rsidR="00CE06EF" w:rsidRPr="008E2CBA">
        <w:rPr>
          <w:rFonts w:ascii="Times New Roman" w:hint="eastAsia"/>
          <w:szCs w:val="21"/>
        </w:rPr>
        <w:t xml:space="preserve"> </w:t>
      </w:r>
      <w:r w:rsidRPr="008E2CBA">
        <w:rPr>
          <w:rFonts w:ascii="Times New Roman"/>
          <w:szCs w:val="21"/>
        </w:rPr>
        <w:t>000</w:t>
      </w:r>
      <w:r w:rsidRPr="008E2CBA">
        <w:rPr>
          <w:rFonts w:ascii="Times New Roman"/>
          <w:szCs w:val="21"/>
        </w:rPr>
        <w:t>人死于与艾滋病有关的并发症，致使</w:t>
      </w:r>
      <w:r w:rsidRPr="008E2CBA">
        <w:rPr>
          <w:rFonts w:ascii="Times New Roman"/>
          <w:szCs w:val="21"/>
        </w:rPr>
        <w:t>240</w:t>
      </w:r>
      <w:r w:rsidRPr="008E2CBA">
        <w:rPr>
          <w:rFonts w:ascii="Times New Roman"/>
          <w:szCs w:val="21"/>
        </w:rPr>
        <w:t>多万儿童成为孤儿。尽管很多地区都已建立了村一级的自愿咨询检测中心，访问人数始终寥寥无几，仅占总人口的</w:t>
      </w:r>
      <w:r w:rsidRPr="008E2CBA">
        <w:rPr>
          <w:rFonts w:ascii="Times New Roman"/>
          <w:szCs w:val="21"/>
        </w:rPr>
        <w:t>5%</w:t>
      </w:r>
      <w:r w:rsidRPr="008E2CBA">
        <w:rPr>
          <w:rFonts w:ascii="Times New Roman"/>
          <w:szCs w:val="21"/>
        </w:rPr>
        <w:t>。</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营养不良</w:t>
      </w:r>
      <w:r w:rsidRPr="008E2CBA">
        <w:rPr>
          <w:rFonts w:ascii="Times New Roman"/>
          <w:szCs w:val="21"/>
        </w:rPr>
        <w:t>——</w:t>
      </w:r>
      <w:r w:rsidRPr="008E2CBA">
        <w:rPr>
          <w:rFonts w:ascii="Times New Roman"/>
          <w:szCs w:val="21"/>
        </w:rPr>
        <w:t>营养不良仍是肯尼亚的一大挑战，不仅阻碍了当前全国卫生部门战略计划规定的卫生部门目标的实现，还削弱了与防治艾滋病毒</w:t>
      </w:r>
      <w:r w:rsidRPr="008E2CBA">
        <w:rPr>
          <w:rFonts w:ascii="Times New Roman"/>
          <w:szCs w:val="21"/>
        </w:rPr>
        <w:t>/</w:t>
      </w:r>
      <w:r w:rsidRPr="008E2CBA">
        <w:rPr>
          <w:rFonts w:ascii="Times New Roman"/>
          <w:szCs w:val="21"/>
        </w:rPr>
        <w:t>艾滋病有关的干预行动。最重要的是，营养状况不佳会阻碍对抗逆转录病毒药物的获取和供应，因为这都需要充足的营养。营养不良致使很多人无法获得抗逆转录病毒治疗，而那些正在接受抗逆转录病毒治疗的营养不良患者以及在接受治疗后变成营养不良患者的人受抗逆转录病毒治疗的不良副作用影响，根本就是在快速走向死亡。</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政府医疗资助不平衡</w:t>
      </w:r>
      <w:r w:rsidRPr="008E2CBA">
        <w:rPr>
          <w:rFonts w:ascii="Times New Roman"/>
          <w:szCs w:val="21"/>
        </w:rPr>
        <w:t>——</w:t>
      </w:r>
      <w:r w:rsidRPr="008E2CBA">
        <w:rPr>
          <w:rFonts w:ascii="Times New Roman"/>
          <w:szCs w:val="21"/>
        </w:rPr>
        <w:t>目前，投向农村地区的医疗支出占政府医疗服务支出的</w:t>
      </w:r>
      <w:r w:rsidRPr="008E2CBA">
        <w:rPr>
          <w:rFonts w:ascii="Times New Roman"/>
          <w:szCs w:val="21"/>
        </w:rPr>
        <w:t>30%</w:t>
      </w:r>
      <w:r w:rsidRPr="008E2CBA">
        <w:rPr>
          <w:rFonts w:ascii="Times New Roman"/>
          <w:szCs w:val="21"/>
        </w:rPr>
        <w:t>，余下的</w:t>
      </w:r>
      <w:r w:rsidRPr="008E2CBA">
        <w:rPr>
          <w:rFonts w:ascii="Times New Roman"/>
          <w:szCs w:val="21"/>
        </w:rPr>
        <w:t>70%</w:t>
      </w:r>
      <w:r w:rsidRPr="008E2CBA">
        <w:rPr>
          <w:rFonts w:ascii="Times New Roman"/>
          <w:szCs w:val="21"/>
        </w:rPr>
        <w:t>都投向了城市地区，而居住在城市的人口仅占</w:t>
      </w:r>
      <w:r w:rsidRPr="008E2CBA">
        <w:rPr>
          <w:rFonts w:ascii="Times New Roman"/>
          <w:szCs w:val="21"/>
        </w:rPr>
        <w:t>20%</w:t>
      </w:r>
      <w:r w:rsidRPr="008E2CBA">
        <w:rPr>
          <w:rFonts w:ascii="Times New Roman"/>
          <w:szCs w:val="21"/>
        </w:rPr>
        <w:t>。由于供应量不足，有时医疗服务的质量难以保证。在全国</w:t>
      </w:r>
      <w:r w:rsidRPr="008E2CBA">
        <w:rPr>
          <w:rFonts w:ascii="Times New Roman"/>
          <w:szCs w:val="21"/>
        </w:rPr>
        <w:t>6</w:t>
      </w:r>
      <w:r w:rsidR="00CE06EF" w:rsidRPr="008E2CBA">
        <w:rPr>
          <w:rFonts w:ascii="Times New Roman" w:hint="eastAsia"/>
          <w:szCs w:val="21"/>
        </w:rPr>
        <w:t xml:space="preserve"> </w:t>
      </w:r>
      <w:r w:rsidRPr="008E2CBA">
        <w:rPr>
          <w:rFonts w:ascii="Times New Roman"/>
          <w:szCs w:val="21"/>
        </w:rPr>
        <w:t>194</w:t>
      </w:r>
      <w:r w:rsidRPr="008E2CBA">
        <w:rPr>
          <w:rFonts w:ascii="Times New Roman"/>
          <w:szCs w:val="21"/>
        </w:rPr>
        <w:t>个医疗机构中，</w:t>
      </w:r>
      <w:r w:rsidRPr="008E2CBA">
        <w:rPr>
          <w:rFonts w:ascii="Times New Roman"/>
          <w:szCs w:val="21"/>
        </w:rPr>
        <w:t>51%</w:t>
      </w:r>
      <w:r w:rsidRPr="008E2CBA">
        <w:rPr>
          <w:rFonts w:ascii="Times New Roman"/>
          <w:szCs w:val="21"/>
        </w:rPr>
        <w:t>归属卫生部，剩余的</w:t>
      </w:r>
      <w:r w:rsidRPr="008E2CBA">
        <w:rPr>
          <w:rFonts w:ascii="Times New Roman"/>
          <w:szCs w:val="21"/>
        </w:rPr>
        <w:t>49%</w:t>
      </w:r>
      <w:r w:rsidRPr="008E2CBA">
        <w:rPr>
          <w:rFonts w:ascii="Times New Roman"/>
          <w:szCs w:val="21"/>
        </w:rPr>
        <w:t>由信教组织或私人实体所有或经营。</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贫困</w:t>
      </w:r>
      <w:r w:rsidRPr="008E2CBA">
        <w:rPr>
          <w:rFonts w:ascii="Times New Roman"/>
          <w:szCs w:val="21"/>
        </w:rPr>
        <w:t>是严重阻碍女性同男性一样平等获得医疗服务的关键因素之一。目前，肯尼亚的贫困妇女人数多于男性，具体比值为</w:t>
      </w:r>
      <w:r w:rsidRPr="008E2CBA">
        <w:rPr>
          <w:rFonts w:ascii="Times New Roman"/>
          <w:szCs w:val="21"/>
        </w:rPr>
        <w:t>46.7%</w:t>
      </w:r>
      <w:r w:rsidRPr="008E2CBA">
        <w:rPr>
          <w:rFonts w:ascii="Times New Roman"/>
          <w:szCs w:val="21"/>
        </w:rPr>
        <w:t>比</w:t>
      </w:r>
      <w:r w:rsidRPr="008E2CBA">
        <w:rPr>
          <w:rFonts w:ascii="Times New Roman"/>
          <w:szCs w:val="21"/>
        </w:rPr>
        <w:t>46.6%</w:t>
      </w:r>
      <w:r w:rsidRPr="008E2CBA">
        <w:rPr>
          <w:rFonts w:ascii="Times New Roman"/>
          <w:szCs w:val="21"/>
        </w:rPr>
        <w:t>（性别数据表，</w:t>
      </w:r>
      <w:r w:rsidRPr="008E2CBA">
        <w:rPr>
          <w:rFonts w:ascii="Times New Roman"/>
          <w:szCs w:val="21"/>
        </w:rPr>
        <w:t>2008</w:t>
      </w:r>
      <w:r w:rsidRPr="008E2CBA">
        <w:rPr>
          <w:rFonts w:ascii="Times New Roman"/>
          <w:szCs w:val="21"/>
        </w:rPr>
        <w:t>年）。男女户主之间的贫困差距更大，他们的贫困程度还取决于是生活在农村还是城市。在农村地区，</w:t>
      </w:r>
      <w:r w:rsidRPr="008E2CBA">
        <w:rPr>
          <w:rFonts w:ascii="Times New Roman"/>
          <w:szCs w:val="21"/>
        </w:rPr>
        <w:t>48.8%</w:t>
      </w:r>
      <w:r w:rsidRPr="008E2CBA">
        <w:rPr>
          <w:rFonts w:ascii="Times New Roman"/>
          <w:szCs w:val="21"/>
        </w:rPr>
        <w:t>的男性户主家庭被划入贫困行列，而女性户主家庭有</w:t>
      </w:r>
      <w:r w:rsidRPr="008E2CBA">
        <w:rPr>
          <w:rFonts w:ascii="Times New Roman"/>
          <w:szCs w:val="21"/>
        </w:rPr>
        <w:t>50%</w:t>
      </w:r>
      <w:r w:rsidRPr="008E2CBA">
        <w:rPr>
          <w:rFonts w:ascii="Times New Roman"/>
          <w:szCs w:val="21"/>
        </w:rPr>
        <w:t>被确认为贫困。在城市地区，贫困级别之间的差异更大。</w:t>
      </w:r>
      <w:r w:rsidRPr="008E2CBA">
        <w:rPr>
          <w:rFonts w:ascii="Times New Roman"/>
          <w:szCs w:val="21"/>
        </w:rPr>
        <w:t>30%</w:t>
      </w:r>
      <w:r w:rsidRPr="008E2CBA">
        <w:rPr>
          <w:rFonts w:ascii="Times New Roman"/>
          <w:szCs w:val="21"/>
        </w:rPr>
        <w:t>的男性户主家庭为贫困家庭，而女性户主贫困家庭占到</w:t>
      </w:r>
      <w:r w:rsidRPr="008E2CBA">
        <w:rPr>
          <w:rFonts w:ascii="Times New Roman"/>
          <w:szCs w:val="21"/>
        </w:rPr>
        <w:t>46%</w:t>
      </w:r>
      <w:r w:rsidRPr="008E2CBA">
        <w:rPr>
          <w:rFonts w:ascii="Times New Roman"/>
          <w:szCs w:val="21"/>
        </w:rPr>
        <w:t>（《肯尼亚</w:t>
      </w:r>
      <w:r w:rsidRPr="008E2CBA">
        <w:rPr>
          <w:rFonts w:ascii="Times New Roman"/>
          <w:szCs w:val="21"/>
        </w:rPr>
        <w:t>2030</w:t>
      </w:r>
      <w:r w:rsidRPr="008E2CBA">
        <w:rPr>
          <w:rFonts w:ascii="Times New Roman"/>
          <w:szCs w:val="21"/>
        </w:rPr>
        <w:t>年远景规划》，第</w:t>
      </w:r>
      <w:r w:rsidRPr="008E2CBA">
        <w:rPr>
          <w:rFonts w:ascii="Times New Roman"/>
          <w:szCs w:val="21"/>
        </w:rPr>
        <w:t>117</w:t>
      </w:r>
      <w:r w:rsidRPr="008E2CBA">
        <w:rPr>
          <w:rFonts w:ascii="Times New Roman"/>
          <w:szCs w:val="21"/>
        </w:rPr>
        <w:t>页）。</w:t>
      </w:r>
      <w:r w:rsidRPr="008E2CBA">
        <w:rPr>
          <w:rFonts w:ascii="Times New Roman"/>
          <w:szCs w:val="21"/>
        </w:rPr>
        <w:t xml:space="preserve"> </w:t>
      </w:r>
    </w:p>
    <w:p w:rsidR="00C15ABA" w:rsidRPr="008E2CBA" w:rsidRDefault="00C15ABA" w:rsidP="00C15ABA">
      <w:pPr>
        <w:tabs>
          <w:tab w:val="num" w:pos="525"/>
        </w:tabs>
        <w:spacing w:after="240" w:line="360" w:lineRule="exact"/>
        <w:jc w:val="center"/>
        <w:rPr>
          <w:rFonts w:ascii="Times New Roman" w:eastAsia="SimHei"/>
          <w:sz w:val="24"/>
          <w:szCs w:val="24"/>
        </w:rPr>
      </w:pPr>
      <w:r w:rsidRPr="008E2CBA">
        <w:rPr>
          <w:rFonts w:ascii="Times New Roman" w:eastAsia="SimHei"/>
          <w:sz w:val="24"/>
          <w:szCs w:val="24"/>
        </w:rPr>
        <w:t>第</w:t>
      </w:r>
      <w:r w:rsidRPr="008E2CBA">
        <w:rPr>
          <w:rFonts w:ascii="Times New Roman" w:eastAsia="SimHei"/>
          <w:sz w:val="24"/>
          <w:szCs w:val="24"/>
        </w:rPr>
        <w:t>13</w:t>
      </w:r>
      <w:r w:rsidRPr="008E2CBA">
        <w:rPr>
          <w:rFonts w:ascii="Times New Roman" w:eastAsia="SimHei"/>
          <w:sz w:val="24"/>
          <w:szCs w:val="24"/>
        </w:rPr>
        <w:t>条</w:t>
      </w:r>
      <w:r w:rsidRPr="008E2CBA">
        <w:rPr>
          <w:rFonts w:ascii="Times New Roman" w:eastAsia="SimHei"/>
          <w:sz w:val="24"/>
          <w:szCs w:val="24"/>
        </w:rPr>
        <w:t>——</w:t>
      </w:r>
      <w:r w:rsidRPr="008E2CBA">
        <w:rPr>
          <w:rFonts w:ascii="Times New Roman" w:eastAsia="SimHei"/>
          <w:sz w:val="24"/>
          <w:szCs w:val="24"/>
        </w:rPr>
        <w:t>采取措施消除在社会和经济</w:t>
      </w:r>
      <w:r w:rsidR="00CE06EF" w:rsidRPr="008E2CBA">
        <w:rPr>
          <w:rFonts w:ascii="Times New Roman" w:eastAsia="SimHei" w:hint="eastAsia"/>
          <w:sz w:val="24"/>
          <w:szCs w:val="24"/>
        </w:rPr>
        <w:t>及</w:t>
      </w:r>
      <w:r w:rsidR="00CE06EF" w:rsidRPr="008E2CBA">
        <w:rPr>
          <w:rFonts w:ascii="Times New Roman" w:eastAsia="SimHei"/>
          <w:sz w:val="24"/>
          <w:szCs w:val="24"/>
        </w:rPr>
        <w:t>社会生活</w:t>
      </w:r>
      <w:r w:rsidRPr="008E2CBA">
        <w:rPr>
          <w:rFonts w:ascii="Times New Roman" w:eastAsia="SimHei"/>
          <w:sz w:val="24"/>
          <w:szCs w:val="24"/>
        </w:rPr>
        <w:t>其他方面对妇女的歧视</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eastAsia="SimHei"/>
          <w:bCs/>
          <w:szCs w:val="21"/>
        </w:rPr>
      </w:pPr>
      <w:r w:rsidRPr="008E2CBA">
        <w:rPr>
          <w:rFonts w:ascii="Times New Roman" w:eastAsia="SimHei"/>
          <w:bCs/>
          <w:szCs w:val="21"/>
        </w:rPr>
        <w:t>正规就业可保证男女享有同等经济和社会利益。</w:t>
      </w:r>
      <w:r w:rsidRPr="008E2CBA">
        <w:rPr>
          <w:rFonts w:ascii="Times New Roman"/>
          <w:bCs/>
          <w:szCs w:val="21"/>
        </w:rPr>
        <w:t>已经对所有劳动法进行了审查，使其符合国际劳工组织的公约和建议，能够为女性和男性雇员家庭提供经济和社会利益。《</w:t>
      </w:r>
      <w:r w:rsidRPr="008E2CBA">
        <w:rPr>
          <w:rFonts w:ascii="Times New Roman"/>
          <w:bCs/>
          <w:szCs w:val="21"/>
        </w:rPr>
        <w:t>2008</w:t>
      </w:r>
      <w:r w:rsidRPr="008E2CBA">
        <w:rPr>
          <w:rFonts w:ascii="Times New Roman"/>
          <w:bCs/>
          <w:szCs w:val="21"/>
        </w:rPr>
        <w:t>年工伤福利法》引入了涉及所有员工的义务保险，如发生死亡，女性员工家庭将获得与男性员工相同的抚恤金。《</w:t>
      </w:r>
      <w:r w:rsidRPr="008E2CBA">
        <w:rPr>
          <w:rFonts w:ascii="Times New Roman"/>
          <w:bCs/>
          <w:szCs w:val="21"/>
        </w:rPr>
        <w:t>2008</w:t>
      </w:r>
      <w:r w:rsidRPr="008E2CBA">
        <w:rPr>
          <w:rFonts w:ascii="Times New Roman"/>
          <w:bCs/>
          <w:szCs w:val="21"/>
        </w:rPr>
        <w:t>年</w:t>
      </w:r>
      <w:r w:rsidRPr="008E2CBA">
        <w:rPr>
          <w:rFonts w:ascii="Times New Roman"/>
          <w:szCs w:val="21"/>
        </w:rPr>
        <w:t>职业安全和健康法</w:t>
      </w:r>
      <w:r w:rsidRPr="008E2CBA">
        <w:rPr>
          <w:rFonts w:ascii="Times New Roman"/>
          <w:bCs/>
          <w:szCs w:val="21"/>
        </w:rPr>
        <w:t>》</w:t>
      </w:r>
      <w:r w:rsidRPr="008E2CBA">
        <w:rPr>
          <w:rFonts w:ascii="Times New Roman"/>
          <w:szCs w:val="21"/>
        </w:rPr>
        <w:t>规定雇员享有安全和福利。女性同男性一样，公平地享有这些规章制度规定的福利。然而，规定的福利仅限于在女性占主体的非正规就业岗位的从业女性。</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在财产所有和享用方面，男女都有权占有土地。</w:t>
      </w:r>
      <w:r w:rsidRPr="008E2CBA">
        <w:rPr>
          <w:rFonts w:ascii="Times New Roman"/>
          <w:szCs w:val="21"/>
        </w:rPr>
        <w:t>然而，这仍然主要由习惯法的原则决定，即只有男性继承人有权继承土地，不允许女性拥有土地或进行任何与土地有关的交易活动。政府已经通过颁布相关规章纠正这一状况，如规定妻子和女儿有权继承其父亲或丈夫的一部分财产，包括继承土地的继承法。在有些情况中，一些寡妇还注册成为土地所有者；另一些情况中，女儿也从其父亲处继承了土地。还有一些情况是，女性通过再次分割家庭土地成为土地所有人。已婚和未婚女性开始逐渐成为注册土地所有人。但在无遗嘱死亡的情况中，继承法规定遗留一方可终身享有其财产收益，这种权益在寡妇再婚时即予终止。</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政府已安排拨付资金，以此作为一种确保在全国所有地区公平分配国家资源的手段。</w:t>
      </w:r>
      <w:r w:rsidRPr="008E2CBA">
        <w:rPr>
          <w:rFonts w:ascii="Times New Roman"/>
          <w:bCs/>
          <w:szCs w:val="21"/>
        </w:rPr>
        <w:t>政府已做出指示，规定地方当局应将转移资金的</w:t>
      </w:r>
      <w:r w:rsidRPr="008E2CBA">
        <w:rPr>
          <w:rFonts w:ascii="Times New Roman"/>
          <w:bCs/>
          <w:szCs w:val="21"/>
        </w:rPr>
        <w:t>20%</w:t>
      </w:r>
      <w:r w:rsidRPr="008E2CBA">
        <w:rPr>
          <w:rFonts w:ascii="Times New Roman"/>
          <w:bCs/>
          <w:szCs w:val="21"/>
        </w:rPr>
        <w:t>用于千年发展目标关键部分的核心减贫方案。政府增加了对国家所有选区发展基金的拨款，用于资助农村发展项目。其他用于造福农村男女的选区基金包括：选区援助资金、选区奖学金资金和选区公路资金。最近一项针对下拨资金的调查显示，</w:t>
      </w:r>
      <w:r w:rsidRPr="008E2CBA">
        <w:rPr>
          <w:rFonts w:ascii="Times New Roman"/>
          <w:bCs/>
          <w:szCs w:val="21"/>
        </w:rPr>
        <w:t>60%</w:t>
      </w:r>
      <w:r w:rsidRPr="008E2CBA">
        <w:rPr>
          <w:rFonts w:ascii="Times New Roman"/>
          <w:bCs/>
          <w:szCs w:val="21"/>
        </w:rPr>
        <w:t>以上的资金用于教育、水和卫生领域，因而极大地促进了各项社会福利方案的开展。政府关于所有下拨资金的政策是，地方资金划拨委员会中必须包括至少</w:t>
      </w:r>
      <w:r w:rsidRPr="008E2CBA">
        <w:rPr>
          <w:rFonts w:ascii="Times New Roman"/>
          <w:bCs/>
          <w:szCs w:val="21"/>
        </w:rPr>
        <w:t>30%</w:t>
      </w:r>
      <w:r w:rsidRPr="008E2CBA">
        <w:rPr>
          <w:rFonts w:ascii="Times New Roman"/>
          <w:bCs/>
          <w:szCs w:val="21"/>
        </w:rPr>
        <w:t>的妇女代表。</w:t>
      </w:r>
      <w:r w:rsidRPr="008E2CBA">
        <w:rPr>
          <w:rStyle w:val="EndnoteReference"/>
          <w:rFonts w:ascii="Times New Roman"/>
          <w:bCs/>
          <w:color w:val="auto"/>
          <w:w w:val="100"/>
          <w:szCs w:val="21"/>
        </w:rPr>
        <w:endnoteReference w:id="52"/>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妇女越来越容易获得银行贷款、抵押和其他形式的金融信贷。</w:t>
      </w:r>
      <w:r w:rsidRPr="008E2CBA">
        <w:rPr>
          <w:rFonts w:ascii="Times New Roman"/>
          <w:szCs w:val="21"/>
        </w:rPr>
        <w:t>所有主要商业银行都开发了至少一种针对妇女的金融信贷或抵押产品。政府还实施了一些向妇女提供信贷的计划。政府已通过贸易部落实了联合贷款委员会计划，向基层创业者</w:t>
      </w:r>
      <w:r w:rsidRPr="008E2CBA">
        <w:rPr>
          <w:rFonts w:ascii="Times New Roman"/>
          <w:szCs w:val="21"/>
        </w:rPr>
        <w:t>——</w:t>
      </w:r>
      <w:r w:rsidRPr="008E2CBA">
        <w:rPr>
          <w:rFonts w:ascii="Times New Roman"/>
          <w:szCs w:val="21"/>
        </w:rPr>
        <w:t>其中绝大多数为女性</w:t>
      </w:r>
      <w:r w:rsidRPr="008E2CBA">
        <w:rPr>
          <w:rFonts w:ascii="Times New Roman"/>
          <w:szCs w:val="21"/>
        </w:rPr>
        <w:t>——</w:t>
      </w:r>
      <w:r w:rsidRPr="008E2CBA">
        <w:rPr>
          <w:rFonts w:ascii="Times New Roman"/>
          <w:szCs w:val="21"/>
        </w:rPr>
        <w:t>提供商业信贷。这些倡议中规模最大的一项是妇女创业与发展基金，它覆盖所有区域，允许女性创业者以合理的利率借钱从事商业活动，而无须办理复杂的担保和行政手续。此外，政府还准予若干非政府组织通过小额融资和小额信贷向城市和农村地区妇女提供个人或团体形式的信贷。</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2030</w:t>
      </w:r>
      <w:r w:rsidRPr="008E2CBA">
        <w:rPr>
          <w:rFonts w:ascii="Times New Roman" w:eastAsia="SimHei"/>
          <w:szCs w:val="21"/>
        </w:rPr>
        <w:t>年远景规划》建立在经济、社会和政治三大支柱的基础上，同时包含一项促进两性平等议程。</w:t>
      </w:r>
      <w:r w:rsidRPr="008E2CBA">
        <w:rPr>
          <w:rFonts w:ascii="Times New Roman"/>
          <w:b/>
          <w:szCs w:val="21"/>
        </w:rPr>
        <w:t>《</w:t>
      </w:r>
      <w:r w:rsidRPr="008E2CBA">
        <w:rPr>
          <w:rFonts w:ascii="Times New Roman"/>
          <w:szCs w:val="21"/>
        </w:rPr>
        <w:t>2030</w:t>
      </w:r>
      <w:r w:rsidRPr="008E2CBA">
        <w:rPr>
          <w:rFonts w:ascii="Times New Roman"/>
          <w:szCs w:val="21"/>
        </w:rPr>
        <w:t>年远景规划</w:t>
      </w:r>
      <w:r w:rsidRPr="008E2CBA">
        <w:rPr>
          <w:rFonts w:ascii="Times New Roman"/>
          <w:b/>
          <w:szCs w:val="21"/>
        </w:rPr>
        <w:t>》</w:t>
      </w:r>
      <w:r w:rsidRPr="008E2CBA">
        <w:rPr>
          <w:rFonts w:ascii="Times New Roman"/>
          <w:szCs w:val="21"/>
        </w:rPr>
        <w:t>针对社会性别、青年和弱势群体的议程是促进两性平等、改善弱势群体生机以及培育起一代负责任的、具有全球竞争力的和富足的青年人（详见第</w:t>
      </w:r>
      <w:r w:rsidRPr="008E2CBA">
        <w:rPr>
          <w:rFonts w:ascii="Times New Roman"/>
          <w:szCs w:val="21"/>
        </w:rPr>
        <w:t>35</w:t>
      </w:r>
      <w:r w:rsidRPr="008E2CBA">
        <w:rPr>
          <w:rFonts w:ascii="Times New Roman"/>
          <w:szCs w:val="21"/>
        </w:rPr>
        <w:t>段）。</w:t>
      </w:r>
      <w:r w:rsidRPr="008E2CBA">
        <w:rPr>
          <w:rFonts w:ascii="Times New Roman"/>
          <w:szCs w:val="21"/>
        </w:rPr>
        <w:t>2012</w:t>
      </w:r>
      <w:r w:rsidRPr="008E2CBA">
        <w:rPr>
          <w:rFonts w:ascii="Times New Roman"/>
          <w:szCs w:val="21"/>
        </w:rPr>
        <w:t>年五年目标是增加妇女、青年和所有弱势群体在各方面的机会。具体战略包括：增加妇女在所有经济、社会和政治决策制定中的参与程度（通过增加议会中的女性成员）；帮助所有弱势群体享受其权益（通过提供商机、卫生和教育服务、住房和公正司法）</w:t>
      </w:r>
      <w:r w:rsidR="00CE06EF" w:rsidRPr="008E2CBA">
        <w:rPr>
          <w:rFonts w:ascii="Times New Roman"/>
          <w:szCs w:val="21"/>
        </w:rPr>
        <w:t>；</w:t>
      </w:r>
      <w:r w:rsidR="00CE06EF" w:rsidRPr="008E2CBA">
        <w:rPr>
          <w:rFonts w:ascii="Times New Roman" w:hint="eastAsia"/>
          <w:szCs w:val="21"/>
        </w:rPr>
        <w:t>及</w:t>
      </w:r>
      <w:r w:rsidRPr="008E2CBA">
        <w:rPr>
          <w:rFonts w:ascii="Times New Roman"/>
          <w:szCs w:val="21"/>
        </w:rPr>
        <w:t>通过杜绝倒退的风俗做法（如切割女性生殖器、童工）以及扩大对残疾人和有特殊需要的人员的培训减少脆弱群体人数。</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全国各地</w:t>
      </w:r>
      <w:r w:rsidRPr="008E2CBA">
        <w:rPr>
          <w:rFonts w:ascii="Times New Roman" w:eastAsia="SimHei"/>
          <w:szCs w:val="21"/>
        </w:rPr>
        <w:t>正规和非正规部门男女雇员均可申请参加国家医院保险</w:t>
      </w:r>
      <w:r w:rsidRPr="008E2CBA">
        <w:rPr>
          <w:rFonts w:ascii="Times New Roman"/>
          <w:szCs w:val="21"/>
        </w:rPr>
        <w:t>，该保险旨在提供可获得的、负担得起的、持续的高质量社会医疗服务。一些妇女群体使用其部分循环基金加入全国医院保险基金，这样其自身及其配偶和子女都被包含在内。尽管基金目前只负担一部分住院病人的费用，其最终构想是支付一定比例的住院和门诊费用，保险计算研究正在进行中以将部分门诊费用包含在内。</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政府已</w:t>
      </w:r>
      <w:r w:rsidRPr="008E2CBA">
        <w:rPr>
          <w:rFonts w:ascii="Times New Roman"/>
          <w:szCs w:val="21"/>
        </w:rPr>
        <w:t>通过社会发展部门</w:t>
      </w:r>
      <w:r w:rsidRPr="008E2CBA">
        <w:rPr>
          <w:rFonts w:ascii="Times New Roman" w:eastAsia="SimHei"/>
          <w:szCs w:val="21"/>
        </w:rPr>
        <w:t>在所有区域启动了社会福利方案</w:t>
      </w:r>
      <w:r w:rsidRPr="008E2CBA">
        <w:rPr>
          <w:rFonts w:ascii="Times New Roman"/>
          <w:szCs w:val="21"/>
        </w:rPr>
        <w:t>。该部门负责协助注册、能力建设以及团体培训，同时也向社区团体提供小额拨款支持他们的各项活动和提高其生活水平。下文第</w:t>
      </w:r>
      <w:r w:rsidRPr="008E2CBA">
        <w:rPr>
          <w:rFonts w:ascii="Times New Roman"/>
          <w:szCs w:val="21"/>
        </w:rPr>
        <w:t>236-238</w:t>
      </w:r>
      <w:r w:rsidRPr="008E2CBA">
        <w:rPr>
          <w:rFonts w:ascii="Times New Roman"/>
          <w:szCs w:val="21"/>
        </w:rPr>
        <w:t>段对此进行了详细说明。</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eastAsia="KaiTi_GB2312"/>
          <w:bCs/>
          <w:szCs w:val="21"/>
        </w:rPr>
      </w:pPr>
      <w:r w:rsidRPr="008E2CBA">
        <w:rPr>
          <w:rFonts w:ascii="Times New Roman" w:eastAsia="SimHei"/>
          <w:szCs w:val="21"/>
        </w:rPr>
        <w:t>男女享有进入娱乐场所、参加体育和所有形式的文化生活的平等权利，</w:t>
      </w:r>
      <w:r w:rsidRPr="008E2CBA">
        <w:rPr>
          <w:rFonts w:ascii="Times New Roman"/>
          <w:szCs w:val="21"/>
        </w:rPr>
        <w:t>法律没有对妇女的参与设置任何限制规定。妇女可自由参加体育、艺术、音乐、合唱、跳舞和文化活动，以及各项竞赛活动。很多妇女都在国家或国际层面代表国家参加各种竞技运动和体育活动。</w:t>
      </w:r>
      <w:r w:rsidRPr="008E2CBA">
        <w:rPr>
          <w:rFonts w:ascii="Times New Roman"/>
          <w:szCs w:val="21"/>
        </w:rPr>
        <w:t xml:space="preserve"> </w:t>
      </w:r>
    </w:p>
    <w:p w:rsidR="00C15ABA" w:rsidRPr="008E2CBA" w:rsidRDefault="00C15ABA" w:rsidP="00C15ABA">
      <w:pPr>
        <w:tabs>
          <w:tab w:val="num" w:pos="525"/>
        </w:tabs>
        <w:spacing w:after="240" w:line="360" w:lineRule="exact"/>
        <w:rPr>
          <w:rFonts w:ascii="Times New Roman"/>
          <w:bCs/>
          <w:szCs w:val="21"/>
        </w:rPr>
      </w:pPr>
      <w:r w:rsidRPr="008E2CBA">
        <w:rPr>
          <w:rFonts w:ascii="Times New Roman" w:eastAsia="KaiTi_GB2312"/>
          <w:bCs/>
          <w:szCs w:val="21"/>
        </w:rPr>
        <w:t>挑战与障碍</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bCs/>
          <w:szCs w:val="21"/>
        </w:rPr>
      </w:pPr>
      <w:r w:rsidRPr="008E2CBA">
        <w:rPr>
          <w:rFonts w:ascii="Times New Roman"/>
          <w:szCs w:val="21"/>
        </w:rPr>
        <w:t>据估计，女性占农业部门雇员总数的</w:t>
      </w:r>
      <w:r w:rsidRPr="008E2CBA">
        <w:rPr>
          <w:rFonts w:ascii="Times New Roman"/>
          <w:szCs w:val="21"/>
        </w:rPr>
        <w:t>70%</w:t>
      </w:r>
      <w:r w:rsidRPr="008E2CBA">
        <w:rPr>
          <w:rFonts w:ascii="Times New Roman"/>
          <w:szCs w:val="21"/>
        </w:rPr>
        <w:t>以上，她们主要是临时工和季节性工人。这种工作只能提供最低水平的工作保障，工资水平很低，就业福利最少，没有养老计划、没有技能发展、奖励或附加服务。就整个社会来说，从重男轻女的角度理解性别角色，会削弱妇女的社会和经济地位。</w:t>
      </w:r>
    </w:p>
    <w:p w:rsidR="00C15ABA" w:rsidRPr="008E2CBA" w:rsidRDefault="00C15ABA" w:rsidP="00C15ABA">
      <w:pPr>
        <w:pStyle w:val="ListParagraph"/>
        <w:tabs>
          <w:tab w:val="num" w:pos="525"/>
        </w:tabs>
        <w:spacing w:after="240" w:line="360" w:lineRule="exact"/>
        <w:ind w:left="0"/>
        <w:jc w:val="center"/>
        <w:rPr>
          <w:rFonts w:eastAsia="SimHei"/>
          <w:lang w:eastAsia="zh-CN"/>
        </w:rPr>
      </w:pPr>
      <w:r w:rsidRPr="008E2CBA">
        <w:rPr>
          <w:rFonts w:eastAsia="SimHei"/>
          <w:lang w:eastAsia="zh-CN"/>
        </w:rPr>
        <w:t>第</w:t>
      </w:r>
      <w:r w:rsidRPr="008E2CBA">
        <w:rPr>
          <w:rFonts w:eastAsia="SimHei"/>
          <w:lang w:eastAsia="zh-CN"/>
        </w:rPr>
        <w:t>14</w:t>
      </w:r>
      <w:r w:rsidRPr="008E2CBA">
        <w:rPr>
          <w:rFonts w:eastAsia="SimHei"/>
          <w:lang w:eastAsia="zh-CN"/>
        </w:rPr>
        <w:t>条</w:t>
      </w:r>
      <w:r w:rsidRPr="008E2CBA">
        <w:rPr>
          <w:rFonts w:eastAsia="SimHei"/>
          <w:lang w:eastAsia="zh-CN"/>
        </w:rPr>
        <w:t>——</w:t>
      </w:r>
      <w:r w:rsidRPr="008E2CBA">
        <w:rPr>
          <w:rFonts w:eastAsia="SimHei"/>
          <w:lang w:eastAsia="zh-CN"/>
        </w:rPr>
        <w:t>采取措施改善农村妇女现状</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据估计，尽管有越来越多的人从农村移居到城市，肯尼亚仍有</w:t>
      </w:r>
      <w:r w:rsidRPr="008E2CBA">
        <w:rPr>
          <w:rFonts w:ascii="Times New Roman"/>
          <w:szCs w:val="21"/>
        </w:rPr>
        <w:t>80%</w:t>
      </w:r>
      <w:r w:rsidRPr="008E2CBA">
        <w:rPr>
          <w:rFonts w:ascii="Times New Roman"/>
          <w:szCs w:val="21"/>
        </w:rPr>
        <w:t>的人生活在农村地区，其中女性占绝大部分。农业是肯尼亚经济的支柱产业以及农村人口的主要生计来源和经济活动。妇女占农村劳动力的</w:t>
      </w:r>
      <w:r w:rsidRPr="008E2CBA">
        <w:rPr>
          <w:rFonts w:ascii="Times New Roman"/>
          <w:szCs w:val="21"/>
        </w:rPr>
        <w:t>75%</w:t>
      </w:r>
      <w:r w:rsidRPr="008E2CBA">
        <w:rPr>
          <w:rFonts w:ascii="Times New Roman"/>
          <w:szCs w:val="21"/>
        </w:rPr>
        <w:t>，是小农的主体。妇女主要种植粮食作物用于供养家庭，而将剩余部分出售；商业化农业主要由男性负责经营。这通常导致妇女无法获得更多现代农业技术，收入也因此少于男性。农村妇女只拥有</w:t>
      </w:r>
      <w:r w:rsidRPr="008E2CBA">
        <w:rPr>
          <w:rFonts w:ascii="Times New Roman"/>
          <w:szCs w:val="21"/>
        </w:rPr>
        <w:t>5%</w:t>
      </w:r>
      <w:r w:rsidRPr="008E2CBA">
        <w:rPr>
          <w:rFonts w:ascii="Times New Roman"/>
          <w:szCs w:val="21"/>
        </w:rPr>
        <w:t>的农业用地，因此其以土地为抵押品所能获得的信贷非常有限。妇女在对农业用地和其他生产性资源的有限的获取和控制方面面临更多时间和结构方面的限制。有鉴于这些挑战，农村妇女仍然很贫穷，获取国家决策职位的机会非常有限。如下文所述，肯尼亚政府认识到这些挑战并已采取一系列措施提高农村妇女的社会</w:t>
      </w:r>
      <w:r w:rsidRPr="008E2CBA">
        <w:rPr>
          <w:rFonts w:ascii="Times New Roman"/>
          <w:szCs w:val="21"/>
        </w:rPr>
        <w:t>-</w:t>
      </w:r>
      <w:r w:rsidRPr="008E2CBA">
        <w:rPr>
          <w:rFonts w:ascii="Times New Roman"/>
          <w:szCs w:val="21"/>
        </w:rPr>
        <w:t>经济地位以及促进她们更多地参与决策。</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在农业部门取得的进展：</w:t>
      </w:r>
      <w:r w:rsidRPr="008E2CBA">
        <w:rPr>
          <w:rFonts w:ascii="Times New Roman"/>
          <w:szCs w:val="21"/>
        </w:rPr>
        <w:t>政府通过农业部开展了旨在消除贫困、增强粮食安全和改善经济管理的彻底的农业部门改革。这方面关键的政府文书是《重振农业战略》，该战略为农业部门的一系列改革建立了基础，包括以妇女为对象的改革。战略旨在鼓励农民，特别是女性农民通过采用现代农业技术，从仅满足于养家糊口的生产方式转向以市场为导向的生产。政府正在借助该方案通过提供扶持服务，特别是农业推广服务，营造一种有利的环境，来增强妇女更有效地经营农业的能力和摒弃老旧、生产率低的农业做法。农业部成立了一个推广部门，并配备负责官员与农民（包括妇女）一起，在区、县和指定地点（社区最低一级）开展实地推广工作。农业部还表示将致力于向妇女提供市场营销方面的援助，帮助她们为其农产品打开市场。这将有助于解决长期妨碍农业发展的农产品市场不稳定问题。该战略还规定政府有义务优化协调农业部门的发展与其他部门发展。这些改革有望使占现有农民主体的妇女从中收益。</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政府成立了农业部门协调处，</w:t>
      </w:r>
      <w:r w:rsidRPr="008E2CBA">
        <w:rPr>
          <w:rFonts w:ascii="Times New Roman"/>
          <w:szCs w:val="21"/>
        </w:rPr>
        <w:t>负责协调肯尼亚的农业发展，并为此建立了一个共同基金。农业部门的各利益攸关方以竞争方式获得该基金，社会性别问题也是一项考虑因素。</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政府还制定了《国家农业部门推广政策》</w:t>
      </w:r>
      <w:r w:rsidRPr="008E2CBA">
        <w:rPr>
          <w:rFonts w:ascii="Times New Roman"/>
          <w:szCs w:val="21"/>
        </w:rPr>
        <w:t>执行框架，用于指导和监管国家农业推广服务。该政策已经推广至全国所有省份和地区，且在执行过程中对两性平等问题作了妥善考虑。</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政府准备向农业社区以及减贫和粮食安全倡议提供支持</w:t>
      </w:r>
      <w:r w:rsidRPr="008E2CBA">
        <w:rPr>
          <w:rFonts w:ascii="Times New Roman"/>
          <w:szCs w:val="21"/>
        </w:rPr>
        <w:t>，以此作为提高农村地区生产率的一项方案。目前，只有一些地区从这一方案中受益，但该方案的落实必将推广至全国所有地区。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政府启动了全国加快农业投入获取</w:t>
      </w:r>
      <w:r w:rsidRPr="008E2CBA">
        <w:rPr>
          <w:rFonts w:ascii="Times New Roman"/>
          <w:szCs w:val="21"/>
        </w:rPr>
        <w:t>项目，以帮助农民获得必要的农用品，如化肥、农业化学品和农场装备进而提高农产品的质量和产量。该倡议预计可实现的一个关键影响是农民将能够负担得起农用品，而这对于妇女占主体的数百万小农来说无疑是一个强有力的促动因素。该项目不仅能够帮助拥有土地的贫困农民购买所需的农用品，还有助于农产品零售商获得储备农产品的贷款，而且便于农民通过结算系统购买自己需要的用品。此外，政府还开展了若干倡议，以提高粮食的可获得性及其多样化发展，包括支持社区粮食安全倡议和提倡耕种传统作物，如粟、高粱、土豆和木薯。</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政府继续改善农村基础设施，</w:t>
      </w:r>
      <w:r w:rsidRPr="008E2CBA">
        <w:rPr>
          <w:rFonts w:ascii="Times New Roman"/>
          <w:szCs w:val="21"/>
        </w:rPr>
        <w:t>特别是公路，以方便农民进入市场和减少农产品发生腐败的几率</w:t>
      </w:r>
      <w:r w:rsidRPr="008E2CBA">
        <w:rPr>
          <w:rFonts w:ascii="Times New Roman"/>
          <w:szCs w:val="21"/>
        </w:rPr>
        <w:t>——</w:t>
      </w:r>
      <w:r w:rsidRPr="008E2CBA">
        <w:rPr>
          <w:rFonts w:ascii="Times New Roman"/>
          <w:szCs w:val="21"/>
        </w:rPr>
        <w:t>这是农民、特别是妇女遭受损失的一个主要原因。此外，政府仍在执行一项《农村电气化方案》，以促进农村地区小农产业的发展。农村很多地区都已经通电，这是对农村发展具有很大的推动作用，对于女性农民来说尤为如此</w:t>
      </w:r>
      <w:r w:rsidRPr="008E2CBA">
        <w:rPr>
          <w:rFonts w:ascii="Times New Roman"/>
          <w:szCs w:val="21"/>
        </w:rPr>
        <w:t>——</w:t>
      </w:r>
      <w:r w:rsidRPr="008E2CBA">
        <w:rPr>
          <w:rFonts w:ascii="Times New Roman"/>
          <w:szCs w:val="21"/>
        </w:rPr>
        <w:t>在该项目落实之前，她们通常都要花费大量时间寻找木柴作为燃料处理烟草以及其他用于出售和维持生计的作物。在家庭一级，努力的重点放在农产品的小规模加工上，以加强家庭工业的基础。</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政府正在设法解决农村妇女的经济和社会福利问题。</w:t>
      </w:r>
      <w:r w:rsidRPr="008E2CBA">
        <w:rPr>
          <w:rFonts w:ascii="Times New Roman"/>
          <w:szCs w:val="21"/>
        </w:rPr>
        <w:t>政府借助合作企业发展部，做出了审慎努力，通过能力建设促进扶持行动的开展。这可以确保妇女在管理家务的同时，还能进一步参与各种发展项目和活动，以及重大决策的制定。肯尼亚合作大学是合作社的首要培训机构，这些合作社旨在为妇女参与农业活动和其他创收活动提供场所。已经在该部开展的合作社活动中接受过训练的男女人数比令人满意，尽管两性平衡还有待实现。在过去四年接受过培训的所有人中，</w:t>
      </w:r>
      <w:r w:rsidRPr="008E2CBA">
        <w:rPr>
          <w:rFonts w:ascii="Times New Roman"/>
          <w:szCs w:val="21"/>
        </w:rPr>
        <w:t>43%</w:t>
      </w:r>
      <w:r w:rsidRPr="008E2CBA">
        <w:rPr>
          <w:rFonts w:ascii="Times New Roman"/>
          <w:szCs w:val="21"/>
        </w:rPr>
        <w:t>为女性。妇女在合作社活动方面增强的能力促进她们更多地参与合作社活动，详见上文第</w:t>
      </w:r>
      <w:r w:rsidRPr="008E2CBA">
        <w:rPr>
          <w:rFonts w:ascii="Times New Roman"/>
          <w:szCs w:val="21"/>
        </w:rPr>
        <w:t>121-123</w:t>
      </w:r>
      <w:r w:rsidRPr="008E2CBA">
        <w:rPr>
          <w:rFonts w:ascii="Times New Roman"/>
          <w:szCs w:val="21"/>
        </w:rPr>
        <w:t>段。</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iCs/>
          <w:szCs w:val="21"/>
        </w:rPr>
        <w:t>政府支持和鼓励妇女组织自助小组和合作社，</w:t>
      </w:r>
      <w:r w:rsidRPr="008E2CBA">
        <w:rPr>
          <w:rFonts w:ascii="Times New Roman"/>
          <w:iCs/>
          <w:szCs w:val="21"/>
        </w:rPr>
        <w:t>以通过为他人打工或自营职业实现对经济机会的平等获取。政府通过合作企业发展部采取了若干措施，促进农村妇女地位的提高，在这方面，政府鼓励和协助妇女从参加</w:t>
      </w:r>
      <w:r w:rsidRPr="008E2CBA">
        <w:rPr>
          <w:rFonts w:hAnsi="SimSun"/>
          <w:iCs/>
          <w:szCs w:val="21"/>
        </w:rPr>
        <w:t>“满足人人需要”活</w:t>
      </w:r>
      <w:r w:rsidRPr="008E2CBA">
        <w:rPr>
          <w:rFonts w:ascii="Times New Roman"/>
          <w:iCs/>
          <w:szCs w:val="21"/>
        </w:rPr>
        <w:t>动（通常都是农村地区的非正规自助活动）转向组建妇女</w:t>
      </w:r>
      <w:r w:rsidRPr="008E2CBA">
        <w:rPr>
          <w:rFonts w:ascii="Times New Roman"/>
          <w:szCs w:val="21"/>
        </w:rPr>
        <w:t>SACCO</w:t>
      </w:r>
      <w:r w:rsidRPr="008E2CBA">
        <w:rPr>
          <w:rFonts w:ascii="Times New Roman"/>
          <w:szCs w:val="21"/>
        </w:rPr>
        <w:t>协会，这是一个得到法律支持</w:t>
      </w:r>
      <w:r w:rsidRPr="008E2CBA">
        <w:rPr>
          <w:rFonts w:ascii="Times New Roman"/>
          <w:iCs/>
          <w:szCs w:val="21"/>
        </w:rPr>
        <w:t>的正规机构。</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合作企业发展部在</w:t>
      </w:r>
      <w:r w:rsidRPr="008E2CBA">
        <w:rPr>
          <w:rFonts w:ascii="Times New Roman"/>
          <w:b/>
          <w:szCs w:val="21"/>
        </w:rPr>
        <w:t>SACCO</w:t>
      </w:r>
      <w:r w:rsidR="009436C4" w:rsidRPr="008E2CBA">
        <w:rPr>
          <w:rFonts w:ascii="Times New Roman" w:eastAsia="SimHei"/>
          <w:szCs w:val="21"/>
        </w:rPr>
        <w:t>中引入了灵活</w:t>
      </w:r>
      <w:r w:rsidR="009436C4" w:rsidRPr="008E2CBA">
        <w:rPr>
          <w:rFonts w:ascii="Times New Roman" w:eastAsia="SimHei" w:hint="eastAsia"/>
          <w:szCs w:val="21"/>
        </w:rPr>
        <w:t>担</w:t>
      </w:r>
      <w:r w:rsidRPr="008E2CBA">
        <w:rPr>
          <w:rFonts w:ascii="Times New Roman" w:eastAsia="SimHei"/>
          <w:szCs w:val="21"/>
        </w:rPr>
        <w:t>保条件，并放宽了</w:t>
      </w:r>
      <w:r w:rsidRPr="008E2CBA">
        <w:rPr>
          <w:rFonts w:ascii="Times New Roman"/>
          <w:szCs w:val="21"/>
        </w:rPr>
        <w:t>阻碍妇女参加农村合作社的</w:t>
      </w:r>
      <w:r w:rsidRPr="008E2CBA">
        <w:rPr>
          <w:rFonts w:ascii="Times New Roman" w:eastAsia="SimHei"/>
          <w:szCs w:val="21"/>
        </w:rPr>
        <w:t>法规条例，</w:t>
      </w:r>
      <w:r w:rsidRPr="008E2CBA">
        <w:rPr>
          <w:rFonts w:ascii="Times New Roman"/>
          <w:szCs w:val="21"/>
        </w:rPr>
        <w:t>以确保农村妇女能够获得农业信贷和贷款、市场营销协助以及适当的技术。合作企业发展部还鼓励</w:t>
      </w:r>
      <w:r w:rsidRPr="008E2CBA">
        <w:rPr>
          <w:rFonts w:ascii="Times New Roman"/>
          <w:b/>
          <w:szCs w:val="21"/>
        </w:rPr>
        <w:t>SACCO</w:t>
      </w:r>
      <w:r w:rsidRPr="008E2CBA">
        <w:rPr>
          <w:rFonts w:ascii="Times New Roman"/>
          <w:szCs w:val="21"/>
        </w:rPr>
        <w:t>开发妇女友好型产品，使农村地区妇女更容易获得贷款，在开展多样化活动的同时，鼓励该协会在销售妇女生产的产品（如手工制品）方面提高市场营销能力，推动妇女活动并斟酌考虑将努力的重点放在确定和促进妇女担负各种重要职责上。贸易部借助其半国营集团</w:t>
      </w:r>
      <w:r w:rsidRPr="008E2CBA">
        <w:rPr>
          <w:rFonts w:ascii="Times New Roman"/>
          <w:szCs w:val="21"/>
        </w:rPr>
        <w:t>——</w:t>
      </w:r>
      <w:r w:rsidRPr="008E2CBA">
        <w:rPr>
          <w:rFonts w:ascii="Times New Roman"/>
          <w:szCs w:val="21"/>
        </w:rPr>
        <w:t>出口促进理事会协助妇女进入国际市场，包括贸易博览会和展览会。</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政府成立了青年企业发展基金</w:t>
      </w:r>
      <w:r w:rsidRPr="008E2CBA">
        <w:rPr>
          <w:rFonts w:ascii="Times New Roman"/>
          <w:szCs w:val="21"/>
        </w:rPr>
        <w:t>，如上文说述，截至目前，从中受益的女性多于男性，帮助更多农村妇女获得信贷资金，以提高农业生产率和其他生产性活动。</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《社区发展方案》</w:t>
      </w:r>
      <w:r w:rsidRPr="008E2CBA">
        <w:rPr>
          <w:rFonts w:ascii="Times New Roman" w:eastAsia="SimHei"/>
          <w:szCs w:val="21"/>
        </w:rPr>
        <w:t xml:space="preserve"> ——</w:t>
      </w:r>
      <w:r w:rsidRPr="008E2CBA">
        <w:rPr>
          <w:rFonts w:ascii="Times New Roman"/>
          <w:szCs w:val="21"/>
        </w:rPr>
        <w:t>为协助成立民间社会组织并通过妇女参加这类组织促进农村地区妇女发展活动，政府已通过两性平等、儿童和社会发展部启动了《</w:t>
      </w:r>
      <w:r w:rsidRPr="008E2CBA">
        <w:rPr>
          <w:rFonts w:ascii="Times New Roman" w:eastAsia="SimHei"/>
          <w:szCs w:val="21"/>
        </w:rPr>
        <w:t>社区发展方案</w:t>
      </w:r>
      <w:r w:rsidRPr="008E2CBA">
        <w:rPr>
          <w:rFonts w:ascii="Times New Roman"/>
          <w:szCs w:val="21"/>
        </w:rPr>
        <w:t>》，并在所有区设立了办事处（已建成）。社会发展司登记的社区项目包括参与创收活动的妇女团体、残疾人团体和老年人团体。除了方便各团体注册，该司还进行了能力建设、对妇女团体领导以及两性平等和社会发展委员会领导进行关于领导技能、项目管理、资源调动和商业技能方面的培训和非正规教育。政府通过两性平等和社会发展部向各社区团体拨款，支持其各项活动的开展和提高生活水平。政府还将在未来对妇女从企业中获得的收益实施监测。</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选区发展基金的引入</w:t>
      </w:r>
      <w:r w:rsidRPr="008E2CBA">
        <w:rPr>
          <w:rFonts w:ascii="Times New Roman"/>
          <w:szCs w:val="21"/>
        </w:rPr>
        <w:t>是政府用于提高肯尼亚农村男女社会</w:t>
      </w:r>
      <w:r w:rsidRPr="008E2CBA">
        <w:rPr>
          <w:rFonts w:ascii="Times New Roman"/>
          <w:szCs w:val="21"/>
        </w:rPr>
        <w:t>-</w:t>
      </w:r>
      <w:r w:rsidRPr="008E2CBA">
        <w:rPr>
          <w:rFonts w:ascii="Times New Roman"/>
          <w:szCs w:val="21"/>
        </w:rPr>
        <w:t>经济地位的另一个机制。该基金机制于</w:t>
      </w:r>
      <w:r w:rsidRPr="008E2CBA">
        <w:rPr>
          <w:rFonts w:ascii="Times New Roman"/>
          <w:szCs w:val="21"/>
        </w:rPr>
        <w:t>2003</w:t>
      </w:r>
      <w:r w:rsidRPr="008E2CBA">
        <w:rPr>
          <w:rFonts w:ascii="Times New Roman"/>
          <w:szCs w:val="21"/>
        </w:rPr>
        <w:t>年引入，作为政府每年向全国选区一级的发展活动进行付款的基础。尽管很多选区一级的妇女在获取资金方面一直困难重重，但一些妇女组织已经从中受益。政府将在未来对妇女从企业中获得的收益实施监测。在地方当局一级，政府仍在落实《地方当局转移法》，根据该法，地方当局转移基金每年向全国</w:t>
      </w:r>
      <w:r w:rsidRPr="008E2CBA">
        <w:rPr>
          <w:rFonts w:ascii="Times New Roman"/>
          <w:szCs w:val="21"/>
        </w:rPr>
        <w:t>175</w:t>
      </w:r>
      <w:r w:rsidRPr="008E2CBA">
        <w:rPr>
          <w:rFonts w:ascii="Times New Roman"/>
          <w:szCs w:val="21"/>
        </w:rPr>
        <w:t>个地方当局拨款用于实施减贫措施。地方当局转移基金条例规定，在确定可获得资金用于改善当地人生计的项目或活动时需有妇女参与。政府还将对所有管理委员会中的女性人数做出规定。</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政府设立了国家医院保险基金，</w:t>
      </w:r>
      <w:r w:rsidRPr="008E2CBA">
        <w:rPr>
          <w:rFonts w:ascii="Times New Roman"/>
          <w:szCs w:val="21"/>
        </w:rPr>
        <w:t>用于确保男女都能获得高质量的、负担得起的医疗服务。该基金旨在提供可获得的、负担得起的、可持续的、高质量的社会医疗服务。全国正规和非正规部门的就业人员均可申请参加。对于正规部门的就业人员来说，必须加入该基金；对于非正规部门的就业人员和已退休人员而言，可自愿加入，费用是</w:t>
      </w:r>
      <w:r w:rsidRPr="008E2CBA">
        <w:rPr>
          <w:rFonts w:ascii="Times New Roman"/>
          <w:szCs w:val="21"/>
        </w:rPr>
        <w:t>160</w:t>
      </w:r>
      <w:r w:rsidRPr="008E2CBA">
        <w:rPr>
          <w:rFonts w:ascii="Times New Roman"/>
          <w:szCs w:val="21"/>
        </w:rPr>
        <w:t>肯尼亚先令</w:t>
      </w:r>
      <w:r w:rsidRPr="008E2CBA">
        <w:rPr>
          <w:rFonts w:ascii="Times New Roman"/>
          <w:szCs w:val="21"/>
        </w:rPr>
        <w:t>/</w:t>
      </w:r>
      <w:r w:rsidRPr="008E2CBA">
        <w:rPr>
          <w:rFonts w:ascii="Times New Roman"/>
          <w:szCs w:val="21"/>
        </w:rPr>
        <w:t>月（</w:t>
      </w:r>
      <w:r w:rsidRPr="008E2CBA">
        <w:rPr>
          <w:rFonts w:ascii="Times New Roman"/>
          <w:szCs w:val="21"/>
        </w:rPr>
        <w:t>2</w:t>
      </w:r>
      <w:r w:rsidRPr="008E2CBA">
        <w:rPr>
          <w:rFonts w:ascii="Times New Roman"/>
          <w:szCs w:val="21"/>
        </w:rPr>
        <w:t>美元</w:t>
      </w:r>
      <w:r w:rsidRPr="008E2CBA">
        <w:rPr>
          <w:rFonts w:ascii="Times New Roman"/>
          <w:szCs w:val="21"/>
        </w:rPr>
        <w:t>/</w:t>
      </w:r>
      <w:r w:rsidRPr="008E2CBA">
        <w:rPr>
          <w:rFonts w:ascii="Times New Roman"/>
          <w:szCs w:val="21"/>
        </w:rPr>
        <w:t>月）或</w:t>
      </w:r>
      <w:r w:rsidRPr="008E2CBA">
        <w:rPr>
          <w:rFonts w:ascii="Times New Roman"/>
          <w:szCs w:val="21"/>
        </w:rPr>
        <w:t>1</w:t>
      </w:r>
      <w:r w:rsidR="00CF3112" w:rsidRPr="008E2CBA">
        <w:rPr>
          <w:rFonts w:ascii="Times New Roman" w:hint="eastAsia"/>
          <w:szCs w:val="21"/>
        </w:rPr>
        <w:t xml:space="preserve"> </w:t>
      </w:r>
      <w:r w:rsidRPr="008E2CBA">
        <w:rPr>
          <w:rFonts w:ascii="Times New Roman"/>
          <w:szCs w:val="21"/>
        </w:rPr>
        <w:t>920</w:t>
      </w:r>
      <w:r w:rsidRPr="008E2CBA">
        <w:rPr>
          <w:rFonts w:ascii="Times New Roman"/>
          <w:szCs w:val="21"/>
        </w:rPr>
        <w:t>肯尼亚先令</w:t>
      </w:r>
      <w:r w:rsidRPr="008E2CBA">
        <w:rPr>
          <w:rFonts w:ascii="Times New Roman"/>
          <w:szCs w:val="21"/>
        </w:rPr>
        <w:t>/</w:t>
      </w:r>
      <w:r w:rsidRPr="008E2CBA">
        <w:rPr>
          <w:rFonts w:ascii="Times New Roman"/>
          <w:szCs w:val="21"/>
        </w:rPr>
        <w:t>年（</w:t>
      </w:r>
      <w:r w:rsidRPr="008E2CBA">
        <w:rPr>
          <w:rFonts w:ascii="Times New Roman"/>
          <w:szCs w:val="21"/>
        </w:rPr>
        <w:t>24</w:t>
      </w:r>
      <w:r w:rsidRPr="008E2CBA">
        <w:rPr>
          <w:rFonts w:ascii="Times New Roman"/>
          <w:szCs w:val="21"/>
        </w:rPr>
        <w:t>美元</w:t>
      </w:r>
      <w:r w:rsidRPr="008E2CBA">
        <w:rPr>
          <w:rFonts w:ascii="Times New Roman"/>
          <w:szCs w:val="21"/>
        </w:rPr>
        <w:t>/</w:t>
      </w:r>
      <w:r w:rsidRPr="008E2CBA">
        <w:rPr>
          <w:rFonts w:ascii="Times New Roman"/>
          <w:szCs w:val="21"/>
        </w:rPr>
        <w:t>年）。基金会员的配偶及子女都可享受基金福利。该基金已在全国建立了办事处，并有相关人员在社区集会上向社区民众宣传有关该基金的福利情况。基金目前可用于支付在定点医院发生的部分住院费用，此外，保险研究也正在进行中，以期将部分门诊费用也包含在内。</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卫生部直接向各保健中心和诊所的账户划拨资金，以使</w:t>
      </w:r>
      <w:r w:rsidRPr="008E2CBA">
        <w:rPr>
          <w:rFonts w:ascii="Times New Roman"/>
          <w:szCs w:val="21"/>
        </w:rPr>
        <w:t>占农村人口绝大部分的妇女和儿童</w:t>
      </w:r>
      <w:r w:rsidRPr="008E2CBA">
        <w:rPr>
          <w:rFonts w:ascii="Times New Roman" w:eastAsia="SimHei"/>
          <w:szCs w:val="21"/>
        </w:rPr>
        <w:t>能够更容易地获得服务</w:t>
      </w:r>
      <w:r w:rsidRPr="008E2CBA">
        <w:rPr>
          <w:rFonts w:ascii="Times New Roman"/>
          <w:szCs w:val="21"/>
        </w:rPr>
        <w:t>。这些资金旨在帮助农村妇女获得充足的医疗服务，包括与计划生育有关的信息、咨询和服务。咨询服务和信息提供是引入并持续使用计划生育方法的一个关键前提条件。目前，未满足的计划生育需求为</w:t>
      </w:r>
      <w:r w:rsidRPr="008E2CBA">
        <w:rPr>
          <w:rFonts w:ascii="Times New Roman"/>
          <w:szCs w:val="21"/>
        </w:rPr>
        <w:t>50%</w:t>
      </w:r>
      <w:r w:rsidRPr="008E2CBA">
        <w:rPr>
          <w:rFonts w:ascii="Times New Roman"/>
          <w:szCs w:val="21"/>
        </w:rPr>
        <w:t>，且存在区域差异。在肯尼亚中部地区，即内罗毕和裂谷省，计划生育执行率为</w:t>
      </w:r>
      <w:r w:rsidRPr="008E2CBA">
        <w:rPr>
          <w:rFonts w:ascii="Times New Roman"/>
          <w:szCs w:val="21"/>
        </w:rPr>
        <w:t>51%</w:t>
      </w:r>
      <w:r w:rsidRPr="008E2CBA">
        <w:rPr>
          <w:rFonts w:ascii="Times New Roman"/>
          <w:szCs w:val="21"/>
        </w:rPr>
        <w:t>，而东北省的执行率还不足</w:t>
      </w:r>
      <w:r w:rsidRPr="008E2CBA">
        <w:rPr>
          <w:rFonts w:ascii="Times New Roman"/>
          <w:szCs w:val="21"/>
        </w:rPr>
        <w:t>1%</w:t>
      </w:r>
      <w:r w:rsidRPr="008E2CBA">
        <w:rPr>
          <w:rFonts w:ascii="Times New Roman"/>
          <w:szCs w:val="21"/>
        </w:rPr>
        <w:t>。</w:t>
      </w:r>
      <w:r w:rsidRPr="008E2CBA">
        <w:rPr>
          <w:rStyle w:val="EndnoteReference"/>
          <w:rFonts w:ascii="Times New Roman"/>
          <w:color w:val="auto"/>
          <w:w w:val="100"/>
          <w:szCs w:val="21"/>
        </w:rPr>
        <w:endnoteReference w:id="53"/>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土地部成立了一个两性平等部门，负责将两性平等观念纳入该部的政策、战略计划、预算编制、方案执行与评估工作主流。</w:t>
      </w:r>
      <w:r w:rsidRPr="008E2CBA">
        <w:rPr>
          <w:rFonts w:ascii="Times New Roman"/>
          <w:szCs w:val="21"/>
        </w:rPr>
        <w:t>该部任命了一位两性平等官员，负责在土地部门内牵头开展两性平等主流化工作。另从该部的五个主要部门中各指派了一名两性平等助理，协助该官员开展工作。负责本国多数农村土地方案的土地裁决和判定部门做出了一条强制性行政要求，即区土地划拨委员会成员中的</w:t>
      </w:r>
      <w:r w:rsidRPr="008E2CBA">
        <w:rPr>
          <w:rFonts w:ascii="Times New Roman"/>
          <w:szCs w:val="21"/>
        </w:rPr>
        <w:t>30%</w:t>
      </w:r>
      <w:r w:rsidRPr="008E2CBA">
        <w:rPr>
          <w:rFonts w:ascii="Times New Roman"/>
          <w:szCs w:val="21"/>
        </w:rPr>
        <w:t>应为女性。这项要求使妇女有机会参与制定有关土地所有权及其使用的决策，这是影响农村妇女的一个关键事项。</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该部正在</w:t>
      </w:r>
      <w:r w:rsidRPr="008E2CBA">
        <w:rPr>
          <w:rFonts w:ascii="Times New Roman"/>
          <w:szCs w:val="21"/>
        </w:rPr>
        <w:t>通过其两性平等官员，</w:t>
      </w:r>
      <w:r w:rsidRPr="008E2CBA">
        <w:rPr>
          <w:rFonts w:ascii="Times New Roman" w:eastAsia="SimHei"/>
          <w:szCs w:val="21"/>
        </w:rPr>
        <w:t>开展摒弃一切形式倒退文化、传统和习俗的公共宣传和教育运动</w:t>
      </w:r>
      <w:r w:rsidRPr="008E2CBA">
        <w:rPr>
          <w:rFonts w:ascii="Times New Roman"/>
          <w:szCs w:val="21"/>
        </w:rPr>
        <w:t>，以消除妇女继承家庭土地的障碍。该部门还支持负责处理土地事宜的各级机构合理增加女性成员。这些措施是对司法部门为确保妇女继承土地和其他财产所做努力的补充，上文已对此进行了详细阐述。</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国家土地政策草案现已定稿并准备施行。</w:t>
      </w:r>
      <w:r w:rsidRPr="008E2CBA">
        <w:rPr>
          <w:rFonts w:ascii="Times New Roman"/>
          <w:szCs w:val="21"/>
        </w:rPr>
        <w:t>该政策草案旨在通过执行适当的法律保护妇女权利，从而确保妇女的土地权利得到有效保护。现有法律应予以强制执行，此外，还需建立一个明确的立法框架，保护妇女继承土地和以土地为基础的资源的权利。政策草案的另一个目的是通过颁布一部关于夫妻财产共有的法律，保护寡妇和离婚者的权益。还应做出适用于所有土地所有权形式的相关规定，支持配偶对土地权利的联合注册以及经夫妻双方同意才可对土地进行处置。还将建立相关机制，确保感染艾滋病毒和艾滋病的妇女（包括农村妇女）的土地权利不得被他人无理剥夺，进而造成对其本人及其家人的伤害。</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安置没有土地的境内流离失所者</w:t>
      </w:r>
      <w:r w:rsidRPr="008E2CBA">
        <w:rPr>
          <w:rFonts w:ascii="Times New Roman" w:eastAsia="SimHei"/>
          <w:szCs w:val="21"/>
        </w:rPr>
        <w:t>——</w:t>
      </w:r>
      <w:r w:rsidRPr="008E2CBA">
        <w:rPr>
          <w:rFonts w:ascii="Times New Roman"/>
          <w:szCs w:val="21"/>
        </w:rPr>
        <w:t>土地部已经安置了大约</w:t>
      </w:r>
      <w:r w:rsidRPr="008E2CBA">
        <w:rPr>
          <w:rFonts w:ascii="Times New Roman"/>
          <w:szCs w:val="21"/>
        </w:rPr>
        <w:t>260</w:t>
      </w:r>
      <w:r w:rsidR="00CF3112" w:rsidRPr="008E2CBA">
        <w:rPr>
          <w:rFonts w:ascii="Times New Roman" w:hint="eastAsia"/>
          <w:szCs w:val="21"/>
        </w:rPr>
        <w:t xml:space="preserve"> </w:t>
      </w:r>
      <w:r w:rsidRPr="008E2CBA">
        <w:rPr>
          <w:rFonts w:ascii="Times New Roman"/>
          <w:szCs w:val="21"/>
        </w:rPr>
        <w:t>000</w:t>
      </w:r>
      <w:r w:rsidRPr="008E2CBA">
        <w:rPr>
          <w:rFonts w:ascii="Times New Roman"/>
          <w:szCs w:val="21"/>
        </w:rPr>
        <w:t>名贫困无地的肯尼亚家庭，其中一些是贫困的农村妇女。该部与国家省级行政管理和国内安全部合作，重新安置不安全地区的境内流离失所者，包括妇女。</w:t>
      </w:r>
      <w:r w:rsidRPr="008E2CBA">
        <w:rPr>
          <w:rFonts w:ascii="Times New Roman"/>
          <w:szCs w:val="21"/>
        </w:rPr>
        <w:t>2008</w:t>
      </w:r>
      <w:r w:rsidRPr="008E2CBA">
        <w:rPr>
          <w:rFonts w:ascii="Times New Roman"/>
          <w:szCs w:val="21"/>
        </w:rPr>
        <w:t>年，政府在特别方案部下成立了重新安置部，目前主要负责境内流离失所者的重新安置工作，其中绝大部分是妇女。</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基层创业妇女培训</w:t>
      </w:r>
      <w:r w:rsidRPr="008E2CBA">
        <w:rPr>
          <w:rFonts w:ascii="Times New Roman"/>
          <w:szCs w:val="21"/>
        </w:rPr>
        <w:t>——</w:t>
      </w:r>
      <w:r w:rsidRPr="008E2CBA">
        <w:rPr>
          <w:rFonts w:ascii="Times New Roman"/>
          <w:szCs w:val="21"/>
        </w:rPr>
        <w:t>出口促进理事会、对外贸易部和肯尼亚商业培训研究所在贸易部主管下开展了很多培训项目。这些项目主要向创业者，特别是基层女性创业者，提供有关如何提高其产品质量以更有效地融入国际贸易的培训。该部还成立了覆盖全国的商业区信息中心，协助获取关于基层女性创业者的性别分类数据。通过这个项目，女性创业者能够成功开展由农村地区妇女生产的手工制品及其他产品的贸易。该部还计划开始记录妇女创业活动收入的数据。</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《供水部门改革方案》</w:t>
      </w:r>
      <w:r w:rsidR="009436C4" w:rsidRPr="008E2CBA">
        <w:rPr>
          <w:rFonts w:ascii="Times New Roman" w:hint="eastAsia"/>
          <w:szCs w:val="21"/>
        </w:rPr>
        <w:t>——</w:t>
      </w:r>
      <w:r w:rsidRPr="008E2CBA">
        <w:rPr>
          <w:rFonts w:ascii="Times New Roman"/>
          <w:szCs w:val="21"/>
        </w:rPr>
        <w:t>传统资源（如河流）枯竭和人类肆意侵占严重影响了充足水源的获取。这给不得不长途跋涉寻找水源的农村妇女和儿童造成了巨大困难。为此，政府启动了《供水部门改革方案》，以期创造机会改善农村地区的水源获取状况。这包括开展能力建设改善社区服务。鉴于各社区对于自行出资运行和维护供水设施表现得更为积极，政府遂增加了用水和公共卫生方面的预算。政府为此所做的努力还得到了非政府组织的协助，它们与农村人民</w:t>
      </w:r>
      <w:r w:rsidRPr="008E2CBA">
        <w:rPr>
          <w:rFonts w:ascii="Times New Roman"/>
          <w:szCs w:val="21"/>
        </w:rPr>
        <w:t>——</w:t>
      </w:r>
      <w:r w:rsidRPr="008E2CBA">
        <w:rPr>
          <w:rFonts w:ascii="Times New Roman"/>
          <w:szCs w:val="21"/>
        </w:rPr>
        <w:t>特别是妇女</w:t>
      </w:r>
      <w:r w:rsidRPr="008E2CBA">
        <w:rPr>
          <w:rFonts w:ascii="Times New Roman"/>
          <w:szCs w:val="21"/>
        </w:rPr>
        <w:t>——</w:t>
      </w:r>
      <w:r w:rsidRPr="008E2CBA">
        <w:rPr>
          <w:rFonts w:ascii="Times New Roman"/>
          <w:szCs w:val="21"/>
        </w:rPr>
        <w:t>并肩工作，提供改进的水箱和其他储水设施。</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2030</w:t>
      </w:r>
      <w:r w:rsidRPr="008E2CBA">
        <w:rPr>
          <w:rFonts w:ascii="Times New Roman" w:eastAsia="SimHei"/>
          <w:szCs w:val="21"/>
        </w:rPr>
        <w:t>年远景规划》对水资源的利用做了明文规定</w:t>
      </w:r>
      <w:r w:rsidR="00CF3112" w:rsidRPr="008E2CBA">
        <w:rPr>
          <w:rFonts w:ascii="Times New Roman" w:eastAsia="SimHei" w:hint="eastAsia"/>
          <w:szCs w:val="21"/>
        </w:rPr>
        <w:t>——</w:t>
      </w:r>
      <w:r w:rsidRPr="008E2CBA">
        <w:rPr>
          <w:rFonts w:ascii="Times New Roman"/>
          <w:szCs w:val="21"/>
        </w:rPr>
        <w:t>在《肯尼亚</w:t>
      </w:r>
      <w:r w:rsidRPr="008E2CBA">
        <w:rPr>
          <w:rFonts w:ascii="Times New Roman"/>
          <w:szCs w:val="21"/>
        </w:rPr>
        <w:t>2030</w:t>
      </w:r>
      <w:r w:rsidRPr="008E2CBA">
        <w:rPr>
          <w:rFonts w:ascii="Times New Roman"/>
          <w:szCs w:val="21"/>
        </w:rPr>
        <w:t>年远景规划》中，政府承诺鼓励各社区成立水资源使用者协会，协助水源利用自我监管工作的开展，并开发以社区为基础的创新型方法与技术用于集水，重点解决两性平等问题，因为水源短缺对农村和城市地区妇女和女孩的影响远大于男孩和男性，另外，还通过从根本上改变四个关键领域</w:t>
      </w:r>
      <w:r w:rsidRPr="008E2CBA">
        <w:rPr>
          <w:rFonts w:ascii="Times New Roman"/>
          <w:szCs w:val="21"/>
        </w:rPr>
        <w:t>——</w:t>
      </w:r>
      <w:r w:rsidRPr="008E2CBA">
        <w:rPr>
          <w:rFonts w:ascii="Times New Roman"/>
          <w:szCs w:val="21"/>
        </w:rPr>
        <w:t>即机会、赋权、能力和脆弱性，将两性平等纳入社会的方方面面。政府还对水资源管理委员会中的女性员额做出了规定（根据水服务战略）。将根据《</w:t>
      </w:r>
      <w:r w:rsidRPr="008E2CBA">
        <w:rPr>
          <w:rFonts w:ascii="Times New Roman"/>
          <w:szCs w:val="21"/>
        </w:rPr>
        <w:t>2030</w:t>
      </w:r>
      <w:r w:rsidRPr="008E2CBA">
        <w:rPr>
          <w:rFonts w:ascii="Times New Roman"/>
          <w:szCs w:val="21"/>
        </w:rPr>
        <w:t>年远景规划》采取具体的政策措施，弥补男女在获取和控制资源、经济机会及政治权利方面存在的差距。</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肯尼亚的土地和合同法承认男女都有权订立在肯尼亚任何地方购买土地的合同</w:t>
      </w:r>
      <w:r w:rsidRPr="008E2CBA">
        <w:rPr>
          <w:rFonts w:ascii="Times New Roman"/>
          <w:szCs w:val="21"/>
        </w:rPr>
        <w:t>。因此，妇女在本国购买土地及其他财产不再存有法律障碍。然而，很多妇女太过贫穷，无力筹到资金购买土地</w:t>
      </w:r>
      <w:r w:rsidRPr="008E2CBA">
        <w:rPr>
          <w:rFonts w:ascii="Times New Roman"/>
          <w:szCs w:val="21"/>
        </w:rPr>
        <w:t>——</w:t>
      </w:r>
      <w:r w:rsidRPr="008E2CBA">
        <w:rPr>
          <w:rFonts w:ascii="Times New Roman"/>
          <w:szCs w:val="21"/>
        </w:rPr>
        <w:t>土地是唯一一种价格仍在全国各地不断上涨的最重要商品。</w:t>
      </w:r>
      <w:r w:rsidRPr="008E2CBA">
        <w:rPr>
          <w:rFonts w:ascii="Times New Roman"/>
          <w:szCs w:val="21"/>
        </w:rPr>
        <w:t xml:space="preserve"> </w:t>
      </w:r>
      <w:r w:rsidRPr="008E2CBA">
        <w:rPr>
          <w:rFonts w:ascii="Times New Roman"/>
          <w:szCs w:val="21"/>
        </w:rPr>
        <w:t>在妇女继承土地和其他财产方面，上文已说明司法裁决正在越来越多地发挥对继承法的补充作用，以在反对妇女继承土地的倒退文化习俗背景下强化妇女对其父亲和丈夫的土地继承权。</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政府和民间社会组织已经并继续采取各种举措，如《国家法律援助计划》，</w:t>
      </w:r>
      <w:r w:rsidRPr="008E2CBA">
        <w:rPr>
          <w:rFonts w:ascii="Times New Roman"/>
          <w:szCs w:val="21"/>
        </w:rPr>
        <w:t>以提高对妇女法律权利的认识。这些努力日益推进妇女赋权工作的开展，使妇女能够自行采取行动捍卫她们的财产权和其他权利，进而改善其生计和提高社会</w:t>
      </w:r>
      <w:r w:rsidRPr="008E2CBA">
        <w:rPr>
          <w:rFonts w:ascii="Times New Roman"/>
          <w:szCs w:val="21"/>
        </w:rPr>
        <w:t>-</w:t>
      </w:r>
      <w:r w:rsidRPr="008E2CBA">
        <w:rPr>
          <w:rFonts w:ascii="Times New Roman"/>
          <w:szCs w:val="21"/>
        </w:rPr>
        <w:t>经济地位。</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KaiTi_GB2312"/>
          <w:szCs w:val="21"/>
        </w:rPr>
        <w:t>挑战与障碍：</w:t>
      </w:r>
      <w:r w:rsidRPr="008E2CBA">
        <w:rPr>
          <w:rFonts w:ascii="Times New Roman"/>
          <w:szCs w:val="21"/>
        </w:rPr>
        <w:t>除了上述挑战，应当指出的是，文盲和法盲仍是阻碍农村妇女地位提高的重大障碍。很多农村妇女不会读写；也不知道哪些法律对于其地位的提高至关重要。尽管很多农村地区都正在开展提高认识活动，但是，只有少数农村妇女能够真正领会其中的含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贫困仍然是提高农村妇女地位和在各个生活领域实现男女平等的一个巨大挑战。绝大部分农村妇女处于赤贫状况，这就使得她们中的绝大部分人首先要为生计奔波，而无暇参加提高法律意识的运动、成人教育和其他旨在提高其社会</w:t>
      </w:r>
      <w:r w:rsidRPr="008E2CBA">
        <w:rPr>
          <w:rFonts w:ascii="Times New Roman"/>
          <w:szCs w:val="21"/>
        </w:rPr>
        <w:t>-</w:t>
      </w:r>
      <w:r w:rsidRPr="008E2CBA">
        <w:rPr>
          <w:rFonts w:ascii="Times New Roman"/>
          <w:szCs w:val="21"/>
        </w:rPr>
        <w:t>经济地位的措施。很多处在贫困之中的妇女还遭到家庭暴力的侵害，这还阻碍她们积极参与各项生存和发展活动。此外，因为缺乏资金，很多人无法长途跋涉到达医疗机构获取服务</w:t>
      </w:r>
      <w:r w:rsidRPr="008E2CBA">
        <w:rPr>
          <w:rFonts w:ascii="Times New Roman"/>
          <w:szCs w:val="21"/>
        </w:rPr>
        <w:t>——</w:t>
      </w:r>
      <w:r w:rsidRPr="008E2CBA">
        <w:rPr>
          <w:rFonts w:ascii="Times New Roman"/>
          <w:szCs w:val="21"/>
        </w:rPr>
        <w:t>这种服务通常只在医疗机构提供，计划生育方案因此变得越来越难在妇女中推行。</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艾滋病毒和艾滋病仍是最令人生畏的挑战之一。农村地区有越来越多的人感染上艾滋病毒和艾滋病或受到其影响。很多人因此丧命，致使很多妇女成为寡妇，其中很多人年纪尚轻又无依无靠。身患艾滋病毒</w:t>
      </w:r>
      <w:r w:rsidRPr="008E2CBA">
        <w:rPr>
          <w:rFonts w:ascii="Times New Roman"/>
          <w:szCs w:val="21"/>
        </w:rPr>
        <w:t>/</w:t>
      </w:r>
      <w:r w:rsidRPr="008E2CBA">
        <w:rPr>
          <w:rFonts w:ascii="Times New Roman"/>
          <w:szCs w:val="21"/>
        </w:rPr>
        <w:t>艾滋病以及过早死亡都使妇女无暇投身生产性活动，然而她们又肩负着照顾病患和老人的最沉重的负担，其付出的一切既未获得认可，也得不到奖励或援助。这就是持续阻碍农村妇女进步的一些因素。政府为支持感染了艾滋病毒</w:t>
      </w:r>
      <w:r w:rsidRPr="008E2CBA">
        <w:rPr>
          <w:rFonts w:ascii="Times New Roman"/>
          <w:szCs w:val="21"/>
        </w:rPr>
        <w:t>/</w:t>
      </w:r>
      <w:r w:rsidRPr="008E2CBA">
        <w:rPr>
          <w:rFonts w:ascii="Times New Roman"/>
          <w:szCs w:val="21"/>
        </w:rPr>
        <w:t>艾滋病的人员所做的努力得到了若干非政府组织为支持寡妇和孤儿所做的努力的补充，然而，与该问题的严重性相比，这些努力不过是杯水车薪。</w:t>
      </w:r>
    </w:p>
    <w:p w:rsidR="00C15ABA" w:rsidRPr="008E2CBA" w:rsidRDefault="00C15ABA" w:rsidP="00CF3112">
      <w:pPr>
        <w:pStyle w:val="Heading2"/>
        <w:tabs>
          <w:tab w:val="num" w:pos="525"/>
        </w:tabs>
        <w:spacing w:before="0" w:after="240" w:line="360" w:lineRule="exact"/>
        <w:jc w:val="center"/>
        <w:rPr>
          <w:rFonts w:ascii="Times New Roman" w:hAnsi="Times New Roman"/>
          <w:i/>
          <w:sz w:val="24"/>
          <w:szCs w:val="24"/>
        </w:rPr>
      </w:pPr>
      <w:r w:rsidRPr="008E2CBA">
        <w:rPr>
          <w:rFonts w:ascii="Times New Roman" w:hAnsi="SimSun"/>
          <w:b w:val="0"/>
          <w:sz w:val="24"/>
          <w:szCs w:val="24"/>
        </w:rPr>
        <w:t>第</w:t>
      </w:r>
      <w:r w:rsidRPr="008E2CBA">
        <w:rPr>
          <w:rFonts w:ascii="Times New Roman" w:hAnsi="Times New Roman"/>
          <w:b w:val="0"/>
          <w:sz w:val="24"/>
          <w:szCs w:val="24"/>
        </w:rPr>
        <w:t>15</w:t>
      </w:r>
      <w:r w:rsidRPr="008E2CBA">
        <w:rPr>
          <w:rFonts w:ascii="Times New Roman" w:hAnsi="SimSun"/>
          <w:b w:val="0"/>
          <w:sz w:val="24"/>
          <w:szCs w:val="24"/>
        </w:rPr>
        <w:t>条</w:t>
      </w:r>
      <w:r w:rsidRPr="008E2CBA">
        <w:rPr>
          <w:rFonts w:ascii="Times New Roman" w:hAnsi="Times New Roman"/>
          <w:b w:val="0"/>
          <w:sz w:val="24"/>
          <w:szCs w:val="24"/>
        </w:rPr>
        <w:t>——</w:t>
      </w:r>
      <w:r w:rsidRPr="008E2CBA">
        <w:rPr>
          <w:rFonts w:ascii="Times New Roman" w:hAnsi="SimSun"/>
          <w:b w:val="0"/>
          <w:sz w:val="24"/>
          <w:szCs w:val="24"/>
        </w:rPr>
        <w:t>法律面前男女平等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法律面前男女平等，给予妇女与男子个人相同的法律认同和同等的法律行为能力。</w:t>
      </w:r>
      <w:r w:rsidRPr="008E2CBA">
        <w:rPr>
          <w:rFonts w:ascii="Times New Roman"/>
          <w:szCs w:val="21"/>
        </w:rPr>
        <w:t>因此，男女可平等获取法律救助，可平等地向法院申诉和获得其他正式解决争端的方法，如</w:t>
      </w:r>
      <w:r w:rsidR="009436C4" w:rsidRPr="008E2CBA">
        <w:rPr>
          <w:rFonts w:ascii="Times New Roman" w:hint="eastAsia"/>
          <w:szCs w:val="21"/>
        </w:rPr>
        <w:t>《</w:t>
      </w:r>
      <w:r w:rsidRPr="008E2CBA">
        <w:rPr>
          <w:rFonts w:ascii="Times New Roman"/>
          <w:szCs w:val="21"/>
        </w:rPr>
        <w:t>宪法</w:t>
      </w:r>
      <w:r w:rsidR="009436C4" w:rsidRPr="008E2CBA">
        <w:rPr>
          <w:rFonts w:ascii="Times New Roman" w:hint="eastAsia"/>
          <w:szCs w:val="21"/>
        </w:rPr>
        <w:t>》</w:t>
      </w:r>
      <w:r w:rsidRPr="008E2CBA">
        <w:rPr>
          <w:rFonts w:ascii="Times New Roman"/>
          <w:szCs w:val="21"/>
        </w:rPr>
        <w:t>和法律规定的方法，拥有同样的机会按照其意愿选定其住所，并可自由出入国家。如上所述，在男女间的实际平等并未实现的多数情况下，政府已采取一系列扶持行动促进这项目标的实现。此外，如《继承法》确认妇女有权接管其去世丈夫的财产。根据该法律规定，妻子系其丈夫财产的第一继承人。当前报告所涉期间取得的一项积极进展，是《国家法律援助计划》得到执行，它不仅提高了妇女对其自身法律权利的认识，还规定在法院诉讼中可免费为妇女提供法定代理人。</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已开始的</w:t>
      </w:r>
      <w:r w:rsidR="009436C4" w:rsidRPr="008E2CBA">
        <w:rPr>
          <w:rFonts w:ascii="Times New Roman" w:eastAsia="SimHei" w:hint="eastAsia"/>
          <w:szCs w:val="21"/>
        </w:rPr>
        <w:t>《</w:t>
      </w:r>
      <w:r w:rsidRPr="008E2CBA">
        <w:rPr>
          <w:rFonts w:ascii="Times New Roman" w:eastAsia="SimHei"/>
          <w:szCs w:val="21"/>
        </w:rPr>
        <w:t>宪法</w:t>
      </w:r>
      <w:r w:rsidR="009436C4" w:rsidRPr="008E2CBA">
        <w:rPr>
          <w:rFonts w:ascii="Times New Roman" w:eastAsia="SimHei" w:hint="eastAsia"/>
          <w:szCs w:val="21"/>
        </w:rPr>
        <w:t>》</w:t>
      </w:r>
      <w:r w:rsidRPr="008E2CBA">
        <w:rPr>
          <w:rFonts w:ascii="Times New Roman" w:eastAsia="SimHei"/>
          <w:szCs w:val="21"/>
        </w:rPr>
        <w:t>审查工作若能顺利完成，可进一步提高妇女的法律地位。</w:t>
      </w:r>
      <w:r w:rsidRPr="008E2CBA">
        <w:rPr>
          <w:rFonts w:ascii="Times New Roman"/>
          <w:szCs w:val="21"/>
        </w:rPr>
        <w:t>拟议的</w:t>
      </w:r>
      <w:r w:rsidR="009436C4" w:rsidRPr="008E2CBA">
        <w:rPr>
          <w:rFonts w:ascii="Times New Roman" w:hint="eastAsia"/>
          <w:szCs w:val="21"/>
        </w:rPr>
        <w:t>《</w:t>
      </w:r>
      <w:r w:rsidRPr="008E2CBA">
        <w:rPr>
          <w:rFonts w:ascii="Times New Roman"/>
          <w:szCs w:val="21"/>
        </w:rPr>
        <w:t>肯尼亚新宪法</w:t>
      </w:r>
      <w:r w:rsidR="009436C4" w:rsidRPr="008E2CBA">
        <w:rPr>
          <w:rFonts w:ascii="Times New Roman" w:hint="eastAsia"/>
          <w:szCs w:val="21"/>
        </w:rPr>
        <w:t>》</w:t>
      </w:r>
      <w:r w:rsidRPr="008E2CBA">
        <w:rPr>
          <w:rFonts w:ascii="Times New Roman"/>
          <w:szCs w:val="21"/>
        </w:rPr>
        <w:t>第</w:t>
      </w:r>
      <w:r w:rsidRPr="008E2CBA">
        <w:rPr>
          <w:rFonts w:ascii="Times New Roman"/>
          <w:szCs w:val="21"/>
        </w:rPr>
        <w:t>38(1)</w:t>
      </w:r>
      <w:r w:rsidRPr="008E2CBA">
        <w:rPr>
          <w:rFonts w:ascii="Times New Roman"/>
          <w:szCs w:val="21"/>
        </w:rPr>
        <w:t>条对两性平等作了详细规定，</w:t>
      </w:r>
      <w:r w:rsidRPr="008E2CBA">
        <w:rPr>
          <w:rFonts w:hAnsi="SimSun"/>
          <w:szCs w:val="21"/>
        </w:rPr>
        <w:t>即“男女有权获得平等待遇，包括在政治、经济、文化和社会活动中获得平等机会的权利”和“男女拥有相同的继承、获取和管理财产的权利”</w:t>
      </w:r>
      <w:r w:rsidRPr="008E2CBA">
        <w:rPr>
          <w:rFonts w:ascii="Times New Roman"/>
          <w:szCs w:val="21"/>
        </w:rPr>
        <w:t>。该条款还禁止任何有损男女尊严、福祉、利益和地位的法律、习俗或传统。根据该条款规定，在考虑其在社会中的特殊地位和母性角色的前提下，对妇女及其权利的保护是一项义务；应为妇女提供合理的帮助和机会加强妇女的福利，充分发挥她们的潜能，使她们得到发展。然而，如下文所述，实际情况是男女在很多法律事项中的地位都不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KaiTi_GB2312" w:eastAsia="KaiTi_GB2312" w:hint="eastAsia"/>
          <w:b/>
          <w:szCs w:val="21"/>
        </w:rPr>
        <w:t>实现男女平等的挑战与障碍</w:t>
      </w:r>
      <w:r w:rsidRPr="008E2CBA">
        <w:rPr>
          <w:rFonts w:ascii="Times New Roman" w:eastAsia="KaiTi_GB2312"/>
          <w:szCs w:val="21"/>
        </w:rPr>
        <w:t>：</w:t>
      </w:r>
      <w:r w:rsidRPr="008E2CBA">
        <w:rPr>
          <w:rFonts w:ascii="Times New Roman"/>
          <w:szCs w:val="21"/>
        </w:rPr>
        <w:t>妨碍妇女行使其权利的原因有很多，包括一些法律中存在的歧视性条款、</w:t>
      </w:r>
      <w:r w:rsidRPr="008E2CBA">
        <w:rPr>
          <w:rFonts w:ascii="Times New Roman"/>
          <w:szCs w:val="21"/>
        </w:rPr>
        <w:t xml:space="preserve"> </w:t>
      </w:r>
      <w:r w:rsidRPr="008E2CBA">
        <w:rPr>
          <w:rFonts w:ascii="Times New Roman"/>
          <w:szCs w:val="21"/>
        </w:rPr>
        <w:t>教育水平低、消极的社会态度、传统角色的定位，以及因生养儿女（妇女为此所做的巨大贡献尚未得到认可）等占据的大量时间。</w:t>
      </w:r>
    </w:p>
    <w:p w:rsidR="00C15ABA" w:rsidRPr="008E2CBA" w:rsidRDefault="00C15ABA" w:rsidP="00C15ABA">
      <w:pPr>
        <w:pStyle w:val="Heading2"/>
        <w:tabs>
          <w:tab w:val="num" w:pos="525"/>
        </w:tabs>
        <w:spacing w:before="0" w:after="240" w:line="360" w:lineRule="exact"/>
        <w:jc w:val="center"/>
        <w:rPr>
          <w:rFonts w:ascii="Times New Roman" w:hAnsi="Times New Roman"/>
          <w:i/>
          <w:sz w:val="24"/>
          <w:szCs w:val="24"/>
        </w:rPr>
      </w:pPr>
      <w:r w:rsidRPr="008E2CBA">
        <w:rPr>
          <w:rFonts w:ascii="Times New Roman" w:hAnsi="SimSun"/>
          <w:b w:val="0"/>
          <w:sz w:val="24"/>
          <w:szCs w:val="24"/>
        </w:rPr>
        <w:t>第</w:t>
      </w:r>
      <w:r w:rsidRPr="008E2CBA">
        <w:rPr>
          <w:rFonts w:ascii="Times New Roman" w:hAnsi="Times New Roman"/>
          <w:b w:val="0"/>
          <w:sz w:val="24"/>
          <w:szCs w:val="24"/>
        </w:rPr>
        <w:t>16</w:t>
      </w:r>
      <w:r w:rsidRPr="008E2CBA">
        <w:rPr>
          <w:rFonts w:ascii="Times New Roman" w:hAnsi="SimSun"/>
          <w:b w:val="0"/>
          <w:sz w:val="24"/>
          <w:szCs w:val="24"/>
        </w:rPr>
        <w:t>条</w:t>
      </w:r>
      <w:r w:rsidRPr="008E2CBA">
        <w:rPr>
          <w:rFonts w:ascii="Times New Roman" w:hAnsi="Times New Roman"/>
          <w:b w:val="0"/>
          <w:sz w:val="24"/>
          <w:szCs w:val="24"/>
        </w:rPr>
        <w:t>——</w:t>
      </w:r>
      <w:r w:rsidRPr="008E2CBA">
        <w:rPr>
          <w:rFonts w:ascii="Times New Roman" w:hAnsi="SimSun"/>
          <w:b w:val="0"/>
          <w:sz w:val="24"/>
          <w:szCs w:val="24"/>
        </w:rPr>
        <w:t>婚姻与家庭关系的平等</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如上文第</w:t>
      </w:r>
      <w:r w:rsidRPr="008E2CBA">
        <w:rPr>
          <w:rFonts w:ascii="Times New Roman"/>
          <w:szCs w:val="21"/>
        </w:rPr>
        <w:t>75</w:t>
      </w:r>
      <w:r w:rsidRPr="008E2CBA">
        <w:rPr>
          <w:rFonts w:ascii="Times New Roman"/>
          <w:szCs w:val="21"/>
        </w:rPr>
        <w:t>段所述，仍然存在很多婚姻和家庭关系方面的法律。有关婚姻问题的习惯法尚未汇编成典，每个社区之间也彼此不同。根据婚姻类型，男女享有的权利和承担的义务各不相同。肯尼亚的家庭关系仍主要建立在文化习俗以及肯尼亚承认的各种宗教基础之上，且通常都是受男性领导为基础的婚姻原则支配。配偶之间仍不平等，这通常造成其他形式的歧视和家庭暴力。</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法律改革委员会重新起草了统一的婚姻法案，对肯尼亚的所有婚姻关系具有约束力</w:t>
      </w:r>
      <w:r w:rsidRPr="008E2CBA">
        <w:rPr>
          <w:rFonts w:ascii="Times New Roman"/>
          <w:szCs w:val="21"/>
        </w:rPr>
        <w:t>（上文第</w:t>
      </w:r>
      <w:r w:rsidRPr="008E2CBA">
        <w:rPr>
          <w:rFonts w:ascii="Times New Roman"/>
          <w:szCs w:val="21"/>
        </w:rPr>
        <w:t>75</w:t>
      </w:r>
      <w:r w:rsidRPr="008E2CBA">
        <w:rPr>
          <w:rFonts w:ascii="Times New Roman"/>
          <w:szCs w:val="21"/>
        </w:rPr>
        <w:t>段对此作了详细说明）。该法案经过了利益攸关方和公众的多次批准过程，两性平等部部长也签署了关于婚姻法案的内阁备忘录，准备在提交议会进行辩论前提交内阁讨论。该法案规定了缔结婚姻的相同权利，按照自身意愿、在完全同意的前提下自由选择配偶并与之缔结婚姻关系的相同权利和在婚姻关系存续期间及解除时的相同的权利和责任。这些条款获得各方承认且完全符合与婚姻有关的人权。该法案还明文规定婚姻登记属强制性的，其权益已在上文第</w:t>
      </w:r>
      <w:r w:rsidRPr="008E2CBA">
        <w:rPr>
          <w:rFonts w:ascii="Times New Roman"/>
          <w:szCs w:val="21"/>
        </w:rPr>
        <w:t>75</w:t>
      </w:r>
      <w:r w:rsidRPr="008E2CBA">
        <w:rPr>
          <w:rFonts w:ascii="Times New Roman"/>
          <w:szCs w:val="21"/>
        </w:rPr>
        <w:t>段中进行了详细阐述。</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iCs/>
          <w:szCs w:val="21"/>
        </w:rPr>
        <w:t>法律改革委员会还重新起草了夫妻财产法案，对婚姻关系存续期间获得的财产具有约束力。</w:t>
      </w:r>
      <w:r w:rsidRPr="008E2CBA">
        <w:rPr>
          <w:rFonts w:ascii="Times New Roman"/>
          <w:szCs w:val="21"/>
        </w:rPr>
        <w:t>该法案规定夫妻双方在财产的所有权、取得、管理、支配、享用和处置方面享有同等权利。两性平等部部长签署了关于婚姻财产法案的内阁备忘录。</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法律改革委员会重新起草了家庭保护法案。</w:t>
      </w:r>
      <w:r w:rsidRPr="008E2CBA">
        <w:rPr>
          <w:rFonts w:ascii="Times New Roman"/>
          <w:szCs w:val="21"/>
        </w:rPr>
        <w:t>该法案旨在禁止在家中或公共场所暴力伤害他人，并将加大力度打击家庭暴力侵害妇女的行为。家庭保护法案对暴力行为进行了广泛定义，包括若干形式的肢体暴力和心理暴力行为。它提供了快速、简化和廉价的诉诸法庭的机会，并授予法庭发布针对家庭暴力受害者的保护令的权力。它还规定应执行旨在制止暴力行为的方案，包括暴力侵害妇女的行为。两性平等部部长签署了关于家庭保护法案的内阁备忘录。目前，对家庭暴力适用《刑法典》，该法典第</w:t>
      </w:r>
      <w:r w:rsidRPr="008E2CBA">
        <w:rPr>
          <w:rFonts w:ascii="Times New Roman"/>
          <w:szCs w:val="21"/>
        </w:rPr>
        <w:t>251</w:t>
      </w:r>
      <w:r w:rsidRPr="008E2CBA">
        <w:rPr>
          <w:rFonts w:ascii="Times New Roman"/>
          <w:szCs w:val="21"/>
        </w:rPr>
        <w:t>条禁止任何人实施可造成身体伤害的暴力袭击。然而，根据实际情况来看，这还并不能满足处理家庭暴力事件的需要。</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w:t>
      </w:r>
      <w:r w:rsidRPr="008E2CBA">
        <w:rPr>
          <w:rFonts w:ascii="Times New Roman" w:eastAsia="SimHei"/>
          <w:szCs w:val="21"/>
        </w:rPr>
        <w:t>2001</w:t>
      </w:r>
      <w:r w:rsidRPr="008E2CBA">
        <w:rPr>
          <w:rFonts w:ascii="Times New Roman" w:eastAsia="SimHei"/>
          <w:szCs w:val="21"/>
        </w:rPr>
        <w:t>年儿童保护法》规定应杜绝早婚并预防早婚造成的健康和教育问题。</w:t>
      </w:r>
      <w:r w:rsidRPr="008E2CBA">
        <w:rPr>
          <w:rFonts w:ascii="Times New Roman"/>
          <w:szCs w:val="21"/>
        </w:rPr>
        <w:t>该法通过明确规定男女最低结婚年龄为</w:t>
      </w:r>
      <w:r w:rsidRPr="008E2CBA">
        <w:rPr>
          <w:rFonts w:ascii="Times New Roman"/>
          <w:szCs w:val="21"/>
        </w:rPr>
        <w:t>18</w:t>
      </w:r>
      <w:r w:rsidRPr="008E2CBA">
        <w:rPr>
          <w:rFonts w:ascii="Times New Roman"/>
          <w:szCs w:val="21"/>
        </w:rPr>
        <w:t>周岁，消除了婚姻年龄方面的模糊概念和矛盾情况。然而，执行情况并不顺利，因为很多女孩早在</w:t>
      </w:r>
      <w:r w:rsidRPr="008E2CBA">
        <w:rPr>
          <w:rFonts w:ascii="Times New Roman"/>
          <w:szCs w:val="21"/>
        </w:rPr>
        <w:t>12</w:t>
      </w:r>
      <w:r w:rsidRPr="008E2CBA">
        <w:rPr>
          <w:rFonts w:ascii="Times New Roman"/>
          <w:szCs w:val="21"/>
        </w:rPr>
        <w:t>或</w:t>
      </w:r>
      <w:r w:rsidRPr="008E2CBA">
        <w:rPr>
          <w:rFonts w:ascii="Times New Roman"/>
          <w:szCs w:val="21"/>
        </w:rPr>
        <w:t>13</w:t>
      </w:r>
      <w:r w:rsidRPr="008E2CBA">
        <w:rPr>
          <w:rFonts w:ascii="Times New Roman"/>
          <w:szCs w:val="21"/>
        </w:rPr>
        <w:t>岁就被迫离开学校结婚。非政府组织积极拯救女孩，并帮助她们重返校园，这种努力是对政府为挽救少女免遭强迫婚姻所做努力的有益补充。</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起草了儿童保护法修正案，以</w:t>
      </w:r>
      <w:r w:rsidRPr="008E2CBA">
        <w:rPr>
          <w:rFonts w:ascii="Times New Roman"/>
          <w:szCs w:val="21"/>
        </w:rPr>
        <w:t>弥补《儿童保护法》的不足。《儿童保护法》的不足之处在于没有规定不论其婚姻地位如何，家长双方在与其子女有关的事项方面拥有同等权利。不过，该法规定不论在什么情况下，都应当优先考虑子女的利益。儿童保护法修正案说明，《儿童保护法》未做出要求身为非婚生子父亲的人对其子女负责的规定，这就导致养育非婚生子的全部重担完全落在妇女身上。在这种情况下，男性可以提供帮助，不过，这要由他们自己来决定。</w:t>
      </w:r>
      <w:r w:rsidRPr="008E2CBA">
        <w:rPr>
          <w:rFonts w:ascii="Times New Roman"/>
          <w:iCs/>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寡妇和未婚女儿享有财产继承权</w:t>
      </w:r>
      <w:r w:rsidRPr="008E2CBA">
        <w:rPr>
          <w:rFonts w:ascii="Times New Roman" w:eastAsia="SimHei"/>
          <w:szCs w:val="21"/>
        </w:rPr>
        <w:t>——</w:t>
      </w:r>
      <w:r w:rsidRPr="008E2CBA">
        <w:rPr>
          <w:rFonts w:ascii="Times New Roman"/>
          <w:szCs w:val="21"/>
        </w:rPr>
        <w:t>在继承过世父亲或丈夫财产的诉讼案中，</w:t>
      </w:r>
      <w:r w:rsidRPr="008E2CBA">
        <w:rPr>
          <w:rFonts w:ascii="Times New Roman" w:eastAsia="KaiTi_GB2312"/>
          <w:szCs w:val="21"/>
        </w:rPr>
        <w:t xml:space="preserve">Rono </w:t>
      </w:r>
      <w:r w:rsidRPr="008E2CBA">
        <w:rPr>
          <w:rFonts w:ascii="Times New Roman" w:eastAsia="KaiTi_GB2312"/>
          <w:szCs w:val="21"/>
        </w:rPr>
        <w:t>诉</w:t>
      </w:r>
      <w:r w:rsidRPr="008E2CBA">
        <w:rPr>
          <w:rFonts w:ascii="Times New Roman" w:eastAsia="KaiTi_GB2312"/>
          <w:szCs w:val="21"/>
        </w:rPr>
        <w:t xml:space="preserve"> Rono</w:t>
      </w:r>
      <w:r w:rsidRPr="008E2CBA">
        <w:rPr>
          <w:rFonts w:ascii="Times New Roman" w:eastAsia="KaiTi_GB2312"/>
          <w:szCs w:val="21"/>
        </w:rPr>
        <w:t>案</w:t>
      </w:r>
      <w:r w:rsidRPr="008E2CBA">
        <w:rPr>
          <w:rFonts w:ascii="Times New Roman"/>
          <w:szCs w:val="21"/>
        </w:rPr>
        <w:t>和</w:t>
      </w:r>
      <w:r w:rsidRPr="008E2CBA">
        <w:rPr>
          <w:rFonts w:ascii="Times New Roman" w:eastAsia="KaiTi_GB2312"/>
          <w:szCs w:val="21"/>
        </w:rPr>
        <w:t>Olentutu</w:t>
      </w:r>
      <w:r w:rsidRPr="008E2CBA">
        <w:rPr>
          <w:rFonts w:ascii="Times New Roman" w:eastAsia="KaiTi_GB2312"/>
          <w:szCs w:val="21"/>
        </w:rPr>
        <w:t>地产</w:t>
      </w:r>
      <w:r w:rsidRPr="008E2CBA">
        <w:rPr>
          <w:rFonts w:ascii="Times New Roman"/>
          <w:szCs w:val="21"/>
        </w:rPr>
        <w:t>案的法庭裁决对当前的法律状况具有指导意义，具体说即是：不论国家某些地区适用的关于财产继承的习惯法的法律规定如何，寡妇和未婚女儿都享有财产继承权。</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产假和育儿假</w:t>
      </w:r>
      <w:r w:rsidRPr="008E2CBA">
        <w:rPr>
          <w:rFonts w:ascii="Times New Roman"/>
          <w:szCs w:val="21"/>
        </w:rPr>
        <w:t>——</w:t>
      </w:r>
      <w:r w:rsidRPr="008E2CBA">
        <w:rPr>
          <w:rFonts w:ascii="Times New Roman"/>
          <w:szCs w:val="21"/>
        </w:rPr>
        <w:t>在子女出生时的家庭责任方面，《就业法》（</w:t>
      </w:r>
      <w:r w:rsidRPr="008E2CBA">
        <w:rPr>
          <w:rFonts w:ascii="Times New Roman"/>
          <w:szCs w:val="21"/>
        </w:rPr>
        <w:t>2007</w:t>
      </w:r>
      <w:r w:rsidRPr="008E2CBA">
        <w:rPr>
          <w:rFonts w:ascii="Times New Roman"/>
          <w:szCs w:val="21"/>
        </w:rPr>
        <w:t>年第</w:t>
      </w:r>
      <w:r w:rsidRPr="008E2CBA">
        <w:rPr>
          <w:rFonts w:ascii="Times New Roman"/>
          <w:szCs w:val="21"/>
        </w:rPr>
        <w:t>11</w:t>
      </w:r>
      <w:r w:rsidRPr="008E2CBA">
        <w:rPr>
          <w:rFonts w:ascii="Times New Roman"/>
          <w:szCs w:val="21"/>
        </w:rPr>
        <w:t>号）第</w:t>
      </w:r>
      <w:r w:rsidRPr="008E2CBA">
        <w:rPr>
          <w:rFonts w:ascii="Times New Roman"/>
          <w:iCs/>
          <w:szCs w:val="21"/>
        </w:rPr>
        <w:t>29(8)</w:t>
      </w:r>
      <w:r w:rsidRPr="008E2CBA">
        <w:rPr>
          <w:rFonts w:ascii="Times New Roman"/>
          <w:szCs w:val="21"/>
        </w:rPr>
        <w:t>条明文规定，女性拥有三个月的带薪产假，男性拥有两周的育儿假。</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为提高妇女受教育水平所做的努力还积极促进了男女在婚姻事项上的实际平等。</w:t>
      </w:r>
      <w:r w:rsidRPr="008E2CBA">
        <w:rPr>
          <w:rFonts w:ascii="Times New Roman"/>
          <w:szCs w:val="21"/>
        </w:rPr>
        <w:t>随着越来越多的妇女接受教育，她们有能力自由选择建立婚姻关系的配偶，总体说来其自主性得到了提高，对于其性别角色和生产角色也拥有了更多的控制权。公众对妇女问题的更多了解和若干新法的颁布，都有可能进一步促进妇女法律和社会地位的提高。</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医疗保健机构提供的</w:t>
      </w:r>
      <w:r w:rsidRPr="008E2CBA">
        <w:rPr>
          <w:rFonts w:ascii="Times New Roman" w:eastAsia="SimHei"/>
          <w:szCs w:val="21"/>
        </w:rPr>
        <w:t>计划生育服务，</w:t>
      </w:r>
      <w:r w:rsidRPr="008E2CBA">
        <w:rPr>
          <w:rFonts w:ascii="Times New Roman"/>
          <w:szCs w:val="21"/>
        </w:rPr>
        <w:t>使至少</w:t>
      </w:r>
      <w:r w:rsidRPr="008E2CBA">
        <w:rPr>
          <w:rFonts w:ascii="Times New Roman"/>
          <w:szCs w:val="21"/>
        </w:rPr>
        <w:t>50%</w:t>
      </w:r>
      <w:r w:rsidRPr="008E2CBA">
        <w:rPr>
          <w:rFonts w:ascii="Times New Roman"/>
          <w:szCs w:val="21"/>
        </w:rPr>
        <w:t>的男女可自由地、负责任地决定生养子女的数量和间隔。政府已在本财</w:t>
      </w:r>
      <w:r w:rsidR="009436C4" w:rsidRPr="008E2CBA">
        <w:rPr>
          <w:rFonts w:ascii="Times New Roman" w:hint="eastAsia"/>
          <w:szCs w:val="21"/>
        </w:rPr>
        <w:t>政</w:t>
      </w:r>
      <w:r w:rsidRPr="008E2CBA">
        <w:rPr>
          <w:rFonts w:ascii="Times New Roman"/>
          <w:szCs w:val="21"/>
        </w:rPr>
        <w:t>年度（</w:t>
      </w:r>
      <w:r w:rsidRPr="008E2CBA">
        <w:rPr>
          <w:rFonts w:ascii="Times New Roman"/>
          <w:szCs w:val="21"/>
        </w:rPr>
        <w:t>2008/2009</w:t>
      </w:r>
      <w:r w:rsidRPr="008E2CBA">
        <w:rPr>
          <w:rFonts w:ascii="Times New Roman"/>
          <w:szCs w:val="21"/>
        </w:rPr>
        <w:t>年）通过卫生部拨付资金，用于一个向所有育龄妇女提供免费避孕器具的项目。为了保护肯尼亚妇女和女孩生殖健康，起草了生殖健康和权利法案，现正等待包括议会在内的各利益攸关方审议。该法的主要目的之一是允许终止因强奸而导致的怀孕。</w:t>
      </w:r>
      <w:r w:rsidRPr="008E2CBA">
        <w:rPr>
          <w:rFonts w:ascii="Times New Roman"/>
          <w:szCs w:val="21"/>
        </w:rPr>
        <w:t xml:space="preserve"> </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eastAsia="SimHei"/>
          <w:szCs w:val="21"/>
        </w:rPr>
        <w:t>挑战与障碍</w:t>
      </w:r>
      <w:r w:rsidRPr="008E2CBA">
        <w:rPr>
          <w:rFonts w:ascii="Times New Roman"/>
          <w:szCs w:val="21"/>
        </w:rPr>
        <w:t>：在实现男女婚姻和家庭关系平等方面，最难解决的问题是男女角色的文化构成、对妇女及其传统角色的文化态度和理念（正是这一点导致妇女处于从属地位），以及很多情况下存在的倒退的文化习俗，包括强迫寡妇改嫁、强迫或胁迫早婚以及剥夺财产继承权。这些障碍导致妇女和女孩频遭家庭暴力侵害、无法获得医疗服务</w:t>
      </w:r>
      <w:r w:rsidRPr="008E2CBA">
        <w:rPr>
          <w:rFonts w:ascii="Times New Roman"/>
          <w:szCs w:val="21"/>
        </w:rPr>
        <w:t>——</w:t>
      </w:r>
      <w:r w:rsidRPr="008E2CBA">
        <w:rPr>
          <w:rFonts w:ascii="Times New Roman"/>
          <w:szCs w:val="21"/>
        </w:rPr>
        <w:t>包括计划生育、生养过多子女造成无法承受的</w:t>
      </w:r>
      <w:r w:rsidR="009436C4" w:rsidRPr="008E2CBA">
        <w:rPr>
          <w:rFonts w:ascii="Times New Roman" w:hint="eastAsia"/>
          <w:szCs w:val="21"/>
        </w:rPr>
        <w:t>家</w:t>
      </w:r>
      <w:r w:rsidRPr="008E2CBA">
        <w:rPr>
          <w:rFonts w:ascii="Times New Roman"/>
          <w:szCs w:val="21"/>
        </w:rPr>
        <w:t>庭负担，以及妇女难以充分实现自我发展。在一个极端的实例中，一名男子打掉了妻子的所有门牙，原因是她试图使用避孕方法防止再次怀孕</w:t>
      </w:r>
      <w:r w:rsidRPr="008E2CBA">
        <w:rPr>
          <w:rFonts w:ascii="Times New Roman"/>
          <w:szCs w:val="21"/>
        </w:rPr>
        <w:t>——</w:t>
      </w:r>
      <w:r w:rsidRPr="008E2CBA">
        <w:rPr>
          <w:rFonts w:ascii="Times New Roman"/>
          <w:szCs w:val="21"/>
        </w:rPr>
        <w:t>而她已经生养了六个孩子！尽管法律规定对配偶的暴行构成殴打和</w:t>
      </w:r>
      <w:r w:rsidRPr="008E2CBA">
        <w:rPr>
          <w:rFonts w:ascii="Times New Roman"/>
          <w:szCs w:val="21"/>
        </w:rPr>
        <w:t>/</w:t>
      </w:r>
      <w:r w:rsidRPr="008E2CBA">
        <w:rPr>
          <w:rFonts w:ascii="Times New Roman"/>
          <w:szCs w:val="21"/>
        </w:rPr>
        <w:t>或攻击罪，执法机构仍不愿介入家庭暴力事件和其他家庭内部纠纷，因为他们的良知受文化习俗的影响远大于正式法律，前者是他们生命的一部分。</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另一大挑战源自肯尼亚学校缺乏家庭教育。已有人呼吁将家庭教育引入学校，这将有助于更好地对男女学生进行有关教育，使他们了解什么是可接受的家庭角色和责任，以及如何避免家庭暴力。然而，截至目前，引入家庭教育的努力面对重重阻碍，特别是来自肯尼亚某些教会的阻挠。一些宗教组织正通过教义进行有关家庭问题的说教，来弥合这一缺口，但是这些教义缺乏法律支持，加之肯尼亚信教人口只占少数，其影响非常有限。</w:t>
      </w:r>
    </w:p>
    <w:p w:rsidR="00C15ABA" w:rsidRPr="008E2CBA" w:rsidRDefault="00C15ABA" w:rsidP="00C15ABA">
      <w:pPr>
        <w:numPr>
          <w:ilvl w:val="0"/>
          <w:numId w:val="40"/>
        </w:numPr>
        <w:tabs>
          <w:tab w:val="clear" w:pos="420"/>
          <w:tab w:val="num" w:pos="525"/>
        </w:tabs>
        <w:spacing w:after="240" w:line="360" w:lineRule="exact"/>
        <w:ind w:left="0" w:firstLine="0"/>
        <w:rPr>
          <w:rFonts w:ascii="Times New Roman"/>
          <w:szCs w:val="21"/>
        </w:rPr>
      </w:pPr>
      <w:r w:rsidRPr="008E2CBA">
        <w:rPr>
          <w:rFonts w:ascii="Times New Roman"/>
          <w:szCs w:val="21"/>
        </w:rPr>
        <w:t>此外，还需指出的是，缺乏对法律权利的认识，以及缺少资金和其他资源，仍然是妇女对侵犯其法律权利的行为寻求法律和其他补救办法的一大障碍，特别是涉及到婚姻和家庭关系的案件。</w:t>
      </w:r>
    </w:p>
    <w:p w:rsidR="00C3323F" w:rsidRPr="008E2CBA" w:rsidRDefault="00C15ABA" w:rsidP="00F86D07">
      <w:pPr>
        <w:tabs>
          <w:tab w:val="num" w:pos="525"/>
        </w:tabs>
        <w:spacing w:after="240" w:line="360" w:lineRule="exact"/>
        <w:jc w:val="center"/>
        <w:rPr>
          <w:rFonts w:ascii="Times New Roman"/>
          <w:bCs/>
          <w:sz w:val="24"/>
          <w:szCs w:val="24"/>
        </w:rPr>
      </w:pPr>
      <w:r w:rsidRPr="008E2CBA">
        <w:rPr>
          <w:rFonts w:ascii="Times New Roman" w:eastAsia="SimHei"/>
          <w:sz w:val="24"/>
          <w:szCs w:val="24"/>
        </w:rPr>
        <w:t>参考资料</w:t>
      </w:r>
    </w:p>
    <w:sectPr w:rsidR="00C3323F" w:rsidRPr="008E2CBA" w:rsidSect="00900571">
      <w:endnotePr>
        <w:numFmt w:val="decimal"/>
      </w:endnotePr>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0:20:00Z" w:initials="Start">
    <w:p w:rsidR="008E2CBA" w:rsidRDefault="008E2CBA">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NO&gt;&gt;N1028888C&lt;&lt;ODS JOB NO&gt;&gt;</w:t>
      </w:r>
    </w:p>
    <w:p w:rsidR="008E2CBA" w:rsidRDefault="008E2CBA">
      <w:pPr>
        <w:pStyle w:val="CommentText"/>
        <w:rPr>
          <w:rFonts w:ascii="Times New Roman"/>
        </w:rPr>
      </w:pPr>
      <w:r>
        <w:rPr>
          <w:rFonts w:ascii="Times New Roman"/>
        </w:rPr>
        <w:t>&lt;&lt;ODS DOC SYMBOL1&gt;&gt;CEDAW/C/KEN/7&lt;&lt;ODS DOC SYMBOL1&gt;&gt;</w:t>
      </w:r>
    </w:p>
    <w:p w:rsidR="008E2CBA" w:rsidRPr="00225EDF" w:rsidRDefault="008E2CBA">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97D" w:rsidRDefault="00D3797D">
      <w:r>
        <w:separator/>
      </w:r>
    </w:p>
  </w:endnote>
  <w:endnote w:type="continuationSeparator" w:id="0">
    <w:p w:rsidR="00D3797D" w:rsidRDefault="00D3797D">
      <w:r>
        <w:continuationSeparator/>
      </w:r>
    </w:p>
  </w:endnote>
  <w:endnote w:id="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见《肯尼亚选举后暴力事件调查委员会报告》（</w:t>
      </w:r>
      <w:r w:rsidRPr="00F86D07">
        <w:rPr>
          <w:rFonts w:ascii="Times New Roman"/>
          <w:szCs w:val="18"/>
        </w:rPr>
        <w:t>Waki</w:t>
      </w:r>
      <w:r w:rsidRPr="00F86D07">
        <w:rPr>
          <w:rFonts w:ascii="Times New Roman"/>
          <w:szCs w:val="18"/>
        </w:rPr>
        <w:t>报告），</w:t>
      </w:r>
      <w:r w:rsidRPr="00F86D07">
        <w:rPr>
          <w:rFonts w:ascii="Times New Roman"/>
          <w:szCs w:val="18"/>
        </w:rPr>
        <w:t>2008</w:t>
      </w:r>
      <w:r w:rsidRPr="00F86D07">
        <w:rPr>
          <w:rFonts w:ascii="Times New Roman"/>
          <w:szCs w:val="18"/>
        </w:rPr>
        <w:t>年。</w:t>
      </w:r>
    </w:p>
  </w:endnote>
  <w:endnote w:id="2">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见，比如，</w:t>
      </w:r>
      <w:r w:rsidRPr="00F86D07">
        <w:rPr>
          <w:rFonts w:ascii="Times New Roman"/>
          <w:szCs w:val="18"/>
        </w:rPr>
        <w:t>2005</w:t>
      </w:r>
      <w:r w:rsidRPr="00F86D07">
        <w:rPr>
          <w:rFonts w:ascii="Times New Roman"/>
          <w:szCs w:val="18"/>
        </w:rPr>
        <w:t>年关于两性平等与发展的第</w:t>
      </w:r>
      <w:r w:rsidRPr="00F86D07">
        <w:rPr>
          <w:rFonts w:ascii="Times New Roman"/>
          <w:szCs w:val="18"/>
        </w:rPr>
        <w:t>5</w:t>
      </w:r>
      <w:r w:rsidRPr="00F86D07">
        <w:rPr>
          <w:rFonts w:ascii="Times New Roman"/>
          <w:szCs w:val="18"/>
        </w:rPr>
        <w:t>号会期文件，第</w:t>
      </w:r>
      <w:r w:rsidRPr="00F86D07">
        <w:rPr>
          <w:rFonts w:ascii="Times New Roman"/>
          <w:szCs w:val="18"/>
        </w:rPr>
        <w:t>2</w:t>
      </w:r>
      <w:r w:rsidRPr="00F86D07">
        <w:rPr>
          <w:rFonts w:ascii="Times New Roman"/>
          <w:szCs w:val="18"/>
        </w:rPr>
        <w:t>页，即政府承诺落实《北京行动纲要》中提出的措施。</w:t>
      </w:r>
    </w:p>
  </w:endnote>
  <w:endnote w:id="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《肯尼亚宪法审查法》，</w:t>
      </w:r>
      <w:r w:rsidRPr="00F86D07">
        <w:rPr>
          <w:rFonts w:ascii="Times New Roman"/>
          <w:szCs w:val="18"/>
        </w:rPr>
        <w:t>2008</w:t>
      </w:r>
      <w:r w:rsidRPr="00F86D07">
        <w:rPr>
          <w:rFonts w:ascii="Times New Roman"/>
          <w:szCs w:val="18"/>
        </w:rPr>
        <w:t>年第</w:t>
      </w:r>
      <w:r w:rsidRPr="00F86D07">
        <w:rPr>
          <w:rFonts w:ascii="Times New Roman"/>
          <w:szCs w:val="18"/>
        </w:rPr>
        <w:t>9</w:t>
      </w:r>
      <w:r w:rsidRPr="00F86D07">
        <w:rPr>
          <w:rFonts w:ascii="Times New Roman"/>
          <w:szCs w:val="18"/>
        </w:rPr>
        <w:t>号，序言部分。</w:t>
      </w:r>
    </w:p>
  </w:endnote>
  <w:endnote w:id="4">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《肯尼亚民族团结与融合法》，</w:t>
      </w:r>
      <w:r w:rsidRPr="00F86D07">
        <w:rPr>
          <w:rFonts w:ascii="Times New Roman"/>
          <w:szCs w:val="18"/>
        </w:rPr>
        <w:t>2008</w:t>
      </w:r>
      <w:r w:rsidRPr="00F86D07">
        <w:rPr>
          <w:rFonts w:ascii="Times New Roman"/>
          <w:szCs w:val="18"/>
        </w:rPr>
        <w:t>年第</w:t>
      </w:r>
      <w:r w:rsidRPr="00F86D07">
        <w:rPr>
          <w:rFonts w:ascii="Times New Roman"/>
          <w:szCs w:val="18"/>
        </w:rPr>
        <w:t>12</w:t>
      </w:r>
      <w:r w:rsidRPr="00F86D07">
        <w:rPr>
          <w:rFonts w:ascii="Times New Roman"/>
          <w:szCs w:val="18"/>
        </w:rPr>
        <w:t>号，序言部分。</w:t>
      </w:r>
    </w:p>
  </w:endnote>
  <w:endnote w:id="5">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《肯尼亚真相、正义与和解法》，</w:t>
      </w:r>
      <w:r w:rsidRPr="00F86D07">
        <w:rPr>
          <w:rFonts w:ascii="Times New Roman"/>
          <w:szCs w:val="18"/>
        </w:rPr>
        <w:t>2008</w:t>
      </w:r>
      <w:r w:rsidRPr="00F86D07">
        <w:rPr>
          <w:rFonts w:ascii="Times New Roman"/>
          <w:szCs w:val="18"/>
        </w:rPr>
        <w:t>年第</w:t>
      </w:r>
      <w:r w:rsidRPr="00F86D07">
        <w:rPr>
          <w:rFonts w:ascii="Times New Roman"/>
          <w:szCs w:val="18"/>
        </w:rPr>
        <w:t>6</w:t>
      </w:r>
      <w:r w:rsidRPr="00F86D07">
        <w:rPr>
          <w:rFonts w:ascii="Times New Roman"/>
          <w:szCs w:val="18"/>
        </w:rPr>
        <w:t>号，第</w:t>
      </w:r>
      <w:r w:rsidRPr="00F86D07">
        <w:rPr>
          <w:rFonts w:ascii="Times New Roman"/>
          <w:szCs w:val="18"/>
        </w:rPr>
        <w:t>5</w:t>
      </w:r>
      <w:r w:rsidRPr="00F86D07">
        <w:rPr>
          <w:rFonts w:ascii="Times New Roman"/>
          <w:szCs w:val="18"/>
        </w:rPr>
        <w:t>条。尚未确定该法的生效日期，也未开始实施。</w:t>
      </w:r>
    </w:p>
  </w:endnote>
  <w:endnote w:id="6">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Mary Rono</w:t>
      </w:r>
      <w:r w:rsidRPr="00F86D07">
        <w:rPr>
          <w:rFonts w:ascii="Times New Roman"/>
          <w:szCs w:val="18"/>
        </w:rPr>
        <w:t>诉</w:t>
      </w:r>
      <w:r w:rsidRPr="00F86D07">
        <w:rPr>
          <w:rFonts w:ascii="Times New Roman"/>
          <w:szCs w:val="18"/>
        </w:rPr>
        <w:t>Jane Rono</w:t>
      </w:r>
      <w:r w:rsidRPr="00F86D07">
        <w:rPr>
          <w:rFonts w:ascii="Times New Roman"/>
          <w:szCs w:val="18"/>
        </w:rPr>
        <w:t>，</w:t>
      </w:r>
      <w:r w:rsidRPr="00F86D07">
        <w:rPr>
          <w:rFonts w:ascii="Times New Roman"/>
          <w:szCs w:val="18"/>
        </w:rPr>
        <w:t>2002</w:t>
      </w:r>
      <w:r w:rsidRPr="00F86D07">
        <w:rPr>
          <w:rFonts w:ascii="Times New Roman"/>
          <w:szCs w:val="18"/>
        </w:rPr>
        <w:t>年第</w:t>
      </w:r>
      <w:r w:rsidRPr="00F86D07">
        <w:rPr>
          <w:rFonts w:ascii="Times New Roman"/>
          <w:szCs w:val="18"/>
        </w:rPr>
        <w:t>66</w:t>
      </w:r>
      <w:r w:rsidRPr="00F86D07">
        <w:rPr>
          <w:rFonts w:ascii="Times New Roman"/>
          <w:szCs w:val="18"/>
        </w:rPr>
        <w:t>号民事诉讼案（</w:t>
      </w:r>
      <w:r w:rsidRPr="00F86D07">
        <w:rPr>
          <w:rFonts w:ascii="Times New Roman"/>
          <w:szCs w:val="18"/>
        </w:rPr>
        <w:t>Eldoret</w:t>
      </w:r>
      <w:r w:rsidRPr="00F86D07">
        <w:rPr>
          <w:rFonts w:ascii="Times New Roman"/>
          <w:szCs w:val="18"/>
        </w:rPr>
        <w:t>上诉法庭，肯尼亚）。</w:t>
      </w:r>
    </w:p>
  </w:endnote>
  <w:endnote w:id="7">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 xml:space="preserve">Longwe </w:t>
      </w:r>
      <w:r w:rsidRPr="00F86D07">
        <w:rPr>
          <w:rFonts w:ascii="Times New Roman"/>
          <w:szCs w:val="18"/>
        </w:rPr>
        <w:t>诉国际饭店，</w:t>
      </w:r>
      <w:r w:rsidRPr="00F86D07">
        <w:rPr>
          <w:rFonts w:ascii="Times New Roman"/>
          <w:szCs w:val="18"/>
        </w:rPr>
        <w:t>1993</w:t>
      </w:r>
      <w:r w:rsidRPr="00F86D07">
        <w:rPr>
          <w:rFonts w:ascii="Times New Roman"/>
          <w:szCs w:val="18"/>
        </w:rPr>
        <w:t>年（</w:t>
      </w:r>
      <w:r w:rsidRPr="00F86D07">
        <w:rPr>
          <w:rFonts w:ascii="Times New Roman"/>
          <w:szCs w:val="18"/>
        </w:rPr>
        <w:t>4 LCR 221</w:t>
      </w:r>
      <w:r w:rsidRPr="00F86D07">
        <w:rPr>
          <w:rFonts w:ascii="Times New Roman"/>
          <w:szCs w:val="18"/>
        </w:rPr>
        <w:t>）。</w:t>
      </w:r>
    </w:p>
  </w:endnote>
  <w:endnote w:id="8">
    <w:p w:rsidR="008E2CBA" w:rsidRPr="00F86D07" w:rsidRDefault="008E2CBA" w:rsidP="0064333F">
      <w:pPr>
        <w:tabs>
          <w:tab w:val="left" w:pos="315"/>
        </w:tabs>
        <w:spacing w:after="120" w:line="280" w:lineRule="exact"/>
        <w:ind w:left="315" w:hanging="315"/>
        <w:rPr>
          <w:rFonts w:ascii="Times New Roman"/>
          <w:sz w:val="18"/>
          <w:szCs w:val="18"/>
        </w:rPr>
      </w:pPr>
      <w:r w:rsidRPr="00F86D07">
        <w:rPr>
          <w:rStyle w:val="EndnoteReference"/>
          <w:rFonts w:ascii="Times New Roman"/>
          <w:w w:val="100"/>
          <w:sz w:val="18"/>
          <w:szCs w:val="18"/>
        </w:rPr>
        <w:endnoteRef/>
      </w:r>
      <w:r>
        <w:rPr>
          <w:rFonts w:ascii="Times New Roman" w:hint="eastAsia"/>
          <w:sz w:val="18"/>
          <w:szCs w:val="18"/>
        </w:rPr>
        <w:t xml:space="preserve">  </w:t>
      </w:r>
      <w:r w:rsidRPr="00F86D07">
        <w:rPr>
          <w:rFonts w:ascii="Times New Roman"/>
          <w:sz w:val="18"/>
          <w:szCs w:val="18"/>
        </w:rPr>
        <w:t>两性平等部，《</w:t>
      </w:r>
      <w:r w:rsidRPr="00F86D07">
        <w:rPr>
          <w:rFonts w:ascii="Times New Roman"/>
          <w:sz w:val="18"/>
          <w:szCs w:val="18"/>
        </w:rPr>
        <w:t>2008-2012</w:t>
      </w:r>
      <w:r w:rsidRPr="00F86D07">
        <w:rPr>
          <w:rFonts w:ascii="Times New Roman"/>
          <w:sz w:val="18"/>
          <w:szCs w:val="18"/>
        </w:rPr>
        <w:t>年儿童社会发展战略计划》。</w:t>
      </w:r>
      <w:r w:rsidRPr="00F86D07">
        <w:rPr>
          <w:rFonts w:ascii="Times New Roman"/>
          <w:sz w:val="18"/>
          <w:szCs w:val="18"/>
        </w:rPr>
        <w:t xml:space="preserve"> </w:t>
      </w:r>
    </w:p>
  </w:endnote>
  <w:endnote w:id="9">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见肯尼亚共和国，两性平等、体育、文化和社会服务部，《服务章程》（</w:t>
      </w:r>
      <w:r w:rsidRPr="00F86D07">
        <w:rPr>
          <w:rFonts w:ascii="Times New Roman"/>
          <w:szCs w:val="18"/>
        </w:rPr>
        <w:t>2005</w:t>
      </w:r>
      <w:r w:rsidRPr="00F86D07">
        <w:rPr>
          <w:rFonts w:ascii="Times New Roman"/>
          <w:szCs w:val="18"/>
        </w:rPr>
        <w:t>年）。</w:t>
      </w:r>
    </w:p>
  </w:endnote>
  <w:endnote w:id="10">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肯尼亚共和国，两性平等、体育、文化和社会服务部，两性平等和社会服务司，</w:t>
      </w:r>
      <w:r w:rsidRPr="00121696">
        <w:rPr>
          <w:rFonts w:hAnsi="SimSun"/>
          <w:szCs w:val="18"/>
        </w:rPr>
        <w:t>“加大力度消除肯尼亚切割女性生殖器的习俗”</w:t>
      </w:r>
      <w:r w:rsidRPr="00F86D07">
        <w:rPr>
          <w:rFonts w:ascii="Times New Roman"/>
          <w:szCs w:val="18"/>
        </w:rPr>
        <w:t>（</w:t>
      </w:r>
      <w:r w:rsidRPr="00F86D07">
        <w:rPr>
          <w:rFonts w:ascii="Times New Roman"/>
          <w:szCs w:val="18"/>
        </w:rPr>
        <w:t>2007</w:t>
      </w:r>
      <w:r w:rsidRPr="00F86D07">
        <w:rPr>
          <w:rFonts w:ascii="Times New Roman"/>
          <w:szCs w:val="18"/>
        </w:rPr>
        <w:t>年</w:t>
      </w:r>
      <w:r w:rsidRPr="00F86D07">
        <w:rPr>
          <w:rFonts w:ascii="Times New Roman"/>
          <w:szCs w:val="18"/>
        </w:rPr>
        <w:t>10</w:t>
      </w:r>
      <w:r w:rsidRPr="00F86D07">
        <w:rPr>
          <w:rFonts w:ascii="Times New Roman"/>
          <w:szCs w:val="18"/>
        </w:rPr>
        <w:t>月）。</w:t>
      </w:r>
    </w:p>
  </w:endnote>
  <w:endnote w:id="1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肯尼亚共和国，教育、科学和技术部，《教育、培训和研究政策框架：应对肯尼亚在二十一世纪面临的教育、培训和研究挑战》，</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w:t>
      </w:r>
      <w:r w:rsidRPr="00F86D07">
        <w:rPr>
          <w:rFonts w:ascii="Times New Roman"/>
          <w:szCs w:val="18"/>
        </w:rPr>
        <w:t>2005</w:t>
      </w:r>
      <w:r w:rsidRPr="00F86D07">
        <w:rPr>
          <w:rFonts w:ascii="Times New Roman"/>
          <w:szCs w:val="18"/>
        </w:rPr>
        <w:t>年）。</w:t>
      </w:r>
    </w:p>
  </w:endnote>
  <w:endnote w:id="12">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教育、科学和技术部，</w:t>
      </w:r>
      <w:r w:rsidRPr="00121696">
        <w:rPr>
          <w:rFonts w:hAnsi="SimSun"/>
          <w:szCs w:val="18"/>
        </w:rPr>
        <w:t>“</w:t>
      </w:r>
      <w:r w:rsidRPr="00F86D07">
        <w:rPr>
          <w:rFonts w:ascii="Times New Roman"/>
          <w:szCs w:val="18"/>
        </w:rPr>
        <w:t>2005-2010</w:t>
      </w:r>
      <w:r w:rsidRPr="00F86D07">
        <w:rPr>
          <w:rFonts w:ascii="Times New Roman"/>
          <w:szCs w:val="18"/>
        </w:rPr>
        <w:t>年肯尼亚教育部门支助方案：向所有肯尼亚人提供优质教育和培训</w:t>
      </w:r>
      <w:r w:rsidRPr="00121696">
        <w:rPr>
          <w:rFonts w:hAnsi="SimSun"/>
          <w:szCs w:val="18"/>
        </w:rPr>
        <w:t>”</w:t>
      </w:r>
      <w:r w:rsidRPr="00F86D07">
        <w:rPr>
          <w:rFonts w:ascii="Times New Roman"/>
          <w:szCs w:val="18"/>
        </w:rPr>
        <w:t>（</w:t>
      </w:r>
      <w:r w:rsidRPr="00F86D07">
        <w:rPr>
          <w:rFonts w:ascii="Times New Roman"/>
          <w:szCs w:val="18"/>
        </w:rPr>
        <w:t>2005</w:t>
      </w:r>
      <w:r w:rsidRPr="00F86D07">
        <w:rPr>
          <w:rFonts w:ascii="Times New Roman"/>
          <w:szCs w:val="18"/>
        </w:rPr>
        <w:t>年</w:t>
      </w:r>
      <w:r w:rsidRPr="00F86D07">
        <w:rPr>
          <w:rFonts w:ascii="Times New Roman"/>
          <w:szCs w:val="18"/>
        </w:rPr>
        <w:t>7</w:t>
      </w:r>
      <w:r w:rsidRPr="00F86D07">
        <w:rPr>
          <w:rFonts w:ascii="Times New Roman"/>
          <w:szCs w:val="18"/>
        </w:rPr>
        <w:t>月），第</w:t>
      </w:r>
      <w:r w:rsidRPr="00F86D07">
        <w:rPr>
          <w:rFonts w:ascii="Times New Roman"/>
          <w:szCs w:val="18"/>
        </w:rPr>
        <w:t>224</w:t>
      </w:r>
      <w:r w:rsidRPr="00F86D07">
        <w:rPr>
          <w:rFonts w:ascii="Times New Roman"/>
          <w:szCs w:val="18"/>
        </w:rPr>
        <w:t>页。</w:t>
      </w:r>
    </w:p>
  </w:endnote>
  <w:endnote w:id="1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肯尼亚共和国，教育、科学和技术部，《教育、培训和研究政策框架：应对肯尼亚在二十一世纪面临的教育、培训和研究挑战》，</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w:t>
      </w:r>
      <w:r w:rsidRPr="00F86D07">
        <w:rPr>
          <w:rFonts w:ascii="Times New Roman"/>
          <w:szCs w:val="18"/>
        </w:rPr>
        <w:t>2005</w:t>
      </w:r>
      <w:r w:rsidRPr="00F86D07">
        <w:rPr>
          <w:rFonts w:ascii="Times New Roman"/>
          <w:szCs w:val="18"/>
        </w:rPr>
        <w:t>年）。</w:t>
      </w:r>
    </w:p>
  </w:endnote>
  <w:endnote w:id="14">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肯尼亚共和国，教育、科学和技术部，《教育、培训和研究政策框架：应对肯尼亚在二十一世纪面临的教育、培训和研究挑战》，</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w:t>
      </w:r>
      <w:r w:rsidRPr="00F86D07">
        <w:rPr>
          <w:rFonts w:ascii="Times New Roman"/>
          <w:szCs w:val="18"/>
        </w:rPr>
        <w:t>2005</w:t>
      </w:r>
      <w:r w:rsidRPr="00F86D07">
        <w:rPr>
          <w:rFonts w:ascii="Times New Roman"/>
          <w:szCs w:val="18"/>
        </w:rPr>
        <w:t>年），第</w:t>
      </w:r>
      <w:r w:rsidRPr="00F86D07">
        <w:rPr>
          <w:rFonts w:ascii="Times New Roman"/>
          <w:szCs w:val="18"/>
        </w:rPr>
        <w:t>36-57</w:t>
      </w:r>
      <w:r w:rsidRPr="00F86D07">
        <w:rPr>
          <w:rFonts w:ascii="Times New Roman"/>
          <w:szCs w:val="18"/>
        </w:rPr>
        <w:t>页。</w:t>
      </w:r>
    </w:p>
  </w:endnote>
  <w:endnote w:id="15">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所有拟议的措施见肯尼亚共和国，教育、科学和技术部，</w:t>
      </w:r>
      <w:r w:rsidRPr="00121696">
        <w:rPr>
          <w:rFonts w:hAnsi="SimSun"/>
          <w:szCs w:val="18"/>
        </w:rPr>
        <w:t>“</w:t>
      </w:r>
      <w:r w:rsidRPr="00F86D07">
        <w:rPr>
          <w:rFonts w:ascii="Times New Roman"/>
          <w:szCs w:val="18"/>
        </w:rPr>
        <w:t>2005-2010</w:t>
      </w:r>
      <w:r w:rsidRPr="00F86D07">
        <w:rPr>
          <w:rFonts w:ascii="Times New Roman"/>
          <w:szCs w:val="18"/>
        </w:rPr>
        <w:t>年肯尼亚教育部门支助方案：向所有肯尼亚人提供优质教育和培训</w:t>
      </w:r>
      <w:r w:rsidRPr="00121696">
        <w:rPr>
          <w:rFonts w:hAnsi="SimSun"/>
          <w:szCs w:val="18"/>
        </w:rPr>
        <w:t>”</w:t>
      </w:r>
      <w:r w:rsidRPr="00F86D07">
        <w:rPr>
          <w:rFonts w:ascii="Times New Roman"/>
          <w:szCs w:val="18"/>
        </w:rPr>
        <w:t>（</w:t>
      </w:r>
      <w:r w:rsidRPr="00F86D07">
        <w:rPr>
          <w:rFonts w:ascii="Times New Roman"/>
          <w:szCs w:val="18"/>
        </w:rPr>
        <w:t>2005</w:t>
      </w:r>
      <w:r w:rsidRPr="00F86D07">
        <w:rPr>
          <w:rFonts w:ascii="Times New Roman"/>
          <w:szCs w:val="18"/>
        </w:rPr>
        <w:t>年</w:t>
      </w:r>
      <w:r w:rsidRPr="00F86D07">
        <w:rPr>
          <w:rFonts w:ascii="Times New Roman"/>
          <w:szCs w:val="18"/>
        </w:rPr>
        <w:t>7</w:t>
      </w:r>
      <w:r w:rsidRPr="00F86D07">
        <w:rPr>
          <w:rFonts w:ascii="Times New Roman"/>
          <w:szCs w:val="18"/>
        </w:rPr>
        <w:t>月），还可登陆</w:t>
      </w:r>
      <w:hyperlink r:id="rId1" w:history="1">
        <w:r w:rsidRPr="00F86D07">
          <w:rPr>
            <w:rStyle w:val="Hyperlink"/>
            <w:rFonts w:ascii="Times New Roman"/>
            <w:szCs w:val="18"/>
          </w:rPr>
          <w:t>kessp@education.go.ke</w:t>
        </w:r>
      </w:hyperlink>
      <w:r w:rsidRPr="00F86D07">
        <w:rPr>
          <w:rFonts w:ascii="Times New Roman"/>
          <w:szCs w:val="18"/>
        </w:rPr>
        <w:t>获取。</w:t>
      </w:r>
    </w:p>
  </w:endnote>
  <w:endnote w:id="16">
    <w:p w:rsidR="008E2CBA" w:rsidRPr="00F86D07" w:rsidRDefault="008E2CBA" w:rsidP="0064333F">
      <w:pPr>
        <w:pStyle w:val="Default"/>
        <w:tabs>
          <w:tab w:val="left" w:pos="315"/>
        </w:tabs>
        <w:spacing w:after="120" w:line="280" w:lineRule="exact"/>
        <w:ind w:left="315" w:hanging="315"/>
        <w:jc w:val="both"/>
        <w:rPr>
          <w:rFonts w:ascii="Times New Roman" w:hAnsi="Times New Roman"/>
          <w:sz w:val="18"/>
          <w:szCs w:val="18"/>
          <w:lang w:val="en-US"/>
        </w:rPr>
      </w:pPr>
      <w:r w:rsidRPr="00F86D07">
        <w:rPr>
          <w:rStyle w:val="EndnoteReference"/>
          <w:rFonts w:ascii="Times New Roman" w:hAnsi="Times New Roman"/>
          <w:w w:val="100"/>
          <w:sz w:val="18"/>
          <w:szCs w:val="18"/>
        </w:rPr>
        <w:endnoteRef/>
      </w:r>
      <w:r w:rsidRPr="00F86D07">
        <w:rPr>
          <w:rFonts w:ascii="Times New Roman" w:hAnsi="Times New Roman"/>
          <w:sz w:val="18"/>
          <w:szCs w:val="18"/>
          <w:lang w:val="en-US"/>
        </w:rPr>
        <w:t xml:space="preserve"> </w:t>
      </w:r>
      <w:r>
        <w:rPr>
          <w:rFonts w:ascii="Times New Roman" w:hAnsi="Times New Roman" w:hint="eastAsia"/>
          <w:sz w:val="18"/>
          <w:szCs w:val="18"/>
          <w:lang w:val="en-US" w:eastAsia="zh-CN"/>
        </w:rPr>
        <w:t xml:space="preserve"> </w:t>
      </w:r>
      <w:r w:rsidRPr="00F86D07">
        <w:rPr>
          <w:rFonts w:ascii="Times New Roman" w:hAnsi="Times New Roman"/>
          <w:sz w:val="18"/>
          <w:szCs w:val="18"/>
          <w:lang w:val="en-US"/>
        </w:rPr>
        <w:t>Sebastian Karanja Macharia</w:t>
      </w:r>
      <w:r w:rsidRPr="00F86D07">
        <w:rPr>
          <w:rFonts w:ascii="Times New Roman"/>
          <w:sz w:val="18"/>
          <w:szCs w:val="18"/>
          <w:lang w:eastAsia="zh-CN"/>
        </w:rPr>
        <w:t>地产案</w:t>
      </w:r>
      <w:r w:rsidRPr="00F86D07">
        <w:rPr>
          <w:rFonts w:ascii="Times New Roman"/>
          <w:sz w:val="18"/>
          <w:szCs w:val="18"/>
          <w:lang w:val="en-US" w:eastAsia="zh-CN"/>
        </w:rPr>
        <w:t>，</w:t>
      </w:r>
      <w:r w:rsidRPr="00F86D07">
        <w:rPr>
          <w:rFonts w:ascii="Times New Roman"/>
          <w:sz w:val="18"/>
          <w:szCs w:val="18"/>
          <w:lang w:eastAsia="zh-CN"/>
        </w:rPr>
        <w:t>内罗毕高等法院审理的继承诉讼案</w:t>
      </w:r>
      <w:r w:rsidRPr="00F86D07">
        <w:rPr>
          <w:rFonts w:ascii="Times New Roman"/>
          <w:sz w:val="18"/>
          <w:szCs w:val="18"/>
          <w:lang w:val="en-US" w:eastAsia="zh-CN"/>
        </w:rPr>
        <w:t>，</w:t>
      </w:r>
      <w:r w:rsidRPr="00F86D07">
        <w:rPr>
          <w:rFonts w:ascii="Times New Roman" w:hAnsi="Times New Roman"/>
          <w:sz w:val="18"/>
          <w:szCs w:val="18"/>
          <w:lang w:val="en-US" w:eastAsia="zh-CN"/>
        </w:rPr>
        <w:t>2000</w:t>
      </w:r>
      <w:r w:rsidRPr="00F86D07">
        <w:rPr>
          <w:rFonts w:ascii="Times New Roman"/>
          <w:sz w:val="18"/>
          <w:szCs w:val="18"/>
          <w:lang w:eastAsia="zh-CN"/>
        </w:rPr>
        <w:t>年第</w:t>
      </w:r>
      <w:r w:rsidRPr="00F86D07">
        <w:rPr>
          <w:rFonts w:ascii="Times New Roman" w:hAnsi="Times New Roman"/>
          <w:sz w:val="18"/>
          <w:szCs w:val="18"/>
          <w:lang w:val="en-US" w:eastAsia="zh-CN"/>
        </w:rPr>
        <w:t>1440</w:t>
      </w:r>
      <w:r w:rsidRPr="00F86D07">
        <w:rPr>
          <w:rFonts w:ascii="Times New Roman"/>
          <w:sz w:val="18"/>
          <w:szCs w:val="18"/>
          <w:lang w:eastAsia="zh-CN"/>
        </w:rPr>
        <w:t>号。</w:t>
      </w:r>
      <w:r w:rsidRPr="00F86D07">
        <w:rPr>
          <w:rFonts w:ascii="Times New Roman" w:hAnsi="Times New Roman"/>
          <w:sz w:val="18"/>
          <w:szCs w:val="18"/>
          <w:lang w:val="en-US"/>
        </w:rPr>
        <w:t xml:space="preserve"> </w:t>
      </w:r>
    </w:p>
  </w:endnote>
  <w:endnote w:id="17">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 xml:space="preserve">Eunice Wairimu Rukwaro </w:t>
      </w:r>
      <w:r w:rsidRPr="00F86D07">
        <w:rPr>
          <w:rFonts w:ascii="Times New Roman"/>
          <w:szCs w:val="18"/>
        </w:rPr>
        <w:t>和</w:t>
      </w:r>
      <w:r w:rsidRPr="00F86D07">
        <w:rPr>
          <w:rFonts w:ascii="Times New Roman"/>
          <w:szCs w:val="18"/>
        </w:rPr>
        <w:t xml:space="preserve"> Another </w:t>
      </w:r>
      <w:r w:rsidRPr="00F86D07">
        <w:rPr>
          <w:rFonts w:ascii="Times New Roman"/>
          <w:szCs w:val="18"/>
        </w:rPr>
        <w:t>诉</w:t>
      </w:r>
      <w:r w:rsidRPr="00F86D07">
        <w:rPr>
          <w:rFonts w:ascii="Times New Roman"/>
          <w:szCs w:val="18"/>
        </w:rPr>
        <w:t xml:space="preserve"> Dorcas Wangui Rukwaro </w:t>
      </w:r>
      <w:r w:rsidRPr="00F86D07">
        <w:rPr>
          <w:rFonts w:ascii="Times New Roman"/>
          <w:szCs w:val="18"/>
        </w:rPr>
        <w:t>及其他</w:t>
      </w:r>
      <w:r w:rsidRPr="00F86D07">
        <w:rPr>
          <w:rFonts w:ascii="Times New Roman"/>
          <w:szCs w:val="18"/>
        </w:rPr>
        <w:t xml:space="preserve"> 4 </w:t>
      </w:r>
      <w:r w:rsidRPr="00F86D07">
        <w:rPr>
          <w:rFonts w:ascii="Times New Roman"/>
          <w:szCs w:val="18"/>
        </w:rPr>
        <w:t>人，</w:t>
      </w:r>
      <w:r w:rsidRPr="00F86D07">
        <w:rPr>
          <w:rFonts w:ascii="Times New Roman"/>
          <w:szCs w:val="18"/>
        </w:rPr>
        <w:t>Nyeri</w:t>
      </w:r>
      <w:r w:rsidRPr="00F86D07">
        <w:rPr>
          <w:rFonts w:ascii="Times New Roman"/>
          <w:szCs w:val="18"/>
        </w:rPr>
        <w:t>高等法院审理的继承诉讼案，</w:t>
      </w:r>
      <w:r w:rsidRPr="00F86D07">
        <w:rPr>
          <w:rFonts w:ascii="Times New Roman"/>
          <w:szCs w:val="18"/>
        </w:rPr>
        <w:t>1998</w:t>
      </w:r>
      <w:r w:rsidRPr="00F86D07">
        <w:rPr>
          <w:rFonts w:ascii="Times New Roman"/>
          <w:szCs w:val="18"/>
        </w:rPr>
        <w:t>年第</w:t>
      </w:r>
      <w:r w:rsidRPr="00F86D07">
        <w:rPr>
          <w:rFonts w:ascii="Times New Roman"/>
          <w:szCs w:val="18"/>
        </w:rPr>
        <w:t>53</w:t>
      </w:r>
      <w:r w:rsidRPr="00F86D07">
        <w:rPr>
          <w:rFonts w:ascii="Times New Roman"/>
          <w:szCs w:val="18"/>
        </w:rPr>
        <w:t>号。</w:t>
      </w:r>
      <w:r w:rsidRPr="00F86D07">
        <w:rPr>
          <w:rFonts w:ascii="Times New Roman"/>
          <w:szCs w:val="18"/>
        </w:rPr>
        <w:t xml:space="preserve"> </w:t>
      </w:r>
    </w:p>
  </w:endnote>
  <w:endnote w:id="18">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iCs/>
          <w:szCs w:val="18"/>
        </w:rPr>
        <w:t xml:space="preserve">Ngoka </w:t>
      </w:r>
      <w:r w:rsidRPr="00F86D07">
        <w:rPr>
          <w:rFonts w:ascii="Times New Roman"/>
          <w:iCs/>
          <w:szCs w:val="18"/>
        </w:rPr>
        <w:t>诉</w:t>
      </w:r>
      <w:r w:rsidRPr="00F86D07">
        <w:rPr>
          <w:rFonts w:ascii="Times New Roman"/>
          <w:iCs/>
          <w:szCs w:val="18"/>
        </w:rPr>
        <w:t xml:space="preserve"> Madzomba</w:t>
      </w:r>
      <w:r>
        <w:rPr>
          <w:rFonts w:ascii="Times New Roman" w:hint="eastAsia"/>
          <w:szCs w:val="18"/>
        </w:rPr>
        <w:t>，</w:t>
      </w:r>
      <w:r w:rsidRPr="00F86D07">
        <w:rPr>
          <w:rFonts w:ascii="Times New Roman"/>
          <w:szCs w:val="18"/>
        </w:rPr>
        <w:t>高等法院审理的民事诉讼案，</w:t>
      </w:r>
      <w:r w:rsidRPr="00F86D07">
        <w:rPr>
          <w:rFonts w:ascii="Times New Roman"/>
          <w:szCs w:val="18"/>
        </w:rPr>
        <w:t>1999</w:t>
      </w:r>
      <w:r w:rsidRPr="00F86D07">
        <w:rPr>
          <w:rFonts w:ascii="Times New Roman"/>
          <w:szCs w:val="18"/>
        </w:rPr>
        <w:t>年第</w:t>
      </w:r>
      <w:r>
        <w:rPr>
          <w:rFonts w:ascii="Times New Roman" w:hint="eastAsia"/>
          <w:szCs w:val="18"/>
        </w:rPr>
        <w:t>49</w:t>
      </w:r>
      <w:r w:rsidRPr="00F86D07">
        <w:rPr>
          <w:rFonts w:ascii="Times New Roman"/>
          <w:szCs w:val="18"/>
        </w:rPr>
        <w:t>号，见（</w:t>
      </w:r>
      <w:r w:rsidRPr="00F86D07">
        <w:rPr>
          <w:rFonts w:ascii="Times New Roman"/>
          <w:szCs w:val="18"/>
        </w:rPr>
        <w:t>2002</w:t>
      </w:r>
      <w:r w:rsidRPr="00F86D07">
        <w:rPr>
          <w:rFonts w:ascii="Times New Roman"/>
          <w:szCs w:val="18"/>
        </w:rPr>
        <w:t>年）</w:t>
      </w:r>
      <w:r w:rsidRPr="00F86D07">
        <w:rPr>
          <w:rFonts w:ascii="Times New Roman"/>
          <w:szCs w:val="18"/>
        </w:rPr>
        <w:t>K.L.R.</w:t>
      </w:r>
      <w:r w:rsidRPr="00F86D07">
        <w:rPr>
          <w:rFonts w:ascii="Times New Roman"/>
          <w:szCs w:val="18"/>
        </w:rPr>
        <w:t>报告第</w:t>
      </w:r>
      <w:r w:rsidRPr="00F86D07">
        <w:rPr>
          <w:rFonts w:ascii="Times New Roman"/>
          <w:szCs w:val="18"/>
        </w:rPr>
        <w:t>698</w:t>
      </w:r>
      <w:r w:rsidRPr="00F86D07">
        <w:rPr>
          <w:rFonts w:ascii="Times New Roman"/>
          <w:szCs w:val="18"/>
        </w:rPr>
        <w:t>页。</w:t>
      </w:r>
    </w:p>
  </w:endnote>
  <w:endnote w:id="19">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iCs/>
          <w:szCs w:val="18"/>
        </w:rPr>
        <w:t xml:space="preserve">Ngoka </w:t>
      </w:r>
      <w:r w:rsidRPr="00F86D07">
        <w:rPr>
          <w:rFonts w:ascii="Times New Roman"/>
          <w:iCs/>
          <w:szCs w:val="18"/>
        </w:rPr>
        <w:t>诉</w:t>
      </w:r>
      <w:r w:rsidRPr="00F86D07">
        <w:rPr>
          <w:rFonts w:ascii="Times New Roman"/>
          <w:iCs/>
          <w:szCs w:val="18"/>
        </w:rPr>
        <w:t xml:space="preserve"> Madzomba</w:t>
      </w:r>
      <w:r w:rsidRPr="00F86D07">
        <w:rPr>
          <w:rFonts w:ascii="Times New Roman"/>
          <w:iCs/>
          <w:szCs w:val="18"/>
        </w:rPr>
        <w:t>，</w:t>
      </w:r>
      <w:r w:rsidRPr="00F86D07">
        <w:rPr>
          <w:rFonts w:ascii="Times New Roman"/>
          <w:szCs w:val="18"/>
        </w:rPr>
        <w:t>高等法院审理的民事诉讼案，</w:t>
      </w:r>
      <w:r w:rsidRPr="00F86D07">
        <w:rPr>
          <w:rFonts w:ascii="Times New Roman"/>
          <w:szCs w:val="18"/>
        </w:rPr>
        <w:t>1999</w:t>
      </w:r>
      <w:r w:rsidRPr="00F86D07">
        <w:rPr>
          <w:rFonts w:ascii="Times New Roman"/>
          <w:szCs w:val="18"/>
        </w:rPr>
        <w:t>年第</w:t>
      </w:r>
      <w:r>
        <w:rPr>
          <w:rFonts w:ascii="Times New Roman" w:hint="eastAsia"/>
          <w:szCs w:val="18"/>
        </w:rPr>
        <w:t>49</w:t>
      </w:r>
      <w:r w:rsidRPr="00F86D07">
        <w:rPr>
          <w:rFonts w:ascii="Times New Roman"/>
          <w:szCs w:val="18"/>
        </w:rPr>
        <w:t>号，见（</w:t>
      </w:r>
      <w:r w:rsidRPr="00F86D07">
        <w:rPr>
          <w:rFonts w:ascii="Times New Roman"/>
          <w:szCs w:val="18"/>
        </w:rPr>
        <w:t>2002</w:t>
      </w:r>
      <w:r w:rsidRPr="00F86D07">
        <w:rPr>
          <w:rFonts w:ascii="Times New Roman"/>
          <w:szCs w:val="18"/>
        </w:rPr>
        <w:t>年）</w:t>
      </w:r>
      <w:r w:rsidRPr="00F86D07">
        <w:rPr>
          <w:rFonts w:ascii="Times New Roman"/>
          <w:szCs w:val="18"/>
        </w:rPr>
        <w:t>K.L.R.</w:t>
      </w:r>
      <w:r w:rsidRPr="00F86D07">
        <w:rPr>
          <w:rFonts w:ascii="Times New Roman"/>
          <w:szCs w:val="18"/>
        </w:rPr>
        <w:t>报告</w:t>
      </w:r>
      <w:r w:rsidRPr="00F86D07">
        <w:rPr>
          <w:rFonts w:ascii="Times New Roman"/>
          <w:szCs w:val="18"/>
        </w:rPr>
        <w:t>698 – 702</w:t>
      </w:r>
      <w:r w:rsidRPr="00F86D07">
        <w:rPr>
          <w:rFonts w:ascii="Times New Roman"/>
          <w:szCs w:val="18"/>
        </w:rPr>
        <w:t>页。</w:t>
      </w:r>
    </w:p>
  </w:endnote>
  <w:endnote w:id="20">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措施详见肯尼亚共和国，教育、科学和技术部，</w:t>
      </w:r>
      <w:r w:rsidRPr="00121696">
        <w:rPr>
          <w:rFonts w:hAnsi="SimSun"/>
          <w:szCs w:val="18"/>
        </w:rPr>
        <w:t>“</w:t>
      </w:r>
      <w:r w:rsidRPr="00F86D07">
        <w:rPr>
          <w:rFonts w:ascii="Times New Roman"/>
          <w:szCs w:val="18"/>
        </w:rPr>
        <w:t>2005-2010</w:t>
      </w:r>
      <w:r w:rsidRPr="00F86D07">
        <w:rPr>
          <w:rFonts w:ascii="Times New Roman"/>
          <w:szCs w:val="18"/>
        </w:rPr>
        <w:t>年肯尼亚教育部门支助方案：向所有肯尼亚人提供优质教育和培训</w:t>
      </w:r>
      <w:r w:rsidRPr="00121696">
        <w:rPr>
          <w:rFonts w:hAnsi="SimSun"/>
          <w:szCs w:val="18"/>
        </w:rPr>
        <w:t>”</w:t>
      </w:r>
      <w:r w:rsidRPr="00F86D07">
        <w:rPr>
          <w:rFonts w:ascii="Times New Roman"/>
          <w:szCs w:val="18"/>
        </w:rPr>
        <w:t>（</w:t>
      </w:r>
      <w:r w:rsidRPr="00F86D07">
        <w:rPr>
          <w:rFonts w:ascii="Times New Roman"/>
          <w:szCs w:val="18"/>
        </w:rPr>
        <w:t>2005</w:t>
      </w:r>
      <w:r w:rsidRPr="00F86D07">
        <w:rPr>
          <w:rFonts w:ascii="Times New Roman"/>
          <w:szCs w:val="18"/>
        </w:rPr>
        <w:t>年</w:t>
      </w:r>
      <w:r w:rsidRPr="00F86D07">
        <w:rPr>
          <w:rFonts w:ascii="Times New Roman"/>
          <w:szCs w:val="18"/>
        </w:rPr>
        <w:t>7</w:t>
      </w:r>
      <w:r w:rsidRPr="00F86D07">
        <w:rPr>
          <w:rFonts w:ascii="Times New Roman"/>
          <w:szCs w:val="18"/>
        </w:rPr>
        <w:t>月），第</w:t>
      </w:r>
      <w:r w:rsidRPr="00F86D07">
        <w:rPr>
          <w:rFonts w:ascii="Times New Roman"/>
          <w:szCs w:val="18"/>
        </w:rPr>
        <w:t>225</w:t>
      </w:r>
      <w:r w:rsidRPr="00F86D07">
        <w:rPr>
          <w:rFonts w:ascii="Times New Roman"/>
          <w:szCs w:val="18"/>
        </w:rPr>
        <w:t>页。</w:t>
      </w:r>
    </w:p>
  </w:endnote>
  <w:endnote w:id="2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所有拟议的战略都列在国家两性平等与发展委员会制定的《国家预防性别暴力框架》（</w:t>
      </w:r>
      <w:r w:rsidRPr="00F86D07">
        <w:rPr>
          <w:rFonts w:ascii="Times New Roman"/>
          <w:szCs w:val="18"/>
        </w:rPr>
        <w:t>2009</w:t>
      </w:r>
      <w:r w:rsidRPr="00F86D07">
        <w:rPr>
          <w:rFonts w:ascii="Times New Roman"/>
          <w:szCs w:val="18"/>
        </w:rPr>
        <w:t>年</w:t>
      </w:r>
      <w:r w:rsidRPr="00F86D07">
        <w:rPr>
          <w:rFonts w:ascii="Times New Roman"/>
          <w:szCs w:val="18"/>
        </w:rPr>
        <w:t>2</w:t>
      </w:r>
      <w:r w:rsidRPr="00F86D07">
        <w:rPr>
          <w:rFonts w:ascii="Times New Roman"/>
          <w:szCs w:val="18"/>
        </w:rPr>
        <w:t>月），第</w:t>
      </w:r>
      <w:r w:rsidRPr="00F86D07">
        <w:rPr>
          <w:rFonts w:ascii="Times New Roman"/>
          <w:szCs w:val="18"/>
        </w:rPr>
        <w:t>13-84</w:t>
      </w:r>
      <w:r w:rsidRPr="00F86D07">
        <w:rPr>
          <w:rFonts w:ascii="Times New Roman"/>
          <w:szCs w:val="18"/>
        </w:rPr>
        <w:t>页。</w:t>
      </w:r>
    </w:p>
  </w:endnote>
  <w:endnote w:id="22">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116 – 117</w:t>
      </w:r>
      <w:r w:rsidRPr="00F86D07">
        <w:rPr>
          <w:rFonts w:ascii="Times New Roman"/>
          <w:szCs w:val="18"/>
        </w:rPr>
        <w:t>页和第</w:t>
      </w:r>
      <w:r w:rsidRPr="00F86D07">
        <w:rPr>
          <w:rFonts w:ascii="Times New Roman"/>
          <w:szCs w:val="18"/>
        </w:rPr>
        <w:t>120</w:t>
      </w:r>
      <w:r w:rsidRPr="00F86D07">
        <w:rPr>
          <w:rFonts w:ascii="Times New Roman"/>
          <w:szCs w:val="18"/>
        </w:rPr>
        <w:t>页。</w:t>
      </w:r>
    </w:p>
  </w:endnote>
  <w:endnote w:id="2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116</w:t>
      </w:r>
      <w:r w:rsidRPr="00F86D07">
        <w:rPr>
          <w:rFonts w:ascii="Times New Roman"/>
          <w:szCs w:val="18"/>
        </w:rPr>
        <w:t>页。</w:t>
      </w:r>
    </w:p>
  </w:endnote>
  <w:endnote w:id="24">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120</w:t>
      </w:r>
      <w:r w:rsidRPr="00F86D07">
        <w:rPr>
          <w:rFonts w:ascii="Times New Roman"/>
          <w:szCs w:val="18"/>
        </w:rPr>
        <w:t>页。</w:t>
      </w:r>
    </w:p>
  </w:endnote>
  <w:endnote w:id="25">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117</w:t>
      </w:r>
      <w:r w:rsidRPr="00F86D07">
        <w:rPr>
          <w:rFonts w:ascii="Times New Roman"/>
          <w:szCs w:val="18"/>
        </w:rPr>
        <w:t>页。</w:t>
      </w:r>
    </w:p>
  </w:endnote>
  <w:endnote w:id="26">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117</w:t>
      </w:r>
      <w:r w:rsidRPr="00F86D07">
        <w:rPr>
          <w:rFonts w:ascii="Times New Roman"/>
          <w:szCs w:val="18"/>
        </w:rPr>
        <w:t>页。</w:t>
      </w:r>
    </w:p>
  </w:endnote>
  <w:endnote w:id="27">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117</w:t>
      </w:r>
      <w:r w:rsidRPr="00F86D07">
        <w:rPr>
          <w:rFonts w:ascii="Times New Roman"/>
          <w:szCs w:val="18"/>
        </w:rPr>
        <w:t>页。</w:t>
      </w:r>
    </w:p>
  </w:endnote>
  <w:endnote w:id="28">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121696">
        <w:rPr>
          <w:rFonts w:hAnsi="SimSun"/>
          <w:szCs w:val="18"/>
        </w:rPr>
        <w:t>“关于肯尼亚选举后暴力事件过后境内流离失所者安置营内性暴力和性别暴力的现状分析”</w:t>
      </w:r>
      <w:r w:rsidRPr="00F86D07">
        <w:rPr>
          <w:rFonts w:ascii="Times New Roman"/>
          <w:szCs w:val="18"/>
        </w:rPr>
        <w:t>（</w:t>
      </w:r>
      <w:smartTag w:uri="urn:schemas-microsoft-com:office:smarttags" w:element="chsdate">
        <w:smartTagPr>
          <w:attr w:name="IsROCDate" w:val="False"/>
          <w:attr w:name="IsLunarDate" w:val="False"/>
          <w:attr w:name="Day" w:val="23"/>
          <w:attr w:name="Month" w:val="2"/>
          <w:attr w:name="Year" w:val="2009"/>
        </w:smartTagPr>
        <w:r w:rsidRPr="00F86D07">
          <w:rPr>
            <w:rFonts w:ascii="Times New Roman"/>
            <w:szCs w:val="18"/>
          </w:rPr>
          <w:t>2009</w:t>
        </w:r>
        <w:r w:rsidRPr="00F86D07">
          <w:rPr>
            <w:rFonts w:ascii="Times New Roman"/>
            <w:szCs w:val="18"/>
          </w:rPr>
          <w:t>年</w:t>
        </w:r>
        <w:r w:rsidRPr="00F86D07">
          <w:rPr>
            <w:rFonts w:ascii="Times New Roman"/>
            <w:szCs w:val="18"/>
          </w:rPr>
          <w:t>2</w:t>
        </w:r>
        <w:r w:rsidRPr="00F86D07">
          <w:rPr>
            <w:rFonts w:ascii="Times New Roman"/>
            <w:szCs w:val="18"/>
          </w:rPr>
          <w:t>月</w:t>
        </w:r>
        <w:r w:rsidRPr="00F86D07">
          <w:rPr>
            <w:rFonts w:ascii="Times New Roman"/>
            <w:szCs w:val="18"/>
          </w:rPr>
          <w:t>23</w:t>
        </w:r>
        <w:r w:rsidRPr="00F86D07">
          <w:rPr>
            <w:rFonts w:ascii="Times New Roman"/>
            <w:szCs w:val="18"/>
          </w:rPr>
          <w:t>日</w:t>
        </w:r>
      </w:smartTag>
      <w:r w:rsidRPr="00F86D07">
        <w:rPr>
          <w:rFonts w:ascii="Times New Roman"/>
          <w:szCs w:val="18"/>
        </w:rPr>
        <w:t>），第</w:t>
      </w:r>
      <w:r w:rsidRPr="00F86D07">
        <w:rPr>
          <w:rFonts w:ascii="Times New Roman"/>
          <w:szCs w:val="18"/>
        </w:rPr>
        <w:t>10</w:t>
      </w:r>
      <w:r w:rsidRPr="00F86D07">
        <w:rPr>
          <w:rFonts w:ascii="Times New Roman"/>
          <w:szCs w:val="18"/>
        </w:rPr>
        <w:t>页。</w:t>
      </w:r>
    </w:p>
  </w:endnote>
  <w:endnote w:id="29">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117</w:t>
      </w:r>
      <w:r w:rsidRPr="00F86D07">
        <w:rPr>
          <w:rFonts w:ascii="Times New Roman"/>
          <w:szCs w:val="18"/>
        </w:rPr>
        <w:t>页。</w:t>
      </w:r>
    </w:p>
  </w:endnote>
  <w:endnote w:id="30">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年远景规划：使肯尼亚成为具有全球竞争力的繁荣富强的国家》（</w:t>
      </w:r>
      <w:r w:rsidRPr="00F86D07">
        <w:rPr>
          <w:rFonts w:ascii="Times New Roman"/>
          <w:szCs w:val="18"/>
        </w:rPr>
        <w:t>2008</w:t>
      </w:r>
      <w:r w:rsidRPr="00F86D07">
        <w:rPr>
          <w:rFonts w:ascii="Times New Roman"/>
          <w:szCs w:val="18"/>
        </w:rPr>
        <w:t>年），第</w:t>
      </w:r>
      <w:r w:rsidRPr="00F86D07">
        <w:rPr>
          <w:rFonts w:ascii="Times New Roman"/>
          <w:szCs w:val="18"/>
        </w:rPr>
        <w:t>117</w:t>
      </w:r>
      <w:r w:rsidRPr="00F86D07">
        <w:rPr>
          <w:rFonts w:ascii="Times New Roman"/>
          <w:szCs w:val="18"/>
        </w:rPr>
        <w:t>页。</w:t>
      </w:r>
    </w:p>
  </w:endnote>
  <w:endnote w:id="3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各种援助组织的完整名单见《援助肯尼亚被贩卖人口：确认机构名录》（工作文件）（</w:t>
      </w:r>
      <w:r w:rsidRPr="00F86D07">
        <w:rPr>
          <w:rFonts w:ascii="Times New Roman"/>
          <w:szCs w:val="18"/>
        </w:rPr>
        <w:t>2008</w:t>
      </w:r>
      <w:r w:rsidRPr="00F86D07">
        <w:rPr>
          <w:rFonts w:ascii="Times New Roman"/>
          <w:szCs w:val="18"/>
        </w:rPr>
        <w:t>年</w:t>
      </w:r>
      <w:r w:rsidRPr="00F86D07">
        <w:rPr>
          <w:rFonts w:ascii="Times New Roman"/>
          <w:szCs w:val="18"/>
        </w:rPr>
        <w:t>6</w:t>
      </w:r>
      <w:r w:rsidRPr="00F86D07">
        <w:rPr>
          <w:rFonts w:ascii="Times New Roman"/>
          <w:szCs w:val="18"/>
        </w:rPr>
        <w:t>月）。</w:t>
      </w:r>
    </w:p>
  </w:endnote>
  <w:endnote w:id="32">
    <w:p w:rsidR="008E2CBA" w:rsidRPr="00F86D07" w:rsidRDefault="008E2CBA" w:rsidP="0064333F">
      <w:pPr>
        <w:tabs>
          <w:tab w:val="left" w:pos="315"/>
        </w:tabs>
        <w:spacing w:after="120" w:line="280" w:lineRule="exact"/>
        <w:ind w:left="315" w:hanging="315"/>
        <w:rPr>
          <w:rFonts w:ascii="Times New Roman"/>
          <w:sz w:val="18"/>
          <w:szCs w:val="18"/>
        </w:rPr>
      </w:pPr>
      <w:r w:rsidRPr="00F86D07">
        <w:rPr>
          <w:rStyle w:val="EndnoteReference"/>
          <w:rFonts w:ascii="Times New Roman"/>
          <w:w w:val="100"/>
          <w:sz w:val="18"/>
          <w:szCs w:val="18"/>
        </w:rPr>
        <w:endnoteRef/>
      </w:r>
      <w:r>
        <w:rPr>
          <w:rFonts w:ascii="Times New Roman" w:hint="eastAsia"/>
          <w:sz w:val="18"/>
          <w:szCs w:val="18"/>
        </w:rPr>
        <w:t xml:space="preserve">  </w:t>
      </w:r>
      <w:r w:rsidRPr="00F86D07">
        <w:rPr>
          <w:rFonts w:ascii="Times New Roman"/>
          <w:sz w:val="18"/>
          <w:szCs w:val="18"/>
        </w:rPr>
        <w:t>肯尼亚共和国，肯尼亚国家统计局，《经济概览》（</w:t>
      </w:r>
      <w:r w:rsidRPr="00F86D07">
        <w:rPr>
          <w:rFonts w:ascii="Times New Roman"/>
          <w:sz w:val="18"/>
          <w:szCs w:val="18"/>
        </w:rPr>
        <w:t>2008</w:t>
      </w:r>
      <w:r w:rsidRPr="00F86D07">
        <w:rPr>
          <w:rFonts w:ascii="Times New Roman"/>
          <w:sz w:val="18"/>
          <w:szCs w:val="18"/>
        </w:rPr>
        <w:t>年），第</w:t>
      </w:r>
      <w:r w:rsidRPr="00F86D07">
        <w:rPr>
          <w:rFonts w:ascii="Times New Roman"/>
          <w:sz w:val="18"/>
          <w:szCs w:val="18"/>
        </w:rPr>
        <w:t>253</w:t>
      </w:r>
      <w:r w:rsidRPr="00F86D07">
        <w:rPr>
          <w:rFonts w:ascii="Times New Roman"/>
          <w:sz w:val="18"/>
          <w:szCs w:val="18"/>
        </w:rPr>
        <w:t>页。</w:t>
      </w:r>
    </w:p>
  </w:endnote>
  <w:endnote w:id="3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w:t>
      </w:r>
      <w:r w:rsidRPr="00F86D07">
        <w:rPr>
          <w:rFonts w:ascii="Times New Roman"/>
          <w:szCs w:val="18"/>
        </w:rPr>
        <w:t>2007</w:t>
      </w:r>
      <w:r w:rsidRPr="00F86D07">
        <w:rPr>
          <w:rFonts w:ascii="Times New Roman"/>
          <w:szCs w:val="18"/>
        </w:rPr>
        <w:t>年肯尼亚政党法》第</w:t>
      </w:r>
      <w:r w:rsidRPr="00F86D07">
        <w:rPr>
          <w:rFonts w:ascii="Times New Roman"/>
          <w:szCs w:val="18"/>
        </w:rPr>
        <w:t>10</w:t>
      </w:r>
      <w:r w:rsidRPr="00F86D07">
        <w:rPr>
          <w:rFonts w:ascii="Times New Roman"/>
          <w:szCs w:val="18"/>
        </w:rPr>
        <w:t>章，第</w:t>
      </w:r>
      <w:r w:rsidRPr="00F86D07">
        <w:rPr>
          <w:rFonts w:ascii="Times New Roman"/>
          <w:szCs w:val="18"/>
        </w:rPr>
        <w:t>17(6)</w:t>
      </w:r>
      <w:r w:rsidRPr="00F86D07">
        <w:rPr>
          <w:rFonts w:ascii="Times New Roman"/>
          <w:szCs w:val="18"/>
        </w:rPr>
        <w:t>条。</w:t>
      </w:r>
    </w:p>
  </w:endnote>
  <w:endnote w:id="34">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117</w:t>
      </w:r>
      <w:r w:rsidRPr="00F86D07">
        <w:rPr>
          <w:rFonts w:ascii="Times New Roman"/>
          <w:szCs w:val="18"/>
        </w:rPr>
        <w:t>页。</w:t>
      </w:r>
    </w:p>
  </w:endnote>
  <w:endnote w:id="35">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《关于教育、培训与研究政策框架的</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号会期文件》，第</w:t>
      </w:r>
      <w:r w:rsidRPr="00F86D07">
        <w:rPr>
          <w:rFonts w:ascii="Times New Roman"/>
          <w:szCs w:val="18"/>
        </w:rPr>
        <w:t>1</w:t>
      </w:r>
      <w:r w:rsidRPr="00F86D07">
        <w:rPr>
          <w:rFonts w:ascii="Times New Roman"/>
          <w:szCs w:val="18"/>
        </w:rPr>
        <w:t>页。</w:t>
      </w:r>
    </w:p>
  </w:endnote>
  <w:endnote w:id="36">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《关于教育、培训与研究政策框架的</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号会期文件》，第</w:t>
      </w:r>
      <w:r w:rsidRPr="00F86D07">
        <w:rPr>
          <w:rFonts w:ascii="Times New Roman"/>
          <w:szCs w:val="18"/>
        </w:rPr>
        <w:t>14</w:t>
      </w:r>
      <w:r w:rsidRPr="00F86D07">
        <w:rPr>
          <w:rFonts w:ascii="Times New Roman"/>
          <w:szCs w:val="18"/>
        </w:rPr>
        <w:t>和</w:t>
      </w:r>
      <w:r w:rsidRPr="00F86D07">
        <w:rPr>
          <w:rFonts w:ascii="Times New Roman"/>
          <w:szCs w:val="18"/>
        </w:rPr>
        <w:t>27</w:t>
      </w:r>
      <w:r w:rsidRPr="00F86D07">
        <w:rPr>
          <w:rFonts w:ascii="Times New Roman"/>
          <w:szCs w:val="18"/>
        </w:rPr>
        <w:t>页。</w:t>
      </w:r>
    </w:p>
  </w:endnote>
  <w:endnote w:id="37">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《关于教育、培训与研究政策框架的</w:t>
      </w:r>
      <w:r w:rsidRPr="00F86D07">
        <w:rPr>
          <w:rFonts w:ascii="Times New Roman"/>
          <w:szCs w:val="18"/>
        </w:rPr>
        <w:t>2005</w:t>
      </w:r>
      <w:r w:rsidRPr="00F86D07">
        <w:rPr>
          <w:rFonts w:ascii="Times New Roman"/>
          <w:szCs w:val="18"/>
        </w:rPr>
        <w:t>年第</w:t>
      </w:r>
      <w:r w:rsidRPr="00F86D07">
        <w:rPr>
          <w:rFonts w:ascii="Times New Roman"/>
          <w:szCs w:val="18"/>
        </w:rPr>
        <w:t>1</w:t>
      </w:r>
      <w:r w:rsidRPr="00F86D07">
        <w:rPr>
          <w:rFonts w:ascii="Times New Roman"/>
          <w:szCs w:val="18"/>
        </w:rPr>
        <w:t>号会期文件》，第</w:t>
      </w:r>
      <w:r w:rsidRPr="00F86D07">
        <w:rPr>
          <w:rFonts w:ascii="Times New Roman"/>
          <w:szCs w:val="18"/>
        </w:rPr>
        <w:t>29</w:t>
      </w:r>
      <w:r w:rsidRPr="00F86D07">
        <w:rPr>
          <w:rFonts w:ascii="Times New Roman"/>
          <w:szCs w:val="18"/>
        </w:rPr>
        <w:t>页。</w:t>
      </w:r>
    </w:p>
  </w:endnote>
  <w:endnote w:id="38">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Phillip Mwakio</w:t>
      </w:r>
      <w:r w:rsidRPr="00F86D07">
        <w:rPr>
          <w:rFonts w:ascii="Times New Roman"/>
          <w:szCs w:val="18"/>
        </w:rPr>
        <w:t>，《在一个男性统治的世界中地位最高的女官兵》和</w:t>
      </w:r>
      <w:r w:rsidRPr="00F86D07">
        <w:rPr>
          <w:rFonts w:ascii="Times New Roman"/>
          <w:szCs w:val="18"/>
        </w:rPr>
        <w:t>Phillip Mwakio</w:t>
      </w:r>
      <w:r w:rsidRPr="00F86D07">
        <w:rPr>
          <w:rFonts w:ascii="Times New Roman"/>
          <w:szCs w:val="18"/>
        </w:rPr>
        <w:t>，《性别偏见的时代已经结束，军方如是说》，《标准》，星期四，</w:t>
      </w:r>
      <w:smartTag w:uri="urn:schemas-microsoft-com:office:smarttags" w:element="chsdate">
        <w:smartTagPr>
          <w:attr w:name="IsROCDate" w:val="False"/>
          <w:attr w:name="IsLunarDate" w:val="False"/>
          <w:attr w:name="Day" w:val="2"/>
          <w:attr w:name="Month" w:val="4"/>
          <w:attr w:name="Year" w:val="2009"/>
        </w:smartTagPr>
        <w:r w:rsidRPr="00F86D07">
          <w:rPr>
            <w:rFonts w:ascii="Times New Roman"/>
            <w:szCs w:val="18"/>
          </w:rPr>
          <w:t>2009</w:t>
        </w:r>
        <w:r w:rsidRPr="00F86D07">
          <w:rPr>
            <w:rFonts w:ascii="Times New Roman"/>
            <w:szCs w:val="18"/>
          </w:rPr>
          <w:t>年</w:t>
        </w:r>
        <w:r w:rsidRPr="00F86D07">
          <w:rPr>
            <w:rFonts w:ascii="Times New Roman"/>
            <w:szCs w:val="18"/>
          </w:rPr>
          <w:t>4</w:t>
        </w:r>
        <w:r w:rsidRPr="00F86D07">
          <w:rPr>
            <w:rFonts w:ascii="Times New Roman"/>
            <w:szCs w:val="18"/>
          </w:rPr>
          <w:t>月</w:t>
        </w:r>
        <w:r w:rsidRPr="00F86D07">
          <w:rPr>
            <w:rFonts w:ascii="Times New Roman"/>
            <w:szCs w:val="18"/>
          </w:rPr>
          <w:t>2</w:t>
        </w:r>
        <w:r w:rsidRPr="00F86D07">
          <w:rPr>
            <w:rFonts w:ascii="Times New Roman"/>
            <w:szCs w:val="18"/>
          </w:rPr>
          <w:t>日</w:t>
        </w:r>
      </w:smartTag>
      <w:r w:rsidRPr="00F86D07">
        <w:rPr>
          <w:rFonts w:ascii="Times New Roman"/>
          <w:szCs w:val="18"/>
        </w:rPr>
        <w:t>，第</w:t>
      </w:r>
      <w:r w:rsidRPr="00F86D07">
        <w:rPr>
          <w:rFonts w:ascii="Times New Roman"/>
          <w:szCs w:val="18"/>
        </w:rPr>
        <w:t>18</w:t>
      </w:r>
      <w:r w:rsidRPr="00F86D07">
        <w:rPr>
          <w:rFonts w:ascii="Times New Roman"/>
          <w:szCs w:val="18"/>
        </w:rPr>
        <w:t>和</w:t>
      </w:r>
      <w:r w:rsidRPr="00F86D07">
        <w:rPr>
          <w:rFonts w:ascii="Times New Roman"/>
          <w:szCs w:val="18"/>
        </w:rPr>
        <w:t>19</w:t>
      </w:r>
      <w:r w:rsidRPr="00F86D07">
        <w:rPr>
          <w:rFonts w:ascii="Times New Roman"/>
          <w:szCs w:val="18"/>
        </w:rPr>
        <w:t>页。</w:t>
      </w:r>
    </w:p>
  </w:endnote>
  <w:endnote w:id="39">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肯尼亚国家统计局，肯尼亚，《事实与数字》（</w:t>
      </w:r>
      <w:r w:rsidRPr="00F86D07">
        <w:rPr>
          <w:rFonts w:ascii="Times New Roman"/>
          <w:szCs w:val="18"/>
        </w:rPr>
        <w:t>2008</w:t>
      </w:r>
      <w:r w:rsidRPr="00F86D07">
        <w:rPr>
          <w:rFonts w:ascii="Times New Roman"/>
          <w:szCs w:val="18"/>
        </w:rPr>
        <w:t>年），第</w:t>
      </w:r>
      <w:r w:rsidRPr="00F86D07">
        <w:rPr>
          <w:rFonts w:ascii="Times New Roman"/>
          <w:szCs w:val="18"/>
        </w:rPr>
        <w:t>78</w:t>
      </w:r>
      <w:r w:rsidRPr="00F86D07">
        <w:rPr>
          <w:rFonts w:ascii="Times New Roman"/>
          <w:szCs w:val="18"/>
        </w:rPr>
        <w:t>页。</w:t>
      </w:r>
    </w:p>
  </w:endnote>
  <w:endnote w:id="40">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w:t>
      </w:r>
      <w:r w:rsidRPr="00F86D07">
        <w:rPr>
          <w:rFonts w:ascii="Times New Roman"/>
          <w:szCs w:val="18"/>
        </w:rPr>
        <w:t>2004</w:t>
      </w:r>
      <w:r w:rsidRPr="00F86D07">
        <w:rPr>
          <w:rFonts w:ascii="Times New Roman"/>
          <w:szCs w:val="18"/>
        </w:rPr>
        <w:t>年肯尼亚服务提供情况调查评估：产妇与儿童健康、计划生育和性传播疾病》（</w:t>
      </w:r>
      <w:r w:rsidRPr="00F86D07">
        <w:rPr>
          <w:rFonts w:ascii="Times New Roman"/>
          <w:szCs w:val="18"/>
        </w:rPr>
        <w:t>2005</w:t>
      </w:r>
      <w:r w:rsidRPr="00F86D07">
        <w:rPr>
          <w:rFonts w:ascii="Times New Roman"/>
          <w:szCs w:val="18"/>
        </w:rPr>
        <w:t>年</w:t>
      </w:r>
      <w:r w:rsidRPr="00F86D07">
        <w:rPr>
          <w:rFonts w:ascii="Times New Roman"/>
          <w:szCs w:val="18"/>
        </w:rPr>
        <w:t>11</w:t>
      </w:r>
      <w:r w:rsidRPr="00F86D07">
        <w:rPr>
          <w:rFonts w:ascii="Times New Roman"/>
          <w:szCs w:val="18"/>
        </w:rPr>
        <w:t>月）。</w:t>
      </w:r>
    </w:p>
  </w:endnote>
  <w:endnote w:id="4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w:t>
      </w:r>
      <w:r w:rsidRPr="00F86D07">
        <w:rPr>
          <w:rFonts w:ascii="Times New Roman"/>
          <w:szCs w:val="18"/>
        </w:rPr>
        <w:t>2004</w:t>
      </w:r>
      <w:r w:rsidRPr="00F86D07">
        <w:rPr>
          <w:rFonts w:ascii="Times New Roman"/>
          <w:szCs w:val="18"/>
        </w:rPr>
        <w:t>年肯尼亚服务提供情况评估调查》（</w:t>
      </w:r>
      <w:r w:rsidRPr="00F86D07">
        <w:rPr>
          <w:rFonts w:ascii="Times New Roman"/>
          <w:szCs w:val="18"/>
        </w:rPr>
        <w:t>2005</w:t>
      </w:r>
      <w:r w:rsidRPr="00F86D07">
        <w:rPr>
          <w:rFonts w:ascii="Times New Roman"/>
          <w:szCs w:val="18"/>
        </w:rPr>
        <w:t>年</w:t>
      </w:r>
      <w:r w:rsidRPr="00F86D07">
        <w:rPr>
          <w:rFonts w:ascii="Times New Roman"/>
          <w:szCs w:val="18"/>
        </w:rPr>
        <w:t>11</w:t>
      </w:r>
      <w:r w:rsidRPr="00F86D07">
        <w:rPr>
          <w:rFonts w:ascii="Times New Roman"/>
          <w:szCs w:val="18"/>
        </w:rPr>
        <w:t>月）。</w:t>
      </w:r>
    </w:p>
  </w:endnote>
  <w:endnote w:id="42">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Pr>
          <w:rFonts w:ascii="Times New Roman"/>
          <w:szCs w:val="18"/>
        </w:rPr>
        <w:t>总统办公室，国家艾滋病</w:t>
      </w:r>
      <w:r w:rsidRPr="00F86D07">
        <w:rPr>
          <w:rFonts w:ascii="Times New Roman"/>
          <w:szCs w:val="18"/>
        </w:rPr>
        <w:t>控</w:t>
      </w:r>
      <w:r>
        <w:rPr>
          <w:rFonts w:ascii="Times New Roman" w:hint="eastAsia"/>
          <w:szCs w:val="18"/>
        </w:rPr>
        <w:t>制</w:t>
      </w:r>
      <w:r w:rsidRPr="00F86D07">
        <w:rPr>
          <w:rFonts w:ascii="Times New Roman"/>
          <w:szCs w:val="18"/>
        </w:rPr>
        <w:t>委员会，《</w:t>
      </w:r>
      <w:r w:rsidRPr="00F86D07">
        <w:rPr>
          <w:rFonts w:ascii="Times New Roman"/>
          <w:szCs w:val="18"/>
        </w:rPr>
        <w:t>2005/2006-2009/2010</w:t>
      </w:r>
      <w:r w:rsidRPr="00F86D07">
        <w:rPr>
          <w:rFonts w:ascii="Times New Roman"/>
          <w:szCs w:val="18"/>
        </w:rPr>
        <w:t>年肯尼亚国家艾滋病毒</w:t>
      </w:r>
      <w:r w:rsidRPr="00F86D07">
        <w:rPr>
          <w:rFonts w:ascii="Times New Roman"/>
          <w:szCs w:val="18"/>
        </w:rPr>
        <w:t>/</w:t>
      </w:r>
      <w:r w:rsidRPr="00F86D07">
        <w:rPr>
          <w:rFonts w:ascii="Times New Roman"/>
          <w:szCs w:val="18"/>
        </w:rPr>
        <w:t>艾滋病防治战略计划：呼吁采取行动》（</w:t>
      </w:r>
      <w:r w:rsidRPr="00F86D07">
        <w:rPr>
          <w:rFonts w:ascii="Times New Roman"/>
          <w:szCs w:val="18"/>
        </w:rPr>
        <w:t>2005</w:t>
      </w:r>
      <w:r w:rsidRPr="00F86D07">
        <w:rPr>
          <w:rFonts w:ascii="Times New Roman"/>
          <w:szCs w:val="18"/>
        </w:rPr>
        <w:t>年</w:t>
      </w:r>
      <w:r w:rsidRPr="00F86D07">
        <w:rPr>
          <w:rFonts w:ascii="Times New Roman"/>
          <w:szCs w:val="18"/>
        </w:rPr>
        <w:t>6</w:t>
      </w:r>
      <w:r w:rsidRPr="00F86D07">
        <w:rPr>
          <w:rFonts w:ascii="Times New Roman"/>
          <w:szCs w:val="18"/>
        </w:rPr>
        <w:t>月），第</w:t>
      </w:r>
      <w:r w:rsidRPr="00F86D07">
        <w:rPr>
          <w:rFonts w:ascii="Times New Roman"/>
          <w:szCs w:val="18"/>
        </w:rPr>
        <w:t>16</w:t>
      </w:r>
      <w:r w:rsidRPr="00F86D07">
        <w:rPr>
          <w:rFonts w:ascii="Times New Roman"/>
          <w:szCs w:val="18"/>
        </w:rPr>
        <w:t>页。</w:t>
      </w:r>
    </w:p>
  </w:endnote>
  <w:endnote w:id="4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2005-2006</w:t>
      </w:r>
      <w:r w:rsidRPr="00F86D07">
        <w:rPr>
          <w:rFonts w:ascii="Times New Roman"/>
          <w:szCs w:val="18"/>
        </w:rPr>
        <w:t>年综合家庭预算调查》，第</w:t>
      </w:r>
      <w:r w:rsidRPr="00F86D07">
        <w:rPr>
          <w:rFonts w:ascii="Times New Roman"/>
          <w:szCs w:val="18"/>
        </w:rPr>
        <w:t>75</w:t>
      </w:r>
      <w:r w:rsidRPr="00F86D07">
        <w:rPr>
          <w:rFonts w:ascii="Times New Roman"/>
          <w:szCs w:val="18"/>
        </w:rPr>
        <w:t>页。</w:t>
      </w:r>
    </w:p>
  </w:endnote>
  <w:endnote w:id="44">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2005-2006</w:t>
      </w:r>
      <w:r w:rsidRPr="00F86D07">
        <w:rPr>
          <w:rFonts w:ascii="Times New Roman"/>
          <w:szCs w:val="18"/>
        </w:rPr>
        <w:t>年综合家庭预算调查》，第</w:t>
      </w:r>
      <w:r w:rsidRPr="00F86D07">
        <w:rPr>
          <w:rFonts w:ascii="Times New Roman"/>
          <w:szCs w:val="18"/>
        </w:rPr>
        <w:t>75</w:t>
      </w:r>
      <w:r w:rsidRPr="00F86D07">
        <w:rPr>
          <w:rFonts w:ascii="Times New Roman"/>
          <w:szCs w:val="18"/>
        </w:rPr>
        <w:t>页。</w:t>
      </w:r>
    </w:p>
  </w:endnote>
  <w:endnote w:id="45">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sidRPr="00F86D07">
        <w:rPr>
          <w:rFonts w:ascii="Times New Roman"/>
          <w:szCs w:val="18"/>
        </w:rPr>
        <w:t xml:space="preserve"> </w:t>
      </w:r>
      <w:r>
        <w:rPr>
          <w:rFonts w:ascii="Times New Roman" w:hint="eastAsia"/>
          <w:szCs w:val="18"/>
        </w:rPr>
        <w:t xml:space="preserve"> </w:t>
      </w:r>
      <w:r w:rsidRPr="00F86D07">
        <w:rPr>
          <w:rFonts w:ascii="Times New Roman"/>
          <w:szCs w:val="18"/>
        </w:rPr>
        <w:t>Barnabas Bii</w:t>
      </w:r>
      <w:r w:rsidRPr="00F86D07">
        <w:rPr>
          <w:rFonts w:ascii="Times New Roman"/>
          <w:szCs w:val="18"/>
        </w:rPr>
        <w:t>，《医院没有急救箱》，《全国日报》，星期一，</w:t>
      </w:r>
      <w:smartTag w:uri="urn:schemas-microsoft-com:office:smarttags" w:element="chsdate">
        <w:smartTagPr>
          <w:attr w:name="IsROCDate" w:val="False"/>
          <w:attr w:name="IsLunarDate" w:val="False"/>
          <w:attr w:name="Day" w:val="27"/>
          <w:attr w:name="Month" w:val="10"/>
          <w:attr w:name="Year" w:val="2008"/>
        </w:smartTagPr>
        <w:r w:rsidRPr="00F86D07">
          <w:rPr>
            <w:rFonts w:ascii="Times New Roman"/>
            <w:szCs w:val="18"/>
          </w:rPr>
          <w:t>2008</w:t>
        </w:r>
        <w:r w:rsidRPr="00F86D07">
          <w:rPr>
            <w:rFonts w:ascii="Times New Roman"/>
            <w:szCs w:val="18"/>
          </w:rPr>
          <w:t>年</w:t>
        </w:r>
        <w:r w:rsidRPr="00F86D07">
          <w:rPr>
            <w:rFonts w:ascii="Times New Roman"/>
            <w:szCs w:val="18"/>
          </w:rPr>
          <w:t>10</w:t>
        </w:r>
        <w:r w:rsidRPr="00F86D07">
          <w:rPr>
            <w:rFonts w:ascii="Times New Roman"/>
            <w:szCs w:val="18"/>
          </w:rPr>
          <w:t>月</w:t>
        </w:r>
        <w:r w:rsidRPr="00F86D07">
          <w:rPr>
            <w:rFonts w:ascii="Times New Roman"/>
            <w:szCs w:val="18"/>
          </w:rPr>
          <w:t>27</w:t>
        </w:r>
        <w:r w:rsidRPr="00F86D07">
          <w:rPr>
            <w:rFonts w:ascii="Times New Roman"/>
            <w:szCs w:val="18"/>
          </w:rPr>
          <w:t>日</w:t>
        </w:r>
      </w:smartTag>
      <w:r w:rsidRPr="00F86D07">
        <w:rPr>
          <w:rFonts w:ascii="Times New Roman"/>
          <w:szCs w:val="18"/>
        </w:rPr>
        <w:t>，第</w:t>
      </w:r>
      <w:r w:rsidRPr="00F86D07">
        <w:rPr>
          <w:rFonts w:ascii="Times New Roman"/>
          <w:szCs w:val="18"/>
        </w:rPr>
        <w:t>6</w:t>
      </w:r>
      <w:r w:rsidRPr="00F86D07">
        <w:rPr>
          <w:rFonts w:ascii="Times New Roman"/>
          <w:szCs w:val="18"/>
        </w:rPr>
        <w:t>页。</w:t>
      </w:r>
    </w:p>
  </w:endnote>
  <w:endnote w:id="46">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《肯尼亚人口与健康状况调查》（</w:t>
      </w:r>
      <w:r w:rsidRPr="00F86D07">
        <w:rPr>
          <w:rFonts w:ascii="Times New Roman"/>
          <w:szCs w:val="18"/>
        </w:rPr>
        <w:t>2003</w:t>
      </w:r>
      <w:r w:rsidRPr="00F86D07">
        <w:rPr>
          <w:rFonts w:ascii="Times New Roman"/>
          <w:szCs w:val="18"/>
        </w:rPr>
        <w:t>年），第</w:t>
      </w:r>
      <w:r w:rsidRPr="00F86D07">
        <w:rPr>
          <w:rFonts w:ascii="Times New Roman"/>
          <w:szCs w:val="18"/>
        </w:rPr>
        <w:t>237</w:t>
      </w:r>
      <w:r w:rsidRPr="00F86D07">
        <w:rPr>
          <w:rFonts w:ascii="Times New Roman"/>
          <w:szCs w:val="18"/>
        </w:rPr>
        <w:t>页。</w:t>
      </w:r>
    </w:p>
  </w:endnote>
  <w:endnote w:id="47">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w:t>
      </w:r>
      <w:r w:rsidRPr="00F86D07">
        <w:rPr>
          <w:rFonts w:ascii="Times New Roman"/>
          <w:szCs w:val="18"/>
        </w:rPr>
        <w:t>2003</w:t>
      </w:r>
      <w:r w:rsidRPr="00F86D07">
        <w:rPr>
          <w:rFonts w:ascii="Times New Roman"/>
          <w:szCs w:val="18"/>
        </w:rPr>
        <w:t>年肯尼亚人口与卫生状况调查》（</w:t>
      </w:r>
      <w:r w:rsidRPr="00F86D07">
        <w:rPr>
          <w:rFonts w:ascii="Times New Roman"/>
          <w:szCs w:val="18"/>
        </w:rPr>
        <w:t>2004</w:t>
      </w:r>
      <w:r w:rsidRPr="00F86D07">
        <w:rPr>
          <w:rFonts w:ascii="Times New Roman"/>
          <w:szCs w:val="18"/>
        </w:rPr>
        <w:t>年</w:t>
      </w:r>
      <w:r w:rsidRPr="00F86D07">
        <w:rPr>
          <w:rFonts w:ascii="Times New Roman"/>
          <w:szCs w:val="18"/>
        </w:rPr>
        <w:t>7</w:t>
      </w:r>
      <w:r w:rsidRPr="00F86D07">
        <w:rPr>
          <w:rFonts w:ascii="Times New Roman"/>
          <w:szCs w:val="18"/>
        </w:rPr>
        <w:t>月），第</w:t>
      </w:r>
      <w:r w:rsidRPr="00F86D07">
        <w:rPr>
          <w:rFonts w:ascii="Times New Roman"/>
          <w:szCs w:val="18"/>
        </w:rPr>
        <w:t>243 – 244</w:t>
      </w:r>
      <w:r w:rsidRPr="00F86D07">
        <w:rPr>
          <w:rFonts w:ascii="Times New Roman"/>
          <w:szCs w:val="18"/>
        </w:rPr>
        <w:t>页。</w:t>
      </w:r>
    </w:p>
  </w:endnote>
  <w:endnote w:id="48">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98</w:t>
      </w:r>
      <w:r w:rsidRPr="00F86D07">
        <w:rPr>
          <w:rFonts w:ascii="Times New Roman"/>
          <w:szCs w:val="18"/>
        </w:rPr>
        <w:t>页。</w:t>
      </w:r>
    </w:p>
  </w:endnote>
  <w:endnote w:id="49">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98</w:t>
      </w:r>
      <w:r w:rsidRPr="00F86D07">
        <w:rPr>
          <w:rFonts w:ascii="Times New Roman"/>
          <w:szCs w:val="18"/>
        </w:rPr>
        <w:t>页。</w:t>
      </w:r>
    </w:p>
  </w:endnote>
  <w:endnote w:id="50">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w:t>
      </w:r>
      <w:r w:rsidRPr="00F86D07">
        <w:rPr>
          <w:rFonts w:ascii="Times New Roman"/>
          <w:szCs w:val="18"/>
        </w:rPr>
        <w:t>2030</w:t>
      </w:r>
      <w:r w:rsidRPr="00F86D07">
        <w:rPr>
          <w:rFonts w:ascii="Times New Roman"/>
          <w:szCs w:val="18"/>
        </w:rPr>
        <w:t>年远景规划》，第</w:t>
      </w:r>
      <w:r w:rsidRPr="00F86D07">
        <w:rPr>
          <w:rFonts w:ascii="Times New Roman"/>
          <w:szCs w:val="18"/>
        </w:rPr>
        <w:t>98</w:t>
      </w:r>
      <w:r w:rsidRPr="00F86D07">
        <w:rPr>
          <w:rFonts w:ascii="Times New Roman"/>
          <w:szCs w:val="18"/>
        </w:rPr>
        <w:t>页。</w:t>
      </w:r>
    </w:p>
  </w:endnote>
  <w:endnote w:id="51">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规划和国家发展部，肯尼亚统计局，《基本报告：</w:t>
      </w:r>
      <w:r w:rsidRPr="00F86D07">
        <w:rPr>
          <w:rFonts w:ascii="Times New Roman"/>
          <w:szCs w:val="18"/>
        </w:rPr>
        <w:t>2005-2006</w:t>
      </w:r>
      <w:r w:rsidRPr="00F86D07">
        <w:rPr>
          <w:rFonts w:ascii="Times New Roman"/>
          <w:szCs w:val="18"/>
        </w:rPr>
        <w:t>年肯尼亚综合家庭调查》（</w:t>
      </w:r>
      <w:r w:rsidRPr="00F86D07">
        <w:rPr>
          <w:rFonts w:ascii="Times New Roman"/>
          <w:szCs w:val="18"/>
        </w:rPr>
        <w:t>2007</w:t>
      </w:r>
      <w:r w:rsidRPr="00F86D07">
        <w:rPr>
          <w:rFonts w:ascii="Times New Roman"/>
          <w:szCs w:val="18"/>
        </w:rPr>
        <w:t>年</w:t>
      </w:r>
      <w:r w:rsidRPr="00F86D07">
        <w:rPr>
          <w:rFonts w:ascii="Times New Roman"/>
          <w:szCs w:val="18"/>
        </w:rPr>
        <w:t>8</w:t>
      </w:r>
      <w:r w:rsidRPr="00F86D07">
        <w:rPr>
          <w:rFonts w:ascii="Times New Roman"/>
          <w:szCs w:val="18"/>
        </w:rPr>
        <w:t>月），第</w:t>
      </w:r>
      <w:r w:rsidRPr="00F86D07">
        <w:rPr>
          <w:rFonts w:ascii="Times New Roman"/>
          <w:szCs w:val="18"/>
        </w:rPr>
        <w:t>73</w:t>
      </w:r>
      <w:r w:rsidRPr="00F86D07">
        <w:rPr>
          <w:rFonts w:ascii="Times New Roman"/>
          <w:szCs w:val="18"/>
        </w:rPr>
        <w:t>页。</w:t>
      </w:r>
    </w:p>
  </w:endnote>
  <w:endnote w:id="52">
    <w:p w:rsidR="008E2CBA" w:rsidRPr="00F86D07" w:rsidRDefault="008E2CBA" w:rsidP="0064333F">
      <w:pPr>
        <w:tabs>
          <w:tab w:val="left" w:pos="315"/>
        </w:tabs>
        <w:autoSpaceDE w:val="0"/>
        <w:autoSpaceDN w:val="0"/>
        <w:adjustRightInd w:val="0"/>
        <w:spacing w:after="120" w:line="280" w:lineRule="exact"/>
        <w:ind w:left="315" w:hanging="315"/>
        <w:rPr>
          <w:rFonts w:ascii="Times New Roman"/>
          <w:sz w:val="18"/>
          <w:szCs w:val="18"/>
        </w:rPr>
      </w:pPr>
      <w:r w:rsidRPr="00F86D07">
        <w:rPr>
          <w:rStyle w:val="EndnoteReference"/>
          <w:rFonts w:ascii="Times New Roman"/>
          <w:w w:val="100"/>
          <w:sz w:val="18"/>
          <w:szCs w:val="18"/>
        </w:rPr>
        <w:endnoteRef/>
      </w:r>
      <w:r>
        <w:rPr>
          <w:rFonts w:ascii="Times New Roman" w:hint="eastAsia"/>
          <w:sz w:val="18"/>
          <w:szCs w:val="18"/>
        </w:rPr>
        <w:t xml:space="preserve">  </w:t>
      </w:r>
      <w:r w:rsidRPr="00F86D07">
        <w:rPr>
          <w:rFonts w:ascii="Times New Roman"/>
          <w:sz w:val="18"/>
          <w:szCs w:val="18"/>
        </w:rPr>
        <w:t>《肯尼亚实现千年发展目标情况报告》。</w:t>
      </w:r>
    </w:p>
  </w:endnote>
  <w:endnote w:id="53">
    <w:p w:rsidR="008E2CBA" w:rsidRPr="00F86D07" w:rsidRDefault="008E2CBA" w:rsidP="0064333F">
      <w:pPr>
        <w:pStyle w:val="EndnoteText"/>
        <w:tabs>
          <w:tab w:val="clear" w:pos="418"/>
          <w:tab w:val="left" w:pos="315"/>
        </w:tabs>
        <w:spacing w:line="280" w:lineRule="exact"/>
        <w:ind w:left="315" w:hanging="315"/>
        <w:rPr>
          <w:rFonts w:ascii="Times New Roman"/>
          <w:szCs w:val="18"/>
        </w:rPr>
      </w:pPr>
      <w:r w:rsidRPr="00F86D07">
        <w:rPr>
          <w:rStyle w:val="EndnoteReference"/>
          <w:rFonts w:ascii="Times New Roman"/>
          <w:w w:val="100"/>
          <w:szCs w:val="18"/>
        </w:rPr>
        <w:endnoteRef/>
      </w:r>
      <w:r>
        <w:rPr>
          <w:rFonts w:ascii="Times New Roman" w:hint="eastAsia"/>
          <w:szCs w:val="18"/>
        </w:rPr>
        <w:t xml:space="preserve">  </w:t>
      </w:r>
      <w:r w:rsidRPr="00F86D07">
        <w:rPr>
          <w:rFonts w:ascii="Times New Roman"/>
          <w:szCs w:val="18"/>
        </w:rPr>
        <w:t>《肯尼亚人口与卫生状况调查》，</w:t>
      </w:r>
      <w:r w:rsidRPr="00F86D07">
        <w:rPr>
          <w:rFonts w:ascii="Times New Roman"/>
          <w:szCs w:val="18"/>
        </w:rPr>
        <w:t>2003</w:t>
      </w:r>
      <w:r w:rsidRPr="00F86D07">
        <w:rPr>
          <w:rFonts w:ascii="Times New Roman"/>
          <w:szCs w:val="18"/>
        </w:rPr>
        <w:t>年。</w:t>
      </w:r>
      <w:r w:rsidRPr="00F86D07">
        <w:rPr>
          <w:rFonts w:ascii="Times New Roman"/>
          <w:szCs w:val="18"/>
        </w:rPr>
        <w:t xml:space="preserve"> </w:t>
      </w:r>
    </w:p>
    <w:p w:rsidR="008E2CBA" w:rsidRPr="00827393" w:rsidRDefault="008E2CBA" w:rsidP="00C15ABA">
      <w:pPr>
        <w:pStyle w:val="EndnoteText"/>
        <w:suppressAutoHyphens/>
        <w:spacing w:before="240" w:line="240" w:lineRule="atLeast"/>
        <w:ind w:left="1134" w:right="1134"/>
        <w:jc w:val="center"/>
        <w:rPr>
          <w:u w:val="single"/>
          <w:lang w:val="en-GB"/>
        </w:rPr>
      </w:pPr>
      <w:r>
        <w:rPr>
          <w:szCs w:val="18"/>
          <w:u w:val="single"/>
        </w:rPr>
        <w:tab/>
      </w:r>
      <w:r>
        <w:rPr>
          <w:szCs w:val="18"/>
          <w:u w:val="single"/>
        </w:rPr>
        <w:tab/>
        <w:t xml:space="preserve">     </w:t>
      </w:r>
      <w:r>
        <w:rPr>
          <w:szCs w:val="18"/>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2CBA" w:rsidRPr="00225EDF">
      <w:tblPrEx>
        <w:tblCellMar>
          <w:top w:w="0" w:type="dxa"/>
          <w:bottom w:w="0" w:type="dxa"/>
        </w:tblCellMar>
      </w:tblPrEx>
      <w:tc>
        <w:tcPr>
          <w:tcW w:w="5033" w:type="dxa"/>
          <w:shd w:val="clear" w:color="auto" w:fill="auto"/>
        </w:tcPr>
        <w:p w:rsidR="008E2CBA" w:rsidRPr="00900571" w:rsidRDefault="008E2CBA" w:rsidP="00900571">
          <w:pPr>
            <w:pStyle w:val="Footer"/>
            <w:jc w:val="right"/>
            <w:rPr>
              <w:b w:val="0"/>
              <w:w w:val="103"/>
              <w:sz w:val="14"/>
            </w:rPr>
          </w:pPr>
        </w:p>
      </w:tc>
      <w:tc>
        <w:tcPr>
          <w:tcW w:w="5033" w:type="dxa"/>
          <w:shd w:val="clear" w:color="auto" w:fill="auto"/>
        </w:tcPr>
        <w:p w:rsidR="008E2CBA" w:rsidRPr="00225EDF" w:rsidRDefault="008E2CBA"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53409A">
            <w:rPr>
              <w:w w:val="103"/>
              <w:sz w:val="17"/>
            </w:rPr>
            <w:t>62</w:t>
          </w:r>
          <w:r w:rsidRPr="00225EDF">
            <w:rPr>
              <w:w w:val="103"/>
              <w:sz w:val="17"/>
            </w:rPr>
            <w:fldChar w:fldCharType="end"/>
          </w:r>
        </w:p>
      </w:tc>
    </w:tr>
  </w:tbl>
  <w:p w:rsidR="008E2CBA" w:rsidRPr="00225EDF" w:rsidRDefault="008E2CBA"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2CBA" w:rsidRPr="00225EDF">
      <w:tblPrEx>
        <w:tblCellMar>
          <w:top w:w="0" w:type="dxa"/>
          <w:bottom w:w="0" w:type="dxa"/>
        </w:tblCellMar>
      </w:tblPrEx>
      <w:tc>
        <w:tcPr>
          <w:tcW w:w="5033" w:type="dxa"/>
          <w:shd w:val="clear" w:color="auto" w:fill="auto"/>
        </w:tcPr>
        <w:p w:rsidR="008E2CBA" w:rsidRPr="00900571" w:rsidRDefault="008E2CBA" w:rsidP="00900571">
          <w:pPr>
            <w:pStyle w:val="Footer"/>
            <w:jc w:val="right"/>
          </w:pPr>
          <w:r w:rsidRPr="00225EDF">
            <w:fldChar w:fldCharType="begin"/>
          </w:r>
          <w:r w:rsidRPr="00225EDF">
            <w:instrText xml:space="preserve"> PAGE  \* MERGEFORMAT </w:instrText>
          </w:r>
          <w:r w:rsidRPr="00225EDF">
            <w:fldChar w:fldCharType="separate"/>
          </w:r>
          <w:r w:rsidR="0053409A">
            <w:t>63</w:t>
          </w:r>
          <w:r w:rsidRPr="00225EDF">
            <w:fldChar w:fldCharType="end"/>
          </w:r>
        </w:p>
      </w:tc>
      <w:tc>
        <w:tcPr>
          <w:tcW w:w="5033" w:type="dxa"/>
          <w:shd w:val="clear" w:color="auto" w:fill="auto"/>
        </w:tcPr>
        <w:p w:rsidR="008E2CBA" w:rsidRPr="00225EDF" w:rsidRDefault="008E2CBA" w:rsidP="00900571">
          <w:pPr>
            <w:pStyle w:val="Footer"/>
            <w:jc w:val="left"/>
            <w:rPr>
              <w:b w:val="0"/>
              <w:w w:val="103"/>
              <w:sz w:val="14"/>
            </w:rPr>
          </w:pPr>
        </w:p>
      </w:tc>
    </w:tr>
  </w:tbl>
  <w:p w:rsidR="008E2CBA" w:rsidRPr="00225EDF" w:rsidRDefault="008E2CBA"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BA" w:rsidRPr="00225EDF" w:rsidRDefault="008E2CBA" w:rsidP="00900571">
    <w:pPr>
      <w:pStyle w:val="Footer"/>
      <w:rPr>
        <w:b w:val="0"/>
        <w:sz w:val="21"/>
      </w:rPr>
    </w:pPr>
    <w:r>
      <w:rPr>
        <w:b w:val="0"/>
        <w:sz w:val="21"/>
      </w:rPr>
      <w:t>10-</w:t>
    </w:r>
    <w:r>
      <w:rPr>
        <w:rFonts w:hint="eastAsia"/>
        <w:b w:val="0"/>
        <w:sz w:val="21"/>
      </w:rPr>
      <w:t>28888</w:t>
    </w:r>
    <w:r w:rsidRPr="00225EDF">
      <w:rPr>
        <w:rFonts w:hint="eastAsia"/>
        <w:b w:val="0"/>
        <w:sz w:val="21"/>
      </w:rPr>
      <w:t xml:space="preserve"> </w:t>
    </w:r>
    <w:r>
      <w:rPr>
        <w:b w:val="0"/>
        <w:sz w:val="21"/>
      </w:rPr>
      <w:t xml:space="preserve">X </w:t>
    </w:r>
    <w:r w:rsidRPr="00225EDF">
      <w:rPr>
        <w:rFonts w:hint="eastAsia"/>
        <w:b w:val="0"/>
        <w:sz w:val="21"/>
      </w:rPr>
      <w:t>(C)</w:t>
    </w:r>
    <w:r w:rsidRPr="00225EDF">
      <w:rPr>
        <w:b w:val="0"/>
        <w:sz w:val="21"/>
      </w:rPr>
      <w:t xml:space="preserve">   </w:t>
    </w:r>
    <w:r>
      <w:rPr>
        <w:b w:val="0"/>
        <w:sz w:val="21"/>
      </w:rPr>
      <w:t xml:space="preserve"> 0</w:t>
    </w:r>
    <w:r w:rsidR="0053409A">
      <w:rPr>
        <w:b w:val="0"/>
        <w:sz w:val="21"/>
      </w:rPr>
      <w:t>8</w:t>
    </w:r>
    <w:r>
      <w:rPr>
        <w:b w:val="0"/>
        <w:sz w:val="21"/>
      </w:rPr>
      <w:t>0610    090610</w:t>
    </w:r>
  </w:p>
  <w:p w:rsidR="008E2CBA" w:rsidRPr="0053409A" w:rsidRDefault="0053409A" w:rsidP="00900571">
    <w:pPr>
      <w:spacing w:before="80" w:line="210" w:lineRule="exact"/>
      <w:rPr>
        <w:rFonts w:ascii="Barcode 3 of 9 by request" w:hAnsi="Barcode 3 of 9 by request"/>
        <w:sz w:val="24"/>
      </w:rPr>
    </w:pPr>
    <w:r w:rsidRPr="0053409A">
      <w:rPr>
        <w:rFonts w:ascii="Barcode 3 of 9 by request" w:hAnsi="Barcode 3 of 9 by request"/>
        <w:sz w:val="24"/>
      </w:rPr>
      <w:t>*10</w:t>
    </w:r>
    <w:r w:rsidR="008E2CBA" w:rsidRPr="0053409A">
      <w:rPr>
        <w:rFonts w:ascii="Barcode 3 of 9 by request" w:hAnsi="Barcode 3 of 9 by request"/>
        <w:sz w:val="24"/>
      </w:rPr>
      <w:t>28888*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97D" w:rsidRPr="00E3686E" w:rsidRDefault="00D3797D" w:rsidP="00E3686E">
      <w:pPr>
        <w:pStyle w:val="Footer"/>
        <w:spacing w:after="80"/>
        <w:rPr>
          <w:sz w:val="16"/>
        </w:rPr>
      </w:pPr>
      <w:r w:rsidRPr="00E3686E">
        <w:rPr>
          <w:sz w:val="16"/>
        </w:rPr>
        <w:t>__________________</w:t>
      </w:r>
    </w:p>
  </w:footnote>
  <w:footnote w:type="continuationSeparator" w:id="0">
    <w:p w:rsidR="00D3797D" w:rsidRPr="00E3686E" w:rsidRDefault="00D3797D" w:rsidP="00E3686E">
      <w:pPr>
        <w:pStyle w:val="Footer"/>
        <w:spacing w:after="80"/>
        <w:rPr>
          <w:sz w:val="16"/>
        </w:rPr>
      </w:pPr>
      <w:r w:rsidRPr="00E3686E">
        <w:rPr>
          <w:sz w:val="16"/>
        </w:rPr>
        <w:t>__________________</w:t>
      </w:r>
    </w:p>
  </w:footnote>
  <w:footnote w:id="1">
    <w:p w:rsidR="008E2CBA" w:rsidRPr="001E5391" w:rsidRDefault="008E2CBA" w:rsidP="00B37E47">
      <w:pPr>
        <w:pStyle w:val="FootnoteText"/>
        <w:tabs>
          <w:tab w:val="clear" w:pos="418"/>
          <w:tab w:val="right" w:pos="363"/>
          <w:tab w:val="left" w:pos="431"/>
          <w:tab w:val="left" w:pos="862"/>
          <w:tab w:val="left" w:pos="1293"/>
        </w:tabs>
        <w:spacing w:after="0" w:line="320" w:lineRule="exact"/>
        <w:ind w:left="431" w:hanging="288"/>
        <w:rPr>
          <w:rFonts w:ascii="Times New Roman"/>
          <w:szCs w:val="18"/>
        </w:rPr>
      </w:pPr>
      <w:r w:rsidRPr="001E5391">
        <w:rPr>
          <w:rStyle w:val="FootnoteReference"/>
          <w:rFonts w:ascii="Times New Roman"/>
          <w:w w:val="100"/>
          <w:szCs w:val="18"/>
        </w:rPr>
        <w:t>*</w:t>
      </w:r>
      <w:r w:rsidRPr="001E5391">
        <w:rPr>
          <w:rFonts w:ascii="Times New Roman"/>
          <w:szCs w:val="18"/>
        </w:rPr>
        <w:tab/>
        <w:t xml:space="preserve">  </w:t>
      </w:r>
      <w:r w:rsidRPr="001E5391">
        <w:rPr>
          <w:rFonts w:ascii="Times New Roman"/>
          <w:szCs w:val="18"/>
        </w:rPr>
        <w:t>本文件印发前未经正式编辑。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2CBA" w:rsidRPr="00225EDF">
      <w:tblPrEx>
        <w:tblCellMar>
          <w:top w:w="0" w:type="dxa"/>
          <w:bottom w:w="0" w:type="dxa"/>
        </w:tblCellMar>
      </w:tblPrEx>
      <w:trPr>
        <w:trHeight w:hRule="exact" w:val="864"/>
      </w:trPr>
      <w:tc>
        <w:tcPr>
          <w:tcW w:w="4838" w:type="dxa"/>
          <w:shd w:val="clear" w:color="auto" w:fill="auto"/>
          <w:vAlign w:val="bottom"/>
        </w:tcPr>
        <w:p w:rsidR="008E2CBA" w:rsidRPr="00FB0EFF" w:rsidRDefault="008E2CBA" w:rsidP="00900571">
          <w:pPr>
            <w:pStyle w:val="Header"/>
            <w:spacing w:after="80"/>
            <w:jc w:val="left"/>
            <w:rPr>
              <w:rFonts w:hint="eastAsia"/>
              <w:b/>
              <w:sz w:val="17"/>
            </w:rPr>
          </w:pPr>
          <w:r>
            <w:rPr>
              <w:rFonts w:hint="eastAsia"/>
              <w:b/>
              <w:sz w:val="17"/>
            </w:rPr>
            <w:t>CEDAW/C/KEN</w:t>
          </w:r>
          <w:r w:rsidRPr="00225EDF">
            <w:rPr>
              <w:rFonts w:hint="eastAsia"/>
              <w:b/>
              <w:sz w:val="17"/>
            </w:rPr>
            <w:t>/</w:t>
          </w:r>
          <w:r>
            <w:rPr>
              <w:rFonts w:hint="eastAsia"/>
              <w:b/>
              <w:sz w:val="17"/>
            </w:rPr>
            <w:t>7</w:t>
          </w:r>
        </w:p>
      </w:tc>
      <w:tc>
        <w:tcPr>
          <w:tcW w:w="5033" w:type="dxa"/>
          <w:shd w:val="clear" w:color="auto" w:fill="auto"/>
          <w:vAlign w:val="bottom"/>
        </w:tcPr>
        <w:p w:rsidR="008E2CBA" w:rsidRPr="00225EDF" w:rsidRDefault="008E2CBA" w:rsidP="00900571">
          <w:pPr>
            <w:pStyle w:val="Header"/>
          </w:pPr>
        </w:p>
      </w:tc>
    </w:tr>
  </w:tbl>
  <w:p w:rsidR="008E2CBA" w:rsidRPr="00225EDF" w:rsidRDefault="008E2CBA"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2CBA" w:rsidRPr="00225EDF">
      <w:tblPrEx>
        <w:tblCellMar>
          <w:top w:w="0" w:type="dxa"/>
          <w:bottom w:w="0" w:type="dxa"/>
        </w:tblCellMar>
      </w:tblPrEx>
      <w:trPr>
        <w:trHeight w:hRule="exact" w:val="864"/>
      </w:trPr>
      <w:tc>
        <w:tcPr>
          <w:tcW w:w="4838" w:type="dxa"/>
          <w:shd w:val="clear" w:color="auto" w:fill="auto"/>
          <w:vAlign w:val="bottom"/>
        </w:tcPr>
        <w:p w:rsidR="008E2CBA" w:rsidRDefault="008E2CBA" w:rsidP="00900571">
          <w:pPr>
            <w:pStyle w:val="Header"/>
          </w:pPr>
        </w:p>
      </w:tc>
      <w:tc>
        <w:tcPr>
          <w:tcW w:w="5033" w:type="dxa"/>
          <w:shd w:val="clear" w:color="auto" w:fill="auto"/>
          <w:vAlign w:val="bottom"/>
        </w:tcPr>
        <w:p w:rsidR="008E2CBA" w:rsidRPr="00225EDF" w:rsidRDefault="008E2CBA" w:rsidP="00900571">
          <w:pPr>
            <w:pStyle w:val="Header"/>
            <w:spacing w:after="80"/>
            <w:jc w:val="right"/>
            <w:rPr>
              <w:b/>
              <w:sz w:val="17"/>
            </w:rPr>
          </w:pPr>
          <w:r w:rsidRPr="00225EDF">
            <w:rPr>
              <w:rFonts w:hint="eastAsia"/>
              <w:b/>
              <w:sz w:val="17"/>
            </w:rPr>
            <w:t>CEDAW/C/</w:t>
          </w:r>
          <w:r>
            <w:rPr>
              <w:rFonts w:hint="eastAsia"/>
              <w:b/>
              <w:sz w:val="17"/>
            </w:rPr>
            <w:t>KEN</w:t>
          </w:r>
          <w:r w:rsidRPr="00225EDF">
            <w:rPr>
              <w:rFonts w:hint="eastAsia"/>
              <w:b/>
              <w:sz w:val="17"/>
            </w:rPr>
            <w:t>/</w:t>
          </w:r>
          <w:r>
            <w:rPr>
              <w:rFonts w:hint="eastAsia"/>
              <w:b/>
              <w:sz w:val="17"/>
            </w:rPr>
            <w:t>7</w:t>
          </w:r>
        </w:p>
      </w:tc>
    </w:tr>
  </w:tbl>
  <w:p w:rsidR="008E2CBA" w:rsidRPr="00225EDF" w:rsidRDefault="008E2CBA"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8E2CBA"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2CBA" w:rsidRDefault="008E2CBA" w:rsidP="00900571">
          <w:pPr>
            <w:pStyle w:val="Header"/>
            <w:spacing w:after="120"/>
          </w:pPr>
        </w:p>
      </w:tc>
      <w:tc>
        <w:tcPr>
          <w:tcW w:w="1872" w:type="dxa"/>
          <w:tcBorders>
            <w:bottom w:val="single" w:sz="4" w:space="0" w:color="auto"/>
          </w:tcBorders>
          <w:shd w:val="clear" w:color="auto" w:fill="auto"/>
          <w:vAlign w:val="bottom"/>
        </w:tcPr>
        <w:p w:rsidR="008E2CBA" w:rsidRPr="008E2CBA" w:rsidRDefault="008E2CBA" w:rsidP="00900571">
          <w:pPr>
            <w:pStyle w:val="HCh"/>
            <w:spacing w:after="80"/>
            <w:rPr>
              <w:rFonts w:eastAsia="SimSun"/>
              <w:color w:val="auto"/>
              <w:spacing w:val="40"/>
              <w:w w:val="96"/>
            </w:rPr>
          </w:pPr>
          <w:r w:rsidRPr="008E2CBA">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8E2CBA" w:rsidRPr="008E2CBA" w:rsidRDefault="008E2CBA" w:rsidP="00900571">
          <w:pPr>
            <w:pStyle w:val="Header"/>
            <w:spacing w:after="120"/>
          </w:pPr>
        </w:p>
      </w:tc>
      <w:tc>
        <w:tcPr>
          <w:tcW w:w="6523" w:type="dxa"/>
          <w:gridSpan w:val="3"/>
          <w:tcBorders>
            <w:bottom w:val="single" w:sz="4" w:space="0" w:color="auto"/>
          </w:tcBorders>
          <w:shd w:val="clear" w:color="auto" w:fill="auto"/>
          <w:vAlign w:val="bottom"/>
        </w:tcPr>
        <w:p w:rsidR="008E2CBA" w:rsidRPr="008E2CBA" w:rsidRDefault="008E2CBA" w:rsidP="00B34161">
          <w:pPr>
            <w:spacing w:after="80" w:line="240" w:lineRule="auto"/>
            <w:jc w:val="right"/>
            <w:rPr>
              <w:rFonts w:ascii="Times New Roman" w:hint="eastAsia"/>
              <w:position w:val="-4"/>
            </w:rPr>
          </w:pPr>
          <w:r w:rsidRPr="008E2CBA">
            <w:rPr>
              <w:rFonts w:ascii="Times New Roman"/>
              <w:position w:val="-4"/>
              <w:sz w:val="40"/>
            </w:rPr>
            <w:t>CEDAW</w:t>
          </w:r>
          <w:r w:rsidRPr="008E2CBA">
            <w:rPr>
              <w:rFonts w:ascii="Times New Roman"/>
              <w:position w:val="-4"/>
            </w:rPr>
            <w:t>/C/KEN/7</w:t>
          </w:r>
        </w:p>
      </w:tc>
    </w:tr>
    <w:tr w:rsidR="008E2CBA"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2CBA" w:rsidRPr="00225EDF" w:rsidRDefault="008E2CBA"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E2CBA" w:rsidRPr="00225EDF" w:rsidRDefault="008E2CBA"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8E2CBA" w:rsidRPr="008E2CBA" w:rsidRDefault="008E2CBA" w:rsidP="00900571">
          <w:pPr>
            <w:pStyle w:val="XLarge"/>
            <w:spacing w:before="109" w:after="140" w:line="400" w:lineRule="exact"/>
            <w:rPr>
              <w:color w:val="auto"/>
              <w:sz w:val="34"/>
            </w:rPr>
          </w:pPr>
          <w:r w:rsidRPr="008E2CBA">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8E2CBA" w:rsidRPr="00900571" w:rsidRDefault="008E2CBA" w:rsidP="00900571">
          <w:pPr>
            <w:pStyle w:val="Header"/>
            <w:spacing w:before="109"/>
          </w:pPr>
        </w:p>
      </w:tc>
      <w:tc>
        <w:tcPr>
          <w:tcW w:w="3304" w:type="dxa"/>
          <w:gridSpan w:val="2"/>
          <w:tcBorders>
            <w:top w:val="single" w:sz="4" w:space="0" w:color="auto"/>
            <w:bottom w:val="single" w:sz="12" w:space="0" w:color="auto"/>
          </w:tcBorders>
          <w:shd w:val="clear" w:color="auto" w:fill="auto"/>
        </w:tcPr>
        <w:p w:rsidR="008E2CBA" w:rsidRPr="00225EDF" w:rsidRDefault="008E2CBA" w:rsidP="00900571">
          <w:pPr>
            <w:spacing w:before="240" w:line="240" w:lineRule="exact"/>
            <w:rPr>
              <w:rFonts w:ascii="Times New Roman"/>
            </w:rPr>
          </w:pPr>
          <w:r w:rsidRPr="00225EDF">
            <w:rPr>
              <w:rFonts w:ascii="Times New Roman"/>
            </w:rPr>
            <w:t>Distr.: General</w:t>
          </w:r>
        </w:p>
        <w:p w:rsidR="008E2CBA" w:rsidRPr="00225EDF" w:rsidRDefault="008E2CBA" w:rsidP="00900571">
          <w:pPr>
            <w:spacing w:line="240" w:lineRule="exact"/>
            <w:rPr>
              <w:rFonts w:ascii="Times New Roman"/>
            </w:rPr>
          </w:pPr>
          <w:r w:rsidRPr="00225EDF">
            <w:rPr>
              <w:rFonts w:ascii="Times New Roman" w:hint="eastAsia"/>
            </w:rPr>
            <w:t>2</w:t>
          </w:r>
          <w:r>
            <w:rPr>
              <w:rFonts w:ascii="Times New Roman" w:hint="eastAsia"/>
            </w:rPr>
            <w:t>4</w:t>
          </w:r>
          <w:r>
            <w:rPr>
              <w:rFonts w:ascii="Times New Roman"/>
            </w:rPr>
            <w:t xml:space="preserve"> March</w:t>
          </w:r>
          <w:r w:rsidRPr="00225EDF">
            <w:rPr>
              <w:rFonts w:ascii="Times New Roman" w:hint="eastAsia"/>
            </w:rPr>
            <w:t xml:space="preserve"> </w:t>
          </w:r>
          <w:r>
            <w:rPr>
              <w:rFonts w:ascii="Times New Roman"/>
            </w:rPr>
            <w:t>2010</w:t>
          </w:r>
        </w:p>
        <w:p w:rsidR="008E2CBA" w:rsidRPr="00225EDF" w:rsidRDefault="008E2CBA" w:rsidP="00900571">
          <w:pPr>
            <w:spacing w:line="240" w:lineRule="exact"/>
            <w:rPr>
              <w:rFonts w:ascii="Times New Roman"/>
            </w:rPr>
          </w:pPr>
          <w:r w:rsidRPr="00225EDF">
            <w:rPr>
              <w:rFonts w:ascii="Times New Roman"/>
            </w:rPr>
            <w:t>Chinese</w:t>
          </w:r>
        </w:p>
        <w:p w:rsidR="008E2CBA" w:rsidRPr="00225EDF" w:rsidRDefault="008E2CBA" w:rsidP="00900571">
          <w:pPr>
            <w:spacing w:line="240" w:lineRule="exact"/>
            <w:rPr>
              <w:rFonts w:ascii="Times New Roman"/>
            </w:rPr>
          </w:pPr>
          <w:r w:rsidRPr="00225EDF">
            <w:rPr>
              <w:rFonts w:ascii="Times New Roman"/>
            </w:rPr>
            <w:t xml:space="preserve">Original: </w:t>
          </w:r>
          <w:r>
            <w:rPr>
              <w:rFonts w:ascii="Times New Roman"/>
            </w:rPr>
            <w:t>English</w:t>
          </w:r>
        </w:p>
        <w:p w:rsidR="008E2CBA" w:rsidRPr="00225EDF" w:rsidRDefault="008E2CBA" w:rsidP="00900571">
          <w:pPr>
            <w:spacing w:line="240" w:lineRule="exact"/>
            <w:rPr>
              <w:rFonts w:ascii="Times New Roman" w:hint="eastAsia"/>
              <w:u w:val="single"/>
            </w:rPr>
          </w:pPr>
        </w:p>
        <w:p w:rsidR="008E2CBA" w:rsidRPr="00225EDF" w:rsidRDefault="008E2CBA" w:rsidP="00900571">
          <w:pPr>
            <w:spacing w:line="240" w:lineRule="exact"/>
            <w:rPr>
              <w:rFonts w:ascii="Times New Roman" w:hint="eastAsia"/>
              <w:b/>
              <w:u w:val="single"/>
            </w:rPr>
          </w:pPr>
        </w:p>
      </w:tc>
    </w:tr>
  </w:tbl>
  <w:p w:rsidR="008E2CBA" w:rsidRPr="00225EDF" w:rsidRDefault="008E2CBA"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A5BA750C"/>
    <w:name w:val="WW8Num5"/>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5"/>
    <w:multiLevelType w:val="singleLevel"/>
    <w:tmpl w:val="00000005"/>
    <w:lvl w:ilvl="0">
      <w:numFmt w:val="bullet"/>
      <w:lvlText w:val="-"/>
      <w:lvlJc w:val="left"/>
      <w:pPr>
        <w:tabs>
          <w:tab w:val="num" w:pos="705"/>
        </w:tabs>
        <w:ind w:left="705" w:hanging="360"/>
      </w:pPr>
      <w:rPr>
        <w:rFonts w:ascii="Meridien Roman" w:hAnsi="Meridien Roman"/>
      </w:rPr>
    </w:lvl>
  </w:abstractNum>
  <w:abstractNum w:abstractNumId="4">
    <w:nsid w:val="00000006"/>
    <w:multiLevelType w:val="singleLevel"/>
    <w:tmpl w:val="00000006"/>
    <w:name w:val="WW8Num7"/>
    <w:lvl w:ilvl="0">
      <w:start w:val="1"/>
      <w:numFmt w:val="decimal"/>
      <w:lvlText w:val="%1."/>
      <w:lvlJc w:val="left"/>
      <w:pPr>
        <w:tabs>
          <w:tab w:val="num" w:pos="360"/>
        </w:tabs>
        <w:ind w:left="360" w:hanging="360"/>
      </w:pPr>
    </w:lvl>
  </w:abstractNum>
  <w:abstractNum w:abstractNumId="5">
    <w:nsid w:val="00000007"/>
    <w:multiLevelType w:val="singleLevel"/>
    <w:tmpl w:val="00000007"/>
    <w:lvl w:ilvl="0">
      <w:numFmt w:val="bullet"/>
      <w:lvlText w:val="-"/>
      <w:lvlJc w:val="left"/>
      <w:pPr>
        <w:tabs>
          <w:tab w:val="num" w:pos="360"/>
        </w:tabs>
        <w:ind w:left="360" w:hanging="360"/>
      </w:pPr>
      <w:rPr>
        <w:rFonts w:ascii="Calibri" w:hAnsi="Calibri" w:cs="Times New Roman"/>
      </w:rPr>
    </w:lvl>
  </w:abstractNum>
  <w:abstractNum w:abstractNumId="6">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7">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8">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13B30A8"/>
    <w:multiLevelType w:val="hybridMultilevel"/>
    <w:tmpl w:val="720A62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F563FA"/>
    <w:multiLevelType w:val="hybridMultilevel"/>
    <w:tmpl w:val="5A803C2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AB66C2F"/>
    <w:multiLevelType w:val="multilevel"/>
    <w:tmpl w:val="1DE089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24734DC"/>
    <w:multiLevelType w:val="hybridMultilevel"/>
    <w:tmpl w:val="B5C83F2C"/>
    <w:lvl w:ilvl="0" w:tplc="10F6295A">
      <w:start w:val="3"/>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3010875"/>
    <w:multiLevelType w:val="hybridMultilevel"/>
    <w:tmpl w:val="1DF8264E"/>
    <w:lvl w:ilvl="0" w:tplc="93C42F26">
      <w:start w:val="4"/>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07443B"/>
    <w:multiLevelType w:val="hybridMultilevel"/>
    <w:tmpl w:val="850A4CB6"/>
    <w:lvl w:ilvl="0" w:tplc="A0D8E814">
      <w:start w:val="3"/>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6AB37F2"/>
    <w:multiLevelType w:val="hybridMultilevel"/>
    <w:tmpl w:val="01BE1C1E"/>
    <w:lvl w:ilvl="0" w:tplc="2FF41AE6">
      <w:start w:val="6"/>
      <w:numFmt w:val="decimal"/>
      <w:lvlText w:val="%1."/>
      <w:lvlJc w:val="left"/>
      <w:pPr>
        <w:tabs>
          <w:tab w:val="num" w:pos="1080"/>
        </w:tabs>
        <w:ind w:left="1080" w:hanging="720"/>
      </w:pPr>
      <w:rPr>
        <w:rFonts w:hint="default"/>
      </w:rPr>
    </w:lvl>
    <w:lvl w:ilvl="1" w:tplc="1A8CF5B2">
      <w:start w:val="1"/>
      <w:numFmt w:val="decimal"/>
      <w:lvlText w:val="%2."/>
      <w:lvlJc w:val="left"/>
      <w:pPr>
        <w:tabs>
          <w:tab w:val="num" w:pos="1440"/>
        </w:tabs>
        <w:ind w:left="1440" w:hanging="360"/>
      </w:pPr>
      <w:rPr>
        <w:rFonts w:hint="default"/>
      </w:rPr>
    </w:lvl>
    <w:lvl w:ilvl="2" w:tplc="24B814B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7B90DDA"/>
    <w:multiLevelType w:val="hybridMultilevel"/>
    <w:tmpl w:val="CBF4F74A"/>
    <w:lvl w:ilvl="0" w:tplc="A0D8E814">
      <w:start w:val="3"/>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7BD26F0"/>
    <w:multiLevelType w:val="hybridMultilevel"/>
    <w:tmpl w:val="1E20F5A0"/>
    <w:lvl w:ilvl="0" w:tplc="D6BA4F78">
      <w:start w:val="1"/>
      <w:numFmt w:val="decimal"/>
      <w:lvlText w:val="%1."/>
      <w:lvlJc w:val="center"/>
      <w:pPr>
        <w:tabs>
          <w:tab w:val="num" w:pos="360"/>
        </w:tabs>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BCC5F2F"/>
    <w:multiLevelType w:val="hybridMultilevel"/>
    <w:tmpl w:val="DB829726"/>
    <w:lvl w:ilvl="0" w:tplc="08ECB412">
      <w:start w:val="1"/>
      <w:numFmt w:val="japaneseCounting"/>
      <w:lvlText w:val="%1、"/>
      <w:lvlJc w:val="left"/>
      <w:pPr>
        <w:tabs>
          <w:tab w:val="num" w:pos="480"/>
        </w:tabs>
        <w:ind w:left="480" w:hanging="480"/>
      </w:pPr>
      <w:rPr>
        <w:rFonts w:hint="eastAsia"/>
        <w:lang w:val="en-US"/>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C3E05CC"/>
    <w:multiLevelType w:val="hybridMultilevel"/>
    <w:tmpl w:val="8886FF0A"/>
    <w:lvl w:ilvl="0" w:tplc="A0D8E814">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DA42124"/>
    <w:multiLevelType w:val="hybridMultilevel"/>
    <w:tmpl w:val="89642A82"/>
    <w:lvl w:ilvl="0" w:tplc="0409000F">
      <w:start w:val="1"/>
      <w:numFmt w:val="decimal"/>
      <w:lvlText w:val="%1."/>
      <w:lvlJc w:val="left"/>
      <w:pPr>
        <w:tabs>
          <w:tab w:val="num" w:pos="420"/>
        </w:tabs>
        <w:ind w:left="420" w:hanging="420"/>
      </w:pPr>
      <w:rPr>
        <w:rFonts w:hint="default"/>
        <w:b w:val="0"/>
        <w:i w:val="0"/>
        <w:color w:val="auto"/>
      </w:rPr>
    </w:lvl>
    <w:lvl w:ilvl="1" w:tplc="1204605A">
      <w:start w:val="1"/>
      <w:numFmt w:val="lowerRoman"/>
      <w:lvlText w:val="(%2)"/>
      <w:lvlJc w:val="left"/>
      <w:pPr>
        <w:tabs>
          <w:tab w:val="num" w:pos="1440"/>
        </w:tabs>
        <w:ind w:left="1440" w:hanging="720"/>
      </w:pPr>
      <w:rPr>
        <w:rFonts w:hint="default"/>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2EE42958"/>
    <w:multiLevelType w:val="hybridMultilevel"/>
    <w:tmpl w:val="13C0EE4A"/>
    <w:lvl w:ilvl="0" w:tplc="0B6C8130">
      <w:start w:val="1"/>
      <w:numFmt w:val="low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21342E6"/>
    <w:multiLevelType w:val="hybridMultilevel"/>
    <w:tmpl w:val="15D4BC20"/>
    <w:lvl w:ilvl="0" w:tplc="6AA253D8">
      <w:start w:val="3"/>
      <w:numFmt w:val="japaneseCounting"/>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3494291"/>
    <w:multiLevelType w:val="hybridMultilevel"/>
    <w:tmpl w:val="233643F2"/>
    <w:lvl w:ilvl="0" w:tplc="7D62B116">
      <w:start w:val="4"/>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63192E"/>
    <w:multiLevelType w:val="hybridMultilevel"/>
    <w:tmpl w:val="966A0218"/>
    <w:lvl w:ilvl="0" w:tplc="A0D8E814">
      <w:start w:val="4"/>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A8776B"/>
    <w:multiLevelType w:val="hybridMultilevel"/>
    <w:tmpl w:val="90A80BBE"/>
    <w:lvl w:ilvl="0" w:tplc="A0D8E814">
      <w:start w:val="3"/>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4FC703C"/>
    <w:multiLevelType w:val="hybridMultilevel"/>
    <w:tmpl w:val="DF7C1D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7FC0743"/>
    <w:multiLevelType w:val="hybridMultilevel"/>
    <w:tmpl w:val="4D148BC2"/>
    <w:lvl w:ilvl="0" w:tplc="5C20A968">
      <w:numFmt w:val="bullet"/>
      <w:pStyle w:val="Index3"/>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nsid w:val="3A7904C6"/>
    <w:multiLevelType w:val="multilevel"/>
    <w:tmpl w:val="00000004"/>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0">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31">
    <w:nsid w:val="40386DBF"/>
    <w:multiLevelType w:val="hybridMultilevel"/>
    <w:tmpl w:val="30B03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3735C5C"/>
    <w:multiLevelType w:val="hybridMultilevel"/>
    <w:tmpl w:val="1DE089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E6411E9"/>
    <w:multiLevelType w:val="hybridMultilevel"/>
    <w:tmpl w:val="E946B790"/>
    <w:lvl w:ilvl="0" w:tplc="A3FEEECA">
      <w:start w:val="1"/>
      <w:numFmt w:val="decimal"/>
      <w:lvlText w:val="%1."/>
      <w:lvlJc w:val="center"/>
      <w:pPr>
        <w:tabs>
          <w:tab w:val="num" w:pos="360"/>
        </w:tabs>
        <w:ind w:left="360" w:hanging="360"/>
      </w:pPr>
      <w:rPr>
        <w:rFonts w:hint="default"/>
        <w:b w:val="0"/>
        <w:i w:val="0"/>
        <w:color w:val="auto"/>
      </w:rPr>
    </w:lvl>
    <w:lvl w:ilvl="1" w:tplc="1204605A">
      <w:start w:val="1"/>
      <w:numFmt w:val="lowerRoman"/>
      <w:lvlText w:val="(%2)"/>
      <w:lvlJc w:val="left"/>
      <w:pPr>
        <w:tabs>
          <w:tab w:val="num" w:pos="1440"/>
        </w:tabs>
        <w:ind w:left="1440" w:hanging="720"/>
      </w:pPr>
      <w:rPr>
        <w:rFonts w:hint="default"/>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5">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36">
    <w:nsid w:val="51A31E92"/>
    <w:multiLevelType w:val="hybridMultilevel"/>
    <w:tmpl w:val="2FDA3F5A"/>
    <w:lvl w:ilvl="0" w:tplc="3F46D5CA">
      <w:start w:val="1"/>
      <w:numFmt w:val="low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7">
    <w:nsid w:val="526B1BD4"/>
    <w:multiLevelType w:val="hybridMultilevel"/>
    <w:tmpl w:val="35763CF8"/>
    <w:lvl w:ilvl="0" w:tplc="D6BA4F78">
      <w:start w:val="1"/>
      <w:numFmt w:val="decimal"/>
      <w:lvlText w:val="%1."/>
      <w:lvlJc w:val="center"/>
      <w:pPr>
        <w:tabs>
          <w:tab w:val="num" w:pos="720"/>
        </w:tabs>
        <w:ind w:left="720" w:hanging="360"/>
      </w:pPr>
      <w:rPr>
        <w:rFonts w:hint="default"/>
        <w:color w:val="auto"/>
      </w:rPr>
    </w:lvl>
    <w:lvl w:ilvl="1" w:tplc="1204605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5C534C5"/>
    <w:multiLevelType w:val="hybridMultilevel"/>
    <w:tmpl w:val="B0180634"/>
    <w:lvl w:ilvl="0" w:tplc="EA7E6C00">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9ED2D7F"/>
    <w:multiLevelType w:val="hybridMultilevel"/>
    <w:tmpl w:val="8CCE2986"/>
    <w:lvl w:ilvl="0" w:tplc="A0D8E814">
      <w:start w:val="3"/>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27E4716"/>
    <w:multiLevelType w:val="hybridMultilevel"/>
    <w:tmpl w:val="8242B85C"/>
    <w:lvl w:ilvl="0" w:tplc="215E9BC6">
      <w:start w:val="1"/>
      <w:numFmt w:val="lowerRoman"/>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362678B"/>
    <w:multiLevelType w:val="hybridMultilevel"/>
    <w:tmpl w:val="F7C612DA"/>
    <w:lvl w:ilvl="0" w:tplc="067C07D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64C4775D"/>
    <w:multiLevelType w:val="hybridMultilevel"/>
    <w:tmpl w:val="1FE60F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71257A7"/>
    <w:multiLevelType w:val="hybridMultilevel"/>
    <w:tmpl w:val="ED36E2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6C042F56"/>
    <w:multiLevelType w:val="multilevel"/>
    <w:tmpl w:val="8222D1F2"/>
    <w:lvl w:ilvl="0">
      <w:start w:val="1"/>
      <w:numFmt w:val="decimal"/>
      <w:lvlText w:val="%1."/>
      <w:lvlJc w:val="center"/>
      <w:pPr>
        <w:tabs>
          <w:tab w:val="num" w:pos="360"/>
        </w:tabs>
        <w:ind w:left="360" w:hanging="360"/>
      </w:pPr>
      <w:rPr>
        <w:rFonts w:hint="default"/>
        <w:b w:val="0"/>
        <w:i w:val="0"/>
        <w:color w:val="auto"/>
      </w:rPr>
    </w:lvl>
    <w:lvl w:ilvl="1">
      <w:start w:val="1"/>
      <w:numFmt w:val="lowerRoman"/>
      <w:lvlText w:val="(%2)"/>
      <w:lvlJc w:val="left"/>
      <w:pPr>
        <w:tabs>
          <w:tab w:val="num" w:pos="1440"/>
        </w:tabs>
        <w:ind w:left="1440" w:hanging="720"/>
      </w:pPr>
      <w:rPr>
        <w:rFonts w:hint="default"/>
      </w:rPr>
    </w:lvl>
    <w:lvl w:ilvl="2">
      <w:start w:val="1"/>
      <w:numFmt w:val="lowerRoman"/>
      <w:lvlText w:val="%3."/>
      <w:lvlJc w:val="right"/>
      <w:pPr>
        <w:tabs>
          <w:tab w:val="num" w:pos="1620"/>
        </w:tabs>
        <w:ind w:left="162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6">
    <w:nsid w:val="6F2958C4"/>
    <w:multiLevelType w:val="hybridMultilevel"/>
    <w:tmpl w:val="6534F744"/>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7">
    <w:nsid w:val="75934C28"/>
    <w:multiLevelType w:val="hybridMultilevel"/>
    <w:tmpl w:val="E3ACD9DE"/>
    <w:lvl w:ilvl="0" w:tplc="76B8FCB2">
      <w:start w:val="1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4"/>
  </w:num>
  <w:num w:numId="2">
    <w:abstractNumId w:val="45"/>
  </w:num>
  <w:num w:numId="3">
    <w:abstractNumId w:val="0"/>
  </w:num>
  <w:num w:numId="4">
    <w:abstractNumId w:val="35"/>
  </w:num>
  <w:num w:numId="5">
    <w:abstractNumId w:val="30"/>
  </w:num>
  <w:num w:numId="6">
    <w:abstractNumId w:val="28"/>
  </w:num>
  <w:num w:numId="7">
    <w:abstractNumId w:val="2"/>
  </w:num>
  <w:num w:numId="8">
    <w:abstractNumId w:val="8"/>
  </w:num>
  <w:num w:numId="9">
    <w:abstractNumId w:val="6"/>
  </w:num>
  <w:num w:numId="10">
    <w:abstractNumId w:val="5"/>
  </w:num>
  <w:num w:numId="11">
    <w:abstractNumId w:val="3"/>
  </w:num>
  <w:num w:numId="12">
    <w:abstractNumId w:val="7"/>
  </w:num>
  <w:num w:numId="13">
    <w:abstractNumId w:val="19"/>
  </w:num>
  <w:num w:numId="14">
    <w:abstractNumId w:val="23"/>
  </w:num>
  <w:num w:numId="15">
    <w:abstractNumId w:val="29"/>
  </w:num>
  <w:num w:numId="16">
    <w:abstractNumId w:val="13"/>
  </w:num>
  <w:num w:numId="17">
    <w:abstractNumId w:val="34"/>
  </w:num>
  <w:num w:numId="18">
    <w:abstractNumId w:val="34"/>
  </w:num>
  <w:num w:numId="19">
    <w:abstractNumId w:val="41"/>
  </w:num>
  <w:num w:numId="20">
    <w:abstractNumId w:val="27"/>
  </w:num>
  <w:num w:numId="21">
    <w:abstractNumId w:val="16"/>
  </w:num>
  <w:num w:numId="22">
    <w:abstractNumId w:val="10"/>
  </w:num>
  <w:num w:numId="23">
    <w:abstractNumId w:val="22"/>
  </w:num>
  <w:num w:numId="24">
    <w:abstractNumId w:val="40"/>
  </w:num>
  <w:num w:numId="25">
    <w:abstractNumId w:val="11"/>
  </w:num>
  <w:num w:numId="26">
    <w:abstractNumId w:val="42"/>
  </w:num>
  <w:num w:numId="27">
    <w:abstractNumId w:val="32"/>
  </w:num>
  <w:num w:numId="28">
    <w:abstractNumId w:val="36"/>
  </w:num>
  <w:num w:numId="29">
    <w:abstractNumId w:val="47"/>
  </w:num>
  <w:num w:numId="30">
    <w:abstractNumId w:val="14"/>
  </w:num>
  <w:num w:numId="31">
    <w:abstractNumId w:val="24"/>
  </w:num>
  <w:num w:numId="32">
    <w:abstractNumId w:val="20"/>
  </w:num>
  <w:num w:numId="33">
    <w:abstractNumId w:val="38"/>
  </w:num>
  <w:num w:numId="34">
    <w:abstractNumId w:val="26"/>
  </w:num>
  <w:num w:numId="35">
    <w:abstractNumId w:val="39"/>
  </w:num>
  <w:num w:numId="36">
    <w:abstractNumId w:val="15"/>
  </w:num>
  <w:num w:numId="37">
    <w:abstractNumId w:val="17"/>
  </w:num>
  <w:num w:numId="38">
    <w:abstractNumId w:val="25"/>
  </w:num>
  <w:num w:numId="39">
    <w:abstractNumId w:val="43"/>
  </w:num>
  <w:num w:numId="40">
    <w:abstractNumId w:val="21"/>
  </w:num>
  <w:num w:numId="41">
    <w:abstractNumId w:val="12"/>
  </w:num>
  <w:num w:numId="42">
    <w:abstractNumId w:val="37"/>
  </w:num>
  <w:num w:numId="43">
    <w:abstractNumId w:val="46"/>
  </w:num>
  <w:num w:numId="44">
    <w:abstractNumId w:val="31"/>
  </w:num>
  <w:num w:numId="45">
    <w:abstractNumId w:val="18"/>
  </w:num>
  <w:num w:numId="46">
    <w:abstractNumId w:val="33"/>
  </w:num>
  <w:num w:numId="47">
    <w:abstractNumId w:val="4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88*"/>
    <w:docVar w:name="CreationDt" w:val="25/06/2008 16:47:28"/>
    <w:docVar w:name="DocCategory" w:val="Doc"/>
    <w:docVar w:name="DocType" w:val="Final"/>
    <w:docVar w:name="FooterJN" w:val="10-28888 (C)"/>
    <w:docVar w:name="Jobn" w:val="10-28888 (C)"/>
    <w:docVar w:name="jobnDT" w:val="08-35657 (C)   250608"/>
    <w:docVar w:name="jobnDTDT" w:val="08-35657 (C)   250608   250608"/>
    <w:docVar w:name="JobNo" w:val="1028888C"/>
    <w:docVar w:name="OandT" w:val="zxs"/>
    <w:docVar w:name="sss1" w:val="CEDAW/C/KEN/7"/>
    <w:docVar w:name="sss2" w:val="-"/>
    <w:docVar w:name="Symbol1" w:val="CEDAW/C/KEN/7"/>
    <w:docVar w:name="Symbol2" w:val="-"/>
  </w:docVars>
  <w:rsids>
    <w:rsidRoot w:val="00E0210E"/>
    <w:rsid w:val="0001061A"/>
    <w:rsid w:val="000125BC"/>
    <w:rsid w:val="000142B6"/>
    <w:rsid w:val="00016644"/>
    <w:rsid w:val="00021A2B"/>
    <w:rsid w:val="00024147"/>
    <w:rsid w:val="00032DCE"/>
    <w:rsid w:val="00033795"/>
    <w:rsid w:val="000355FF"/>
    <w:rsid w:val="00037B39"/>
    <w:rsid w:val="00044CA4"/>
    <w:rsid w:val="00045EFE"/>
    <w:rsid w:val="0004720C"/>
    <w:rsid w:val="0004756F"/>
    <w:rsid w:val="000500E9"/>
    <w:rsid w:val="00052C20"/>
    <w:rsid w:val="00054ECC"/>
    <w:rsid w:val="00056A14"/>
    <w:rsid w:val="00063F6E"/>
    <w:rsid w:val="000677AE"/>
    <w:rsid w:val="0007337D"/>
    <w:rsid w:val="000758DF"/>
    <w:rsid w:val="00076EB8"/>
    <w:rsid w:val="00080520"/>
    <w:rsid w:val="0008430F"/>
    <w:rsid w:val="00091E5E"/>
    <w:rsid w:val="00095C67"/>
    <w:rsid w:val="000A31F9"/>
    <w:rsid w:val="000A54F5"/>
    <w:rsid w:val="000A6ABE"/>
    <w:rsid w:val="000A7C44"/>
    <w:rsid w:val="000B180A"/>
    <w:rsid w:val="000B2597"/>
    <w:rsid w:val="000C1786"/>
    <w:rsid w:val="000C2CAF"/>
    <w:rsid w:val="000C523A"/>
    <w:rsid w:val="000E240F"/>
    <w:rsid w:val="000E49A4"/>
    <w:rsid w:val="000E4B0B"/>
    <w:rsid w:val="000E63B5"/>
    <w:rsid w:val="000F09F0"/>
    <w:rsid w:val="000F0BCE"/>
    <w:rsid w:val="000F0FD3"/>
    <w:rsid w:val="000F1058"/>
    <w:rsid w:val="001008FB"/>
    <w:rsid w:val="00110731"/>
    <w:rsid w:val="00110FEE"/>
    <w:rsid w:val="001113F8"/>
    <w:rsid w:val="00111973"/>
    <w:rsid w:val="00112E56"/>
    <w:rsid w:val="00113E73"/>
    <w:rsid w:val="001212F9"/>
    <w:rsid w:val="00121328"/>
    <w:rsid w:val="00121696"/>
    <w:rsid w:val="00122EDA"/>
    <w:rsid w:val="00123149"/>
    <w:rsid w:val="00124AD6"/>
    <w:rsid w:val="0012708E"/>
    <w:rsid w:val="00131B4B"/>
    <w:rsid w:val="001356C2"/>
    <w:rsid w:val="001403CC"/>
    <w:rsid w:val="00141322"/>
    <w:rsid w:val="00142362"/>
    <w:rsid w:val="00142971"/>
    <w:rsid w:val="00150022"/>
    <w:rsid w:val="0015066B"/>
    <w:rsid w:val="00150D3A"/>
    <w:rsid w:val="001512B8"/>
    <w:rsid w:val="00153D29"/>
    <w:rsid w:val="001567CD"/>
    <w:rsid w:val="00160607"/>
    <w:rsid w:val="00161E69"/>
    <w:rsid w:val="00161F54"/>
    <w:rsid w:val="00170FBE"/>
    <w:rsid w:val="0017506F"/>
    <w:rsid w:val="0019263D"/>
    <w:rsid w:val="00194EBD"/>
    <w:rsid w:val="0019761E"/>
    <w:rsid w:val="00197A43"/>
    <w:rsid w:val="001A59B8"/>
    <w:rsid w:val="001A5D74"/>
    <w:rsid w:val="001B1314"/>
    <w:rsid w:val="001B2814"/>
    <w:rsid w:val="001B4F95"/>
    <w:rsid w:val="001C0C1E"/>
    <w:rsid w:val="001C0F99"/>
    <w:rsid w:val="001C3F7F"/>
    <w:rsid w:val="001C5166"/>
    <w:rsid w:val="001D0354"/>
    <w:rsid w:val="001D32DC"/>
    <w:rsid w:val="001D5E18"/>
    <w:rsid w:val="001E0EE3"/>
    <w:rsid w:val="001E20EC"/>
    <w:rsid w:val="001E28C3"/>
    <w:rsid w:val="001E4442"/>
    <w:rsid w:val="001E5391"/>
    <w:rsid w:val="001E5A51"/>
    <w:rsid w:val="001F03A7"/>
    <w:rsid w:val="001F09CB"/>
    <w:rsid w:val="001F1035"/>
    <w:rsid w:val="001F1177"/>
    <w:rsid w:val="001F1A89"/>
    <w:rsid w:val="001F3165"/>
    <w:rsid w:val="001F79A1"/>
    <w:rsid w:val="00207135"/>
    <w:rsid w:val="00212689"/>
    <w:rsid w:val="002168E6"/>
    <w:rsid w:val="00223D52"/>
    <w:rsid w:val="00225EDF"/>
    <w:rsid w:val="00230890"/>
    <w:rsid w:val="00231575"/>
    <w:rsid w:val="00233FD3"/>
    <w:rsid w:val="00237E7D"/>
    <w:rsid w:val="00244DF6"/>
    <w:rsid w:val="0024522D"/>
    <w:rsid w:val="00245649"/>
    <w:rsid w:val="002458B3"/>
    <w:rsid w:val="00245ADD"/>
    <w:rsid w:val="0024635F"/>
    <w:rsid w:val="002468D3"/>
    <w:rsid w:val="00246F4C"/>
    <w:rsid w:val="00247382"/>
    <w:rsid w:val="00247FD3"/>
    <w:rsid w:val="00252E35"/>
    <w:rsid w:val="002536A1"/>
    <w:rsid w:val="00254858"/>
    <w:rsid w:val="002549F3"/>
    <w:rsid w:val="00257053"/>
    <w:rsid w:val="00264837"/>
    <w:rsid w:val="00266257"/>
    <w:rsid w:val="00270E68"/>
    <w:rsid w:val="002712C8"/>
    <w:rsid w:val="00271BE6"/>
    <w:rsid w:val="00273AF7"/>
    <w:rsid w:val="0027454D"/>
    <w:rsid w:val="0027538D"/>
    <w:rsid w:val="00280671"/>
    <w:rsid w:val="002814F9"/>
    <w:rsid w:val="00282541"/>
    <w:rsid w:val="0028258C"/>
    <w:rsid w:val="00282D17"/>
    <w:rsid w:val="00286D8D"/>
    <w:rsid w:val="002932A6"/>
    <w:rsid w:val="002A14E1"/>
    <w:rsid w:val="002A1FB6"/>
    <w:rsid w:val="002A4AEF"/>
    <w:rsid w:val="002B305F"/>
    <w:rsid w:val="002B564F"/>
    <w:rsid w:val="002B5F5D"/>
    <w:rsid w:val="002B669D"/>
    <w:rsid w:val="002B6BE4"/>
    <w:rsid w:val="002B7D79"/>
    <w:rsid w:val="002C2254"/>
    <w:rsid w:val="002C3BC9"/>
    <w:rsid w:val="002C4B82"/>
    <w:rsid w:val="002C54DB"/>
    <w:rsid w:val="002D039F"/>
    <w:rsid w:val="002D0694"/>
    <w:rsid w:val="002D5503"/>
    <w:rsid w:val="002D724C"/>
    <w:rsid w:val="002E38D0"/>
    <w:rsid w:val="002E66D5"/>
    <w:rsid w:val="002F0572"/>
    <w:rsid w:val="002F41E2"/>
    <w:rsid w:val="00304866"/>
    <w:rsid w:val="003169DB"/>
    <w:rsid w:val="003170A6"/>
    <w:rsid w:val="0032085D"/>
    <w:rsid w:val="00320C99"/>
    <w:rsid w:val="003274A9"/>
    <w:rsid w:val="00330B09"/>
    <w:rsid w:val="00331221"/>
    <w:rsid w:val="00334618"/>
    <w:rsid w:val="003421F1"/>
    <w:rsid w:val="003430AE"/>
    <w:rsid w:val="0034438A"/>
    <w:rsid w:val="00346410"/>
    <w:rsid w:val="00347A20"/>
    <w:rsid w:val="00350EC6"/>
    <w:rsid w:val="00362D38"/>
    <w:rsid w:val="003649EE"/>
    <w:rsid w:val="003665F7"/>
    <w:rsid w:val="00370936"/>
    <w:rsid w:val="00371BC6"/>
    <w:rsid w:val="00373A15"/>
    <w:rsid w:val="00376AED"/>
    <w:rsid w:val="0039439F"/>
    <w:rsid w:val="00394A02"/>
    <w:rsid w:val="00395916"/>
    <w:rsid w:val="003B21B5"/>
    <w:rsid w:val="003B25EA"/>
    <w:rsid w:val="003B3B26"/>
    <w:rsid w:val="003B476E"/>
    <w:rsid w:val="003C5C46"/>
    <w:rsid w:val="003C5DCD"/>
    <w:rsid w:val="003C7B20"/>
    <w:rsid w:val="003D4C14"/>
    <w:rsid w:val="003E2310"/>
    <w:rsid w:val="003E3238"/>
    <w:rsid w:val="003E4565"/>
    <w:rsid w:val="003E748F"/>
    <w:rsid w:val="003E7612"/>
    <w:rsid w:val="003F07C9"/>
    <w:rsid w:val="003F19BD"/>
    <w:rsid w:val="003F68E3"/>
    <w:rsid w:val="003F7D57"/>
    <w:rsid w:val="00414423"/>
    <w:rsid w:val="00422538"/>
    <w:rsid w:val="00422812"/>
    <w:rsid w:val="00423056"/>
    <w:rsid w:val="004337EA"/>
    <w:rsid w:val="004411AD"/>
    <w:rsid w:val="004424EF"/>
    <w:rsid w:val="00445B70"/>
    <w:rsid w:val="0044636F"/>
    <w:rsid w:val="00451394"/>
    <w:rsid w:val="00453BB0"/>
    <w:rsid w:val="00455000"/>
    <w:rsid w:val="00455428"/>
    <w:rsid w:val="00460162"/>
    <w:rsid w:val="004620A8"/>
    <w:rsid w:val="00463501"/>
    <w:rsid w:val="004861D8"/>
    <w:rsid w:val="00487444"/>
    <w:rsid w:val="00490220"/>
    <w:rsid w:val="00496B6B"/>
    <w:rsid w:val="004A06D1"/>
    <w:rsid w:val="004A11FC"/>
    <w:rsid w:val="004A28FB"/>
    <w:rsid w:val="004A4337"/>
    <w:rsid w:val="004A6E4B"/>
    <w:rsid w:val="004B044C"/>
    <w:rsid w:val="004B1D5B"/>
    <w:rsid w:val="004B277A"/>
    <w:rsid w:val="004C0224"/>
    <w:rsid w:val="004C145A"/>
    <w:rsid w:val="004C3255"/>
    <w:rsid w:val="004D07E1"/>
    <w:rsid w:val="004D1C19"/>
    <w:rsid w:val="004E427C"/>
    <w:rsid w:val="004E58C9"/>
    <w:rsid w:val="004F29B8"/>
    <w:rsid w:val="004F53A5"/>
    <w:rsid w:val="0050413E"/>
    <w:rsid w:val="005049F3"/>
    <w:rsid w:val="00514FBE"/>
    <w:rsid w:val="00515657"/>
    <w:rsid w:val="00516983"/>
    <w:rsid w:val="00521275"/>
    <w:rsid w:val="0052216F"/>
    <w:rsid w:val="005232CA"/>
    <w:rsid w:val="00523636"/>
    <w:rsid w:val="005261EA"/>
    <w:rsid w:val="00531527"/>
    <w:rsid w:val="005335B9"/>
    <w:rsid w:val="0053409A"/>
    <w:rsid w:val="00534500"/>
    <w:rsid w:val="00536CCE"/>
    <w:rsid w:val="005430FC"/>
    <w:rsid w:val="00544272"/>
    <w:rsid w:val="0055089B"/>
    <w:rsid w:val="00552038"/>
    <w:rsid w:val="005541E4"/>
    <w:rsid w:val="00560ABE"/>
    <w:rsid w:val="00560E45"/>
    <w:rsid w:val="005647A2"/>
    <w:rsid w:val="00564C0B"/>
    <w:rsid w:val="00572421"/>
    <w:rsid w:val="0057397D"/>
    <w:rsid w:val="00576E12"/>
    <w:rsid w:val="00580351"/>
    <w:rsid w:val="0058302A"/>
    <w:rsid w:val="005A6336"/>
    <w:rsid w:val="005B6566"/>
    <w:rsid w:val="005B6DF3"/>
    <w:rsid w:val="005B7338"/>
    <w:rsid w:val="005C02AB"/>
    <w:rsid w:val="005C135C"/>
    <w:rsid w:val="005C5DAA"/>
    <w:rsid w:val="005C7E2F"/>
    <w:rsid w:val="005D0F04"/>
    <w:rsid w:val="005D1D44"/>
    <w:rsid w:val="005D323D"/>
    <w:rsid w:val="005E3CEE"/>
    <w:rsid w:val="005E54F2"/>
    <w:rsid w:val="005E73A7"/>
    <w:rsid w:val="005F12F0"/>
    <w:rsid w:val="005F1F98"/>
    <w:rsid w:val="005F3273"/>
    <w:rsid w:val="005F34A3"/>
    <w:rsid w:val="00601490"/>
    <w:rsid w:val="00610CF2"/>
    <w:rsid w:val="00611446"/>
    <w:rsid w:val="00631300"/>
    <w:rsid w:val="006319CD"/>
    <w:rsid w:val="006327E6"/>
    <w:rsid w:val="006328DE"/>
    <w:rsid w:val="00633DA8"/>
    <w:rsid w:val="00633F37"/>
    <w:rsid w:val="006352AE"/>
    <w:rsid w:val="00641B7A"/>
    <w:rsid w:val="0064333F"/>
    <w:rsid w:val="00644859"/>
    <w:rsid w:val="00644B04"/>
    <w:rsid w:val="006458FF"/>
    <w:rsid w:val="00646576"/>
    <w:rsid w:val="006479F1"/>
    <w:rsid w:val="00650BEE"/>
    <w:rsid w:val="006520FA"/>
    <w:rsid w:val="0065377D"/>
    <w:rsid w:val="00653C1A"/>
    <w:rsid w:val="00666C22"/>
    <w:rsid w:val="00666C8A"/>
    <w:rsid w:val="00666F57"/>
    <w:rsid w:val="00671027"/>
    <w:rsid w:val="006740A7"/>
    <w:rsid w:val="006826CE"/>
    <w:rsid w:val="006860CE"/>
    <w:rsid w:val="00691524"/>
    <w:rsid w:val="0069289F"/>
    <w:rsid w:val="006A654B"/>
    <w:rsid w:val="006A6890"/>
    <w:rsid w:val="006B2F27"/>
    <w:rsid w:val="006C04F7"/>
    <w:rsid w:val="006C0F55"/>
    <w:rsid w:val="006C6560"/>
    <w:rsid w:val="006D50D2"/>
    <w:rsid w:val="006E2924"/>
    <w:rsid w:val="006E7A26"/>
    <w:rsid w:val="006F2B3D"/>
    <w:rsid w:val="006F73B5"/>
    <w:rsid w:val="007004C5"/>
    <w:rsid w:val="007020DF"/>
    <w:rsid w:val="00710794"/>
    <w:rsid w:val="00714BFE"/>
    <w:rsid w:val="00720042"/>
    <w:rsid w:val="00723D78"/>
    <w:rsid w:val="007319E0"/>
    <w:rsid w:val="007358F2"/>
    <w:rsid w:val="00737B00"/>
    <w:rsid w:val="00743945"/>
    <w:rsid w:val="007440D1"/>
    <w:rsid w:val="00750086"/>
    <w:rsid w:val="0075155C"/>
    <w:rsid w:val="00752E88"/>
    <w:rsid w:val="0075369B"/>
    <w:rsid w:val="007537DA"/>
    <w:rsid w:val="00753A05"/>
    <w:rsid w:val="00756494"/>
    <w:rsid w:val="00757193"/>
    <w:rsid w:val="00760BF6"/>
    <w:rsid w:val="00761190"/>
    <w:rsid w:val="00761847"/>
    <w:rsid w:val="00761AA7"/>
    <w:rsid w:val="00762487"/>
    <w:rsid w:val="007720D3"/>
    <w:rsid w:val="0077361C"/>
    <w:rsid w:val="00774B39"/>
    <w:rsid w:val="00776537"/>
    <w:rsid w:val="0078081E"/>
    <w:rsid w:val="00783A25"/>
    <w:rsid w:val="00783CF9"/>
    <w:rsid w:val="00784223"/>
    <w:rsid w:val="00785C04"/>
    <w:rsid w:val="00786A9B"/>
    <w:rsid w:val="00787229"/>
    <w:rsid w:val="007877F4"/>
    <w:rsid w:val="00792DFE"/>
    <w:rsid w:val="007969EF"/>
    <w:rsid w:val="007A2064"/>
    <w:rsid w:val="007A4865"/>
    <w:rsid w:val="007A4EAB"/>
    <w:rsid w:val="007A6E50"/>
    <w:rsid w:val="007A7AE1"/>
    <w:rsid w:val="007B26FD"/>
    <w:rsid w:val="007C43AC"/>
    <w:rsid w:val="007C5142"/>
    <w:rsid w:val="007C64F2"/>
    <w:rsid w:val="007D0EDA"/>
    <w:rsid w:val="007E044D"/>
    <w:rsid w:val="007E14D8"/>
    <w:rsid w:val="007E1B5E"/>
    <w:rsid w:val="007E41ED"/>
    <w:rsid w:val="007E6253"/>
    <w:rsid w:val="007F2278"/>
    <w:rsid w:val="007F3816"/>
    <w:rsid w:val="007F7D8F"/>
    <w:rsid w:val="00805783"/>
    <w:rsid w:val="00806049"/>
    <w:rsid w:val="00806AD6"/>
    <w:rsid w:val="00806F57"/>
    <w:rsid w:val="00806F90"/>
    <w:rsid w:val="008101E6"/>
    <w:rsid w:val="00813139"/>
    <w:rsid w:val="008145EB"/>
    <w:rsid w:val="00817642"/>
    <w:rsid w:val="008236D7"/>
    <w:rsid w:val="00824C19"/>
    <w:rsid w:val="00826250"/>
    <w:rsid w:val="008271AE"/>
    <w:rsid w:val="008318C4"/>
    <w:rsid w:val="00833598"/>
    <w:rsid w:val="008357D4"/>
    <w:rsid w:val="008378D1"/>
    <w:rsid w:val="00840578"/>
    <w:rsid w:val="0084293F"/>
    <w:rsid w:val="008433DC"/>
    <w:rsid w:val="00844F89"/>
    <w:rsid w:val="008455D1"/>
    <w:rsid w:val="00845AC0"/>
    <w:rsid w:val="00846462"/>
    <w:rsid w:val="00847222"/>
    <w:rsid w:val="00850699"/>
    <w:rsid w:val="00854A2D"/>
    <w:rsid w:val="0086357C"/>
    <w:rsid w:val="00865D48"/>
    <w:rsid w:val="0086691F"/>
    <w:rsid w:val="00867A46"/>
    <w:rsid w:val="00875E36"/>
    <w:rsid w:val="00883DB0"/>
    <w:rsid w:val="00884C8F"/>
    <w:rsid w:val="00887769"/>
    <w:rsid w:val="00892E70"/>
    <w:rsid w:val="00896D38"/>
    <w:rsid w:val="008A262B"/>
    <w:rsid w:val="008A5CDD"/>
    <w:rsid w:val="008B0CE8"/>
    <w:rsid w:val="008B36CB"/>
    <w:rsid w:val="008B3853"/>
    <w:rsid w:val="008B40B0"/>
    <w:rsid w:val="008B683A"/>
    <w:rsid w:val="008B6DAA"/>
    <w:rsid w:val="008B6F92"/>
    <w:rsid w:val="008B7D3A"/>
    <w:rsid w:val="008C3296"/>
    <w:rsid w:val="008C3A48"/>
    <w:rsid w:val="008C66D6"/>
    <w:rsid w:val="008D0B18"/>
    <w:rsid w:val="008D0C8A"/>
    <w:rsid w:val="008D2549"/>
    <w:rsid w:val="008E2CBA"/>
    <w:rsid w:val="008E2D03"/>
    <w:rsid w:val="008F1938"/>
    <w:rsid w:val="008F1C5E"/>
    <w:rsid w:val="008F2BB5"/>
    <w:rsid w:val="008F3592"/>
    <w:rsid w:val="008F425D"/>
    <w:rsid w:val="008F5472"/>
    <w:rsid w:val="008F5D0F"/>
    <w:rsid w:val="008F5D69"/>
    <w:rsid w:val="00900571"/>
    <w:rsid w:val="009122E0"/>
    <w:rsid w:val="00913351"/>
    <w:rsid w:val="00914D8D"/>
    <w:rsid w:val="009276AB"/>
    <w:rsid w:val="00932639"/>
    <w:rsid w:val="00933599"/>
    <w:rsid w:val="00933ACC"/>
    <w:rsid w:val="009436C4"/>
    <w:rsid w:val="00950980"/>
    <w:rsid w:val="00950C8F"/>
    <w:rsid w:val="00951777"/>
    <w:rsid w:val="009523C6"/>
    <w:rsid w:val="00953B53"/>
    <w:rsid w:val="0096193C"/>
    <w:rsid w:val="00966491"/>
    <w:rsid w:val="009769E1"/>
    <w:rsid w:val="00977E0D"/>
    <w:rsid w:val="00981EA4"/>
    <w:rsid w:val="00986C04"/>
    <w:rsid w:val="00987A6E"/>
    <w:rsid w:val="009913DD"/>
    <w:rsid w:val="00991739"/>
    <w:rsid w:val="009934CE"/>
    <w:rsid w:val="009A2F76"/>
    <w:rsid w:val="009A62B9"/>
    <w:rsid w:val="009B6B6A"/>
    <w:rsid w:val="009C49EB"/>
    <w:rsid w:val="009C543B"/>
    <w:rsid w:val="009D1B04"/>
    <w:rsid w:val="009D2AC2"/>
    <w:rsid w:val="009E0104"/>
    <w:rsid w:val="009E1774"/>
    <w:rsid w:val="009E1B1F"/>
    <w:rsid w:val="009E2668"/>
    <w:rsid w:val="009E40A3"/>
    <w:rsid w:val="009E5B09"/>
    <w:rsid w:val="009E5C8C"/>
    <w:rsid w:val="009F0FEB"/>
    <w:rsid w:val="009F10B1"/>
    <w:rsid w:val="009F37CE"/>
    <w:rsid w:val="009F47E3"/>
    <w:rsid w:val="009F6938"/>
    <w:rsid w:val="009F7FF1"/>
    <w:rsid w:val="00A01422"/>
    <w:rsid w:val="00A020D7"/>
    <w:rsid w:val="00A05155"/>
    <w:rsid w:val="00A0537D"/>
    <w:rsid w:val="00A06921"/>
    <w:rsid w:val="00A069AD"/>
    <w:rsid w:val="00A17A85"/>
    <w:rsid w:val="00A20856"/>
    <w:rsid w:val="00A21B2F"/>
    <w:rsid w:val="00A22F9B"/>
    <w:rsid w:val="00A24399"/>
    <w:rsid w:val="00A24CA5"/>
    <w:rsid w:val="00A33C5E"/>
    <w:rsid w:val="00A33D6D"/>
    <w:rsid w:val="00A34F21"/>
    <w:rsid w:val="00A361F4"/>
    <w:rsid w:val="00A37345"/>
    <w:rsid w:val="00A44E4A"/>
    <w:rsid w:val="00A5206D"/>
    <w:rsid w:val="00A5489C"/>
    <w:rsid w:val="00A603C1"/>
    <w:rsid w:val="00A62B7A"/>
    <w:rsid w:val="00A63CAA"/>
    <w:rsid w:val="00A71A81"/>
    <w:rsid w:val="00A72E47"/>
    <w:rsid w:val="00A807F9"/>
    <w:rsid w:val="00A91904"/>
    <w:rsid w:val="00A9203F"/>
    <w:rsid w:val="00A95404"/>
    <w:rsid w:val="00A964D4"/>
    <w:rsid w:val="00A968C5"/>
    <w:rsid w:val="00A979A3"/>
    <w:rsid w:val="00AA3C28"/>
    <w:rsid w:val="00AA5FA2"/>
    <w:rsid w:val="00AA759D"/>
    <w:rsid w:val="00AA7E01"/>
    <w:rsid w:val="00AB2786"/>
    <w:rsid w:val="00AC0AD5"/>
    <w:rsid w:val="00AC0C39"/>
    <w:rsid w:val="00AC159D"/>
    <w:rsid w:val="00AD4308"/>
    <w:rsid w:val="00AF2A33"/>
    <w:rsid w:val="00B07946"/>
    <w:rsid w:val="00B269F1"/>
    <w:rsid w:val="00B309DD"/>
    <w:rsid w:val="00B34161"/>
    <w:rsid w:val="00B36621"/>
    <w:rsid w:val="00B36D64"/>
    <w:rsid w:val="00B37E47"/>
    <w:rsid w:val="00B41B48"/>
    <w:rsid w:val="00B42AF6"/>
    <w:rsid w:val="00B46FB0"/>
    <w:rsid w:val="00B56194"/>
    <w:rsid w:val="00B61A34"/>
    <w:rsid w:val="00B63A3E"/>
    <w:rsid w:val="00B64E8E"/>
    <w:rsid w:val="00B65E8B"/>
    <w:rsid w:val="00B65F91"/>
    <w:rsid w:val="00B66463"/>
    <w:rsid w:val="00B703B1"/>
    <w:rsid w:val="00B74E3C"/>
    <w:rsid w:val="00B77FF4"/>
    <w:rsid w:val="00B8025A"/>
    <w:rsid w:val="00B80F0F"/>
    <w:rsid w:val="00B827B1"/>
    <w:rsid w:val="00B90F76"/>
    <w:rsid w:val="00B91156"/>
    <w:rsid w:val="00B91910"/>
    <w:rsid w:val="00B94684"/>
    <w:rsid w:val="00B96B52"/>
    <w:rsid w:val="00B96D99"/>
    <w:rsid w:val="00BA360A"/>
    <w:rsid w:val="00BA49A1"/>
    <w:rsid w:val="00BB1D10"/>
    <w:rsid w:val="00BB23A4"/>
    <w:rsid w:val="00BB3742"/>
    <w:rsid w:val="00BB6A0B"/>
    <w:rsid w:val="00BC2276"/>
    <w:rsid w:val="00BC2799"/>
    <w:rsid w:val="00BC6C39"/>
    <w:rsid w:val="00BD0067"/>
    <w:rsid w:val="00BD1374"/>
    <w:rsid w:val="00BD2150"/>
    <w:rsid w:val="00BE1CC3"/>
    <w:rsid w:val="00BE365A"/>
    <w:rsid w:val="00BE47C4"/>
    <w:rsid w:val="00BE587B"/>
    <w:rsid w:val="00BE5F49"/>
    <w:rsid w:val="00BF437F"/>
    <w:rsid w:val="00BF5ABA"/>
    <w:rsid w:val="00C0025A"/>
    <w:rsid w:val="00C036A0"/>
    <w:rsid w:val="00C052A2"/>
    <w:rsid w:val="00C06A4A"/>
    <w:rsid w:val="00C1391A"/>
    <w:rsid w:val="00C14CE6"/>
    <w:rsid w:val="00C15218"/>
    <w:rsid w:val="00C15ABA"/>
    <w:rsid w:val="00C20785"/>
    <w:rsid w:val="00C21B0B"/>
    <w:rsid w:val="00C2488B"/>
    <w:rsid w:val="00C2725D"/>
    <w:rsid w:val="00C30D20"/>
    <w:rsid w:val="00C3323F"/>
    <w:rsid w:val="00C337CA"/>
    <w:rsid w:val="00C3408E"/>
    <w:rsid w:val="00C34B59"/>
    <w:rsid w:val="00C42033"/>
    <w:rsid w:val="00C42337"/>
    <w:rsid w:val="00C464DD"/>
    <w:rsid w:val="00C516F4"/>
    <w:rsid w:val="00C54907"/>
    <w:rsid w:val="00C55B67"/>
    <w:rsid w:val="00C603C2"/>
    <w:rsid w:val="00C60C66"/>
    <w:rsid w:val="00C669BB"/>
    <w:rsid w:val="00C67F66"/>
    <w:rsid w:val="00C74E05"/>
    <w:rsid w:val="00C76854"/>
    <w:rsid w:val="00C8572B"/>
    <w:rsid w:val="00CA2438"/>
    <w:rsid w:val="00CB2B1E"/>
    <w:rsid w:val="00CB7706"/>
    <w:rsid w:val="00CC160A"/>
    <w:rsid w:val="00CC19A7"/>
    <w:rsid w:val="00CC38BC"/>
    <w:rsid w:val="00CC3E8B"/>
    <w:rsid w:val="00CC4E84"/>
    <w:rsid w:val="00CC77B2"/>
    <w:rsid w:val="00CD48A6"/>
    <w:rsid w:val="00CD5641"/>
    <w:rsid w:val="00CE06EF"/>
    <w:rsid w:val="00CE64AC"/>
    <w:rsid w:val="00CF25EB"/>
    <w:rsid w:val="00CF3112"/>
    <w:rsid w:val="00CF5D47"/>
    <w:rsid w:val="00CF6771"/>
    <w:rsid w:val="00CF6B4B"/>
    <w:rsid w:val="00CF7718"/>
    <w:rsid w:val="00D129EE"/>
    <w:rsid w:val="00D147A7"/>
    <w:rsid w:val="00D177F1"/>
    <w:rsid w:val="00D25AC0"/>
    <w:rsid w:val="00D27ED5"/>
    <w:rsid w:val="00D30E26"/>
    <w:rsid w:val="00D323B5"/>
    <w:rsid w:val="00D32947"/>
    <w:rsid w:val="00D3797D"/>
    <w:rsid w:val="00D37E23"/>
    <w:rsid w:val="00D42ACC"/>
    <w:rsid w:val="00D42D4A"/>
    <w:rsid w:val="00D5168D"/>
    <w:rsid w:val="00D51DC5"/>
    <w:rsid w:val="00D62DE8"/>
    <w:rsid w:val="00D65263"/>
    <w:rsid w:val="00D67245"/>
    <w:rsid w:val="00D676D7"/>
    <w:rsid w:val="00D71517"/>
    <w:rsid w:val="00D7168D"/>
    <w:rsid w:val="00D722EE"/>
    <w:rsid w:val="00D72469"/>
    <w:rsid w:val="00D738D6"/>
    <w:rsid w:val="00D874E1"/>
    <w:rsid w:val="00D912EF"/>
    <w:rsid w:val="00D92DCE"/>
    <w:rsid w:val="00D93428"/>
    <w:rsid w:val="00D9586D"/>
    <w:rsid w:val="00DA3D67"/>
    <w:rsid w:val="00DA4498"/>
    <w:rsid w:val="00DA517A"/>
    <w:rsid w:val="00DA73E1"/>
    <w:rsid w:val="00DA7D99"/>
    <w:rsid w:val="00DB0932"/>
    <w:rsid w:val="00DB283C"/>
    <w:rsid w:val="00DB503C"/>
    <w:rsid w:val="00DC1EBB"/>
    <w:rsid w:val="00DC2471"/>
    <w:rsid w:val="00DC2506"/>
    <w:rsid w:val="00DC276A"/>
    <w:rsid w:val="00DC2C9B"/>
    <w:rsid w:val="00DC49FA"/>
    <w:rsid w:val="00DD3D6B"/>
    <w:rsid w:val="00DD4467"/>
    <w:rsid w:val="00DD4536"/>
    <w:rsid w:val="00DD61C8"/>
    <w:rsid w:val="00DD772B"/>
    <w:rsid w:val="00DF0D2F"/>
    <w:rsid w:val="00DF54CD"/>
    <w:rsid w:val="00DF600C"/>
    <w:rsid w:val="00E0210E"/>
    <w:rsid w:val="00E050BA"/>
    <w:rsid w:val="00E07165"/>
    <w:rsid w:val="00E07E27"/>
    <w:rsid w:val="00E22978"/>
    <w:rsid w:val="00E2387C"/>
    <w:rsid w:val="00E25442"/>
    <w:rsid w:val="00E259F2"/>
    <w:rsid w:val="00E25A1F"/>
    <w:rsid w:val="00E30A78"/>
    <w:rsid w:val="00E34C4E"/>
    <w:rsid w:val="00E3686E"/>
    <w:rsid w:val="00E37EEB"/>
    <w:rsid w:val="00E45965"/>
    <w:rsid w:val="00E627A7"/>
    <w:rsid w:val="00E62BD7"/>
    <w:rsid w:val="00E710FB"/>
    <w:rsid w:val="00E806D9"/>
    <w:rsid w:val="00E8098D"/>
    <w:rsid w:val="00E82AA5"/>
    <w:rsid w:val="00E82CA2"/>
    <w:rsid w:val="00E92BF7"/>
    <w:rsid w:val="00E94E5A"/>
    <w:rsid w:val="00E95594"/>
    <w:rsid w:val="00E96500"/>
    <w:rsid w:val="00EA1886"/>
    <w:rsid w:val="00EA31C3"/>
    <w:rsid w:val="00EA52F0"/>
    <w:rsid w:val="00EA60A1"/>
    <w:rsid w:val="00EB0124"/>
    <w:rsid w:val="00EB090E"/>
    <w:rsid w:val="00EB33AC"/>
    <w:rsid w:val="00EC24A7"/>
    <w:rsid w:val="00EC6F21"/>
    <w:rsid w:val="00EC7A4F"/>
    <w:rsid w:val="00ED232E"/>
    <w:rsid w:val="00ED27C8"/>
    <w:rsid w:val="00ED43D9"/>
    <w:rsid w:val="00ED624B"/>
    <w:rsid w:val="00EE0853"/>
    <w:rsid w:val="00EE0913"/>
    <w:rsid w:val="00EE7239"/>
    <w:rsid w:val="00EF1CA2"/>
    <w:rsid w:val="00F01440"/>
    <w:rsid w:val="00F07556"/>
    <w:rsid w:val="00F13305"/>
    <w:rsid w:val="00F20DCE"/>
    <w:rsid w:val="00F26B45"/>
    <w:rsid w:val="00F35424"/>
    <w:rsid w:val="00F363F4"/>
    <w:rsid w:val="00F40463"/>
    <w:rsid w:val="00F45B1B"/>
    <w:rsid w:val="00F50336"/>
    <w:rsid w:val="00F614CB"/>
    <w:rsid w:val="00F61A3E"/>
    <w:rsid w:val="00F62E3F"/>
    <w:rsid w:val="00F64CE3"/>
    <w:rsid w:val="00F67268"/>
    <w:rsid w:val="00F67F90"/>
    <w:rsid w:val="00F71EC1"/>
    <w:rsid w:val="00F77B3E"/>
    <w:rsid w:val="00F80712"/>
    <w:rsid w:val="00F82E70"/>
    <w:rsid w:val="00F833CB"/>
    <w:rsid w:val="00F86AB7"/>
    <w:rsid w:val="00F86D07"/>
    <w:rsid w:val="00F87754"/>
    <w:rsid w:val="00F90A4B"/>
    <w:rsid w:val="00F90C56"/>
    <w:rsid w:val="00F95CA8"/>
    <w:rsid w:val="00F95D84"/>
    <w:rsid w:val="00FB0EFF"/>
    <w:rsid w:val="00FB11E5"/>
    <w:rsid w:val="00FC0011"/>
    <w:rsid w:val="00FC02A1"/>
    <w:rsid w:val="00FC1CE4"/>
    <w:rsid w:val="00FC3E0B"/>
    <w:rsid w:val="00FC4963"/>
    <w:rsid w:val="00FD223A"/>
    <w:rsid w:val="00FD594E"/>
    <w:rsid w:val="00FD75B9"/>
    <w:rsid w:val="00FE358E"/>
    <w:rsid w:val="00FE53AC"/>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endnotes.xml.rels><?xml version="1.0" encoding="UTF-8" standalone="yes"?>
<Relationships xmlns="http://schemas.openxmlformats.org/package/2006/relationships"><Relationship Id="rId1" Type="http://schemas.openxmlformats.org/officeDocument/2006/relationships/hyperlink" Target="mailto:kessp@education.go.k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233</TotalTime>
  <Pages>1</Pages>
  <Words>32400</Words>
  <Characters>34346</Characters>
  <Application>Microsoft Office Word</Application>
  <DocSecurity>4</DocSecurity>
  <Lines>1717</Lines>
  <Paragraphs>1711</Paragraphs>
  <ScaleCrop>false</ScaleCrop>
  <Company>CTPC</Company>
  <LinksUpToDate>false</LinksUpToDate>
  <CharactersWithSpaces>65035</CharactersWithSpaces>
  <SharedDoc>false</SharedDoc>
  <HLinks>
    <vt:vector size="6" baseType="variant">
      <vt:variant>
        <vt:i4>5242922</vt:i4>
      </vt:variant>
      <vt:variant>
        <vt:i4>0</vt:i4>
      </vt:variant>
      <vt:variant>
        <vt:i4>0</vt:i4>
      </vt:variant>
      <vt:variant>
        <vt:i4>5</vt:i4>
      </vt:variant>
      <vt:variant>
        <vt:lpwstr>mailto:kessp@education.go.ke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dc:description/>
  <cp:lastModifiedBy>CTPU User</cp:lastModifiedBy>
  <cp:revision>109</cp:revision>
  <cp:lastPrinted>2010-06-09T08:20:00Z</cp:lastPrinted>
  <dcterms:created xsi:type="dcterms:W3CDTF">2010-05-25T12:23:00Z</dcterms:created>
  <dcterms:modified xsi:type="dcterms:W3CDTF">2010-06-09T11:57:00Z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zxs</vt:lpwstr>
  </property>
  <property fmtid="{D5CDD505-2E9C-101B-9397-08002B2CF9AE}" pid="5" name="DraftPages">
    <vt:lpwstr> </vt:lpwstr>
  </property>
  <property fmtid="{D5CDD505-2E9C-101B-9397-08002B2CF9AE}" pid="6" name="Comment">
    <vt:lpwstr/>
  </property>
  <property fmtid="{D5CDD505-2E9C-101B-9397-08002B2CF9AE}" pid="7" name="JobNo">
    <vt:lpwstr>1028888C</vt:lpwstr>
  </property>
  <property fmtid="{D5CDD505-2E9C-101B-9397-08002B2CF9AE}" pid="8" name="Symbol1">
    <vt:lpwstr>CEDAW/C/KEN/7</vt:lpwstr>
  </property>
  <property fmtid="{D5CDD505-2E9C-101B-9397-08002B2CF9AE}" pid="9" name="sss1">
    <vt:lpwstr>CEDAW/C/KEN/7</vt:lpwstr>
  </property>
</Properties>
</file>