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5A617C" w14:paraId="4C526673" w14:textId="77777777" w:rsidTr="003C5869">
        <w:trPr>
          <w:trHeight w:hRule="exact" w:val="851"/>
        </w:trPr>
        <w:tc>
          <w:tcPr>
            <w:tcW w:w="1276" w:type="dxa"/>
            <w:tcBorders>
              <w:bottom w:val="single" w:sz="4" w:space="0" w:color="auto"/>
            </w:tcBorders>
          </w:tcPr>
          <w:p w14:paraId="7FA91980" w14:textId="77777777" w:rsidR="00B338A5" w:rsidRPr="005A617C" w:rsidRDefault="00B338A5" w:rsidP="00FD28AC">
            <w:pPr>
              <w:rPr>
                <w:lang w:val="fr-FR"/>
              </w:rPr>
            </w:pPr>
          </w:p>
        </w:tc>
        <w:tc>
          <w:tcPr>
            <w:tcW w:w="2268" w:type="dxa"/>
            <w:tcBorders>
              <w:bottom w:val="single" w:sz="4" w:space="0" w:color="auto"/>
            </w:tcBorders>
            <w:vAlign w:val="bottom"/>
          </w:tcPr>
          <w:p w14:paraId="15444581" w14:textId="77777777" w:rsidR="00B338A5" w:rsidRPr="005A617C" w:rsidRDefault="00B338A5" w:rsidP="003C5869">
            <w:pPr>
              <w:spacing w:after="80" w:line="300" w:lineRule="exact"/>
              <w:rPr>
                <w:sz w:val="28"/>
                <w:lang w:val="fr-FR"/>
              </w:rPr>
            </w:pPr>
            <w:r w:rsidRPr="005A617C">
              <w:rPr>
                <w:sz w:val="28"/>
                <w:lang w:val="fr-FR"/>
              </w:rPr>
              <w:t>Nations Unies</w:t>
            </w:r>
          </w:p>
        </w:tc>
        <w:tc>
          <w:tcPr>
            <w:tcW w:w="6095" w:type="dxa"/>
            <w:gridSpan w:val="2"/>
            <w:tcBorders>
              <w:bottom w:val="single" w:sz="4" w:space="0" w:color="auto"/>
            </w:tcBorders>
            <w:vAlign w:val="bottom"/>
          </w:tcPr>
          <w:p w14:paraId="772B1F08" w14:textId="7CE67545" w:rsidR="00B338A5" w:rsidRPr="005A617C" w:rsidRDefault="00FD28AC" w:rsidP="00FD28AC">
            <w:pPr>
              <w:jc w:val="right"/>
              <w:rPr>
                <w:lang w:val="fr-FR"/>
              </w:rPr>
            </w:pPr>
            <w:r w:rsidRPr="005A617C">
              <w:rPr>
                <w:sz w:val="40"/>
                <w:lang w:val="fr-FR"/>
              </w:rPr>
              <w:t>CRPD</w:t>
            </w:r>
            <w:r w:rsidRPr="005A617C">
              <w:rPr>
                <w:lang w:val="fr-FR"/>
              </w:rPr>
              <w:t>/C/29/2</w:t>
            </w:r>
          </w:p>
        </w:tc>
      </w:tr>
      <w:tr w:rsidR="00B338A5" w:rsidRPr="005A617C" w14:paraId="2BF4CBD8" w14:textId="77777777" w:rsidTr="003C5869">
        <w:trPr>
          <w:trHeight w:hRule="exact" w:val="2835"/>
        </w:trPr>
        <w:tc>
          <w:tcPr>
            <w:tcW w:w="1276" w:type="dxa"/>
            <w:tcBorders>
              <w:top w:val="single" w:sz="4" w:space="0" w:color="auto"/>
              <w:bottom w:val="single" w:sz="12" w:space="0" w:color="auto"/>
            </w:tcBorders>
          </w:tcPr>
          <w:p w14:paraId="10311D07" w14:textId="77777777" w:rsidR="00B338A5" w:rsidRPr="005A617C" w:rsidRDefault="00B338A5" w:rsidP="003C5869">
            <w:pPr>
              <w:spacing w:before="120"/>
              <w:jc w:val="center"/>
              <w:rPr>
                <w:lang w:val="fr-FR"/>
              </w:rPr>
            </w:pPr>
            <w:r w:rsidRPr="005A617C">
              <w:rPr>
                <w:noProof/>
                <w:lang w:val="fr-FR" w:eastAsia="fr-CH"/>
              </w:rPr>
              <w:drawing>
                <wp:inline distT="0" distB="0" distL="0" distR="0" wp14:anchorId="4783D515" wp14:editId="27926A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334173" w14:textId="77777777" w:rsidR="00B338A5" w:rsidRPr="005A617C" w:rsidRDefault="00B338A5" w:rsidP="003C5869">
            <w:pPr>
              <w:spacing w:before="120" w:line="380" w:lineRule="exact"/>
              <w:rPr>
                <w:b/>
                <w:sz w:val="40"/>
                <w:szCs w:val="40"/>
                <w:lang w:val="fr-FR"/>
              </w:rPr>
            </w:pPr>
            <w:r w:rsidRPr="005A617C">
              <w:rPr>
                <w:b/>
                <w:sz w:val="34"/>
                <w:lang w:val="fr-FR"/>
              </w:rPr>
              <w:t>Convention relative aux droits</w:t>
            </w:r>
            <w:r w:rsidRPr="005A617C">
              <w:rPr>
                <w:b/>
                <w:sz w:val="34"/>
                <w:lang w:val="fr-FR"/>
              </w:rPr>
              <w:br/>
              <w:t>des personnes handicapées</w:t>
            </w:r>
          </w:p>
        </w:tc>
        <w:tc>
          <w:tcPr>
            <w:tcW w:w="2835" w:type="dxa"/>
            <w:tcBorders>
              <w:top w:val="single" w:sz="4" w:space="0" w:color="auto"/>
              <w:bottom w:val="single" w:sz="12" w:space="0" w:color="auto"/>
            </w:tcBorders>
          </w:tcPr>
          <w:p w14:paraId="6B63943F" w14:textId="54BFC3E8" w:rsidR="00B338A5" w:rsidRPr="005A617C" w:rsidRDefault="00FD28AC" w:rsidP="003C5869">
            <w:pPr>
              <w:spacing w:before="240"/>
              <w:rPr>
                <w:lang w:val="fr-FR"/>
              </w:rPr>
            </w:pPr>
            <w:r w:rsidRPr="005A617C">
              <w:rPr>
                <w:lang w:val="fr-FR"/>
              </w:rPr>
              <w:t>Distr</w:t>
            </w:r>
            <w:r w:rsidR="001A0A48" w:rsidRPr="005A617C">
              <w:rPr>
                <w:lang w:val="fr-FR"/>
              </w:rPr>
              <w:t>.</w:t>
            </w:r>
            <w:r w:rsidRPr="005A617C">
              <w:rPr>
                <w:lang w:val="fr-FR"/>
              </w:rPr>
              <w:t xml:space="preserve"> générale</w:t>
            </w:r>
          </w:p>
          <w:p w14:paraId="22E9A418" w14:textId="77777777" w:rsidR="00FD28AC" w:rsidRPr="005A617C" w:rsidRDefault="00FD28AC" w:rsidP="00FD28AC">
            <w:pPr>
              <w:spacing w:line="240" w:lineRule="exact"/>
              <w:rPr>
                <w:lang w:val="fr-FR"/>
              </w:rPr>
            </w:pPr>
            <w:r w:rsidRPr="005A617C">
              <w:rPr>
                <w:lang w:val="fr-FR"/>
              </w:rPr>
              <w:t>17 octobre 2023</w:t>
            </w:r>
          </w:p>
          <w:p w14:paraId="16B9D43B" w14:textId="77777777" w:rsidR="00FD28AC" w:rsidRPr="005A617C" w:rsidRDefault="00FD28AC" w:rsidP="00FD28AC">
            <w:pPr>
              <w:spacing w:line="240" w:lineRule="exact"/>
              <w:rPr>
                <w:lang w:val="fr-FR"/>
              </w:rPr>
            </w:pPr>
            <w:r w:rsidRPr="005A617C">
              <w:rPr>
                <w:lang w:val="fr-FR"/>
              </w:rPr>
              <w:t>Français</w:t>
            </w:r>
          </w:p>
          <w:p w14:paraId="1462C38E" w14:textId="7C242C64" w:rsidR="00FD28AC" w:rsidRPr="005A617C" w:rsidRDefault="00FD28AC" w:rsidP="00FD28AC">
            <w:pPr>
              <w:spacing w:line="240" w:lineRule="exact"/>
              <w:rPr>
                <w:lang w:val="fr-FR"/>
              </w:rPr>
            </w:pPr>
            <w:r w:rsidRPr="005A617C">
              <w:rPr>
                <w:lang w:val="fr-FR"/>
              </w:rPr>
              <w:t>Original</w:t>
            </w:r>
            <w:r w:rsidR="00637AEB" w:rsidRPr="005A617C">
              <w:rPr>
                <w:lang w:val="fr-FR"/>
              </w:rPr>
              <w:t> :</w:t>
            </w:r>
            <w:r w:rsidRPr="005A617C">
              <w:rPr>
                <w:lang w:val="fr-FR"/>
              </w:rPr>
              <w:t xml:space="preserve"> anglais</w:t>
            </w:r>
          </w:p>
        </w:tc>
      </w:tr>
    </w:tbl>
    <w:p w14:paraId="693CEC37" w14:textId="77777777" w:rsidR="00275896" w:rsidRPr="005A617C" w:rsidRDefault="00275896" w:rsidP="00275896">
      <w:pPr>
        <w:spacing w:before="120"/>
        <w:rPr>
          <w:b/>
          <w:sz w:val="24"/>
          <w:szCs w:val="24"/>
          <w:lang w:val="fr-FR"/>
        </w:rPr>
      </w:pPr>
      <w:r w:rsidRPr="005A617C">
        <w:rPr>
          <w:b/>
          <w:sz w:val="24"/>
          <w:szCs w:val="24"/>
          <w:lang w:val="fr-FR"/>
        </w:rPr>
        <w:t>Comité des droits des personnes handicapées</w:t>
      </w:r>
    </w:p>
    <w:p w14:paraId="58A2CE0A" w14:textId="18931CC7" w:rsidR="00FD28AC" w:rsidRPr="005A617C" w:rsidRDefault="00FD28AC" w:rsidP="00076ACA">
      <w:pPr>
        <w:pStyle w:val="HChG"/>
        <w:rPr>
          <w:lang w:val="fr-FR"/>
        </w:rPr>
      </w:pPr>
      <w:r w:rsidRPr="005A617C">
        <w:rPr>
          <w:lang w:val="fr-FR"/>
        </w:rPr>
        <w:tab/>
      </w:r>
      <w:r w:rsidRPr="005A617C">
        <w:rPr>
          <w:lang w:val="fr-FR"/>
        </w:rPr>
        <w:tab/>
        <w:t xml:space="preserve">Rapport du Comité des droits des personnes handicapées </w:t>
      </w:r>
      <w:r w:rsidRPr="005A617C">
        <w:rPr>
          <w:rFonts w:ascii="Times New Roman Bold" w:hAnsi="Times New Roman Bold"/>
          <w:spacing w:val="-2"/>
          <w:lang w:val="fr-FR"/>
        </w:rPr>
        <w:t>sur</w:t>
      </w:r>
      <w:r w:rsidR="00076ACA" w:rsidRPr="005A617C">
        <w:rPr>
          <w:rFonts w:ascii="Times New Roman Bold" w:hAnsi="Times New Roman Bold"/>
          <w:spacing w:val="-2"/>
          <w:lang w:val="fr-FR"/>
        </w:rPr>
        <w:t> </w:t>
      </w:r>
      <w:r w:rsidRPr="005A617C">
        <w:rPr>
          <w:rFonts w:ascii="Times New Roman Bold" w:hAnsi="Times New Roman Bold"/>
          <w:spacing w:val="-2"/>
          <w:lang w:val="fr-FR"/>
        </w:rPr>
        <w:t>sa vingt-neuvième session (14 août-8 septembre 2023)</w:t>
      </w:r>
    </w:p>
    <w:p w14:paraId="78C74067" w14:textId="2827EEA0" w:rsidR="00FD28AC" w:rsidRPr="005A617C" w:rsidRDefault="00FD28AC" w:rsidP="00076ACA">
      <w:pPr>
        <w:pStyle w:val="HChG"/>
        <w:rPr>
          <w:lang w:val="fr-FR"/>
        </w:rPr>
      </w:pPr>
      <w:r w:rsidRPr="005A617C">
        <w:rPr>
          <w:lang w:val="fr-FR"/>
        </w:rPr>
        <w:tab/>
        <w:t>I</w:t>
      </w:r>
      <w:r w:rsidR="001A0A48" w:rsidRPr="005A617C">
        <w:rPr>
          <w:lang w:val="fr-FR"/>
        </w:rPr>
        <w:t>.</w:t>
      </w:r>
      <w:r w:rsidRPr="005A617C">
        <w:rPr>
          <w:lang w:val="fr-FR"/>
        </w:rPr>
        <w:tab/>
        <w:t>États parties à la Convention et au Protocole facultatif s</w:t>
      </w:r>
      <w:r w:rsidR="00637AEB" w:rsidRPr="005A617C">
        <w:rPr>
          <w:lang w:val="fr-FR"/>
        </w:rPr>
        <w:t>’</w:t>
      </w:r>
      <w:r w:rsidRPr="005A617C">
        <w:rPr>
          <w:lang w:val="fr-FR"/>
        </w:rPr>
        <w:t>y</w:t>
      </w:r>
      <w:r w:rsidR="00894178" w:rsidRPr="005A617C">
        <w:rPr>
          <w:lang w:val="fr-FR"/>
        </w:rPr>
        <w:t> </w:t>
      </w:r>
      <w:r w:rsidRPr="005A617C">
        <w:rPr>
          <w:lang w:val="fr-FR"/>
        </w:rPr>
        <w:t>rapportant</w:t>
      </w:r>
    </w:p>
    <w:p w14:paraId="0EFEA968" w14:textId="3BF4664E" w:rsidR="00FD28AC" w:rsidRPr="005A617C" w:rsidRDefault="00FD28AC" w:rsidP="003F3ED8">
      <w:pPr>
        <w:pStyle w:val="SingleTxtG"/>
        <w:rPr>
          <w:lang w:val="fr-FR"/>
        </w:rPr>
      </w:pPr>
      <w:r w:rsidRPr="005A617C">
        <w:rPr>
          <w:lang w:val="fr-FR"/>
        </w:rPr>
        <w:t>1</w:t>
      </w:r>
      <w:r w:rsidR="001A0A48" w:rsidRPr="005A617C">
        <w:rPr>
          <w:lang w:val="fr-FR"/>
        </w:rPr>
        <w:t>.</w:t>
      </w:r>
      <w:r w:rsidRPr="005A617C">
        <w:rPr>
          <w:lang w:val="fr-FR"/>
        </w:rPr>
        <w:tab/>
        <w:t>Au 8 septembre 2023, date de clôture de la vingt-neuvième session du Comité des droits des personnes handicapées, le nombre des États parties à la Convention relative aux droits des personnes handicapées était de 187 et celui des États parties au Protocole facultatif s</w:t>
      </w:r>
      <w:r w:rsidR="00637AEB" w:rsidRPr="005A617C">
        <w:rPr>
          <w:lang w:val="fr-FR"/>
        </w:rPr>
        <w:t>’</w:t>
      </w:r>
      <w:r w:rsidRPr="005A617C">
        <w:rPr>
          <w:lang w:val="fr-FR"/>
        </w:rPr>
        <w:t>y rapportant de 105</w:t>
      </w:r>
      <w:r w:rsidR="001A0A48" w:rsidRPr="005A617C">
        <w:rPr>
          <w:lang w:val="fr-FR"/>
        </w:rPr>
        <w:t>.</w:t>
      </w:r>
      <w:r w:rsidRPr="005A617C">
        <w:rPr>
          <w:lang w:val="fr-FR"/>
        </w:rPr>
        <w:t xml:space="preserve"> La liste des États parties à chacun de ces deux instruments figure sur le site Web du Bureau des affaires juridiques du Secrétariat</w:t>
      </w:r>
      <w:r w:rsidR="001A0A48" w:rsidRPr="005A617C">
        <w:rPr>
          <w:lang w:val="fr-FR"/>
        </w:rPr>
        <w:t>.</w:t>
      </w:r>
    </w:p>
    <w:p w14:paraId="5AB5A32B" w14:textId="3108466A" w:rsidR="00FD28AC" w:rsidRPr="005A617C" w:rsidRDefault="00FD28AC" w:rsidP="003F3ED8">
      <w:pPr>
        <w:pStyle w:val="HChG"/>
        <w:rPr>
          <w:lang w:val="fr-FR"/>
        </w:rPr>
      </w:pPr>
      <w:r w:rsidRPr="005A617C">
        <w:rPr>
          <w:lang w:val="fr-FR"/>
        </w:rPr>
        <w:tab/>
        <w:t>II</w:t>
      </w:r>
      <w:r w:rsidR="001A0A48" w:rsidRPr="005A617C">
        <w:rPr>
          <w:lang w:val="fr-FR"/>
        </w:rPr>
        <w:t>.</w:t>
      </w:r>
      <w:r w:rsidRPr="005A617C">
        <w:rPr>
          <w:lang w:val="fr-FR"/>
        </w:rPr>
        <w:tab/>
        <w:t>Ouverture de la vingt-neuvième session du Comité</w:t>
      </w:r>
    </w:p>
    <w:p w14:paraId="05417ECB" w14:textId="6A7AAF09" w:rsidR="00FD28AC" w:rsidRPr="005A617C" w:rsidRDefault="00FD28AC" w:rsidP="003F3ED8">
      <w:pPr>
        <w:pStyle w:val="SingleTxtG"/>
        <w:rPr>
          <w:rFonts w:eastAsia="Times New Roman"/>
          <w:color w:val="000000"/>
          <w:u w:color="000000"/>
          <w:bdr w:val="nil"/>
          <w:lang w:val="fr-FR"/>
        </w:rPr>
      </w:pPr>
      <w:r w:rsidRPr="005A617C">
        <w:rPr>
          <w:lang w:val="fr-FR"/>
        </w:rPr>
        <w:t>2</w:t>
      </w:r>
      <w:r w:rsidR="001A0A48" w:rsidRPr="005A617C">
        <w:rPr>
          <w:lang w:val="fr-FR"/>
        </w:rPr>
        <w:t>.</w:t>
      </w:r>
      <w:r w:rsidRPr="005A617C">
        <w:rPr>
          <w:lang w:val="fr-FR"/>
        </w:rPr>
        <w:tab/>
        <w:t>La vingt-neuvième session a été ouverte en séance publique par la Chef de la Section des droits humains des femmes et des questions de genre du Service de l</w:t>
      </w:r>
      <w:r w:rsidR="00637AEB" w:rsidRPr="005A617C">
        <w:rPr>
          <w:lang w:val="fr-FR"/>
        </w:rPr>
        <w:t>’</w:t>
      </w:r>
      <w:r w:rsidRPr="005A617C">
        <w:rPr>
          <w:lang w:val="fr-FR"/>
        </w:rPr>
        <w:t>état de droit, de l</w:t>
      </w:r>
      <w:r w:rsidR="00637AEB" w:rsidRPr="005A617C">
        <w:rPr>
          <w:lang w:val="fr-FR"/>
        </w:rPr>
        <w:t>’</w:t>
      </w:r>
      <w:r w:rsidRPr="005A617C">
        <w:rPr>
          <w:lang w:val="fr-FR"/>
        </w:rPr>
        <w:t>égalité et de la non-discrimination de la Division des activités thématiques, des procédures spéciales et du droit au développement du Haut-Commissariat des Nations Unies aux droits de l</w:t>
      </w:r>
      <w:r w:rsidR="00637AEB" w:rsidRPr="005A617C">
        <w:rPr>
          <w:lang w:val="fr-FR"/>
        </w:rPr>
        <w:t>’</w:t>
      </w:r>
      <w:r w:rsidRPr="005A617C">
        <w:rPr>
          <w:lang w:val="fr-FR"/>
        </w:rPr>
        <w:t>homme, qui a souhaité la bienvenue aux participants</w:t>
      </w:r>
      <w:r w:rsidR="001A0A48" w:rsidRPr="005A617C">
        <w:rPr>
          <w:lang w:val="fr-FR"/>
        </w:rPr>
        <w:t>.</w:t>
      </w:r>
      <w:r w:rsidRPr="005A617C">
        <w:rPr>
          <w:lang w:val="fr-FR"/>
        </w:rPr>
        <w:t xml:space="preserve"> Le texte de l</w:t>
      </w:r>
      <w:r w:rsidR="00637AEB" w:rsidRPr="005A617C">
        <w:rPr>
          <w:lang w:val="fr-FR"/>
        </w:rPr>
        <w:t>’</w:t>
      </w:r>
      <w:r w:rsidRPr="005A617C">
        <w:rPr>
          <w:lang w:val="fr-FR"/>
        </w:rPr>
        <w:t>allocution de bienvenue est disponible sur le site Web du Comité</w:t>
      </w:r>
      <w:r w:rsidR="001A0A48" w:rsidRPr="005A617C">
        <w:rPr>
          <w:lang w:val="fr-FR"/>
        </w:rPr>
        <w:t>.</w:t>
      </w:r>
    </w:p>
    <w:p w14:paraId="3CA9E0E0" w14:textId="695E3633" w:rsidR="00FD28AC" w:rsidRPr="005A617C" w:rsidRDefault="00FD28AC" w:rsidP="003F3ED8">
      <w:pPr>
        <w:pStyle w:val="SingleTxtG"/>
        <w:rPr>
          <w:rFonts w:eastAsia="Times New Roman"/>
          <w:color w:val="000000"/>
          <w:u w:color="000000"/>
          <w:bdr w:val="nil"/>
          <w:lang w:val="fr-FR"/>
        </w:rPr>
      </w:pPr>
      <w:r w:rsidRPr="005A617C">
        <w:rPr>
          <w:lang w:val="fr-FR"/>
        </w:rPr>
        <w:t>3</w:t>
      </w:r>
      <w:r w:rsidR="001A0A48" w:rsidRPr="005A617C">
        <w:rPr>
          <w:lang w:val="fr-FR"/>
        </w:rPr>
        <w:t>.</w:t>
      </w:r>
      <w:r w:rsidRPr="005A617C">
        <w:rPr>
          <w:lang w:val="fr-FR"/>
        </w:rPr>
        <w:tab/>
        <w:t>Le Comité a examiné puis adopté l</w:t>
      </w:r>
      <w:r w:rsidR="00637AEB" w:rsidRPr="005A617C">
        <w:rPr>
          <w:lang w:val="fr-FR"/>
        </w:rPr>
        <w:t>’</w:t>
      </w:r>
      <w:r w:rsidRPr="005A617C">
        <w:rPr>
          <w:lang w:val="fr-FR"/>
        </w:rPr>
        <w:t>ordre du jour provisoire</w:t>
      </w:r>
      <w:r w:rsidRPr="005A617C">
        <w:rPr>
          <w:rStyle w:val="FootnoteReference"/>
          <w:lang w:val="fr-FR"/>
        </w:rPr>
        <w:footnoteReference w:id="2"/>
      </w:r>
      <w:r w:rsidRPr="005A617C">
        <w:rPr>
          <w:lang w:val="fr-FR"/>
        </w:rPr>
        <w:t xml:space="preserve"> et le programme de travail de la vingt-neuvième session</w:t>
      </w:r>
      <w:r w:rsidR="001A0A48" w:rsidRPr="005A617C">
        <w:rPr>
          <w:lang w:val="fr-FR"/>
        </w:rPr>
        <w:t>.</w:t>
      </w:r>
    </w:p>
    <w:p w14:paraId="5C24D4E1" w14:textId="149D5432" w:rsidR="00FD28AC" w:rsidRPr="005A617C" w:rsidRDefault="00FD28AC" w:rsidP="003F3ED8">
      <w:pPr>
        <w:pStyle w:val="HChG"/>
        <w:rPr>
          <w:lang w:val="fr-FR"/>
        </w:rPr>
      </w:pPr>
      <w:r w:rsidRPr="005A617C">
        <w:rPr>
          <w:lang w:val="fr-FR"/>
        </w:rPr>
        <w:tab/>
        <w:t>III</w:t>
      </w:r>
      <w:r w:rsidR="001A0A48" w:rsidRPr="005A617C">
        <w:rPr>
          <w:lang w:val="fr-FR"/>
        </w:rPr>
        <w:t>.</w:t>
      </w:r>
      <w:r w:rsidRPr="005A617C">
        <w:rPr>
          <w:lang w:val="fr-FR"/>
        </w:rPr>
        <w:tab/>
        <w:t>Composition du Comité</w:t>
      </w:r>
    </w:p>
    <w:p w14:paraId="0C079DF9" w14:textId="46A1D612" w:rsidR="00FD28AC" w:rsidRPr="005A617C" w:rsidRDefault="00FD28AC" w:rsidP="003F3ED8">
      <w:pPr>
        <w:pStyle w:val="SingleTxtG"/>
        <w:rPr>
          <w:rFonts w:eastAsia="Times New Roman"/>
          <w:color w:val="000000"/>
          <w:u w:color="000000"/>
          <w:bdr w:val="nil"/>
          <w:lang w:val="fr-FR"/>
        </w:rPr>
      </w:pPr>
      <w:r w:rsidRPr="005A617C">
        <w:rPr>
          <w:lang w:val="fr-FR"/>
        </w:rPr>
        <w:t>4</w:t>
      </w:r>
      <w:r w:rsidR="001A0A48" w:rsidRPr="005A617C">
        <w:rPr>
          <w:lang w:val="fr-FR"/>
        </w:rPr>
        <w:t>.</w:t>
      </w:r>
      <w:r w:rsidRPr="005A617C">
        <w:rPr>
          <w:lang w:val="fr-FR"/>
        </w:rPr>
        <w:tab/>
        <w:t>La liste des membres du Comité au 8 septembre 2023, avec mention de la durée de leur mandat, figure sur le site Web du Comité</w:t>
      </w:r>
      <w:r w:rsidR="001A0A48" w:rsidRPr="005A617C">
        <w:rPr>
          <w:lang w:val="fr-FR"/>
        </w:rPr>
        <w:t>.</w:t>
      </w:r>
    </w:p>
    <w:p w14:paraId="1B4411F5" w14:textId="5AD7230B" w:rsidR="00FD28AC" w:rsidRPr="005A617C" w:rsidRDefault="00FD28AC" w:rsidP="003F3ED8">
      <w:pPr>
        <w:pStyle w:val="HChG"/>
        <w:rPr>
          <w:lang w:val="fr-FR"/>
        </w:rPr>
      </w:pPr>
      <w:r w:rsidRPr="005A617C">
        <w:rPr>
          <w:lang w:val="fr-FR"/>
        </w:rPr>
        <w:tab/>
        <w:t>IV</w:t>
      </w:r>
      <w:r w:rsidR="001A0A48" w:rsidRPr="005A617C">
        <w:rPr>
          <w:lang w:val="fr-FR"/>
        </w:rPr>
        <w:t>.</w:t>
      </w:r>
      <w:r w:rsidRPr="005A617C">
        <w:rPr>
          <w:lang w:val="fr-FR"/>
        </w:rPr>
        <w:tab/>
      </w:r>
      <w:r w:rsidRPr="005A617C">
        <w:rPr>
          <w:lang w:val="fr-FR"/>
        </w:rPr>
        <w:tab/>
        <w:t>Méthodes de travail</w:t>
      </w:r>
    </w:p>
    <w:p w14:paraId="1D7195D5" w14:textId="1A9F4EFD" w:rsidR="00FD28AC" w:rsidRPr="005A617C" w:rsidRDefault="00FD28AC" w:rsidP="003F3ED8">
      <w:pPr>
        <w:pStyle w:val="SingleTxtG"/>
        <w:rPr>
          <w:lang w:val="fr-FR"/>
        </w:rPr>
      </w:pPr>
      <w:r w:rsidRPr="005A617C">
        <w:rPr>
          <w:lang w:val="fr-FR"/>
        </w:rPr>
        <w:t>5</w:t>
      </w:r>
      <w:r w:rsidR="001A0A48" w:rsidRPr="005A617C">
        <w:rPr>
          <w:lang w:val="fr-FR"/>
        </w:rPr>
        <w:t>.</w:t>
      </w:r>
      <w:r w:rsidRPr="005A617C">
        <w:rPr>
          <w:lang w:val="fr-FR"/>
        </w:rPr>
        <w:tab/>
        <w:t>Le Comité a débattu de diverses questions ayant trait à ses méthodes de travail et décidé de poursuivre l</w:t>
      </w:r>
      <w:r w:rsidR="00637AEB" w:rsidRPr="005A617C">
        <w:rPr>
          <w:lang w:val="fr-FR"/>
        </w:rPr>
        <w:t>’</w:t>
      </w:r>
      <w:r w:rsidRPr="005A617C">
        <w:rPr>
          <w:lang w:val="fr-FR"/>
        </w:rPr>
        <w:t>actualisation et la simplification de ces dernières pendant la période intersessions</w:t>
      </w:r>
      <w:r w:rsidR="001A0A48" w:rsidRPr="005A617C">
        <w:rPr>
          <w:lang w:val="fr-FR"/>
        </w:rPr>
        <w:t>.</w:t>
      </w:r>
      <w:r w:rsidRPr="005A617C">
        <w:rPr>
          <w:lang w:val="fr-FR"/>
        </w:rPr>
        <w:t xml:space="preserve"> Il a expérimenté le recours à des équipes spéciales lors des dialogues avec l</w:t>
      </w:r>
      <w:r w:rsidR="00637AEB" w:rsidRPr="005A617C">
        <w:rPr>
          <w:lang w:val="fr-FR"/>
        </w:rPr>
        <w:t>’</w:t>
      </w:r>
      <w:r w:rsidRPr="005A617C">
        <w:rPr>
          <w:lang w:val="fr-FR"/>
        </w:rPr>
        <w:t>Allemagne et le Malawi, et a appliqué sa procédure de suivi concernant les rapports sur les enquêtes menées au titre du Protocole facultatif se rapportant à la Convention</w:t>
      </w:r>
      <w:r w:rsidR="001A0A48" w:rsidRPr="005A617C">
        <w:rPr>
          <w:lang w:val="fr-FR"/>
        </w:rPr>
        <w:t>.</w:t>
      </w:r>
    </w:p>
    <w:p w14:paraId="298DDE34" w14:textId="37A7756B" w:rsidR="00FD28AC" w:rsidRPr="005A617C" w:rsidRDefault="00FD28AC" w:rsidP="003F3ED8">
      <w:pPr>
        <w:pStyle w:val="HChG"/>
        <w:rPr>
          <w:lang w:val="fr-FR"/>
        </w:rPr>
      </w:pPr>
      <w:r w:rsidRPr="005A617C">
        <w:rPr>
          <w:lang w:val="fr-FR"/>
        </w:rPr>
        <w:lastRenderedPageBreak/>
        <w:tab/>
        <w:t>V</w:t>
      </w:r>
      <w:r w:rsidR="001A0A48" w:rsidRPr="005A617C">
        <w:rPr>
          <w:lang w:val="fr-FR"/>
        </w:rPr>
        <w:t>.</w:t>
      </w:r>
      <w:r w:rsidRPr="005A617C">
        <w:rPr>
          <w:lang w:val="fr-FR"/>
        </w:rPr>
        <w:tab/>
        <w:t>Activités se rapportant aux observations générales</w:t>
      </w:r>
    </w:p>
    <w:p w14:paraId="429231DB" w14:textId="0B36429F" w:rsidR="00FD28AC" w:rsidRPr="005A617C" w:rsidRDefault="00FD28AC" w:rsidP="003F3ED8">
      <w:pPr>
        <w:pStyle w:val="SingleTxtG"/>
        <w:rPr>
          <w:u w:color="000000"/>
          <w:bdr w:val="nil"/>
          <w:lang w:val="fr-FR"/>
        </w:rPr>
      </w:pPr>
      <w:r w:rsidRPr="005A617C">
        <w:rPr>
          <w:lang w:val="fr-FR"/>
        </w:rPr>
        <w:t>6</w:t>
      </w:r>
      <w:r w:rsidR="001A0A48" w:rsidRPr="005A617C">
        <w:rPr>
          <w:lang w:val="fr-FR"/>
        </w:rPr>
        <w:t>.</w:t>
      </w:r>
      <w:r w:rsidRPr="005A617C">
        <w:rPr>
          <w:lang w:val="fr-FR"/>
        </w:rPr>
        <w:tab/>
        <w:t>Le Comité a poursuivi en séance privée ses travaux relatifs à l</w:t>
      </w:r>
      <w:r w:rsidR="00637AEB" w:rsidRPr="005A617C">
        <w:rPr>
          <w:lang w:val="fr-FR"/>
        </w:rPr>
        <w:t>’</w:t>
      </w:r>
      <w:r w:rsidRPr="005A617C">
        <w:rPr>
          <w:lang w:val="fr-FR"/>
        </w:rPr>
        <w:t>élaboration d</w:t>
      </w:r>
      <w:r w:rsidR="00637AEB" w:rsidRPr="005A617C">
        <w:rPr>
          <w:lang w:val="fr-FR"/>
        </w:rPr>
        <w:t>’</w:t>
      </w:r>
      <w:r w:rsidRPr="005A617C">
        <w:rPr>
          <w:lang w:val="fr-FR"/>
        </w:rPr>
        <w:t>un projet d</w:t>
      </w:r>
      <w:r w:rsidR="00637AEB" w:rsidRPr="005A617C">
        <w:rPr>
          <w:lang w:val="fr-FR"/>
        </w:rPr>
        <w:t>’</w:t>
      </w:r>
      <w:r w:rsidRPr="005A617C">
        <w:rPr>
          <w:lang w:val="fr-FR"/>
        </w:rPr>
        <w:t>observation générale sur l</w:t>
      </w:r>
      <w:r w:rsidR="00637AEB" w:rsidRPr="005A617C">
        <w:rPr>
          <w:lang w:val="fr-FR"/>
        </w:rPr>
        <w:t>’</w:t>
      </w:r>
      <w:r w:rsidR="00BE67E7" w:rsidRPr="005A617C">
        <w:rPr>
          <w:lang w:val="fr-FR"/>
        </w:rPr>
        <w:t>article </w:t>
      </w:r>
      <w:r w:rsidRPr="005A617C">
        <w:rPr>
          <w:lang w:val="fr-FR"/>
        </w:rPr>
        <w:t>11 de la Convention</w:t>
      </w:r>
      <w:r w:rsidR="001A0A48" w:rsidRPr="005A617C">
        <w:rPr>
          <w:lang w:val="fr-FR"/>
        </w:rPr>
        <w:t>.</w:t>
      </w:r>
    </w:p>
    <w:p w14:paraId="7D8F648A" w14:textId="7B856C2D" w:rsidR="00FD28AC" w:rsidRPr="005A617C" w:rsidRDefault="00FD28AC" w:rsidP="003F3ED8">
      <w:pPr>
        <w:pStyle w:val="HChG"/>
        <w:rPr>
          <w:lang w:val="fr-FR"/>
        </w:rPr>
      </w:pPr>
      <w:r w:rsidRPr="005A617C">
        <w:rPr>
          <w:lang w:val="fr-FR"/>
        </w:rPr>
        <w:tab/>
        <w:t>VI</w:t>
      </w:r>
      <w:r w:rsidR="001A0A48" w:rsidRPr="005A617C">
        <w:rPr>
          <w:lang w:val="fr-FR"/>
        </w:rPr>
        <w:t>.</w:t>
      </w:r>
      <w:r w:rsidRPr="005A617C">
        <w:rPr>
          <w:lang w:val="fr-FR"/>
        </w:rPr>
        <w:tab/>
        <w:t>Activités se rapportant au Protocole facultatif</w:t>
      </w:r>
    </w:p>
    <w:p w14:paraId="0110F501" w14:textId="735DE97F" w:rsidR="00FD28AC" w:rsidRPr="005A617C" w:rsidRDefault="00FD28AC" w:rsidP="003F3ED8">
      <w:pPr>
        <w:pStyle w:val="SingleTxtG"/>
        <w:rPr>
          <w:lang w:val="fr-FR"/>
        </w:rPr>
      </w:pPr>
      <w:r w:rsidRPr="005A617C">
        <w:rPr>
          <w:lang w:val="fr-FR"/>
        </w:rPr>
        <w:t>7</w:t>
      </w:r>
      <w:r w:rsidR="001A0A48" w:rsidRPr="005A617C">
        <w:rPr>
          <w:lang w:val="fr-FR"/>
        </w:rPr>
        <w:t>.</w:t>
      </w:r>
      <w:r w:rsidRPr="005A617C">
        <w:rPr>
          <w:lang w:val="fr-FR"/>
        </w:rPr>
        <w:tab/>
        <w:t>Le Comité a examiné cinq communications qui lui avaient été soumises au titre du Protocole facultatif se rapportant à la Convention</w:t>
      </w:r>
      <w:r w:rsidR="001A0A48" w:rsidRPr="005A617C">
        <w:rPr>
          <w:lang w:val="fr-FR"/>
        </w:rPr>
        <w:t>.</w:t>
      </w:r>
      <w:r w:rsidRPr="005A617C">
        <w:rPr>
          <w:lang w:val="fr-FR"/>
        </w:rPr>
        <w:t xml:space="preserve"> Il a conclu à des violations de la Convention dans trois de ces communications</w:t>
      </w:r>
      <w:r w:rsidR="00637AEB" w:rsidRPr="005A617C">
        <w:rPr>
          <w:lang w:val="fr-FR"/>
        </w:rPr>
        <w:t> :</w:t>
      </w:r>
      <w:r w:rsidRPr="005A617C">
        <w:rPr>
          <w:lang w:val="fr-FR"/>
        </w:rPr>
        <w:t xml:space="preserve"> </w:t>
      </w:r>
      <w:r w:rsidRPr="005A617C">
        <w:rPr>
          <w:i/>
          <w:iCs/>
          <w:lang w:val="fr-FR"/>
        </w:rPr>
        <w:t>J</w:t>
      </w:r>
      <w:r w:rsidR="001A0A48" w:rsidRPr="005A617C">
        <w:rPr>
          <w:i/>
          <w:iCs/>
          <w:lang w:val="fr-FR"/>
        </w:rPr>
        <w:t>.</w:t>
      </w:r>
      <w:r w:rsidR="000B5F88" w:rsidRPr="005A617C">
        <w:rPr>
          <w:i/>
          <w:iCs/>
          <w:lang w:val="fr-FR"/>
        </w:rPr>
        <w:t> </w:t>
      </w:r>
      <w:r w:rsidRPr="005A617C">
        <w:rPr>
          <w:i/>
          <w:iCs/>
          <w:lang w:val="fr-FR"/>
        </w:rPr>
        <w:t>M</w:t>
      </w:r>
      <w:r w:rsidR="001A0A48" w:rsidRPr="005A617C">
        <w:rPr>
          <w:i/>
          <w:iCs/>
          <w:lang w:val="fr-FR"/>
        </w:rPr>
        <w:t>.</w:t>
      </w:r>
      <w:r w:rsidR="000B5F88" w:rsidRPr="005A617C">
        <w:rPr>
          <w:i/>
          <w:iCs/>
          <w:lang w:val="fr-FR"/>
        </w:rPr>
        <w:t> </w:t>
      </w:r>
      <w:r w:rsidRPr="005A617C">
        <w:rPr>
          <w:i/>
          <w:iCs/>
          <w:lang w:val="fr-FR"/>
        </w:rPr>
        <w:t>V</w:t>
      </w:r>
      <w:r w:rsidR="001A0A48" w:rsidRPr="005A617C">
        <w:rPr>
          <w:i/>
          <w:iCs/>
          <w:lang w:val="fr-FR"/>
        </w:rPr>
        <w:t>.</w:t>
      </w:r>
      <w:r w:rsidR="000B5F88" w:rsidRPr="005A617C">
        <w:rPr>
          <w:i/>
          <w:iCs/>
          <w:lang w:val="fr-FR"/>
        </w:rPr>
        <w:t> </w:t>
      </w:r>
      <w:r w:rsidRPr="005A617C">
        <w:rPr>
          <w:i/>
          <w:iCs/>
          <w:lang w:val="fr-FR"/>
        </w:rPr>
        <w:t>A</w:t>
      </w:r>
      <w:r w:rsidR="001A0A48" w:rsidRPr="005A617C">
        <w:rPr>
          <w:i/>
          <w:iCs/>
          <w:lang w:val="fr-FR"/>
        </w:rPr>
        <w:t>.</w:t>
      </w:r>
      <w:r w:rsidR="0055400F" w:rsidRPr="005A617C">
        <w:rPr>
          <w:i/>
          <w:iCs/>
          <w:lang w:val="fr-FR"/>
        </w:rPr>
        <w:t> </w:t>
      </w:r>
      <w:r w:rsidRPr="005A617C">
        <w:rPr>
          <w:i/>
          <w:iCs/>
          <w:lang w:val="fr-FR"/>
        </w:rPr>
        <w:t>c</w:t>
      </w:r>
      <w:r w:rsidR="001A0A48" w:rsidRPr="005A617C">
        <w:rPr>
          <w:i/>
          <w:iCs/>
          <w:lang w:val="fr-FR"/>
        </w:rPr>
        <w:t>.</w:t>
      </w:r>
      <w:r w:rsidR="000B5F88" w:rsidRPr="005A617C">
        <w:rPr>
          <w:i/>
          <w:iCs/>
          <w:lang w:val="fr-FR"/>
        </w:rPr>
        <w:t> </w:t>
      </w:r>
      <w:r w:rsidRPr="005A617C">
        <w:rPr>
          <w:i/>
          <w:iCs/>
          <w:lang w:val="fr-FR"/>
        </w:rPr>
        <w:t>Espagne</w:t>
      </w:r>
      <w:r w:rsidRPr="005A617C">
        <w:rPr>
          <w:rStyle w:val="FootnoteReference"/>
          <w:lang w:val="fr-FR"/>
        </w:rPr>
        <w:footnoteReference w:id="3"/>
      </w:r>
      <w:r w:rsidRPr="005A617C">
        <w:rPr>
          <w:lang w:val="fr-FR"/>
        </w:rPr>
        <w:t xml:space="preserve">, </w:t>
      </w:r>
      <w:r w:rsidRPr="005A617C">
        <w:rPr>
          <w:i/>
          <w:iCs/>
          <w:lang w:val="fr-FR"/>
        </w:rPr>
        <w:t>Sabadie</w:t>
      </w:r>
      <w:r w:rsidR="0055400F" w:rsidRPr="005A617C">
        <w:rPr>
          <w:i/>
          <w:iCs/>
          <w:lang w:val="fr-FR"/>
        </w:rPr>
        <w:t> </w:t>
      </w:r>
      <w:r w:rsidRPr="005A617C">
        <w:rPr>
          <w:i/>
          <w:iCs/>
          <w:lang w:val="fr-FR"/>
        </w:rPr>
        <w:t>c</w:t>
      </w:r>
      <w:r w:rsidR="001A0A48" w:rsidRPr="005A617C">
        <w:rPr>
          <w:i/>
          <w:iCs/>
          <w:lang w:val="fr-FR"/>
        </w:rPr>
        <w:t>.</w:t>
      </w:r>
      <w:r w:rsidR="0055400F" w:rsidRPr="005A617C">
        <w:rPr>
          <w:i/>
          <w:iCs/>
          <w:lang w:val="fr-FR"/>
        </w:rPr>
        <w:t> </w:t>
      </w:r>
      <w:r w:rsidRPr="005A617C">
        <w:rPr>
          <w:i/>
          <w:iCs/>
          <w:lang w:val="fr-FR"/>
        </w:rPr>
        <w:t>France</w:t>
      </w:r>
      <w:r w:rsidRPr="005A617C">
        <w:rPr>
          <w:rStyle w:val="FootnoteReference"/>
          <w:lang w:val="fr-FR"/>
        </w:rPr>
        <w:footnoteReference w:id="4"/>
      </w:r>
      <w:r w:rsidRPr="005A617C">
        <w:rPr>
          <w:lang w:val="fr-FR"/>
        </w:rPr>
        <w:t xml:space="preserve"> et </w:t>
      </w:r>
      <w:r w:rsidRPr="005A617C">
        <w:rPr>
          <w:i/>
          <w:iCs/>
          <w:lang w:val="fr-FR"/>
        </w:rPr>
        <w:t>S</w:t>
      </w:r>
      <w:r w:rsidR="001A0A48" w:rsidRPr="005A617C">
        <w:rPr>
          <w:i/>
          <w:iCs/>
          <w:lang w:val="fr-FR"/>
        </w:rPr>
        <w:t>.</w:t>
      </w:r>
      <w:r w:rsidR="000B5F88" w:rsidRPr="005A617C">
        <w:rPr>
          <w:i/>
          <w:iCs/>
          <w:lang w:val="fr-FR"/>
        </w:rPr>
        <w:t> </w:t>
      </w:r>
      <w:r w:rsidRPr="005A617C">
        <w:rPr>
          <w:i/>
          <w:iCs/>
          <w:lang w:val="fr-FR"/>
        </w:rPr>
        <w:t>M</w:t>
      </w:r>
      <w:r w:rsidR="001A0A48" w:rsidRPr="005A617C">
        <w:rPr>
          <w:i/>
          <w:iCs/>
          <w:lang w:val="fr-FR"/>
        </w:rPr>
        <w:t>.</w:t>
      </w:r>
      <w:r w:rsidR="0055400F" w:rsidRPr="005A617C">
        <w:rPr>
          <w:i/>
          <w:iCs/>
          <w:lang w:val="fr-FR"/>
        </w:rPr>
        <w:t> </w:t>
      </w:r>
      <w:r w:rsidRPr="005A617C">
        <w:rPr>
          <w:i/>
          <w:iCs/>
          <w:lang w:val="fr-FR"/>
        </w:rPr>
        <w:t>c</w:t>
      </w:r>
      <w:r w:rsidR="001A0A48" w:rsidRPr="005A617C">
        <w:rPr>
          <w:i/>
          <w:iCs/>
          <w:lang w:val="fr-FR"/>
        </w:rPr>
        <w:t>.</w:t>
      </w:r>
      <w:r w:rsidR="000B5F88" w:rsidRPr="005A617C">
        <w:rPr>
          <w:i/>
          <w:iCs/>
          <w:lang w:val="fr-FR"/>
        </w:rPr>
        <w:t> </w:t>
      </w:r>
      <w:r w:rsidRPr="005A617C">
        <w:rPr>
          <w:i/>
          <w:iCs/>
          <w:lang w:val="fr-FR"/>
        </w:rPr>
        <w:t>Danemark</w:t>
      </w:r>
      <w:r w:rsidRPr="005A617C">
        <w:rPr>
          <w:rStyle w:val="FootnoteReference"/>
          <w:lang w:val="fr-FR"/>
        </w:rPr>
        <w:footnoteReference w:id="5"/>
      </w:r>
      <w:r w:rsidR="001A0A48" w:rsidRPr="005A617C">
        <w:rPr>
          <w:lang w:val="fr-FR"/>
        </w:rPr>
        <w:t>.</w:t>
      </w:r>
      <w:r w:rsidRPr="005A617C">
        <w:rPr>
          <w:lang w:val="fr-FR"/>
        </w:rPr>
        <w:t xml:space="preserve"> Il a mis fin à l</w:t>
      </w:r>
      <w:r w:rsidR="00637AEB" w:rsidRPr="005A617C">
        <w:rPr>
          <w:lang w:val="fr-FR"/>
        </w:rPr>
        <w:t>’</w:t>
      </w:r>
      <w:r w:rsidRPr="005A617C">
        <w:rPr>
          <w:lang w:val="fr-FR"/>
        </w:rPr>
        <w:t>examen des deux autres communications</w:t>
      </w:r>
      <w:r w:rsidR="00637AEB" w:rsidRPr="005A617C">
        <w:rPr>
          <w:lang w:val="fr-FR"/>
        </w:rPr>
        <w:t> :</w:t>
      </w:r>
      <w:r w:rsidRPr="005A617C">
        <w:rPr>
          <w:lang w:val="fr-FR"/>
        </w:rPr>
        <w:t xml:space="preserve"> </w:t>
      </w:r>
      <w:r w:rsidRPr="005A617C">
        <w:rPr>
          <w:i/>
          <w:iCs/>
          <w:lang w:val="fr-FR"/>
        </w:rPr>
        <w:t>R</w:t>
      </w:r>
      <w:r w:rsidR="001A0A48" w:rsidRPr="005A617C">
        <w:rPr>
          <w:i/>
          <w:iCs/>
          <w:lang w:val="fr-FR"/>
        </w:rPr>
        <w:t>.</w:t>
      </w:r>
      <w:r w:rsidR="0055400F" w:rsidRPr="005A617C">
        <w:rPr>
          <w:i/>
          <w:iCs/>
          <w:lang w:val="fr-FR"/>
        </w:rPr>
        <w:t> </w:t>
      </w:r>
      <w:r w:rsidRPr="005A617C">
        <w:rPr>
          <w:i/>
          <w:iCs/>
          <w:lang w:val="fr-FR"/>
        </w:rPr>
        <w:t>K</w:t>
      </w:r>
      <w:r w:rsidR="001A0A48" w:rsidRPr="005A617C">
        <w:rPr>
          <w:i/>
          <w:iCs/>
          <w:lang w:val="fr-FR"/>
        </w:rPr>
        <w:t>.</w:t>
      </w:r>
      <w:r w:rsidR="0055400F" w:rsidRPr="005A617C">
        <w:rPr>
          <w:i/>
          <w:iCs/>
          <w:lang w:val="fr-FR"/>
        </w:rPr>
        <w:t> </w:t>
      </w:r>
      <w:r w:rsidRPr="005A617C">
        <w:rPr>
          <w:i/>
          <w:iCs/>
          <w:lang w:val="fr-FR"/>
        </w:rPr>
        <w:t>H</w:t>
      </w:r>
      <w:r w:rsidR="001A0A48" w:rsidRPr="005A617C">
        <w:rPr>
          <w:i/>
          <w:iCs/>
          <w:lang w:val="fr-FR"/>
        </w:rPr>
        <w:t>.</w:t>
      </w:r>
      <w:r w:rsidR="0055400F" w:rsidRPr="005A617C">
        <w:rPr>
          <w:i/>
          <w:iCs/>
          <w:lang w:val="fr-FR"/>
        </w:rPr>
        <w:t> </w:t>
      </w:r>
      <w:r w:rsidRPr="005A617C">
        <w:rPr>
          <w:i/>
          <w:iCs/>
          <w:lang w:val="fr-FR"/>
        </w:rPr>
        <w:t>M</w:t>
      </w:r>
      <w:r w:rsidR="001A0A48" w:rsidRPr="005A617C">
        <w:rPr>
          <w:i/>
          <w:iCs/>
          <w:lang w:val="fr-FR"/>
        </w:rPr>
        <w:t>.</w:t>
      </w:r>
      <w:r w:rsidR="0055400F" w:rsidRPr="005A617C">
        <w:rPr>
          <w:i/>
          <w:iCs/>
          <w:lang w:val="fr-FR"/>
        </w:rPr>
        <w:t> </w:t>
      </w:r>
      <w:r w:rsidRPr="005A617C">
        <w:rPr>
          <w:i/>
          <w:iCs/>
          <w:lang w:val="fr-FR"/>
        </w:rPr>
        <w:t>c</w:t>
      </w:r>
      <w:r w:rsidR="001A0A48" w:rsidRPr="005A617C">
        <w:rPr>
          <w:i/>
          <w:iCs/>
          <w:lang w:val="fr-FR"/>
        </w:rPr>
        <w:t>.</w:t>
      </w:r>
      <w:r w:rsidR="0055400F" w:rsidRPr="005A617C">
        <w:rPr>
          <w:i/>
          <w:iCs/>
          <w:lang w:val="fr-FR"/>
        </w:rPr>
        <w:t> </w:t>
      </w:r>
      <w:r w:rsidRPr="005A617C">
        <w:rPr>
          <w:i/>
          <w:iCs/>
          <w:lang w:val="fr-FR"/>
        </w:rPr>
        <w:t>Canada</w:t>
      </w:r>
      <w:r w:rsidRPr="005A617C">
        <w:rPr>
          <w:rStyle w:val="FootnoteReference"/>
          <w:lang w:val="fr-FR"/>
        </w:rPr>
        <w:footnoteReference w:id="6"/>
      </w:r>
      <w:r w:rsidRPr="005A617C">
        <w:rPr>
          <w:lang w:val="fr-FR"/>
        </w:rPr>
        <w:t xml:space="preserve"> et </w:t>
      </w:r>
      <w:r w:rsidRPr="005A617C">
        <w:rPr>
          <w:i/>
          <w:iCs/>
          <w:lang w:val="fr-FR"/>
        </w:rPr>
        <w:t>R</w:t>
      </w:r>
      <w:r w:rsidR="001A0A48" w:rsidRPr="005A617C">
        <w:rPr>
          <w:i/>
          <w:iCs/>
          <w:lang w:val="fr-FR"/>
        </w:rPr>
        <w:t>.</w:t>
      </w:r>
      <w:r w:rsidR="0055400F" w:rsidRPr="005A617C">
        <w:rPr>
          <w:i/>
          <w:iCs/>
          <w:lang w:val="fr-FR"/>
        </w:rPr>
        <w:t> </w:t>
      </w:r>
      <w:r w:rsidRPr="005A617C">
        <w:rPr>
          <w:i/>
          <w:iCs/>
          <w:lang w:val="fr-FR"/>
        </w:rPr>
        <w:t>M</w:t>
      </w:r>
      <w:r w:rsidR="001A0A48" w:rsidRPr="005A617C">
        <w:rPr>
          <w:i/>
          <w:iCs/>
          <w:lang w:val="fr-FR"/>
        </w:rPr>
        <w:t>.</w:t>
      </w:r>
      <w:r w:rsidR="0055400F" w:rsidRPr="005A617C">
        <w:rPr>
          <w:i/>
          <w:iCs/>
          <w:lang w:val="fr-FR"/>
        </w:rPr>
        <w:t> </w:t>
      </w:r>
      <w:r w:rsidRPr="005A617C">
        <w:rPr>
          <w:i/>
          <w:iCs/>
          <w:lang w:val="fr-FR"/>
        </w:rPr>
        <w:t>H</w:t>
      </w:r>
      <w:r w:rsidR="001A0A48" w:rsidRPr="005A617C">
        <w:rPr>
          <w:i/>
          <w:iCs/>
          <w:lang w:val="fr-FR"/>
        </w:rPr>
        <w:t>.</w:t>
      </w:r>
      <w:r w:rsidR="0055400F" w:rsidRPr="005A617C">
        <w:rPr>
          <w:i/>
          <w:iCs/>
          <w:lang w:val="fr-FR"/>
        </w:rPr>
        <w:t> </w:t>
      </w:r>
      <w:r w:rsidRPr="005A617C">
        <w:rPr>
          <w:i/>
          <w:iCs/>
          <w:lang w:val="fr-FR"/>
        </w:rPr>
        <w:t>c</w:t>
      </w:r>
      <w:r w:rsidR="001A0A48" w:rsidRPr="005A617C">
        <w:rPr>
          <w:i/>
          <w:iCs/>
          <w:lang w:val="fr-FR"/>
        </w:rPr>
        <w:t>.</w:t>
      </w:r>
      <w:r w:rsidR="0055400F" w:rsidRPr="005A617C">
        <w:rPr>
          <w:i/>
          <w:iCs/>
          <w:lang w:val="fr-FR"/>
        </w:rPr>
        <w:t> </w:t>
      </w:r>
      <w:r w:rsidRPr="005A617C">
        <w:rPr>
          <w:i/>
          <w:iCs/>
          <w:lang w:val="fr-FR"/>
        </w:rPr>
        <w:t>Suède</w:t>
      </w:r>
      <w:r w:rsidRPr="005A617C">
        <w:rPr>
          <w:rStyle w:val="FootnoteReference"/>
          <w:lang w:val="fr-FR"/>
        </w:rPr>
        <w:footnoteReference w:id="7"/>
      </w:r>
      <w:r w:rsidR="001A0A48" w:rsidRPr="005A617C">
        <w:rPr>
          <w:lang w:val="fr-FR"/>
        </w:rPr>
        <w:t>.</w:t>
      </w:r>
      <w:r w:rsidRPr="005A617C">
        <w:rPr>
          <w:lang w:val="fr-FR"/>
        </w:rPr>
        <w:t xml:space="preserve"> Les constatations et décisions adoptées par le Comité au sujet des communications ont été transmises aux parties dès que possible avant d</w:t>
      </w:r>
      <w:r w:rsidR="00637AEB" w:rsidRPr="005A617C">
        <w:rPr>
          <w:lang w:val="fr-FR"/>
        </w:rPr>
        <w:t>’</w:t>
      </w:r>
      <w:r w:rsidRPr="005A617C">
        <w:rPr>
          <w:lang w:val="fr-FR"/>
        </w:rPr>
        <w:t>être publiées sur le Système de diffusion électronique des documents</w:t>
      </w:r>
      <w:r w:rsidRPr="005A617C">
        <w:rPr>
          <w:rStyle w:val="FootnoteReference"/>
          <w:lang w:val="fr-FR"/>
        </w:rPr>
        <w:footnoteReference w:id="8"/>
      </w:r>
      <w:r w:rsidRPr="005A617C">
        <w:rPr>
          <w:lang w:val="fr-FR"/>
        </w:rPr>
        <w:t xml:space="preserve"> et sur le site Web du Comité</w:t>
      </w:r>
      <w:r w:rsidR="001A0A48" w:rsidRPr="005A617C">
        <w:rPr>
          <w:lang w:val="fr-FR"/>
        </w:rPr>
        <w:t>.</w:t>
      </w:r>
      <w:r w:rsidRPr="005A617C">
        <w:rPr>
          <w:lang w:val="fr-FR"/>
        </w:rPr>
        <w:t xml:space="preserve"> On trouvera à l</w:t>
      </w:r>
      <w:r w:rsidR="00637AEB" w:rsidRPr="005A617C">
        <w:rPr>
          <w:lang w:val="fr-FR"/>
        </w:rPr>
        <w:t>’</w:t>
      </w:r>
      <w:r w:rsidRPr="005A617C">
        <w:rPr>
          <w:lang w:val="fr-FR"/>
        </w:rPr>
        <w:t>annexe III du présent rapport un résumé des constatations et décisions adoptées à la vingt-neuvième session</w:t>
      </w:r>
      <w:r w:rsidR="001A0A48" w:rsidRPr="005A617C">
        <w:rPr>
          <w:lang w:val="fr-FR"/>
        </w:rPr>
        <w:t>.</w:t>
      </w:r>
      <w:bookmarkStart w:id="0" w:name="_Hlk116475822"/>
    </w:p>
    <w:bookmarkEnd w:id="0"/>
    <w:p w14:paraId="0293C603" w14:textId="0FBD93F0" w:rsidR="00FD28AC" w:rsidRPr="005A617C" w:rsidRDefault="00FD28AC" w:rsidP="003F3ED8">
      <w:pPr>
        <w:pStyle w:val="SingleTxtG"/>
        <w:rPr>
          <w:lang w:val="fr-FR"/>
        </w:rPr>
      </w:pPr>
      <w:r w:rsidRPr="005A617C">
        <w:rPr>
          <w:lang w:val="fr-FR"/>
        </w:rPr>
        <w:t>8</w:t>
      </w:r>
      <w:r w:rsidR="001A0A48" w:rsidRPr="005A617C">
        <w:rPr>
          <w:lang w:val="fr-FR"/>
        </w:rPr>
        <w:t>.</w:t>
      </w:r>
      <w:r w:rsidRPr="005A617C">
        <w:rPr>
          <w:lang w:val="fr-FR"/>
        </w:rPr>
        <w:tab/>
        <w:t>Le Comité a examiné des questions relatives à la procédure d</w:t>
      </w:r>
      <w:r w:rsidR="00637AEB" w:rsidRPr="005A617C">
        <w:rPr>
          <w:lang w:val="fr-FR"/>
        </w:rPr>
        <w:t>’</w:t>
      </w:r>
      <w:r w:rsidRPr="005A617C">
        <w:rPr>
          <w:lang w:val="fr-FR"/>
        </w:rPr>
        <w:t xml:space="preserve">enquête prévue aux </w:t>
      </w:r>
      <w:r w:rsidR="00BE67E7" w:rsidRPr="005A617C">
        <w:rPr>
          <w:lang w:val="fr-FR"/>
        </w:rPr>
        <w:t>articles </w:t>
      </w:r>
      <w:r w:rsidRPr="005A617C">
        <w:rPr>
          <w:lang w:val="fr-FR"/>
        </w:rPr>
        <w:t>6 et 7 du Protocole facultatif</w:t>
      </w:r>
      <w:r w:rsidR="001A0A48" w:rsidRPr="005A617C">
        <w:rPr>
          <w:lang w:val="fr-FR"/>
        </w:rPr>
        <w:t>.</w:t>
      </w:r>
    </w:p>
    <w:p w14:paraId="7A201FBA" w14:textId="31E2CA47" w:rsidR="00FD28AC" w:rsidRPr="005A617C" w:rsidRDefault="00FD28AC" w:rsidP="003F3ED8">
      <w:pPr>
        <w:pStyle w:val="HChG"/>
        <w:rPr>
          <w:lang w:val="fr-FR"/>
        </w:rPr>
      </w:pPr>
      <w:r w:rsidRPr="005A617C">
        <w:rPr>
          <w:lang w:val="fr-FR"/>
        </w:rPr>
        <w:tab/>
        <w:t>VII</w:t>
      </w:r>
      <w:r w:rsidR="001A0A48" w:rsidRPr="005A617C">
        <w:rPr>
          <w:lang w:val="fr-FR"/>
        </w:rPr>
        <w:t>.</w:t>
      </w:r>
      <w:r w:rsidRPr="005A617C">
        <w:rPr>
          <w:lang w:val="fr-FR"/>
        </w:rPr>
        <w:tab/>
        <w:t>Prochaines sessions</w:t>
      </w:r>
    </w:p>
    <w:p w14:paraId="3D6E2894" w14:textId="591E164C" w:rsidR="00FD28AC" w:rsidRPr="005A617C" w:rsidRDefault="00FD28AC" w:rsidP="003F3ED8">
      <w:pPr>
        <w:pStyle w:val="SingleTxtG"/>
        <w:rPr>
          <w:lang w:val="fr-FR"/>
        </w:rPr>
      </w:pPr>
      <w:bookmarkStart w:id="1" w:name="_Hlk113219885"/>
      <w:r w:rsidRPr="005A617C">
        <w:rPr>
          <w:lang w:val="fr-FR"/>
        </w:rPr>
        <w:t>9</w:t>
      </w:r>
      <w:r w:rsidR="001A0A48" w:rsidRPr="005A617C">
        <w:rPr>
          <w:lang w:val="fr-FR"/>
        </w:rPr>
        <w:t>.</w:t>
      </w:r>
      <w:r w:rsidRPr="005A617C">
        <w:rPr>
          <w:lang w:val="fr-FR"/>
        </w:rPr>
        <w:tab/>
        <w:t>Il est prévu, à titre provisoire, que le Comité tienne sa trentième session à Genève, du 4</w:t>
      </w:r>
      <w:r w:rsidR="00365B26" w:rsidRPr="005A617C">
        <w:rPr>
          <w:lang w:val="fr-FR"/>
        </w:rPr>
        <w:t> </w:t>
      </w:r>
      <w:r w:rsidRPr="005A617C">
        <w:rPr>
          <w:lang w:val="fr-FR"/>
        </w:rPr>
        <w:t>au</w:t>
      </w:r>
      <w:r w:rsidR="00365B26" w:rsidRPr="005A617C">
        <w:rPr>
          <w:lang w:val="fr-FR"/>
        </w:rPr>
        <w:t> </w:t>
      </w:r>
      <w:r w:rsidRPr="005A617C">
        <w:rPr>
          <w:lang w:val="fr-FR"/>
        </w:rPr>
        <w:t>22</w:t>
      </w:r>
      <w:r w:rsidR="00365B26" w:rsidRPr="005A617C">
        <w:rPr>
          <w:lang w:val="fr-FR"/>
        </w:rPr>
        <w:t> </w:t>
      </w:r>
      <w:r w:rsidRPr="005A617C">
        <w:rPr>
          <w:lang w:val="fr-FR"/>
        </w:rPr>
        <w:t>mars 2024, avant la dix-neuvième réunion du groupe de travail de présession (25</w:t>
      </w:r>
      <w:r w:rsidR="00365B26" w:rsidRPr="005A617C">
        <w:rPr>
          <w:lang w:val="fr-FR"/>
        </w:rPr>
        <w:noBreakHyphen/>
      </w:r>
      <w:r w:rsidRPr="005A617C">
        <w:rPr>
          <w:lang w:val="fr-FR"/>
        </w:rPr>
        <w:t>28</w:t>
      </w:r>
      <w:r w:rsidR="00365B26" w:rsidRPr="005A617C">
        <w:rPr>
          <w:lang w:val="fr-FR"/>
        </w:rPr>
        <w:t> </w:t>
      </w:r>
      <w:r w:rsidRPr="005A617C">
        <w:rPr>
          <w:lang w:val="fr-FR"/>
        </w:rPr>
        <w:t>mars 2024)</w:t>
      </w:r>
      <w:r w:rsidR="001A0A48" w:rsidRPr="005A617C">
        <w:rPr>
          <w:lang w:val="fr-FR"/>
        </w:rPr>
        <w:t>.</w:t>
      </w:r>
      <w:bookmarkEnd w:id="1"/>
    </w:p>
    <w:p w14:paraId="4617869D" w14:textId="2766DEF7" w:rsidR="00FD28AC" w:rsidRPr="005A617C" w:rsidRDefault="00FD28AC" w:rsidP="003F3ED8">
      <w:pPr>
        <w:pStyle w:val="HChG"/>
        <w:rPr>
          <w:lang w:val="fr-FR"/>
        </w:rPr>
      </w:pPr>
      <w:r w:rsidRPr="005A617C">
        <w:rPr>
          <w:lang w:val="fr-FR"/>
        </w:rPr>
        <w:tab/>
        <w:t>VIII</w:t>
      </w:r>
      <w:r w:rsidR="001A0A48" w:rsidRPr="005A617C">
        <w:rPr>
          <w:lang w:val="fr-FR"/>
        </w:rPr>
        <w:t>.</w:t>
      </w:r>
      <w:r w:rsidRPr="005A617C">
        <w:rPr>
          <w:lang w:val="fr-FR"/>
        </w:rPr>
        <w:tab/>
        <w:t>Accessibilité des séances du Comité</w:t>
      </w:r>
    </w:p>
    <w:p w14:paraId="0F940E81" w14:textId="11E309B5" w:rsidR="00FD28AC" w:rsidRPr="005A617C" w:rsidRDefault="00FD28AC" w:rsidP="003F3ED8">
      <w:pPr>
        <w:pStyle w:val="SingleTxtG"/>
        <w:rPr>
          <w:rFonts w:eastAsia="Times New Roman"/>
          <w:color w:val="000000"/>
          <w:szCs w:val="22"/>
          <w:u w:color="000000"/>
          <w:bdr w:val="nil"/>
          <w:lang w:val="fr-FR"/>
        </w:rPr>
      </w:pPr>
      <w:r w:rsidRPr="005A617C">
        <w:rPr>
          <w:lang w:val="fr-FR"/>
        </w:rPr>
        <w:t>10</w:t>
      </w:r>
      <w:r w:rsidR="001A0A48" w:rsidRPr="005A617C">
        <w:rPr>
          <w:lang w:val="fr-FR"/>
        </w:rPr>
        <w:t>.</w:t>
      </w:r>
      <w:r w:rsidRPr="005A617C">
        <w:rPr>
          <w:lang w:val="fr-FR"/>
        </w:rPr>
        <w:tab/>
        <w:t>La vingt-neuvième session du Comité s</w:t>
      </w:r>
      <w:r w:rsidR="00637AEB" w:rsidRPr="005A617C">
        <w:rPr>
          <w:lang w:val="fr-FR"/>
        </w:rPr>
        <w:t>’</w:t>
      </w:r>
      <w:r w:rsidRPr="005A617C">
        <w:rPr>
          <w:lang w:val="fr-FR"/>
        </w:rPr>
        <w:t>est tenue à Genève</w:t>
      </w:r>
      <w:r w:rsidR="001A0A48" w:rsidRPr="005A617C">
        <w:rPr>
          <w:lang w:val="fr-FR"/>
        </w:rPr>
        <w:t>.</w:t>
      </w:r>
      <w:r w:rsidRPr="005A617C">
        <w:rPr>
          <w:lang w:val="fr-FR"/>
        </w:rPr>
        <w:t xml:space="preserve"> Les membres du Comité et les délégations des États parties y ont participé en personne</w:t>
      </w:r>
      <w:r w:rsidR="001A0A48" w:rsidRPr="005A617C">
        <w:rPr>
          <w:lang w:val="fr-FR"/>
        </w:rPr>
        <w:t>.</w:t>
      </w:r>
      <w:r w:rsidRPr="005A617C">
        <w:rPr>
          <w:lang w:val="fr-FR"/>
        </w:rPr>
        <w:t xml:space="preserve"> Les parties prenantes, parmi lesquelles figuraient des organisations de personnes handicapées, des organisations de la société civile, des institutions nationales des droits de l</w:t>
      </w:r>
      <w:r w:rsidR="00637AEB" w:rsidRPr="005A617C">
        <w:rPr>
          <w:lang w:val="fr-FR"/>
        </w:rPr>
        <w:t>’</w:t>
      </w:r>
      <w:r w:rsidRPr="005A617C">
        <w:rPr>
          <w:lang w:val="fr-FR"/>
        </w:rPr>
        <w:t>homme, des institutions spécialisées et d</w:t>
      </w:r>
      <w:r w:rsidR="00637AEB" w:rsidRPr="005A617C">
        <w:rPr>
          <w:lang w:val="fr-FR"/>
        </w:rPr>
        <w:t>’</w:t>
      </w:r>
      <w:r w:rsidRPr="005A617C">
        <w:rPr>
          <w:lang w:val="fr-FR"/>
        </w:rPr>
        <w:t>autres organes de l</w:t>
      </w:r>
      <w:r w:rsidR="00637AEB" w:rsidRPr="005A617C">
        <w:rPr>
          <w:lang w:val="fr-FR"/>
        </w:rPr>
        <w:t>’</w:t>
      </w:r>
      <w:r w:rsidRPr="005A617C">
        <w:rPr>
          <w:lang w:val="fr-FR"/>
        </w:rPr>
        <w:t>Organisation des Nations Unies, ont participé en personne ou, à titre exceptionnel, en ligne</w:t>
      </w:r>
      <w:r w:rsidR="001A0A48" w:rsidRPr="005A617C">
        <w:rPr>
          <w:lang w:val="fr-FR"/>
        </w:rPr>
        <w:t>.</w:t>
      </w:r>
      <w:r w:rsidRPr="005A617C">
        <w:rPr>
          <w:lang w:val="fr-FR"/>
        </w:rPr>
        <w:t xml:space="preserve"> Des services d</w:t>
      </w:r>
      <w:r w:rsidR="00637AEB" w:rsidRPr="005A617C">
        <w:rPr>
          <w:lang w:val="fr-FR"/>
        </w:rPr>
        <w:t>’</w:t>
      </w:r>
      <w:r w:rsidRPr="005A617C">
        <w:rPr>
          <w:lang w:val="fr-FR"/>
        </w:rPr>
        <w:t>interprétation en signes internationaux et en langue des signes nationale (lors du dialogue avec deux États parties) ainsi que des services de sous</w:t>
      </w:r>
      <w:r w:rsidR="00AA0B50" w:rsidRPr="005A617C">
        <w:rPr>
          <w:lang w:val="fr-FR"/>
        </w:rPr>
        <w:noBreakHyphen/>
      </w:r>
      <w:r w:rsidRPr="005A617C">
        <w:rPr>
          <w:lang w:val="fr-FR"/>
        </w:rPr>
        <w:t>titrage à distance étaient assurés</w:t>
      </w:r>
      <w:r w:rsidR="001A0A48" w:rsidRPr="005A617C">
        <w:rPr>
          <w:lang w:val="fr-FR"/>
        </w:rPr>
        <w:t>.</w:t>
      </w:r>
      <w:r w:rsidRPr="005A617C">
        <w:rPr>
          <w:lang w:val="fr-FR"/>
        </w:rPr>
        <w:t xml:space="preserve"> Les séances publiques ont été diffusées sur le Web</w:t>
      </w:r>
      <w:r w:rsidR="001A0A48" w:rsidRPr="005A617C">
        <w:rPr>
          <w:lang w:val="fr-FR"/>
        </w:rPr>
        <w:t>.</w:t>
      </w:r>
      <w:r w:rsidRPr="005A617C">
        <w:rPr>
          <w:lang w:val="fr-FR"/>
        </w:rPr>
        <w:t xml:space="preserve"> Aucun document n</w:t>
      </w:r>
      <w:r w:rsidR="00637AEB" w:rsidRPr="005A617C">
        <w:rPr>
          <w:lang w:val="fr-FR"/>
        </w:rPr>
        <w:t>’</w:t>
      </w:r>
      <w:r w:rsidRPr="005A617C">
        <w:rPr>
          <w:lang w:val="fr-FR"/>
        </w:rPr>
        <w:t>était disponible en langue simplifiée ou en langage facile à lire et à comprendre pendant la session</w:t>
      </w:r>
      <w:r w:rsidR="001A0A48" w:rsidRPr="005A617C">
        <w:rPr>
          <w:lang w:val="fr-FR"/>
        </w:rPr>
        <w:t>.</w:t>
      </w:r>
      <w:r w:rsidRPr="005A617C">
        <w:rPr>
          <w:lang w:val="fr-FR"/>
        </w:rPr>
        <w:t xml:space="preserve"> Le logiciel utilisé pour l</w:t>
      </w:r>
      <w:r w:rsidR="00637AEB" w:rsidRPr="005A617C">
        <w:rPr>
          <w:lang w:val="fr-FR"/>
        </w:rPr>
        <w:t>’</w:t>
      </w:r>
      <w:r w:rsidRPr="005A617C">
        <w:rPr>
          <w:lang w:val="fr-FR"/>
        </w:rPr>
        <w:t>inscription des participants à la réunion (Indico) n</w:t>
      </w:r>
      <w:r w:rsidR="00637AEB" w:rsidRPr="005A617C">
        <w:rPr>
          <w:lang w:val="fr-FR"/>
        </w:rPr>
        <w:t>’</w:t>
      </w:r>
      <w:r w:rsidRPr="005A617C">
        <w:rPr>
          <w:lang w:val="fr-FR"/>
        </w:rPr>
        <w:t>était pas accessible aux personnes ayant une déficience visuelle</w:t>
      </w:r>
      <w:r w:rsidR="001A0A48" w:rsidRPr="005A617C">
        <w:rPr>
          <w:lang w:val="fr-FR"/>
        </w:rPr>
        <w:t>.</w:t>
      </w:r>
      <w:r w:rsidRPr="005A617C">
        <w:rPr>
          <w:lang w:val="fr-FR"/>
        </w:rPr>
        <w:t xml:space="preserve"> Les</w:t>
      </w:r>
      <w:r w:rsidR="001F200A" w:rsidRPr="005A617C">
        <w:rPr>
          <w:lang w:val="fr-FR"/>
        </w:rPr>
        <w:t> </w:t>
      </w:r>
      <w:r w:rsidRPr="005A617C">
        <w:rPr>
          <w:lang w:val="fr-FR"/>
        </w:rPr>
        <w:t>protocoles concernant l</w:t>
      </w:r>
      <w:r w:rsidR="00637AEB" w:rsidRPr="005A617C">
        <w:rPr>
          <w:lang w:val="fr-FR"/>
        </w:rPr>
        <w:t>’</w:t>
      </w:r>
      <w:r w:rsidRPr="005A617C">
        <w:rPr>
          <w:lang w:val="fr-FR"/>
        </w:rPr>
        <w:t>entrée des véhicules dans l</w:t>
      </w:r>
      <w:r w:rsidR="00637AEB" w:rsidRPr="005A617C">
        <w:rPr>
          <w:lang w:val="fr-FR"/>
        </w:rPr>
        <w:t>’</w:t>
      </w:r>
      <w:r w:rsidRPr="005A617C">
        <w:rPr>
          <w:lang w:val="fr-FR"/>
        </w:rPr>
        <w:t>enceinte du Palais des Nations ont continué de poser des obstacles aux participants handicapés ayant besoin de services de transport accessibles</w:t>
      </w:r>
      <w:r w:rsidR="001A0A48" w:rsidRPr="005A617C">
        <w:rPr>
          <w:lang w:val="fr-FR"/>
        </w:rPr>
        <w:t>.</w:t>
      </w:r>
      <w:r w:rsidRPr="005A617C">
        <w:rPr>
          <w:lang w:val="fr-FR"/>
        </w:rPr>
        <w:t xml:space="preserve"> Des aménagements raisonnables ont été apportés, notamment pour faciliter les déplacements des membres du Comité ayant un handicap</w:t>
      </w:r>
      <w:r w:rsidR="001A0A48" w:rsidRPr="005A617C">
        <w:rPr>
          <w:lang w:val="fr-FR"/>
        </w:rPr>
        <w:t>.</w:t>
      </w:r>
    </w:p>
    <w:p w14:paraId="3DFD19B2" w14:textId="4327F133" w:rsidR="00FD28AC" w:rsidRPr="005A617C" w:rsidRDefault="00FD28AC" w:rsidP="003F3ED8">
      <w:pPr>
        <w:pStyle w:val="HChG"/>
        <w:rPr>
          <w:lang w:val="fr-FR"/>
        </w:rPr>
      </w:pPr>
      <w:r w:rsidRPr="005A617C">
        <w:rPr>
          <w:lang w:val="fr-FR"/>
        </w:rPr>
        <w:lastRenderedPageBreak/>
        <w:tab/>
        <w:t>IX</w:t>
      </w:r>
      <w:r w:rsidR="001A0A48" w:rsidRPr="005A617C">
        <w:rPr>
          <w:lang w:val="fr-FR"/>
        </w:rPr>
        <w:t>.</w:t>
      </w:r>
      <w:r w:rsidRPr="005A617C">
        <w:rPr>
          <w:lang w:val="fr-FR"/>
        </w:rPr>
        <w:tab/>
        <w:t>Coopération avec les organes compétents</w:t>
      </w:r>
    </w:p>
    <w:p w14:paraId="31CF894C" w14:textId="013F55B2" w:rsidR="00FD28AC" w:rsidRPr="005A617C" w:rsidRDefault="00FD28AC" w:rsidP="003F3ED8">
      <w:pPr>
        <w:pStyle w:val="H1G"/>
        <w:rPr>
          <w:lang w:val="fr-FR"/>
        </w:rPr>
      </w:pPr>
      <w:r w:rsidRPr="005A617C">
        <w:rPr>
          <w:lang w:val="fr-FR"/>
        </w:rPr>
        <w:tab/>
        <w:t>A</w:t>
      </w:r>
      <w:r w:rsidR="001A0A48" w:rsidRPr="005A617C">
        <w:rPr>
          <w:lang w:val="fr-FR"/>
        </w:rPr>
        <w:t>.</w:t>
      </w:r>
      <w:r w:rsidRPr="005A617C">
        <w:rPr>
          <w:lang w:val="fr-FR"/>
        </w:rPr>
        <w:tab/>
        <w:t>Coopération avec les organes de l</w:t>
      </w:r>
      <w:r w:rsidR="00637AEB" w:rsidRPr="005A617C">
        <w:rPr>
          <w:lang w:val="fr-FR"/>
        </w:rPr>
        <w:t>’</w:t>
      </w:r>
      <w:r w:rsidRPr="005A617C">
        <w:rPr>
          <w:lang w:val="fr-FR"/>
        </w:rPr>
        <w:t>ONU et les institutions spécialisées des Nations Unies</w:t>
      </w:r>
    </w:p>
    <w:p w14:paraId="01D2F4F7" w14:textId="61DE4E70" w:rsidR="00FD28AC" w:rsidRPr="005A617C" w:rsidRDefault="00FD28AC" w:rsidP="003F3ED8">
      <w:pPr>
        <w:pStyle w:val="SingleTxtG"/>
        <w:rPr>
          <w:lang w:val="fr-FR"/>
        </w:rPr>
      </w:pPr>
      <w:r w:rsidRPr="005A617C">
        <w:rPr>
          <w:lang w:val="fr-FR"/>
        </w:rPr>
        <w:t>11</w:t>
      </w:r>
      <w:r w:rsidR="001A0A48" w:rsidRPr="005A617C">
        <w:rPr>
          <w:lang w:val="fr-FR"/>
        </w:rPr>
        <w:t>.</w:t>
      </w:r>
      <w:r w:rsidRPr="005A617C">
        <w:rPr>
          <w:lang w:val="fr-FR"/>
        </w:rPr>
        <w:tab/>
        <w:t>À la séance d</w:t>
      </w:r>
      <w:r w:rsidR="00637AEB" w:rsidRPr="005A617C">
        <w:rPr>
          <w:lang w:val="fr-FR"/>
        </w:rPr>
        <w:t>’</w:t>
      </w:r>
      <w:r w:rsidRPr="005A617C">
        <w:rPr>
          <w:lang w:val="fr-FR"/>
        </w:rPr>
        <w:t>ouverture de la session, la Rapporteuse spéciale sur les droits des personnes handicapées, la Présidente du Comité des droits de l</w:t>
      </w:r>
      <w:r w:rsidR="00637AEB" w:rsidRPr="005A617C">
        <w:rPr>
          <w:lang w:val="fr-FR"/>
        </w:rPr>
        <w:t>’</w:t>
      </w:r>
      <w:r w:rsidRPr="005A617C">
        <w:rPr>
          <w:lang w:val="fr-FR"/>
        </w:rPr>
        <w:t>enfant et le Président de l</w:t>
      </w:r>
      <w:r w:rsidR="00637AEB" w:rsidRPr="005A617C">
        <w:rPr>
          <w:lang w:val="fr-FR"/>
        </w:rPr>
        <w:t>’</w:t>
      </w:r>
      <w:r w:rsidRPr="005A617C">
        <w:rPr>
          <w:lang w:val="fr-FR"/>
        </w:rPr>
        <w:t>équipe spéciale sur le service de secrétariat, l</w:t>
      </w:r>
      <w:r w:rsidR="00637AEB" w:rsidRPr="005A617C">
        <w:rPr>
          <w:lang w:val="fr-FR"/>
        </w:rPr>
        <w:t>’</w:t>
      </w:r>
      <w:r w:rsidRPr="005A617C">
        <w:rPr>
          <w:lang w:val="fr-FR"/>
        </w:rPr>
        <w:t>accessibilité des personnes handicapées et l</w:t>
      </w:r>
      <w:r w:rsidR="00637AEB" w:rsidRPr="005A617C">
        <w:rPr>
          <w:lang w:val="fr-FR"/>
        </w:rPr>
        <w:t>’</w:t>
      </w:r>
      <w:r w:rsidRPr="005A617C">
        <w:rPr>
          <w:lang w:val="fr-FR"/>
        </w:rPr>
        <w:t>utilisation des technologies de l</w:t>
      </w:r>
      <w:r w:rsidR="00637AEB" w:rsidRPr="005A617C">
        <w:rPr>
          <w:lang w:val="fr-FR"/>
        </w:rPr>
        <w:t>’</w:t>
      </w:r>
      <w:r w:rsidRPr="005A617C">
        <w:rPr>
          <w:lang w:val="fr-FR"/>
        </w:rPr>
        <w:t>information du Conseil des droits de l</w:t>
      </w:r>
      <w:r w:rsidR="00637AEB" w:rsidRPr="005A617C">
        <w:rPr>
          <w:lang w:val="fr-FR"/>
        </w:rPr>
        <w:t>’</w:t>
      </w:r>
      <w:r w:rsidRPr="005A617C">
        <w:rPr>
          <w:lang w:val="fr-FR"/>
        </w:rPr>
        <w:t>homme ont fait des déclarations</w:t>
      </w:r>
      <w:r w:rsidR="001A0A48" w:rsidRPr="005A617C">
        <w:rPr>
          <w:lang w:val="fr-FR"/>
        </w:rPr>
        <w:t>.</w:t>
      </w:r>
      <w:r w:rsidRPr="005A617C">
        <w:rPr>
          <w:lang w:val="fr-FR"/>
        </w:rPr>
        <w:t xml:space="preserve"> Le groupe de travail sur les femmes et les filles handicapées du Comité a rencontré un représentant du secrétariat technique du Partenariat des Nations Unies pour les droits des personnes handicapées afin de discuter de l</w:t>
      </w:r>
      <w:r w:rsidR="00637AEB" w:rsidRPr="005A617C">
        <w:rPr>
          <w:lang w:val="fr-FR"/>
        </w:rPr>
        <w:t>’</w:t>
      </w:r>
      <w:r w:rsidRPr="005A617C">
        <w:rPr>
          <w:lang w:val="fr-FR"/>
        </w:rPr>
        <w:t>utilisation du guide de ressources et guide pratique sur l</w:t>
      </w:r>
      <w:r w:rsidR="00637AEB" w:rsidRPr="005A617C">
        <w:rPr>
          <w:lang w:val="fr-FR"/>
        </w:rPr>
        <w:t>’</w:t>
      </w:r>
      <w:r w:rsidRPr="005A617C">
        <w:rPr>
          <w:lang w:val="fr-FR"/>
        </w:rPr>
        <w:t>intersectionnalité (</w:t>
      </w:r>
      <w:r w:rsidRPr="005A617C">
        <w:rPr>
          <w:i/>
          <w:iCs/>
          <w:lang w:val="fr-FR"/>
        </w:rPr>
        <w:t>Intersectionality Resource Guide and Toolkit</w:t>
      </w:r>
      <w:r w:rsidRPr="005A617C">
        <w:rPr>
          <w:lang w:val="fr-FR"/>
        </w:rPr>
        <w:t>) du Partenariat et de son approche porteuse de transformation en matière d</w:t>
      </w:r>
      <w:r w:rsidR="00637AEB" w:rsidRPr="005A617C">
        <w:rPr>
          <w:lang w:val="fr-FR"/>
        </w:rPr>
        <w:t>’</w:t>
      </w:r>
      <w:r w:rsidRPr="005A617C">
        <w:rPr>
          <w:lang w:val="fr-FR"/>
        </w:rPr>
        <w:t>inclusion et de genre</w:t>
      </w:r>
      <w:r w:rsidR="001A0A48" w:rsidRPr="005A617C">
        <w:rPr>
          <w:lang w:val="fr-FR"/>
        </w:rPr>
        <w:t>.</w:t>
      </w:r>
      <w:r w:rsidRPr="005A617C">
        <w:rPr>
          <w:lang w:val="fr-FR"/>
        </w:rPr>
        <w:t xml:space="preserve"> Lors d</w:t>
      </w:r>
      <w:r w:rsidR="00637AEB" w:rsidRPr="005A617C">
        <w:rPr>
          <w:lang w:val="fr-FR"/>
        </w:rPr>
        <w:t>’</w:t>
      </w:r>
      <w:r w:rsidRPr="005A617C">
        <w:rPr>
          <w:lang w:val="fr-FR"/>
        </w:rPr>
        <w:t>une manifestation parallèle, un représentant de l</w:t>
      </w:r>
      <w:r w:rsidR="00637AEB" w:rsidRPr="005A617C">
        <w:rPr>
          <w:lang w:val="fr-FR"/>
        </w:rPr>
        <w:t>’</w:t>
      </w:r>
      <w:r w:rsidRPr="005A617C">
        <w:rPr>
          <w:lang w:val="fr-FR"/>
        </w:rPr>
        <w:t>Organisation mondiale de la Santé s</w:t>
      </w:r>
      <w:r w:rsidR="00637AEB" w:rsidRPr="005A617C">
        <w:rPr>
          <w:lang w:val="fr-FR"/>
        </w:rPr>
        <w:t>’</w:t>
      </w:r>
      <w:r w:rsidRPr="005A617C">
        <w:rPr>
          <w:lang w:val="fr-FR"/>
        </w:rPr>
        <w:t>est adressé au Comité au sujet de l</w:t>
      </w:r>
      <w:r w:rsidR="00637AEB" w:rsidRPr="005A617C">
        <w:rPr>
          <w:lang w:val="fr-FR"/>
        </w:rPr>
        <w:t>’</w:t>
      </w:r>
      <w:r w:rsidRPr="005A617C">
        <w:rPr>
          <w:lang w:val="fr-FR"/>
        </w:rPr>
        <w:t>initiative lancée par son organisation concernant l</w:t>
      </w:r>
      <w:r w:rsidR="00637AEB" w:rsidRPr="005A617C">
        <w:rPr>
          <w:lang w:val="fr-FR"/>
        </w:rPr>
        <w:t>’</w:t>
      </w:r>
      <w:r w:rsidRPr="005A617C">
        <w:rPr>
          <w:lang w:val="fr-FR"/>
        </w:rPr>
        <w:t>équité en santé pour les personnes handicapées</w:t>
      </w:r>
      <w:r w:rsidR="001A0A48" w:rsidRPr="005A617C">
        <w:rPr>
          <w:lang w:val="fr-FR"/>
        </w:rPr>
        <w:t>.</w:t>
      </w:r>
    </w:p>
    <w:p w14:paraId="150C5EBB" w14:textId="04CFDC2F" w:rsidR="00FD28AC" w:rsidRPr="005A617C" w:rsidRDefault="00FD28AC" w:rsidP="003F3ED8">
      <w:pPr>
        <w:pStyle w:val="H1G"/>
        <w:rPr>
          <w:lang w:val="fr-FR"/>
        </w:rPr>
      </w:pPr>
      <w:r w:rsidRPr="005A617C">
        <w:rPr>
          <w:lang w:val="fr-FR"/>
        </w:rPr>
        <w:tab/>
        <w:t>B</w:t>
      </w:r>
      <w:r w:rsidR="001A0A48" w:rsidRPr="005A617C">
        <w:rPr>
          <w:lang w:val="fr-FR"/>
        </w:rPr>
        <w:t>.</w:t>
      </w:r>
      <w:r w:rsidRPr="005A617C">
        <w:rPr>
          <w:lang w:val="fr-FR"/>
        </w:rPr>
        <w:tab/>
        <w:t xml:space="preserve">Coopération avec des organisations non gouvernementales </w:t>
      </w:r>
      <w:r w:rsidR="003F3ED8" w:rsidRPr="005A617C">
        <w:rPr>
          <w:lang w:val="fr-FR"/>
        </w:rPr>
        <w:br/>
      </w:r>
      <w:r w:rsidRPr="005A617C">
        <w:rPr>
          <w:lang w:val="fr-FR"/>
        </w:rPr>
        <w:t>et d</w:t>
      </w:r>
      <w:r w:rsidR="00637AEB" w:rsidRPr="005A617C">
        <w:rPr>
          <w:lang w:val="fr-FR"/>
        </w:rPr>
        <w:t>’</w:t>
      </w:r>
      <w:r w:rsidRPr="005A617C">
        <w:rPr>
          <w:lang w:val="fr-FR"/>
        </w:rPr>
        <w:t>autres organismes</w:t>
      </w:r>
    </w:p>
    <w:p w14:paraId="169AEBDA" w14:textId="6E740BA6" w:rsidR="00FD28AC" w:rsidRPr="005A617C" w:rsidRDefault="00FD28AC" w:rsidP="003F3ED8">
      <w:pPr>
        <w:pStyle w:val="SingleTxtG"/>
        <w:rPr>
          <w:lang w:val="fr-FR"/>
        </w:rPr>
      </w:pPr>
      <w:bookmarkStart w:id="2" w:name="_Hlk116468294"/>
      <w:r w:rsidRPr="005A617C">
        <w:rPr>
          <w:lang w:val="fr-FR"/>
        </w:rPr>
        <w:t>12</w:t>
      </w:r>
      <w:r w:rsidR="001A0A48" w:rsidRPr="005A617C">
        <w:rPr>
          <w:lang w:val="fr-FR"/>
        </w:rPr>
        <w:t>.</w:t>
      </w:r>
      <w:r w:rsidRPr="005A617C">
        <w:rPr>
          <w:lang w:val="fr-FR"/>
        </w:rPr>
        <w:tab/>
        <w:t>À la séance d</w:t>
      </w:r>
      <w:r w:rsidR="00637AEB" w:rsidRPr="005A617C">
        <w:rPr>
          <w:lang w:val="fr-FR"/>
        </w:rPr>
        <w:t>’</w:t>
      </w:r>
      <w:r w:rsidRPr="005A617C">
        <w:rPr>
          <w:lang w:val="fr-FR"/>
        </w:rPr>
        <w:t>ouverture de la session, des allocutions ont été prononcées par des représentants des organisations suivantes</w:t>
      </w:r>
      <w:r w:rsidR="00637AEB" w:rsidRPr="005A617C">
        <w:rPr>
          <w:lang w:val="fr-FR"/>
        </w:rPr>
        <w:t> :</w:t>
      </w:r>
      <w:r w:rsidRPr="005A617C">
        <w:rPr>
          <w:lang w:val="fr-FR"/>
        </w:rPr>
        <w:t xml:space="preserve"> l</w:t>
      </w:r>
      <w:r w:rsidR="00637AEB" w:rsidRPr="005A617C">
        <w:rPr>
          <w:lang w:val="fr-FR"/>
        </w:rPr>
        <w:t>’</w:t>
      </w:r>
      <w:r w:rsidRPr="005A617C">
        <w:rPr>
          <w:lang w:val="fr-FR"/>
        </w:rPr>
        <w:t>International Disability Alliance, le Center for the Human Rights of Users and Survivors of Psychiatry et l</w:t>
      </w:r>
      <w:r w:rsidR="00637AEB" w:rsidRPr="005A617C">
        <w:rPr>
          <w:lang w:val="fr-FR"/>
        </w:rPr>
        <w:t>’</w:t>
      </w:r>
      <w:r w:rsidRPr="005A617C">
        <w:rPr>
          <w:lang w:val="fr-FR"/>
        </w:rPr>
        <w:t>Association for Inclusion (Japon)</w:t>
      </w:r>
      <w:r w:rsidR="001A0A48" w:rsidRPr="005A617C">
        <w:rPr>
          <w:lang w:val="fr-FR"/>
        </w:rPr>
        <w:t>.</w:t>
      </w:r>
      <w:r w:rsidRPr="005A617C">
        <w:rPr>
          <w:lang w:val="fr-FR"/>
        </w:rPr>
        <w:t xml:space="preserve"> Une représentante de la Global Coalition on Deinstitutionalization et plusieurs personnes handicapées ont fait des déclarations lors de la réunion-débat consacrée à la désinstitutionnalisation qui s</w:t>
      </w:r>
      <w:r w:rsidR="00637AEB" w:rsidRPr="005A617C">
        <w:rPr>
          <w:lang w:val="fr-FR"/>
        </w:rPr>
        <w:t>’</w:t>
      </w:r>
      <w:r w:rsidRPr="005A617C">
        <w:rPr>
          <w:lang w:val="fr-FR"/>
        </w:rPr>
        <w:t>est tenue le 18 août 2023</w:t>
      </w:r>
      <w:r w:rsidR="001A0A48" w:rsidRPr="005A617C">
        <w:rPr>
          <w:lang w:val="fr-FR"/>
        </w:rPr>
        <w:t>.</w:t>
      </w:r>
      <w:r w:rsidRPr="005A617C">
        <w:rPr>
          <w:lang w:val="fr-FR"/>
        </w:rPr>
        <w:t xml:space="preserve"> Le Centre for the Human Rights of Users and Survivors of Psychiatry a organisé une manifestation parallèle consacrée à l</w:t>
      </w:r>
      <w:r w:rsidR="00637AEB" w:rsidRPr="005A617C">
        <w:rPr>
          <w:lang w:val="fr-FR"/>
        </w:rPr>
        <w:t>’</w:t>
      </w:r>
      <w:r w:rsidRPr="005A617C">
        <w:rPr>
          <w:lang w:val="fr-FR"/>
        </w:rPr>
        <w:t>abandon du modèle médical du handicap psychosocial et à l</w:t>
      </w:r>
      <w:r w:rsidR="00637AEB" w:rsidRPr="005A617C">
        <w:rPr>
          <w:lang w:val="fr-FR"/>
        </w:rPr>
        <w:t>’</w:t>
      </w:r>
      <w:r w:rsidRPr="005A617C">
        <w:rPr>
          <w:lang w:val="fr-FR"/>
        </w:rPr>
        <w:t>application des lignes directrices du Comité pour la désinstitutionnalisation, y compris dans les situations d</w:t>
      </w:r>
      <w:r w:rsidR="00637AEB" w:rsidRPr="005A617C">
        <w:rPr>
          <w:lang w:val="fr-FR"/>
        </w:rPr>
        <w:t>’</w:t>
      </w:r>
      <w:r w:rsidRPr="005A617C">
        <w:rPr>
          <w:lang w:val="fr-FR"/>
        </w:rPr>
        <w:t>urgence</w:t>
      </w:r>
      <w:r w:rsidRPr="005A617C">
        <w:rPr>
          <w:rStyle w:val="FootnoteReference"/>
          <w:lang w:val="fr-FR"/>
        </w:rPr>
        <w:footnoteReference w:id="9"/>
      </w:r>
      <w:r w:rsidR="001A0A48" w:rsidRPr="005A617C">
        <w:rPr>
          <w:lang w:val="fr-FR"/>
        </w:rPr>
        <w:t>.</w:t>
      </w:r>
      <w:r w:rsidRPr="005A617C">
        <w:rPr>
          <w:lang w:val="fr-FR"/>
        </w:rPr>
        <w:t xml:space="preserve"> Les organisations Validity Foundation </w:t>
      </w:r>
      <w:r w:rsidR="00BB4F7D" w:rsidRPr="005A617C">
        <w:rPr>
          <w:lang w:val="fr-FR"/>
        </w:rPr>
        <w:t>−</w:t>
      </w:r>
      <w:r w:rsidRPr="005A617C">
        <w:rPr>
          <w:lang w:val="fr-FR"/>
        </w:rPr>
        <w:t xml:space="preserve"> Mental Disability Advocacy Centre, Fight for Right (Ukraine) et Disability Rights International ont organisé une manifestation parallèle sur le relèvement de l</w:t>
      </w:r>
      <w:r w:rsidR="00637AEB" w:rsidRPr="005A617C">
        <w:rPr>
          <w:lang w:val="fr-FR"/>
        </w:rPr>
        <w:t>’</w:t>
      </w:r>
      <w:r w:rsidRPr="005A617C">
        <w:rPr>
          <w:lang w:val="fr-FR"/>
        </w:rPr>
        <w:t>Ukraine et l</w:t>
      </w:r>
      <w:r w:rsidR="00637AEB" w:rsidRPr="005A617C">
        <w:rPr>
          <w:lang w:val="fr-FR"/>
        </w:rPr>
        <w:t>’</w:t>
      </w:r>
      <w:r w:rsidRPr="005A617C">
        <w:rPr>
          <w:lang w:val="fr-FR"/>
        </w:rPr>
        <w:t>obligation qu</w:t>
      </w:r>
      <w:r w:rsidR="00637AEB" w:rsidRPr="005A617C">
        <w:rPr>
          <w:lang w:val="fr-FR"/>
        </w:rPr>
        <w:t>’</w:t>
      </w:r>
      <w:r w:rsidRPr="005A617C">
        <w:rPr>
          <w:lang w:val="fr-FR"/>
        </w:rPr>
        <w:t>ont les donateurs humanitaires de garantir l</w:t>
      </w:r>
      <w:r w:rsidR="00637AEB" w:rsidRPr="005A617C">
        <w:rPr>
          <w:lang w:val="fr-FR"/>
        </w:rPr>
        <w:t>’</w:t>
      </w:r>
      <w:r w:rsidRPr="005A617C">
        <w:rPr>
          <w:lang w:val="fr-FR"/>
        </w:rPr>
        <w:t>inclusion, et non le placement en institution, des personnes handicapées</w:t>
      </w:r>
      <w:r w:rsidR="001A0A48" w:rsidRPr="005A617C">
        <w:rPr>
          <w:lang w:val="fr-FR"/>
        </w:rPr>
        <w:t>.</w:t>
      </w:r>
      <w:r w:rsidRPr="005A617C">
        <w:rPr>
          <w:lang w:val="fr-FR"/>
        </w:rPr>
        <w:t xml:space="preserve"> La</w:t>
      </w:r>
      <w:r w:rsidR="00091D09" w:rsidRPr="005A617C">
        <w:rPr>
          <w:lang w:val="fr-FR"/>
        </w:rPr>
        <w:t> </w:t>
      </w:r>
      <w:r w:rsidRPr="005A617C">
        <w:rPr>
          <w:lang w:val="fr-FR"/>
        </w:rPr>
        <w:t>Fundación Saraki a proposé aux membres du Comité une formation gratuite à l</w:t>
      </w:r>
      <w:r w:rsidR="00637AEB" w:rsidRPr="005A617C">
        <w:rPr>
          <w:lang w:val="fr-FR"/>
        </w:rPr>
        <w:t>’</w:t>
      </w:r>
      <w:r w:rsidRPr="005A617C">
        <w:rPr>
          <w:lang w:val="fr-FR"/>
        </w:rPr>
        <w:t>utilisation du tableau de bord relatif à l</w:t>
      </w:r>
      <w:r w:rsidR="00637AEB" w:rsidRPr="005A617C">
        <w:rPr>
          <w:lang w:val="fr-FR"/>
        </w:rPr>
        <w:t>’</w:t>
      </w:r>
      <w:r w:rsidRPr="005A617C">
        <w:rPr>
          <w:lang w:val="fr-FR"/>
        </w:rPr>
        <w:t>inclusion qu</w:t>
      </w:r>
      <w:r w:rsidR="00637AEB" w:rsidRPr="005A617C">
        <w:rPr>
          <w:lang w:val="fr-FR"/>
        </w:rPr>
        <w:t>’</w:t>
      </w:r>
      <w:r w:rsidRPr="005A617C">
        <w:rPr>
          <w:lang w:val="fr-FR"/>
        </w:rPr>
        <w:t>elle avait mis au point, afin de leur permettre de mieux gérer les informations soumises au Comité et mises à disposition sur le site Web public de celui-ci</w:t>
      </w:r>
      <w:r w:rsidR="001A0A48" w:rsidRPr="005A617C">
        <w:rPr>
          <w:lang w:val="fr-FR"/>
        </w:rPr>
        <w:t>.</w:t>
      </w:r>
    </w:p>
    <w:bookmarkEnd w:id="2"/>
    <w:p w14:paraId="5056D25A" w14:textId="3F738995" w:rsidR="00FD28AC" w:rsidRPr="005A617C" w:rsidRDefault="00FD28AC" w:rsidP="003F3ED8">
      <w:pPr>
        <w:pStyle w:val="SingleTxtG"/>
        <w:rPr>
          <w:lang w:val="fr-FR"/>
        </w:rPr>
      </w:pPr>
      <w:r w:rsidRPr="005A617C">
        <w:rPr>
          <w:lang w:val="fr-FR"/>
        </w:rPr>
        <w:t>13</w:t>
      </w:r>
      <w:r w:rsidR="001A0A48" w:rsidRPr="005A617C">
        <w:rPr>
          <w:lang w:val="fr-FR"/>
        </w:rPr>
        <w:t>.</w:t>
      </w:r>
      <w:r w:rsidRPr="005A617C">
        <w:rPr>
          <w:lang w:val="fr-FR"/>
        </w:rPr>
        <w:tab/>
        <w:t>Des représentants des mécanismes indépendants de surveillance de l</w:t>
      </w:r>
      <w:r w:rsidR="00637AEB" w:rsidRPr="005A617C">
        <w:rPr>
          <w:lang w:val="fr-FR"/>
        </w:rPr>
        <w:t>’</w:t>
      </w:r>
      <w:r w:rsidRPr="005A617C">
        <w:rPr>
          <w:lang w:val="fr-FR"/>
        </w:rPr>
        <w:t>Allemagne et de l</w:t>
      </w:r>
      <w:r w:rsidR="00637AEB" w:rsidRPr="005A617C">
        <w:rPr>
          <w:lang w:val="fr-FR"/>
        </w:rPr>
        <w:t>’</w:t>
      </w:r>
      <w:r w:rsidRPr="005A617C">
        <w:rPr>
          <w:lang w:val="fr-FR"/>
        </w:rPr>
        <w:t>Autriche et des institutions nationales des droits de l</w:t>
      </w:r>
      <w:r w:rsidR="00637AEB" w:rsidRPr="005A617C">
        <w:rPr>
          <w:lang w:val="fr-FR"/>
        </w:rPr>
        <w:t>’</w:t>
      </w:r>
      <w:r w:rsidRPr="005A617C">
        <w:rPr>
          <w:lang w:val="fr-FR"/>
        </w:rPr>
        <w:t>homme de l</w:t>
      </w:r>
      <w:r w:rsidR="00637AEB" w:rsidRPr="005A617C">
        <w:rPr>
          <w:lang w:val="fr-FR"/>
        </w:rPr>
        <w:t>’</w:t>
      </w:r>
      <w:r w:rsidRPr="005A617C">
        <w:rPr>
          <w:lang w:val="fr-FR"/>
        </w:rPr>
        <w:t>Autriche, de la Mauritanie et de la Mongolie ont participé à l</w:t>
      </w:r>
      <w:r w:rsidR="00637AEB" w:rsidRPr="005A617C">
        <w:rPr>
          <w:lang w:val="fr-FR"/>
        </w:rPr>
        <w:t>’</w:t>
      </w:r>
      <w:r w:rsidRPr="005A617C">
        <w:rPr>
          <w:lang w:val="fr-FR"/>
        </w:rPr>
        <w:t>examen public du rapport initial de leur pays par le Comité</w:t>
      </w:r>
      <w:r w:rsidR="001A0A48" w:rsidRPr="005A617C">
        <w:rPr>
          <w:lang w:val="fr-FR"/>
        </w:rPr>
        <w:t>.</w:t>
      </w:r>
      <w:r w:rsidRPr="005A617C">
        <w:rPr>
          <w:lang w:val="fr-FR"/>
        </w:rPr>
        <w:t xml:space="preserve"> Lors des séances privées consacrées à la situation dans les pays à l</w:t>
      </w:r>
      <w:r w:rsidR="00637AEB" w:rsidRPr="005A617C">
        <w:rPr>
          <w:lang w:val="fr-FR"/>
        </w:rPr>
        <w:t>’</w:t>
      </w:r>
      <w:r w:rsidRPr="005A617C">
        <w:rPr>
          <w:lang w:val="fr-FR"/>
        </w:rPr>
        <w:t>examen, le Comité a recueilli des informations provenant de plusieurs organisations de personnes handicapées, organisations de la société civile et mécanismes indépendants de surveillance, notamment des institutions nationales des droits de l</w:t>
      </w:r>
      <w:r w:rsidR="00637AEB" w:rsidRPr="005A617C">
        <w:rPr>
          <w:lang w:val="fr-FR"/>
        </w:rPr>
        <w:t>’</w:t>
      </w:r>
      <w:r w:rsidRPr="005A617C">
        <w:rPr>
          <w:lang w:val="fr-FR"/>
        </w:rPr>
        <w:t>homme, et s</w:t>
      </w:r>
      <w:r w:rsidR="00637AEB" w:rsidRPr="005A617C">
        <w:rPr>
          <w:lang w:val="fr-FR"/>
        </w:rPr>
        <w:t>’</w:t>
      </w:r>
      <w:r w:rsidRPr="005A617C">
        <w:rPr>
          <w:lang w:val="fr-FR"/>
        </w:rPr>
        <w:t>est entretenu avec leurs représentants</w:t>
      </w:r>
      <w:r w:rsidR="001A0A48" w:rsidRPr="005A617C">
        <w:rPr>
          <w:lang w:val="fr-FR"/>
        </w:rPr>
        <w:t>.</w:t>
      </w:r>
    </w:p>
    <w:p w14:paraId="2DD09D77" w14:textId="06161EE0" w:rsidR="00FD28AC" w:rsidRPr="005A617C" w:rsidRDefault="00FD28AC" w:rsidP="003F3ED8">
      <w:pPr>
        <w:pStyle w:val="SingleTxtG"/>
        <w:rPr>
          <w:lang w:val="fr-FR"/>
        </w:rPr>
      </w:pPr>
      <w:r w:rsidRPr="005A617C">
        <w:rPr>
          <w:lang w:val="fr-FR"/>
        </w:rPr>
        <w:t>14</w:t>
      </w:r>
      <w:r w:rsidR="001A0A48" w:rsidRPr="005A617C">
        <w:rPr>
          <w:lang w:val="fr-FR"/>
        </w:rPr>
        <w:t>.</w:t>
      </w:r>
      <w:r w:rsidRPr="005A617C">
        <w:rPr>
          <w:lang w:val="fr-FR"/>
        </w:rPr>
        <w:tab/>
        <w:t>À la séance de clôture de la session, la spécialiste des droits des personnes handicapées de l</w:t>
      </w:r>
      <w:r w:rsidR="00637AEB" w:rsidRPr="005A617C">
        <w:rPr>
          <w:lang w:val="fr-FR"/>
        </w:rPr>
        <w:t>’</w:t>
      </w:r>
      <w:r w:rsidRPr="005A617C">
        <w:rPr>
          <w:lang w:val="fr-FR"/>
        </w:rPr>
        <w:t>équipe du Rapporteur sur les droits des personnes handicapées de la Commission interaméricaine des droits de l</w:t>
      </w:r>
      <w:r w:rsidR="00637AEB" w:rsidRPr="005A617C">
        <w:rPr>
          <w:lang w:val="fr-FR"/>
        </w:rPr>
        <w:t>’</w:t>
      </w:r>
      <w:r w:rsidRPr="005A617C">
        <w:rPr>
          <w:lang w:val="fr-FR"/>
        </w:rPr>
        <w:t>homme, la Secrétaire du Comité pour l</w:t>
      </w:r>
      <w:r w:rsidR="00637AEB" w:rsidRPr="005A617C">
        <w:rPr>
          <w:lang w:val="fr-FR"/>
        </w:rPr>
        <w:t>’</w:t>
      </w:r>
      <w:r w:rsidRPr="005A617C">
        <w:rPr>
          <w:lang w:val="fr-FR"/>
        </w:rPr>
        <w:t>élimination de toutes les formes de discrimination à l</w:t>
      </w:r>
      <w:r w:rsidR="00637AEB" w:rsidRPr="005A617C">
        <w:rPr>
          <w:lang w:val="fr-FR"/>
        </w:rPr>
        <w:t>’</w:t>
      </w:r>
      <w:r w:rsidRPr="005A617C">
        <w:rPr>
          <w:lang w:val="fr-FR"/>
        </w:rPr>
        <w:t>égard des personnes handicapées de l</w:t>
      </w:r>
      <w:r w:rsidR="00637AEB" w:rsidRPr="005A617C">
        <w:rPr>
          <w:lang w:val="fr-FR"/>
        </w:rPr>
        <w:t>’</w:t>
      </w:r>
      <w:r w:rsidRPr="005A617C">
        <w:rPr>
          <w:lang w:val="fr-FR"/>
        </w:rPr>
        <w:t>Organisation des États américains, un représentant du système judiciaire de la province de Buenos Aires (Argentine) et un représentant de l</w:t>
      </w:r>
      <w:r w:rsidR="00637AEB" w:rsidRPr="005A617C">
        <w:rPr>
          <w:lang w:val="fr-FR"/>
        </w:rPr>
        <w:t>’</w:t>
      </w:r>
      <w:r w:rsidRPr="005A617C">
        <w:rPr>
          <w:lang w:val="fr-FR"/>
        </w:rPr>
        <w:t>International Disability Alliance se sont adressés au Comité</w:t>
      </w:r>
      <w:r w:rsidR="001A0A48" w:rsidRPr="005A617C">
        <w:rPr>
          <w:lang w:val="fr-FR"/>
        </w:rPr>
        <w:t>.</w:t>
      </w:r>
    </w:p>
    <w:p w14:paraId="37359EBF" w14:textId="54F6F19E" w:rsidR="00FD28AC" w:rsidRPr="005A617C" w:rsidRDefault="00FD28AC" w:rsidP="003F3ED8">
      <w:pPr>
        <w:pStyle w:val="HChG"/>
        <w:rPr>
          <w:lang w:val="fr-FR"/>
        </w:rPr>
      </w:pPr>
      <w:r w:rsidRPr="005A617C">
        <w:rPr>
          <w:lang w:val="fr-FR"/>
        </w:rPr>
        <w:tab/>
        <w:t>X</w:t>
      </w:r>
      <w:r w:rsidR="001A0A48" w:rsidRPr="005A617C">
        <w:rPr>
          <w:lang w:val="fr-FR"/>
        </w:rPr>
        <w:t>.</w:t>
      </w:r>
      <w:r w:rsidRPr="005A617C">
        <w:rPr>
          <w:lang w:val="fr-FR"/>
        </w:rPr>
        <w:tab/>
        <w:t>Examen des rapports soumis en application de l</w:t>
      </w:r>
      <w:r w:rsidR="00637AEB" w:rsidRPr="005A617C">
        <w:rPr>
          <w:lang w:val="fr-FR"/>
        </w:rPr>
        <w:t>’</w:t>
      </w:r>
      <w:r w:rsidR="00BE67E7" w:rsidRPr="005A617C">
        <w:rPr>
          <w:lang w:val="fr-FR"/>
        </w:rPr>
        <w:t>article </w:t>
      </w:r>
      <w:r w:rsidRPr="005A617C">
        <w:rPr>
          <w:lang w:val="fr-FR"/>
        </w:rPr>
        <w:t>35 de</w:t>
      </w:r>
      <w:r w:rsidR="003F3ED8" w:rsidRPr="005A617C">
        <w:rPr>
          <w:lang w:val="fr-FR"/>
        </w:rPr>
        <w:t> </w:t>
      </w:r>
      <w:r w:rsidRPr="005A617C">
        <w:rPr>
          <w:lang w:val="fr-FR"/>
        </w:rPr>
        <w:t>la Convention</w:t>
      </w:r>
    </w:p>
    <w:p w14:paraId="1F17C7ED" w14:textId="44D023BA" w:rsidR="00FD28AC" w:rsidRPr="005A617C" w:rsidRDefault="00FD28AC" w:rsidP="003F3ED8">
      <w:pPr>
        <w:pStyle w:val="SingleTxtG"/>
        <w:rPr>
          <w:b/>
          <w:lang w:val="fr-FR"/>
        </w:rPr>
      </w:pPr>
      <w:r w:rsidRPr="005A617C">
        <w:rPr>
          <w:lang w:val="fr-FR"/>
        </w:rPr>
        <w:t>15</w:t>
      </w:r>
      <w:r w:rsidR="001A0A48" w:rsidRPr="005A617C">
        <w:rPr>
          <w:lang w:val="fr-FR"/>
        </w:rPr>
        <w:t>.</w:t>
      </w:r>
      <w:r w:rsidRPr="005A617C">
        <w:rPr>
          <w:lang w:val="fr-FR"/>
        </w:rPr>
        <w:tab/>
        <w:t>Le Comité a tenu huit dialogues constructifs</w:t>
      </w:r>
      <w:r w:rsidR="00DC0EE9" w:rsidRPr="005A617C">
        <w:rPr>
          <w:lang w:val="fr-FR"/>
        </w:rPr>
        <w:t>,</w:t>
      </w:r>
      <w:r w:rsidRPr="005A617C">
        <w:rPr>
          <w:lang w:val="fr-FR"/>
        </w:rPr>
        <w:t xml:space="preserve"> tous en présentiel</w:t>
      </w:r>
      <w:r w:rsidR="001A0A48" w:rsidRPr="005A617C">
        <w:rPr>
          <w:lang w:val="fr-FR"/>
        </w:rPr>
        <w:t>.</w:t>
      </w:r>
      <w:r w:rsidRPr="005A617C">
        <w:rPr>
          <w:lang w:val="fr-FR"/>
        </w:rPr>
        <w:t xml:space="preserve"> Il a examiné les rapports initiaux d</w:t>
      </w:r>
      <w:r w:rsidR="00637AEB" w:rsidRPr="005A617C">
        <w:rPr>
          <w:lang w:val="fr-FR"/>
        </w:rPr>
        <w:t>’</w:t>
      </w:r>
      <w:r w:rsidRPr="005A617C">
        <w:rPr>
          <w:lang w:val="fr-FR"/>
        </w:rPr>
        <w:t>Andorre, d</w:t>
      </w:r>
      <w:r w:rsidR="00637AEB" w:rsidRPr="005A617C">
        <w:rPr>
          <w:lang w:val="fr-FR"/>
        </w:rPr>
        <w:t>’</w:t>
      </w:r>
      <w:r w:rsidRPr="005A617C">
        <w:rPr>
          <w:lang w:val="fr-FR"/>
        </w:rPr>
        <w:t>Israël et de la Mauritanie</w:t>
      </w:r>
      <w:r w:rsidRPr="005A617C">
        <w:rPr>
          <w:rStyle w:val="FootnoteReference"/>
          <w:lang w:val="fr-FR"/>
        </w:rPr>
        <w:footnoteReference w:id="10"/>
      </w:r>
      <w:r w:rsidRPr="005A617C">
        <w:rPr>
          <w:lang w:val="fr-FR"/>
        </w:rPr>
        <w:t>, le rapport valant rapport initial et deuxième rapport périodique du Malawi</w:t>
      </w:r>
      <w:r w:rsidRPr="005A617C">
        <w:rPr>
          <w:rStyle w:val="FootnoteReference"/>
          <w:lang w:val="fr-FR"/>
        </w:rPr>
        <w:footnoteReference w:id="11"/>
      </w:r>
      <w:r w:rsidRPr="005A617C">
        <w:rPr>
          <w:lang w:val="fr-FR"/>
        </w:rPr>
        <w:t>, et les rapports valant deuxième et troisième rapports périodiques de l</w:t>
      </w:r>
      <w:r w:rsidR="00637AEB" w:rsidRPr="005A617C">
        <w:rPr>
          <w:lang w:val="fr-FR"/>
        </w:rPr>
        <w:t>’</w:t>
      </w:r>
      <w:r w:rsidRPr="005A617C">
        <w:rPr>
          <w:lang w:val="fr-FR"/>
        </w:rPr>
        <w:t>Allemagne, de l</w:t>
      </w:r>
      <w:r w:rsidR="00637AEB" w:rsidRPr="005A617C">
        <w:rPr>
          <w:lang w:val="fr-FR"/>
        </w:rPr>
        <w:t>’</w:t>
      </w:r>
      <w:r w:rsidRPr="005A617C">
        <w:rPr>
          <w:lang w:val="fr-FR"/>
        </w:rPr>
        <w:t>Autriche, de la Mongolie et du Paraguay</w:t>
      </w:r>
      <w:r w:rsidRPr="005A617C">
        <w:rPr>
          <w:rStyle w:val="FootnoteReference"/>
          <w:lang w:val="fr-FR"/>
        </w:rPr>
        <w:footnoteReference w:id="12"/>
      </w:r>
      <w:r w:rsidR="001A0A48" w:rsidRPr="005A617C">
        <w:rPr>
          <w:lang w:val="fr-FR"/>
        </w:rPr>
        <w:t>.</w:t>
      </w:r>
      <w:r w:rsidRPr="005A617C">
        <w:rPr>
          <w:lang w:val="fr-FR"/>
        </w:rPr>
        <w:t xml:space="preserve"> Il a adopté des observations finales concernant ces rapports</w:t>
      </w:r>
      <w:r w:rsidRPr="005A617C">
        <w:rPr>
          <w:rStyle w:val="FootnoteReference"/>
          <w:lang w:val="fr-FR"/>
        </w:rPr>
        <w:footnoteReference w:id="13"/>
      </w:r>
      <w:r w:rsidR="001A0A48" w:rsidRPr="005A617C">
        <w:rPr>
          <w:lang w:val="fr-FR"/>
        </w:rPr>
        <w:t>.</w:t>
      </w:r>
      <w:r w:rsidRPr="005A617C">
        <w:rPr>
          <w:lang w:val="fr-FR"/>
        </w:rPr>
        <w:t xml:space="preserve"> Une liste des États parties dont les rapports initiaux sont attendus depuis plus de cinq ans figure à l</w:t>
      </w:r>
      <w:r w:rsidR="00637AEB" w:rsidRPr="005A617C">
        <w:rPr>
          <w:lang w:val="fr-FR"/>
        </w:rPr>
        <w:t>’</w:t>
      </w:r>
      <w:r w:rsidRPr="005A617C">
        <w:rPr>
          <w:lang w:val="fr-FR"/>
        </w:rPr>
        <w:t>annexe II du présent rapport</w:t>
      </w:r>
      <w:r w:rsidR="001A0A48" w:rsidRPr="005A617C">
        <w:rPr>
          <w:lang w:val="fr-FR"/>
        </w:rPr>
        <w:t>.</w:t>
      </w:r>
      <w:bookmarkStart w:id="3" w:name="_Hlk116475971"/>
      <w:bookmarkStart w:id="4" w:name="_Hlk116475963"/>
      <w:bookmarkEnd w:id="3"/>
      <w:bookmarkEnd w:id="4"/>
    </w:p>
    <w:p w14:paraId="6E5D8DF6" w14:textId="50B1D40F" w:rsidR="00FD28AC" w:rsidRPr="005A617C" w:rsidRDefault="00FD28AC" w:rsidP="003F3ED8">
      <w:pPr>
        <w:pStyle w:val="HChG"/>
        <w:rPr>
          <w:lang w:val="fr-FR"/>
        </w:rPr>
      </w:pPr>
      <w:r w:rsidRPr="005A617C">
        <w:rPr>
          <w:lang w:val="fr-FR"/>
        </w:rPr>
        <w:tab/>
        <w:t>XI</w:t>
      </w:r>
      <w:r w:rsidR="001A0A48" w:rsidRPr="005A617C">
        <w:rPr>
          <w:lang w:val="fr-FR"/>
        </w:rPr>
        <w:t>.</w:t>
      </w:r>
      <w:r w:rsidRPr="005A617C">
        <w:rPr>
          <w:lang w:val="fr-FR"/>
        </w:rPr>
        <w:tab/>
        <w:t>Autres décisions</w:t>
      </w:r>
    </w:p>
    <w:p w14:paraId="161BFF6B" w14:textId="7E3DCEB5" w:rsidR="00FD28AC" w:rsidRPr="005A617C" w:rsidRDefault="00FD28AC" w:rsidP="003F3ED8">
      <w:pPr>
        <w:pStyle w:val="SingleTxtG"/>
        <w:rPr>
          <w:rFonts w:eastAsia="Times New Roman"/>
          <w:color w:val="000000"/>
          <w:u w:color="000000"/>
          <w:bdr w:val="nil"/>
          <w:lang w:val="fr-FR"/>
        </w:rPr>
      </w:pPr>
      <w:r w:rsidRPr="005A617C">
        <w:rPr>
          <w:lang w:val="fr-FR"/>
        </w:rPr>
        <w:t>16</w:t>
      </w:r>
      <w:r w:rsidR="001A0A48" w:rsidRPr="005A617C">
        <w:rPr>
          <w:lang w:val="fr-FR"/>
        </w:rPr>
        <w:t>.</w:t>
      </w:r>
      <w:r w:rsidRPr="005A617C">
        <w:rPr>
          <w:lang w:val="fr-FR"/>
        </w:rPr>
        <w:tab/>
        <w:t>Le Comité a adopté le présent rapport sur sa vingt-neuvième session</w:t>
      </w:r>
      <w:r w:rsidR="001A0A48" w:rsidRPr="005A617C">
        <w:rPr>
          <w:lang w:val="fr-FR"/>
        </w:rPr>
        <w:t>.</w:t>
      </w:r>
    </w:p>
    <w:p w14:paraId="5BCDB842" w14:textId="770F3DFB" w:rsidR="00EB5942" w:rsidRPr="005A617C" w:rsidRDefault="00FD28AC" w:rsidP="003F3ED8">
      <w:pPr>
        <w:pStyle w:val="SingleTxtG"/>
        <w:rPr>
          <w:lang w:val="fr-FR"/>
        </w:rPr>
      </w:pPr>
      <w:r w:rsidRPr="005A617C">
        <w:rPr>
          <w:lang w:val="fr-FR"/>
        </w:rPr>
        <w:t>17</w:t>
      </w:r>
      <w:r w:rsidR="001A0A48" w:rsidRPr="005A617C">
        <w:rPr>
          <w:lang w:val="fr-FR"/>
        </w:rPr>
        <w:t>.</w:t>
      </w:r>
      <w:r w:rsidRPr="005A617C">
        <w:rPr>
          <w:lang w:val="fr-FR"/>
        </w:rPr>
        <w:tab/>
        <w:t>La liste complète des décisions adoptées par le Comité figure à l</w:t>
      </w:r>
      <w:r w:rsidR="00637AEB" w:rsidRPr="005A617C">
        <w:rPr>
          <w:lang w:val="fr-FR"/>
        </w:rPr>
        <w:t>’</w:t>
      </w:r>
      <w:r w:rsidRPr="005A617C">
        <w:rPr>
          <w:lang w:val="fr-FR"/>
        </w:rPr>
        <w:t>annexe I du présent rapport</w:t>
      </w:r>
      <w:r w:rsidR="001A0A48" w:rsidRPr="005A617C">
        <w:rPr>
          <w:lang w:val="fr-FR"/>
        </w:rPr>
        <w:t>.</w:t>
      </w:r>
    </w:p>
    <w:p w14:paraId="1FC76085" w14:textId="77777777" w:rsidR="002619C1" w:rsidRPr="005A617C" w:rsidRDefault="002619C1" w:rsidP="00BC36F4">
      <w:pPr>
        <w:pStyle w:val="SingleTxtG"/>
        <w:rPr>
          <w:lang w:val="fr-FR"/>
        </w:rPr>
      </w:pPr>
    </w:p>
    <w:p w14:paraId="0C888772" w14:textId="77777777" w:rsidR="00726265" w:rsidRPr="005A617C" w:rsidRDefault="00726265" w:rsidP="002619C1">
      <w:pPr>
        <w:pStyle w:val="SingleTxtG"/>
        <w:rPr>
          <w:lang w:val="fr-FR"/>
        </w:rPr>
        <w:sectPr w:rsidR="00726265" w:rsidRPr="005A617C" w:rsidSect="00FD28AC">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1962FC67" w14:textId="77777777" w:rsidR="001218A1" w:rsidRPr="005A617C" w:rsidRDefault="001218A1" w:rsidP="003F3ED8">
      <w:pPr>
        <w:pStyle w:val="HChG"/>
        <w:rPr>
          <w:lang w:val="fr-FR"/>
        </w:rPr>
      </w:pPr>
      <w:r w:rsidRPr="005A617C">
        <w:rPr>
          <w:lang w:val="fr-FR"/>
        </w:rPr>
        <w:t>Annexe I</w:t>
      </w:r>
    </w:p>
    <w:p w14:paraId="0579B7F7" w14:textId="77777777" w:rsidR="001218A1" w:rsidRPr="005A617C" w:rsidRDefault="001218A1" w:rsidP="003F3ED8">
      <w:pPr>
        <w:pStyle w:val="HChG"/>
        <w:rPr>
          <w:lang w:val="fr-FR"/>
        </w:rPr>
      </w:pPr>
      <w:r w:rsidRPr="005A617C">
        <w:rPr>
          <w:lang w:val="fr-FR"/>
        </w:rPr>
        <w:tab/>
      </w:r>
      <w:r w:rsidRPr="005A617C">
        <w:rPr>
          <w:lang w:val="fr-FR"/>
        </w:rPr>
        <w:tab/>
        <w:t>Décisions adoptées par le Comité à sa vingt-neuvième session</w:t>
      </w:r>
    </w:p>
    <w:p w14:paraId="2A6B7D57" w14:textId="3B8967FF" w:rsidR="00637AEB" w:rsidRPr="005A617C" w:rsidRDefault="001218A1" w:rsidP="007838BB">
      <w:pPr>
        <w:pStyle w:val="SingleTxtG"/>
        <w:rPr>
          <w:lang w:val="fr-FR"/>
        </w:rPr>
      </w:pPr>
      <w:r w:rsidRPr="005A617C">
        <w:rPr>
          <w:lang w:val="fr-FR"/>
        </w:rPr>
        <w:t>1</w:t>
      </w:r>
      <w:r w:rsidR="001A0A48" w:rsidRPr="005A617C">
        <w:rPr>
          <w:lang w:val="fr-FR"/>
        </w:rPr>
        <w:t>.</w:t>
      </w:r>
      <w:r w:rsidRPr="005A617C">
        <w:rPr>
          <w:lang w:val="fr-FR"/>
        </w:rPr>
        <w:tab/>
        <w:t>Le Comité a adopté des observations finales concernant les rapports initiaux d</w:t>
      </w:r>
      <w:r w:rsidR="00637AEB" w:rsidRPr="005A617C">
        <w:rPr>
          <w:lang w:val="fr-FR"/>
        </w:rPr>
        <w:t>’</w:t>
      </w:r>
      <w:r w:rsidRPr="005A617C">
        <w:rPr>
          <w:lang w:val="fr-FR"/>
        </w:rPr>
        <w:t>Andorre, d</w:t>
      </w:r>
      <w:r w:rsidR="00637AEB" w:rsidRPr="005A617C">
        <w:rPr>
          <w:lang w:val="fr-FR"/>
        </w:rPr>
        <w:t>’</w:t>
      </w:r>
      <w:r w:rsidRPr="005A617C">
        <w:rPr>
          <w:lang w:val="fr-FR"/>
        </w:rPr>
        <w:t>Israël et de la Mauritanie</w:t>
      </w:r>
      <w:r w:rsidRPr="005A617C">
        <w:rPr>
          <w:rStyle w:val="FootnoteReference"/>
          <w:lang w:val="fr-FR"/>
        </w:rPr>
        <w:footnoteReference w:id="14"/>
      </w:r>
      <w:r w:rsidRPr="005A617C">
        <w:rPr>
          <w:lang w:val="fr-FR"/>
        </w:rPr>
        <w:t>, ainsi que le rapport du Malawi valant rapport initial et deuxième rapport périodique</w:t>
      </w:r>
      <w:r w:rsidRPr="005A617C">
        <w:rPr>
          <w:rStyle w:val="FootnoteReference"/>
          <w:lang w:val="fr-FR"/>
        </w:rPr>
        <w:footnoteReference w:id="15"/>
      </w:r>
      <w:r w:rsidR="001A0A48" w:rsidRPr="005A617C">
        <w:rPr>
          <w:lang w:val="fr-FR"/>
        </w:rPr>
        <w:t>.</w:t>
      </w:r>
      <w:r w:rsidRPr="005A617C">
        <w:rPr>
          <w:lang w:val="fr-FR"/>
        </w:rPr>
        <w:t xml:space="preserve"> Il a également adopté des observations finales concernant le rapport valant deuxième et troisième rapports périodiques de l</w:t>
      </w:r>
      <w:r w:rsidR="00637AEB" w:rsidRPr="005A617C">
        <w:rPr>
          <w:lang w:val="fr-FR"/>
        </w:rPr>
        <w:t>’</w:t>
      </w:r>
      <w:r w:rsidRPr="005A617C">
        <w:rPr>
          <w:lang w:val="fr-FR"/>
        </w:rPr>
        <w:t>Allemagne, de l</w:t>
      </w:r>
      <w:r w:rsidR="00637AEB" w:rsidRPr="005A617C">
        <w:rPr>
          <w:lang w:val="fr-FR"/>
        </w:rPr>
        <w:t>’</w:t>
      </w:r>
      <w:r w:rsidRPr="005A617C">
        <w:rPr>
          <w:lang w:val="fr-FR"/>
        </w:rPr>
        <w:t>Autriche, de la Mongolie et du Paraguay</w:t>
      </w:r>
      <w:r w:rsidRPr="005A617C">
        <w:rPr>
          <w:rStyle w:val="FootnoteReference"/>
          <w:lang w:val="fr-FR"/>
        </w:rPr>
        <w:footnoteReference w:id="16"/>
      </w:r>
      <w:r w:rsidR="001A0A48" w:rsidRPr="005A617C">
        <w:rPr>
          <w:lang w:val="fr-FR"/>
        </w:rPr>
        <w:t>.</w:t>
      </w:r>
    </w:p>
    <w:p w14:paraId="165C7D1C" w14:textId="2621D9FB" w:rsidR="00637AEB" w:rsidRPr="005A617C" w:rsidRDefault="001218A1" w:rsidP="007838BB">
      <w:pPr>
        <w:pStyle w:val="SingleTxtG"/>
        <w:rPr>
          <w:lang w:val="fr-FR"/>
        </w:rPr>
      </w:pPr>
      <w:r w:rsidRPr="005A617C">
        <w:rPr>
          <w:lang w:val="fr-FR"/>
        </w:rPr>
        <w:t>2</w:t>
      </w:r>
      <w:r w:rsidR="001A0A48" w:rsidRPr="005A617C">
        <w:rPr>
          <w:lang w:val="fr-FR"/>
        </w:rPr>
        <w:t>.</w:t>
      </w:r>
      <w:r w:rsidRPr="005A617C">
        <w:rPr>
          <w:lang w:val="fr-FR"/>
        </w:rPr>
        <w:tab/>
        <w:t>Le Comité a examiné cinq communications émanant de particuliers qui lui avaient été soumises au titre du Protocole facultatif se rapportant à la Convention</w:t>
      </w:r>
      <w:r w:rsidR="001A0A48" w:rsidRPr="005A617C">
        <w:rPr>
          <w:lang w:val="fr-FR"/>
        </w:rPr>
        <w:t>.</w:t>
      </w:r>
      <w:r w:rsidRPr="005A617C">
        <w:rPr>
          <w:lang w:val="fr-FR"/>
        </w:rPr>
        <w:t xml:space="preserve"> Il a conclu à des violations de la Convention dans trois d</w:t>
      </w:r>
      <w:r w:rsidR="00637AEB" w:rsidRPr="005A617C">
        <w:rPr>
          <w:lang w:val="fr-FR"/>
        </w:rPr>
        <w:t>’</w:t>
      </w:r>
      <w:r w:rsidRPr="005A617C">
        <w:rPr>
          <w:lang w:val="fr-FR"/>
        </w:rPr>
        <w:t>entre elles et décidé de mettre fin à l</w:t>
      </w:r>
      <w:r w:rsidR="00637AEB" w:rsidRPr="005A617C">
        <w:rPr>
          <w:lang w:val="fr-FR"/>
        </w:rPr>
        <w:t>’</w:t>
      </w:r>
      <w:r w:rsidRPr="005A617C">
        <w:rPr>
          <w:lang w:val="fr-FR"/>
        </w:rPr>
        <w:t>examen des deux autres</w:t>
      </w:r>
      <w:r w:rsidR="001A0A48" w:rsidRPr="005A617C">
        <w:rPr>
          <w:lang w:val="fr-FR"/>
        </w:rPr>
        <w:t>.</w:t>
      </w:r>
      <w:r w:rsidRPr="005A617C">
        <w:rPr>
          <w:lang w:val="fr-FR"/>
        </w:rPr>
        <w:t xml:space="preserve"> On trouvera à l</w:t>
      </w:r>
      <w:r w:rsidR="00637AEB" w:rsidRPr="005A617C">
        <w:rPr>
          <w:lang w:val="fr-FR"/>
        </w:rPr>
        <w:t>’</w:t>
      </w:r>
      <w:r w:rsidRPr="005A617C">
        <w:rPr>
          <w:lang w:val="fr-FR"/>
        </w:rPr>
        <w:t>annexe III du présent rapport un résumé des constatations et décisions adoptées par le Comité</w:t>
      </w:r>
      <w:r w:rsidR="001A0A48" w:rsidRPr="005A617C">
        <w:rPr>
          <w:lang w:val="fr-FR"/>
        </w:rPr>
        <w:t>.</w:t>
      </w:r>
      <w:r w:rsidRPr="005A617C">
        <w:rPr>
          <w:lang w:val="fr-FR"/>
        </w:rPr>
        <w:t xml:space="preserve"> Ces constatations et décisions ont été communiquées aux parties dans les meilleurs délais, avant d</w:t>
      </w:r>
      <w:r w:rsidR="00637AEB" w:rsidRPr="005A617C">
        <w:rPr>
          <w:lang w:val="fr-FR"/>
        </w:rPr>
        <w:t>’</w:t>
      </w:r>
      <w:r w:rsidRPr="005A617C">
        <w:rPr>
          <w:lang w:val="fr-FR"/>
        </w:rPr>
        <w:t>être publiées</w:t>
      </w:r>
      <w:r w:rsidR="001A0A48" w:rsidRPr="005A617C">
        <w:rPr>
          <w:lang w:val="fr-FR"/>
        </w:rPr>
        <w:t>.</w:t>
      </w:r>
    </w:p>
    <w:p w14:paraId="7401769B" w14:textId="2D926A5F" w:rsidR="001218A1" w:rsidRPr="005A617C" w:rsidRDefault="001218A1" w:rsidP="007838BB">
      <w:pPr>
        <w:pStyle w:val="SingleTxtG"/>
        <w:rPr>
          <w:lang w:val="fr-FR"/>
        </w:rPr>
      </w:pPr>
      <w:r w:rsidRPr="005A617C">
        <w:rPr>
          <w:lang w:val="fr-FR"/>
        </w:rPr>
        <w:t>3</w:t>
      </w:r>
      <w:r w:rsidR="001A0A48" w:rsidRPr="005A617C">
        <w:rPr>
          <w:lang w:val="fr-FR"/>
        </w:rPr>
        <w:t>.</w:t>
      </w:r>
      <w:r w:rsidRPr="005A617C">
        <w:rPr>
          <w:lang w:val="fr-FR"/>
        </w:rPr>
        <w:tab/>
        <w:t>Le Comité a examiné des questions touchant aux enquêtes menées en application du Protocole facultatif</w:t>
      </w:r>
      <w:r w:rsidR="001A0A48" w:rsidRPr="005A617C">
        <w:rPr>
          <w:lang w:val="fr-FR"/>
        </w:rPr>
        <w:t>.</w:t>
      </w:r>
      <w:bookmarkStart w:id="5" w:name="_Hlk70604741"/>
      <w:bookmarkEnd w:id="5"/>
    </w:p>
    <w:p w14:paraId="7730064D" w14:textId="01EEE508" w:rsidR="001218A1" w:rsidRPr="005A617C" w:rsidRDefault="001218A1" w:rsidP="007838BB">
      <w:pPr>
        <w:pStyle w:val="SingleTxtG"/>
        <w:rPr>
          <w:lang w:val="fr-FR"/>
        </w:rPr>
      </w:pPr>
      <w:r w:rsidRPr="005A617C">
        <w:rPr>
          <w:lang w:val="fr-FR"/>
        </w:rPr>
        <w:t>4</w:t>
      </w:r>
      <w:r w:rsidR="001A0A48" w:rsidRPr="005A617C">
        <w:rPr>
          <w:lang w:val="fr-FR"/>
        </w:rPr>
        <w:t>.</w:t>
      </w:r>
      <w:r w:rsidRPr="005A617C">
        <w:rPr>
          <w:lang w:val="fr-FR"/>
        </w:rPr>
        <w:tab/>
        <w:t>Le Comité a tenu une réunion-débat sur la désinstitutionnalisation et a adopté une déclaration dans laquelle il a demandé aux États parties d</w:t>
      </w:r>
      <w:r w:rsidR="00637AEB" w:rsidRPr="005A617C">
        <w:rPr>
          <w:lang w:val="fr-FR"/>
        </w:rPr>
        <w:t>’</w:t>
      </w:r>
      <w:r w:rsidRPr="005A617C">
        <w:rPr>
          <w:lang w:val="fr-FR"/>
        </w:rPr>
        <w:t>élaborer leurs politiques et plans de désinstitutionnalisation conformément à ses lignes directrices pour la désinstitutionnalisation, y compris dans les situations d</w:t>
      </w:r>
      <w:r w:rsidR="00637AEB" w:rsidRPr="005A617C">
        <w:rPr>
          <w:lang w:val="fr-FR"/>
        </w:rPr>
        <w:t>’</w:t>
      </w:r>
      <w:r w:rsidRPr="005A617C">
        <w:rPr>
          <w:lang w:val="fr-FR"/>
        </w:rPr>
        <w:t>urgence</w:t>
      </w:r>
      <w:r w:rsidRPr="005A617C">
        <w:rPr>
          <w:rStyle w:val="FootnoteReference"/>
          <w:lang w:val="fr-FR"/>
        </w:rPr>
        <w:footnoteReference w:id="17"/>
      </w:r>
      <w:r w:rsidR="001A0A48" w:rsidRPr="005A617C">
        <w:rPr>
          <w:lang w:val="fr-FR"/>
        </w:rPr>
        <w:t>.</w:t>
      </w:r>
    </w:p>
    <w:p w14:paraId="086EAAB1" w14:textId="06887E14" w:rsidR="001218A1" w:rsidRPr="005A617C" w:rsidRDefault="001218A1" w:rsidP="007838BB">
      <w:pPr>
        <w:pStyle w:val="SingleTxtG"/>
        <w:rPr>
          <w:lang w:val="fr-FR"/>
        </w:rPr>
      </w:pPr>
      <w:r w:rsidRPr="005A617C">
        <w:rPr>
          <w:lang w:val="fr-FR"/>
        </w:rPr>
        <w:t>5</w:t>
      </w:r>
      <w:r w:rsidR="001A0A48" w:rsidRPr="005A617C">
        <w:rPr>
          <w:lang w:val="fr-FR"/>
        </w:rPr>
        <w:t>.</w:t>
      </w:r>
      <w:r w:rsidRPr="005A617C">
        <w:rPr>
          <w:lang w:val="fr-FR"/>
        </w:rPr>
        <w:tab/>
        <w:t>Le Comité a décidé que sa trentième session se tiendrait à Genève, du 4 au 22 mars 2024, avant la dix-neuvième réunion du groupe de travail de présession (25-28 mars 2024)</w:t>
      </w:r>
      <w:r w:rsidR="001A0A48" w:rsidRPr="005A617C">
        <w:rPr>
          <w:lang w:val="fr-FR"/>
        </w:rPr>
        <w:t>.</w:t>
      </w:r>
      <w:r w:rsidRPr="005A617C">
        <w:rPr>
          <w:lang w:val="fr-FR"/>
        </w:rPr>
        <w:t xml:space="preserve"> Il a adopté le programme de travail provisoire de la trentième session</w:t>
      </w:r>
      <w:r w:rsidR="001A0A48" w:rsidRPr="005A617C">
        <w:rPr>
          <w:lang w:val="fr-FR"/>
        </w:rPr>
        <w:t>.</w:t>
      </w:r>
    </w:p>
    <w:p w14:paraId="1896FF60" w14:textId="0CB38273" w:rsidR="001218A1" w:rsidRPr="005A617C" w:rsidRDefault="001218A1" w:rsidP="007838BB">
      <w:pPr>
        <w:pStyle w:val="SingleTxtG"/>
        <w:rPr>
          <w:lang w:val="fr-FR"/>
        </w:rPr>
      </w:pPr>
      <w:r w:rsidRPr="005A617C">
        <w:rPr>
          <w:lang w:val="fr-FR"/>
        </w:rPr>
        <w:t>6</w:t>
      </w:r>
      <w:r w:rsidR="001A0A48" w:rsidRPr="005A617C">
        <w:rPr>
          <w:lang w:val="fr-FR"/>
        </w:rPr>
        <w:t>.</w:t>
      </w:r>
      <w:r w:rsidRPr="005A617C">
        <w:rPr>
          <w:lang w:val="fr-FR"/>
        </w:rPr>
        <w:tab/>
        <w:t>Le Comité a décidé de continuer d</w:t>
      </w:r>
      <w:r w:rsidR="00637AEB" w:rsidRPr="005A617C">
        <w:rPr>
          <w:lang w:val="fr-FR"/>
        </w:rPr>
        <w:t>’</w:t>
      </w:r>
      <w:r w:rsidRPr="005A617C">
        <w:rPr>
          <w:lang w:val="fr-FR"/>
        </w:rPr>
        <w:t>expérimenter le recours à des équipes spéciales chargées de préparer et de mener les dialogues constructifs avec les États parties</w:t>
      </w:r>
      <w:r w:rsidR="001A0A48" w:rsidRPr="005A617C">
        <w:rPr>
          <w:lang w:val="fr-FR"/>
        </w:rPr>
        <w:t>.</w:t>
      </w:r>
    </w:p>
    <w:p w14:paraId="501B653F" w14:textId="421180D6" w:rsidR="00637AEB" w:rsidRPr="005A617C" w:rsidRDefault="001218A1" w:rsidP="007838BB">
      <w:pPr>
        <w:pStyle w:val="SingleTxtG"/>
        <w:rPr>
          <w:lang w:val="fr-FR"/>
        </w:rPr>
      </w:pPr>
      <w:r w:rsidRPr="005A617C">
        <w:rPr>
          <w:lang w:val="fr-FR"/>
        </w:rPr>
        <w:t>7</w:t>
      </w:r>
      <w:r w:rsidR="001A0A48" w:rsidRPr="005A617C">
        <w:rPr>
          <w:lang w:val="fr-FR"/>
        </w:rPr>
        <w:t>.</w:t>
      </w:r>
      <w:r w:rsidRPr="005A617C">
        <w:rPr>
          <w:lang w:val="fr-FR"/>
        </w:rPr>
        <w:tab/>
        <w:t>Le Comité a décidé de poursuivre ses échanges avec l</w:t>
      </w:r>
      <w:r w:rsidR="00637AEB" w:rsidRPr="005A617C">
        <w:rPr>
          <w:lang w:val="fr-FR"/>
        </w:rPr>
        <w:t>’</w:t>
      </w:r>
      <w:r w:rsidRPr="005A617C">
        <w:rPr>
          <w:lang w:val="fr-FR"/>
        </w:rPr>
        <w:t>Office des Nations Unies à Genève et le Haut-Commissariat des Nations Unies aux droits de l</w:t>
      </w:r>
      <w:r w:rsidR="00637AEB" w:rsidRPr="005A617C">
        <w:rPr>
          <w:lang w:val="fr-FR"/>
        </w:rPr>
        <w:t>’</w:t>
      </w:r>
      <w:r w:rsidRPr="005A617C">
        <w:rPr>
          <w:lang w:val="fr-FR"/>
        </w:rPr>
        <w:t>homme en vue d</w:t>
      </w:r>
      <w:r w:rsidR="00637AEB" w:rsidRPr="005A617C">
        <w:rPr>
          <w:lang w:val="fr-FR"/>
        </w:rPr>
        <w:t>’</w:t>
      </w:r>
      <w:r w:rsidRPr="005A617C">
        <w:rPr>
          <w:lang w:val="fr-FR"/>
        </w:rPr>
        <w:t>améliorer la fourniture de services de conférence accessibles et la mise en place d</w:t>
      </w:r>
      <w:r w:rsidR="00637AEB" w:rsidRPr="005A617C">
        <w:rPr>
          <w:lang w:val="fr-FR"/>
        </w:rPr>
        <w:t>’</w:t>
      </w:r>
      <w:r w:rsidRPr="005A617C">
        <w:rPr>
          <w:lang w:val="fr-FR"/>
        </w:rPr>
        <w:t>aménagements raisonnables pour les membres du Comité et participants ayant un handicap lors de ses réunions</w:t>
      </w:r>
      <w:r w:rsidR="001A0A48" w:rsidRPr="005A617C">
        <w:rPr>
          <w:lang w:val="fr-FR"/>
        </w:rPr>
        <w:t>.</w:t>
      </w:r>
    </w:p>
    <w:p w14:paraId="30527E62" w14:textId="5D29E145" w:rsidR="00637AEB" w:rsidRPr="005A617C" w:rsidRDefault="001218A1" w:rsidP="007838BB">
      <w:pPr>
        <w:pStyle w:val="SingleTxtG"/>
        <w:rPr>
          <w:lang w:val="fr-FR"/>
        </w:rPr>
      </w:pPr>
      <w:r w:rsidRPr="005A617C">
        <w:rPr>
          <w:lang w:val="fr-FR"/>
        </w:rPr>
        <w:t>8</w:t>
      </w:r>
      <w:r w:rsidR="001A0A48" w:rsidRPr="005A617C">
        <w:rPr>
          <w:lang w:val="fr-FR"/>
        </w:rPr>
        <w:t>.</w:t>
      </w:r>
      <w:r w:rsidRPr="005A617C">
        <w:rPr>
          <w:lang w:val="fr-FR"/>
        </w:rPr>
        <w:tab/>
        <w:t>Le Comité a décidé d</w:t>
      </w:r>
      <w:r w:rsidR="00637AEB" w:rsidRPr="005A617C">
        <w:rPr>
          <w:lang w:val="fr-FR"/>
        </w:rPr>
        <w:t>’</w:t>
      </w:r>
      <w:r w:rsidRPr="005A617C">
        <w:rPr>
          <w:lang w:val="fr-FR"/>
        </w:rPr>
        <w:t>adopter une déclaration sur le droit des personnes handicapées à la protection sociale, y compris dans les situations de risque et les situations d</w:t>
      </w:r>
      <w:r w:rsidR="00637AEB" w:rsidRPr="005A617C">
        <w:rPr>
          <w:lang w:val="fr-FR"/>
        </w:rPr>
        <w:t>’</w:t>
      </w:r>
      <w:r w:rsidRPr="005A617C">
        <w:rPr>
          <w:lang w:val="fr-FR"/>
        </w:rPr>
        <w:t>urgence humanitaire</w:t>
      </w:r>
      <w:r w:rsidR="001A0A48" w:rsidRPr="005A617C">
        <w:rPr>
          <w:lang w:val="fr-FR"/>
        </w:rPr>
        <w:t>.</w:t>
      </w:r>
    </w:p>
    <w:p w14:paraId="1814A032" w14:textId="0B3BB578" w:rsidR="00726265" w:rsidRPr="005A617C" w:rsidRDefault="001218A1" w:rsidP="007838BB">
      <w:pPr>
        <w:pStyle w:val="SingleTxtG"/>
        <w:rPr>
          <w:lang w:val="fr-FR"/>
        </w:rPr>
      </w:pPr>
      <w:r w:rsidRPr="005A617C">
        <w:rPr>
          <w:lang w:val="fr-FR"/>
        </w:rPr>
        <w:t>9</w:t>
      </w:r>
      <w:r w:rsidR="001A0A48" w:rsidRPr="005A617C">
        <w:rPr>
          <w:lang w:val="fr-FR"/>
        </w:rPr>
        <w:t>.</w:t>
      </w:r>
      <w:r w:rsidRPr="005A617C">
        <w:rPr>
          <w:lang w:val="fr-FR"/>
        </w:rPr>
        <w:tab/>
        <w:t>Le Comité a adopté le rapport sur sa vingt-neuvième session</w:t>
      </w:r>
      <w:r w:rsidR="001A0A48" w:rsidRPr="005A617C">
        <w:rPr>
          <w:lang w:val="fr-FR"/>
        </w:rPr>
        <w:t>.</w:t>
      </w:r>
    </w:p>
    <w:p w14:paraId="24AF5287" w14:textId="74FDC807" w:rsidR="001218A1" w:rsidRPr="005A617C" w:rsidRDefault="001218A1" w:rsidP="006618CA">
      <w:pPr>
        <w:pStyle w:val="SingleTxtG"/>
        <w:rPr>
          <w:lang w:val="fr-FR"/>
        </w:rPr>
      </w:pPr>
      <w:r w:rsidRPr="005A617C">
        <w:rPr>
          <w:lang w:val="fr-FR"/>
        </w:rPr>
        <w:br w:type="page"/>
      </w:r>
    </w:p>
    <w:p w14:paraId="1392C905" w14:textId="77777777" w:rsidR="00BB4EB1" w:rsidRPr="005A617C" w:rsidRDefault="00BB4EB1" w:rsidP="007838BB">
      <w:pPr>
        <w:pStyle w:val="HChG"/>
        <w:rPr>
          <w:u w:val="single"/>
          <w:lang w:val="fr-FR"/>
        </w:rPr>
      </w:pPr>
      <w:r w:rsidRPr="005A617C">
        <w:rPr>
          <w:lang w:val="fr-FR"/>
        </w:rPr>
        <w:t>Annexe II</w:t>
      </w:r>
    </w:p>
    <w:p w14:paraId="01368AE1" w14:textId="77777777" w:rsidR="00BB4EB1" w:rsidRPr="005A617C" w:rsidRDefault="00BB4EB1" w:rsidP="007838BB">
      <w:pPr>
        <w:pStyle w:val="HChG"/>
        <w:rPr>
          <w:lang w:val="fr-FR"/>
        </w:rPr>
      </w:pPr>
      <w:r w:rsidRPr="005A617C">
        <w:rPr>
          <w:lang w:val="fr-FR"/>
        </w:rPr>
        <w:tab/>
      </w:r>
      <w:r w:rsidRPr="005A617C">
        <w:rPr>
          <w:lang w:val="fr-FR"/>
        </w:rPr>
        <w:tab/>
        <w:t>États parties dont les rapports initiaux sont attendus depuis plus de cinq ans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7838BB" w:rsidRPr="005A617C" w14:paraId="45F6EADA" w14:textId="77777777" w:rsidTr="007838BB">
        <w:trPr>
          <w:tblHeader/>
        </w:trPr>
        <w:tc>
          <w:tcPr>
            <w:tcW w:w="3685" w:type="dxa"/>
            <w:tcBorders>
              <w:top w:val="single" w:sz="4" w:space="0" w:color="auto"/>
              <w:bottom w:val="single" w:sz="12" w:space="0" w:color="auto"/>
            </w:tcBorders>
            <w:shd w:val="clear" w:color="auto" w:fill="auto"/>
            <w:vAlign w:val="bottom"/>
          </w:tcPr>
          <w:p w14:paraId="247A86D9" w14:textId="77777777" w:rsidR="00BB4EB1" w:rsidRPr="005A617C" w:rsidRDefault="00BB4EB1" w:rsidP="007838BB">
            <w:pPr>
              <w:spacing w:before="80" w:after="80" w:line="200" w:lineRule="exact"/>
              <w:ind w:right="113"/>
              <w:rPr>
                <w:i/>
                <w:sz w:val="16"/>
                <w:lang w:val="fr-FR"/>
              </w:rPr>
            </w:pPr>
            <w:r w:rsidRPr="005A617C">
              <w:rPr>
                <w:i/>
                <w:sz w:val="16"/>
                <w:lang w:val="fr-FR"/>
              </w:rPr>
              <w:t>Partie</w:t>
            </w:r>
          </w:p>
        </w:tc>
        <w:tc>
          <w:tcPr>
            <w:tcW w:w="3685" w:type="dxa"/>
            <w:tcBorders>
              <w:top w:val="single" w:sz="4" w:space="0" w:color="auto"/>
              <w:bottom w:val="single" w:sz="12" w:space="0" w:color="auto"/>
            </w:tcBorders>
            <w:shd w:val="clear" w:color="auto" w:fill="auto"/>
            <w:vAlign w:val="bottom"/>
          </w:tcPr>
          <w:p w14:paraId="0B93F3A6" w14:textId="77777777" w:rsidR="00BB4EB1" w:rsidRPr="005A617C" w:rsidRDefault="00BB4EB1" w:rsidP="007838BB">
            <w:pPr>
              <w:spacing w:before="80" w:after="80" w:line="200" w:lineRule="exact"/>
              <w:ind w:right="113"/>
              <w:rPr>
                <w:i/>
                <w:sz w:val="16"/>
                <w:lang w:val="fr-FR"/>
              </w:rPr>
            </w:pPr>
            <w:r w:rsidRPr="005A617C">
              <w:rPr>
                <w:i/>
                <w:sz w:val="16"/>
                <w:lang w:val="fr-FR"/>
              </w:rPr>
              <w:t>Date à laquelle le rapport aurait dû être soumis</w:t>
            </w:r>
          </w:p>
        </w:tc>
      </w:tr>
      <w:tr w:rsidR="007838BB" w:rsidRPr="005A617C" w14:paraId="09C39FBD" w14:textId="77777777" w:rsidTr="007838BB">
        <w:trPr>
          <w:trHeight w:hRule="exact" w:val="113"/>
          <w:tblHeader/>
        </w:trPr>
        <w:tc>
          <w:tcPr>
            <w:tcW w:w="3685" w:type="dxa"/>
            <w:tcBorders>
              <w:top w:val="single" w:sz="12" w:space="0" w:color="auto"/>
            </w:tcBorders>
            <w:shd w:val="clear" w:color="auto" w:fill="auto"/>
          </w:tcPr>
          <w:p w14:paraId="5AAC1D7C" w14:textId="77777777" w:rsidR="007838BB" w:rsidRPr="005A617C" w:rsidRDefault="007838BB" w:rsidP="007838BB">
            <w:pPr>
              <w:spacing w:before="40" w:after="120"/>
              <w:ind w:right="113"/>
              <w:rPr>
                <w:lang w:val="fr-FR"/>
              </w:rPr>
            </w:pPr>
          </w:p>
        </w:tc>
        <w:tc>
          <w:tcPr>
            <w:tcW w:w="3685" w:type="dxa"/>
            <w:tcBorders>
              <w:top w:val="single" w:sz="12" w:space="0" w:color="auto"/>
            </w:tcBorders>
            <w:shd w:val="clear" w:color="auto" w:fill="auto"/>
          </w:tcPr>
          <w:p w14:paraId="17F41483" w14:textId="77777777" w:rsidR="007838BB" w:rsidRPr="005A617C" w:rsidRDefault="007838BB" w:rsidP="007838BB">
            <w:pPr>
              <w:spacing w:before="40" w:after="120"/>
              <w:ind w:right="113"/>
              <w:rPr>
                <w:lang w:val="fr-FR"/>
              </w:rPr>
            </w:pPr>
          </w:p>
        </w:tc>
      </w:tr>
      <w:tr w:rsidR="00BB4EB1" w:rsidRPr="005A617C" w14:paraId="453664EF" w14:textId="77777777" w:rsidTr="007838BB">
        <w:tc>
          <w:tcPr>
            <w:tcW w:w="3685" w:type="dxa"/>
            <w:shd w:val="clear" w:color="auto" w:fill="auto"/>
          </w:tcPr>
          <w:p w14:paraId="2C9C9097" w14:textId="77777777" w:rsidR="00BB4EB1" w:rsidRPr="005A617C" w:rsidRDefault="00BB4EB1" w:rsidP="007838BB">
            <w:pPr>
              <w:spacing w:before="40" w:after="120"/>
              <w:ind w:right="113"/>
              <w:rPr>
                <w:lang w:val="fr-FR"/>
              </w:rPr>
            </w:pPr>
            <w:r w:rsidRPr="005A617C">
              <w:rPr>
                <w:lang w:val="fr-FR"/>
              </w:rPr>
              <w:t>Guinée</w:t>
            </w:r>
          </w:p>
        </w:tc>
        <w:tc>
          <w:tcPr>
            <w:tcW w:w="3685" w:type="dxa"/>
            <w:shd w:val="clear" w:color="auto" w:fill="auto"/>
          </w:tcPr>
          <w:p w14:paraId="0D63B57E" w14:textId="77777777" w:rsidR="00BB4EB1" w:rsidRPr="005A617C" w:rsidRDefault="00BB4EB1" w:rsidP="007838BB">
            <w:pPr>
              <w:spacing w:before="40" w:after="120"/>
              <w:ind w:right="113"/>
              <w:rPr>
                <w:lang w:val="fr-FR"/>
              </w:rPr>
            </w:pPr>
            <w:r w:rsidRPr="005A617C">
              <w:rPr>
                <w:lang w:val="fr-FR"/>
              </w:rPr>
              <w:t>8 mars 2010</w:t>
            </w:r>
          </w:p>
        </w:tc>
      </w:tr>
      <w:tr w:rsidR="00BB4EB1" w:rsidRPr="005A617C" w14:paraId="40CC5298" w14:textId="77777777" w:rsidTr="007838BB">
        <w:tc>
          <w:tcPr>
            <w:tcW w:w="3685" w:type="dxa"/>
            <w:shd w:val="clear" w:color="auto" w:fill="auto"/>
          </w:tcPr>
          <w:p w14:paraId="52CB0D93" w14:textId="77777777" w:rsidR="00BB4EB1" w:rsidRPr="005A617C" w:rsidRDefault="00BB4EB1" w:rsidP="007838BB">
            <w:pPr>
              <w:spacing w:before="40" w:after="120"/>
              <w:ind w:right="113"/>
              <w:rPr>
                <w:lang w:val="fr-FR"/>
              </w:rPr>
            </w:pPr>
            <w:r w:rsidRPr="005A617C">
              <w:rPr>
                <w:lang w:val="fr-FR"/>
              </w:rPr>
              <w:t>Saint-Marin</w:t>
            </w:r>
          </w:p>
        </w:tc>
        <w:tc>
          <w:tcPr>
            <w:tcW w:w="3685" w:type="dxa"/>
            <w:shd w:val="clear" w:color="auto" w:fill="auto"/>
          </w:tcPr>
          <w:p w14:paraId="52D497B1" w14:textId="77777777" w:rsidR="00BB4EB1" w:rsidRPr="005A617C" w:rsidRDefault="00BB4EB1" w:rsidP="007838BB">
            <w:pPr>
              <w:spacing w:before="40" w:after="120"/>
              <w:ind w:right="113"/>
              <w:rPr>
                <w:lang w:val="fr-FR"/>
              </w:rPr>
            </w:pPr>
            <w:r w:rsidRPr="005A617C">
              <w:rPr>
                <w:lang w:val="fr-FR"/>
              </w:rPr>
              <w:t>22 mars 2010</w:t>
            </w:r>
          </w:p>
        </w:tc>
      </w:tr>
      <w:tr w:rsidR="00BB4EB1" w:rsidRPr="005A617C" w14:paraId="1F5892EC" w14:textId="77777777" w:rsidTr="007838BB">
        <w:tc>
          <w:tcPr>
            <w:tcW w:w="3685" w:type="dxa"/>
            <w:shd w:val="clear" w:color="auto" w:fill="auto"/>
          </w:tcPr>
          <w:p w14:paraId="79895D45" w14:textId="77777777" w:rsidR="00BB4EB1" w:rsidRPr="005A617C" w:rsidRDefault="00BB4EB1" w:rsidP="007838BB">
            <w:pPr>
              <w:spacing w:before="40" w:after="120"/>
              <w:ind w:right="113"/>
              <w:rPr>
                <w:lang w:val="fr-FR"/>
              </w:rPr>
            </w:pPr>
            <w:r w:rsidRPr="005A617C">
              <w:rPr>
                <w:lang w:val="fr-FR"/>
              </w:rPr>
              <w:t>Lesotho</w:t>
            </w:r>
          </w:p>
        </w:tc>
        <w:tc>
          <w:tcPr>
            <w:tcW w:w="3685" w:type="dxa"/>
            <w:shd w:val="clear" w:color="auto" w:fill="auto"/>
          </w:tcPr>
          <w:p w14:paraId="25CC07EB" w14:textId="77777777" w:rsidR="00BB4EB1" w:rsidRPr="005A617C" w:rsidRDefault="00BB4EB1" w:rsidP="007838BB">
            <w:pPr>
              <w:spacing w:before="40" w:after="120"/>
              <w:ind w:right="113"/>
              <w:rPr>
                <w:lang w:val="fr-FR"/>
              </w:rPr>
            </w:pPr>
            <w:r w:rsidRPr="005A617C">
              <w:rPr>
                <w:lang w:val="fr-FR"/>
              </w:rPr>
              <w:t>2 janvier 2011</w:t>
            </w:r>
          </w:p>
        </w:tc>
      </w:tr>
      <w:tr w:rsidR="00BB4EB1" w:rsidRPr="005A617C" w14:paraId="5C7D9F83" w14:textId="77777777" w:rsidTr="007838BB">
        <w:tc>
          <w:tcPr>
            <w:tcW w:w="3685" w:type="dxa"/>
            <w:shd w:val="clear" w:color="auto" w:fill="auto"/>
          </w:tcPr>
          <w:p w14:paraId="24092554" w14:textId="77777777" w:rsidR="00BB4EB1" w:rsidRPr="005A617C" w:rsidRDefault="00BB4EB1" w:rsidP="007838BB">
            <w:pPr>
              <w:spacing w:before="40" w:after="120"/>
              <w:ind w:right="113"/>
              <w:rPr>
                <w:lang w:val="fr-FR"/>
              </w:rPr>
            </w:pPr>
            <w:r w:rsidRPr="005A617C">
              <w:rPr>
                <w:lang w:val="fr-FR"/>
              </w:rPr>
              <w:t>Yémen</w:t>
            </w:r>
          </w:p>
        </w:tc>
        <w:tc>
          <w:tcPr>
            <w:tcW w:w="3685" w:type="dxa"/>
            <w:shd w:val="clear" w:color="auto" w:fill="auto"/>
          </w:tcPr>
          <w:p w14:paraId="0DE9C6D5" w14:textId="77777777" w:rsidR="00BB4EB1" w:rsidRPr="005A617C" w:rsidRDefault="00BB4EB1" w:rsidP="007838BB">
            <w:pPr>
              <w:spacing w:before="40" w:after="120"/>
              <w:ind w:right="113"/>
              <w:rPr>
                <w:lang w:val="fr-FR"/>
              </w:rPr>
            </w:pPr>
            <w:r w:rsidRPr="005A617C">
              <w:rPr>
                <w:lang w:val="fr-FR"/>
              </w:rPr>
              <w:t>26 avril 2011</w:t>
            </w:r>
          </w:p>
        </w:tc>
      </w:tr>
      <w:tr w:rsidR="00BB4EB1" w:rsidRPr="005A617C" w14:paraId="4C67165E" w14:textId="77777777" w:rsidTr="007838BB">
        <w:tc>
          <w:tcPr>
            <w:tcW w:w="3685" w:type="dxa"/>
            <w:shd w:val="clear" w:color="auto" w:fill="auto"/>
          </w:tcPr>
          <w:p w14:paraId="5A5D3F07" w14:textId="77777777" w:rsidR="00BB4EB1" w:rsidRPr="005A617C" w:rsidRDefault="00BB4EB1" w:rsidP="007838BB">
            <w:pPr>
              <w:spacing w:before="40" w:after="120"/>
              <w:ind w:right="113"/>
              <w:rPr>
                <w:lang w:val="fr-FR"/>
              </w:rPr>
            </w:pPr>
            <w:r w:rsidRPr="005A617C">
              <w:rPr>
                <w:lang w:val="fr-FR"/>
              </w:rPr>
              <w:t>République arabe syrienne</w:t>
            </w:r>
          </w:p>
        </w:tc>
        <w:tc>
          <w:tcPr>
            <w:tcW w:w="3685" w:type="dxa"/>
            <w:shd w:val="clear" w:color="auto" w:fill="auto"/>
          </w:tcPr>
          <w:p w14:paraId="4647D299" w14:textId="77777777" w:rsidR="00BB4EB1" w:rsidRPr="005A617C" w:rsidRDefault="00BB4EB1" w:rsidP="007838BB">
            <w:pPr>
              <w:spacing w:before="40" w:after="120"/>
              <w:ind w:right="113"/>
              <w:rPr>
                <w:lang w:val="fr-FR"/>
              </w:rPr>
            </w:pPr>
            <w:r w:rsidRPr="005A617C">
              <w:rPr>
                <w:lang w:val="fr-FR"/>
              </w:rPr>
              <w:t>10 août 2011</w:t>
            </w:r>
          </w:p>
        </w:tc>
      </w:tr>
      <w:tr w:rsidR="00BB4EB1" w:rsidRPr="005A617C" w14:paraId="1F7DA018" w14:textId="77777777" w:rsidTr="007838BB">
        <w:tc>
          <w:tcPr>
            <w:tcW w:w="3685" w:type="dxa"/>
            <w:shd w:val="clear" w:color="auto" w:fill="auto"/>
          </w:tcPr>
          <w:p w14:paraId="29D1E55F" w14:textId="77777777" w:rsidR="00BB4EB1" w:rsidRPr="005A617C" w:rsidRDefault="00BB4EB1" w:rsidP="007838BB">
            <w:pPr>
              <w:spacing w:before="40" w:after="120"/>
              <w:ind w:right="113"/>
              <w:rPr>
                <w:lang w:val="fr-FR"/>
              </w:rPr>
            </w:pPr>
            <w:r w:rsidRPr="005A617C">
              <w:rPr>
                <w:lang w:val="fr-FR"/>
              </w:rPr>
              <w:t>République-Unie de Tanzanie</w:t>
            </w:r>
          </w:p>
        </w:tc>
        <w:tc>
          <w:tcPr>
            <w:tcW w:w="3685" w:type="dxa"/>
            <w:shd w:val="clear" w:color="auto" w:fill="auto"/>
          </w:tcPr>
          <w:p w14:paraId="74594374" w14:textId="77777777" w:rsidR="00BB4EB1" w:rsidRPr="005A617C" w:rsidRDefault="00BB4EB1" w:rsidP="007838BB">
            <w:pPr>
              <w:spacing w:before="40" w:after="120"/>
              <w:ind w:right="113"/>
              <w:rPr>
                <w:lang w:val="fr-FR"/>
              </w:rPr>
            </w:pPr>
            <w:r w:rsidRPr="005A617C">
              <w:rPr>
                <w:lang w:val="fr-FR"/>
              </w:rPr>
              <w:t>10 décembre 2011</w:t>
            </w:r>
          </w:p>
        </w:tc>
      </w:tr>
      <w:tr w:rsidR="00BB4EB1" w:rsidRPr="005A617C" w14:paraId="150DD9C5" w14:textId="77777777" w:rsidTr="007838BB">
        <w:tc>
          <w:tcPr>
            <w:tcW w:w="3685" w:type="dxa"/>
            <w:shd w:val="clear" w:color="auto" w:fill="auto"/>
          </w:tcPr>
          <w:p w14:paraId="31738260" w14:textId="77777777" w:rsidR="00BB4EB1" w:rsidRPr="005A617C" w:rsidRDefault="00BB4EB1" w:rsidP="007838BB">
            <w:pPr>
              <w:spacing w:before="40" w:after="120"/>
              <w:ind w:right="113"/>
              <w:rPr>
                <w:lang w:val="fr-FR"/>
              </w:rPr>
            </w:pPr>
            <w:r w:rsidRPr="005A617C">
              <w:rPr>
                <w:lang w:val="fr-FR"/>
              </w:rPr>
              <w:t>Malaisie</w:t>
            </w:r>
          </w:p>
        </w:tc>
        <w:tc>
          <w:tcPr>
            <w:tcW w:w="3685" w:type="dxa"/>
            <w:shd w:val="clear" w:color="auto" w:fill="auto"/>
          </w:tcPr>
          <w:p w14:paraId="375D658E" w14:textId="77777777" w:rsidR="00BB4EB1" w:rsidRPr="005A617C" w:rsidRDefault="00BB4EB1" w:rsidP="007838BB">
            <w:pPr>
              <w:spacing w:before="40" w:after="120"/>
              <w:ind w:right="113"/>
              <w:rPr>
                <w:lang w:val="fr-FR"/>
              </w:rPr>
            </w:pPr>
            <w:r w:rsidRPr="005A617C">
              <w:rPr>
                <w:lang w:val="fr-FR"/>
              </w:rPr>
              <w:t>19 août 2012</w:t>
            </w:r>
          </w:p>
        </w:tc>
      </w:tr>
      <w:tr w:rsidR="00BB4EB1" w:rsidRPr="005A617C" w14:paraId="5AE53399" w14:textId="77777777" w:rsidTr="007838BB">
        <w:tc>
          <w:tcPr>
            <w:tcW w:w="3685" w:type="dxa"/>
            <w:shd w:val="clear" w:color="auto" w:fill="auto"/>
          </w:tcPr>
          <w:p w14:paraId="4F682498" w14:textId="77777777" w:rsidR="00BB4EB1" w:rsidRPr="005A617C" w:rsidRDefault="00BB4EB1" w:rsidP="007838BB">
            <w:pPr>
              <w:spacing w:before="40" w:after="120"/>
              <w:ind w:right="113"/>
              <w:rPr>
                <w:lang w:val="fr-FR"/>
              </w:rPr>
            </w:pPr>
            <w:r w:rsidRPr="005A617C">
              <w:rPr>
                <w:lang w:val="fr-FR"/>
              </w:rPr>
              <w:t>Saint-Vincent-et-les Grenadines</w:t>
            </w:r>
          </w:p>
        </w:tc>
        <w:tc>
          <w:tcPr>
            <w:tcW w:w="3685" w:type="dxa"/>
            <w:shd w:val="clear" w:color="auto" w:fill="auto"/>
          </w:tcPr>
          <w:p w14:paraId="6950C6BD" w14:textId="77777777" w:rsidR="00BB4EB1" w:rsidRPr="005A617C" w:rsidRDefault="00BB4EB1" w:rsidP="007838BB">
            <w:pPr>
              <w:spacing w:before="40" w:after="120"/>
              <w:ind w:right="113"/>
              <w:rPr>
                <w:lang w:val="fr-FR"/>
              </w:rPr>
            </w:pPr>
            <w:r w:rsidRPr="005A617C">
              <w:rPr>
                <w:lang w:val="fr-FR"/>
              </w:rPr>
              <w:t>29 novembre 2012</w:t>
            </w:r>
          </w:p>
        </w:tc>
      </w:tr>
      <w:tr w:rsidR="00BB4EB1" w:rsidRPr="005A617C" w14:paraId="41B7B407" w14:textId="77777777" w:rsidTr="007838BB">
        <w:tc>
          <w:tcPr>
            <w:tcW w:w="3685" w:type="dxa"/>
            <w:shd w:val="clear" w:color="auto" w:fill="auto"/>
          </w:tcPr>
          <w:p w14:paraId="25F966D9" w14:textId="77777777" w:rsidR="00BB4EB1" w:rsidRPr="005A617C" w:rsidRDefault="00BB4EB1" w:rsidP="007838BB">
            <w:pPr>
              <w:spacing w:before="40" w:after="120"/>
              <w:ind w:right="113"/>
              <w:rPr>
                <w:lang w:val="fr-FR"/>
              </w:rPr>
            </w:pPr>
            <w:r w:rsidRPr="005A617C">
              <w:rPr>
                <w:lang w:val="fr-FR"/>
              </w:rPr>
              <w:t>Belize</w:t>
            </w:r>
          </w:p>
        </w:tc>
        <w:tc>
          <w:tcPr>
            <w:tcW w:w="3685" w:type="dxa"/>
            <w:shd w:val="clear" w:color="auto" w:fill="auto"/>
          </w:tcPr>
          <w:p w14:paraId="6BEB6CBE" w14:textId="77777777" w:rsidR="00BB4EB1" w:rsidRPr="005A617C" w:rsidRDefault="00BB4EB1" w:rsidP="007838BB">
            <w:pPr>
              <w:spacing w:before="40" w:after="120"/>
              <w:ind w:right="113"/>
              <w:rPr>
                <w:lang w:val="fr-FR"/>
              </w:rPr>
            </w:pPr>
            <w:r w:rsidRPr="005A617C">
              <w:rPr>
                <w:lang w:val="fr-FR"/>
              </w:rPr>
              <w:t>2 juillet 2013</w:t>
            </w:r>
          </w:p>
        </w:tc>
      </w:tr>
      <w:tr w:rsidR="00BB4EB1" w:rsidRPr="005A617C" w14:paraId="74A87C60" w14:textId="77777777" w:rsidTr="007838BB">
        <w:tc>
          <w:tcPr>
            <w:tcW w:w="3685" w:type="dxa"/>
            <w:shd w:val="clear" w:color="auto" w:fill="auto"/>
          </w:tcPr>
          <w:p w14:paraId="3F8245E3" w14:textId="77777777" w:rsidR="00BB4EB1" w:rsidRPr="005A617C" w:rsidRDefault="00BB4EB1" w:rsidP="007838BB">
            <w:pPr>
              <w:spacing w:before="40" w:after="120"/>
              <w:ind w:right="113"/>
              <w:rPr>
                <w:lang w:val="fr-FR"/>
              </w:rPr>
            </w:pPr>
            <w:r w:rsidRPr="005A617C">
              <w:rPr>
                <w:lang w:val="fr-FR"/>
              </w:rPr>
              <w:t>Cabo Verde</w:t>
            </w:r>
          </w:p>
        </w:tc>
        <w:tc>
          <w:tcPr>
            <w:tcW w:w="3685" w:type="dxa"/>
            <w:shd w:val="clear" w:color="auto" w:fill="auto"/>
          </w:tcPr>
          <w:p w14:paraId="03BFEB09" w14:textId="77777777" w:rsidR="00BB4EB1" w:rsidRPr="005A617C" w:rsidRDefault="00BB4EB1" w:rsidP="007838BB">
            <w:pPr>
              <w:spacing w:before="40" w:after="120"/>
              <w:ind w:right="113"/>
              <w:rPr>
                <w:lang w:val="fr-FR"/>
              </w:rPr>
            </w:pPr>
            <w:r w:rsidRPr="005A617C">
              <w:rPr>
                <w:lang w:val="fr-FR"/>
              </w:rPr>
              <w:t>10 novembre 2013</w:t>
            </w:r>
          </w:p>
        </w:tc>
      </w:tr>
      <w:tr w:rsidR="00BB4EB1" w:rsidRPr="005A617C" w14:paraId="503F1B6B" w14:textId="77777777" w:rsidTr="007838BB">
        <w:tc>
          <w:tcPr>
            <w:tcW w:w="3685" w:type="dxa"/>
            <w:shd w:val="clear" w:color="auto" w:fill="auto"/>
          </w:tcPr>
          <w:p w14:paraId="7EB87358" w14:textId="77777777" w:rsidR="00BB4EB1" w:rsidRPr="005A617C" w:rsidRDefault="00BB4EB1" w:rsidP="007838BB">
            <w:pPr>
              <w:spacing w:before="40" w:after="120"/>
              <w:ind w:right="113"/>
              <w:rPr>
                <w:lang w:val="fr-FR"/>
              </w:rPr>
            </w:pPr>
            <w:r w:rsidRPr="005A617C">
              <w:rPr>
                <w:lang w:val="fr-FR"/>
              </w:rPr>
              <w:t>Nauru</w:t>
            </w:r>
          </w:p>
        </w:tc>
        <w:tc>
          <w:tcPr>
            <w:tcW w:w="3685" w:type="dxa"/>
            <w:shd w:val="clear" w:color="auto" w:fill="auto"/>
          </w:tcPr>
          <w:p w14:paraId="052DFC92" w14:textId="77777777" w:rsidR="00BB4EB1" w:rsidRPr="005A617C" w:rsidRDefault="00BB4EB1" w:rsidP="007838BB">
            <w:pPr>
              <w:spacing w:before="40" w:after="120"/>
              <w:ind w:right="113"/>
              <w:rPr>
                <w:lang w:val="fr-FR"/>
              </w:rPr>
            </w:pPr>
            <w:r w:rsidRPr="005A617C">
              <w:rPr>
                <w:lang w:val="fr-FR"/>
              </w:rPr>
              <w:t>27 juillet 2014</w:t>
            </w:r>
          </w:p>
        </w:tc>
      </w:tr>
      <w:tr w:rsidR="00BB4EB1" w:rsidRPr="005A617C" w14:paraId="5556B064" w14:textId="77777777" w:rsidTr="007838BB">
        <w:tc>
          <w:tcPr>
            <w:tcW w:w="3685" w:type="dxa"/>
            <w:shd w:val="clear" w:color="auto" w:fill="auto"/>
          </w:tcPr>
          <w:p w14:paraId="200BC26C" w14:textId="6664555B" w:rsidR="00BB4EB1" w:rsidRPr="005A617C" w:rsidRDefault="00BB4EB1" w:rsidP="007838BB">
            <w:pPr>
              <w:spacing w:before="40" w:after="120"/>
              <w:ind w:right="113"/>
              <w:rPr>
                <w:lang w:val="fr-FR"/>
              </w:rPr>
            </w:pPr>
            <w:r w:rsidRPr="005A617C">
              <w:rPr>
                <w:lang w:val="fr-FR"/>
              </w:rPr>
              <w:t>Eswatini</w:t>
            </w:r>
          </w:p>
        </w:tc>
        <w:tc>
          <w:tcPr>
            <w:tcW w:w="3685" w:type="dxa"/>
            <w:shd w:val="clear" w:color="auto" w:fill="auto"/>
          </w:tcPr>
          <w:p w14:paraId="7E2E67F2" w14:textId="77777777" w:rsidR="00BB4EB1" w:rsidRPr="005A617C" w:rsidRDefault="00BB4EB1" w:rsidP="007838BB">
            <w:pPr>
              <w:spacing w:before="40" w:after="120"/>
              <w:ind w:right="113"/>
              <w:rPr>
                <w:lang w:val="fr-FR"/>
              </w:rPr>
            </w:pPr>
            <w:r w:rsidRPr="005A617C">
              <w:rPr>
                <w:lang w:val="fr-FR"/>
              </w:rPr>
              <w:t>24 octobre 2014</w:t>
            </w:r>
          </w:p>
        </w:tc>
      </w:tr>
      <w:tr w:rsidR="00BB4EB1" w:rsidRPr="005A617C" w14:paraId="2F796AC9" w14:textId="77777777" w:rsidTr="007838BB">
        <w:tc>
          <w:tcPr>
            <w:tcW w:w="3685" w:type="dxa"/>
            <w:shd w:val="clear" w:color="auto" w:fill="auto"/>
          </w:tcPr>
          <w:p w14:paraId="79B9C15E" w14:textId="77777777" w:rsidR="00BB4EB1" w:rsidRPr="005A617C" w:rsidRDefault="00BB4EB1" w:rsidP="007838BB">
            <w:pPr>
              <w:spacing w:before="40" w:after="120"/>
              <w:ind w:right="113"/>
              <w:rPr>
                <w:lang w:val="fr-FR"/>
              </w:rPr>
            </w:pPr>
            <w:r w:rsidRPr="005A617C">
              <w:rPr>
                <w:lang w:val="fr-FR"/>
              </w:rPr>
              <w:t>Dominique</w:t>
            </w:r>
          </w:p>
        </w:tc>
        <w:tc>
          <w:tcPr>
            <w:tcW w:w="3685" w:type="dxa"/>
            <w:shd w:val="clear" w:color="auto" w:fill="auto"/>
          </w:tcPr>
          <w:p w14:paraId="663C3991" w14:textId="60B23093" w:rsidR="00BB4EB1" w:rsidRPr="005A617C" w:rsidRDefault="00637AEB" w:rsidP="007838BB">
            <w:pPr>
              <w:spacing w:before="40" w:after="120"/>
              <w:ind w:right="113"/>
              <w:rPr>
                <w:lang w:val="fr-FR"/>
              </w:rPr>
            </w:pPr>
            <w:r w:rsidRPr="005A617C">
              <w:rPr>
                <w:lang w:val="fr-FR"/>
              </w:rPr>
              <w:t>1</w:t>
            </w:r>
            <w:r w:rsidRPr="005A617C">
              <w:rPr>
                <w:vertAlign w:val="superscript"/>
                <w:lang w:val="fr-FR"/>
              </w:rPr>
              <w:t>er</w:t>
            </w:r>
            <w:r w:rsidR="00BB4EB1" w:rsidRPr="005A617C">
              <w:rPr>
                <w:lang w:val="fr-FR"/>
              </w:rPr>
              <w:t xml:space="preserve"> novembre 2014</w:t>
            </w:r>
          </w:p>
        </w:tc>
      </w:tr>
      <w:tr w:rsidR="00BB4EB1" w:rsidRPr="005A617C" w14:paraId="0521E536" w14:textId="77777777" w:rsidTr="007838BB">
        <w:tc>
          <w:tcPr>
            <w:tcW w:w="3685" w:type="dxa"/>
            <w:shd w:val="clear" w:color="auto" w:fill="auto"/>
          </w:tcPr>
          <w:p w14:paraId="60026534" w14:textId="77777777" w:rsidR="00BB4EB1" w:rsidRPr="005A617C" w:rsidRDefault="00BB4EB1" w:rsidP="007838BB">
            <w:pPr>
              <w:spacing w:before="40" w:after="120"/>
              <w:ind w:right="113"/>
              <w:rPr>
                <w:lang w:val="fr-FR"/>
              </w:rPr>
            </w:pPr>
            <w:r w:rsidRPr="005A617C">
              <w:rPr>
                <w:lang w:val="fr-FR"/>
              </w:rPr>
              <w:t>Cambodge</w:t>
            </w:r>
          </w:p>
        </w:tc>
        <w:tc>
          <w:tcPr>
            <w:tcW w:w="3685" w:type="dxa"/>
            <w:shd w:val="clear" w:color="auto" w:fill="auto"/>
          </w:tcPr>
          <w:p w14:paraId="56F160F8" w14:textId="77777777" w:rsidR="00BB4EB1" w:rsidRPr="005A617C" w:rsidRDefault="00BB4EB1" w:rsidP="007838BB">
            <w:pPr>
              <w:spacing w:before="40" w:after="120"/>
              <w:ind w:right="113"/>
              <w:rPr>
                <w:lang w:val="fr-FR"/>
              </w:rPr>
            </w:pPr>
            <w:r w:rsidRPr="005A617C">
              <w:rPr>
                <w:lang w:val="fr-FR"/>
              </w:rPr>
              <w:t>20 janvier 2015</w:t>
            </w:r>
          </w:p>
        </w:tc>
      </w:tr>
      <w:tr w:rsidR="00BB4EB1" w:rsidRPr="005A617C" w14:paraId="33F7BAB8" w14:textId="77777777" w:rsidTr="007838BB">
        <w:tc>
          <w:tcPr>
            <w:tcW w:w="3685" w:type="dxa"/>
            <w:shd w:val="clear" w:color="auto" w:fill="auto"/>
          </w:tcPr>
          <w:p w14:paraId="0062F74D" w14:textId="77777777" w:rsidR="00BB4EB1" w:rsidRPr="005A617C" w:rsidRDefault="00BB4EB1" w:rsidP="007838BB">
            <w:pPr>
              <w:spacing w:before="40" w:after="120"/>
              <w:ind w:right="113"/>
              <w:rPr>
                <w:lang w:val="fr-FR"/>
              </w:rPr>
            </w:pPr>
            <w:r w:rsidRPr="005A617C">
              <w:rPr>
                <w:lang w:val="fr-FR"/>
              </w:rPr>
              <w:t>Barbade</w:t>
            </w:r>
          </w:p>
        </w:tc>
        <w:tc>
          <w:tcPr>
            <w:tcW w:w="3685" w:type="dxa"/>
            <w:shd w:val="clear" w:color="auto" w:fill="auto"/>
          </w:tcPr>
          <w:p w14:paraId="6FB5FEAA" w14:textId="77777777" w:rsidR="00BB4EB1" w:rsidRPr="005A617C" w:rsidRDefault="00BB4EB1" w:rsidP="007838BB">
            <w:pPr>
              <w:spacing w:before="40" w:after="120"/>
              <w:ind w:right="113"/>
              <w:rPr>
                <w:lang w:val="fr-FR"/>
              </w:rPr>
            </w:pPr>
            <w:r w:rsidRPr="005A617C">
              <w:rPr>
                <w:lang w:val="fr-FR"/>
              </w:rPr>
              <w:t>27 mars 2015</w:t>
            </w:r>
          </w:p>
        </w:tc>
      </w:tr>
      <w:tr w:rsidR="00BB4EB1" w:rsidRPr="005A617C" w14:paraId="63F6121B" w14:textId="77777777" w:rsidTr="007838BB">
        <w:tc>
          <w:tcPr>
            <w:tcW w:w="3685" w:type="dxa"/>
            <w:shd w:val="clear" w:color="auto" w:fill="auto"/>
          </w:tcPr>
          <w:p w14:paraId="41C2E98E" w14:textId="77777777" w:rsidR="00BB4EB1" w:rsidRPr="005A617C" w:rsidRDefault="00BB4EB1" w:rsidP="007838BB">
            <w:pPr>
              <w:spacing w:before="40" w:after="120"/>
              <w:ind w:right="113"/>
              <w:rPr>
                <w:lang w:val="fr-FR"/>
              </w:rPr>
            </w:pPr>
            <w:r w:rsidRPr="005A617C">
              <w:rPr>
                <w:lang w:val="fr-FR"/>
              </w:rPr>
              <w:t>Papouasie-Nouvelle-Guinée</w:t>
            </w:r>
          </w:p>
        </w:tc>
        <w:tc>
          <w:tcPr>
            <w:tcW w:w="3685" w:type="dxa"/>
            <w:shd w:val="clear" w:color="auto" w:fill="auto"/>
          </w:tcPr>
          <w:p w14:paraId="6D86B5B7" w14:textId="77777777" w:rsidR="00BB4EB1" w:rsidRPr="005A617C" w:rsidRDefault="00BB4EB1" w:rsidP="007838BB">
            <w:pPr>
              <w:spacing w:before="40" w:after="120"/>
              <w:ind w:right="113"/>
              <w:rPr>
                <w:lang w:val="fr-FR"/>
              </w:rPr>
            </w:pPr>
            <w:r w:rsidRPr="005A617C">
              <w:rPr>
                <w:lang w:val="fr-FR"/>
              </w:rPr>
              <w:t>26 octobre 2015</w:t>
            </w:r>
          </w:p>
        </w:tc>
      </w:tr>
      <w:tr w:rsidR="00BB4EB1" w:rsidRPr="005A617C" w14:paraId="297CF771" w14:textId="77777777" w:rsidTr="007838BB">
        <w:tc>
          <w:tcPr>
            <w:tcW w:w="3685" w:type="dxa"/>
            <w:shd w:val="clear" w:color="auto" w:fill="auto"/>
          </w:tcPr>
          <w:p w14:paraId="722193E9" w14:textId="7ECE944D" w:rsidR="00BB4EB1" w:rsidRPr="005A617C" w:rsidRDefault="00BB4EB1" w:rsidP="007838BB">
            <w:pPr>
              <w:spacing w:before="40" w:after="120"/>
              <w:ind w:right="113"/>
              <w:rPr>
                <w:lang w:val="fr-FR"/>
              </w:rPr>
            </w:pPr>
            <w:r w:rsidRPr="005A617C">
              <w:rPr>
                <w:lang w:val="fr-FR"/>
              </w:rPr>
              <w:t>Côte d</w:t>
            </w:r>
            <w:r w:rsidR="00637AEB" w:rsidRPr="005A617C">
              <w:rPr>
                <w:lang w:val="fr-FR"/>
              </w:rPr>
              <w:t>’</w:t>
            </w:r>
            <w:r w:rsidRPr="005A617C">
              <w:rPr>
                <w:lang w:val="fr-FR"/>
              </w:rPr>
              <w:t>Ivoire</w:t>
            </w:r>
          </w:p>
        </w:tc>
        <w:tc>
          <w:tcPr>
            <w:tcW w:w="3685" w:type="dxa"/>
            <w:shd w:val="clear" w:color="auto" w:fill="auto"/>
          </w:tcPr>
          <w:p w14:paraId="0D344663" w14:textId="77777777" w:rsidR="00BB4EB1" w:rsidRPr="005A617C" w:rsidRDefault="00BB4EB1" w:rsidP="007838BB">
            <w:pPr>
              <w:spacing w:before="40" w:after="120"/>
              <w:ind w:right="113"/>
              <w:rPr>
                <w:lang w:val="fr-FR"/>
              </w:rPr>
            </w:pPr>
            <w:r w:rsidRPr="005A617C">
              <w:rPr>
                <w:lang w:val="fr-FR"/>
              </w:rPr>
              <w:t>10 février 2016</w:t>
            </w:r>
          </w:p>
        </w:tc>
      </w:tr>
      <w:tr w:rsidR="00BB4EB1" w:rsidRPr="005A617C" w14:paraId="051158D0" w14:textId="77777777" w:rsidTr="007838BB">
        <w:tc>
          <w:tcPr>
            <w:tcW w:w="3685" w:type="dxa"/>
            <w:shd w:val="clear" w:color="auto" w:fill="auto"/>
          </w:tcPr>
          <w:p w14:paraId="3A2D7BB9" w14:textId="77777777" w:rsidR="00BB4EB1" w:rsidRPr="005A617C" w:rsidRDefault="00BB4EB1" w:rsidP="007838BB">
            <w:pPr>
              <w:spacing w:before="40" w:after="120"/>
              <w:ind w:right="113"/>
              <w:rPr>
                <w:lang w:val="fr-FR"/>
              </w:rPr>
            </w:pPr>
            <w:r w:rsidRPr="005A617C">
              <w:rPr>
                <w:lang w:val="fr-FR"/>
              </w:rPr>
              <w:t>Grenade</w:t>
            </w:r>
          </w:p>
        </w:tc>
        <w:tc>
          <w:tcPr>
            <w:tcW w:w="3685" w:type="dxa"/>
            <w:shd w:val="clear" w:color="auto" w:fill="auto"/>
          </w:tcPr>
          <w:p w14:paraId="7DF04198" w14:textId="77777777" w:rsidR="00BB4EB1" w:rsidRPr="005A617C" w:rsidRDefault="00BB4EB1" w:rsidP="007838BB">
            <w:pPr>
              <w:spacing w:before="40" w:after="120"/>
              <w:ind w:right="113"/>
              <w:rPr>
                <w:lang w:val="fr-FR"/>
              </w:rPr>
            </w:pPr>
            <w:r w:rsidRPr="005A617C">
              <w:rPr>
                <w:lang w:val="fr-FR"/>
              </w:rPr>
              <w:t>17 septembre 2016</w:t>
            </w:r>
          </w:p>
        </w:tc>
      </w:tr>
      <w:tr w:rsidR="00BB4EB1" w:rsidRPr="005A617C" w14:paraId="5BC80248" w14:textId="77777777" w:rsidTr="007838BB">
        <w:tc>
          <w:tcPr>
            <w:tcW w:w="3685" w:type="dxa"/>
            <w:shd w:val="clear" w:color="auto" w:fill="auto"/>
          </w:tcPr>
          <w:p w14:paraId="0588C8F5" w14:textId="77777777" w:rsidR="00BB4EB1" w:rsidRPr="005A617C" w:rsidRDefault="00BB4EB1" w:rsidP="007838BB">
            <w:pPr>
              <w:spacing w:before="40" w:after="120"/>
              <w:ind w:right="113"/>
              <w:rPr>
                <w:lang w:val="fr-FR"/>
              </w:rPr>
            </w:pPr>
            <w:r w:rsidRPr="005A617C">
              <w:rPr>
                <w:lang w:val="fr-FR"/>
              </w:rPr>
              <w:t>Congo</w:t>
            </w:r>
          </w:p>
        </w:tc>
        <w:tc>
          <w:tcPr>
            <w:tcW w:w="3685" w:type="dxa"/>
            <w:shd w:val="clear" w:color="auto" w:fill="auto"/>
          </w:tcPr>
          <w:p w14:paraId="6B92049E" w14:textId="77777777" w:rsidR="00BB4EB1" w:rsidRPr="005A617C" w:rsidRDefault="00BB4EB1" w:rsidP="007838BB">
            <w:pPr>
              <w:spacing w:before="40" w:after="120"/>
              <w:ind w:right="113"/>
              <w:rPr>
                <w:lang w:val="fr-FR"/>
              </w:rPr>
            </w:pPr>
            <w:r w:rsidRPr="005A617C">
              <w:rPr>
                <w:lang w:val="fr-FR"/>
              </w:rPr>
              <w:t>2 octobre 2016</w:t>
            </w:r>
          </w:p>
        </w:tc>
      </w:tr>
      <w:tr w:rsidR="00BB4EB1" w:rsidRPr="005A617C" w14:paraId="70EFA8BD" w14:textId="77777777" w:rsidTr="007838BB">
        <w:tc>
          <w:tcPr>
            <w:tcW w:w="3685" w:type="dxa"/>
            <w:shd w:val="clear" w:color="auto" w:fill="auto"/>
          </w:tcPr>
          <w:p w14:paraId="230C58C1" w14:textId="77777777" w:rsidR="00BB4EB1" w:rsidRPr="005A617C" w:rsidRDefault="00BB4EB1" w:rsidP="007838BB">
            <w:pPr>
              <w:spacing w:before="40" w:after="120"/>
              <w:ind w:right="113"/>
              <w:rPr>
                <w:lang w:val="fr-FR"/>
              </w:rPr>
            </w:pPr>
            <w:r w:rsidRPr="005A617C">
              <w:rPr>
                <w:lang w:val="fr-FR"/>
              </w:rPr>
              <w:t>Guyana</w:t>
            </w:r>
          </w:p>
        </w:tc>
        <w:tc>
          <w:tcPr>
            <w:tcW w:w="3685" w:type="dxa"/>
            <w:shd w:val="clear" w:color="auto" w:fill="auto"/>
          </w:tcPr>
          <w:p w14:paraId="2BB59A5D" w14:textId="77777777" w:rsidR="00BB4EB1" w:rsidRPr="005A617C" w:rsidRDefault="00BB4EB1" w:rsidP="007838BB">
            <w:pPr>
              <w:spacing w:before="40" w:after="120"/>
              <w:ind w:right="113"/>
              <w:rPr>
                <w:lang w:val="fr-FR"/>
              </w:rPr>
            </w:pPr>
            <w:r w:rsidRPr="005A617C">
              <w:rPr>
                <w:lang w:val="fr-FR"/>
              </w:rPr>
              <w:t>10 octobre 2016</w:t>
            </w:r>
          </w:p>
        </w:tc>
      </w:tr>
      <w:tr w:rsidR="00BB4EB1" w:rsidRPr="005A617C" w14:paraId="3B37B25F" w14:textId="77777777" w:rsidTr="007838BB">
        <w:tc>
          <w:tcPr>
            <w:tcW w:w="3685" w:type="dxa"/>
            <w:shd w:val="clear" w:color="auto" w:fill="auto"/>
          </w:tcPr>
          <w:p w14:paraId="35295B63" w14:textId="77777777" w:rsidR="00BB4EB1" w:rsidRPr="005A617C" w:rsidRDefault="00BB4EB1" w:rsidP="007838BB">
            <w:pPr>
              <w:spacing w:before="40" w:after="120"/>
              <w:ind w:right="113"/>
              <w:rPr>
                <w:lang w:val="fr-FR"/>
              </w:rPr>
            </w:pPr>
            <w:r w:rsidRPr="005A617C">
              <w:rPr>
                <w:lang w:val="fr-FR"/>
              </w:rPr>
              <w:t>Guinée-Bissau</w:t>
            </w:r>
          </w:p>
        </w:tc>
        <w:tc>
          <w:tcPr>
            <w:tcW w:w="3685" w:type="dxa"/>
            <w:shd w:val="clear" w:color="auto" w:fill="auto"/>
          </w:tcPr>
          <w:p w14:paraId="0EA3C134" w14:textId="77777777" w:rsidR="00BB4EB1" w:rsidRPr="005A617C" w:rsidRDefault="00BB4EB1" w:rsidP="007838BB">
            <w:pPr>
              <w:spacing w:before="40" w:after="120"/>
              <w:ind w:right="113"/>
              <w:rPr>
                <w:lang w:val="fr-FR"/>
              </w:rPr>
            </w:pPr>
            <w:r w:rsidRPr="005A617C">
              <w:rPr>
                <w:lang w:val="fr-FR"/>
              </w:rPr>
              <w:t>24 octobre 2016</w:t>
            </w:r>
          </w:p>
        </w:tc>
      </w:tr>
      <w:tr w:rsidR="00BB4EB1" w:rsidRPr="005A617C" w14:paraId="5AA2E2AF" w14:textId="77777777" w:rsidTr="007838BB">
        <w:tc>
          <w:tcPr>
            <w:tcW w:w="3685" w:type="dxa"/>
            <w:shd w:val="clear" w:color="auto" w:fill="auto"/>
          </w:tcPr>
          <w:p w14:paraId="62C2AF1E" w14:textId="77777777" w:rsidR="00BB4EB1" w:rsidRPr="005A617C" w:rsidRDefault="00BB4EB1" w:rsidP="007838BB">
            <w:pPr>
              <w:spacing w:before="40" w:after="120"/>
              <w:ind w:right="113"/>
              <w:rPr>
                <w:lang w:val="fr-FR"/>
              </w:rPr>
            </w:pPr>
            <w:r w:rsidRPr="005A617C">
              <w:rPr>
                <w:lang w:val="fr-FR"/>
              </w:rPr>
              <w:t>Madagascar</w:t>
            </w:r>
          </w:p>
        </w:tc>
        <w:tc>
          <w:tcPr>
            <w:tcW w:w="3685" w:type="dxa"/>
            <w:shd w:val="clear" w:color="auto" w:fill="auto"/>
          </w:tcPr>
          <w:p w14:paraId="61C4EC1C" w14:textId="77777777" w:rsidR="00BB4EB1" w:rsidRPr="005A617C" w:rsidRDefault="00BB4EB1" w:rsidP="007838BB">
            <w:pPr>
              <w:spacing w:before="40" w:after="120"/>
              <w:ind w:right="113"/>
              <w:rPr>
                <w:lang w:val="fr-FR"/>
              </w:rPr>
            </w:pPr>
            <w:r w:rsidRPr="005A617C">
              <w:rPr>
                <w:lang w:val="fr-FR"/>
              </w:rPr>
              <w:t xml:space="preserve">12 juillet 2017 </w:t>
            </w:r>
          </w:p>
        </w:tc>
      </w:tr>
      <w:tr w:rsidR="00BB4EB1" w:rsidRPr="005A617C" w14:paraId="5C3603D8" w14:textId="77777777" w:rsidTr="007838BB">
        <w:tc>
          <w:tcPr>
            <w:tcW w:w="3685" w:type="dxa"/>
            <w:shd w:val="clear" w:color="auto" w:fill="auto"/>
          </w:tcPr>
          <w:p w14:paraId="35DF3EB9" w14:textId="77777777" w:rsidR="00BB4EB1" w:rsidRPr="005A617C" w:rsidRDefault="00BB4EB1" w:rsidP="007838BB">
            <w:pPr>
              <w:spacing w:before="40" w:after="120"/>
              <w:ind w:right="113"/>
              <w:rPr>
                <w:lang w:val="fr-FR"/>
              </w:rPr>
            </w:pPr>
            <w:r w:rsidRPr="005A617C">
              <w:rPr>
                <w:lang w:val="fr-FR"/>
              </w:rPr>
              <w:t>Gambie</w:t>
            </w:r>
          </w:p>
        </w:tc>
        <w:tc>
          <w:tcPr>
            <w:tcW w:w="3685" w:type="dxa"/>
            <w:shd w:val="clear" w:color="auto" w:fill="auto"/>
          </w:tcPr>
          <w:p w14:paraId="50760F4E" w14:textId="77777777" w:rsidR="00BB4EB1" w:rsidRPr="005A617C" w:rsidRDefault="00BB4EB1" w:rsidP="007838BB">
            <w:pPr>
              <w:spacing w:before="40" w:after="120"/>
              <w:ind w:right="113"/>
              <w:rPr>
                <w:lang w:val="fr-FR"/>
              </w:rPr>
            </w:pPr>
            <w:r w:rsidRPr="005A617C">
              <w:rPr>
                <w:lang w:val="fr-FR"/>
              </w:rPr>
              <w:t>6 août 2017</w:t>
            </w:r>
          </w:p>
        </w:tc>
      </w:tr>
      <w:tr w:rsidR="00BB4EB1" w:rsidRPr="005A617C" w14:paraId="3EA53787" w14:textId="77777777" w:rsidTr="007838BB">
        <w:tc>
          <w:tcPr>
            <w:tcW w:w="3685" w:type="dxa"/>
            <w:shd w:val="clear" w:color="auto" w:fill="auto"/>
          </w:tcPr>
          <w:p w14:paraId="1F3E4D83" w14:textId="77777777" w:rsidR="00BB4EB1" w:rsidRPr="005A617C" w:rsidRDefault="00BB4EB1" w:rsidP="007838BB">
            <w:pPr>
              <w:spacing w:before="40" w:after="120"/>
              <w:ind w:right="113"/>
              <w:rPr>
                <w:lang w:val="fr-FR"/>
              </w:rPr>
            </w:pPr>
            <w:r w:rsidRPr="005A617C">
              <w:rPr>
                <w:lang w:val="fr-FR"/>
              </w:rPr>
              <w:t>Bahamas</w:t>
            </w:r>
          </w:p>
        </w:tc>
        <w:tc>
          <w:tcPr>
            <w:tcW w:w="3685" w:type="dxa"/>
            <w:shd w:val="clear" w:color="auto" w:fill="auto"/>
          </w:tcPr>
          <w:p w14:paraId="34305E7A" w14:textId="77777777" w:rsidR="00BB4EB1" w:rsidRPr="005A617C" w:rsidRDefault="00BB4EB1" w:rsidP="007838BB">
            <w:pPr>
              <w:spacing w:before="40" w:after="120"/>
              <w:ind w:right="113"/>
              <w:rPr>
                <w:lang w:val="fr-FR"/>
              </w:rPr>
            </w:pPr>
            <w:r w:rsidRPr="005A617C">
              <w:rPr>
                <w:lang w:val="fr-FR"/>
              </w:rPr>
              <w:t>28 octobre 2017</w:t>
            </w:r>
          </w:p>
        </w:tc>
      </w:tr>
      <w:tr w:rsidR="00BB4EB1" w:rsidRPr="005A617C" w14:paraId="39651F63" w14:textId="77777777" w:rsidTr="007838BB">
        <w:tc>
          <w:tcPr>
            <w:tcW w:w="3685" w:type="dxa"/>
            <w:shd w:val="clear" w:color="auto" w:fill="auto"/>
          </w:tcPr>
          <w:p w14:paraId="634FFB46" w14:textId="77777777" w:rsidR="00BB4EB1" w:rsidRPr="005A617C" w:rsidRDefault="00BB4EB1" w:rsidP="007838BB">
            <w:pPr>
              <w:spacing w:before="40" w:after="120"/>
              <w:ind w:right="113"/>
              <w:rPr>
                <w:lang w:val="fr-FR"/>
              </w:rPr>
            </w:pPr>
            <w:r w:rsidRPr="005A617C">
              <w:rPr>
                <w:lang w:val="fr-FR"/>
              </w:rPr>
              <w:t>République démocratique du Congo</w:t>
            </w:r>
          </w:p>
        </w:tc>
        <w:tc>
          <w:tcPr>
            <w:tcW w:w="3685" w:type="dxa"/>
            <w:shd w:val="clear" w:color="auto" w:fill="auto"/>
          </w:tcPr>
          <w:p w14:paraId="0E67A657" w14:textId="77777777" w:rsidR="00BB4EB1" w:rsidRPr="005A617C" w:rsidRDefault="00BB4EB1" w:rsidP="007838BB">
            <w:pPr>
              <w:spacing w:before="40" w:after="120"/>
              <w:ind w:right="113"/>
              <w:rPr>
                <w:lang w:val="fr-FR"/>
              </w:rPr>
            </w:pPr>
            <w:r w:rsidRPr="005A617C">
              <w:rPr>
                <w:lang w:val="fr-FR"/>
              </w:rPr>
              <w:t>30 octobre 2017</w:t>
            </w:r>
          </w:p>
        </w:tc>
      </w:tr>
      <w:tr w:rsidR="00BB4EB1" w:rsidRPr="005A617C" w14:paraId="01E6C1F7" w14:textId="77777777" w:rsidTr="007838BB">
        <w:tc>
          <w:tcPr>
            <w:tcW w:w="3685" w:type="dxa"/>
            <w:shd w:val="clear" w:color="auto" w:fill="auto"/>
          </w:tcPr>
          <w:p w14:paraId="7771F340" w14:textId="1CF22A9C" w:rsidR="00BB4EB1" w:rsidRPr="005A617C" w:rsidRDefault="00BB4EB1" w:rsidP="007838BB">
            <w:pPr>
              <w:spacing w:before="40" w:after="120"/>
              <w:ind w:right="113"/>
              <w:rPr>
                <w:lang w:val="fr-FR"/>
              </w:rPr>
            </w:pPr>
            <w:r w:rsidRPr="005A617C">
              <w:rPr>
                <w:lang w:val="fr-FR"/>
              </w:rPr>
              <w:t>Sao Tomé-et-Principe</w:t>
            </w:r>
          </w:p>
        </w:tc>
        <w:tc>
          <w:tcPr>
            <w:tcW w:w="3685" w:type="dxa"/>
            <w:shd w:val="clear" w:color="auto" w:fill="auto"/>
          </w:tcPr>
          <w:p w14:paraId="698DD9BB" w14:textId="77777777" w:rsidR="00BB4EB1" w:rsidRPr="005A617C" w:rsidRDefault="00BB4EB1" w:rsidP="007838BB">
            <w:pPr>
              <w:spacing w:before="40" w:after="120"/>
              <w:ind w:right="113"/>
              <w:rPr>
                <w:lang w:val="fr-FR"/>
              </w:rPr>
            </w:pPr>
            <w:r w:rsidRPr="005A617C">
              <w:rPr>
                <w:lang w:val="fr-FR"/>
              </w:rPr>
              <w:t>5 décembre 2017</w:t>
            </w:r>
          </w:p>
        </w:tc>
      </w:tr>
      <w:tr w:rsidR="00BB4EB1" w:rsidRPr="005A617C" w14:paraId="2892AE26" w14:textId="77777777" w:rsidTr="007838BB">
        <w:tc>
          <w:tcPr>
            <w:tcW w:w="3685" w:type="dxa"/>
            <w:shd w:val="clear" w:color="auto" w:fill="auto"/>
          </w:tcPr>
          <w:p w14:paraId="0CABCAD8" w14:textId="77777777" w:rsidR="00BB4EB1" w:rsidRPr="005A617C" w:rsidRDefault="00BB4EB1" w:rsidP="007838BB">
            <w:pPr>
              <w:spacing w:before="40" w:after="120"/>
              <w:ind w:right="113"/>
              <w:rPr>
                <w:lang w:val="fr-FR"/>
              </w:rPr>
            </w:pPr>
            <w:r w:rsidRPr="005A617C">
              <w:rPr>
                <w:lang w:val="fr-FR"/>
              </w:rPr>
              <w:t>Antigua-et-Barbuda</w:t>
            </w:r>
          </w:p>
        </w:tc>
        <w:tc>
          <w:tcPr>
            <w:tcW w:w="3685" w:type="dxa"/>
            <w:shd w:val="clear" w:color="auto" w:fill="auto"/>
          </w:tcPr>
          <w:p w14:paraId="35917718" w14:textId="77777777" w:rsidR="00BB4EB1" w:rsidRPr="005A617C" w:rsidRDefault="00BB4EB1" w:rsidP="007838BB">
            <w:pPr>
              <w:spacing w:before="40" w:after="120"/>
              <w:ind w:right="113"/>
              <w:rPr>
                <w:lang w:val="fr-FR"/>
              </w:rPr>
            </w:pPr>
            <w:r w:rsidRPr="005A617C">
              <w:rPr>
                <w:lang w:val="fr-FR"/>
              </w:rPr>
              <w:t>7 février 2018</w:t>
            </w:r>
          </w:p>
        </w:tc>
      </w:tr>
      <w:tr w:rsidR="00BB4EB1" w:rsidRPr="005A617C" w14:paraId="1A1DE749" w14:textId="77777777" w:rsidTr="007838BB">
        <w:tc>
          <w:tcPr>
            <w:tcW w:w="3685" w:type="dxa"/>
            <w:shd w:val="clear" w:color="auto" w:fill="auto"/>
          </w:tcPr>
          <w:p w14:paraId="1E2FBB94" w14:textId="77777777" w:rsidR="00BB4EB1" w:rsidRPr="005A617C" w:rsidRDefault="00BB4EB1" w:rsidP="007838BB">
            <w:pPr>
              <w:spacing w:before="40" w:after="120"/>
              <w:ind w:right="113"/>
              <w:rPr>
                <w:lang w:val="fr-FR"/>
              </w:rPr>
            </w:pPr>
            <w:r w:rsidRPr="005A617C">
              <w:rPr>
                <w:lang w:val="fr-FR"/>
              </w:rPr>
              <w:t>Brunéi Darussalam</w:t>
            </w:r>
          </w:p>
        </w:tc>
        <w:tc>
          <w:tcPr>
            <w:tcW w:w="3685" w:type="dxa"/>
            <w:shd w:val="clear" w:color="auto" w:fill="auto"/>
          </w:tcPr>
          <w:p w14:paraId="283BD317" w14:textId="77777777" w:rsidR="00BB4EB1" w:rsidRPr="005A617C" w:rsidRDefault="00BB4EB1" w:rsidP="007838BB">
            <w:pPr>
              <w:spacing w:before="40" w:after="120"/>
              <w:ind w:right="113"/>
              <w:rPr>
                <w:lang w:val="fr-FR"/>
              </w:rPr>
            </w:pPr>
            <w:r w:rsidRPr="005A617C">
              <w:rPr>
                <w:lang w:val="fr-FR"/>
              </w:rPr>
              <w:t>11 mai 2018</w:t>
            </w:r>
          </w:p>
        </w:tc>
      </w:tr>
      <w:tr w:rsidR="00BB4EB1" w:rsidRPr="005A617C" w14:paraId="7C923B55" w14:textId="77777777" w:rsidTr="007838BB">
        <w:tc>
          <w:tcPr>
            <w:tcW w:w="3685" w:type="dxa"/>
            <w:tcBorders>
              <w:bottom w:val="single" w:sz="12" w:space="0" w:color="auto"/>
            </w:tcBorders>
            <w:shd w:val="clear" w:color="auto" w:fill="auto"/>
          </w:tcPr>
          <w:p w14:paraId="083E8B67" w14:textId="77777777" w:rsidR="00BB4EB1" w:rsidRPr="005A617C" w:rsidRDefault="00BB4EB1" w:rsidP="007838BB">
            <w:pPr>
              <w:spacing w:before="40" w:after="120"/>
              <w:ind w:right="113"/>
              <w:rPr>
                <w:lang w:val="fr-FR"/>
              </w:rPr>
            </w:pPr>
            <w:r w:rsidRPr="005A617C">
              <w:rPr>
                <w:lang w:val="fr-FR"/>
              </w:rPr>
              <w:t>Comores</w:t>
            </w:r>
          </w:p>
        </w:tc>
        <w:tc>
          <w:tcPr>
            <w:tcW w:w="3685" w:type="dxa"/>
            <w:tcBorders>
              <w:bottom w:val="single" w:sz="12" w:space="0" w:color="auto"/>
            </w:tcBorders>
            <w:shd w:val="clear" w:color="auto" w:fill="auto"/>
          </w:tcPr>
          <w:p w14:paraId="6276A484" w14:textId="77777777" w:rsidR="00BB4EB1" w:rsidRPr="005A617C" w:rsidRDefault="00BB4EB1" w:rsidP="007838BB">
            <w:pPr>
              <w:spacing w:before="40" w:after="120"/>
              <w:ind w:right="113"/>
              <w:rPr>
                <w:lang w:val="fr-FR"/>
              </w:rPr>
            </w:pPr>
            <w:r w:rsidRPr="005A617C">
              <w:rPr>
                <w:lang w:val="fr-FR"/>
              </w:rPr>
              <w:t>16 juillet 2018</w:t>
            </w:r>
          </w:p>
        </w:tc>
      </w:tr>
    </w:tbl>
    <w:p w14:paraId="46EF9D38" w14:textId="77777777" w:rsidR="001218A1" w:rsidRPr="005A617C" w:rsidRDefault="001218A1" w:rsidP="001218A1">
      <w:pPr>
        <w:pStyle w:val="SingleTxtG"/>
        <w:rPr>
          <w:lang w:val="fr-FR"/>
        </w:rPr>
      </w:pPr>
    </w:p>
    <w:p w14:paraId="07C02B78" w14:textId="77777777" w:rsidR="00747569" w:rsidRPr="005A617C" w:rsidRDefault="00747569" w:rsidP="001218A1">
      <w:pPr>
        <w:pStyle w:val="SingleTxtG"/>
        <w:rPr>
          <w:lang w:val="fr-FR"/>
        </w:rPr>
        <w:sectPr w:rsidR="00747569" w:rsidRPr="005A617C" w:rsidSect="00726265">
          <w:headerReference w:type="even" r:id="rId14"/>
          <w:footerReference w:type="even"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pPr>
    </w:p>
    <w:p w14:paraId="2E2B8938" w14:textId="77777777" w:rsidR="00E500AB" w:rsidRPr="005A617C" w:rsidRDefault="00E500AB" w:rsidP="007838BB">
      <w:pPr>
        <w:pStyle w:val="HChG"/>
        <w:rPr>
          <w:u w:val="single"/>
          <w:lang w:val="fr-FR"/>
        </w:rPr>
      </w:pPr>
      <w:r w:rsidRPr="005A617C">
        <w:rPr>
          <w:lang w:val="fr-FR"/>
        </w:rPr>
        <w:t>Annexe III</w:t>
      </w:r>
    </w:p>
    <w:p w14:paraId="573BECC7" w14:textId="6C77AD75" w:rsidR="00E500AB" w:rsidRPr="005A617C" w:rsidRDefault="00E500AB" w:rsidP="007838BB">
      <w:pPr>
        <w:pStyle w:val="HChG"/>
        <w:rPr>
          <w:lang w:val="fr-FR"/>
        </w:rPr>
      </w:pPr>
      <w:r w:rsidRPr="005A617C">
        <w:rPr>
          <w:lang w:val="fr-FR"/>
        </w:rPr>
        <w:tab/>
      </w:r>
      <w:r w:rsidRPr="005A617C">
        <w:rPr>
          <w:lang w:val="fr-FR"/>
        </w:rPr>
        <w:tab/>
        <w:t xml:space="preserve">Résumé des constatations et des décisions adoptées </w:t>
      </w:r>
      <w:r w:rsidR="00D169E0" w:rsidRPr="005A617C">
        <w:rPr>
          <w:lang w:val="fr-FR"/>
        </w:rPr>
        <w:br/>
      </w:r>
      <w:r w:rsidRPr="005A617C">
        <w:rPr>
          <w:lang w:val="fr-FR"/>
        </w:rPr>
        <w:t xml:space="preserve">par le Comité concernant les communications </w:t>
      </w:r>
      <w:r w:rsidR="00D169E0" w:rsidRPr="005A617C">
        <w:rPr>
          <w:lang w:val="fr-FR"/>
        </w:rPr>
        <w:br/>
      </w:r>
      <w:r w:rsidRPr="005A617C">
        <w:rPr>
          <w:lang w:val="fr-FR"/>
        </w:rPr>
        <w:t>émanant de particuliers</w:t>
      </w:r>
    </w:p>
    <w:p w14:paraId="30F77A6A" w14:textId="7CFFC05C" w:rsidR="00E500AB" w:rsidRPr="005A617C" w:rsidRDefault="00E500AB" w:rsidP="00D513BE">
      <w:pPr>
        <w:pStyle w:val="H23G"/>
        <w:rPr>
          <w:i/>
          <w:iCs/>
          <w:lang w:val="fr-FR"/>
        </w:rPr>
      </w:pPr>
      <w:r w:rsidRPr="005A617C">
        <w:rPr>
          <w:lang w:val="fr-FR"/>
        </w:rPr>
        <w:tab/>
      </w:r>
      <w:r w:rsidRPr="005A617C">
        <w:rPr>
          <w:lang w:val="fr-FR"/>
        </w:rPr>
        <w:tab/>
      </w:r>
      <w:r w:rsidR="009E6C99" w:rsidRPr="005A617C">
        <w:rPr>
          <w:i/>
          <w:iCs/>
          <w:lang w:val="fr-FR"/>
        </w:rPr>
        <w:t>J</w:t>
      </w:r>
      <w:r w:rsidR="001A0A48" w:rsidRPr="005A617C">
        <w:rPr>
          <w:i/>
          <w:iCs/>
          <w:lang w:val="fr-FR"/>
        </w:rPr>
        <w:t>.</w:t>
      </w:r>
      <w:r w:rsidR="009E6C99" w:rsidRPr="005A617C">
        <w:rPr>
          <w:i/>
          <w:iCs/>
          <w:lang w:val="fr-FR"/>
        </w:rPr>
        <w:t> M</w:t>
      </w:r>
      <w:r w:rsidR="001A0A48" w:rsidRPr="005A617C">
        <w:rPr>
          <w:i/>
          <w:iCs/>
          <w:lang w:val="fr-FR"/>
        </w:rPr>
        <w:t>.</w:t>
      </w:r>
      <w:r w:rsidR="009E6C99" w:rsidRPr="005A617C">
        <w:rPr>
          <w:i/>
          <w:iCs/>
          <w:lang w:val="fr-FR"/>
        </w:rPr>
        <w:t> V</w:t>
      </w:r>
      <w:r w:rsidR="001A0A48" w:rsidRPr="005A617C">
        <w:rPr>
          <w:i/>
          <w:iCs/>
          <w:lang w:val="fr-FR"/>
        </w:rPr>
        <w:t>.</w:t>
      </w:r>
      <w:r w:rsidR="009E6C99" w:rsidRPr="005A617C">
        <w:rPr>
          <w:i/>
          <w:iCs/>
          <w:lang w:val="fr-FR"/>
        </w:rPr>
        <w:t> A</w:t>
      </w:r>
      <w:r w:rsidR="001A0A48" w:rsidRPr="005A617C">
        <w:rPr>
          <w:i/>
          <w:iCs/>
          <w:lang w:val="fr-FR"/>
        </w:rPr>
        <w:t>.</w:t>
      </w:r>
      <w:r w:rsidR="009E6C99" w:rsidRPr="005A617C">
        <w:rPr>
          <w:i/>
          <w:iCs/>
          <w:lang w:val="fr-FR"/>
        </w:rPr>
        <w:t> c</w:t>
      </w:r>
      <w:r w:rsidR="001A0A48" w:rsidRPr="005A617C">
        <w:rPr>
          <w:i/>
          <w:iCs/>
          <w:lang w:val="fr-FR"/>
        </w:rPr>
        <w:t>.</w:t>
      </w:r>
      <w:r w:rsidR="009E6C99" w:rsidRPr="005A617C">
        <w:rPr>
          <w:i/>
          <w:iCs/>
          <w:lang w:val="fr-FR"/>
        </w:rPr>
        <w:t> </w:t>
      </w:r>
      <w:r w:rsidRPr="005A617C">
        <w:rPr>
          <w:i/>
          <w:iCs/>
          <w:lang w:val="fr-FR"/>
        </w:rPr>
        <w:t>Espagne</w:t>
      </w:r>
    </w:p>
    <w:p w14:paraId="4AFE98D8" w14:textId="448A2BC2" w:rsidR="00637AEB" w:rsidRPr="005A617C" w:rsidRDefault="00E500AB" w:rsidP="008B6C92">
      <w:pPr>
        <w:pStyle w:val="SingleTxtG"/>
        <w:rPr>
          <w:lang w:val="fr-FR"/>
        </w:rPr>
      </w:pPr>
      <w:r w:rsidRPr="005A617C">
        <w:rPr>
          <w:spacing w:val="-2"/>
          <w:lang w:val="fr-FR"/>
        </w:rPr>
        <w:t>1</w:t>
      </w:r>
      <w:r w:rsidR="001A0A48" w:rsidRPr="005A617C">
        <w:rPr>
          <w:spacing w:val="-2"/>
          <w:lang w:val="fr-FR"/>
        </w:rPr>
        <w:t>.</w:t>
      </w:r>
      <w:r w:rsidRPr="005A617C">
        <w:rPr>
          <w:spacing w:val="-2"/>
          <w:lang w:val="fr-FR"/>
        </w:rPr>
        <w:tab/>
      </w:r>
      <w:r w:rsidRPr="005A617C">
        <w:rPr>
          <w:spacing w:val="-3"/>
          <w:lang w:val="fr-FR"/>
        </w:rPr>
        <w:t>Le Comité a examiné la communication concernant l</w:t>
      </w:r>
      <w:r w:rsidR="00637AEB" w:rsidRPr="005A617C">
        <w:rPr>
          <w:spacing w:val="-3"/>
          <w:lang w:val="fr-FR"/>
        </w:rPr>
        <w:t>’</w:t>
      </w:r>
      <w:r w:rsidRPr="005A617C">
        <w:rPr>
          <w:spacing w:val="-3"/>
          <w:lang w:val="fr-FR"/>
        </w:rPr>
        <w:t xml:space="preserve">affaire </w:t>
      </w:r>
      <w:r w:rsidR="009E6C99" w:rsidRPr="005A617C">
        <w:rPr>
          <w:i/>
          <w:iCs/>
          <w:spacing w:val="-3"/>
          <w:lang w:val="fr-FR"/>
        </w:rPr>
        <w:t>J</w:t>
      </w:r>
      <w:r w:rsidR="001A0A48" w:rsidRPr="005A617C">
        <w:rPr>
          <w:i/>
          <w:iCs/>
          <w:spacing w:val="-3"/>
          <w:lang w:val="fr-FR"/>
        </w:rPr>
        <w:t>.</w:t>
      </w:r>
      <w:r w:rsidR="009E6C99" w:rsidRPr="005A617C">
        <w:rPr>
          <w:i/>
          <w:iCs/>
          <w:spacing w:val="-3"/>
          <w:lang w:val="fr-FR"/>
        </w:rPr>
        <w:t> M</w:t>
      </w:r>
      <w:r w:rsidR="001A0A48" w:rsidRPr="005A617C">
        <w:rPr>
          <w:i/>
          <w:iCs/>
          <w:spacing w:val="-3"/>
          <w:lang w:val="fr-FR"/>
        </w:rPr>
        <w:t>.</w:t>
      </w:r>
      <w:r w:rsidR="009E6C99" w:rsidRPr="005A617C">
        <w:rPr>
          <w:i/>
          <w:iCs/>
          <w:spacing w:val="-3"/>
          <w:lang w:val="fr-FR"/>
        </w:rPr>
        <w:t> V</w:t>
      </w:r>
      <w:r w:rsidR="001A0A48" w:rsidRPr="005A617C">
        <w:rPr>
          <w:i/>
          <w:iCs/>
          <w:spacing w:val="-3"/>
          <w:lang w:val="fr-FR"/>
        </w:rPr>
        <w:t>.</w:t>
      </w:r>
      <w:r w:rsidR="009E6C99" w:rsidRPr="005A617C">
        <w:rPr>
          <w:i/>
          <w:iCs/>
          <w:spacing w:val="-3"/>
          <w:lang w:val="fr-FR"/>
        </w:rPr>
        <w:t> A</w:t>
      </w:r>
      <w:r w:rsidR="001A0A48" w:rsidRPr="005A617C">
        <w:rPr>
          <w:i/>
          <w:iCs/>
          <w:spacing w:val="-3"/>
          <w:lang w:val="fr-FR"/>
        </w:rPr>
        <w:t>.</w:t>
      </w:r>
      <w:r w:rsidR="009E6C99" w:rsidRPr="005A617C">
        <w:rPr>
          <w:i/>
          <w:iCs/>
          <w:spacing w:val="-3"/>
          <w:lang w:val="fr-FR"/>
        </w:rPr>
        <w:t> c</w:t>
      </w:r>
      <w:r w:rsidR="001A0A48" w:rsidRPr="005A617C">
        <w:rPr>
          <w:i/>
          <w:iCs/>
          <w:spacing w:val="-3"/>
          <w:lang w:val="fr-FR"/>
        </w:rPr>
        <w:t>.</w:t>
      </w:r>
      <w:r w:rsidR="009E6C99" w:rsidRPr="005A617C">
        <w:rPr>
          <w:i/>
          <w:iCs/>
          <w:spacing w:val="-3"/>
          <w:lang w:val="fr-FR"/>
        </w:rPr>
        <w:t> </w:t>
      </w:r>
      <w:r w:rsidRPr="005A617C">
        <w:rPr>
          <w:i/>
          <w:iCs/>
          <w:spacing w:val="-3"/>
          <w:lang w:val="fr-FR"/>
        </w:rPr>
        <w:t>Espagne</w:t>
      </w:r>
      <w:r w:rsidRPr="005A617C">
        <w:rPr>
          <w:rStyle w:val="FootnoteReference"/>
          <w:spacing w:val="-3"/>
          <w:lang w:val="fr-FR"/>
        </w:rPr>
        <w:footnoteReference w:id="18"/>
      </w:r>
      <w:r w:rsidR="001A0A48" w:rsidRPr="005A617C">
        <w:rPr>
          <w:spacing w:val="-3"/>
          <w:lang w:val="fr-FR"/>
        </w:rPr>
        <w:t>.</w:t>
      </w:r>
      <w:r w:rsidRPr="005A617C">
        <w:rPr>
          <w:spacing w:val="-3"/>
          <w:lang w:val="fr-FR"/>
        </w:rPr>
        <w:t xml:space="preserve"> L</w:t>
      </w:r>
      <w:r w:rsidR="00637AEB" w:rsidRPr="005A617C">
        <w:rPr>
          <w:spacing w:val="-3"/>
          <w:lang w:val="fr-FR"/>
        </w:rPr>
        <w:t>’</w:t>
      </w:r>
      <w:r w:rsidRPr="005A617C">
        <w:rPr>
          <w:spacing w:val="-3"/>
          <w:lang w:val="fr-FR"/>
        </w:rPr>
        <w:t>auteur de la communication, de nationalité espagnole, est né en 1964</w:t>
      </w:r>
      <w:r w:rsidR="001A0A48" w:rsidRPr="005A617C">
        <w:rPr>
          <w:spacing w:val="-3"/>
          <w:lang w:val="fr-FR"/>
        </w:rPr>
        <w:t>.</w:t>
      </w:r>
      <w:r w:rsidRPr="005A617C">
        <w:rPr>
          <w:spacing w:val="-3"/>
          <w:lang w:val="fr-FR"/>
        </w:rPr>
        <w:t xml:space="preserve"> Il affirme que l</w:t>
      </w:r>
      <w:r w:rsidR="00637AEB" w:rsidRPr="005A617C">
        <w:rPr>
          <w:spacing w:val="-3"/>
          <w:lang w:val="fr-FR"/>
        </w:rPr>
        <w:t>’</w:t>
      </w:r>
      <w:r w:rsidRPr="005A617C">
        <w:rPr>
          <w:spacing w:val="-3"/>
          <w:lang w:val="fr-FR"/>
        </w:rPr>
        <w:t>État partie a violé les droits qu</w:t>
      </w:r>
      <w:r w:rsidR="00637AEB" w:rsidRPr="005A617C">
        <w:rPr>
          <w:spacing w:val="-3"/>
          <w:lang w:val="fr-FR"/>
        </w:rPr>
        <w:t>’</w:t>
      </w:r>
      <w:r w:rsidRPr="005A617C">
        <w:rPr>
          <w:spacing w:val="-3"/>
          <w:lang w:val="fr-FR"/>
        </w:rPr>
        <w:t>il tient de l</w:t>
      </w:r>
      <w:r w:rsidR="00637AEB" w:rsidRPr="005A617C">
        <w:rPr>
          <w:spacing w:val="-3"/>
          <w:lang w:val="fr-FR"/>
        </w:rPr>
        <w:t>’</w:t>
      </w:r>
      <w:r w:rsidR="00BE67E7" w:rsidRPr="005A617C">
        <w:rPr>
          <w:spacing w:val="-3"/>
          <w:lang w:val="fr-FR"/>
        </w:rPr>
        <w:t>article </w:t>
      </w:r>
      <w:r w:rsidRPr="005A617C">
        <w:rPr>
          <w:spacing w:val="-3"/>
          <w:lang w:val="fr-FR"/>
        </w:rPr>
        <w:t>27 (</w:t>
      </w:r>
      <w:r w:rsidR="00BE67E7" w:rsidRPr="005A617C">
        <w:rPr>
          <w:spacing w:val="-3"/>
          <w:lang w:val="fr-FR"/>
        </w:rPr>
        <w:t>par. </w:t>
      </w:r>
      <w:r w:rsidRPr="005A617C">
        <w:rPr>
          <w:spacing w:val="-3"/>
          <w:lang w:val="fr-FR"/>
        </w:rPr>
        <w:t>1 a), b), e), g), i) et k)), lu seul et conjointement avec l</w:t>
      </w:r>
      <w:r w:rsidR="00637AEB" w:rsidRPr="005A617C">
        <w:rPr>
          <w:spacing w:val="-3"/>
          <w:lang w:val="fr-FR"/>
        </w:rPr>
        <w:t>’</w:t>
      </w:r>
      <w:r w:rsidR="00BE67E7" w:rsidRPr="005A617C">
        <w:rPr>
          <w:spacing w:val="-3"/>
          <w:lang w:val="fr-FR"/>
        </w:rPr>
        <w:t>article </w:t>
      </w:r>
      <w:r w:rsidRPr="005A617C">
        <w:rPr>
          <w:spacing w:val="-3"/>
          <w:lang w:val="fr-FR"/>
        </w:rPr>
        <w:t>3 (al</w:t>
      </w:r>
      <w:r w:rsidR="001A0A48" w:rsidRPr="005A617C">
        <w:rPr>
          <w:spacing w:val="-3"/>
          <w:lang w:val="fr-FR"/>
        </w:rPr>
        <w:t>.</w:t>
      </w:r>
      <w:r w:rsidR="00786AB4" w:rsidRPr="005A617C">
        <w:rPr>
          <w:lang w:val="fr-FR"/>
        </w:rPr>
        <w:t> </w:t>
      </w:r>
      <w:r w:rsidRPr="005A617C">
        <w:rPr>
          <w:spacing w:val="-3"/>
          <w:lang w:val="fr-FR"/>
        </w:rPr>
        <w:t xml:space="preserve">a), b), c), d) et e)), ainsi que des </w:t>
      </w:r>
      <w:r w:rsidR="00BE67E7" w:rsidRPr="005A617C">
        <w:rPr>
          <w:spacing w:val="-3"/>
          <w:lang w:val="fr-FR"/>
        </w:rPr>
        <w:t>articles </w:t>
      </w:r>
      <w:r w:rsidRPr="005A617C">
        <w:rPr>
          <w:spacing w:val="-3"/>
          <w:lang w:val="fr-FR"/>
        </w:rPr>
        <w:t>4 (</w:t>
      </w:r>
      <w:r w:rsidR="00BE67E7" w:rsidRPr="005A617C">
        <w:rPr>
          <w:spacing w:val="-3"/>
          <w:lang w:val="fr-FR"/>
        </w:rPr>
        <w:t>par. </w:t>
      </w:r>
      <w:r w:rsidRPr="005A617C">
        <w:rPr>
          <w:spacing w:val="-3"/>
          <w:lang w:val="fr-FR"/>
        </w:rPr>
        <w:t>1 a), b) et d), et 5),</w:t>
      </w:r>
      <w:r w:rsidRPr="005A617C">
        <w:rPr>
          <w:spacing w:val="-2"/>
          <w:lang w:val="fr-FR"/>
        </w:rPr>
        <w:t xml:space="preserve"> </w:t>
      </w:r>
      <w:r w:rsidRPr="005A617C">
        <w:rPr>
          <w:lang w:val="fr-FR"/>
        </w:rPr>
        <w:t>5 (</w:t>
      </w:r>
      <w:r w:rsidR="00BE67E7" w:rsidRPr="005A617C">
        <w:rPr>
          <w:lang w:val="fr-FR"/>
        </w:rPr>
        <w:t>par. </w:t>
      </w:r>
      <w:r w:rsidRPr="005A617C">
        <w:rPr>
          <w:lang w:val="fr-FR"/>
        </w:rPr>
        <w:t>1, 2 et 3) et 13 (</w:t>
      </w:r>
      <w:r w:rsidR="00BE67E7" w:rsidRPr="005A617C">
        <w:rPr>
          <w:lang w:val="fr-FR"/>
        </w:rPr>
        <w:t>par. </w:t>
      </w:r>
      <w:r w:rsidRPr="005A617C">
        <w:rPr>
          <w:lang w:val="fr-FR"/>
        </w:rPr>
        <w:t>2) de la Convention en ne l</w:t>
      </w:r>
      <w:r w:rsidR="00637AEB" w:rsidRPr="005A617C">
        <w:rPr>
          <w:lang w:val="fr-FR"/>
        </w:rPr>
        <w:t>’</w:t>
      </w:r>
      <w:r w:rsidRPr="005A617C">
        <w:rPr>
          <w:lang w:val="fr-FR"/>
        </w:rPr>
        <w:t>affectant pas à des fonctions de substitution qui lui auraient permis de continuer à travailler après qu</w:t>
      </w:r>
      <w:r w:rsidR="00637AEB" w:rsidRPr="005A617C">
        <w:rPr>
          <w:lang w:val="fr-FR"/>
        </w:rPr>
        <w:t>’</w:t>
      </w:r>
      <w:r w:rsidRPr="005A617C">
        <w:rPr>
          <w:lang w:val="fr-FR"/>
        </w:rPr>
        <w:t>il est devenu handicapé</w:t>
      </w:r>
      <w:r w:rsidR="001A0A48" w:rsidRPr="005A617C">
        <w:rPr>
          <w:lang w:val="fr-FR"/>
        </w:rPr>
        <w:t>.</w:t>
      </w:r>
    </w:p>
    <w:p w14:paraId="667156E4" w14:textId="3E84834F" w:rsidR="00E500AB" w:rsidRPr="005A617C" w:rsidRDefault="00E500AB" w:rsidP="008B6C92">
      <w:pPr>
        <w:pStyle w:val="SingleTxtG"/>
        <w:rPr>
          <w:lang w:val="fr-FR"/>
        </w:rPr>
      </w:pPr>
      <w:r w:rsidRPr="005A617C">
        <w:rPr>
          <w:lang w:val="fr-FR"/>
        </w:rPr>
        <w:t>2</w:t>
      </w:r>
      <w:r w:rsidR="001A0A48" w:rsidRPr="005A617C">
        <w:rPr>
          <w:lang w:val="fr-FR"/>
        </w:rPr>
        <w:t>.</w:t>
      </w:r>
      <w:r w:rsidRPr="005A617C">
        <w:rPr>
          <w:lang w:val="fr-FR"/>
        </w:rPr>
        <w:tab/>
        <w:t>L</w:t>
      </w:r>
      <w:r w:rsidR="00637AEB" w:rsidRPr="005A617C">
        <w:rPr>
          <w:lang w:val="fr-FR"/>
        </w:rPr>
        <w:t>’</w:t>
      </w:r>
      <w:r w:rsidRPr="005A617C">
        <w:rPr>
          <w:lang w:val="fr-FR"/>
        </w:rPr>
        <w:t>auteur est un ancien membre de la police municipale de L</w:t>
      </w:r>
      <w:r w:rsidR="00637AEB" w:rsidRPr="005A617C">
        <w:rPr>
          <w:lang w:val="fr-FR"/>
        </w:rPr>
        <w:t>’</w:t>
      </w:r>
      <w:r w:rsidRPr="005A617C">
        <w:rPr>
          <w:lang w:val="fr-FR"/>
        </w:rPr>
        <w:t>Hospitalet de Llobregat, en Catalogne</w:t>
      </w:r>
      <w:r w:rsidR="001A0A48" w:rsidRPr="005A617C">
        <w:rPr>
          <w:lang w:val="fr-FR"/>
        </w:rPr>
        <w:t>.</w:t>
      </w:r>
      <w:r w:rsidRPr="005A617C">
        <w:rPr>
          <w:lang w:val="fr-FR"/>
        </w:rPr>
        <w:t xml:space="preserve"> Il a un handicap physique causé par un accident de la circulation survenu en 2008</w:t>
      </w:r>
      <w:r w:rsidR="001A0A48" w:rsidRPr="005A617C">
        <w:rPr>
          <w:lang w:val="fr-FR"/>
        </w:rPr>
        <w:t>.</w:t>
      </w:r>
      <w:r w:rsidRPr="005A617C">
        <w:rPr>
          <w:lang w:val="fr-FR"/>
        </w:rPr>
        <w:t xml:space="preserve"> Le Ministère du travail et de l</w:t>
      </w:r>
      <w:r w:rsidR="00637AEB" w:rsidRPr="005A617C">
        <w:rPr>
          <w:lang w:val="fr-FR"/>
        </w:rPr>
        <w:t>’</w:t>
      </w:r>
      <w:r w:rsidRPr="005A617C">
        <w:rPr>
          <w:lang w:val="fr-FR"/>
        </w:rPr>
        <w:t>immigration l</w:t>
      </w:r>
      <w:r w:rsidR="00637AEB" w:rsidRPr="005A617C">
        <w:rPr>
          <w:lang w:val="fr-FR"/>
        </w:rPr>
        <w:t>’</w:t>
      </w:r>
      <w:r w:rsidRPr="005A617C">
        <w:rPr>
          <w:lang w:val="fr-FR"/>
        </w:rPr>
        <w:t>a déclaré en incapacité permanente totale d</w:t>
      </w:r>
      <w:r w:rsidR="00637AEB" w:rsidRPr="005A617C">
        <w:rPr>
          <w:lang w:val="fr-FR"/>
        </w:rPr>
        <w:t>’</w:t>
      </w:r>
      <w:r w:rsidRPr="005A617C">
        <w:rPr>
          <w:lang w:val="fr-FR"/>
        </w:rPr>
        <w:t>exercer sa profession</w:t>
      </w:r>
      <w:r w:rsidR="001A0A48" w:rsidRPr="005A617C">
        <w:rPr>
          <w:lang w:val="fr-FR"/>
        </w:rPr>
        <w:t>.</w:t>
      </w:r>
      <w:r w:rsidRPr="005A617C">
        <w:rPr>
          <w:lang w:val="fr-FR"/>
        </w:rPr>
        <w:t xml:space="preserve"> L</w:t>
      </w:r>
      <w:r w:rsidR="00637AEB" w:rsidRPr="005A617C">
        <w:rPr>
          <w:lang w:val="fr-FR"/>
        </w:rPr>
        <w:t>’</w:t>
      </w:r>
      <w:r w:rsidRPr="005A617C">
        <w:rPr>
          <w:lang w:val="fr-FR"/>
        </w:rPr>
        <w:t>auteur a soumis au Conseil communal de L</w:t>
      </w:r>
      <w:r w:rsidR="00637AEB" w:rsidRPr="005A617C">
        <w:rPr>
          <w:lang w:val="fr-FR"/>
        </w:rPr>
        <w:t>’</w:t>
      </w:r>
      <w:r w:rsidRPr="005A617C">
        <w:rPr>
          <w:lang w:val="fr-FR"/>
        </w:rPr>
        <w:t>Hospitalet de Llobregat une demande officielle d</w:t>
      </w:r>
      <w:r w:rsidR="00637AEB" w:rsidRPr="005A617C">
        <w:rPr>
          <w:lang w:val="fr-FR"/>
        </w:rPr>
        <w:t>’</w:t>
      </w:r>
      <w:r w:rsidRPr="005A617C">
        <w:rPr>
          <w:lang w:val="fr-FR"/>
        </w:rPr>
        <w:t>affectation à des fonctions de substitution</w:t>
      </w:r>
      <w:r w:rsidR="001A0A48" w:rsidRPr="005A617C">
        <w:rPr>
          <w:lang w:val="fr-FR"/>
        </w:rPr>
        <w:t>.</w:t>
      </w:r>
      <w:r w:rsidRPr="005A617C">
        <w:rPr>
          <w:lang w:val="fr-FR"/>
        </w:rPr>
        <w:t xml:space="preserve"> Cependant, le Conseil communal de L</w:t>
      </w:r>
      <w:r w:rsidR="00637AEB" w:rsidRPr="005A617C">
        <w:rPr>
          <w:lang w:val="fr-FR"/>
        </w:rPr>
        <w:t>’</w:t>
      </w:r>
      <w:r w:rsidRPr="005A617C">
        <w:rPr>
          <w:lang w:val="fr-FR"/>
        </w:rPr>
        <w:t xml:space="preserve">Hospitalet de Llobregat a rejeté sa demande, et le </w:t>
      </w:r>
      <w:r w:rsidR="00B32866">
        <w:rPr>
          <w:lang w:val="fr-FR"/>
        </w:rPr>
        <w:t>t</w:t>
      </w:r>
      <w:r w:rsidRPr="005A617C">
        <w:rPr>
          <w:lang w:val="fr-FR"/>
        </w:rPr>
        <w:t xml:space="preserve">ribunal administratif </w:t>
      </w:r>
      <w:r w:rsidR="00637AEB" w:rsidRPr="005A617C">
        <w:rPr>
          <w:lang w:val="fr-FR"/>
        </w:rPr>
        <w:t>n</w:t>
      </w:r>
      <w:r w:rsidR="00637AEB" w:rsidRPr="005A617C">
        <w:rPr>
          <w:vertAlign w:val="superscript"/>
          <w:lang w:val="fr-FR"/>
        </w:rPr>
        <w:t>o</w:t>
      </w:r>
      <w:r w:rsidRPr="005A617C">
        <w:rPr>
          <w:lang w:val="fr-FR"/>
        </w:rPr>
        <w:t> 5 de Barcelone a rejeté le recours qu</w:t>
      </w:r>
      <w:r w:rsidR="00637AEB" w:rsidRPr="005A617C">
        <w:rPr>
          <w:lang w:val="fr-FR"/>
        </w:rPr>
        <w:t>’</w:t>
      </w:r>
      <w:r w:rsidRPr="005A617C">
        <w:rPr>
          <w:lang w:val="fr-FR"/>
        </w:rPr>
        <w:t>il a formé par la suite et confirmé la décision initiale</w:t>
      </w:r>
      <w:r w:rsidR="001A0A48" w:rsidRPr="005A617C">
        <w:rPr>
          <w:lang w:val="fr-FR"/>
        </w:rPr>
        <w:t>.</w:t>
      </w:r>
      <w:r w:rsidRPr="005A617C">
        <w:rPr>
          <w:lang w:val="fr-FR"/>
        </w:rPr>
        <w:t xml:space="preserve"> Le recours ultérieur de l</w:t>
      </w:r>
      <w:r w:rsidR="00637AEB" w:rsidRPr="005A617C">
        <w:rPr>
          <w:lang w:val="fr-FR"/>
        </w:rPr>
        <w:t>’</w:t>
      </w:r>
      <w:r w:rsidRPr="005A617C">
        <w:rPr>
          <w:lang w:val="fr-FR"/>
        </w:rPr>
        <w:t>auteur a été rejeté par le Tribunal supérieur de justice de Catalogne</w:t>
      </w:r>
      <w:r w:rsidR="001A0A48" w:rsidRPr="005A617C">
        <w:rPr>
          <w:lang w:val="fr-FR"/>
        </w:rPr>
        <w:t>.</w:t>
      </w:r>
      <w:r w:rsidRPr="005A617C">
        <w:rPr>
          <w:lang w:val="fr-FR"/>
        </w:rPr>
        <w:t xml:space="preserve"> L</w:t>
      </w:r>
      <w:r w:rsidR="00637AEB" w:rsidRPr="005A617C">
        <w:rPr>
          <w:lang w:val="fr-FR"/>
        </w:rPr>
        <w:t>’</w:t>
      </w:r>
      <w:r w:rsidRPr="005A617C">
        <w:rPr>
          <w:lang w:val="fr-FR"/>
        </w:rPr>
        <w:t xml:space="preserve">auteur a ensuite formé auprès de la Cour constitutionnelle un recours en </w:t>
      </w:r>
      <w:r w:rsidRPr="005A617C">
        <w:rPr>
          <w:i/>
          <w:iCs/>
          <w:lang w:val="fr-FR"/>
        </w:rPr>
        <w:t>amparo</w:t>
      </w:r>
      <w:r w:rsidRPr="005A617C">
        <w:rPr>
          <w:lang w:val="fr-FR"/>
        </w:rPr>
        <w:t>, qui a été rejeté pour vice de forme</w:t>
      </w:r>
      <w:r w:rsidR="001A0A48" w:rsidRPr="005A617C">
        <w:rPr>
          <w:lang w:val="fr-FR"/>
        </w:rPr>
        <w:t>.</w:t>
      </w:r>
    </w:p>
    <w:p w14:paraId="251F45BE" w14:textId="651EBA5B" w:rsidR="00E500AB" w:rsidRPr="005A617C" w:rsidRDefault="00E500AB" w:rsidP="008B6C92">
      <w:pPr>
        <w:pStyle w:val="SingleTxtG"/>
        <w:rPr>
          <w:color w:val="000000"/>
          <w:lang w:val="fr-FR"/>
        </w:rPr>
      </w:pPr>
      <w:r w:rsidRPr="005A617C">
        <w:rPr>
          <w:lang w:val="fr-FR"/>
        </w:rPr>
        <w:t>3</w:t>
      </w:r>
      <w:r w:rsidR="001A0A48" w:rsidRPr="005A617C">
        <w:rPr>
          <w:lang w:val="fr-FR"/>
        </w:rPr>
        <w:t>.</w:t>
      </w:r>
      <w:r w:rsidRPr="005A617C">
        <w:rPr>
          <w:lang w:val="fr-FR"/>
        </w:rPr>
        <w:tab/>
        <w:t>Selon l</w:t>
      </w:r>
      <w:r w:rsidR="00637AEB" w:rsidRPr="005A617C">
        <w:rPr>
          <w:lang w:val="fr-FR"/>
        </w:rPr>
        <w:t>’</w:t>
      </w:r>
      <w:r w:rsidRPr="005A617C">
        <w:rPr>
          <w:lang w:val="fr-FR"/>
        </w:rPr>
        <w:t>État partie, la communication devait être déclarée irrecevable faute d</w:t>
      </w:r>
      <w:r w:rsidR="00637AEB" w:rsidRPr="005A617C">
        <w:rPr>
          <w:lang w:val="fr-FR"/>
        </w:rPr>
        <w:t>’</w:t>
      </w:r>
      <w:r w:rsidRPr="005A617C">
        <w:rPr>
          <w:lang w:val="fr-FR"/>
        </w:rPr>
        <w:t>épuisement des recours internes ou, si le Comité la jugeait recevable, les allégations qu</w:t>
      </w:r>
      <w:r w:rsidR="00637AEB" w:rsidRPr="005A617C">
        <w:rPr>
          <w:lang w:val="fr-FR"/>
        </w:rPr>
        <w:t>’</w:t>
      </w:r>
      <w:r w:rsidRPr="005A617C">
        <w:rPr>
          <w:lang w:val="fr-FR"/>
        </w:rPr>
        <w:t>elle contenait devaient être déclarées sans fondement</w:t>
      </w:r>
      <w:r w:rsidR="001A0A48" w:rsidRPr="005A617C">
        <w:rPr>
          <w:lang w:val="fr-FR"/>
        </w:rPr>
        <w:t>.</w:t>
      </w:r>
    </w:p>
    <w:p w14:paraId="3BC3467E" w14:textId="6B876505" w:rsidR="00E500AB" w:rsidRPr="005A617C" w:rsidRDefault="00E500AB" w:rsidP="008B6C92">
      <w:pPr>
        <w:pStyle w:val="SingleTxtG"/>
        <w:rPr>
          <w:lang w:val="fr-FR"/>
        </w:rPr>
      </w:pPr>
      <w:r w:rsidRPr="005A617C">
        <w:rPr>
          <w:lang w:val="fr-FR"/>
        </w:rPr>
        <w:t>4</w:t>
      </w:r>
      <w:r w:rsidR="001A0A48" w:rsidRPr="005A617C">
        <w:rPr>
          <w:lang w:val="fr-FR"/>
        </w:rPr>
        <w:t>.</w:t>
      </w:r>
      <w:r w:rsidRPr="005A617C">
        <w:rPr>
          <w:lang w:val="fr-FR"/>
        </w:rPr>
        <w:tab/>
        <w:t>Dans ses délibérations, le Comité a rappelé qu</w:t>
      </w:r>
      <w:r w:rsidR="00637AEB" w:rsidRPr="005A617C">
        <w:rPr>
          <w:lang w:val="fr-FR"/>
        </w:rPr>
        <w:t>’</w:t>
      </w:r>
      <w:r w:rsidRPr="005A617C">
        <w:rPr>
          <w:lang w:val="fr-FR"/>
        </w:rPr>
        <w:t>en application de l</w:t>
      </w:r>
      <w:r w:rsidR="00637AEB" w:rsidRPr="005A617C">
        <w:rPr>
          <w:lang w:val="fr-FR"/>
        </w:rPr>
        <w:t>’</w:t>
      </w:r>
      <w:r w:rsidR="00BE67E7" w:rsidRPr="005A617C">
        <w:rPr>
          <w:lang w:val="fr-FR"/>
        </w:rPr>
        <w:t>article </w:t>
      </w:r>
      <w:r w:rsidRPr="005A617C">
        <w:rPr>
          <w:lang w:val="fr-FR"/>
        </w:rPr>
        <w:t>27 (</w:t>
      </w:r>
      <w:r w:rsidR="00BE67E7" w:rsidRPr="005A617C">
        <w:rPr>
          <w:lang w:val="fr-FR"/>
        </w:rPr>
        <w:t>par. </w:t>
      </w:r>
      <w:r w:rsidRPr="005A617C">
        <w:rPr>
          <w:lang w:val="fr-FR"/>
        </w:rPr>
        <w:t>1) de la Convention, les États parties étaient tenus de reconnaître aux personnes handicapées le droit de conserver leur emploi sur la base de l</w:t>
      </w:r>
      <w:r w:rsidR="00637AEB" w:rsidRPr="005A617C">
        <w:rPr>
          <w:lang w:val="fr-FR"/>
        </w:rPr>
        <w:t>’</w:t>
      </w:r>
      <w:r w:rsidRPr="005A617C">
        <w:rPr>
          <w:lang w:val="fr-FR"/>
        </w:rPr>
        <w:t>égalité avec les autres, de prendre toutes les mesures appropriées, y compris des mesures législatives, pour interdire la discrimination fondée sur le handicap dans tout ce qui a trait au maintien dans l</w:t>
      </w:r>
      <w:r w:rsidR="00637AEB" w:rsidRPr="005A617C">
        <w:rPr>
          <w:lang w:val="fr-FR"/>
        </w:rPr>
        <w:t>’</w:t>
      </w:r>
      <w:r w:rsidRPr="005A617C">
        <w:rPr>
          <w:lang w:val="fr-FR"/>
        </w:rPr>
        <w:t>emploi, et de faire en sorte que des aménagements raisonnables soient apportés à l</w:t>
      </w:r>
      <w:r w:rsidR="00637AEB" w:rsidRPr="005A617C">
        <w:rPr>
          <w:lang w:val="fr-FR"/>
        </w:rPr>
        <w:t>’</w:t>
      </w:r>
      <w:r w:rsidRPr="005A617C">
        <w:rPr>
          <w:lang w:val="fr-FR"/>
        </w:rPr>
        <w:t>intention des personnes ayant acquis un handicap en cours d</w:t>
      </w:r>
      <w:r w:rsidR="00637AEB" w:rsidRPr="005A617C">
        <w:rPr>
          <w:lang w:val="fr-FR"/>
        </w:rPr>
        <w:t>’</w:t>
      </w:r>
      <w:r w:rsidRPr="005A617C">
        <w:rPr>
          <w:lang w:val="fr-FR"/>
        </w:rPr>
        <w:t>emploi</w:t>
      </w:r>
      <w:r w:rsidR="001A0A48" w:rsidRPr="005A617C">
        <w:rPr>
          <w:lang w:val="fr-FR"/>
        </w:rPr>
        <w:t>.</w:t>
      </w:r>
      <w:r w:rsidRPr="005A617C">
        <w:rPr>
          <w:lang w:val="fr-FR"/>
        </w:rPr>
        <w:t xml:space="preserve"> Il a également rappelé, comme indiqué dans son observation générale </w:t>
      </w:r>
      <w:r w:rsidR="00637AEB" w:rsidRPr="005A617C">
        <w:rPr>
          <w:lang w:val="fr-FR"/>
        </w:rPr>
        <w:t>n</w:t>
      </w:r>
      <w:r w:rsidR="00637AEB" w:rsidRPr="005A617C">
        <w:rPr>
          <w:vertAlign w:val="superscript"/>
          <w:lang w:val="fr-FR"/>
        </w:rPr>
        <w:t>o</w:t>
      </w:r>
      <w:r w:rsidRPr="005A617C">
        <w:rPr>
          <w:lang w:val="fr-FR"/>
        </w:rPr>
        <w:t> 6 (2018) sur l</w:t>
      </w:r>
      <w:r w:rsidR="00637AEB" w:rsidRPr="005A617C">
        <w:rPr>
          <w:lang w:val="fr-FR"/>
        </w:rPr>
        <w:t>’</w:t>
      </w:r>
      <w:r w:rsidRPr="005A617C">
        <w:rPr>
          <w:lang w:val="fr-FR"/>
        </w:rPr>
        <w:t>égalité et la non-discrimination, que pour assurer l</w:t>
      </w:r>
      <w:r w:rsidR="00637AEB" w:rsidRPr="005A617C">
        <w:rPr>
          <w:lang w:val="fr-FR"/>
        </w:rPr>
        <w:t>’</w:t>
      </w:r>
      <w:r w:rsidRPr="005A617C">
        <w:rPr>
          <w:lang w:val="fr-FR"/>
        </w:rPr>
        <w:t>égalité de facto au sens de la Convention, les États parties devaient veiller à ce qu</w:t>
      </w:r>
      <w:r w:rsidR="00637AEB" w:rsidRPr="005A617C">
        <w:rPr>
          <w:lang w:val="fr-FR"/>
        </w:rPr>
        <w:t>’</w:t>
      </w:r>
      <w:r w:rsidRPr="005A617C">
        <w:rPr>
          <w:lang w:val="fr-FR"/>
        </w:rPr>
        <w:t>il n</w:t>
      </w:r>
      <w:r w:rsidR="00637AEB" w:rsidRPr="005A617C">
        <w:rPr>
          <w:lang w:val="fr-FR"/>
        </w:rPr>
        <w:t>’</w:t>
      </w:r>
      <w:r w:rsidRPr="005A617C">
        <w:rPr>
          <w:lang w:val="fr-FR"/>
        </w:rPr>
        <w:t>y ait pas de discrimination fondée sur le handicap dans le cadre du travail et de l</w:t>
      </w:r>
      <w:r w:rsidR="00637AEB" w:rsidRPr="005A617C">
        <w:rPr>
          <w:lang w:val="fr-FR"/>
        </w:rPr>
        <w:t>’</w:t>
      </w:r>
      <w:r w:rsidRPr="005A617C">
        <w:rPr>
          <w:lang w:val="fr-FR"/>
        </w:rPr>
        <w:t>emploi</w:t>
      </w:r>
      <w:r w:rsidR="001A0A48" w:rsidRPr="005A617C">
        <w:rPr>
          <w:lang w:val="fr-FR"/>
        </w:rPr>
        <w:t>.</w:t>
      </w:r>
      <w:r w:rsidRPr="005A617C">
        <w:rPr>
          <w:lang w:val="fr-FR"/>
        </w:rPr>
        <w:t xml:space="preserve"> Il a rappelé en outre que la recherche d</w:t>
      </w:r>
      <w:r w:rsidR="00637AEB" w:rsidRPr="005A617C">
        <w:rPr>
          <w:lang w:val="fr-FR"/>
        </w:rPr>
        <w:t>’</w:t>
      </w:r>
      <w:r w:rsidRPr="005A617C">
        <w:rPr>
          <w:lang w:val="fr-FR"/>
        </w:rPr>
        <w:t>un aménagement raisonnable devait se faire dans un esprit de coopération et d</w:t>
      </w:r>
      <w:r w:rsidR="00637AEB" w:rsidRPr="005A617C">
        <w:rPr>
          <w:lang w:val="fr-FR"/>
        </w:rPr>
        <w:t>’</w:t>
      </w:r>
      <w:r w:rsidRPr="005A617C">
        <w:rPr>
          <w:lang w:val="fr-FR"/>
        </w:rPr>
        <w:t>interaction et tendre vers le meilleur équilibre possible entre les besoins des employés et ceux des employeurs</w:t>
      </w:r>
      <w:r w:rsidR="001A0A48" w:rsidRPr="005A617C">
        <w:rPr>
          <w:lang w:val="fr-FR"/>
        </w:rPr>
        <w:t>.</w:t>
      </w:r>
      <w:r w:rsidRPr="005A617C">
        <w:rPr>
          <w:lang w:val="fr-FR"/>
        </w:rPr>
        <w:t xml:space="preserve"> Lorsqu</w:t>
      </w:r>
      <w:r w:rsidR="00637AEB" w:rsidRPr="005A617C">
        <w:rPr>
          <w:lang w:val="fr-FR"/>
        </w:rPr>
        <w:t>’</w:t>
      </w:r>
      <w:r w:rsidRPr="005A617C">
        <w:rPr>
          <w:lang w:val="fr-FR"/>
        </w:rPr>
        <w:t>il s</w:t>
      </w:r>
      <w:r w:rsidR="00637AEB" w:rsidRPr="005A617C">
        <w:rPr>
          <w:lang w:val="fr-FR"/>
        </w:rPr>
        <w:t>’</w:t>
      </w:r>
      <w:r w:rsidRPr="005A617C">
        <w:rPr>
          <w:lang w:val="fr-FR"/>
        </w:rPr>
        <w:t>agissait d</w:t>
      </w:r>
      <w:r w:rsidR="00637AEB" w:rsidRPr="005A617C">
        <w:rPr>
          <w:lang w:val="fr-FR"/>
        </w:rPr>
        <w:t>’</w:t>
      </w:r>
      <w:r w:rsidRPr="005A617C">
        <w:rPr>
          <w:lang w:val="fr-FR"/>
        </w:rPr>
        <w:t>établir les mesures d</w:t>
      </w:r>
      <w:r w:rsidR="00637AEB" w:rsidRPr="005A617C">
        <w:rPr>
          <w:lang w:val="fr-FR"/>
        </w:rPr>
        <w:t>’</w:t>
      </w:r>
      <w:r w:rsidRPr="005A617C">
        <w:rPr>
          <w:lang w:val="fr-FR"/>
        </w:rPr>
        <w:t>aménagement raisonnable à prendre, l</w:t>
      </w:r>
      <w:r w:rsidR="00637AEB" w:rsidRPr="005A617C">
        <w:rPr>
          <w:lang w:val="fr-FR"/>
        </w:rPr>
        <w:t>’</w:t>
      </w:r>
      <w:r w:rsidRPr="005A617C">
        <w:rPr>
          <w:lang w:val="fr-FR"/>
        </w:rPr>
        <w:t>État partie devait veiller à ce que les pouvoirs publics déterminent les ajustements efficaces envisageables pour que l</w:t>
      </w:r>
      <w:r w:rsidR="00637AEB" w:rsidRPr="005A617C">
        <w:rPr>
          <w:lang w:val="fr-FR"/>
        </w:rPr>
        <w:t>’</w:t>
      </w:r>
      <w:r w:rsidRPr="005A617C">
        <w:rPr>
          <w:lang w:val="fr-FR"/>
        </w:rPr>
        <w:t>employé puisse s</w:t>
      </w:r>
      <w:r w:rsidR="00637AEB" w:rsidRPr="005A617C">
        <w:rPr>
          <w:lang w:val="fr-FR"/>
        </w:rPr>
        <w:t>’</w:t>
      </w:r>
      <w:r w:rsidRPr="005A617C">
        <w:rPr>
          <w:lang w:val="fr-FR"/>
        </w:rPr>
        <w:t>acquitter de ses fonctions principales</w:t>
      </w:r>
      <w:r w:rsidR="001A0A48" w:rsidRPr="005A617C">
        <w:rPr>
          <w:lang w:val="fr-FR"/>
        </w:rPr>
        <w:t>.</w:t>
      </w:r>
      <w:r w:rsidRPr="005A617C">
        <w:rPr>
          <w:lang w:val="fr-FR"/>
        </w:rPr>
        <w:t xml:space="preserve"> Le Comité a constaté que l</w:t>
      </w:r>
      <w:r w:rsidR="00637AEB" w:rsidRPr="005A617C">
        <w:rPr>
          <w:lang w:val="fr-FR"/>
        </w:rPr>
        <w:t>’</w:t>
      </w:r>
      <w:r w:rsidRPr="005A617C">
        <w:rPr>
          <w:lang w:val="fr-FR"/>
        </w:rPr>
        <w:t>absence de réglementation locale sur l</w:t>
      </w:r>
      <w:r w:rsidR="00637AEB" w:rsidRPr="005A617C">
        <w:rPr>
          <w:lang w:val="fr-FR"/>
        </w:rPr>
        <w:t>’</w:t>
      </w:r>
      <w:r w:rsidRPr="005A617C">
        <w:rPr>
          <w:lang w:val="fr-FR"/>
        </w:rPr>
        <w:t>affectation à des fonctions de substitution avait eu pour effet d</w:t>
      </w:r>
      <w:r w:rsidR="00637AEB" w:rsidRPr="005A617C">
        <w:rPr>
          <w:lang w:val="fr-FR"/>
        </w:rPr>
        <w:t>’</w:t>
      </w:r>
      <w:r w:rsidRPr="005A617C">
        <w:rPr>
          <w:lang w:val="fr-FR"/>
        </w:rPr>
        <w:t>écarter la possibilité de procéder à l</w:t>
      </w:r>
      <w:r w:rsidR="00637AEB" w:rsidRPr="005A617C">
        <w:rPr>
          <w:lang w:val="fr-FR"/>
        </w:rPr>
        <w:t>’</w:t>
      </w:r>
      <w:r w:rsidRPr="005A617C">
        <w:rPr>
          <w:lang w:val="fr-FR"/>
        </w:rPr>
        <w:t>évaluation des obstacles qui empêchaient l</w:t>
      </w:r>
      <w:r w:rsidR="00637AEB" w:rsidRPr="005A617C">
        <w:rPr>
          <w:lang w:val="fr-FR"/>
        </w:rPr>
        <w:t>’</w:t>
      </w:r>
      <w:r w:rsidRPr="005A617C">
        <w:rPr>
          <w:lang w:val="fr-FR"/>
        </w:rPr>
        <w:t>auteur de rester dans la police, étant donné que l</w:t>
      </w:r>
      <w:r w:rsidR="00637AEB" w:rsidRPr="005A617C">
        <w:rPr>
          <w:lang w:val="fr-FR"/>
        </w:rPr>
        <w:t>’</w:t>
      </w:r>
      <w:r w:rsidRPr="005A617C">
        <w:rPr>
          <w:lang w:val="fr-FR"/>
        </w:rPr>
        <w:t>intéressé avait été privé de son statut de fonctionnaire au moment de sa mise à la retraite forcée, et qu</w:t>
      </w:r>
      <w:r w:rsidR="00637AEB" w:rsidRPr="005A617C">
        <w:rPr>
          <w:lang w:val="fr-FR"/>
        </w:rPr>
        <w:t>’</w:t>
      </w:r>
      <w:r w:rsidRPr="005A617C">
        <w:rPr>
          <w:lang w:val="fr-FR"/>
        </w:rPr>
        <w:t>il n</w:t>
      </w:r>
      <w:r w:rsidR="00637AEB" w:rsidRPr="005A617C">
        <w:rPr>
          <w:lang w:val="fr-FR"/>
        </w:rPr>
        <w:t>’</w:t>
      </w:r>
      <w:r w:rsidRPr="005A617C">
        <w:rPr>
          <w:lang w:val="fr-FR"/>
        </w:rPr>
        <w:t>avait pas eu la possibilité de demander des aménagements raisonnables qui lui auraient permis d</w:t>
      </w:r>
      <w:r w:rsidR="00637AEB" w:rsidRPr="005A617C">
        <w:rPr>
          <w:lang w:val="fr-FR"/>
        </w:rPr>
        <w:t>’</w:t>
      </w:r>
      <w:r w:rsidRPr="005A617C">
        <w:rPr>
          <w:lang w:val="fr-FR"/>
        </w:rPr>
        <w:t>exercer d</w:t>
      </w:r>
      <w:r w:rsidR="00637AEB" w:rsidRPr="005A617C">
        <w:rPr>
          <w:lang w:val="fr-FR"/>
        </w:rPr>
        <w:t>’</w:t>
      </w:r>
      <w:r w:rsidRPr="005A617C">
        <w:rPr>
          <w:lang w:val="fr-FR"/>
        </w:rPr>
        <w:t>autres fonctions</w:t>
      </w:r>
      <w:r w:rsidR="001A0A48" w:rsidRPr="005A617C">
        <w:rPr>
          <w:lang w:val="fr-FR"/>
        </w:rPr>
        <w:t>.</w:t>
      </w:r>
    </w:p>
    <w:p w14:paraId="436721F9" w14:textId="57AF9861" w:rsidR="00637AEB" w:rsidRPr="005A617C" w:rsidRDefault="00E500AB" w:rsidP="008B6C92">
      <w:pPr>
        <w:pStyle w:val="SingleTxtG"/>
        <w:rPr>
          <w:lang w:val="fr-FR"/>
        </w:rPr>
      </w:pPr>
      <w:r w:rsidRPr="005A617C">
        <w:rPr>
          <w:lang w:val="fr-FR"/>
        </w:rPr>
        <w:t>5</w:t>
      </w:r>
      <w:r w:rsidR="001A0A48" w:rsidRPr="005A617C">
        <w:rPr>
          <w:lang w:val="fr-FR"/>
        </w:rPr>
        <w:t>.</w:t>
      </w:r>
      <w:r w:rsidRPr="005A617C">
        <w:rPr>
          <w:lang w:val="fr-FR"/>
        </w:rPr>
        <w:tab/>
        <w:t>Le Comité a donc conclu que la mise à la retraite forcée de l</w:t>
      </w:r>
      <w:r w:rsidR="00637AEB" w:rsidRPr="005A617C">
        <w:rPr>
          <w:lang w:val="fr-FR"/>
        </w:rPr>
        <w:t>’</w:t>
      </w:r>
      <w:r w:rsidRPr="005A617C">
        <w:rPr>
          <w:lang w:val="fr-FR"/>
        </w:rPr>
        <w:t>auteur constituait une violation de l</w:t>
      </w:r>
      <w:r w:rsidR="00637AEB" w:rsidRPr="005A617C">
        <w:rPr>
          <w:lang w:val="fr-FR"/>
        </w:rPr>
        <w:t>’</w:t>
      </w:r>
      <w:r w:rsidR="00BE67E7" w:rsidRPr="005A617C">
        <w:rPr>
          <w:lang w:val="fr-FR"/>
        </w:rPr>
        <w:t>article </w:t>
      </w:r>
      <w:r w:rsidRPr="005A617C">
        <w:rPr>
          <w:lang w:val="fr-FR"/>
        </w:rPr>
        <w:t>27 (</w:t>
      </w:r>
      <w:r w:rsidR="00BE67E7" w:rsidRPr="005A617C">
        <w:rPr>
          <w:lang w:val="fr-FR"/>
        </w:rPr>
        <w:t>par. </w:t>
      </w:r>
      <w:r w:rsidRPr="005A617C">
        <w:rPr>
          <w:lang w:val="fr-FR"/>
        </w:rPr>
        <w:t>1 a), b), e), g), i) et k)), lu seul et conjointement avec l</w:t>
      </w:r>
      <w:r w:rsidR="00637AEB" w:rsidRPr="005A617C">
        <w:rPr>
          <w:lang w:val="fr-FR"/>
        </w:rPr>
        <w:t>’</w:t>
      </w:r>
      <w:r w:rsidR="00BE67E7" w:rsidRPr="005A617C">
        <w:rPr>
          <w:lang w:val="fr-FR"/>
        </w:rPr>
        <w:t>article </w:t>
      </w:r>
      <w:r w:rsidRPr="005A617C">
        <w:rPr>
          <w:lang w:val="fr-FR"/>
        </w:rPr>
        <w:t>3 (al</w:t>
      </w:r>
      <w:r w:rsidR="001A0A48" w:rsidRPr="005A617C">
        <w:rPr>
          <w:lang w:val="fr-FR"/>
        </w:rPr>
        <w:t>.</w:t>
      </w:r>
      <w:r w:rsidR="00786AB4" w:rsidRPr="005A617C">
        <w:rPr>
          <w:lang w:val="fr-FR"/>
        </w:rPr>
        <w:t> </w:t>
      </w:r>
      <w:r w:rsidRPr="005A617C">
        <w:rPr>
          <w:lang w:val="fr-FR"/>
        </w:rPr>
        <w:t xml:space="preserve">a), b), c), d) et e)), ainsi que des </w:t>
      </w:r>
      <w:r w:rsidR="00BE67E7" w:rsidRPr="005A617C">
        <w:rPr>
          <w:lang w:val="fr-FR"/>
        </w:rPr>
        <w:t>articles </w:t>
      </w:r>
      <w:r w:rsidRPr="005A617C">
        <w:rPr>
          <w:lang w:val="fr-FR"/>
        </w:rPr>
        <w:t>4 (</w:t>
      </w:r>
      <w:r w:rsidR="00BE67E7" w:rsidRPr="005A617C">
        <w:rPr>
          <w:lang w:val="fr-FR"/>
        </w:rPr>
        <w:t>par. </w:t>
      </w:r>
      <w:r w:rsidRPr="005A617C">
        <w:rPr>
          <w:lang w:val="fr-FR"/>
        </w:rPr>
        <w:t>1 a), b) et d), et 5), et 5 (</w:t>
      </w:r>
      <w:r w:rsidR="00BE67E7" w:rsidRPr="005A617C">
        <w:rPr>
          <w:lang w:val="fr-FR"/>
        </w:rPr>
        <w:t>par. </w:t>
      </w:r>
      <w:r w:rsidRPr="005A617C">
        <w:rPr>
          <w:lang w:val="fr-FR"/>
        </w:rPr>
        <w:t>1, 2 et 3) de la Convention</w:t>
      </w:r>
      <w:r w:rsidR="001A0A48" w:rsidRPr="005A617C">
        <w:rPr>
          <w:lang w:val="fr-FR"/>
        </w:rPr>
        <w:t>.</w:t>
      </w:r>
      <w:r w:rsidRPr="005A617C">
        <w:rPr>
          <w:lang w:val="fr-FR"/>
        </w:rPr>
        <w:t xml:space="preserve"> </w:t>
      </w:r>
    </w:p>
    <w:p w14:paraId="7A08F940" w14:textId="0FAA0AA3" w:rsidR="00E500AB" w:rsidRPr="005A617C" w:rsidRDefault="00E500AB" w:rsidP="008B6C92">
      <w:pPr>
        <w:pStyle w:val="SingleTxtG"/>
        <w:rPr>
          <w:lang w:val="fr-FR"/>
        </w:rPr>
      </w:pPr>
      <w:r w:rsidRPr="005A617C">
        <w:rPr>
          <w:lang w:val="fr-FR"/>
        </w:rPr>
        <w:t>6</w:t>
      </w:r>
      <w:r w:rsidR="001A0A48" w:rsidRPr="005A617C">
        <w:rPr>
          <w:lang w:val="fr-FR"/>
        </w:rPr>
        <w:t>.</w:t>
      </w:r>
      <w:r w:rsidRPr="005A617C">
        <w:rPr>
          <w:lang w:val="fr-FR"/>
        </w:rPr>
        <w:tab/>
        <w:t>Le Comité a conclu que l</w:t>
      </w:r>
      <w:r w:rsidR="00637AEB" w:rsidRPr="005A617C">
        <w:rPr>
          <w:lang w:val="fr-FR"/>
        </w:rPr>
        <w:t>’</w:t>
      </w:r>
      <w:r w:rsidRPr="005A617C">
        <w:rPr>
          <w:lang w:val="fr-FR"/>
        </w:rPr>
        <w:t>État partie avait l</w:t>
      </w:r>
      <w:r w:rsidR="00637AEB" w:rsidRPr="005A617C">
        <w:rPr>
          <w:lang w:val="fr-FR"/>
        </w:rPr>
        <w:t>’</w:t>
      </w:r>
      <w:r w:rsidRPr="005A617C">
        <w:rPr>
          <w:lang w:val="fr-FR"/>
        </w:rPr>
        <w:t>obligation d</w:t>
      </w:r>
      <w:r w:rsidR="00637AEB" w:rsidRPr="005A617C">
        <w:rPr>
          <w:lang w:val="fr-FR"/>
        </w:rPr>
        <w:t>’</w:t>
      </w:r>
      <w:r w:rsidRPr="005A617C">
        <w:rPr>
          <w:lang w:val="fr-FR"/>
        </w:rPr>
        <w:t>accorder à l</w:t>
      </w:r>
      <w:r w:rsidR="00637AEB" w:rsidRPr="005A617C">
        <w:rPr>
          <w:lang w:val="fr-FR"/>
        </w:rPr>
        <w:t>’</w:t>
      </w:r>
      <w:r w:rsidRPr="005A617C">
        <w:rPr>
          <w:lang w:val="fr-FR"/>
        </w:rPr>
        <w:t>auteur le droit à une indemnisation pour tous frais de justice engagés pour la soumission de la communication et de lui donner la possibilité de passer un nouvel examen de santé afin que soient évaluées ses capacités à exercer des fonctions de substitution ou d</w:t>
      </w:r>
      <w:r w:rsidR="00637AEB" w:rsidRPr="005A617C">
        <w:rPr>
          <w:lang w:val="fr-FR"/>
        </w:rPr>
        <w:t>’</w:t>
      </w:r>
      <w:r w:rsidRPr="005A617C">
        <w:rPr>
          <w:lang w:val="fr-FR"/>
        </w:rPr>
        <w:t>autres activités complémentaires, en tenant compte des aménagements raisonnables qui pourraient être nécessaires</w:t>
      </w:r>
      <w:r w:rsidR="001A0A48" w:rsidRPr="005A617C">
        <w:rPr>
          <w:lang w:val="fr-FR"/>
        </w:rPr>
        <w:t>.</w:t>
      </w:r>
      <w:r w:rsidRPr="005A617C">
        <w:rPr>
          <w:lang w:val="fr-FR"/>
        </w:rPr>
        <w:t xml:space="preserve"> D</w:t>
      </w:r>
      <w:r w:rsidR="00637AEB" w:rsidRPr="005A617C">
        <w:rPr>
          <w:lang w:val="fr-FR"/>
        </w:rPr>
        <w:t>’</w:t>
      </w:r>
      <w:r w:rsidRPr="005A617C">
        <w:rPr>
          <w:lang w:val="fr-FR"/>
        </w:rPr>
        <w:t>une</w:t>
      </w:r>
      <w:r w:rsidR="00DE1385" w:rsidRPr="005A617C">
        <w:rPr>
          <w:lang w:val="fr-FR"/>
        </w:rPr>
        <w:t> </w:t>
      </w:r>
      <w:r w:rsidRPr="005A617C">
        <w:rPr>
          <w:lang w:val="fr-FR"/>
        </w:rPr>
        <w:t>manière générale, l</w:t>
      </w:r>
      <w:r w:rsidR="00637AEB" w:rsidRPr="005A617C">
        <w:rPr>
          <w:lang w:val="fr-FR"/>
        </w:rPr>
        <w:t>’</w:t>
      </w:r>
      <w:r w:rsidRPr="005A617C">
        <w:rPr>
          <w:lang w:val="fr-FR"/>
        </w:rPr>
        <w:t>État partie était tenu de prendre toutes les mesures nécessaires pour appliquer les règles relatives à l</w:t>
      </w:r>
      <w:r w:rsidR="00637AEB" w:rsidRPr="005A617C">
        <w:rPr>
          <w:lang w:val="fr-FR"/>
        </w:rPr>
        <w:t>’</w:t>
      </w:r>
      <w:r w:rsidRPr="005A617C">
        <w:rPr>
          <w:lang w:val="fr-FR"/>
        </w:rPr>
        <w:t>affectation à des fonctions de substitution dans les services la police municipale de L</w:t>
      </w:r>
      <w:r w:rsidR="00637AEB" w:rsidRPr="005A617C">
        <w:rPr>
          <w:lang w:val="fr-FR"/>
        </w:rPr>
        <w:t>’</w:t>
      </w:r>
      <w:r w:rsidRPr="005A617C">
        <w:rPr>
          <w:lang w:val="fr-FR"/>
        </w:rPr>
        <w:t>Hospitalet de Llobregat, dans le respect des principes de la Convention et en tenant compte des recommandations formulées dans les constatations, afin que l</w:t>
      </w:r>
      <w:r w:rsidR="00637AEB" w:rsidRPr="005A617C">
        <w:rPr>
          <w:lang w:val="fr-FR"/>
        </w:rPr>
        <w:t>’</w:t>
      </w:r>
      <w:r w:rsidRPr="005A617C">
        <w:rPr>
          <w:lang w:val="fr-FR"/>
        </w:rPr>
        <w:t>affectation à des fonctions de substitution ne soit pas réservée aux fonctionnaires, et d</w:t>
      </w:r>
      <w:r w:rsidR="00637AEB" w:rsidRPr="005A617C">
        <w:rPr>
          <w:lang w:val="fr-FR"/>
        </w:rPr>
        <w:t>’</w:t>
      </w:r>
      <w:r w:rsidRPr="005A617C">
        <w:rPr>
          <w:lang w:val="fr-FR"/>
        </w:rPr>
        <w:t>harmoniser les divers règlements locaux et régionaux régissant l</w:t>
      </w:r>
      <w:r w:rsidR="00637AEB" w:rsidRPr="005A617C">
        <w:rPr>
          <w:lang w:val="fr-FR"/>
        </w:rPr>
        <w:t>’</w:t>
      </w:r>
      <w:r w:rsidRPr="005A617C">
        <w:rPr>
          <w:lang w:val="fr-FR"/>
        </w:rPr>
        <w:t>affectation des fonctionnaires à des fonctions de substitution, en application des principes consacrés dans la Convention et des recommandations figurant dans les constatations</w:t>
      </w:r>
      <w:r w:rsidR="001A0A48" w:rsidRPr="005A617C">
        <w:rPr>
          <w:lang w:val="fr-FR"/>
        </w:rPr>
        <w:t>.</w:t>
      </w:r>
    </w:p>
    <w:p w14:paraId="454F076F" w14:textId="45451D9D" w:rsidR="00E500AB" w:rsidRPr="005A617C" w:rsidRDefault="00E500AB" w:rsidP="008B6C92">
      <w:pPr>
        <w:pStyle w:val="H23G"/>
        <w:rPr>
          <w:i/>
          <w:iCs/>
          <w:lang w:val="fr-FR"/>
        </w:rPr>
      </w:pPr>
      <w:r w:rsidRPr="005A617C">
        <w:rPr>
          <w:lang w:val="fr-FR"/>
        </w:rPr>
        <w:tab/>
      </w:r>
      <w:r w:rsidRPr="005A617C">
        <w:rPr>
          <w:lang w:val="fr-FR"/>
        </w:rPr>
        <w:tab/>
      </w:r>
      <w:r w:rsidRPr="005A617C">
        <w:rPr>
          <w:i/>
          <w:iCs/>
          <w:lang w:val="fr-FR"/>
        </w:rPr>
        <w:t>Sabadie c</w:t>
      </w:r>
      <w:r w:rsidR="001A0A48" w:rsidRPr="005A617C">
        <w:rPr>
          <w:i/>
          <w:iCs/>
          <w:lang w:val="fr-FR"/>
        </w:rPr>
        <w:t>.</w:t>
      </w:r>
      <w:r w:rsidR="00D073F3" w:rsidRPr="005A617C">
        <w:rPr>
          <w:i/>
          <w:iCs/>
          <w:lang w:val="fr-FR"/>
        </w:rPr>
        <w:t> </w:t>
      </w:r>
      <w:r w:rsidRPr="005A617C">
        <w:rPr>
          <w:i/>
          <w:iCs/>
          <w:lang w:val="fr-FR"/>
        </w:rPr>
        <w:t>France</w:t>
      </w:r>
    </w:p>
    <w:p w14:paraId="03DCF87B" w14:textId="0D3AEFF7" w:rsidR="00E500AB" w:rsidRPr="005A617C" w:rsidRDefault="00E500AB" w:rsidP="008B6C92">
      <w:pPr>
        <w:pStyle w:val="SingleTxtG"/>
        <w:rPr>
          <w:lang w:val="fr-FR"/>
        </w:rPr>
      </w:pPr>
      <w:r w:rsidRPr="005A617C">
        <w:rPr>
          <w:lang w:val="fr-FR"/>
        </w:rPr>
        <w:t>7</w:t>
      </w:r>
      <w:r w:rsidR="001A0A48" w:rsidRPr="005A617C">
        <w:rPr>
          <w:lang w:val="fr-FR"/>
        </w:rPr>
        <w:t>.</w:t>
      </w:r>
      <w:r w:rsidRPr="005A617C">
        <w:rPr>
          <w:lang w:val="fr-FR"/>
        </w:rPr>
        <w:tab/>
        <w:t>Le Comité a examiné la communication concernant l</w:t>
      </w:r>
      <w:r w:rsidR="00637AEB" w:rsidRPr="005A617C">
        <w:rPr>
          <w:lang w:val="fr-FR"/>
        </w:rPr>
        <w:t>’</w:t>
      </w:r>
      <w:r w:rsidRPr="005A617C">
        <w:rPr>
          <w:lang w:val="fr-FR"/>
        </w:rPr>
        <w:t xml:space="preserve">affaire </w:t>
      </w:r>
      <w:r w:rsidRPr="005A617C">
        <w:rPr>
          <w:i/>
          <w:iCs/>
          <w:lang w:val="fr-FR"/>
        </w:rPr>
        <w:t>Sabadie</w:t>
      </w:r>
      <w:r w:rsidR="00D073F3" w:rsidRPr="005A617C">
        <w:rPr>
          <w:i/>
          <w:iCs/>
          <w:lang w:val="fr-FR"/>
        </w:rPr>
        <w:t> </w:t>
      </w:r>
      <w:r w:rsidRPr="005A617C">
        <w:rPr>
          <w:i/>
          <w:iCs/>
          <w:lang w:val="fr-FR"/>
        </w:rPr>
        <w:t>c</w:t>
      </w:r>
      <w:r w:rsidR="001A0A48" w:rsidRPr="005A617C">
        <w:rPr>
          <w:i/>
          <w:iCs/>
          <w:lang w:val="fr-FR"/>
        </w:rPr>
        <w:t>.</w:t>
      </w:r>
      <w:r w:rsidR="00D073F3" w:rsidRPr="005A617C">
        <w:rPr>
          <w:i/>
          <w:iCs/>
          <w:lang w:val="fr-FR"/>
        </w:rPr>
        <w:t> </w:t>
      </w:r>
      <w:r w:rsidRPr="005A617C">
        <w:rPr>
          <w:i/>
          <w:iCs/>
          <w:lang w:val="fr-FR"/>
        </w:rPr>
        <w:t>France</w:t>
      </w:r>
      <w:r w:rsidRPr="005A617C">
        <w:rPr>
          <w:rStyle w:val="FootnoteReference"/>
          <w:lang w:val="fr-FR"/>
        </w:rPr>
        <w:footnoteReference w:id="19"/>
      </w:r>
      <w:r w:rsidR="001A0A48" w:rsidRPr="005A617C">
        <w:rPr>
          <w:lang w:val="fr-FR"/>
        </w:rPr>
        <w:t>.</w:t>
      </w:r>
      <w:r w:rsidRPr="005A617C">
        <w:rPr>
          <w:lang w:val="fr-FR"/>
        </w:rPr>
        <w:t xml:space="preserve"> L</w:t>
      </w:r>
      <w:r w:rsidR="00637AEB" w:rsidRPr="005A617C">
        <w:rPr>
          <w:lang w:val="fr-FR"/>
        </w:rPr>
        <w:t>’</w:t>
      </w:r>
      <w:r w:rsidRPr="005A617C">
        <w:rPr>
          <w:lang w:val="fr-FR"/>
        </w:rPr>
        <w:t>auteur de la communication, de nationalité française, est né en 1948</w:t>
      </w:r>
      <w:r w:rsidR="001A0A48" w:rsidRPr="005A617C">
        <w:rPr>
          <w:lang w:val="fr-FR"/>
        </w:rPr>
        <w:t>.</w:t>
      </w:r>
      <w:r w:rsidRPr="005A617C">
        <w:rPr>
          <w:lang w:val="fr-FR"/>
        </w:rPr>
        <w:t xml:space="preserve"> Il affirme qu</w:t>
      </w:r>
      <w:r w:rsidR="00637AEB" w:rsidRPr="005A617C">
        <w:rPr>
          <w:lang w:val="fr-FR"/>
        </w:rPr>
        <w:t>’</w:t>
      </w:r>
      <w:r w:rsidRPr="005A617C">
        <w:rPr>
          <w:lang w:val="fr-FR"/>
        </w:rPr>
        <w:t>il y a eu en l</w:t>
      </w:r>
      <w:r w:rsidR="00637AEB" w:rsidRPr="005A617C">
        <w:rPr>
          <w:lang w:val="fr-FR"/>
        </w:rPr>
        <w:t>’</w:t>
      </w:r>
      <w:r w:rsidRPr="005A617C">
        <w:rPr>
          <w:lang w:val="fr-FR"/>
        </w:rPr>
        <w:t>espèce violation de l</w:t>
      </w:r>
      <w:r w:rsidR="00637AEB" w:rsidRPr="005A617C">
        <w:rPr>
          <w:lang w:val="fr-FR"/>
        </w:rPr>
        <w:t>’</w:t>
      </w:r>
      <w:r w:rsidR="00BE67E7" w:rsidRPr="005A617C">
        <w:rPr>
          <w:lang w:val="fr-FR"/>
        </w:rPr>
        <w:t>article </w:t>
      </w:r>
      <w:r w:rsidRPr="005A617C">
        <w:rPr>
          <w:lang w:val="fr-FR"/>
        </w:rPr>
        <w:t>13 de la Convention du fait d</w:t>
      </w:r>
      <w:r w:rsidR="00637AEB" w:rsidRPr="005A617C">
        <w:rPr>
          <w:lang w:val="fr-FR"/>
        </w:rPr>
        <w:t>’</w:t>
      </w:r>
      <w:r w:rsidRPr="005A617C">
        <w:rPr>
          <w:lang w:val="fr-FR"/>
        </w:rPr>
        <w:t>un défaut d</w:t>
      </w:r>
      <w:r w:rsidR="00637AEB" w:rsidRPr="005A617C">
        <w:rPr>
          <w:lang w:val="fr-FR"/>
        </w:rPr>
        <w:t>’</w:t>
      </w:r>
      <w:r w:rsidRPr="005A617C">
        <w:rPr>
          <w:lang w:val="fr-FR"/>
        </w:rPr>
        <w:t>instruction, qui constitue selon lui un déni de justice</w:t>
      </w:r>
      <w:r w:rsidR="001A0A48" w:rsidRPr="005A617C">
        <w:rPr>
          <w:lang w:val="fr-FR"/>
        </w:rPr>
        <w:t>.</w:t>
      </w:r>
      <w:bookmarkStart w:id="6" w:name="_Hlk131588140"/>
    </w:p>
    <w:p w14:paraId="4F354147" w14:textId="51E3CBBB" w:rsidR="00E500AB" w:rsidRPr="005A617C" w:rsidRDefault="00E500AB" w:rsidP="008B6C92">
      <w:pPr>
        <w:pStyle w:val="SingleTxtG"/>
        <w:rPr>
          <w:lang w:val="fr-FR"/>
        </w:rPr>
      </w:pPr>
      <w:r w:rsidRPr="005A617C">
        <w:rPr>
          <w:lang w:val="fr-FR"/>
        </w:rPr>
        <w:t>8</w:t>
      </w:r>
      <w:r w:rsidR="001A0A48" w:rsidRPr="005A617C">
        <w:rPr>
          <w:lang w:val="fr-FR"/>
        </w:rPr>
        <w:t>.</w:t>
      </w:r>
      <w:r w:rsidRPr="005A617C">
        <w:rPr>
          <w:lang w:val="fr-FR"/>
        </w:rPr>
        <w:tab/>
        <w:t>L</w:t>
      </w:r>
      <w:r w:rsidR="00637AEB" w:rsidRPr="005A617C">
        <w:rPr>
          <w:lang w:val="fr-FR"/>
        </w:rPr>
        <w:t>’</w:t>
      </w:r>
      <w:r w:rsidRPr="005A617C">
        <w:rPr>
          <w:lang w:val="fr-FR"/>
        </w:rPr>
        <w:t>auteur est un agriculteur qui a fait l</w:t>
      </w:r>
      <w:r w:rsidR="00637AEB" w:rsidRPr="005A617C">
        <w:rPr>
          <w:lang w:val="fr-FR"/>
        </w:rPr>
        <w:t>’</w:t>
      </w:r>
      <w:r w:rsidRPr="005A617C">
        <w:rPr>
          <w:lang w:val="fr-FR"/>
        </w:rPr>
        <w:t>objet d</w:t>
      </w:r>
      <w:r w:rsidR="00637AEB" w:rsidRPr="005A617C">
        <w:rPr>
          <w:lang w:val="fr-FR"/>
        </w:rPr>
        <w:t>’</w:t>
      </w:r>
      <w:r w:rsidRPr="005A617C">
        <w:rPr>
          <w:lang w:val="fr-FR"/>
        </w:rPr>
        <w:t>un redressement judiciaire et d</w:t>
      </w:r>
      <w:r w:rsidR="00637AEB" w:rsidRPr="005A617C">
        <w:rPr>
          <w:lang w:val="fr-FR"/>
        </w:rPr>
        <w:t>’</w:t>
      </w:r>
      <w:r w:rsidRPr="005A617C">
        <w:rPr>
          <w:lang w:val="fr-FR"/>
        </w:rPr>
        <w:t>une liquidation judiciaire de 1993 à 2015</w:t>
      </w:r>
      <w:r w:rsidR="001A0A48" w:rsidRPr="005A617C">
        <w:rPr>
          <w:lang w:val="fr-FR"/>
        </w:rPr>
        <w:t>.</w:t>
      </w:r>
      <w:r w:rsidRPr="005A617C">
        <w:rPr>
          <w:lang w:val="fr-FR"/>
        </w:rPr>
        <w:t xml:space="preserve"> Il affirme que la longueur de la procédure a nui à sa santé au point de le rendre handicapé</w:t>
      </w:r>
      <w:r w:rsidR="001A0A48" w:rsidRPr="005A617C">
        <w:rPr>
          <w:lang w:val="fr-FR"/>
        </w:rPr>
        <w:t>.</w:t>
      </w:r>
      <w:r w:rsidRPr="005A617C">
        <w:rPr>
          <w:lang w:val="fr-FR"/>
        </w:rPr>
        <w:t xml:space="preserve"> En 2004, l</w:t>
      </w:r>
      <w:r w:rsidR="00637AEB" w:rsidRPr="005A617C">
        <w:rPr>
          <w:lang w:val="fr-FR"/>
        </w:rPr>
        <w:t>’</w:t>
      </w:r>
      <w:r w:rsidRPr="005A617C">
        <w:rPr>
          <w:lang w:val="fr-FR"/>
        </w:rPr>
        <w:t>auteur a été déclaré «</w:t>
      </w:r>
      <w:r w:rsidR="00BB4F7D" w:rsidRPr="005A617C">
        <w:rPr>
          <w:lang w:val="fr-FR"/>
        </w:rPr>
        <w:t> </w:t>
      </w:r>
      <w:r w:rsidRPr="005A617C">
        <w:rPr>
          <w:lang w:val="fr-FR"/>
        </w:rPr>
        <w:t>invalide</w:t>
      </w:r>
      <w:r w:rsidR="00BB4F7D" w:rsidRPr="005A617C">
        <w:rPr>
          <w:lang w:val="fr-FR"/>
        </w:rPr>
        <w:t> </w:t>
      </w:r>
      <w:r w:rsidRPr="005A617C">
        <w:rPr>
          <w:lang w:val="fr-FR"/>
        </w:rPr>
        <w:t>» à 80</w:t>
      </w:r>
      <w:r w:rsidR="00637AEB" w:rsidRPr="005A617C">
        <w:rPr>
          <w:lang w:val="fr-FR"/>
        </w:rPr>
        <w:t> %</w:t>
      </w:r>
      <w:r w:rsidR="001A0A48" w:rsidRPr="005A617C">
        <w:rPr>
          <w:lang w:val="fr-FR"/>
        </w:rPr>
        <w:t>.</w:t>
      </w:r>
      <w:r w:rsidRPr="005A617C">
        <w:rPr>
          <w:lang w:val="fr-FR"/>
        </w:rPr>
        <w:t xml:space="preserve"> Selon un certificat médical établi en 2014, il n</w:t>
      </w:r>
      <w:r w:rsidR="00637AEB" w:rsidRPr="005A617C">
        <w:rPr>
          <w:lang w:val="fr-FR"/>
        </w:rPr>
        <w:t>’</w:t>
      </w:r>
      <w:r w:rsidRPr="005A617C">
        <w:rPr>
          <w:lang w:val="fr-FR"/>
        </w:rPr>
        <w:t>arrivait plus à s</w:t>
      </w:r>
      <w:r w:rsidR="00637AEB" w:rsidRPr="005A617C">
        <w:rPr>
          <w:lang w:val="fr-FR"/>
        </w:rPr>
        <w:t>’</w:t>
      </w:r>
      <w:r w:rsidRPr="005A617C">
        <w:rPr>
          <w:lang w:val="fr-FR"/>
        </w:rPr>
        <w:t>exprimer ni à marcher à la suite d</w:t>
      </w:r>
      <w:r w:rsidR="00637AEB" w:rsidRPr="005A617C">
        <w:rPr>
          <w:lang w:val="fr-FR"/>
        </w:rPr>
        <w:t>’</w:t>
      </w:r>
      <w:r w:rsidRPr="005A617C">
        <w:rPr>
          <w:lang w:val="fr-FR"/>
        </w:rPr>
        <w:t>accidents vasculaires</w:t>
      </w:r>
      <w:r w:rsidR="001A0A48" w:rsidRPr="005A617C">
        <w:rPr>
          <w:lang w:val="fr-FR"/>
        </w:rPr>
        <w:t>.</w:t>
      </w:r>
      <w:r w:rsidRPr="005A617C">
        <w:rPr>
          <w:lang w:val="fr-FR"/>
        </w:rPr>
        <w:t xml:space="preserve"> L</w:t>
      </w:r>
      <w:r w:rsidR="00637AEB" w:rsidRPr="005A617C">
        <w:rPr>
          <w:lang w:val="fr-FR"/>
        </w:rPr>
        <w:t>’</w:t>
      </w:r>
      <w:r w:rsidRPr="005A617C">
        <w:rPr>
          <w:lang w:val="fr-FR"/>
        </w:rPr>
        <w:t>auteur a engagé des poursuites pénales contre la liquidatrice judiciaire, mais le Procureur de la République a classé la plainte sans suite, au motif que l</w:t>
      </w:r>
      <w:r w:rsidR="00637AEB" w:rsidRPr="005A617C">
        <w:rPr>
          <w:lang w:val="fr-FR"/>
        </w:rPr>
        <w:t>’</w:t>
      </w:r>
      <w:r w:rsidRPr="005A617C">
        <w:rPr>
          <w:lang w:val="fr-FR"/>
        </w:rPr>
        <w:t>infraction était insuffisamment caractérisée</w:t>
      </w:r>
      <w:r w:rsidR="001A0A48" w:rsidRPr="005A617C">
        <w:rPr>
          <w:lang w:val="fr-FR"/>
        </w:rPr>
        <w:t>.</w:t>
      </w:r>
      <w:r w:rsidRPr="005A617C">
        <w:rPr>
          <w:lang w:val="fr-FR"/>
        </w:rPr>
        <w:t xml:space="preserve"> Le tribunal de grande instance de Carcassonne a ensuite déclaré irrecevable la demande de l</w:t>
      </w:r>
      <w:r w:rsidR="00637AEB" w:rsidRPr="005A617C">
        <w:rPr>
          <w:lang w:val="fr-FR"/>
        </w:rPr>
        <w:t>’</w:t>
      </w:r>
      <w:r w:rsidRPr="005A617C">
        <w:rPr>
          <w:lang w:val="fr-FR"/>
        </w:rPr>
        <w:t>auteur de désigner un juge d</w:t>
      </w:r>
      <w:r w:rsidR="00637AEB" w:rsidRPr="005A617C">
        <w:rPr>
          <w:lang w:val="fr-FR"/>
        </w:rPr>
        <w:t>’</w:t>
      </w:r>
      <w:r w:rsidRPr="005A617C">
        <w:rPr>
          <w:lang w:val="fr-FR"/>
        </w:rPr>
        <w:t>instruction, décision confirmée par la chambre d</w:t>
      </w:r>
      <w:r w:rsidR="00637AEB" w:rsidRPr="005A617C">
        <w:rPr>
          <w:lang w:val="fr-FR"/>
        </w:rPr>
        <w:t>’</w:t>
      </w:r>
      <w:r w:rsidRPr="005A617C">
        <w:rPr>
          <w:lang w:val="fr-FR"/>
        </w:rPr>
        <w:t>instruction de la cour d</w:t>
      </w:r>
      <w:r w:rsidR="00637AEB" w:rsidRPr="005A617C">
        <w:rPr>
          <w:lang w:val="fr-FR"/>
        </w:rPr>
        <w:t>’</w:t>
      </w:r>
      <w:r w:rsidRPr="005A617C">
        <w:rPr>
          <w:lang w:val="fr-FR"/>
        </w:rPr>
        <w:t>appel de Montpellier</w:t>
      </w:r>
      <w:r w:rsidR="001A0A48" w:rsidRPr="005A617C">
        <w:rPr>
          <w:lang w:val="fr-FR"/>
        </w:rPr>
        <w:t>.</w:t>
      </w:r>
      <w:r w:rsidRPr="005A617C">
        <w:rPr>
          <w:lang w:val="fr-FR"/>
        </w:rPr>
        <w:t xml:space="preserve"> La cour d</w:t>
      </w:r>
      <w:r w:rsidR="00637AEB" w:rsidRPr="005A617C">
        <w:rPr>
          <w:lang w:val="fr-FR"/>
        </w:rPr>
        <w:t>’</w:t>
      </w:r>
      <w:r w:rsidRPr="005A617C">
        <w:rPr>
          <w:lang w:val="fr-FR"/>
        </w:rPr>
        <w:t>appel de Montpellier a par la suite rendu une ordonnance de non-lieu</w:t>
      </w:r>
      <w:r w:rsidR="001A0A48" w:rsidRPr="005A617C">
        <w:rPr>
          <w:lang w:val="fr-FR"/>
        </w:rPr>
        <w:t>.</w:t>
      </w:r>
      <w:r w:rsidRPr="005A617C">
        <w:rPr>
          <w:lang w:val="fr-FR"/>
        </w:rPr>
        <w:t xml:space="preserve"> Le 26 juillet 2016, l</w:t>
      </w:r>
      <w:r w:rsidR="00637AEB" w:rsidRPr="005A617C">
        <w:rPr>
          <w:lang w:val="fr-FR"/>
        </w:rPr>
        <w:t>’</w:t>
      </w:r>
      <w:r w:rsidRPr="005A617C">
        <w:rPr>
          <w:lang w:val="fr-FR"/>
        </w:rPr>
        <w:t>auteur s</w:t>
      </w:r>
      <w:r w:rsidR="00637AEB" w:rsidRPr="005A617C">
        <w:rPr>
          <w:lang w:val="fr-FR"/>
        </w:rPr>
        <w:t>’</w:t>
      </w:r>
      <w:r w:rsidRPr="005A617C">
        <w:rPr>
          <w:lang w:val="fr-FR"/>
        </w:rPr>
        <w:t>est rendu à la cour d</w:t>
      </w:r>
      <w:r w:rsidR="00637AEB" w:rsidRPr="005A617C">
        <w:rPr>
          <w:lang w:val="fr-FR"/>
        </w:rPr>
        <w:t>’</w:t>
      </w:r>
      <w:r w:rsidRPr="005A617C">
        <w:rPr>
          <w:lang w:val="fr-FR"/>
        </w:rPr>
        <w:t>appel de Montpellier pour se pourvoir en cassation</w:t>
      </w:r>
      <w:r w:rsidR="001A0A48" w:rsidRPr="005A617C">
        <w:rPr>
          <w:lang w:val="fr-FR"/>
        </w:rPr>
        <w:t>.</w:t>
      </w:r>
      <w:r w:rsidRPr="005A617C">
        <w:rPr>
          <w:lang w:val="fr-FR"/>
        </w:rPr>
        <w:t xml:space="preserve"> La</w:t>
      </w:r>
      <w:r w:rsidR="00154F05" w:rsidRPr="005A617C">
        <w:rPr>
          <w:lang w:val="fr-FR"/>
        </w:rPr>
        <w:t> </w:t>
      </w:r>
      <w:r w:rsidRPr="005A617C">
        <w:rPr>
          <w:lang w:val="fr-FR"/>
        </w:rPr>
        <w:t>greffière a enregistré son pourvoi en cassation et lui a fait signer sa déclaration de pourvoi, mais pas le mémoire</w:t>
      </w:r>
      <w:r w:rsidR="001A0A48" w:rsidRPr="005A617C">
        <w:rPr>
          <w:lang w:val="fr-FR"/>
        </w:rPr>
        <w:t>.</w:t>
      </w:r>
      <w:r w:rsidRPr="005A617C">
        <w:rPr>
          <w:lang w:val="fr-FR"/>
        </w:rPr>
        <w:t xml:space="preserve"> Le 29 mars 2017, la Cour de cassation a déclaré le pourvoi de l</w:t>
      </w:r>
      <w:r w:rsidR="00637AEB" w:rsidRPr="005A617C">
        <w:rPr>
          <w:lang w:val="fr-FR"/>
        </w:rPr>
        <w:t>’</w:t>
      </w:r>
      <w:r w:rsidRPr="005A617C">
        <w:rPr>
          <w:lang w:val="fr-FR"/>
        </w:rPr>
        <w:t>auteur irrecevable pour absence de signature sur le mémoire</w:t>
      </w:r>
      <w:r w:rsidR="001A0A48" w:rsidRPr="005A617C">
        <w:rPr>
          <w:lang w:val="fr-FR"/>
        </w:rPr>
        <w:t>.</w:t>
      </w:r>
    </w:p>
    <w:p w14:paraId="49161C48" w14:textId="7C7F8B2D" w:rsidR="00E500AB" w:rsidRPr="005A617C" w:rsidRDefault="00E500AB" w:rsidP="008B6C92">
      <w:pPr>
        <w:pStyle w:val="SingleTxtG"/>
        <w:rPr>
          <w:lang w:val="fr-FR"/>
        </w:rPr>
      </w:pPr>
      <w:r w:rsidRPr="005A617C">
        <w:rPr>
          <w:lang w:val="fr-FR"/>
        </w:rPr>
        <w:t>9</w:t>
      </w:r>
      <w:r w:rsidR="001A0A48" w:rsidRPr="005A617C">
        <w:rPr>
          <w:lang w:val="fr-FR"/>
        </w:rPr>
        <w:t>.</w:t>
      </w:r>
      <w:r w:rsidRPr="005A617C">
        <w:rPr>
          <w:lang w:val="fr-FR"/>
        </w:rPr>
        <w:tab/>
        <w:t>Selon l</w:t>
      </w:r>
      <w:r w:rsidR="00637AEB" w:rsidRPr="005A617C">
        <w:rPr>
          <w:lang w:val="fr-FR"/>
        </w:rPr>
        <w:t>’</w:t>
      </w:r>
      <w:r w:rsidRPr="005A617C">
        <w:rPr>
          <w:lang w:val="fr-FR"/>
        </w:rPr>
        <w:t>État partie, la communication devait être déclarée irrecevable faute d</w:t>
      </w:r>
      <w:r w:rsidR="00637AEB" w:rsidRPr="005A617C">
        <w:rPr>
          <w:lang w:val="fr-FR"/>
        </w:rPr>
        <w:t>’</w:t>
      </w:r>
      <w:r w:rsidRPr="005A617C">
        <w:rPr>
          <w:lang w:val="fr-FR"/>
        </w:rPr>
        <w:t>épuisement des recours internes, l</w:t>
      </w:r>
      <w:r w:rsidR="00637AEB" w:rsidRPr="005A617C">
        <w:rPr>
          <w:lang w:val="fr-FR"/>
        </w:rPr>
        <w:t>’</w:t>
      </w:r>
      <w:r w:rsidRPr="005A617C">
        <w:rPr>
          <w:lang w:val="fr-FR"/>
        </w:rPr>
        <w:t>auteur n</w:t>
      </w:r>
      <w:r w:rsidR="00637AEB" w:rsidRPr="005A617C">
        <w:rPr>
          <w:lang w:val="fr-FR"/>
        </w:rPr>
        <w:t>’</w:t>
      </w:r>
      <w:r w:rsidRPr="005A617C">
        <w:rPr>
          <w:lang w:val="fr-FR"/>
        </w:rPr>
        <w:t>ayant pas intenté l</w:t>
      </w:r>
      <w:r w:rsidR="00637AEB" w:rsidRPr="005A617C">
        <w:rPr>
          <w:lang w:val="fr-FR"/>
        </w:rPr>
        <w:t>’</w:t>
      </w:r>
      <w:r w:rsidRPr="005A617C">
        <w:rPr>
          <w:lang w:val="fr-FR"/>
        </w:rPr>
        <w:t>action pour faute lourde ou déni de justice prévue à l</w:t>
      </w:r>
      <w:r w:rsidR="00637AEB" w:rsidRPr="005A617C">
        <w:rPr>
          <w:lang w:val="fr-FR"/>
        </w:rPr>
        <w:t>’</w:t>
      </w:r>
      <w:r w:rsidR="00BE67E7" w:rsidRPr="005A617C">
        <w:rPr>
          <w:lang w:val="fr-FR"/>
        </w:rPr>
        <w:t>article </w:t>
      </w:r>
      <w:r w:rsidRPr="005A617C">
        <w:rPr>
          <w:lang w:val="fr-FR"/>
        </w:rPr>
        <w:t>L</w:t>
      </w:r>
      <w:r w:rsidR="001A0A48" w:rsidRPr="005A617C">
        <w:rPr>
          <w:lang w:val="fr-FR"/>
        </w:rPr>
        <w:t>.</w:t>
      </w:r>
      <w:r w:rsidRPr="005A617C">
        <w:rPr>
          <w:lang w:val="fr-FR"/>
        </w:rPr>
        <w:t>141-1 du Code de l</w:t>
      </w:r>
      <w:r w:rsidR="00637AEB" w:rsidRPr="005A617C">
        <w:rPr>
          <w:lang w:val="fr-FR"/>
        </w:rPr>
        <w:t>’</w:t>
      </w:r>
      <w:r w:rsidRPr="005A617C">
        <w:rPr>
          <w:lang w:val="fr-FR"/>
        </w:rPr>
        <w:t>organisation judiciaire</w:t>
      </w:r>
      <w:r w:rsidR="001A0A48" w:rsidRPr="005A617C">
        <w:rPr>
          <w:lang w:val="fr-FR"/>
        </w:rPr>
        <w:t>.</w:t>
      </w:r>
      <w:r w:rsidRPr="005A617C">
        <w:rPr>
          <w:lang w:val="fr-FR"/>
        </w:rPr>
        <w:t xml:space="preserve"> L</w:t>
      </w:r>
      <w:r w:rsidR="00637AEB" w:rsidRPr="005A617C">
        <w:rPr>
          <w:lang w:val="fr-FR"/>
        </w:rPr>
        <w:t>’</w:t>
      </w:r>
      <w:r w:rsidRPr="005A617C">
        <w:rPr>
          <w:lang w:val="fr-FR"/>
        </w:rPr>
        <w:t>État partie a donc affirmé que les allégations étaient dénuées de fondement</w:t>
      </w:r>
      <w:r w:rsidR="001A0A48" w:rsidRPr="005A617C">
        <w:rPr>
          <w:lang w:val="fr-FR"/>
        </w:rPr>
        <w:t>.</w:t>
      </w:r>
    </w:p>
    <w:p w14:paraId="7047C7AD" w14:textId="58DD99CD" w:rsidR="00E500AB" w:rsidRPr="005A617C" w:rsidRDefault="00E500AB" w:rsidP="008B6C92">
      <w:pPr>
        <w:pStyle w:val="SingleTxtG"/>
        <w:rPr>
          <w:lang w:val="fr-FR"/>
        </w:rPr>
      </w:pPr>
      <w:r w:rsidRPr="005A617C">
        <w:rPr>
          <w:lang w:val="fr-FR"/>
        </w:rPr>
        <w:t>10</w:t>
      </w:r>
      <w:r w:rsidR="001A0A48" w:rsidRPr="005A617C">
        <w:rPr>
          <w:lang w:val="fr-FR"/>
        </w:rPr>
        <w:t>.</w:t>
      </w:r>
      <w:r w:rsidRPr="005A617C">
        <w:rPr>
          <w:lang w:val="fr-FR"/>
        </w:rPr>
        <w:tab/>
        <w:t>Dans ses considérations sur la recevabilité de la communication, le Comité a noté que l</w:t>
      </w:r>
      <w:r w:rsidR="00637AEB" w:rsidRPr="005A617C">
        <w:rPr>
          <w:lang w:val="fr-FR"/>
        </w:rPr>
        <w:t>’</w:t>
      </w:r>
      <w:r w:rsidRPr="005A617C">
        <w:rPr>
          <w:lang w:val="fr-FR"/>
        </w:rPr>
        <w:t>État partie était d</w:t>
      </w:r>
      <w:r w:rsidR="00637AEB" w:rsidRPr="005A617C">
        <w:rPr>
          <w:lang w:val="fr-FR"/>
        </w:rPr>
        <w:t>’</w:t>
      </w:r>
      <w:r w:rsidRPr="005A617C">
        <w:rPr>
          <w:lang w:val="fr-FR"/>
        </w:rPr>
        <w:t>avis que, selon le droit interne, la greffière n</w:t>
      </w:r>
      <w:r w:rsidR="00637AEB" w:rsidRPr="005A617C">
        <w:rPr>
          <w:lang w:val="fr-FR"/>
        </w:rPr>
        <w:t>’</w:t>
      </w:r>
      <w:r w:rsidRPr="005A617C">
        <w:rPr>
          <w:lang w:val="fr-FR"/>
        </w:rPr>
        <w:t>avait pas commis de faute en ne vérifiant pas la signature de l</w:t>
      </w:r>
      <w:r w:rsidR="00637AEB" w:rsidRPr="005A617C">
        <w:rPr>
          <w:lang w:val="fr-FR"/>
        </w:rPr>
        <w:t>’</w:t>
      </w:r>
      <w:r w:rsidRPr="005A617C">
        <w:rPr>
          <w:lang w:val="fr-FR"/>
        </w:rPr>
        <w:t>auteur</w:t>
      </w:r>
      <w:r w:rsidR="001A0A48" w:rsidRPr="005A617C">
        <w:rPr>
          <w:lang w:val="fr-FR"/>
        </w:rPr>
        <w:t>.</w:t>
      </w:r>
      <w:r w:rsidRPr="005A617C">
        <w:rPr>
          <w:lang w:val="fr-FR"/>
        </w:rPr>
        <w:t xml:space="preserve"> Le Comité n</w:t>
      </w:r>
      <w:r w:rsidR="00637AEB" w:rsidRPr="005A617C">
        <w:rPr>
          <w:lang w:val="fr-FR"/>
        </w:rPr>
        <w:t>’</w:t>
      </w:r>
      <w:r w:rsidRPr="005A617C">
        <w:rPr>
          <w:lang w:val="fr-FR"/>
        </w:rPr>
        <w:t>a pas accepté l</w:t>
      </w:r>
      <w:r w:rsidR="00637AEB" w:rsidRPr="005A617C">
        <w:rPr>
          <w:lang w:val="fr-FR"/>
        </w:rPr>
        <w:t>’</w:t>
      </w:r>
      <w:r w:rsidRPr="005A617C">
        <w:rPr>
          <w:lang w:val="fr-FR"/>
        </w:rPr>
        <w:t>argument avancé par l</w:t>
      </w:r>
      <w:r w:rsidR="00637AEB" w:rsidRPr="005A617C">
        <w:rPr>
          <w:lang w:val="fr-FR"/>
        </w:rPr>
        <w:t>’</w:t>
      </w:r>
      <w:r w:rsidRPr="005A617C">
        <w:rPr>
          <w:lang w:val="fr-FR"/>
        </w:rPr>
        <w:t>État partie selon lequel l</w:t>
      </w:r>
      <w:r w:rsidR="00637AEB" w:rsidRPr="005A617C">
        <w:rPr>
          <w:lang w:val="fr-FR"/>
        </w:rPr>
        <w:t>’</w:t>
      </w:r>
      <w:r w:rsidRPr="005A617C">
        <w:rPr>
          <w:lang w:val="fr-FR"/>
        </w:rPr>
        <w:t>auteur aurait dû se prévaloir de la procédure prévue par l</w:t>
      </w:r>
      <w:r w:rsidR="00637AEB" w:rsidRPr="005A617C">
        <w:rPr>
          <w:lang w:val="fr-FR"/>
        </w:rPr>
        <w:t>’</w:t>
      </w:r>
      <w:r w:rsidR="00BE67E7" w:rsidRPr="005A617C">
        <w:rPr>
          <w:lang w:val="fr-FR"/>
        </w:rPr>
        <w:t>article </w:t>
      </w:r>
      <w:r w:rsidRPr="005A617C">
        <w:rPr>
          <w:lang w:val="fr-FR"/>
        </w:rPr>
        <w:t>L</w:t>
      </w:r>
      <w:r w:rsidR="001A0A48" w:rsidRPr="005A617C">
        <w:rPr>
          <w:lang w:val="fr-FR"/>
        </w:rPr>
        <w:t>.</w:t>
      </w:r>
      <w:r w:rsidRPr="005A617C">
        <w:rPr>
          <w:lang w:val="fr-FR"/>
        </w:rPr>
        <w:t>141-1 du Code de l</w:t>
      </w:r>
      <w:r w:rsidR="00637AEB" w:rsidRPr="005A617C">
        <w:rPr>
          <w:lang w:val="fr-FR"/>
        </w:rPr>
        <w:t>’</w:t>
      </w:r>
      <w:r w:rsidRPr="005A617C">
        <w:rPr>
          <w:lang w:val="fr-FR"/>
        </w:rPr>
        <w:t>organisation judiciaire</w:t>
      </w:r>
      <w:r w:rsidR="001A0A48" w:rsidRPr="005A617C">
        <w:rPr>
          <w:lang w:val="fr-FR"/>
        </w:rPr>
        <w:t>.</w:t>
      </w:r>
      <w:r w:rsidRPr="005A617C">
        <w:rPr>
          <w:lang w:val="fr-FR"/>
        </w:rPr>
        <w:t xml:space="preserve"> Il a estimé que l</w:t>
      </w:r>
      <w:r w:rsidR="00637AEB" w:rsidRPr="005A617C">
        <w:rPr>
          <w:lang w:val="fr-FR"/>
        </w:rPr>
        <w:t>’</w:t>
      </w:r>
      <w:r w:rsidRPr="005A617C">
        <w:rPr>
          <w:lang w:val="fr-FR"/>
        </w:rPr>
        <w:t>auteur avait soulevé le fond de ses griefs devant les juridictions nationales</w:t>
      </w:r>
      <w:r w:rsidR="001A0A48" w:rsidRPr="005A617C">
        <w:rPr>
          <w:lang w:val="fr-FR"/>
        </w:rPr>
        <w:t>.</w:t>
      </w:r>
      <w:r w:rsidRPr="005A617C">
        <w:rPr>
          <w:lang w:val="fr-FR"/>
        </w:rPr>
        <w:t xml:space="preserve"> Néanmoins, il a considéré que les allégations de l</w:t>
      </w:r>
      <w:r w:rsidR="00637AEB" w:rsidRPr="005A617C">
        <w:rPr>
          <w:lang w:val="fr-FR"/>
        </w:rPr>
        <w:t>’</w:t>
      </w:r>
      <w:r w:rsidRPr="005A617C">
        <w:rPr>
          <w:lang w:val="fr-FR"/>
        </w:rPr>
        <w:t>auteur concernant le comportement de la liquidatrice, la relation de causalité entre la procédure de liquidation et son handicap, le refus des autorités judiciaires d</w:t>
      </w:r>
      <w:r w:rsidR="00637AEB" w:rsidRPr="005A617C">
        <w:rPr>
          <w:lang w:val="fr-FR"/>
        </w:rPr>
        <w:t>’</w:t>
      </w:r>
      <w:r w:rsidRPr="005A617C">
        <w:rPr>
          <w:lang w:val="fr-FR"/>
        </w:rPr>
        <w:t>instruire sa plainte et la durée de la procédure d</w:t>
      </w:r>
      <w:r w:rsidR="00637AEB" w:rsidRPr="005A617C">
        <w:rPr>
          <w:lang w:val="fr-FR"/>
        </w:rPr>
        <w:t>’</w:t>
      </w:r>
      <w:r w:rsidRPr="005A617C">
        <w:rPr>
          <w:lang w:val="fr-FR"/>
        </w:rPr>
        <w:t>indemnisation n</w:t>
      </w:r>
      <w:r w:rsidR="00637AEB" w:rsidRPr="005A617C">
        <w:rPr>
          <w:lang w:val="fr-FR"/>
        </w:rPr>
        <w:t>’</w:t>
      </w:r>
      <w:r w:rsidRPr="005A617C">
        <w:rPr>
          <w:lang w:val="fr-FR"/>
        </w:rPr>
        <w:t>étaient pas suffisamment étayées aux fins de la recevabilité</w:t>
      </w:r>
      <w:r w:rsidR="001A0A48" w:rsidRPr="005A617C">
        <w:rPr>
          <w:lang w:val="fr-FR"/>
        </w:rPr>
        <w:t>.</w:t>
      </w:r>
    </w:p>
    <w:p w14:paraId="0CC429AB" w14:textId="7E3D5BC6" w:rsidR="00E500AB" w:rsidRPr="005A617C" w:rsidRDefault="00E500AB" w:rsidP="008B6C92">
      <w:pPr>
        <w:pStyle w:val="SingleTxtG"/>
        <w:rPr>
          <w:rFonts w:eastAsia="Calibri"/>
          <w:color w:val="000000"/>
          <w:lang w:val="fr-FR"/>
        </w:rPr>
      </w:pPr>
      <w:r w:rsidRPr="005A617C">
        <w:rPr>
          <w:lang w:val="fr-FR"/>
        </w:rPr>
        <w:t>11</w:t>
      </w:r>
      <w:r w:rsidR="001A0A48" w:rsidRPr="005A617C">
        <w:rPr>
          <w:lang w:val="fr-FR"/>
        </w:rPr>
        <w:t>.</w:t>
      </w:r>
      <w:r w:rsidRPr="005A617C">
        <w:rPr>
          <w:lang w:val="fr-FR"/>
        </w:rPr>
        <w:tab/>
        <w:t>Sur le fond, le Comité a noté que la Cour européenne des droits de l</w:t>
      </w:r>
      <w:r w:rsidR="00637AEB" w:rsidRPr="005A617C">
        <w:rPr>
          <w:lang w:val="fr-FR"/>
        </w:rPr>
        <w:t>’</w:t>
      </w:r>
      <w:r w:rsidRPr="005A617C">
        <w:rPr>
          <w:lang w:val="fr-FR"/>
        </w:rPr>
        <w:t>homme avait considéré que la greffière jouait un rôle d</w:t>
      </w:r>
      <w:r w:rsidR="00637AEB" w:rsidRPr="005A617C">
        <w:rPr>
          <w:lang w:val="fr-FR"/>
        </w:rPr>
        <w:t>’</w:t>
      </w:r>
      <w:r w:rsidRPr="005A617C">
        <w:rPr>
          <w:lang w:val="fr-FR"/>
        </w:rPr>
        <w:t>auxiliaire de justice et avait estimé que les tribunaux devaient éviter à la fois un excès de formalisme qui porterait atteinte à l</w:t>
      </w:r>
      <w:r w:rsidR="00637AEB" w:rsidRPr="005A617C">
        <w:rPr>
          <w:lang w:val="fr-FR"/>
        </w:rPr>
        <w:t>’</w:t>
      </w:r>
      <w:r w:rsidRPr="005A617C">
        <w:rPr>
          <w:lang w:val="fr-FR"/>
        </w:rPr>
        <w:t>équité de la procédure, et une souplesse excessive qui aboutirait à supprimer les conditions de procédure établies par les lois</w:t>
      </w:r>
      <w:r w:rsidR="001A0A48" w:rsidRPr="005A617C">
        <w:rPr>
          <w:lang w:val="fr-FR"/>
        </w:rPr>
        <w:t>.</w:t>
      </w:r>
      <w:r w:rsidRPr="005A617C">
        <w:rPr>
          <w:lang w:val="fr-FR"/>
        </w:rPr>
        <w:t xml:space="preserve"> Le Comité a considéré que, compte tenu de ce rôle, on aurait pu raisonnablement attendre de la greffière qu</w:t>
      </w:r>
      <w:r w:rsidR="00637AEB" w:rsidRPr="005A617C">
        <w:rPr>
          <w:lang w:val="fr-FR"/>
        </w:rPr>
        <w:t>’</w:t>
      </w:r>
      <w:r w:rsidRPr="005A617C">
        <w:rPr>
          <w:lang w:val="fr-FR"/>
        </w:rPr>
        <w:t>elle rappelle à l</w:t>
      </w:r>
      <w:r w:rsidR="00637AEB" w:rsidRPr="005A617C">
        <w:rPr>
          <w:lang w:val="fr-FR"/>
        </w:rPr>
        <w:t>’</w:t>
      </w:r>
      <w:r w:rsidRPr="005A617C">
        <w:rPr>
          <w:lang w:val="fr-FR"/>
        </w:rPr>
        <w:t>auteur les formalités à accomplir, comme elle l</w:t>
      </w:r>
      <w:r w:rsidR="00637AEB" w:rsidRPr="005A617C">
        <w:rPr>
          <w:lang w:val="fr-FR"/>
        </w:rPr>
        <w:t>’</w:t>
      </w:r>
      <w:r w:rsidRPr="005A617C">
        <w:rPr>
          <w:lang w:val="fr-FR"/>
        </w:rPr>
        <w:t>avait fait pour sa déclaration de pourvoi</w:t>
      </w:r>
      <w:r w:rsidR="001A0A48" w:rsidRPr="005A617C">
        <w:rPr>
          <w:lang w:val="fr-FR"/>
        </w:rPr>
        <w:t>.</w:t>
      </w:r>
      <w:r w:rsidRPr="005A617C">
        <w:rPr>
          <w:lang w:val="fr-FR"/>
        </w:rPr>
        <w:t xml:space="preserve"> Compte tenu de la connaissance qu</w:t>
      </w:r>
      <w:r w:rsidR="00637AEB" w:rsidRPr="005A617C">
        <w:rPr>
          <w:lang w:val="fr-FR"/>
        </w:rPr>
        <w:t>’</w:t>
      </w:r>
      <w:r w:rsidRPr="005A617C">
        <w:rPr>
          <w:lang w:val="fr-FR"/>
        </w:rPr>
        <w:t>avait la greffière du handicap de l</w:t>
      </w:r>
      <w:r w:rsidR="00637AEB" w:rsidRPr="005A617C">
        <w:rPr>
          <w:lang w:val="fr-FR"/>
        </w:rPr>
        <w:t>’</w:t>
      </w:r>
      <w:r w:rsidRPr="005A617C">
        <w:rPr>
          <w:lang w:val="fr-FR"/>
        </w:rPr>
        <w:t>auteur, le Comité a considéré que cela aurait constitué un aménagement procédural pour assurer à l</w:t>
      </w:r>
      <w:r w:rsidR="00637AEB" w:rsidRPr="005A617C">
        <w:rPr>
          <w:lang w:val="fr-FR"/>
        </w:rPr>
        <w:t>’</w:t>
      </w:r>
      <w:r w:rsidRPr="005A617C">
        <w:rPr>
          <w:lang w:val="fr-FR"/>
        </w:rPr>
        <w:t>auteur un accès effectif à la justice sur la base de l</w:t>
      </w:r>
      <w:r w:rsidR="00637AEB" w:rsidRPr="005A617C">
        <w:rPr>
          <w:lang w:val="fr-FR"/>
        </w:rPr>
        <w:t>’</w:t>
      </w:r>
      <w:r w:rsidRPr="005A617C">
        <w:rPr>
          <w:lang w:val="fr-FR"/>
        </w:rPr>
        <w:t>égalité avec les autres</w:t>
      </w:r>
      <w:r w:rsidR="001A0A48" w:rsidRPr="005A617C">
        <w:rPr>
          <w:lang w:val="fr-FR"/>
        </w:rPr>
        <w:t>.</w:t>
      </w:r>
      <w:r w:rsidRPr="005A617C">
        <w:rPr>
          <w:lang w:val="fr-FR"/>
        </w:rPr>
        <w:t xml:space="preserve"> Il a estimé que l</w:t>
      </w:r>
      <w:r w:rsidR="00637AEB" w:rsidRPr="005A617C">
        <w:rPr>
          <w:lang w:val="fr-FR"/>
        </w:rPr>
        <w:t>’</w:t>
      </w:r>
      <w:r w:rsidRPr="005A617C">
        <w:rPr>
          <w:lang w:val="fr-FR"/>
        </w:rPr>
        <w:t>absence de cet aménagement raisonnable avait entraîné une violation des droits que l</w:t>
      </w:r>
      <w:r w:rsidR="00637AEB" w:rsidRPr="005A617C">
        <w:rPr>
          <w:lang w:val="fr-FR"/>
        </w:rPr>
        <w:t>’</w:t>
      </w:r>
      <w:r w:rsidRPr="005A617C">
        <w:rPr>
          <w:lang w:val="fr-FR"/>
        </w:rPr>
        <w:t>auteur tenait de l</w:t>
      </w:r>
      <w:r w:rsidR="00637AEB" w:rsidRPr="005A617C">
        <w:rPr>
          <w:lang w:val="fr-FR"/>
        </w:rPr>
        <w:t>’</w:t>
      </w:r>
      <w:r w:rsidR="00BE67E7" w:rsidRPr="005A617C">
        <w:rPr>
          <w:lang w:val="fr-FR"/>
        </w:rPr>
        <w:t>article </w:t>
      </w:r>
      <w:r w:rsidRPr="005A617C">
        <w:rPr>
          <w:lang w:val="fr-FR"/>
        </w:rPr>
        <w:t>13 de la Convention</w:t>
      </w:r>
      <w:r w:rsidR="001A0A48" w:rsidRPr="005A617C">
        <w:rPr>
          <w:lang w:val="fr-FR"/>
        </w:rPr>
        <w:t>.</w:t>
      </w:r>
    </w:p>
    <w:bookmarkEnd w:id="6"/>
    <w:p w14:paraId="5C7F354C" w14:textId="6573B3E8" w:rsidR="00E500AB" w:rsidRPr="005A617C" w:rsidRDefault="00E500AB" w:rsidP="008B6C92">
      <w:pPr>
        <w:pStyle w:val="SingleTxtG"/>
        <w:rPr>
          <w:lang w:val="fr-FR"/>
        </w:rPr>
      </w:pPr>
      <w:r w:rsidRPr="005A617C">
        <w:rPr>
          <w:lang w:val="fr-FR"/>
        </w:rPr>
        <w:t>12</w:t>
      </w:r>
      <w:r w:rsidR="001A0A48" w:rsidRPr="005A617C">
        <w:rPr>
          <w:lang w:val="fr-FR"/>
        </w:rPr>
        <w:t>.</w:t>
      </w:r>
      <w:r w:rsidRPr="005A617C">
        <w:rPr>
          <w:lang w:val="fr-FR"/>
        </w:rPr>
        <w:tab/>
        <w:t>Le Comité a conclu que l</w:t>
      </w:r>
      <w:r w:rsidR="00637AEB" w:rsidRPr="005A617C">
        <w:rPr>
          <w:lang w:val="fr-FR"/>
        </w:rPr>
        <w:t>’</w:t>
      </w:r>
      <w:r w:rsidRPr="005A617C">
        <w:rPr>
          <w:lang w:val="fr-FR"/>
        </w:rPr>
        <w:t>État partie devrait fournir à l</w:t>
      </w:r>
      <w:r w:rsidR="00637AEB" w:rsidRPr="005A617C">
        <w:rPr>
          <w:lang w:val="fr-FR"/>
        </w:rPr>
        <w:t>’</w:t>
      </w:r>
      <w:r w:rsidRPr="005A617C">
        <w:rPr>
          <w:lang w:val="fr-FR"/>
        </w:rPr>
        <w:t>auteur un recours utile, y</w:t>
      </w:r>
      <w:r w:rsidR="00CC0C13" w:rsidRPr="005A617C">
        <w:rPr>
          <w:lang w:val="fr-FR"/>
        </w:rPr>
        <w:t> </w:t>
      </w:r>
      <w:r w:rsidRPr="005A617C">
        <w:rPr>
          <w:lang w:val="fr-FR"/>
        </w:rPr>
        <w:t>compris le remboursement de tous frais de justice engagés par lui, ainsi qu</w:t>
      </w:r>
      <w:r w:rsidR="00637AEB" w:rsidRPr="005A617C">
        <w:rPr>
          <w:lang w:val="fr-FR"/>
        </w:rPr>
        <w:t>’</w:t>
      </w:r>
      <w:r w:rsidRPr="005A617C">
        <w:rPr>
          <w:lang w:val="fr-FR"/>
        </w:rPr>
        <w:t>une indemnisation</w:t>
      </w:r>
      <w:r w:rsidR="001A0A48" w:rsidRPr="005A617C">
        <w:rPr>
          <w:lang w:val="fr-FR"/>
        </w:rPr>
        <w:t>.</w:t>
      </w:r>
      <w:r w:rsidRPr="005A617C">
        <w:rPr>
          <w:lang w:val="fr-FR"/>
        </w:rPr>
        <w:t xml:space="preserve"> Il a également recommandé à l</w:t>
      </w:r>
      <w:r w:rsidR="00637AEB" w:rsidRPr="005A617C">
        <w:rPr>
          <w:lang w:val="fr-FR"/>
        </w:rPr>
        <w:t>’</w:t>
      </w:r>
      <w:r w:rsidRPr="005A617C">
        <w:rPr>
          <w:lang w:val="fr-FR"/>
        </w:rPr>
        <w:t>État partie de prendre des mesures pour empêcher que des violations analogues se reproduisent à l</w:t>
      </w:r>
      <w:r w:rsidR="00637AEB" w:rsidRPr="005A617C">
        <w:rPr>
          <w:lang w:val="fr-FR"/>
        </w:rPr>
        <w:t>’</w:t>
      </w:r>
      <w:r w:rsidRPr="005A617C">
        <w:rPr>
          <w:lang w:val="fr-FR"/>
        </w:rPr>
        <w:t>avenir, en particulier des mesures garantissant la mise en place d</w:t>
      </w:r>
      <w:r w:rsidR="00637AEB" w:rsidRPr="005A617C">
        <w:rPr>
          <w:lang w:val="fr-FR"/>
        </w:rPr>
        <w:t>’</w:t>
      </w:r>
      <w:r w:rsidRPr="005A617C">
        <w:rPr>
          <w:lang w:val="fr-FR"/>
        </w:rPr>
        <w:t>aménagements raisonnables pour les personnes handicapées dans le cadre des procédures judiciaires</w:t>
      </w:r>
      <w:r w:rsidR="001A0A48" w:rsidRPr="005A617C">
        <w:rPr>
          <w:lang w:val="fr-FR"/>
        </w:rPr>
        <w:t>.</w:t>
      </w:r>
    </w:p>
    <w:p w14:paraId="172C9CF2" w14:textId="112CAD07" w:rsidR="00E500AB" w:rsidRPr="005A617C" w:rsidRDefault="00E500AB" w:rsidP="008B6C92">
      <w:pPr>
        <w:pStyle w:val="H23G"/>
        <w:rPr>
          <w:i/>
          <w:iCs/>
          <w:lang w:val="fr-FR"/>
        </w:rPr>
      </w:pPr>
      <w:r w:rsidRPr="005A617C">
        <w:rPr>
          <w:lang w:val="fr-FR"/>
        </w:rPr>
        <w:tab/>
      </w:r>
      <w:r w:rsidRPr="005A617C">
        <w:rPr>
          <w:lang w:val="fr-FR"/>
        </w:rPr>
        <w:tab/>
      </w:r>
      <w:r w:rsidRPr="005A617C">
        <w:rPr>
          <w:i/>
          <w:iCs/>
          <w:lang w:val="fr-FR"/>
        </w:rPr>
        <w:t>S</w:t>
      </w:r>
      <w:r w:rsidR="001A0A48" w:rsidRPr="005A617C">
        <w:rPr>
          <w:i/>
          <w:iCs/>
          <w:lang w:val="fr-FR"/>
        </w:rPr>
        <w:t>.</w:t>
      </w:r>
      <w:r w:rsidR="00E54BED" w:rsidRPr="005A617C">
        <w:rPr>
          <w:i/>
          <w:iCs/>
          <w:lang w:val="fr-FR"/>
        </w:rPr>
        <w:t> </w:t>
      </w:r>
      <w:r w:rsidRPr="005A617C">
        <w:rPr>
          <w:i/>
          <w:iCs/>
          <w:lang w:val="fr-FR"/>
        </w:rPr>
        <w:t>M</w:t>
      </w:r>
      <w:r w:rsidR="001A0A48" w:rsidRPr="005A617C">
        <w:rPr>
          <w:i/>
          <w:iCs/>
          <w:lang w:val="fr-FR"/>
        </w:rPr>
        <w:t>.</w:t>
      </w:r>
      <w:r w:rsidR="00E54BED" w:rsidRPr="005A617C">
        <w:rPr>
          <w:i/>
          <w:iCs/>
          <w:lang w:val="fr-FR"/>
        </w:rPr>
        <w:t> </w:t>
      </w:r>
      <w:r w:rsidRPr="005A617C">
        <w:rPr>
          <w:i/>
          <w:iCs/>
          <w:lang w:val="fr-FR"/>
        </w:rPr>
        <w:t>c</w:t>
      </w:r>
      <w:r w:rsidR="001A0A48" w:rsidRPr="005A617C">
        <w:rPr>
          <w:i/>
          <w:iCs/>
          <w:lang w:val="fr-FR"/>
        </w:rPr>
        <w:t>.</w:t>
      </w:r>
      <w:r w:rsidR="00E54BED" w:rsidRPr="005A617C">
        <w:rPr>
          <w:i/>
          <w:iCs/>
          <w:lang w:val="fr-FR"/>
        </w:rPr>
        <w:t> </w:t>
      </w:r>
      <w:r w:rsidRPr="005A617C">
        <w:rPr>
          <w:i/>
          <w:iCs/>
          <w:lang w:val="fr-FR"/>
        </w:rPr>
        <w:t>Danemark</w:t>
      </w:r>
    </w:p>
    <w:p w14:paraId="258DBED1" w14:textId="4AF0859F" w:rsidR="00E500AB" w:rsidRPr="005A617C" w:rsidRDefault="00E500AB" w:rsidP="008B6C92">
      <w:pPr>
        <w:pStyle w:val="SingleTxtG"/>
        <w:rPr>
          <w:lang w:val="fr-FR"/>
        </w:rPr>
      </w:pPr>
      <w:r w:rsidRPr="005A617C">
        <w:rPr>
          <w:lang w:val="fr-FR"/>
        </w:rPr>
        <w:t>13</w:t>
      </w:r>
      <w:r w:rsidR="001A0A48" w:rsidRPr="005A617C">
        <w:rPr>
          <w:lang w:val="fr-FR"/>
        </w:rPr>
        <w:t>.</w:t>
      </w:r>
      <w:r w:rsidRPr="005A617C">
        <w:rPr>
          <w:lang w:val="fr-FR"/>
        </w:rPr>
        <w:tab/>
        <w:t>Le Comité a examiné la communication concernant l</w:t>
      </w:r>
      <w:r w:rsidR="00637AEB" w:rsidRPr="005A617C">
        <w:rPr>
          <w:lang w:val="fr-FR"/>
        </w:rPr>
        <w:t>’</w:t>
      </w:r>
      <w:r w:rsidRPr="005A617C">
        <w:rPr>
          <w:lang w:val="fr-FR"/>
        </w:rPr>
        <w:t xml:space="preserve">affaire </w:t>
      </w:r>
      <w:r w:rsidRPr="005A617C">
        <w:rPr>
          <w:i/>
          <w:iCs/>
          <w:lang w:val="fr-FR"/>
        </w:rPr>
        <w:t>S</w:t>
      </w:r>
      <w:r w:rsidR="001A0A48" w:rsidRPr="005A617C">
        <w:rPr>
          <w:i/>
          <w:iCs/>
          <w:lang w:val="fr-FR"/>
        </w:rPr>
        <w:t>.</w:t>
      </w:r>
      <w:r w:rsidR="00E54BED" w:rsidRPr="005A617C">
        <w:rPr>
          <w:i/>
          <w:iCs/>
          <w:lang w:val="fr-FR"/>
        </w:rPr>
        <w:t> </w:t>
      </w:r>
      <w:r w:rsidRPr="005A617C">
        <w:rPr>
          <w:i/>
          <w:iCs/>
          <w:lang w:val="fr-FR"/>
        </w:rPr>
        <w:t>M</w:t>
      </w:r>
      <w:r w:rsidR="001A0A48" w:rsidRPr="005A617C">
        <w:rPr>
          <w:i/>
          <w:iCs/>
          <w:lang w:val="fr-FR"/>
        </w:rPr>
        <w:t>.</w:t>
      </w:r>
      <w:r w:rsidR="00E54BED" w:rsidRPr="005A617C">
        <w:rPr>
          <w:i/>
          <w:iCs/>
          <w:lang w:val="fr-FR"/>
        </w:rPr>
        <w:t> </w:t>
      </w:r>
      <w:r w:rsidRPr="005A617C">
        <w:rPr>
          <w:i/>
          <w:iCs/>
          <w:lang w:val="fr-FR"/>
        </w:rPr>
        <w:t>c</w:t>
      </w:r>
      <w:r w:rsidR="001A0A48" w:rsidRPr="005A617C">
        <w:rPr>
          <w:i/>
          <w:iCs/>
          <w:lang w:val="fr-FR"/>
        </w:rPr>
        <w:t>.</w:t>
      </w:r>
      <w:r w:rsidR="00E54BED" w:rsidRPr="005A617C">
        <w:rPr>
          <w:i/>
          <w:iCs/>
          <w:lang w:val="fr-FR"/>
        </w:rPr>
        <w:t> </w:t>
      </w:r>
      <w:r w:rsidRPr="005A617C">
        <w:rPr>
          <w:i/>
          <w:iCs/>
          <w:lang w:val="fr-FR"/>
        </w:rPr>
        <w:t>Danemark</w:t>
      </w:r>
      <w:r w:rsidRPr="005A617C">
        <w:rPr>
          <w:rStyle w:val="FootnoteReference"/>
          <w:lang w:val="fr-FR"/>
        </w:rPr>
        <w:footnoteReference w:id="20"/>
      </w:r>
      <w:r w:rsidR="001A0A48" w:rsidRPr="005A617C">
        <w:rPr>
          <w:lang w:val="fr-FR"/>
        </w:rPr>
        <w:t>.</w:t>
      </w:r>
      <w:r w:rsidRPr="005A617C">
        <w:rPr>
          <w:lang w:val="fr-FR"/>
        </w:rPr>
        <w:t xml:space="preserve"> L</w:t>
      </w:r>
      <w:r w:rsidR="00637AEB" w:rsidRPr="005A617C">
        <w:rPr>
          <w:lang w:val="fr-FR"/>
        </w:rPr>
        <w:t>’</w:t>
      </w:r>
      <w:r w:rsidRPr="005A617C">
        <w:rPr>
          <w:lang w:val="fr-FR"/>
        </w:rPr>
        <w:t>auteur de la communication, de nationalité danoise, est né en 1974</w:t>
      </w:r>
      <w:r w:rsidR="001A0A48" w:rsidRPr="005A617C">
        <w:rPr>
          <w:lang w:val="fr-FR"/>
        </w:rPr>
        <w:t>.</w:t>
      </w:r>
      <w:r w:rsidRPr="005A617C">
        <w:rPr>
          <w:lang w:val="fr-FR"/>
        </w:rPr>
        <w:t xml:space="preserve"> Il affirme que l</w:t>
      </w:r>
      <w:r w:rsidR="00637AEB" w:rsidRPr="005A617C">
        <w:rPr>
          <w:lang w:val="fr-FR"/>
        </w:rPr>
        <w:t>’</w:t>
      </w:r>
      <w:r w:rsidRPr="005A617C">
        <w:rPr>
          <w:lang w:val="fr-FR"/>
        </w:rPr>
        <w:t>État partie a violé les droits qu</w:t>
      </w:r>
      <w:r w:rsidR="00637AEB" w:rsidRPr="005A617C">
        <w:rPr>
          <w:lang w:val="fr-FR"/>
        </w:rPr>
        <w:t>’</w:t>
      </w:r>
      <w:r w:rsidRPr="005A617C">
        <w:rPr>
          <w:lang w:val="fr-FR"/>
        </w:rPr>
        <w:t xml:space="preserve">il tient des </w:t>
      </w:r>
      <w:r w:rsidR="00BE67E7" w:rsidRPr="005A617C">
        <w:rPr>
          <w:lang w:val="fr-FR"/>
        </w:rPr>
        <w:t>articles </w:t>
      </w:r>
      <w:r w:rsidRPr="005A617C">
        <w:rPr>
          <w:lang w:val="fr-FR"/>
        </w:rPr>
        <w:t>14, 15 et 16, lus conjointement avec l</w:t>
      </w:r>
      <w:r w:rsidR="00637AEB" w:rsidRPr="005A617C">
        <w:rPr>
          <w:lang w:val="fr-FR"/>
        </w:rPr>
        <w:t>’</w:t>
      </w:r>
      <w:r w:rsidR="00BE67E7" w:rsidRPr="005A617C">
        <w:rPr>
          <w:lang w:val="fr-FR"/>
        </w:rPr>
        <w:t>article </w:t>
      </w:r>
      <w:r w:rsidRPr="005A617C">
        <w:rPr>
          <w:lang w:val="fr-FR"/>
        </w:rPr>
        <w:t xml:space="preserve">4, et des </w:t>
      </w:r>
      <w:r w:rsidR="00BE67E7" w:rsidRPr="005A617C">
        <w:rPr>
          <w:lang w:val="fr-FR"/>
        </w:rPr>
        <w:t>articles </w:t>
      </w:r>
      <w:r w:rsidRPr="005A617C">
        <w:rPr>
          <w:lang w:val="fr-FR"/>
        </w:rPr>
        <w:t>17 et 25 de la Convention</w:t>
      </w:r>
      <w:r w:rsidR="001A0A48" w:rsidRPr="005A617C">
        <w:rPr>
          <w:lang w:val="fr-FR"/>
        </w:rPr>
        <w:t>.</w:t>
      </w:r>
    </w:p>
    <w:p w14:paraId="49DE15AB" w14:textId="3E1C9495" w:rsidR="00E500AB" w:rsidRPr="005A617C" w:rsidRDefault="00E500AB" w:rsidP="008B6C92">
      <w:pPr>
        <w:pStyle w:val="SingleTxtG"/>
        <w:rPr>
          <w:bCs/>
          <w:lang w:val="fr-FR"/>
        </w:rPr>
      </w:pPr>
      <w:r w:rsidRPr="005A617C">
        <w:rPr>
          <w:lang w:val="fr-FR"/>
        </w:rPr>
        <w:t>14</w:t>
      </w:r>
      <w:r w:rsidR="001A0A48" w:rsidRPr="005A617C">
        <w:rPr>
          <w:lang w:val="fr-FR"/>
        </w:rPr>
        <w:t>.</w:t>
      </w:r>
      <w:r w:rsidRPr="005A617C">
        <w:rPr>
          <w:lang w:val="fr-FR"/>
        </w:rPr>
        <w:tab/>
        <w:t>En 2012, il a commencé à envoyer des courriels de menace à plusieurs médecins et fonctionnaires responsables de traitements psychiatriques concernant ses préoccupations relatives à la prise en charge psychiatrique au Danemark</w:t>
      </w:r>
      <w:r w:rsidR="001A0A48" w:rsidRPr="005A617C">
        <w:rPr>
          <w:lang w:val="fr-FR"/>
        </w:rPr>
        <w:t>.</w:t>
      </w:r>
      <w:r w:rsidRPr="005A617C">
        <w:rPr>
          <w:lang w:val="fr-FR"/>
        </w:rPr>
        <w:t xml:space="preserve"> En conséquence, il a été accusé de diverses infractions au Code pénal</w:t>
      </w:r>
      <w:r w:rsidR="001A0A48" w:rsidRPr="005A617C">
        <w:rPr>
          <w:lang w:val="fr-FR"/>
        </w:rPr>
        <w:t>.</w:t>
      </w:r>
      <w:r w:rsidRPr="005A617C">
        <w:rPr>
          <w:lang w:val="fr-FR"/>
        </w:rPr>
        <w:t xml:space="preserve"> Un examen psychiatrique avait permis de conclure que l</w:t>
      </w:r>
      <w:r w:rsidR="00637AEB" w:rsidRPr="005A617C">
        <w:rPr>
          <w:lang w:val="fr-FR"/>
        </w:rPr>
        <w:t>’</w:t>
      </w:r>
      <w:r w:rsidRPr="005A617C">
        <w:rPr>
          <w:lang w:val="fr-FR"/>
        </w:rPr>
        <w:t>auteur était «</w:t>
      </w:r>
      <w:r w:rsidR="00BB4F7D" w:rsidRPr="005A617C">
        <w:rPr>
          <w:lang w:val="fr-FR"/>
        </w:rPr>
        <w:t> </w:t>
      </w:r>
      <w:r w:rsidRPr="005A617C">
        <w:rPr>
          <w:lang w:val="fr-FR"/>
        </w:rPr>
        <w:t>en état d</w:t>
      </w:r>
      <w:r w:rsidR="00637AEB" w:rsidRPr="005A617C">
        <w:rPr>
          <w:lang w:val="fr-FR"/>
        </w:rPr>
        <w:t>’</w:t>
      </w:r>
      <w:r w:rsidRPr="005A617C">
        <w:rPr>
          <w:lang w:val="fr-FR"/>
        </w:rPr>
        <w:t>aliénation mentale</w:t>
      </w:r>
      <w:r w:rsidR="00BB4F7D" w:rsidRPr="005A617C">
        <w:rPr>
          <w:lang w:val="fr-FR"/>
        </w:rPr>
        <w:t> </w:t>
      </w:r>
      <w:r w:rsidRPr="005A617C">
        <w:rPr>
          <w:lang w:val="fr-FR"/>
        </w:rPr>
        <w:t>» lorsqu</w:t>
      </w:r>
      <w:r w:rsidR="00637AEB" w:rsidRPr="005A617C">
        <w:rPr>
          <w:lang w:val="fr-FR"/>
        </w:rPr>
        <w:t>’</w:t>
      </w:r>
      <w:r w:rsidRPr="005A617C">
        <w:rPr>
          <w:lang w:val="fr-FR"/>
        </w:rPr>
        <w:t>il avait envoyé les courriels</w:t>
      </w:r>
      <w:r w:rsidR="001A0A48" w:rsidRPr="005A617C">
        <w:rPr>
          <w:lang w:val="fr-FR"/>
        </w:rPr>
        <w:t>.</w:t>
      </w:r>
      <w:r w:rsidRPr="005A617C">
        <w:rPr>
          <w:lang w:val="fr-FR"/>
        </w:rPr>
        <w:t xml:space="preserve"> Le</w:t>
      </w:r>
      <w:r w:rsidR="009A75CE" w:rsidRPr="005A617C">
        <w:rPr>
          <w:lang w:val="fr-FR"/>
        </w:rPr>
        <w:t> </w:t>
      </w:r>
      <w:r w:rsidRPr="005A617C">
        <w:rPr>
          <w:lang w:val="fr-FR"/>
        </w:rPr>
        <w:t>30</w:t>
      </w:r>
      <w:r w:rsidR="009A75CE" w:rsidRPr="005A617C">
        <w:rPr>
          <w:lang w:val="fr-FR"/>
        </w:rPr>
        <w:t> </w:t>
      </w:r>
      <w:r w:rsidRPr="005A617C">
        <w:rPr>
          <w:lang w:val="fr-FR"/>
        </w:rPr>
        <w:t>juin</w:t>
      </w:r>
      <w:r w:rsidR="009A75CE" w:rsidRPr="005A617C">
        <w:rPr>
          <w:lang w:val="fr-FR"/>
        </w:rPr>
        <w:t> </w:t>
      </w:r>
      <w:r w:rsidRPr="005A617C">
        <w:rPr>
          <w:lang w:val="fr-FR"/>
        </w:rPr>
        <w:t>2016, le tribunal de district de Hillerød a déclaré l</w:t>
      </w:r>
      <w:r w:rsidR="00637AEB" w:rsidRPr="005A617C">
        <w:rPr>
          <w:lang w:val="fr-FR"/>
        </w:rPr>
        <w:t>’</w:t>
      </w:r>
      <w:r w:rsidRPr="005A617C">
        <w:rPr>
          <w:lang w:val="fr-FR"/>
        </w:rPr>
        <w:t>auteur coupable et ordonné qu</w:t>
      </w:r>
      <w:r w:rsidR="00637AEB" w:rsidRPr="005A617C">
        <w:rPr>
          <w:lang w:val="fr-FR"/>
        </w:rPr>
        <w:t>’</w:t>
      </w:r>
      <w:r w:rsidRPr="005A617C">
        <w:rPr>
          <w:lang w:val="fr-FR"/>
        </w:rPr>
        <w:t>il soit soumis à un traitement psychiatrique, sans fixer de durée maximale</w:t>
      </w:r>
      <w:r w:rsidR="001A0A48" w:rsidRPr="005A617C">
        <w:rPr>
          <w:lang w:val="fr-FR"/>
        </w:rPr>
        <w:t>.</w:t>
      </w:r>
      <w:r w:rsidRPr="005A617C">
        <w:rPr>
          <w:lang w:val="fr-FR"/>
        </w:rPr>
        <w:t xml:space="preserve"> Le</w:t>
      </w:r>
      <w:r w:rsidR="009A75CE" w:rsidRPr="005A617C">
        <w:rPr>
          <w:lang w:val="fr-FR"/>
        </w:rPr>
        <w:t> </w:t>
      </w:r>
      <w:r w:rsidRPr="005A617C">
        <w:rPr>
          <w:lang w:val="fr-FR"/>
        </w:rPr>
        <w:t>26</w:t>
      </w:r>
      <w:r w:rsidR="009A75CE" w:rsidRPr="005A617C">
        <w:rPr>
          <w:lang w:val="fr-FR"/>
        </w:rPr>
        <w:t> </w:t>
      </w:r>
      <w:r w:rsidRPr="005A617C">
        <w:rPr>
          <w:lang w:val="fr-FR"/>
        </w:rPr>
        <w:t>septembre 2016, la Haute Cour de la région Est a confirmé la décision du tribunal de district</w:t>
      </w:r>
      <w:r w:rsidR="001A0A48" w:rsidRPr="005A617C">
        <w:rPr>
          <w:lang w:val="fr-FR"/>
        </w:rPr>
        <w:t>.</w:t>
      </w:r>
      <w:r w:rsidRPr="005A617C">
        <w:rPr>
          <w:lang w:val="fr-FR"/>
        </w:rPr>
        <w:t xml:space="preserve"> Le 16 novembre 2016, la Commission d</w:t>
      </w:r>
      <w:r w:rsidR="00637AEB" w:rsidRPr="005A617C">
        <w:rPr>
          <w:lang w:val="fr-FR"/>
        </w:rPr>
        <w:t>’</w:t>
      </w:r>
      <w:r w:rsidRPr="005A617C">
        <w:rPr>
          <w:lang w:val="fr-FR"/>
        </w:rPr>
        <w:t>autorisation des recours a refusé d</w:t>
      </w:r>
      <w:r w:rsidR="00637AEB" w:rsidRPr="005A617C">
        <w:rPr>
          <w:lang w:val="fr-FR"/>
        </w:rPr>
        <w:t>’</w:t>
      </w:r>
      <w:r w:rsidRPr="005A617C">
        <w:rPr>
          <w:lang w:val="fr-FR"/>
        </w:rPr>
        <w:t>autoriser l</w:t>
      </w:r>
      <w:r w:rsidR="00637AEB" w:rsidRPr="005A617C">
        <w:rPr>
          <w:lang w:val="fr-FR"/>
        </w:rPr>
        <w:t>’</w:t>
      </w:r>
      <w:r w:rsidRPr="005A617C">
        <w:rPr>
          <w:lang w:val="fr-FR"/>
        </w:rPr>
        <w:t>auteur à se pourvoir devant la Cour suprême</w:t>
      </w:r>
      <w:r w:rsidR="001A0A48" w:rsidRPr="005A617C">
        <w:rPr>
          <w:lang w:val="fr-FR"/>
        </w:rPr>
        <w:t>.</w:t>
      </w:r>
      <w:r w:rsidRPr="005A617C">
        <w:rPr>
          <w:lang w:val="fr-FR"/>
        </w:rPr>
        <w:t xml:space="preserve"> L</w:t>
      </w:r>
      <w:r w:rsidR="00637AEB" w:rsidRPr="005A617C">
        <w:rPr>
          <w:lang w:val="fr-FR"/>
        </w:rPr>
        <w:t>’</w:t>
      </w:r>
      <w:r w:rsidRPr="005A617C">
        <w:rPr>
          <w:lang w:val="fr-FR"/>
        </w:rPr>
        <w:t>auteur a été soumis contre son gré à un traitement psychiatrique du 2 novembre 2016 au 13 mars 2017</w:t>
      </w:r>
      <w:r w:rsidR="001A0A48" w:rsidRPr="005A617C">
        <w:rPr>
          <w:lang w:val="fr-FR"/>
        </w:rPr>
        <w:t>.</w:t>
      </w:r>
    </w:p>
    <w:p w14:paraId="67F20E5F" w14:textId="34A1B8B1" w:rsidR="00E500AB" w:rsidRPr="005A617C" w:rsidRDefault="00E500AB" w:rsidP="008B6C92">
      <w:pPr>
        <w:pStyle w:val="SingleTxtG"/>
        <w:rPr>
          <w:lang w:val="fr-FR"/>
        </w:rPr>
      </w:pPr>
      <w:r w:rsidRPr="005A617C">
        <w:rPr>
          <w:lang w:val="fr-FR"/>
        </w:rPr>
        <w:t>15</w:t>
      </w:r>
      <w:r w:rsidR="001A0A48" w:rsidRPr="005A617C">
        <w:rPr>
          <w:lang w:val="fr-FR"/>
        </w:rPr>
        <w:t>.</w:t>
      </w:r>
      <w:r w:rsidRPr="005A617C">
        <w:rPr>
          <w:lang w:val="fr-FR"/>
        </w:rPr>
        <w:tab/>
        <w:t>L</w:t>
      </w:r>
      <w:r w:rsidR="00637AEB" w:rsidRPr="005A617C">
        <w:rPr>
          <w:lang w:val="fr-FR"/>
        </w:rPr>
        <w:t>’</w:t>
      </w:r>
      <w:r w:rsidRPr="005A617C">
        <w:rPr>
          <w:lang w:val="fr-FR"/>
        </w:rPr>
        <w:t xml:space="preserve">État partie </w:t>
      </w:r>
      <w:r w:rsidR="00653820" w:rsidRPr="005A617C">
        <w:rPr>
          <w:lang w:val="fr-FR"/>
        </w:rPr>
        <w:t xml:space="preserve">a </w:t>
      </w:r>
      <w:r w:rsidRPr="005A617C">
        <w:rPr>
          <w:lang w:val="fr-FR"/>
        </w:rPr>
        <w:t>affirmé que la communication n</w:t>
      </w:r>
      <w:r w:rsidR="00637AEB" w:rsidRPr="005A617C">
        <w:rPr>
          <w:lang w:val="fr-FR"/>
        </w:rPr>
        <w:t>’</w:t>
      </w:r>
      <w:r w:rsidRPr="005A617C">
        <w:rPr>
          <w:lang w:val="fr-FR"/>
        </w:rPr>
        <w:t>était pas suffisamment étayée aux fins de la recevabilité et qu</w:t>
      </w:r>
      <w:r w:rsidR="00637AEB" w:rsidRPr="005A617C">
        <w:rPr>
          <w:lang w:val="fr-FR"/>
        </w:rPr>
        <w:t>’</w:t>
      </w:r>
      <w:r w:rsidRPr="005A617C">
        <w:rPr>
          <w:lang w:val="fr-FR"/>
        </w:rPr>
        <w:t>elle était, en tout état de cause, dénuée de fondement</w:t>
      </w:r>
      <w:r w:rsidR="001A0A48" w:rsidRPr="005A617C">
        <w:rPr>
          <w:lang w:val="fr-FR"/>
        </w:rPr>
        <w:t>.</w:t>
      </w:r>
    </w:p>
    <w:p w14:paraId="4C1E36C4" w14:textId="6CF4DC4C" w:rsidR="00E500AB" w:rsidRPr="005A617C" w:rsidRDefault="00E500AB" w:rsidP="008B6C92">
      <w:pPr>
        <w:pStyle w:val="SingleTxtG"/>
        <w:rPr>
          <w:bCs/>
          <w:lang w:val="fr-FR"/>
        </w:rPr>
      </w:pPr>
      <w:r w:rsidRPr="005A617C">
        <w:rPr>
          <w:lang w:val="fr-FR"/>
        </w:rPr>
        <w:t>16</w:t>
      </w:r>
      <w:r w:rsidR="001A0A48" w:rsidRPr="005A617C">
        <w:rPr>
          <w:lang w:val="fr-FR"/>
        </w:rPr>
        <w:t>.</w:t>
      </w:r>
      <w:r w:rsidRPr="005A617C">
        <w:rPr>
          <w:lang w:val="fr-FR"/>
        </w:rPr>
        <w:tab/>
        <w:t>Dans ses délibérations sur la recevabilité, le Comité a considéré que les griefs que l</w:t>
      </w:r>
      <w:r w:rsidR="00637AEB" w:rsidRPr="005A617C">
        <w:rPr>
          <w:lang w:val="fr-FR"/>
        </w:rPr>
        <w:t>’</w:t>
      </w:r>
      <w:r w:rsidRPr="005A617C">
        <w:rPr>
          <w:lang w:val="fr-FR"/>
        </w:rPr>
        <w:t xml:space="preserve">auteur tirait des </w:t>
      </w:r>
      <w:r w:rsidR="00BE67E7" w:rsidRPr="005A617C">
        <w:rPr>
          <w:lang w:val="fr-FR"/>
        </w:rPr>
        <w:t>articles </w:t>
      </w:r>
      <w:r w:rsidRPr="005A617C">
        <w:rPr>
          <w:lang w:val="fr-FR"/>
        </w:rPr>
        <w:t>15 et 16, lus conjointement avec l</w:t>
      </w:r>
      <w:r w:rsidR="00637AEB" w:rsidRPr="005A617C">
        <w:rPr>
          <w:lang w:val="fr-FR"/>
        </w:rPr>
        <w:t>’</w:t>
      </w:r>
      <w:r w:rsidR="00BE67E7" w:rsidRPr="005A617C">
        <w:rPr>
          <w:lang w:val="fr-FR"/>
        </w:rPr>
        <w:t>article </w:t>
      </w:r>
      <w:r w:rsidRPr="005A617C">
        <w:rPr>
          <w:lang w:val="fr-FR"/>
        </w:rPr>
        <w:t>4 de la Convention, ne contenaient pas suffisamment d</w:t>
      </w:r>
      <w:r w:rsidR="00637AEB" w:rsidRPr="005A617C">
        <w:rPr>
          <w:lang w:val="fr-FR"/>
        </w:rPr>
        <w:t>’</w:t>
      </w:r>
      <w:r w:rsidRPr="005A617C">
        <w:rPr>
          <w:lang w:val="fr-FR"/>
        </w:rPr>
        <w:t>éléments pour lui permettre d</w:t>
      </w:r>
      <w:r w:rsidR="00637AEB" w:rsidRPr="005A617C">
        <w:rPr>
          <w:lang w:val="fr-FR"/>
        </w:rPr>
        <w:t>’</w:t>
      </w:r>
      <w:r w:rsidRPr="005A617C">
        <w:rPr>
          <w:lang w:val="fr-FR"/>
        </w:rPr>
        <w:t>évaluer dans quelle mesure le traitement psychiatrique forcé auquel l</w:t>
      </w:r>
      <w:r w:rsidR="00637AEB" w:rsidRPr="005A617C">
        <w:rPr>
          <w:lang w:val="fr-FR"/>
        </w:rPr>
        <w:t>’</w:t>
      </w:r>
      <w:r w:rsidRPr="005A617C">
        <w:rPr>
          <w:lang w:val="fr-FR"/>
        </w:rPr>
        <w:t>auteur avait été soumis avait violé les droits qu</w:t>
      </w:r>
      <w:r w:rsidR="00637AEB" w:rsidRPr="005A617C">
        <w:rPr>
          <w:lang w:val="fr-FR"/>
        </w:rPr>
        <w:t>’</w:t>
      </w:r>
      <w:r w:rsidRPr="005A617C">
        <w:rPr>
          <w:lang w:val="fr-FR"/>
        </w:rPr>
        <w:t>il tenait de ces articles</w:t>
      </w:r>
      <w:r w:rsidR="001A0A48" w:rsidRPr="005A617C">
        <w:rPr>
          <w:lang w:val="fr-FR"/>
        </w:rPr>
        <w:t>.</w:t>
      </w:r>
      <w:r w:rsidRPr="005A617C">
        <w:rPr>
          <w:lang w:val="fr-FR"/>
        </w:rPr>
        <w:t xml:space="preserve"> Il a donc décidé de déclarer irrecevables ces griefs, entre autres</w:t>
      </w:r>
      <w:r w:rsidR="001A0A48" w:rsidRPr="005A617C">
        <w:rPr>
          <w:lang w:val="fr-FR"/>
        </w:rPr>
        <w:t>.</w:t>
      </w:r>
    </w:p>
    <w:p w14:paraId="3E27D864" w14:textId="7AAA6A88" w:rsidR="00E500AB" w:rsidRPr="005A617C" w:rsidRDefault="00E500AB" w:rsidP="008B6C92">
      <w:pPr>
        <w:pStyle w:val="SingleTxtG"/>
        <w:rPr>
          <w:lang w:val="fr-FR"/>
        </w:rPr>
      </w:pPr>
      <w:r w:rsidRPr="005A617C">
        <w:rPr>
          <w:lang w:val="fr-FR"/>
        </w:rPr>
        <w:t>17</w:t>
      </w:r>
      <w:r w:rsidR="001A0A48" w:rsidRPr="005A617C">
        <w:rPr>
          <w:lang w:val="fr-FR"/>
        </w:rPr>
        <w:t>.</w:t>
      </w:r>
      <w:r w:rsidRPr="005A617C">
        <w:rPr>
          <w:lang w:val="fr-FR"/>
        </w:rPr>
        <w:tab/>
        <w:t>Sur le fond, le Comité a réaffirmé que toutes les personnes handicapées, en particulier les personnes ayant des handicaps intellectuels et les personnes ayant des handicaps psychosociaux, avaient droit à la liberté, en vertu de l</w:t>
      </w:r>
      <w:r w:rsidR="00637AEB" w:rsidRPr="005A617C">
        <w:rPr>
          <w:lang w:val="fr-FR"/>
        </w:rPr>
        <w:t>’</w:t>
      </w:r>
      <w:r w:rsidR="00BE67E7" w:rsidRPr="005A617C">
        <w:rPr>
          <w:lang w:val="fr-FR"/>
        </w:rPr>
        <w:t>article </w:t>
      </w:r>
      <w:r w:rsidRPr="005A617C">
        <w:rPr>
          <w:lang w:val="fr-FR"/>
        </w:rPr>
        <w:t>14 de la Convention</w:t>
      </w:r>
      <w:r w:rsidR="001A0A48" w:rsidRPr="005A617C">
        <w:rPr>
          <w:lang w:val="fr-FR"/>
        </w:rPr>
        <w:t>.</w:t>
      </w:r>
      <w:r w:rsidRPr="005A617C">
        <w:rPr>
          <w:lang w:val="fr-FR"/>
        </w:rPr>
        <w:t xml:space="preserve"> Il a rappelé que l</w:t>
      </w:r>
      <w:r w:rsidR="00637AEB" w:rsidRPr="005A617C">
        <w:rPr>
          <w:lang w:val="fr-FR"/>
        </w:rPr>
        <w:t>’</w:t>
      </w:r>
      <w:r w:rsidRPr="005A617C">
        <w:rPr>
          <w:lang w:val="fr-FR"/>
        </w:rPr>
        <w:t>obligation de soins était une sanction qui relevait du contrôle social et qu</w:t>
      </w:r>
      <w:r w:rsidR="00637AEB" w:rsidRPr="005A617C">
        <w:rPr>
          <w:lang w:val="fr-FR"/>
        </w:rPr>
        <w:t>’</w:t>
      </w:r>
      <w:r w:rsidRPr="005A617C">
        <w:rPr>
          <w:lang w:val="fr-FR"/>
        </w:rPr>
        <w:t>il conviendrait d</w:t>
      </w:r>
      <w:r w:rsidR="00637AEB" w:rsidRPr="005A617C">
        <w:rPr>
          <w:lang w:val="fr-FR"/>
        </w:rPr>
        <w:t>’</w:t>
      </w:r>
      <w:r w:rsidRPr="005A617C">
        <w:rPr>
          <w:lang w:val="fr-FR"/>
        </w:rPr>
        <w:t>y substituer des sanctions pénales formelles dans le cas des personnes dont la participation à une infraction avait été établie</w:t>
      </w:r>
      <w:r w:rsidR="001A0A48" w:rsidRPr="005A617C">
        <w:rPr>
          <w:lang w:val="fr-FR"/>
        </w:rPr>
        <w:t>.</w:t>
      </w:r>
      <w:r w:rsidRPr="005A617C">
        <w:rPr>
          <w:lang w:val="fr-FR"/>
        </w:rPr>
        <w:t xml:space="preserve"> Le Comité a également rappelé que le fait de condamner une personne à suivre un traitement était incompatible avec l</w:t>
      </w:r>
      <w:r w:rsidR="00637AEB" w:rsidRPr="005A617C">
        <w:rPr>
          <w:lang w:val="fr-FR"/>
        </w:rPr>
        <w:t>’</w:t>
      </w:r>
      <w:r w:rsidR="00BE67E7" w:rsidRPr="005A617C">
        <w:rPr>
          <w:lang w:val="fr-FR"/>
        </w:rPr>
        <w:t>article </w:t>
      </w:r>
      <w:r w:rsidRPr="005A617C">
        <w:rPr>
          <w:lang w:val="fr-FR"/>
        </w:rPr>
        <w:t>14 de la Convention</w:t>
      </w:r>
      <w:r w:rsidR="001A0A48" w:rsidRPr="005A617C">
        <w:rPr>
          <w:lang w:val="fr-FR"/>
        </w:rPr>
        <w:t>.</w:t>
      </w:r>
      <w:r w:rsidRPr="005A617C">
        <w:rPr>
          <w:lang w:val="fr-FR"/>
        </w:rPr>
        <w:t xml:space="preserve"> Il</w:t>
      </w:r>
      <w:r w:rsidR="00FA771A" w:rsidRPr="005A617C">
        <w:rPr>
          <w:lang w:val="fr-FR"/>
        </w:rPr>
        <w:t> </w:t>
      </w:r>
      <w:r w:rsidRPr="005A617C">
        <w:rPr>
          <w:lang w:val="fr-FR"/>
        </w:rPr>
        <w:t>a</w:t>
      </w:r>
      <w:r w:rsidR="00FA771A" w:rsidRPr="005A617C">
        <w:rPr>
          <w:lang w:val="fr-FR"/>
        </w:rPr>
        <w:t> </w:t>
      </w:r>
      <w:r w:rsidRPr="005A617C">
        <w:rPr>
          <w:lang w:val="fr-FR"/>
        </w:rPr>
        <w:t>noté que, bien que l</w:t>
      </w:r>
      <w:r w:rsidR="00637AEB" w:rsidRPr="005A617C">
        <w:rPr>
          <w:lang w:val="fr-FR"/>
        </w:rPr>
        <w:t>’</w:t>
      </w:r>
      <w:r w:rsidRPr="005A617C">
        <w:rPr>
          <w:lang w:val="fr-FR"/>
        </w:rPr>
        <w:t>État partie ait affirmé que l</w:t>
      </w:r>
      <w:r w:rsidR="00637AEB" w:rsidRPr="005A617C">
        <w:rPr>
          <w:lang w:val="fr-FR"/>
        </w:rPr>
        <w:t>’</w:t>
      </w:r>
      <w:r w:rsidRPr="005A617C">
        <w:rPr>
          <w:lang w:val="fr-FR"/>
        </w:rPr>
        <w:t>auteur avait le droit de bénéficier à tout moment d</w:t>
      </w:r>
      <w:r w:rsidR="00637AEB" w:rsidRPr="005A617C">
        <w:rPr>
          <w:lang w:val="fr-FR"/>
        </w:rPr>
        <w:t>’</w:t>
      </w:r>
      <w:r w:rsidRPr="005A617C">
        <w:rPr>
          <w:lang w:val="fr-FR"/>
        </w:rPr>
        <w:t>un contrôle juridictionnel et médical, la décision de ne pas fixer de durée maximale pouvait exposer celui-ci à une sanction d</w:t>
      </w:r>
      <w:r w:rsidR="00637AEB" w:rsidRPr="005A617C">
        <w:rPr>
          <w:lang w:val="fr-FR"/>
        </w:rPr>
        <w:t>’</w:t>
      </w:r>
      <w:r w:rsidRPr="005A617C">
        <w:rPr>
          <w:lang w:val="fr-FR"/>
        </w:rPr>
        <w:t>une durée bien plus longue que celle à laquelle aurait été condamné un individu considéré comme n</w:t>
      </w:r>
      <w:r w:rsidR="00637AEB" w:rsidRPr="005A617C">
        <w:rPr>
          <w:lang w:val="fr-FR"/>
        </w:rPr>
        <w:t>’</w:t>
      </w:r>
      <w:r w:rsidRPr="005A617C">
        <w:rPr>
          <w:lang w:val="fr-FR"/>
        </w:rPr>
        <w:t>étant pas «</w:t>
      </w:r>
      <w:r w:rsidR="00BB4F7D" w:rsidRPr="005A617C">
        <w:rPr>
          <w:lang w:val="fr-FR"/>
        </w:rPr>
        <w:t> </w:t>
      </w:r>
      <w:r w:rsidRPr="005A617C">
        <w:rPr>
          <w:lang w:val="fr-FR"/>
        </w:rPr>
        <w:t>en état d</w:t>
      </w:r>
      <w:r w:rsidR="00637AEB" w:rsidRPr="005A617C">
        <w:rPr>
          <w:lang w:val="fr-FR"/>
        </w:rPr>
        <w:t>’</w:t>
      </w:r>
      <w:r w:rsidRPr="005A617C">
        <w:rPr>
          <w:lang w:val="fr-FR"/>
        </w:rPr>
        <w:t>aliénation mentale »</w:t>
      </w:r>
      <w:r w:rsidR="001A0A48" w:rsidRPr="005A617C">
        <w:rPr>
          <w:lang w:val="fr-FR"/>
        </w:rPr>
        <w:t>.</w:t>
      </w:r>
      <w:r w:rsidRPr="005A617C">
        <w:rPr>
          <w:lang w:val="fr-FR"/>
        </w:rPr>
        <w:t xml:space="preserve"> Il a donc estimé que le fait d</w:t>
      </w:r>
      <w:r w:rsidR="00637AEB" w:rsidRPr="005A617C">
        <w:rPr>
          <w:lang w:val="fr-FR"/>
        </w:rPr>
        <w:t>’</w:t>
      </w:r>
      <w:r w:rsidRPr="005A617C">
        <w:rPr>
          <w:lang w:val="fr-FR"/>
        </w:rPr>
        <w:t>imposer un traitement psychiatrique à l</w:t>
      </w:r>
      <w:r w:rsidR="00637AEB" w:rsidRPr="005A617C">
        <w:rPr>
          <w:lang w:val="fr-FR"/>
        </w:rPr>
        <w:t>’</w:t>
      </w:r>
      <w:r w:rsidRPr="005A617C">
        <w:rPr>
          <w:lang w:val="fr-FR"/>
        </w:rPr>
        <w:t>auteur avait constitué une violation des droits que celui-ci tenait de l</w:t>
      </w:r>
      <w:r w:rsidR="00637AEB" w:rsidRPr="005A617C">
        <w:rPr>
          <w:lang w:val="fr-FR"/>
        </w:rPr>
        <w:t>’</w:t>
      </w:r>
      <w:r w:rsidR="00BE67E7" w:rsidRPr="005A617C">
        <w:rPr>
          <w:lang w:val="fr-FR"/>
        </w:rPr>
        <w:t>article </w:t>
      </w:r>
      <w:r w:rsidRPr="005A617C">
        <w:rPr>
          <w:lang w:val="fr-FR"/>
        </w:rPr>
        <w:t>14 de la Convention</w:t>
      </w:r>
      <w:r w:rsidR="001A0A48" w:rsidRPr="005A617C">
        <w:rPr>
          <w:lang w:val="fr-FR"/>
        </w:rPr>
        <w:t>.</w:t>
      </w:r>
      <w:r w:rsidRPr="005A617C">
        <w:rPr>
          <w:lang w:val="fr-FR"/>
        </w:rPr>
        <w:t xml:space="preserve"> Il</w:t>
      </w:r>
      <w:r w:rsidR="00FA771A" w:rsidRPr="005A617C">
        <w:rPr>
          <w:lang w:val="fr-FR"/>
        </w:rPr>
        <w:t> </w:t>
      </w:r>
      <w:r w:rsidRPr="005A617C">
        <w:rPr>
          <w:lang w:val="fr-FR"/>
        </w:rPr>
        <w:t>a</w:t>
      </w:r>
      <w:r w:rsidR="00FA771A" w:rsidRPr="005A617C">
        <w:rPr>
          <w:lang w:val="fr-FR"/>
        </w:rPr>
        <w:t> </w:t>
      </w:r>
      <w:r w:rsidRPr="005A617C">
        <w:rPr>
          <w:lang w:val="fr-FR"/>
        </w:rPr>
        <w:t>rappelé que le fait d</w:t>
      </w:r>
      <w:r w:rsidR="00637AEB" w:rsidRPr="005A617C">
        <w:rPr>
          <w:lang w:val="fr-FR"/>
        </w:rPr>
        <w:t>’</w:t>
      </w:r>
      <w:r w:rsidRPr="005A617C">
        <w:rPr>
          <w:lang w:val="fr-FR"/>
        </w:rPr>
        <w:t>être traité contre son gré par des psychiatres et autres médecins et professionnels de la santé constituait une atteinte au droit à l</w:t>
      </w:r>
      <w:r w:rsidR="00637AEB" w:rsidRPr="005A617C">
        <w:rPr>
          <w:lang w:val="fr-FR"/>
        </w:rPr>
        <w:t>’</w:t>
      </w:r>
      <w:r w:rsidRPr="005A617C">
        <w:rPr>
          <w:lang w:val="fr-FR"/>
        </w:rPr>
        <w:t>intégrité de la personne et a considéré que l</w:t>
      </w:r>
      <w:r w:rsidR="00637AEB" w:rsidRPr="005A617C">
        <w:rPr>
          <w:lang w:val="fr-FR"/>
        </w:rPr>
        <w:t>’</w:t>
      </w:r>
      <w:r w:rsidRPr="005A617C">
        <w:rPr>
          <w:lang w:val="fr-FR"/>
        </w:rPr>
        <w:t>administration forcée de médicaments à l</w:t>
      </w:r>
      <w:r w:rsidR="00637AEB" w:rsidRPr="005A617C">
        <w:rPr>
          <w:lang w:val="fr-FR"/>
        </w:rPr>
        <w:t>’</w:t>
      </w:r>
      <w:r w:rsidRPr="005A617C">
        <w:rPr>
          <w:lang w:val="fr-FR"/>
        </w:rPr>
        <w:t>auteur, qui avait causé à celui</w:t>
      </w:r>
      <w:r w:rsidR="00882ABD" w:rsidRPr="005A617C">
        <w:rPr>
          <w:lang w:val="fr-FR"/>
        </w:rPr>
        <w:noBreakHyphen/>
      </w:r>
      <w:r w:rsidRPr="005A617C">
        <w:rPr>
          <w:lang w:val="fr-FR"/>
        </w:rPr>
        <w:t>ci des douleurs telles qu</w:t>
      </w:r>
      <w:r w:rsidR="00637AEB" w:rsidRPr="005A617C">
        <w:rPr>
          <w:lang w:val="fr-FR"/>
        </w:rPr>
        <w:t>’</w:t>
      </w:r>
      <w:r w:rsidRPr="005A617C">
        <w:rPr>
          <w:lang w:val="fr-FR"/>
        </w:rPr>
        <w:t>il en était devenu suicidaire, constituait une violation des droits que l</w:t>
      </w:r>
      <w:r w:rsidR="00637AEB" w:rsidRPr="005A617C">
        <w:rPr>
          <w:lang w:val="fr-FR"/>
        </w:rPr>
        <w:t>’</w:t>
      </w:r>
      <w:r w:rsidRPr="005A617C">
        <w:rPr>
          <w:lang w:val="fr-FR"/>
        </w:rPr>
        <w:t>auteur tenait de l</w:t>
      </w:r>
      <w:r w:rsidR="00637AEB" w:rsidRPr="005A617C">
        <w:rPr>
          <w:lang w:val="fr-FR"/>
        </w:rPr>
        <w:t>’</w:t>
      </w:r>
      <w:r w:rsidR="00BE67E7" w:rsidRPr="005A617C">
        <w:rPr>
          <w:lang w:val="fr-FR"/>
        </w:rPr>
        <w:t>article </w:t>
      </w:r>
      <w:r w:rsidRPr="005A617C">
        <w:rPr>
          <w:lang w:val="fr-FR"/>
        </w:rPr>
        <w:t>17, lu conjointement avec l</w:t>
      </w:r>
      <w:r w:rsidR="00637AEB" w:rsidRPr="005A617C">
        <w:rPr>
          <w:lang w:val="fr-FR"/>
        </w:rPr>
        <w:t>’</w:t>
      </w:r>
      <w:r w:rsidR="00BE67E7" w:rsidRPr="005A617C">
        <w:rPr>
          <w:lang w:val="fr-FR"/>
        </w:rPr>
        <w:t>article </w:t>
      </w:r>
      <w:r w:rsidRPr="005A617C">
        <w:rPr>
          <w:lang w:val="fr-FR"/>
        </w:rPr>
        <w:t>25 de la Convention</w:t>
      </w:r>
      <w:r w:rsidR="001A0A48" w:rsidRPr="005A617C">
        <w:rPr>
          <w:lang w:val="fr-FR"/>
        </w:rPr>
        <w:t>.</w:t>
      </w:r>
      <w:bookmarkStart w:id="7" w:name="_Hlk136509484"/>
    </w:p>
    <w:p w14:paraId="19A55058" w14:textId="1F66712F" w:rsidR="00E500AB" w:rsidRPr="005A617C" w:rsidRDefault="00E500AB" w:rsidP="008B6C92">
      <w:pPr>
        <w:pStyle w:val="SingleTxtG"/>
        <w:rPr>
          <w:lang w:val="fr-FR"/>
        </w:rPr>
      </w:pPr>
      <w:r w:rsidRPr="005A617C">
        <w:rPr>
          <w:lang w:val="fr-FR"/>
        </w:rPr>
        <w:t>18</w:t>
      </w:r>
      <w:r w:rsidR="001A0A48" w:rsidRPr="005A617C">
        <w:rPr>
          <w:lang w:val="fr-FR"/>
        </w:rPr>
        <w:t>.</w:t>
      </w:r>
      <w:r w:rsidRPr="005A617C">
        <w:rPr>
          <w:lang w:val="fr-FR"/>
        </w:rPr>
        <w:tab/>
        <w:t>Le Comité a conclu que l</w:t>
      </w:r>
      <w:r w:rsidR="00637AEB" w:rsidRPr="005A617C">
        <w:rPr>
          <w:lang w:val="fr-FR"/>
        </w:rPr>
        <w:t>’</w:t>
      </w:r>
      <w:r w:rsidRPr="005A617C">
        <w:rPr>
          <w:lang w:val="fr-FR"/>
        </w:rPr>
        <w:t>État partie devrait assurer à l</w:t>
      </w:r>
      <w:r w:rsidR="00637AEB" w:rsidRPr="005A617C">
        <w:rPr>
          <w:lang w:val="fr-FR"/>
        </w:rPr>
        <w:t>’</w:t>
      </w:r>
      <w:r w:rsidRPr="005A617C">
        <w:rPr>
          <w:lang w:val="fr-FR"/>
        </w:rPr>
        <w:t>auteur une réparation effective, y</w:t>
      </w:r>
      <w:r w:rsidR="009D0205" w:rsidRPr="005A617C">
        <w:rPr>
          <w:lang w:val="fr-FR"/>
        </w:rPr>
        <w:t> </w:t>
      </w:r>
      <w:r w:rsidRPr="005A617C">
        <w:rPr>
          <w:lang w:val="fr-FR"/>
        </w:rPr>
        <w:t>compris le remboursement de tous les frais de justice engagés par lui, ainsi qu</w:t>
      </w:r>
      <w:r w:rsidR="00637AEB" w:rsidRPr="005A617C">
        <w:rPr>
          <w:lang w:val="fr-FR"/>
        </w:rPr>
        <w:t>’</w:t>
      </w:r>
      <w:r w:rsidRPr="005A617C">
        <w:rPr>
          <w:lang w:val="fr-FR"/>
        </w:rPr>
        <w:t>une indemnisation, reconnaître publiquement la violation des droits de l</w:t>
      </w:r>
      <w:r w:rsidR="00637AEB" w:rsidRPr="005A617C">
        <w:rPr>
          <w:lang w:val="fr-FR"/>
        </w:rPr>
        <w:t>’</w:t>
      </w:r>
      <w:r w:rsidRPr="005A617C">
        <w:rPr>
          <w:lang w:val="fr-FR"/>
        </w:rPr>
        <w:t>auteur que faisaient apparaître ses constatations et adopter toute autre mesure de satisfaction appropriée, et rendre publiques les constatations et les diffuser largement, sous des formes accessibles, auprès de tous les secteurs de la population</w:t>
      </w:r>
      <w:r w:rsidR="001A0A48" w:rsidRPr="005A617C">
        <w:rPr>
          <w:lang w:val="fr-FR"/>
        </w:rPr>
        <w:t>.</w:t>
      </w:r>
      <w:r w:rsidRPr="005A617C">
        <w:rPr>
          <w:lang w:val="fr-FR"/>
        </w:rPr>
        <w:t xml:space="preserve"> Le Comité a recommandé à l</w:t>
      </w:r>
      <w:r w:rsidR="00637AEB" w:rsidRPr="005A617C">
        <w:rPr>
          <w:lang w:val="fr-FR"/>
        </w:rPr>
        <w:t>’</w:t>
      </w:r>
      <w:r w:rsidRPr="005A617C">
        <w:rPr>
          <w:lang w:val="fr-FR"/>
        </w:rPr>
        <w:t>État partie de prendre des mesures pour empêcher que des violations analogues se reproduisent et pour garantir aux personnes handicapées un accès effectif à la justice sur la base de l</w:t>
      </w:r>
      <w:r w:rsidR="00637AEB" w:rsidRPr="005A617C">
        <w:rPr>
          <w:lang w:val="fr-FR"/>
        </w:rPr>
        <w:t>’</w:t>
      </w:r>
      <w:r w:rsidRPr="005A617C">
        <w:rPr>
          <w:lang w:val="fr-FR"/>
        </w:rPr>
        <w:t>égalité avec les autres</w:t>
      </w:r>
      <w:r w:rsidR="001A0A48" w:rsidRPr="005A617C">
        <w:rPr>
          <w:lang w:val="fr-FR"/>
        </w:rPr>
        <w:t>.</w:t>
      </w:r>
      <w:r w:rsidRPr="005A617C">
        <w:rPr>
          <w:lang w:val="fr-FR"/>
        </w:rPr>
        <w:t xml:space="preserve"> Se</w:t>
      </w:r>
      <w:r w:rsidR="009D0205" w:rsidRPr="005A617C">
        <w:rPr>
          <w:lang w:val="fr-FR"/>
        </w:rPr>
        <w:t> </w:t>
      </w:r>
      <w:r w:rsidRPr="005A617C">
        <w:rPr>
          <w:lang w:val="fr-FR"/>
        </w:rPr>
        <w:t>référant aux recommandations contenues dans ses observations finales</w:t>
      </w:r>
      <w:r w:rsidRPr="005A617C">
        <w:rPr>
          <w:rStyle w:val="FootnoteReference"/>
          <w:lang w:val="fr-FR"/>
        </w:rPr>
        <w:footnoteReference w:id="21"/>
      </w:r>
      <w:r w:rsidRPr="005A617C">
        <w:rPr>
          <w:lang w:val="fr-FR"/>
        </w:rPr>
        <w:t xml:space="preserve"> et à ses directives relatives au droit à la liberté et à la sécurité des personnes handicapées</w:t>
      </w:r>
      <w:r w:rsidRPr="005A617C">
        <w:rPr>
          <w:rStyle w:val="FootnoteReference"/>
          <w:lang w:val="fr-FR"/>
        </w:rPr>
        <w:footnoteReference w:id="22"/>
      </w:r>
      <w:r w:rsidRPr="005A617C">
        <w:rPr>
          <w:lang w:val="fr-FR"/>
        </w:rPr>
        <w:t>, le Comité a demandé à l</w:t>
      </w:r>
      <w:r w:rsidR="00637AEB" w:rsidRPr="005A617C">
        <w:rPr>
          <w:lang w:val="fr-FR"/>
        </w:rPr>
        <w:t>’</w:t>
      </w:r>
      <w:r w:rsidRPr="005A617C">
        <w:rPr>
          <w:lang w:val="fr-FR"/>
        </w:rPr>
        <w:t>État partie de prendre des mesures en vue d</w:t>
      </w:r>
      <w:r w:rsidR="00637AEB" w:rsidRPr="005A617C">
        <w:rPr>
          <w:lang w:val="fr-FR"/>
        </w:rPr>
        <w:t>’</w:t>
      </w:r>
      <w:r w:rsidRPr="005A617C">
        <w:rPr>
          <w:lang w:val="fr-FR"/>
        </w:rPr>
        <w:t>un réexamen structurel des procédures appliquées pour sanctionner les personnes handicapées qui commettent des infractions pénales, de prendre toutes les mesures nécessaires, y</w:t>
      </w:r>
      <w:r w:rsidR="000D1442" w:rsidRPr="005A617C">
        <w:rPr>
          <w:lang w:val="fr-FR"/>
        </w:rPr>
        <w:t> </w:t>
      </w:r>
      <w:r w:rsidRPr="005A617C">
        <w:rPr>
          <w:lang w:val="fr-FR"/>
        </w:rPr>
        <w:t>compris de réviser la loi relative à la santé mentale, pour que les personnes handicapées jouissent du droit à la liberté et à la sécurité de la personne, et de modifier ses lois et règlements afin que des mesures de contrainte physique ou chimique ou d</w:t>
      </w:r>
      <w:r w:rsidR="00637AEB" w:rsidRPr="005A617C">
        <w:rPr>
          <w:lang w:val="fr-FR"/>
        </w:rPr>
        <w:t>’</w:t>
      </w:r>
      <w:r w:rsidRPr="005A617C">
        <w:rPr>
          <w:lang w:val="fr-FR"/>
        </w:rPr>
        <w:t>autres mesures médicales non consenties ne soient plus appliquées aux personnes ayant un handicap psychosocial qui sont placées dans des institutions</w:t>
      </w:r>
      <w:r w:rsidR="001A0A48" w:rsidRPr="005A617C">
        <w:rPr>
          <w:lang w:val="fr-FR"/>
        </w:rPr>
        <w:t>.</w:t>
      </w:r>
    </w:p>
    <w:p w14:paraId="7607F58A" w14:textId="0493F9BA" w:rsidR="00E500AB" w:rsidRPr="00EE47AE" w:rsidRDefault="00E500AB" w:rsidP="008B6C92">
      <w:pPr>
        <w:pStyle w:val="H23G"/>
        <w:rPr>
          <w:i/>
          <w:iCs/>
          <w:lang w:val="es-ES"/>
        </w:rPr>
      </w:pPr>
      <w:r w:rsidRPr="005A617C">
        <w:rPr>
          <w:lang w:val="fr-FR"/>
        </w:rPr>
        <w:tab/>
      </w:r>
      <w:r w:rsidRPr="005A617C">
        <w:rPr>
          <w:lang w:val="fr-FR"/>
        </w:rPr>
        <w:tab/>
      </w:r>
      <w:r w:rsidRPr="00EE47AE">
        <w:rPr>
          <w:i/>
          <w:iCs/>
          <w:lang w:val="es-ES"/>
        </w:rPr>
        <w:t>R</w:t>
      </w:r>
      <w:r w:rsidR="001A0A48" w:rsidRPr="00EE47AE">
        <w:rPr>
          <w:i/>
          <w:iCs/>
          <w:lang w:val="es-ES"/>
        </w:rPr>
        <w:t>.</w:t>
      </w:r>
      <w:r w:rsidR="000D1442" w:rsidRPr="00EE47AE">
        <w:rPr>
          <w:i/>
          <w:iCs/>
          <w:lang w:val="es-ES"/>
        </w:rPr>
        <w:t> </w:t>
      </w:r>
      <w:r w:rsidRPr="00EE47AE">
        <w:rPr>
          <w:i/>
          <w:iCs/>
          <w:lang w:val="es-ES"/>
        </w:rPr>
        <w:t>K</w:t>
      </w:r>
      <w:r w:rsidR="001A0A48" w:rsidRPr="00EE47AE">
        <w:rPr>
          <w:i/>
          <w:iCs/>
          <w:lang w:val="es-ES"/>
        </w:rPr>
        <w:t>.</w:t>
      </w:r>
      <w:r w:rsidR="000D1442" w:rsidRPr="00EE47AE">
        <w:rPr>
          <w:i/>
          <w:iCs/>
          <w:lang w:val="es-ES"/>
        </w:rPr>
        <w:t> </w:t>
      </w:r>
      <w:r w:rsidRPr="00EE47AE">
        <w:rPr>
          <w:i/>
          <w:iCs/>
          <w:lang w:val="es-ES"/>
        </w:rPr>
        <w:t>H</w:t>
      </w:r>
      <w:r w:rsidR="001A0A48" w:rsidRPr="00EE47AE">
        <w:rPr>
          <w:i/>
          <w:iCs/>
          <w:lang w:val="es-ES"/>
        </w:rPr>
        <w:t>.</w:t>
      </w:r>
      <w:r w:rsidR="000D1442" w:rsidRPr="00EE47AE">
        <w:rPr>
          <w:i/>
          <w:iCs/>
          <w:lang w:val="es-ES"/>
        </w:rPr>
        <w:t> </w:t>
      </w:r>
      <w:r w:rsidRPr="00EE47AE">
        <w:rPr>
          <w:i/>
          <w:iCs/>
          <w:lang w:val="es-ES"/>
        </w:rPr>
        <w:t>M</w:t>
      </w:r>
      <w:r w:rsidR="001A0A48" w:rsidRPr="00EE47AE">
        <w:rPr>
          <w:i/>
          <w:iCs/>
          <w:lang w:val="es-ES"/>
        </w:rPr>
        <w:t>.</w:t>
      </w:r>
      <w:r w:rsidR="000D1442" w:rsidRPr="00EE47AE">
        <w:rPr>
          <w:i/>
          <w:iCs/>
          <w:lang w:val="es-ES"/>
        </w:rPr>
        <w:t> </w:t>
      </w:r>
      <w:r w:rsidRPr="00EE47AE">
        <w:rPr>
          <w:i/>
          <w:iCs/>
          <w:lang w:val="es-ES"/>
        </w:rPr>
        <w:t>c</w:t>
      </w:r>
      <w:r w:rsidR="001A0A48" w:rsidRPr="00EE47AE">
        <w:rPr>
          <w:i/>
          <w:iCs/>
          <w:lang w:val="es-ES"/>
        </w:rPr>
        <w:t>.</w:t>
      </w:r>
      <w:r w:rsidR="000D1442" w:rsidRPr="00EE47AE">
        <w:rPr>
          <w:i/>
          <w:iCs/>
          <w:lang w:val="es-ES"/>
        </w:rPr>
        <w:t> </w:t>
      </w:r>
      <w:r w:rsidRPr="00EE47AE">
        <w:rPr>
          <w:i/>
          <w:iCs/>
          <w:lang w:val="es-ES"/>
        </w:rPr>
        <w:t>Canada</w:t>
      </w:r>
    </w:p>
    <w:p w14:paraId="2A63AA77" w14:textId="6A1EF687" w:rsidR="00E500AB" w:rsidRPr="005A617C" w:rsidRDefault="00E500AB" w:rsidP="008B6C92">
      <w:pPr>
        <w:pStyle w:val="SingleTxtG"/>
        <w:rPr>
          <w:lang w:val="fr-FR"/>
        </w:rPr>
      </w:pPr>
      <w:r w:rsidRPr="005A617C">
        <w:rPr>
          <w:lang w:val="fr-FR"/>
        </w:rPr>
        <w:t>19</w:t>
      </w:r>
      <w:r w:rsidR="001A0A48" w:rsidRPr="005A617C">
        <w:rPr>
          <w:lang w:val="fr-FR"/>
        </w:rPr>
        <w:t>.</w:t>
      </w:r>
      <w:r w:rsidRPr="005A617C">
        <w:rPr>
          <w:lang w:val="fr-FR"/>
        </w:rPr>
        <w:tab/>
        <w:t>Le Comité a décidé de mettre fin à l</w:t>
      </w:r>
      <w:r w:rsidR="00637AEB" w:rsidRPr="005A617C">
        <w:rPr>
          <w:lang w:val="fr-FR"/>
        </w:rPr>
        <w:t>’</w:t>
      </w:r>
      <w:r w:rsidRPr="005A617C">
        <w:rPr>
          <w:lang w:val="fr-FR"/>
        </w:rPr>
        <w:t>examen de la communication relative à l</w:t>
      </w:r>
      <w:r w:rsidR="00637AEB" w:rsidRPr="005A617C">
        <w:rPr>
          <w:lang w:val="fr-FR"/>
        </w:rPr>
        <w:t>’</w:t>
      </w:r>
      <w:r w:rsidRPr="005A617C">
        <w:rPr>
          <w:lang w:val="fr-FR"/>
        </w:rPr>
        <w:t xml:space="preserve">affaire </w:t>
      </w:r>
      <w:r w:rsidRPr="005A617C">
        <w:rPr>
          <w:i/>
          <w:iCs/>
          <w:lang w:val="fr-FR"/>
        </w:rPr>
        <w:t>R</w:t>
      </w:r>
      <w:r w:rsidR="001A0A48" w:rsidRPr="005A617C">
        <w:rPr>
          <w:i/>
          <w:iCs/>
          <w:lang w:val="fr-FR"/>
        </w:rPr>
        <w:t>.</w:t>
      </w:r>
      <w:r w:rsidR="000D1442" w:rsidRPr="005A617C">
        <w:rPr>
          <w:i/>
          <w:iCs/>
          <w:lang w:val="fr-FR"/>
        </w:rPr>
        <w:t> </w:t>
      </w:r>
      <w:r w:rsidRPr="005A617C">
        <w:rPr>
          <w:i/>
          <w:iCs/>
          <w:lang w:val="fr-FR"/>
        </w:rPr>
        <w:t>K</w:t>
      </w:r>
      <w:r w:rsidR="001A0A48" w:rsidRPr="005A617C">
        <w:rPr>
          <w:i/>
          <w:iCs/>
          <w:lang w:val="fr-FR"/>
        </w:rPr>
        <w:t>.</w:t>
      </w:r>
      <w:r w:rsidR="000D1442" w:rsidRPr="005A617C">
        <w:rPr>
          <w:i/>
          <w:iCs/>
          <w:lang w:val="fr-FR"/>
        </w:rPr>
        <w:t> </w:t>
      </w:r>
      <w:r w:rsidRPr="005A617C">
        <w:rPr>
          <w:i/>
          <w:iCs/>
          <w:lang w:val="fr-FR"/>
        </w:rPr>
        <w:t>H</w:t>
      </w:r>
      <w:r w:rsidR="001A0A48" w:rsidRPr="005A617C">
        <w:rPr>
          <w:i/>
          <w:iCs/>
          <w:lang w:val="fr-FR"/>
        </w:rPr>
        <w:t>.</w:t>
      </w:r>
      <w:r w:rsidR="009E1BF5" w:rsidRPr="005A617C">
        <w:rPr>
          <w:i/>
          <w:iCs/>
          <w:lang w:val="fr-FR"/>
        </w:rPr>
        <w:t> M</w:t>
      </w:r>
      <w:r w:rsidR="001A0A48" w:rsidRPr="005A617C">
        <w:rPr>
          <w:i/>
          <w:iCs/>
          <w:lang w:val="fr-FR"/>
        </w:rPr>
        <w:t>.</w:t>
      </w:r>
      <w:r w:rsidR="009E1BF5" w:rsidRPr="005A617C">
        <w:rPr>
          <w:i/>
          <w:iCs/>
          <w:lang w:val="fr-FR"/>
        </w:rPr>
        <w:t> </w:t>
      </w:r>
      <w:r w:rsidRPr="005A617C">
        <w:rPr>
          <w:i/>
          <w:iCs/>
          <w:lang w:val="fr-FR"/>
        </w:rPr>
        <w:t>c</w:t>
      </w:r>
      <w:r w:rsidR="001A0A48" w:rsidRPr="005A617C">
        <w:rPr>
          <w:i/>
          <w:iCs/>
          <w:lang w:val="fr-FR"/>
        </w:rPr>
        <w:t>.</w:t>
      </w:r>
      <w:r w:rsidR="009E1BF5" w:rsidRPr="005A617C">
        <w:rPr>
          <w:i/>
          <w:iCs/>
          <w:lang w:val="fr-FR"/>
        </w:rPr>
        <w:t> </w:t>
      </w:r>
      <w:r w:rsidRPr="005A617C">
        <w:rPr>
          <w:i/>
          <w:iCs/>
          <w:lang w:val="fr-FR"/>
        </w:rPr>
        <w:t>Canada</w:t>
      </w:r>
      <w:r w:rsidRPr="005A617C">
        <w:rPr>
          <w:rStyle w:val="FootnoteReference"/>
          <w:lang w:val="fr-FR"/>
        </w:rPr>
        <w:footnoteReference w:id="23"/>
      </w:r>
      <w:r w:rsidR="001A0A48" w:rsidRPr="005A617C">
        <w:rPr>
          <w:lang w:val="fr-FR"/>
        </w:rPr>
        <w:t>.</w:t>
      </w:r>
      <w:r w:rsidRPr="005A617C">
        <w:rPr>
          <w:lang w:val="fr-FR"/>
        </w:rPr>
        <w:t xml:space="preserve"> L</w:t>
      </w:r>
      <w:r w:rsidR="00637AEB" w:rsidRPr="005A617C">
        <w:rPr>
          <w:lang w:val="fr-FR"/>
        </w:rPr>
        <w:t>’</w:t>
      </w:r>
      <w:r w:rsidRPr="005A617C">
        <w:rPr>
          <w:lang w:val="fr-FR"/>
        </w:rPr>
        <w:t>auteur s</w:t>
      </w:r>
      <w:r w:rsidR="00637AEB" w:rsidRPr="005A617C">
        <w:rPr>
          <w:lang w:val="fr-FR"/>
        </w:rPr>
        <w:t>’</w:t>
      </w:r>
      <w:r w:rsidRPr="005A617C">
        <w:rPr>
          <w:lang w:val="fr-FR"/>
        </w:rPr>
        <w:t>était vu accorder la résidence permanente dans l</w:t>
      </w:r>
      <w:r w:rsidR="00637AEB" w:rsidRPr="005A617C">
        <w:rPr>
          <w:lang w:val="fr-FR"/>
        </w:rPr>
        <w:t>’</w:t>
      </w:r>
      <w:r w:rsidRPr="005A617C">
        <w:rPr>
          <w:lang w:val="fr-FR"/>
        </w:rPr>
        <w:t>État partie et ne courait donc plus le risque d</w:t>
      </w:r>
      <w:r w:rsidR="00637AEB" w:rsidRPr="005A617C">
        <w:rPr>
          <w:lang w:val="fr-FR"/>
        </w:rPr>
        <w:t>’</w:t>
      </w:r>
      <w:r w:rsidRPr="005A617C">
        <w:rPr>
          <w:lang w:val="fr-FR"/>
        </w:rPr>
        <w:t>être renvoyé à Sri Lanka</w:t>
      </w:r>
      <w:r w:rsidR="001A0A48" w:rsidRPr="005A617C">
        <w:rPr>
          <w:lang w:val="fr-FR"/>
        </w:rPr>
        <w:t>.</w:t>
      </w:r>
      <w:r w:rsidRPr="005A617C">
        <w:rPr>
          <w:lang w:val="fr-FR"/>
        </w:rPr>
        <w:t xml:space="preserve"> L</w:t>
      </w:r>
      <w:r w:rsidR="00637AEB" w:rsidRPr="005A617C">
        <w:rPr>
          <w:lang w:val="fr-FR"/>
        </w:rPr>
        <w:t>’</w:t>
      </w:r>
      <w:r w:rsidRPr="005A617C">
        <w:rPr>
          <w:lang w:val="fr-FR"/>
        </w:rPr>
        <w:t>État partie avait demandé au Comité de mettre fin à l</w:t>
      </w:r>
      <w:r w:rsidR="00637AEB" w:rsidRPr="005A617C">
        <w:rPr>
          <w:lang w:val="fr-FR"/>
        </w:rPr>
        <w:t>’</w:t>
      </w:r>
      <w:r w:rsidRPr="005A617C">
        <w:rPr>
          <w:lang w:val="fr-FR"/>
        </w:rPr>
        <w:t>examen de la communication, et l</w:t>
      </w:r>
      <w:r w:rsidR="00637AEB" w:rsidRPr="005A617C">
        <w:rPr>
          <w:lang w:val="fr-FR"/>
        </w:rPr>
        <w:t>’</w:t>
      </w:r>
      <w:r w:rsidRPr="005A617C">
        <w:rPr>
          <w:lang w:val="fr-FR"/>
        </w:rPr>
        <w:t>auteur avait accepté cette demande</w:t>
      </w:r>
      <w:r w:rsidR="001A0A48" w:rsidRPr="005A617C">
        <w:rPr>
          <w:lang w:val="fr-FR"/>
        </w:rPr>
        <w:t>.</w:t>
      </w:r>
    </w:p>
    <w:p w14:paraId="4C8F7078" w14:textId="423C7CE2" w:rsidR="00E500AB" w:rsidRPr="005A617C" w:rsidRDefault="00E500AB" w:rsidP="008B6C92">
      <w:pPr>
        <w:pStyle w:val="H23G"/>
        <w:rPr>
          <w:i/>
          <w:iCs/>
          <w:lang w:val="fr-FR"/>
        </w:rPr>
      </w:pPr>
      <w:r w:rsidRPr="005A617C">
        <w:rPr>
          <w:lang w:val="fr-FR"/>
        </w:rPr>
        <w:tab/>
      </w:r>
      <w:r w:rsidRPr="005A617C">
        <w:rPr>
          <w:lang w:val="fr-FR"/>
        </w:rPr>
        <w:tab/>
      </w:r>
      <w:r w:rsidRPr="005A617C">
        <w:rPr>
          <w:i/>
          <w:iCs/>
          <w:lang w:val="fr-FR"/>
        </w:rPr>
        <w:t>R</w:t>
      </w:r>
      <w:r w:rsidR="001A0A48" w:rsidRPr="005A617C">
        <w:rPr>
          <w:i/>
          <w:iCs/>
          <w:lang w:val="fr-FR"/>
        </w:rPr>
        <w:t>.</w:t>
      </w:r>
      <w:r w:rsidR="003D4B3F" w:rsidRPr="005A617C">
        <w:rPr>
          <w:i/>
          <w:iCs/>
          <w:lang w:val="fr-FR"/>
        </w:rPr>
        <w:t> </w:t>
      </w:r>
      <w:r w:rsidRPr="005A617C">
        <w:rPr>
          <w:i/>
          <w:iCs/>
          <w:lang w:val="fr-FR"/>
        </w:rPr>
        <w:t>M</w:t>
      </w:r>
      <w:r w:rsidR="001A0A48" w:rsidRPr="005A617C">
        <w:rPr>
          <w:i/>
          <w:iCs/>
          <w:lang w:val="fr-FR"/>
        </w:rPr>
        <w:t>.</w:t>
      </w:r>
      <w:r w:rsidR="003D4B3F" w:rsidRPr="005A617C">
        <w:rPr>
          <w:i/>
          <w:iCs/>
          <w:lang w:val="fr-FR"/>
        </w:rPr>
        <w:t> </w:t>
      </w:r>
      <w:r w:rsidRPr="005A617C">
        <w:rPr>
          <w:i/>
          <w:iCs/>
          <w:lang w:val="fr-FR"/>
        </w:rPr>
        <w:t>H</w:t>
      </w:r>
      <w:r w:rsidR="001A0A48" w:rsidRPr="005A617C">
        <w:rPr>
          <w:i/>
          <w:iCs/>
          <w:lang w:val="fr-FR"/>
        </w:rPr>
        <w:t>.</w:t>
      </w:r>
      <w:r w:rsidR="003D4B3F" w:rsidRPr="005A617C">
        <w:rPr>
          <w:i/>
          <w:iCs/>
          <w:lang w:val="fr-FR"/>
        </w:rPr>
        <w:t> </w:t>
      </w:r>
      <w:r w:rsidRPr="005A617C">
        <w:rPr>
          <w:i/>
          <w:iCs/>
          <w:lang w:val="fr-FR"/>
        </w:rPr>
        <w:t>c</w:t>
      </w:r>
      <w:r w:rsidR="001A0A48" w:rsidRPr="005A617C">
        <w:rPr>
          <w:i/>
          <w:iCs/>
          <w:lang w:val="fr-FR"/>
        </w:rPr>
        <w:t>.</w:t>
      </w:r>
      <w:r w:rsidR="003D4B3F" w:rsidRPr="005A617C">
        <w:rPr>
          <w:i/>
          <w:iCs/>
          <w:lang w:val="fr-FR"/>
        </w:rPr>
        <w:t> </w:t>
      </w:r>
      <w:r w:rsidRPr="005A617C">
        <w:rPr>
          <w:i/>
          <w:iCs/>
          <w:lang w:val="fr-FR"/>
        </w:rPr>
        <w:t>Suède</w:t>
      </w:r>
    </w:p>
    <w:p w14:paraId="46E1A522" w14:textId="03405CE1" w:rsidR="00BB4EB1" w:rsidRPr="005A617C" w:rsidRDefault="00E500AB" w:rsidP="00E500AB">
      <w:pPr>
        <w:pStyle w:val="SingleTxtG"/>
        <w:rPr>
          <w:lang w:val="fr-FR"/>
        </w:rPr>
      </w:pPr>
      <w:r w:rsidRPr="005A617C">
        <w:rPr>
          <w:lang w:val="fr-FR"/>
        </w:rPr>
        <w:t>20</w:t>
      </w:r>
      <w:r w:rsidR="001A0A48" w:rsidRPr="005A617C">
        <w:rPr>
          <w:lang w:val="fr-FR"/>
        </w:rPr>
        <w:t>.</w:t>
      </w:r>
      <w:r w:rsidRPr="005A617C">
        <w:rPr>
          <w:lang w:val="fr-FR"/>
        </w:rPr>
        <w:tab/>
        <w:t>Le Comité a décidé de mettre fin à l</w:t>
      </w:r>
      <w:r w:rsidR="00637AEB" w:rsidRPr="005A617C">
        <w:rPr>
          <w:lang w:val="fr-FR"/>
        </w:rPr>
        <w:t>’</w:t>
      </w:r>
      <w:r w:rsidRPr="005A617C">
        <w:rPr>
          <w:lang w:val="fr-FR"/>
        </w:rPr>
        <w:t>examen de la communication relative à l</w:t>
      </w:r>
      <w:r w:rsidR="00637AEB" w:rsidRPr="005A617C">
        <w:rPr>
          <w:lang w:val="fr-FR"/>
        </w:rPr>
        <w:t>’</w:t>
      </w:r>
      <w:r w:rsidRPr="005A617C">
        <w:rPr>
          <w:lang w:val="fr-FR"/>
        </w:rPr>
        <w:t xml:space="preserve">affaire </w:t>
      </w:r>
      <w:r w:rsidRPr="005A617C">
        <w:rPr>
          <w:i/>
          <w:iCs/>
          <w:lang w:val="fr-FR"/>
        </w:rPr>
        <w:t>R</w:t>
      </w:r>
      <w:r w:rsidR="001A0A48" w:rsidRPr="005A617C">
        <w:rPr>
          <w:i/>
          <w:iCs/>
          <w:lang w:val="fr-FR"/>
        </w:rPr>
        <w:t>.</w:t>
      </w:r>
      <w:r w:rsidR="003D4B3F" w:rsidRPr="005A617C">
        <w:rPr>
          <w:i/>
          <w:iCs/>
          <w:lang w:val="fr-FR"/>
        </w:rPr>
        <w:t> </w:t>
      </w:r>
      <w:r w:rsidRPr="005A617C">
        <w:rPr>
          <w:i/>
          <w:iCs/>
          <w:lang w:val="fr-FR"/>
        </w:rPr>
        <w:t>M</w:t>
      </w:r>
      <w:r w:rsidR="001A0A48" w:rsidRPr="005A617C">
        <w:rPr>
          <w:i/>
          <w:iCs/>
          <w:lang w:val="fr-FR"/>
        </w:rPr>
        <w:t>.</w:t>
      </w:r>
      <w:r w:rsidR="003D4B3F" w:rsidRPr="005A617C">
        <w:rPr>
          <w:i/>
          <w:iCs/>
          <w:lang w:val="fr-FR"/>
        </w:rPr>
        <w:t> </w:t>
      </w:r>
      <w:r w:rsidRPr="005A617C">
        <w:rPr>
          <w:i/>
          <w:iCs/>
          <w:lang w:val="fr-FR"/>
        </w:rPr>
        <w:t>H</w:t>
      </w:r>
      <w:r w:rsidR="001A0A48" w:rsidRPr="005A617C">
        <w:rPr>
          <w:i/>
          <w:iCs/>
          <w:lang w:val="fr-FR"/>
        </w:rPr>
        <w:t>.</w:t>
      </w:r>
      <w:r w:rsidR="003D4B3F" w:rsidRPr="005A617C">
        <w:rPr>
          <w:i/>
          <w:iCs/>
          <w:lang w:val="fr-FR"/>
        </w:rPr>
        <w:t> </w:t>
      </w:r>
      <w:r w:rsidRPr="005A617C">
        <w:rPr>
          <w:i/>
          <w:iCs/>
          <w:lang w:val="fr-FR"/>
        </w:rPr>
        <w:t>c</w:t>
      </w:r>
      <w:r w:rsidR="001A0A48" w:rsidRPr="005A617C">
        <w:rPr>
          <w:i/>
          <w:iCs/>
          <w:lang w:val="fr-FR"/>
        </w:rPr>
        <w:t>.</w:t>
      </w:r>
      <w:r w:rsidR="003D4B3F" w:rsidRPr="005A617C">
        <w:rPr>
          <w:i/>
          <w:iCs/>
          <w:lang w:val="fr-FR"/>
        </w:rPr>
        <w:t> </w:t>
      </w:r>
      <w:r w:rsidRPr="005A617C">
        <w:rPr>
          <w:i/>
          <w:iCs/>
          <w:lang w:val="fr-FR"/>
        </w:rPr>
        <w:t>Suède</w:t>
      </w:r>
      <w:r w:rsidRPr="005A617C">
        <w:rPr>
          <w:rStyle w:val="FootnoteReference"/>
          <w:lang w:val="fr-FR"/>
        </w:rPr>
        <w:footnoteReference w:id="24"/>
      </w:r>
      <w:r w:rsidR="001A0A48" w:rsidRPr="005A617C">
        <w:rPr>
          <w:lang w:val="fr-FR"/>
        </w:rPr>
        <w:t>.</w:t>
      </w:r>
      <w:r w:rsidRPr="005A617C">
        <w:rPr>
          <w:lang w:val="fr-FR"/>
        </w:rPr>
        <w:t xml:space="preserve"> L</w:t>
      </w:r>
      <w:r w:rsidR="00637AEB" w:rsidRPr="005A617C">
        <w:rPr>
          <w:lang w:val="fr-FR"/>
        </w:rPr>
        <w:t>’</w:t>
      </w:r>
      <w:r w:rsidRPr="005A617C">
        <w:rPr>
          <w:lang w:val="fr-FR"/>
        </w:rPr>
        <w:t>auteur avait demandé qu</w:t>
      </w:r>
      <w:r w:rsidR="00637AEB" w:rsidRPr="005A617C">
        <w:rPr>
          <w:lang w:val="fr-FR"/>
        </w:rPr>
        <w:t>’</w:t>
      </w:r>
      <w:r w:rsidRPr="005A617C">
        <w:rPr>
          <w:lang w:val="fr-FR"/>
        </w:rPr>
        <w:t>il soit mis fin à l</w:t>
      </w:r>
      <w:r w:rsidR="00637AEB" w:rsidRPr="005A617C">
        <w:rPr>
          <w:lang w:val="fr-FR"/>
        </w:rPr>
        <w:t>’</w:t>
      </w:r>
      <w:r w:rsidRPr="005A617C">
        <w:rPr>
          <w:lang w:val="fr-FR"/>
        </w:rPr>
        <w:t>examen de sa communication</w:t>
      </w:r>
      <w:r w:rsidR="00C57187" w:rsidRPr="005A617C">
        <w:rPr>
          <w:lang w:val="fr-FR"/>
        </w:rPr>
        <w:t>,</w:t>
      </w:r>
      <w:r w:rsidRPr="005A617C">
        <w:rPr>
          <w:lang w:val="fr-FR"/>
        </w:rPr>
        <w:t xml:space="preserve"> car il avait obtenu un permis de séjour dans l</w:t>
      </w:r>
      <w:r w:rsidR="00637AEB" w:rsidRPr="005A617C">
        <w:rPr>
          <w:lang w:val="fr-FR"/>
        </w:rPr>
        <w:t>’</w:t>
      </w:r>
      <w:r w:rsidRPr="005A617C">
        <w:rPr>
          <w:lang w:val="fr-FR"/>
        </w:rPr>
        <w:t>État partie et ne risquait donc plus d</w:t>
      </w:r>
      <w:r w:rsidR="00637AEB" w:rsidRPr="005A617C">
        <w:rPr>
          <w:lang w:val="fr-FR"/>
        </w:rPr>
        <w:t>’</w:t>
      </w:r>
      <w:r w:rsidRPr="005A617C">
        <w:rPr>
          <w:lang w:val="fr-FR"/>
        </w:rPr>
        <w:t>être renvoyé en Afghanistan</w:t>
      </w:r>
      <w:r w:rsidR="001A0A48" w:rsidRPr="005A617C">
        <w:rPr>
          <w:lang w:val="fr-FR"/>
        </w:rPr>
        <w:t>.</w:t>
      </w:r>
      <w:bookmarkEnd w:id="7"/>
    </w:p>
    <w:p w14:paraId="77A93D6B" w14:textId="77777777" w:rsidR="008B6C92" w:rsidRPr="005A617C" w:rsidRDefault="008B6C92" w:rsidP="00E500AB">
      <w:pPr>
        <w:pStyle w:val="SingleTxtG"/>
        <w:rPr>
          <w:lang w:val="fr-FR"/>
        </w:rPr>
      </w:pPr>
    </w:p>
    <w:p w14:paraId="0AFAC367" w14:textId="77777777" w:rsidR="005F1D95" w:rsidRPr="005A617C" w:rsidRDefault="005F1D95" w:rsidP="001218A1">
      <w:pPr>
        <w:pStyle w:val="SingleTxtG"/>
        <w:rPr>
          <w:lang w:val="fr-FR"/>
        </w:rPr>
        <w:sectPr w:rsidR="005F1D95" w:rsidRPr="005A617C" w:rsidSect="00747569">
          <w:headerReference w:type="even" r:id="rId18"/>
          <w:headerReference w:type="default" r:id="rId19"/>
          <w:footerReference w:type="even" r:id="rId20"/>
          <w:footerReference w:type="default" r:id="rId21"/>
          <w:footnotePr>
            <w:numRestart w:val="eachSect"/>
          </w:footnotePr>
          <w:endnotePr>
            <w:numFmt w:val="decimal"/>
          </w:endnotePr>
          <w:pgSz w:w="11906" w:h="16838" w:code="9"/>
          <w:pgMar w:top="1417" w:right="1134" w:bottom="1134" w:left="1134" w:header="850" w:footer="567" w:gutter="0"/>
          <w:cols w:space="708"/>
          <w:docGrid w:linePitch="360"/>
        </w:sectPr>
      </w:pPr>
    </w:p>
    <w:p w14:paraId="12F6B0C7" w14:textId="77777777" w:rsidR="00A07FD9" w:rsidRPr="005A617C" w:rsidRDefault="00A07FD9" w:rsidP="00CC39DD">
      <w:pPr>
        <w:pStyle w:val="HChG"/>
        <w:rPr>
          <w:lang w:val="fr-FR"/>
        </w:rPr>
      </w:pPr>
      <w:r w:rsidRPr="005A617C">
        <w:rPr>
          <w:lang w:val="fr-FR"/>
        </w:rPr>
        <w:t>Annexe IV</w:t>
      </w:r>
    </w:p>
    <w:p w14:paraId="1CE8904C" w14:textId="5FBF5DD7" w:rsidR="00A07FD9" w:rsidRPr="005A617C" w:rsidRDefault="00A07FD9" w:rsidP="00CC39DD">
      <w:pPr>
        <w:pStyle w:val="HChG"/>
        <w:rPr>
          <w:lang w:val="fr-FR"/>
        </w:rPr>
      </w:pPr>
      <w:r w:rsidRPr="005A617C">
        <w:rPr>
          <w:lang w:val="fr-FR"/>
        </w:rPr>
        <w:tab/>
      </w:r>
      <w:r w:rsidRPr="005A617C">
        <w:rPr>
          <w:lang w:val="fr-FR"/>
        </w:rPr>
        <w:tab/>
        <w:t>Rapport sur la suite donnée à l</w:t>
      </w:r>
      <w:r w:rsidR="00637AEB" w:rsidRPr="005A617C">
        <w:rPr>
          <w:lang w:val="fr-FR"/>
        </w:rPr>
        <w:t>’</w:t>
      </w:r>
      <w:r w:rsidRPr="005A617C">
        <w:rPr>
          <w:lang w:val="fr-FR"/>
        </w:rPr>
        <w:t>enquête concernant la</w:t>
      </w:r>
      <w:r w:rsidR="00CC39DD" w:rsidRPr="005A617C">
        <w:rPr>
          <w:lang w:val="fr-FR"/>
        </w:rPr>
        <w:t> </w:t>
      </w:r>
      <w:r w:rsidRPr="005A617C">
        <w:rPr>
          <w:lang w:val="fr-FR"/>
        </w:rPr>
        <w:t>Hongrie</w:t>
      </w:r>
    </w:p>
    <w:p w14:paraId="20F46A76" w14:textId="14A15DA5" w:rsidR="00A07FD9" w:rsidRPr="005A617C" w:rsidRDefault="00A07FD9" w:rsidP="00CC39DD">
      <w:pPr>
        <w:pStyle w:val="HChG"/>
        <w:rPr>
          <w:lang w:val="fr-FR"/>
        </w:rPr>
      </w:pPr>
      <w:r w:rsidRPr="005A617C">
        <w:rPr>
          <w:lang w:val="fr-FR"/>
        </w:rPr>
        <w:tab/>
        <w:t>I</w:t>
      </w:r>
      <w:r w:rsidR="001A0A48" w:rsidRPr="005A617C">
        <w:rPr>
          <w:lang w:val="fr-FR"/>
        </w:rPr>
        <w:t>.</w:t>
      </w:r>
      <w:r w:rsidRPr="005A617C">
        <w:rPr>
          <w:lang w:val="fr-FR"/>
        </w:rPr>
        <w:tab/>
        <w:t>Introduction</w:t>
      </w:r>
    </w:p>
    <w:p w14:paraId="5BA4E2D8" w14:textId="32F2B566" w:rsidR="00A07FD9" w:rsidRPr="005A617C" w:rsidRDefault="00A07FD9" w:rsidP="00E762F4">
      <w:pPr>
        <w:pStyle w:val="SingleTxtG"/>
        <w:rPr>
          <w:lang w:val="fr-FR"/>
        </w:rPr>
      </w:pPr>
      <w:r w:rsidRPr="005A617C">
        <w:rPr>
          <w:lang w:val="fr-FR"/>
        </w:rPr>
        <w:t>1</w:t>
      </w:r>
      <w:r w:rsidR="001A0A48" w:rsidRPr="005A617C">
        <w:rPr>
          <w:lang w:val="fr-FR"/>
        </w:rPr>
        <w:t>.</w:t>
      </w:r>
      <w:r w:rsidRPr="005A617C">
        <w:rPr>
          <w:lang w:val="fr-FR"/>
        </w:rPr>
        <w:tab/>
        <w:t>À sa vingt-deuxième session (26 août-20 septembre 2019), le Comité a adopté un rapport sur une enquête concernant la Hongrie menée en application de l</w:t>
      </w:r>
      <w:r w:rsidR="00637AEB" w:rsidRPr="005A617C">
        <w:rPr>
          <w:lang w:val="fr-FR"/>
        </w:rPr>
        <w:t>’</w:t>
      </w:r>
      <w:r w:rsidR="00BE67E7" w:rsidRPr="005A617C">
        <w:rPr>
          <w:lang w:val="fr-FR"/>
        </w:rPr>
        <w:t>article </w:t>
      </w:r>
      <w:r w:rsidRPr="005A617C">
        <w:rPr>
          <w:lang w:val="fr-FR"/>
        </w:rPr>
        <w:t>6 du Protocole facultatif se rapportant à la Convention</w:t>
      </w:r>
      <w:r w:rsidRPr="005A617C">
        <w:rPr>
          <w:rStyle w:val="FootnoteReference"/>
          <w:lang w:val="fr-FR"/>
        </w:rPr>
        <w:footnoteReference w:id="25"/>
      </w:r>
      <w:r w:rsidR="001A0A48" w:rsidRPr="005A617C">
        <w:rPr>
          <w:lang w:val="fr-FR"/>
        </w:rPr>
        <w:t>.</w:t>
      </w:r>
      <w:r w:rsidRPr="005A617C">
        <w:rPr>
          <w:lang w:val="fr-FR"/>
        </w:rPr>
        <w:t xml:space="preserve"> Dans ce rapport, il a demandé à l</w:t>
      </w:r>
      <w:r w:rsidR="00637AEB" w:rsidRPr="005A617C">
        <w:rPr>
          <w:lang w:val="fr-FR"/>
        </w:rPr>
        <w:t>’</w:t>
      </w:r>
      <w:r w:rsidRPr="005A617C">
        <w:rPr>
          <w:lang w:val="fr-FR"/>
        </w:rPr>
        <w:t>État partie de lui soumettre un rapport sur la suite donnée à ses recommandations, dans un délai d</w:t>
      </w:r>
      <w:r w:rsidR="00637AEB" w:rsidRPr="005A617C">
        <w:rPr>
          <w:lang w:val="fr-FR"/>
        </w:rPr>
        <w:t>’</w:t>
      </w:r>
      <w:r w:rsidRPr="005A617C">
        <w:rPr>
          <w:lang w:val="fr-FR"/>
        </w:rPr>
        <w:t>un an à compter de la fin de l</w:t>
      </w:r>
      <w:r w:rsidR="00637AEB" w:rsidRPr="005A617C">
        <w:rPr>
          <w:lang w:val="fr-FR"/>
        </w:rPr>
        <w:t>’</w:t>
      </w:r>
      <w:r w:rsidRPr="005A617C">
        <w:rPr>
          <w:lang w:val="fr-FR"/>
        </w:rPr>
        <w:t>enquête</w:t>
      </w:r>
      <w:r w:rsidR="001A0A48" w:rsidRPr="005A617C">
        <w:rPr>
          <w:lang w:val="fr-FR"/>
        </w:rPr>
        <w:t>.</w:t>
      </w:r>
    </w:p>
    <w:p w14:paraId="5F9F583A" w14:textId="108C7D1F" w:rsidR="00A07FD9" w:rsidRPr="005A617C" w:rsidRDefault="00A07FD9" w:rsidP="00E762F4">
      <w:pPr>
        <w:pStyle w:val="SingleTxtG"/>
        <w:rPr>
          <w:lang w:val="fr-FR"/>
        </w:rPr>
      </w:pPr>
      <w:r w:rsidRPr="005A617C">
        <w:rPr>
          <w:lang w:val="fr-FR"/>
        </w:rPr>
        <w:t>2</w:t>
      </w:r>
      <w:r w:rsidR="001A0A48" w:rsidRPr="005A617C">
        <w:rPr>
          <w:lang w:val="fr-FR"/>
        </w:rPr>
        <w:t>.</w:t>
      </w:r>
      <w:r w:rsidRPr="005A617C">
        <w:rPr>
          <w:lang w:val="fr-FR"/>
        </w:rPr>
        <w:tab/>
        <w:t>À sa vingt-sixième session (7-25 mars 2022), le Comité a examiné le rapport de la Hongrie valant deuxième et troisième rapports périodiques et a adopté des observations finales dans lesquelles il formulait des recommandations</w:t>
      </w:r>
      <w:r w:rsidRPr="005A617C">
        <w:rPr>
          <w:rStyle w:val="FootnoteReference"/>
          <w:lang w:val="fr-FR"/>
        </w:rPr>
        <w:footnoteReference w:id="26"/>
      </w:r>
      <w:r w:rsidR="001A0A48" w:rsidRPr="005A617C">
        <w:rPr>
          <w:lang w:val="fr-FR"/>
        </w:rPr>
        <w:t>.</w:t>
      </w:r>
    </w:p>
    <w:p w14:paraId="7F088827" w14:textId="1A0ED3DA" w:rsidR="00A07FD9" w:rsidRPr="005A617C" w:rsidRDefault="00A07FD9" w:rsidP="00E762F4">
      <w:pPr>
        <w:pStyle w:val="SingleTxtG"/>
        <w:rPr>
          <w:lang w:val="fr-FR"/>
        </w:rPr>
      </w:pPr>
      <w:r w:rsidRPr="005A617C">
        <w:rPr>
          <w:lang w:val="fr-FR"/>
        </w:rPr>
        <w:t>3</w:t>
      </w:r>
      <w:r w:rsidR="001A0A48" w:rsidRPr="005A617C">
        <w:rPr>
          <w:lang w:val="fr-FR"/>
        </w:rPr>
        <w:t>.</w:t>
      </w:r>
      <w:r w:rsidRPr="005A617C">
        <w:rPr>
          <w:lang w:val="fr-FR"/>
        </w:rPr>
        <w:tab/>
        <w:t>Le 4 novembre 2022, le Comité a adressé à l</w:t>
      </w:r>
      <w:r w:rsidR="00637AEB" w:rsidRPr="005A617C">
        <w:rPr>
          <w:lang w:val="fr-FR"/>
        </w:rPr>
        <w:t>’</w:t>
      </w:r>
      <w:r w:rsidRPr="005A617C">
        <w:rPr>
          <w:lang w:val="fr-FR"/>
        </w:rPr>
        <w:t>État partie une note verbale par laquelle il l</w:t>
      </w:r>
      <w:r w:rsidR="00637AEB" w:rsidRPr="005A617C">
        <w:rPr>
          <w:lang w:val="fr-FR"/>
        </w:rPr>
        <w:t>’</w:t>
      </w:r>
      <w:r w:rsidRPr="005A617C">
        <w:rPr>
          <w:lang w:val="fr-FR"/>
        </w:rPr>
        <w:t>informait de sa décision de procéder, à sa vingt-neuvième session (14 août-8 septembre 2023), au suivi des mesures adoptées par la Hongrie comme suite à son rapport d</w:t>
      </w:r>
      <w:r w:rsidR="00637AEB" w:rsidRPr="005A617C">
        <w:rPr>
          <w:lang w:val="fr-FR"/>
        </w:rPr>
        <w:t>’</w:t>
      </w:r>
      <w:r w:rsidRPr="005A617C">
        <w:rPr>
          <w:lang w:val="fr-FR"/>
        </w:rPr>
        <w:t>enquête</w:t>
      </w:r>
      <w:r w:rsidR="001A0A48" w:rsidRPr="005A617C">
        <w:rPr>
          <w:lang w:val="fr-FR"/>
        </w:rPr>
        <w:t>.</w:t>
      </w:r>
    </w:p>
    <w:p w14:paraId="055C2D44" w14:textId="06E8CD25" w:rsidR="00A07FD9" w:rsidRPr="005A617C" w:rsidRDefault="00A07FD9" w:rsidP="00E762F4">
      <w:pPr>
        <w:pStyle w:val="SingleTxtG"/>
        <w:rPr>
          <w:lang w:val="fr-FR"/>
        </w:rPr>
      </w:pPr>
      <w:r w:rsidRPr="005A617C">
        <w:rPr>
          <w:lang w:val="fr-FR"/>
        </w:rPr>
        <w:t>4</w:t>
      </w:r>
      <w:r w:rsidR="001A0A48" w:rsidRPr="005A617C">
        <w:rPr>
          <w:lang w:val="fr-FR"/>
        </w:rPr>
        <w:t>.</w:t>
      </w:r>
      <w:r w:rsidRPr="005A617C">
        <w:rPr>
          <w:lang w:val="fr-FR"/>
        </w:rPr>
        <w:tab/>
        <w:t>Dans une autre note verbale, datée du 25 avril 2023, le Comité a prolongé jusqu</w:t>
      </w:r>
      <w:r w:rsidR="00637AEB" w:rsidRPr="005A617C">
        <w:rPr>
          <w:lang w:val="fr-FR"/>
        </w:rPr>
        <w:t>’</w:t>
      </w:r>
      <w:r w:rsidRPr="005A617C">
        <w:rPr>
          <w:lang w:val="fr-FR"/>
        </w:rPr>
        <w:t>au 30</w:t>
      </w:r>
      <w:r w:rsidR="00F80A1D" w:rsidRPr="005A617C">
        <w:rPr>
          <w:lang w:val="fr-FR"/>
        </w:rPr>
        <w:t> </w:t>
      </w:r>
      <w:r w:rsidRPr="005A617C">
        <w:rPr>
          <w:lang w:val="fr-FR"/>
        </w:rPr>
        <w:t>juin 2023 le délai imparti à l</w:t>
      </w:r>
      <w:r w:rsidR="00637AEB" w:rsidRPr="005A617C">
        <w:rPr>
          <w:lang w:val="fr-FR"/>
        </w:rPr>
        <w:t>’</w:t>
      </w:r>
      <w:r w:rsidRPr="005A617C">
        <w:rPr>
          <w:lang w:val="fr-FR"/>
        </w:rPr>
        <w:t>État partie pour soumettre un rapport sur la suite donnée aux recommandations qu</w:t>
      </w:r>
      <w:r w:rsidR="00637AEB" w:rsidRPr="005A617C">
        <w:rPr>
          <w:lang w:val="fr-FR"/>
        </w:rPr>
        <w:t>’</w:t>
      </w:r>
      <w:r w:rsidRPr="005A617C">
        <w:rPr>
          <w:lang w:val="fr-FR"/>
        </w:rPr>
        <w:t>il lui avait adressées dans son rapport d</w:t>
      </w:r>
      <w:r w:rsidR="00637AEB" w:rsidRPr="005A617C">
        <w:rPr>
          <w:lang w:val="fr-FR"/>
        </w:rPr>
        <w:t>’</w:t>
      </w:r>
      <w:r w:rsidRPr="005A617C">
        <w:rPr>
          <w:lang w:val="fr-FR"/>
        </w:rPr>
        <w:t>enquête</w:t>
      </w:r>
      <w:r w:rsidR="001A0A48" w:rsidRPr="005A617C">
        <w:rPr>
          <w:lang w:val="fr-FR"/>
        </w:rPr>
        <w:t>.</w:t>
      </w:r>
      <w:r w:rsidRPr="005A617C">
        <w:rPr>
          <w:lang w:val="fr-FR"/>
        </w:rPr>
        <w:t xml:space="preserve"> Il a également informé l</w:t>
      </w:r>
      <w:r w:rsidR="00637AEB" w:rsidRPr="005A617C">
        <w:rPr>
          <w:lang w:val="fr-FR"/>
        </w:rPr>
        <w:t>’</w:t>
      </w:r>
      <w:r w:rsidRPr="005A617C">
        <w:rPr>
          <w:lang w:val="fr-FR"/>
        </w:rPr>
        <w:t>État partie de la possibilité de participer à un dialogue de suivi, qui se tiendrait à sa vingt</w:t>
      </w:r>
      <w:r w:rsidR="00C07FFD" w:rsidRPr="005A617C">
        <w:rPr>
          <w:lang w:val="fr-FR"/>
        </w:rPr>
        <w:noBreakHyphen/>
      </w:r>
      <w:r w:rsidRPr="005A617C">
        <w:rPr>
          <w:lang w:val="fr-FR"/>
        </w:rPr>
        <w:t>neuvième session</w:t>
      </w:r>
      <w:r w:rsidR="001A0A48" w:rsidRPr="005A617C">
        <w:rPr>
          <w:lang w:val="fr-FR"/>
        </w:rPr>
        <w:t>.</w:t>
      </w:r>
    </w:p>
    <w:p w14:paraId="3C414F2A" w14:textId="09FD12C1" w:rsidR="00A07FD9" w:rsidRPr="005A617C" w:rsidRDefault="00A07FD9" w:rsidP="00E762F4">
      <w:pPr>
        <w:pStyle w:val="SingleTxtG"/>
        <w:rPr>
          <w:lang w:val="fr-FR"/>
        </w:rPr>
      </w:pPr>
      <w:r w:rsidRPr="005A617C">
        <w:rPr>
          <w:lang w:val="fr-FR"/>
        </w:rPr>
        <w:t>5</w:t>
      </w:r>
      <w:r w:rsidR="001A0A48" w:rsidRPr="005A617C">
        <w:rPr>
          <w:lang w:val="fr-FR"/>
        </w:rPr>
        <w:t>.</w:t>
      </w:r>
      <w:r w:rsidRPr="005A617C">
        <w:rPr>
          <w:lang w:val="fr-FR"/>
        </w:rPr>
        <w:tab/>
        <w:t>Le 8 août 2023, l</w:t>
      </w:r>
      <w:r w:rsidR="00637AEB" w:rsidRPr="005A617C">
        <w:rPr>
          <w:lang w:val="fr-FR"/>
        </w:rPr>
        <w:t>’</w:t>
      </w:r>
      <w:r w:rsidRPr="005A617C">
        <w:rPr>
          <w:lang w:val="fr-FR"/>
        </w:rPr>
        <w:t>État partie a adressé au Comité une note verbale contenant des informations écrites sur les mesures prises par le Gouvernement pour donner suite aux recommandations formulées dans le rapport d</w:t>
      </w:r>
      <w:r w:rsidR="00637AEB" w:rsidRPr="005A617C">
        <w:rPr>
          <w:lang w:val="fr-FR"/>
        </w:rPr>
        <w:t>’</w:t>
      </w:r>
      <w:r w:rsidRPr="005A617C">
        <w:rPr>
          <w:lang w:val="fr-FR"/>
        </w:rPr>
        <w:t>enquête</w:t>
      </w:r>
      <w:r w:rsidR="001A0A48" w:rsidRPr="005A617C">
        <w:rPr>
          <w:lang w:val="fr-FR"/>
        </w:rPr>
        <w:t>.</w:t>
      </w:r>
      <w:r w:rsidRPr="005A617C">
        <w:rPr>
          <w:lang w:val="fr-FR"/>
        </w:rPr>
        <w:t xml:space="preserve"> Il a également fait part de sa décision de participer au dialogue de suivi qui se tiendrait à la vingt-neuvième session du Comité</w:t>
      </w:r>
      <w:r w:rsidR="001A0A48" w:rsidRPr="005A617C">
        <w:rPr>
          <w:lang w:val="fr-FR"/>
        </w:rPr>
        <w:t>.</w:t>
      </w:r>
    </w:p>
    <w:p w14:paraId="3086C059" w14:textId="1532ACA4" w:rsidR="00A07FD9" w:rsidRPr="005A617C" w:rsidRDefault="00A07FD9" w:rsidP="00E762F4">
      <w:pPr>
        <w:pStyle w:val="SingleTxtG"/>
        <w:rPr>
          <w:lang w:val="fr-FR"/>
        </w:rPr>
      </w:pPr>
      <w:r w:rsidRPr="005A617C">
        <w:rPr>
          <w:lang w:val="fr-FR"/>
        </w:rPr>
        <w:t>6</w:t>
      </w:r>
      <w:r w:rsidR="001A0A48" w:rsidRPr="005A617C">
        <w:rPr>
          <w:lang w:val="fr-FR"/>
        </w:rPr>
        <w:t>.</w:t>
      </w:r>
      <w:r w:rsidRPr="005A617C">
        <w:rPr>
          <w:lang w:val="fr-FR"/>
        </w:rPr>
        <w:tab/>
        <w:t>Le 21 août 2023, à sa 662</w:t>
      </w:r>
      <w:r w:rsidRPr="005A617C">
        <w:rPr>
          <w:vertAlign w:val="superscript"/>
          <w:lang w:val="fr-FR"/>
        </w:rPr>
        <w:t>e</w:t>
      </w:r>
      <w:r w:rsidRPr="005A617C">
        <w:rPr>
          <w:lang w:val="fr-FR"/>
        </w:rPr>
        <w:t xml:space="preserve"> séance, le Comité a tenu un dialogue public de suivi avec la délégation de l</w:t>
      </w:r>
      <w:r w:rsidR="00637AEB" w:rsidRPr="005A617C">
        <w:rPr>
          <w:lang w:val="fr-FR"/>
        </w:rPr>
        <w:t>’</w:t>
      </w:r>
      <w:r w:rsidRPr="005A617C">
        <w:rPr>
          <w:lang w:val="fr-FR"/>
        </w:rPr>
        <w:t>État partie, qui était dirigée par M</w:t>
      </w:r>
      <w:r w:rsidR="001A0A48" w:rsidRPr="005A617C">
        <w:rPr>
          <w:lang w:val="fr-FR"/>
        </w:rPr>
        <w:t>.</w:t>
      </w:r>
      <w:r w:rsidRPr="005A617C">
        <w:rPr>
          <w:lang w:val="fr-FR"/>
        </w:rPr>
        <w:t xml:space="preserve"> Prohászka, chef du Département des personnes handicapées du Ministère de l</w:t>
      </w:r>
      <w:r w:rsidR="00637AEB" w:rsidRPr="005A617C">
        <w:rPr>
          <w:lang w:val="fr-FR"/>
        </w:rPr>
        <w:t>’</w:t>
      </w:r>
      <w:r w:rsidRPr="005A617C">
        <w:rPr>
          <w:lang w:val="fr-FR"/>
        </w:rPr>
        <w:t>intérieur hongrois, et comprenait des membres du Département des affaires européennes relatives à la santé, à la protection sociale et à l</w:t>
      </w:r>
      <w:r w:rsidR="00637AEB" w:rsidRPr="005A617C">
        <w:rPr>
          <w:lang w:val="fr-FR"/>
        </w:rPr>
        <w:t>’</w:t>
      </w:r>
      <w:r w:rsidRPr="005A617C">
        <w:rPr>
          <w:lang w:val="fr-FR"/>
        </w:rPr>
        <w:t>éducation, l</w:t>
      </w:r>
      <w:r w:rsidR="00637AEB" w:rsidRPr="005A617C">
        <w:rPr>
          <w:lang w:val="fr-FR"/>
        </w:rPr>
        <w:t>’</w:t>
      </w:r>
      <w:r w:rsidRPr="005A617C">
        <w:rPr>
          <w:lang w:val="fr-FR"/>
        </w:rPr>
        <w:t>Ambassadrice et Représentante permanente de la Hongrie auprès de l</w:t>
      </w:r>
      <w:r w:rsidR="00637AEB" w:rsidRPr="005A617C">
        <w:rPr>
          <w:lang w:val="fr-FR"/>
        </w:rPr>
        <w:t>’</w:t>
      </w:r>
      <w:r w:rsidRPr="005A617C">
        <w:rPr>
          <w:lang w:val="fr-FR"/>
        </w:rPr>
        <w:t>Office des Nations Unies et des autres organisations internationales à Genève, ainsi que d</w:t>
      </w:r>
      <w:r w:rsidR="00637AEB" w:rsidRPr="005A617C">
        <w:rPr>
          <w:lang w:val="fr-FR"/>
        </w:rPr>
        <w:t>’</w:t>
      </w:r>
      <w:r w:rsidRPr="005A617C">
        <w:rPr>
          <w:lang w:val="fr-FR"/>
        </w:rPr>
        <w:t>autres membres de la Mission permanente</w:t>
      </w:r>
      <w:r w:rsidR="001A0A48" w:rsidRPr="005A617C">
        <w:rPr>
          <w:lang w:val="fr-FR"/>
        </w:rPr>
        <w:t>.</w:t>
      </w:r>
      <w:bookmarkStart w:id="8" w:name="_Hlk143449064"/>
      <w:bookmarkEnd w:id="8"/>
    </w:p>
    <w:p w14:paraId="3C8DD1C0" w14:textId="09DD8E10" w:rsidR="00A07FD9" w:rsidRPr="005A617C" w:rsidRDefault="00A07FD9" w:rsidP="00E762F4">
      <w:pPr>
        <w:pStyle w:val="SingleTxtG"/>
        <w:rPr>
          <w:lang w:val="fr-FR"/>
        </w:rPr>
      </w:pPr>
      <w:r w:rsidRPr="005A617C">
        <w:rPr>
          <w:lang w:val="fr-FR"/>
        </w:rPr>
        <w:t>7</w:t>
      </w:r>
      <w:r w:rsidR="001A0A48" w:rsidRPr="005A617C">
        <w:rPr>
          <w:lang w:val="fr-FR"/>
        </w:rPr>
        <w:t>.</w:t>
      </w:r>
      <w:r w:rsidRPr="005A617C">
        <w:rPr>
          <w:lang w:val="fr-FR"/>
        </w:rPr>
        <w:tab/>
        <w:t>Le même jour, le Comité a également tenu une réunion d</w:t>
      </w:r>
      <w:r w:rsidR="00637AEB" w:rsidRPr="005A617C">
        <w:rPr>
          <w:lang w:val="fr-FR"/>
        </w:rPr>
        <w:t>’</w:t>
      </w:r>
      <w:r w:rsidRPr="005A617C">
        <w:rPr>
          <w:lang w:val="fr-FR"/>
        </w:rPr>
        <w:t>information privée avec des organisations de la société civile hongroise</w:t>
      </w:r>
      <w:r w:rsidR="001A0A48" w:rsidRPr="005A617C">
        <w:rPr>
          <w:lang w:val="fr-FR"/>
        </w:rPr>
        <w:t>.</w:t>
      </w:r>
      <w:r w:rsidRPr="005A617C">
        <w:rPr>
          <w:lang w:val="fr-FR"/>
        </w:rPr>
        <w:t xml:space="preserve"> Il avait précédemment reçu des informations écrites soumises par la société civile concernant l</w:t>
      </w:r>
      <w:r w:rsidR="00637AEB" w:rsidRPr="005A617C">
        <w:rPr>
          <w:lang w:val="fr-FR"/>
        </w:rPr>
        <w:t>’</w:t>
      </w:r>
      <w:r w:rsidRPr="005A617C">
        <w:rPr>
          <w:lang w:val="fr-FR"/>
        </w:rPr>
        <w:t>application des recommandations par l</w:t>
      </w:r>
      <w:r w:rsidR="00637AEB" w:rsidRPr="005A617C">
        <w:rPr>
          <w:lang w:val="fr-FR"/>
        </w:rPr>
        <w:t>’</w:t>
      </w:r>
      <w:r w:rsidRPr="005A617C">
        <w:rPr>
          <w:lang w:val="fr-FR"/>
        </w:rPr>
        <w:t>État partie</w:t>
      </w:r>
      <w:r w:rsidR="001A0A48" w:rsidRPr="005A617C">
        <w:rPr>
          <w:lang w:val="fr-FR"/>
        </w:rPr>
        <w:t>.</w:t>
      </w:r>
    </w:p>
    <w:p w14:paraId="27B48E2A" w14:textId="70DAD2A1" w:rsidR="00A07FD9" w:rsidRPr="005A617C" w:rsidRDefault="00A07FD9" w:rsidP="00E762F4">
      <w:pPr>
        <w:pStyle w:val="HChG"/>
        <w:rPr>
          <w:lang w:val="fr-FR"/>
        </w:rPr>
      </w:pPr>
      <w:r w:rsidRPr="005A617C">
        <w:rPr>
          <w:lang w:val="fr-FR"/>
        </w:rPr>
        <w:tab/>
        <w:t>II</w:t>
      </w:r>
      <w:r w:rsidR="001A0A48" w:rsidRPr="005A617C">
        <w:rPr>
          <w:lang w:val="fr-FR"/>
        </w:rPr>
        <w:t>.</w:t>
      </w:r>
      <w:r w:rsidRPr="005A617C">
        <w:rPr>
          <w:lang w:val="fr-FR"/>
        </w:rPr>
        <w:tab/>
        <w:t>Exposé des faits</w:t>
      </w:r>
    </w:p>
    <w:p w14:paraId="54BEABCF" w14:textId="4ECD1630" w:rsidR="00A07FD9" w:rsidRPr="005A617C" w:rsidRDefault="00A07FD9" w:rsidP="00E762F4">
      <w:pPr>
        <w:pStyle w:val="H1G"/>
        <w:rPr>
          <w:lang w:val="fr-FR"/>
        </w:rPr>
      </w:pPr>
      <w:r w:rsidRPr="005A617C">
        <w:rPr>
          <w:lang w:val="fr-FR"/>
        </w:rPr>
        <w:tab/>
        <w:t>A</w:t>
      </w:r>
      <w:r w:rsidR="001A0A48" w:rsidRPr="005A617C">
        <w:rPr>
          <w:lang w:val="fr-FR"/>
        </w:rPr>
        <w:t>.</w:t>
      </w:r>
      <w:r w:rsidRPr="005A617C">
        <w:rPr>
          <w:lang w:val="fr-FR"/>
        </w:rPr>
        <w:tab/>
        <w:t>Incidence de la maladie à coronavirus (COVID-19) sur la situation des</w:t>
      </w:r>
      <w:r w:rsidR="00E762F4" w:rsidRPr="005A617C">
        <w:rPr>
          <w:lang w:val="fr-FR"/>
        </w:rPr>
        <w:t> </w:t>
      </w:r>
      <w:r w:rsidRPr="005A617C">
        <w:rPr>
          <w:lang w:val="fr-FR"/>
        </w:rPr>
        <w:t>personnes handicapées</w:t>
      </w:r>
    </w:p>
    <w:p w14:paraId="31D21A23" w14:textId="0197CBBB" w:rsidR="00A07FD9" w:rsidRPr="005A617C" w:rsidRDefault="00A07FD9" w:rsidP="00E762F4">
      <w:pPr>
        <w:pStyle w:val="SingleTxtG"/>
        <w:rPr>
          <w:lang w:val="fr-FR"/>
        </w:rPr>
      </w:pPr>
      <w:r w:rsidRPr="005A617C">
        <w:rPr>
          <w:lang w:val="fr-FR"/>
        </w:rPr>
        <w:t>8</w:t>
      </w:r>
      <w:r w:rsidR="001A0A48" w:rsidRPr="005A617C">
        <w:rPr>
          <w:lang w:val="fr-FR"/>
        </w:rPr>
        <w:t>.</w:t>
      </w:r>
      <w:r w:rsidRPr="005A617C">
        <w:rPr>
          <w:lang w:val="fr-FR"/>
        </w:rPr>
        <w:tab/>
        <w:t>Le Comité constate que, pendant la pandémie de maladie à coronavirus (COVID-19), l</w:t>
      </w:r>
      <w:r w:rsidR="00637AEB" w:rsidRPr="005A617C">
        <w:rPr>
          <w:lang w:val="fr-FR"/>
        </w:rPr>
        <w:t>’</w:t>
      </w:r>
      <w:r w:rsidRPr="005A617C">
        <w:rPr>
          <w:lang w:val="fr-FR"/>
        </w:rPr>
        <w:t>État partie a durci les restrictions imposées à l</w:t>
      </w:r>
      <w:r w:rsidR="00637AEB" w:rsidRPr="005A617C">
        <w:rPr>
          <w:lang w:val="fr-FR"/>
        </w:rPr>
        <w:t>’</w:t>
      </w:r>
      <w:r w:rsidRPr="005A617C">
        <w:rPr>
          <w:lang w:val="fr-FR"/>
        </w:rPr>
        <w:t>autonomie et à l</w:t>
      </w:r>
      <w:r w:rsidR="00637AEB" w:rsidRPr="005A617C">
        <w:rPr>
          <w:lang w:val="fr-FR"/>
        </w:rPr>
        <w:t>’</w:t>
      </w:r>
      <w:r w:rsidRPr="005A617C">
        <w:rPr>
          <w:lang w:val="fr-FR"/>
        </w:rPr>
        <w:t>exercice de la capacité juridique des personnes handicapées sous tutelle</w:t>
      </w:r>
      <w:r w:rsidR="001A0A48" w:rsidRPr="005A617C">
        <w:rPr>
          <w:lang w:val="fr-FR"/>
        </w:rPr>
        <w:t>.</w:t>
      </w:r>
      <w:r w:rsidRPr="005A617C">
        <w:rPr>
          <w:lang w:val="fr-FR"/>
        </w:rPr>
        <w:t xml:space="preserve"> Les personnes handicapées mises sous tutelle ou placées en institution ne disposaient guère d</w:t>
      </w:r>
      <w:r w:rsidR="00637AEB" w:rsidRPr="005A617C">
        <w:rPr>
          <w:lang w:val="fr-FR"/>
        </w:rPr>
        <w:t>’</w:t>
      </w:r>
      <w:r w:rsidRPr="005A617C">
        <w:rPr>
          <w:lang w:val="fr-FR"/>
        </w:rPr>
        <w:t>informations concernant les restrictions supplémentaires imposées aux droits fondamentaux, notamment sur les moyens d</w:t>
      </w:r>
      <w:r w:rsidR="00637AEB" w:rsidRPr="005A617C">
        <w:rPr>
          <w:lang w:val="fr-FR"/>
        </w:rPr>
        <w:t>’</w:t>
      </w:r>
      <w:r w:rsidRPr="005A617C">
        <w:rPr>
          <w:lang w:val="fr-FR"/>
        </w:rPr>
        <w:t>exercer leur droit à la santé, de déposer plainte pour conflit d</w:t>
      </w:r>
      <w:r w:rsidR="00637AEB" w:rsidRPr="005A617C">
        <w:rPr>
          <w:lang w:val="fr-FR"/>
        </w:rPr>
        <w:t>’</w:t>
      </w:r>
      <w:r w:rsidRPr="005A617C">
        <w:rPr>
          <w:lang w:val="fr-FR"/>
        </w:rPr>
        <w:t>intérêts avec leurs tuteurs ou leurs accompagnateurs et de demander la reconnaissance de leur capacité juridique</w:t>
      </w:r>
      <w:r w:rsidR="001A0A48" w:rsidRPr="005A617C">
        <w:rPr>
          <w:lang w:val="fr-FR"/>
        </w:rPr>
        <w:t>.</w:t>
      </w:r>
      <w:r w:rsidRPr="005A617C">
        <w:rPr>
          <w:lang w:val="fr-FR"/>
        </w:rPr>
        <w:t xml:space="preserve"> En</w:t>
      </w:r>
      <w:r w:rsidR="005C1F21" w:rsidRPr="005A617C">
        <w:rPr>
          <w:lang w:val="fr-FR"/>
        </w:rPr>
        <w:t> </w:t>
      </w:r>
      <w:r w:rsidRPr="005A617C">
        <w:rPr>
          <w:lang w:val="fr-FR"/>
        </w:rPr>
        <w:t>application des mesures de fermeture des institutions imposées par le Gouvernement en mars 2020, les personnes handicapées ont reçu l</w:t>
      </w:r>
      <w:r w:rsidR="00637AEB" w:rsidRPr="005A617C">
        <w:rPr>
          <w:lang w:val="fr-FR"/>
        </w:rPr>
        <w:t>’</w:t>
      </w:r>
      <w:r w:rsidRPr="005A617C">
        <w:rPr>
          <w:lang w:val="fr-FR"/>
        </w:rPr>
        <w:t>interdiction de quitter les institutions dans lesquelles elles étaient placées ou de recevoir des visiteurs</w:t>
      </w:r>
      <w:r w:rsidR="001A0A48" w:rsidRPr="005A617C">
        <w:rPr>
          <w:lang w:val="fr-FR"/>
        </w:rPr>
        <w:t>.</w:t>
      </w:r>
      <w:r w:rsidRPr="005A617C">
        <w:rPr>
          <w:lang w:val="fr-FR"/>
        </w:rPr>
        <w:t xml:space="preserve"> L</w:t>
      </w:r>
      <w:r w:rsidR="00637AEB" w:rsidRPr="005A617C">
        <w:rPr>
          <w:lang w:val="fr-FR"/>
        </w:rPr>
        <w:t>’</w:t>
      </w:r>
      <w:r w:rsidRPr="005A617C">
        <w:rPr>
          <w:lang w:val="fr-FR"/>
        </w:rPr>
        <w:t>État partie a indiqué qu</w:t>
      </w:r>
      <w:r w:rsidR="00637AEB" w:rsidRPr="005A617C">
        <w:rPr>
          <w:lang w:val="fr-FR"/>
        </w:rPr>
        <w:t>’</w:t>
      </w:r>
      <w:r w:rsidRPr="005A617C">
        <w:rPr>
          <w:lang w:val="fr-FR"/>
        </w:rPr>
        <w:t>entre 2020 et 2022, le Bureau central de statistique avait recensé 1</w:t>
      </w:r>
      <w:r w:rsidR="005C1F21" w:rsidRPr="005A617C">
        <w:rPr>
          <w:lang w:val="fr-FR"/>
        </w:rPr>
        <w:t> </w:t>
      </w:r>
      <w:r w:rsidRPr="005A617C">
        <w:rPr>
          <w:lang w:val="fr-FR"/>
        </w:rPr>
        <w:t>544</w:t>
      </w:r>
      <w:r w:rsidR="005C1F21" w:rsidRPr="005A617C">
        <w:rPr>
          <w:lang w:val="fr-FR"/>
        </w:rPr>
        <w:t xml:space="preserve"> </w:t>
      </w:r>
      <w:r w:rsidRPr="005A617C">
        <w:rPr>
          <w:lang w:val="fr-FR"/>
        </w:rPr>
        <w:t>décès de personnes handicapées placées en institution</w:t>
      </w:r>
      <w:r w:rsidR="001A0A48" w:rsidRPr="005A617C">
        <w:rPr>
          <w:lang w:val="fr-FR"/>
        </w:rPr>
        <w:t>.</w:t>
      </w:r>
      <w:r w:rsidRPr="005A617C">
        <w:rPr>
          <w:lang w:val="fr-FR"/>
        </w:rPr>
        <w:t xml:space="preserve"> Néanmoins, le Comité a constaté un manque général de statistiques concernant le nombre d</w:t>
      </w:r>
      <w:r w:rsidR="00637AEB" w:rsidRPr="005A617C">
        <w:rPr>
          <w:lang w:val="fr-FR"/>
        </w:rPr>
        <w:t>’</w:t>
      </w:r>
      <w:r w:rsidRPr="005A617C">
        <w:rPr>
          <w:lang w:val="fr-FR"/>
        </w:rPr>
        <w:t>infections et les causes de décès parmi les personnes handicapées vivant en institution pendant la pandémie</w:t>
      </w:r>
      <w:r w:rsidR="001A0A48" w:rsidRPr="005A617C">
        <w:rPr>
          <w:lang w:val="fr-FR"/>
        </w:rPr>
        <w:t>.</w:t>
      </w:r>
    </w:p>
    <w:p w14:paraId="644186CE" w14:textId="481260D9" w:rsidR="00A07FD9" w:rsidRPr="005A617C" w:rsidRDefault="00A07FD9" w:rsidP="00E762F4">
      <w:pPr>
        <w:pStyle w:val="H1G"/>
        <w:rPr>
          <w:lang w:val="fr-FR"/>
        </w:rPr>
      </w:pPr>
      <w:r w:rsidRPr="005A617C">
        <w:rPr>
          <w:lang w:val="fr-FR"/>
        </w:rPr>
        <w:tab/>
        <w:t>B</w:t>
      </w:r>
      <w:r w:rsidR="001A0A48" w:rsidRPr="005A617C">
        <w:rPr>
          <w:lang w:val="fr-FR"/>
        </w:rPr>
        <w:t>.</w:t>
      </w:r>
      <w:r w:rsidRPr="005A617C">
        <w:rPr>
          <w:lang w:val="fr-FR"/>
        </w:rPr>
        <w:tab/>
        <w:t>Mécanismes de suivi indépendants</w:t>
      </w:r>
    </w:p>
    <w:p w14:paraId="40DD81B9" w14:textId="3D55AEAB" w:rsidR="00A07FD9" w:rsidRPr="005A617C" w:rsidRDefault="00A07FD9" w:rsidP="00E762F4">
      <w:pPr>
        <w:pStyle w:val="SingleTxtG"/>
        <w:rPr>
          <w:lang w:val="fr-FR"/>
        </w:rPr>
      </w:pPr>
      <w:r w:rsidRPr="005A617C">
        <w:rPr>
          <w:lang w:val="fr-FR"/>
        </w:rPr>
        <w:t>9</w:t>
      </w:r>
      <w:r w:rsidR="001A0A48" w:rsidRPr="005A617C">
        <w:rPr>
          <w:lang w:val="fr-FR"/>
        </w:rPr>
        <w:t>.</w:t>
      </w:r>
      <w:r w:rsidRPr="005A617C">
        <w:rPr>
          <w:lang w:val="fr-FR"/>
        </w:rPr>
        <w:tab/>
        <w:t>L</w:t>
      </w:r>
      <w:r w:rsidR="00637AEB" w:rsidRPr="005A617C">
        <w:rPr>
          <w:lang w:val="fr-FR"/>
        </w:rPr>
        <w:t>’</w:t>
      </w:r>
      <w:r w:rsidRPr="005A617C">
        <w:rPr>
          <w:lang w:val="fr-FR"/>
        </w:rPr>
        <w:t>État partie a indiqué qu</w:t>
      </w:r>
      <w:r w:rsidR="00637AEB" w:rsidRPr="005A617C">
        <w:rPr>
          <w:lang w:val="fr-FR"/>
        </w:rPr>
        <w:t>’</w:t>
      </w:r>
      <w:r w:rsidRPr="005A617C">
        <w:rPr>
          <w:lang w:val="fr-FR"/>
        </w:rPr>
        <w:t>il avait créé au sein du Commissariat aux droits fondamentaux le conseil consultatif sur le handicap, conformément à l</w:t>
      </w:r>
      <w:r w:rsidR="00637AEB" w:rsidRPr="005A617C">
        <w:rPr>
          <w:lang w:val="fr-FR"/>
        </w:rPr>
        <w:t>’</w:t>
      </w:r>
      <w:r w:rsidRPr="005A617C">
        <w:rPr>
          <w:lang w:val="fr-FR"/>
        </w:rPr>
        <w:t>obligation de créer un mécanisme indépendant prévue à l</w:t>
      </w:r>
      <w:r w:rsidR="00637AEB" w:rsidRPr="005A617C">
        <w:rPr>
          <w:lang w:val="fr-FR"/>
        </w:rPr>
        <w:t>’</w:t>
      </w:r>
      <w:r w:rsidR="00BE67E7" w:rsidRPr="005A617C">
        <w:rPr>
          <w:lang w:val="fr-FR"/>
        </w:rPr>
        <w:t>article </w:t>
      </w:r>
      <w:r w:rsidRPr="005A617C">
        <w:rPr>
          <w:lang w:val="fr-FR"/>
        </w:rPr>
        <w:t>33 (</w:t>
      </w:r>
      <w:r w:rsidR="00BE67E7" w:rsidRPr="005A617C">
        <w:rPr>
          <w:lang w:val="fr-FR"/>
        </w:rPr>
        <w:t>par. </w:t>
      </w:r>
      <w:r w:rsidRPr="005A617C">
        <w:rPr>
          <w:lang w:val="fr-FR"/>
        </w:rPr>
        <w:t>2) de la Convention</w:t>
      </w:r>
      <w:r w:rsidR="001A0A48" w:rsidRPr="005A617C">
        <w:rPr>
          <w:lang w:val="fr-FR"/>
        </w:rPr>
        <w:t>.</w:t>
      </w:r>
      <w:r w:rsidRPr="005A617C">
        <w:rPr>
          <w:lang w:val="fr-FR"/>
        </w:rPr>
        <w:t xml:space="preserve"> En collaboration avec le Conseil national du handicap, le conseil consultatif sur le handicap était chargé de formuler des observations sur le contenu des projets de législation, de faire des recommandations concernant la modification des lois en vigueur et de participer à l</w:t>
      </w:r>
      <w:r w:rsidR="00637AEB" w:rsidRPr="005A617C">
        <w:rPr>
          <w:lang w:val="fr-FR"/>
        </w:rPr>
        <w:t>’</w:t>
      </w:r>
      <w:r w:rsidRPr="005A617C">
        <w:rPr>
          <w:lang w:val="fr-FR"/>
        </w:rPr>
        <w:t>élaboration, à l</w:t>
      </w:r>
      <w:r w:rsidR="00637AEB" w:rsidRPr="005A617C">
        <w:rPr>
          <w:lang w:val="fr-FR"/>
        </w:rPr>
        <w:t>’</w:t>
      </w:r>
      <w:r w:rsidRPr="005A617C">
        <w:rPr>
          <w:lang w:val="fr-FR"/>
        </w:rPr>
        <w:t>application et au suivi du programme national en faveur des personnes handicapées et des plans d</w:t>
      </w:r>
      <w:r w:rsidR="00637AEB" w:rsidRPr="005A617C">
        <w:rPr>
          <w:lang w:val="fr-FR"/>
        </w:rPr>
        <w:t>’</w:t>
      </w:r>
      <w:r w:rsidRPr="005A617C">
        <w:rPr>
          <w:lang w:val="fr-FR"/>
        </w:rPr>
        <w:t>action connexes</w:t>
      </w:r>
      <w:r w:rsidR="001A0A48" w:rsidRPr="005A617C">
        <w:rPr>
          <w:lang w:val="fr-FR"/>
        </w:rPr>
        <w:t>.</w:t>
      </w:r>
    </w:p>
    <w:p w14:paraId="0CC67DD6" w14:textId="7890C71B" w:rsidR="00A07FD9" w:rsidRPr="005A617C" w:rsidRDefault="00A07FD9" w:rsidP="00E762F4">
      <w:pPr>
        <w:pStyle w:val="SingleTxtG"/>
        <w:rPr>
          <w:lang w:val="fr-FR"/>
        </w:rPr>
      </w:pPr>
      <w:r w:rsidRPr="005A617C">
        <w:rPr>
          <w:lang w:val="fr-FR"/>
        </w:rPr>
        <w:t>10</w:t>
      </w:r>
      <w:r w:rsidR="001A0A48" w:rsidRPr="005A617C">
        <w:rPr>
          <w:lang w:val="fr-FR"/>
        </w:rPr>
        <w:t>.</w:t>
      </w:r>
      <w:r w:rsidRPr="005A617C">
        <w:rPr>
          <w:lang w:val="fr-FR"/>
        </w:rPr>
        <w:tab/>
        <w:t>Les organisations de la société civile ont signalé que le Commissariat aux droits fondamentaux avait été rétrogradé du statut A au statut B en 2022, et elles ont fourni des précisions sur les dysfonctionnements de cet organe</w:t>
      </w:r>
      <w:r w:rsidR="001A0A48" w:rsidRPr="005A617C">
        <w:rPr>
          <w:lang w:val="fr-FR"/>
        </w:rPr>
        <w:t>.</w:t>
      </w:r>
    </w:p>
    <w:p w14:paraId="35D6363C" w14:textId="7DFCBB7E" w:rsidR="00A07FD9" w:rsidRPr="005A617C" w:rsidRDefault="00A07FD9" w:rsidP="00E762F4">
      <w:pPr>
        <w:pStyle w:val="HChG"/>
        <w:rPr>
          <w:lang w:val="fr-FR"/>
        </w:rPr>
      </w:pPr>
      <w:r w:rsidRPr="005A617C">
        <w:rPr>
          <w:lang w:val="fr-FR"/>
        </w:rPr>
        <w:tab/>
        <w:t>III</w:t>
      </w:r>
      <w:r w:rsidR="001A0A48" w:rsidRPr="005A617C">
        <w:rPr>
          <w:lang w:val="fr-FR"/>
        </w:rPr>
        <w:t>.</w:t>
      </w:r>
      <w:r w:rsidRPr="005A617C">
        <w:rPr>
          <w:lang w:val="fr-FR"/>
        </w:rPr>
        <w:tab/>
        <w:t>Évolution de la situation dans l</w:t>
      </w:r>
      <w:r w:rsidR="00637AEB" w:rsidRPr="005A617C">
        <w:rPr>
          <w:lang w:val="fr-FR"/>
        </w:rPr>
        <w:t>’</w:t>
      </w:r>
      <w:r w:rsidRPr="005A617C">
        <w:rPr>
          <w:lang w:val="fr-FR"/>
        </w:rPr>
        <w:t>État partie et évaluation par</w:t>
      </w:r>
      <w:r w:rsidR="00E762F4" w:rsidRPr="005A617C">
        <w:rPr>
          <w:lang w:val="fr-FR"/>
        </w:rPr>
        <w:t> </w:t>
      </w:r>
      <w:r w:rsidRPr="005A617C">
        <w:rPr>
          <w:lang w:val="fr-FR"/>
        </w:rPr>
        <w:t>le Comité de l</w:t>
      </w:r>
      <w:r w:rsidR="00637AEB" w:rsidRPr="005A617C">
        <w:rPr>
          <w:lang w:val="fr-FR"/>
        </w:rPr>
        <w:t>’</w:t>
      </w:r>
      <w:r w:rsidRPr="005A617C">
        <w:rPr>
          <w:lang w:val="fr-FR"/>
        </w:rPr>
        <w:t>application de ses recommandations par</w:t>
      </w:r>
      <w:r w:rsidR="00E762F4" w:rsidRPr="005A617C">
        <w:rPr>
          <w:lang w:val="fr-FR"/>
        </w:rPr>
        <w:t> </w:t>
      </w:r>
      <w:r w:rsidRPr="005A617C">
        <w:rPr>
          <w:lang w:val="fr-FR"/>
        </w:rPr>
        <w:t>l</w:t>
      </w:r>
      <w:r w:rsidR="00637AEB" w:rsidRPr="005A617C">
        <w:rPr>
          <w:lang w:val="fr-FR"/>
        </w:rPr>
        <w:t>’</w:t>
      </w:r>
      <w:r w:rsidRPr="005A617C">
        <w:rPr>
          <w:lang w:val="fr-FR"/>
        </w:rPr>
        <w:t>État partie</w:t>
      </w:r>
    </w:p>
    <w:p w14:paraId="75EB7E2D" w14:textId="0E2C0E71" w:rsidR="00A07FD9" w:rsidRPr="005A617C" w:rsidRDefault="00A07FD9" w:rsidP="00E762F4">
      <w:pPr>
        <w:pStyle w:val="H1G"/>
        <w:rPr>
          <w:lang w:val="fr-FR"/>
        </w:rPr>
      </w:pPr>
      <w:r w:rsidRPr="005A617C">
        <w:rPr>
          <w:lang w:val="fr-FR"/>
        </w:rPr>
        <w:tab/>
      </w:r>
      <w:r w:rsidRPr="005A617C">
        <w:rPr>
          <w:lang w:val="fr-FR"/>
        </w:rPr>
        <w:tab/>
        <w:t>Obligations générales (</w:t>
      </w:r>
      <w:r w:rsidR="00065270" w:rsidRPr="005A617C">
        <w:rPr>
          <w:lang w:val="fr-FR"/>
        </w:rPr>
        <w:t>art. </w:t>
      </w:r>
      <w:r w:rsidRPr="005A617C">
        <w:rPr>
          <w:lang w:val="fr-FR"/>
        </w:rPr>
        <w:t xml:space="preserve">4, </w:t>
      </w:r>
      <w:r w:rsidR="00BE67E7" w:rsidRPr="005A617C">
        <w:rPr>
          <w:lang w:val="fr-FR"/>
        </w:rPr>
        <w:t>par. </w:t>
      </w:r>
      <w:r w:rsidRPr="005A617C">
        <w:rPr>
          <w:lang w:val="fr-FR"/>
        </w:rPr>
        <w:t>3)</w:t>
      </w:r>
    </w:p>
    <w:p w14:paraId="66547124" w14:textId="34779D80" w:rsidR="00A07FD9" w:rsidRPr="005A617C" w:rsidRDefault="00A07FD9" w:rsidP="00E762F4">
      <w:pPr>
        <w:pStyle w:val="H23G"/>
        <w:rPr>
          <w:lang w:val="fr-FR"/>
        </w:rPr>
      </w:pPr>
      <w:r w:rsidRPr="005A617C">
        <w:rPr>
          <w:lang w:val="fr-FR"/>
        </w:rPr>
        <w:tab/>
        <w:t>1</w:t>
      </w:r>
      <w:r w:rsidR="001A0A48" w:rsidRPr="005A617C">
        <w:rPr>
          <w:lang w:val="fr-FR"/>
        </w:rPr>
        <w:t>.</w:t>
      </w:r>
      <w:r w:rsidRPr="005A617C">
        <w:rPr>
          <w:lang w:val="fr-FR"/>
        </w:rPr>
        <w:tab/>
        <w:t>Participation limitée des personnes handicapées aux processus publics de prise de</w:t>
      </w:r>
      <w:r w:rsidR="00E762F4" w:rsidRPr="005A617C">
        <w:rPr>
          <w:lang w:val="fr-FR"/>
        </w:rPr>
        <w:t> </w:t>
      </w:r>
      <w:r w:rsidRPr="005A617C">
        <w:rPr>
          <w:lang w:val="fr-FR"/>
        </w:rPr>
        <w:t>décision</w:t>
      </w:r>
    </w:p>
    <w:p w14:paraId="50856864" w14:textId="5705C557" w:rsidR="00A07FD9" w:rsidRPr="005A617C" w:rsidRDefault="00A07FD9" w:rsidP="00E762F4">
      <w:pPr>
        <w:pStyle w:val="SingleTxtG"/>
        <w:rPr>
          <w:lang w:val="fr-FR"/>
        </w:rPr>
      </w:pPr>
      <w:r w:rsidRPr="005A617C">
        <w:rPr>
          <w:lang w:val="fr-FR"/>
        </w:rPr>
        <w:t>11</w:t>
      </w:r>
      <w:r w:rsidR="001A0A48" w:rsidRPr="005A617C">
        <w:rPr>
          <w:lang w:val="fr-FR"/>
        </w:rPr>
        <w:t>.</w:t>
      </w:r>
      <w:r w:rsidRPr="005A617C">
        <w:rPr>
          <w:lang w:val="fr-FR"/>
        </w:rPr>
        <w:tab/>
        <w:t>Le Comité prend note des informations fournies par l</w:t>
      </w:r>
      <w:r w:rsidR="00637AEB" w:rsidRPr="005A617C">
        <w:rPr>
          <w:lang w:val="fr-FR"/>
        </w:rPr>
        <w:t>’</w:t>
      </w:r>
      <w:r w:rsidRPr="005A617C">
        <w:rPr>
          <w:lang w:val="fr-FR"/>
        </w:rPr>
        <w:t>État partie au sujet de la loi</w:t>
      </w:r>
      <w:r w:rsidR="00793F8B" w:rsidRPr="005A617C">
        <w:rPr>
          <w:lang w:val="fr-FR"/>
        </w:rPr>
        <w:t> </w:t>
      </w:r>
      <w:r w:rsidR="00637AEB" w:rsidRPr="005A617C">
        <w:rPr>
          <w:lang w:val="fr-FR"/>
        </w:rPr>
        <w:t>n</w:t>
      </w:r>
      <w:r w:rsidR="00637AEB" w:rsidRPr="005A617C">
        <w:rPr>
          <w:vertAlign w:val="superscript"/>
          <w:lang w:val="fr-FR"/>
        </w:rPr>
        <w:t>o</w:t>
      </w:r>
      <w:r w:rsidRPr="005A617C">
        <w:rPr>
          <w:lang w:val="fr-FR"/>
        </w:rPr>
        <w:t> CXXXI de 2010 sur la participation de la société au processus législatif, qui prévoit la tenue de consultations publiques et la participation des organisations de la société civile aux processus publics de prise de décision</w:t>
      </w:r>
      <w:r w:rsidR="001A0A48" w:rsidRPr="005A617C">
        <w:rPr>
          <w:lang w:val="fr-FR"/>
        </w:rPr>
        <w:t>.</w:t>
      </w:r>
      <w:r w:rsidRPr="005A617C">
        <w:rPr>
          <w:lang w:val="fr-FR"/>
        </w:rPr>
        <w:t xml:space="preserve"> Il prend également note des informations relatives à la participation des organisations de la société civile aux travaux du Conseil national du handicap et des projets de l</w:t>
      </w:r>
      <w:r w:rsidR="00637AEB" w:rsidRPr="005A617C">
        <w:rPr>
          <w:lang w:val="fr-FR"/>
        </w:rPr>
        <w:t>’</w:t>
      </w:r>
      <w:r w:rsidRPr="005A617C">
        <w:rPr>
          <w:lang w:val="fr-FR"/>
        </w:rPr>
        <w:t>État partie d</w:t>
      </w:r>
      <w:r w:rsidR="00637AEB" w:rsidRPr="005A617C">
        <w:rPr>
          <w:lang w:val="fr-FR"/>
        </w:rPr>
        <w:t>’</w:t>
      </w:r>
      <w:r w:rsidRPr="005A617C">
        <w:rPr>
          <w:lang w:val="fr-FR"/>
        </w:rPr>
        <w:t>inviter des membres de cet organisme à participer à l</w:t>
      </w:r>
      <w:r w:rsidR="00637AEB" w:rsidRPr="005A617C">
        <w:rPr>
          <w:lang w:val="fr-FR"/>
        </w:rPr>
        <w:t>’</w:t>
      </w:r>
      <w:r w:rsidRPr="005A617C">
        <w:rPr>
          <w:lang w:val="fr-FR"/>
        </w:rPr>
        <w:t>élaboration du prochain programme national en faveur des personnes handicapées</w:t>
      </w:r>
      <w:r w:rsidR="001A0A48" w:rsidRPr="005A617C">
        <w:rPr>
          <w:lang w:val="fr-FR"/>
        </w:rPr>
        <w:t>.</w:t>
      </w:r>
    </w:p>
    <w:p w14:paraId="290296E7" w14:textId="6F043FBF" w:rsidR="00A07FD9" w:rsidRPr="005A617C" w:rsidRDefault="00A07FD9" w:rsidP="00E762F4">
      <w:pPr>
        <w:pStyle w:val="SingleTxtG"/>
        <w:rPr>
          <w:lang w:val="fr-FR"/>
        </w:rPr>
      </w:pPr>
      <w:r w:rsidRPr="005A617C">
        <w:rPr>
          <w:lang w:val="fr-FR"/>
        </w:rPr>
        <w:t>12</w:t>
      </w:r>
      <w:r w:rsidR="001A0A48" w:rsidRPr="005A617C">
        <w:rPr>
          <w:lang w:val="fr-FR"/>
        </w:rPr>
        <w:t>.</w:t>
      </w:r>
      <w:r w:rsidRPr="005A617C">
        <w:rPr>
          <w:lang w:val="fr-FR"/>
        </w:rPr>
        <w:tab/>
        <w:t>Toutefois, le Comité a été informé de l</w:t>
      </w:r>
      <w:r w:rsidR="00637AEB" w:rsidRPr="005A617C">
        <w:rPr>
          <w:lang w:val="fr-FR"/>
        </w:rPr>
        <w:t>’</w:t>
      </w:r>
      <w:r w:rsidRPr="005A617C">
        <w:rPr>
          <w:lang w:val="fr-FR"/>
        </w:rPr>
        <w:t>absence de mesures visant à consulter étroitement les personnes handicapées et à les associer activement aux activités visant à appliquer les recommandations qu</w:t>
      </w:r>
      <w:r w:rsidR="00637AEB" w:rsidRPr="005A617C">
        <w:rPr>
          <w:lang w:val="fr-FR"/>
        </w:rPr>
        <w:t>’</w:t>
      </w:r>
      <w:r w:rsidRPr="005A617C">
        <w:rPr>
          <w:lang w:val="fr-FR"/>
        </w:rPr>
        <w:t>il avait formulées dans son rapport d</w:t>
      </w:r>
      <w:r w:rsidR="00637AEB" w:rsidRPr="005A617C">
        <w:rPr>
          <w:lang w:val="fr-FR"/>
        </w:rPr>
        <w:t>’</w:t>
      </w:r>
      <w:r w:rsidRPr="005A617C">
        <w:rPr>
          <w:lang w:val="fr-FR"/>
        </w:rPr>
        <w:t>enquête, y compris celles relatives au droit des personnes handicapées à la reconnaissance juridique dans des conditions d</w:t>
      </w:r>
      <w:r w:rsidR="00637AEB" w:rsidRPr="005A617C">
        <w:rPr>
          <w:lang w:val="fr-FR"/>
        </w:rPr>
        <w:t>’</w:t>
      </w:r>
      <w:r w:rsidRPr="005A617C">
        <w:rPr>
          <w:lang w:val="fr-FR"/>
        </w:rPr>
        <w:t>égalité (</w:t>
      </w:r>
      <w:r w:rsidR="00BE67E7" w:rsidRPr="005A617C">
        <w:rPr>
          <w:lang w:val="fr-FR"/>
        </w:rPr>
        <w:t>par. </w:t>
      </w:r>
      <w:r w:rsidRPr="005A617C">
        <w:rPr>
          <w:lang w:val="fr-FR"/>
        </w:rPr>
        <w:t>110), à l</w:t>
      </w:r>
      <w:r w:rsidR="00637AEB" w:rsidRPr="005A617C">
        <w:rPr>
          <w:lang w:val="fr-FR"/>
        </w:rPr>
        <w:t>’</w:t>
      </w:r>
      <w:r w:rsidRPr="005A617C">
        <w:rPr>
          <w:lang w:val="fr-FR"/>
        </w:rPr>
        <w:t>établissement de programmes d</w:t>
      </w:r>
      <w:r w:rsidR="00637AEB" w:rsidRPr="005A617C">
        <w:rPr>
          <w:lang w:val="fr-FR"/>
        </w:rPr>
        <w:t>’</w:t>
      </w:r>
      <w:r w:rsidRPr="005A617C">
        <w:rPr>
          <w:lang w:val="fr-FR"/>
        </w:rPr>
        <w:t>aide à l</w:t>
      </w:r>
      <w:r w:rsidR="00637AEB" w:rsidRPr="005A617C">
        <w:rPr>
          <w:lang w:val="fr-FR"/>
        </w:rPr>
        <w:t>’</w:t>
      </w:r>
      <w:r w:rsidRPr="005A617C">
        <w:rPr>
          <w:lang w:val="fr-FR"/>
        </w:rPr>
        <w:t>autonomie de vie qui respectent l</w:t>
      </w:r>
      <w:r w:rsidR="00637AEB" w:rsidRPr="005A617C">
        <w:rPr>
          <w:lang w:val="fr-FR"/>
        </w:rPr>
        <w:t>’</w:t>
      </w:r>
      <w:r w:rsidRPr="005A617C">
        <w:rPr>
          <w:lang w:val="fr-FR"/>
        </w:rPr>
        <w:t>indépendance des personnes handicapées et leur droit de choisir où et avec qui elles souhaitent vivre (</w:t>
      </w:r>
      <w:r w:rsidR="00BE67E7" w:rsidRPr="005A617C">
        <w:rPr>
          <w:lang w:val="fr-FR"/>
        </w:rPr>
        <w:t>par. </w:t>
      </w:r>
      <w:r w:rsidRPr="005A617C">
        <w:rPr>
          <w:lang w:val="fr-FR"/>
        </w:rPr>
        <w:t>111 d)), à la conception et à l</w:t>
      </w:r>
      <w:r w:rsidR="00637AEB" w:rsidRPr="005A617C">
        <w:rPr>
          <w:lang w:val="fr-FR"/>
        </w:rPr>
        <w:t>’</w:t>
      </w:r>
      <w:r w:rsidRPr="005A617C">
        <w:rPr>
          <w:lang w:val="fr-FR"/>
        </w:rPr>
        <w:t>application de mesures d</w:t>
      </w:r>
      <w:r w:rsidR="00637AEB" w:rsidRPr="005A617C">
        <w:rPr>
          <w:lang w:val="fr-FR"/>
        </w:rPr>
        <w:t>’</w:t>
      </w:r>
      <w:r w:rsidRPr="005A617C">
        <w:rPr>
          <w:lang w:val="fr-FR"/>
        </w:rPr>
        <w:t>accompagnement devant favoriser leur inclusion dans la société (</w:t>
      </w:r>
      <w:r w:rsidR="00BE67E7" w:rsidRPr="005A617C">
        <w:rPr>
          <w:lang w:val="fr-FR"/>
        </w:rPr>
        <w:t>par. </w:t>
      </w:r>
      <w:r w:rsidRPr="005A617C">
        <w:rPr>
          <w:lang w:val="fr-FR"/>
        </w:rPr>
        <w:t>112 d)), à l</w:t>
      </w:r>
      <w:r w:rsidR="00637AEB" w:rsidRPr="005A617C">
        <w:rPr>
          <w:lang w:val="fr-FR"/>
        </w:rPr>
        <w:t>’</w:t>
      </w:r>
      <w:r w:rsidRPr="005A617C">
        <w:rPr>
          <w:lang w:val="fr-FR"/>
        </w:rPr>
        <w:t>adoption d</w:t>
      </w:r>
      <w:r w:rsidR="00637AEB" w:rsidRPr="005A617C">
        <w:rPr>
          <w:lang w:val="fr-FR"/>
        </w:rPr>
        <w:t>’</w:t>
      </w:r>
      <w:r w:rsidRPr="005A617C">
        <w:rPr>
          <w:lang w:val="fr-FR"/>
        </w:rPr>
        <w:t>une stratégie globale permettant de garantir aux personnes handicapées des possibilités d</w:t>
      </w:r>
      <w:r w:rsidR="00637AEB" w:rsidRPr="005A617C">
        <w:rPr>
          <w:lang w:val="fr-FR"/>
        </w:rPr>
        <w:t>’</w:t>
      </w:r>
      <w:r w:rsidRPr="005A617C">
        <w:rPr>
          <w:lang w:val="fr-FR"/>
        </w:rPr>
        <w:t>emploi et des perspectives de revenu sur le marché du travail ordinaire (</w:t>
      </w:r>
      <w:r w:rsidR="00BE67E7" w:rsidRPr="005A617C">
        <w:rPr>
          <w:lang w:val="fr-FR"/>
        </w:rPr>
        <w:t>par. </w:t>
      </w:r>
      <w:r w:rsidRPr="005A617C">
        <w:rPr>
          <w:lang w:val="fr-FR"/>
        </w:rPr>
        <w:t>113 d))</w:t>
      </w:r>
      <w:r w:rsidR="000F259E" w:rsidRPr="005A617C">
        <w:rPr>
          <w:lang w:val="fr-FR"/>
        </w:rPr>
        <w:t>,</w:t>
      </w:r>
      <w:r w:rsidRPr="005A617C">
        <w:rPr>
          <w:lang w:val="fr-FR"/>
        </w:rPr>
        <w:t xml:space="preserve"> à la fin du placement en institution et à l</w:t>
      </w:r>
      <w:r w:rsidR="00637AEB" w:rsidRPr="005A617C">
        <w:rPr>
          <w:lang w:val="fr-FR"/>
        </w:rPr>
        <w:t>’</w:t>
      </w:r>
      <w:r w:rsidRPr="005A617C">
        <w:rPr>
          <w:lang w:val="fr-FR"/>
        </w:rPr>
        <w:t>adoption d</w:t>
      </w:r>
      <w:r w:rsidR="00637AEB" w:rsidRPr="005A617C">
        <w:rPr>
          <w:lang w:val="fr-FR"/>
        </w:rPr>
        <w:t>’</w:t>
      </w:r>
      <w:r w:rsidRPr="005A617C">
        <w:rPr>
          <w:lang w:val="fr-FR"/>
        </w:rPr>
        <w:t>un plan national visant à retirer effectivement toutes les personnes handicapées de toutes les institutions (</w:t>
      </w:r>
      <w:r w:rsidR="00BE67E7" w:rsidRPr="005A617C">
        <w:rPr>
          <w:lang w:val="fr-FR"/>
        </w:rPr>
        <w:t>par. </w:t>
      </w:r>
      <w:r w:rsidRPr="005A617C">
        <w:rPr>
          <w:lang w:val="fr-FR"/>
        </w:rPr>
        <w:t>114 b) et c)), et à l</w:t>
      </w:r>
      <w:r w:rsidR="00637AEB" w:rsidRPr="005A617C">
        <w:rPr>
          <w:lang w:val="fr-FR"/>
        </w:rPr>
        <w:t>’</w:t>
      </w:r>
      <w:r w:rsidRPr="005A617C">
        <w:rPr>
          <w:lang w:val="fr-FR"/>
        </w:rPr>
        <w:t>élaboration, à la mise en application et à la surveillance de programmes de formation régulière et systématique destinés à tous les professionnels et personnes travaillant avec des personnes handicapées et aux proches des personnes handicapées (par</w:t>
      </w:r>
      <w:r w:rsidR="001A0A48" w:rsidRPr="005A617C">
        <w:rPr>
          <w:lang w:val="fr-FR"/>
        </w:rPr>
        <w:t>.</w:t>
      </w:r>
      <w:r w:rsidR="00C46763" w:rsidRPr="005A617C">
        <w:rPr>
          <w:lang w:val="fr-FR"/>
        </w:rPr>
        <w:t> </w:t>
      </w:r>
      <w:r w:rsidRPr="005A617C">
        <w:rPr>
          <w:lang w:val="fr-FR"/>
        </w:rPr>
        <w:t>116 c))</w:t>
      </w:r>
      <w:r w:rsidR="001A0A48" w:rsidRPr="005A617C">
        <w:rPr>
          <w:lang w:val="fr-FR"/>
        </w:rPr>
        <w:t>.</w:t>
      </w:r>
    </w:p>
    <w:p w14:paraId="6363D5D6" w14:textId="3C173FB5" w:rsidR="00A07FD9" w:rsidRPr="005A617C" w:rsidRDefault="00A07FD9" w:rsidP="00E762F4">
      <w:pPr>
        <w:pStyle w:val="SingleTxtG"/>
        <w:rPr>
          <w:lang w:val="fr-FR"/>
        </w:rPr>
      </w:pPr>
      <w:r w:rsidRPr="005A617C">
        <w:rPr>
          <w:lang w:val="fr-FR"/>
        </w:rPr>
        <w:t>13</w:t>
      </w:r>
      <w:r w:rsidR="001A0A48" w:rsidRPr="005A617C">
        <w:rPr>
          <w:lang w:val="fr-FR"/>
        </w:rPr>
        <w:t>.</w:t>
      </w:r>
      <w:r w:rsidRPr="005A617C">
        <w:rPr>
          <w:lang w:val="fr-FR"/>
        </w:rPr>
        <w:tab/>
        <w:t>Le Comité prend note des informations selon lesquelles les personnes handicapées et les organisations qui les représentent ont été exclues des processus de prise de décision et d</w:t>
      </w:r>
      <w:r w:rsidR="00637AEB" w:rsidRPr="005A617C">
        <w:rPr>
          <w:lang w:val="fr-FR"/>
        </w:rPr>
        <w:t>’</w:t>
      </w:r>
      <w:r w:rsidRPr="005A617C">
        <w:rPr>
          <w:lang w:val="fr-FR"/>
        </w:rPr>
        <w:t>élaboration des politiques</w:t>
      </w:r>
      <w:r w:rsidR="001A0A48" w:rsidRPr="005A617C">
        <w:rPr>
          <w:lang w:val="fr-FR"/>
        </w:rPr>
        <w:t>.</w:t>
      </w:r>
      <w:r w:rsidRPr="005A617C">
        <w:rPr>
          <w:lang w:val="fr-FR"/>
        </w:rPr>
        <w:t xml:space="preserve"> Il prend note avec une préoccupation particulière des informations selon lesquelles les réunions du Conseil national du handicap ne se tiennent que de manière occasionnelle, en privé, et qu</w:t>
      </w:r>
      <w:r w:rsidR="00637AEB" w:rsidRPr="005A617C">
        <w:rPr>
          <w:lang w:val="fr-FR"/>
        </w:rPr>
        <w:t>’</w:t>
      </w:r>
      <w:r w:rsidRPr="005A617C">
        <w:rPr>
          <w:lang w:val="fr-FR"/>
        </w:rPr>
        <w:t>il est donc impossible d</w:t>
      </w:r>
      <w:r w:rsidR="00637AEB" w:rsidRPr="005A617C">
        <w:rPr>
          <w:lang w:val="fr-FR"/>
        </w:rPr>
        <w:t>’</w:t>
      </w:r>
      <w:r w:rsidRPr="005A617C">
        <w:rPr>
          <w:lang w:val="fr-FR"/>
        </w:rPr>
        <w:t>en connaître les effets sur les processus de prise de décision concernant les questions touchant les personnes handicapées</w:t>
      </w:r>
      <w:r w:rsidR="001A0A48" w:rsidRPr="005A617C">
        <w:rPr>
          <w:lang w:val="fr-FR"/>
        </w:rPr>
        <w:t>.</w:t>
      </w:r>
    </w:p>
    <w:p w14:paraId="080F5C3F" w14:textId="1C61C86D" w:rsidR="00A07FD9" w:rsidRPr="005A617C" w:rsidRDefault="00A07FD9" w:rsidP="00E762F4">
      <w:pPr>
        <w:pStyle w:val="SingleTxtG"/>
        <w:rPr>
          <w:lang w:val="fr-FR"/>
        </w:rPr>
      </w:pPr>
      <w:r w:rsidRPr="005A617C">
        <w:rPr>
          <w:lang w:val="fr-FR"/>
        </w:rPr>
        <w:t>14</w:t>
      </w:r>
      <w:r w:rsidR="001A0A48" w:rsidRPr="005A617C">
        <w:rPr>
          <w:lang w:val="fr-FR"/>
        </w:rPr>
        <w:t>.</w:t>
      </w:r>
      <w:r w:rsidRPr="005A617C">
        <w:rPr>
          <w:lang w:val="fr-FR"/>
        </w:rPr>
        <w:tab/>
        <w:t>Le Comité considère donc que ses recommandations concernant la participation des personnes handicapées n</w:t>
      </w:r>
      <w:r w:rsidR="00637AEB" w:rsidRPr="005A617C">
        <w:rPr>
          <w:lang w:val="fr-FR"/>
        </w:rPr>
        <w:t>’</w:t>
      </w:r>
      <w:r w:rsidRPr="005A617C">
        <w:rPr>
          <w:lang w:val="fr-FR"/>
        </w:rPr>
        <w:t>ont pas été appliquées</w:t>
      </w:r>
      <w:r w:rsidR="001A0A48" w:rsidRPr="005A617C">
        <w:rPr>
          <w:lang w:val="fr-FR"/>
        </w:rPr>
        <w:t>.</w:t>
      </w:r>
      <w:r w:rsidRPr="005A617C">
        <w:rPr>
          <w:lang w:val="fr-FR"/>
        </w:rPr>
        <w:t xml:space="preserve"> Cela est d</w:t>
      </w:r>
      <w:r w:rsidR="00637AEB" w:rsidRPr="005A617C">
        <w:rPr>
          <w:lang w:val="fr-FR"/>
        </w:rPr>
        <w:t>’</w:t>
      </w:r>
      <w:r w:rsidRPr="005A617C">
        <w:rPr>
          <w:lang w:val="fr-FR"/>
        </w:rPr>
        <w:t>autant plus vrai qu</w:t>
      </w:r>
      <w:r w:rsidR="00637AEB" w:rsidRPr="005A617C">
        <w:rPr>
          <w:lang w:val="fr-FR"/>
        </w:rPr>
        <w:t>’</w:t>
      </w:r>
      <w:r w:rsidRPr="005A617C">
        <w:rPr>
          <w:lang w:val="fr-FR"/>
        </w:rPr>
        <w:t>il n</w:t>
      </w:r>
      <w:r w:rsidR="00637AEB" w:rsidRPr="005A617C">
        <w:rPr>
          <w:lang w:val="fr-FR"/>
        </w:rPr>
        <w:t>’</w:t>
      </w:r>
      <w:r w:rsidRPr="005A617C">
        <w:rPr>
          <w:lang w:val="fr-FR"/>
        </w:rPr>
        <w:t>existe pas de mécanismes juridiques formels permettant de consulter étroitement les personnes handicapées, par l</w:t>
      </w:r>
      <w:r w:rsidR="00637AEB" w:rsidRPr="005A617C">
        <w:rPr>
          <w:lang w:val="fr-FR"/>
        </w:rPr>
        <w:t>’</w:t>
      </w:r>
      <w:r w:rsidRPr="005A617C">
        <w:rPr>
          <w:lang w:val="fr-FR"/>
        </w:rPr>
        <w:t>intermédiaire des organisations qui les représentent, et de les associer activement à l</w:t>
      </w:r>
      <w:r w:rsidR="00637AEB" w:rsidRPr="005A617C">
        <w:rPr>
          <w:lang w:val="fr-FR"/>
        </w:rPr>
        <w:t>’</w:t>
      </w:r>
      <w:r w:rsidRPr="005A617C">
        <w:rPr>
          <w:lang w:val="fr-FR"/>
        </w:rPr>
        <w:t>élaboration et à l</w:t>
      </w:r>
      <w:r w:rsidR="00637AEB" w:rsidRPr="005A617C">
        <w:rPr>
          <w:lang w:val="fr-FR"/>
        </w:rPr>
        <w:t>’</w:t>
      </w:r>
      <w:r w:rsidRPr="005A617C">
        <w:rPr>
          <w:lang w:val="fr-FR"/>
        </w:rPr>
        <w:t>application de la législation et à la conception des politiques liées au handicap, afin de donner effet à la Convention et aux recommandations du Comité</w:t>
      </w:r>
      <w:r w:rsidR="001A0A48" w:rsidRPr="005A617C">
        <w:rPr>
          <w:lang w:val="fr-FR"/>
        </w:rPr>
        <w:t>.</w:t>
      </w:r>
      <w:r w:rsidRPr="005A617C">
        <w:rPr>
          <w:lang w:val="fr-FR"/>
        </w:rPr>
        <w:t xml:space="preserve"> Cela tient aussi à l</w:t>
      </w:r>
      <w:r w:rsidR="00637AEB" w:rsidRPr="005A617C">
        <w:rPr>
          <w:lang w:val="fr-FR"/>
        </w:rPr>
        <w:t>’</w:t>
      </w:r>
      <w:r w:rsidRPr="005A617C">
        <w:rPr>
          <w:lang w:val="fr-FR"/>
        </w:rPr>
        <w:t>absence de mécanismes visant à prévenir les représailles et à en protéger ces organisations, et au fait que rien n</w:t>
      </w:r>
      <w:r w:rsidR="00637AEB" w:rsidRPr="005A617C">
        <w:rPr>
          <w:lang w:val="fr-FR"/>
        </w:rPr>
        <w:t>’</w:t>
      </w:r>
      <w:r w:rsidRPr="005A617C">
        <w:rPr>
          <w:lang w:val="fr-FR"/>
        </w:rPr>
        <w:t>a été mis en place pour que celles-ci jouent un rôle de défenseur indépendant dans les processus publics de prise de décision</w:t>
      </w:r>
      <w:r w:rsidR="001A0A48" w:rsidRPr="005A617C">
        <w:rPr>
          <w:lang w:val="fr-FR"/>
        </w:rPr>
        <w:t>.</w:t>
      </w:r>
    </w:p>
    <w:p w14:paraId="505286C5" w14:textId="763D4D9D" w:rsidR="00A07FD9" w:rsidRPr="005A617C" w:rsidRDefault="00A07FD9" w:rsidP="00E762F4">
      <w:pPr>
        <w:pStyle w:val="H23G"/>
        <w:rPr>
          <w:lang w:val="fr-FR"/>
        </w:rPr>
      </w:pPr>
      <w:r w:rsidRPr="005A617C">
        <w:rPr>
          <w:lang w:val="fr-FR"/>
        </w:rPr>
        <w:tab/>
        <w:t>2</w:t>
      </w:r>
      <w:r w:rsidR="001A0A48" w:rsidRPr="005A617C">
        <w:rPr>
          <w:lang w:val="fr-FR"/>
        </w:rPr>
        <w:t>.</w:t>
      </w:r>
      <w:r w:rsidRPr="005A617C">
        <w:rPr>
          <w:lang w:val="fr-FR"/>
        </w:rPr>
        <w:tab/>
        <w:t>Collecte de données (</w:t>
      </w:r>
      <w:r w:rsidR="00065270" w:rsidRPr="005A617C">
        <w:rPr>
          <w:lang w:val="fr-FR"/>
        </w:rPr>
        <w:t>art. </w:t>
      </w:r>
      <w:r w:rsidRPr="005A617C">
        <w:rPr>
          <w:lang w:val="fr-FR"/>
        </w:rPr>
        <w:t>31)</w:t>
      </w:r>
    </w:p>
    <w:p w14:paraId="09092204" w14:textId="3BBE8C1C" w:rsidR="00A07FD9" w:rsidRPr="005A617C" w:rsidRDefault="00A07FD9" w:rsidP="00E762F4">
      <w:pPr>
        <w:pStyle w:val="SingleTxtG"/>
        <w:rPr>
          <w:lang w:val="fr-FR"/>
        </w:rPr>
      </w:pPr>
      <w:r w:rsidRPr="005A617C">
        <w:rPr>
          <w:lang w:val="fr-FR"/>
        </w:rPr>
        <w:t>15</w:t>
      </w:r>
      <w:r w:rsidR="001A0A48" w:rsidRPr="005A617C">
        <w:rPr>
          <w:lang w:val="fr-FR"/>
        </w:rPr>
        <w:t>.</w:t>
      </w:r>
      <w:r w:rsidRPr="005A617C">
        <w:rPr>
          <w:lang w:val="fr-FR"/>
        </w:rPr>
        <w:tab/>
        <w:t>Le Comité prend note des informations fournies par l</w:t>
      </w:r>
      <w:r w:rsidR="00637AEB" w:rsidRPr="005A617C">
        <w:rPr>
          <w:lang w:val="fr-FR"/>
        </w:rPr>
        <w:t>’</w:t>
      </w:r>
      <w:r w:rsidRPr="005A617C">
        <w:rPr>
          <w:lang w:val="fr-FR"/>
        </w:rPr>
        <w:t>État partie concernant les efforts qu</w:t>
      </w:r>
      <w:r w:rsidR="00637AEB" w:rsidRPr="005A617C">
        <w:rPr>
          <w:lang w:val="fr-FR"/>
        </w:rPr>
        <w:t>’</w:t>
      </w:r>
      <w:r w:rsidRPr="005A617C">
        <w:rPr>
          <w:lang w:val="fr-FR"/>
        </w:rPr>
        <w:t>a consentis le Bureau central de statistique hongrois pour renforcer son système de collecte de données, notamment en incorporant le bref questionnaire du Groupe de Washington sur les situations de handicap dans le recensement national de 2022 afin de fournir des données sur le handicap concernant divers groupes de la population (Roms, femmes, enfants, personnes placées en institution)</w:t>
      </w:r>
      <w:r w:rsidR="001A0A48" w:rsidRPr="005A617C">
        <w:rPr>
          <w:lang w:val="fr-FR"/>
        </w:rPr>
        <w:t>.</w:t>
      </w:r>
      <w:r w:rsidRPr="005A617C">
        <w:rPr>
          <w:lang w:val="fr-FR"/>
        </w:rPr>
        <w:t xml:space="preserve"> Le Bureau a également mené des enquêtes harmonisées au niveau international et a collaboré avec des organisations internationales pour améliorer ses outils d</w:t>
      </w:r>
      <w:r w:rsidR="00637AEB" w:rsidRPr="005A617C">
        <w:rPr>
          <w:lang w:val="fr-FR"/>
        </w:rPr>
        <w:t>’</w:t>
      </w:r>
      <w:r w:rsidRPr="005A617C">
        <w:rPr>
          <w:lang w:val="fr-FR"/>
        </w:rPr>
        <w:t>évaluation des incapacités</w:t>
      </w:r>
      <w:r w:rsidR="001A0A48" w:rsidRPr="005A617C">
        <w:rPr>
          <w:lang w:val="fr-FR"/>
        </w:rPr>
        <w:t>.</w:t>
      </w:r>
      <w:r w:rsidRPr="005A617C">
        <w:rPr>
          <w:lang w:val="fr-FR"/>
        </w:rPr>
        <w:t xml:space="preserve"> Le Comité note avec satisfaction que les données disponibles depuis 2016 montrent que le recensement a évolué, en même temps que l</w:t>
      </w:r>
      <w:r w:rsidR="00637AEB" w:rsidRPr="005A617C">
        <w:rPr>
          <w:lang w:val="fr-FR"/>
        </w:rPr>
        <w:t>’</w:t>
      </w:r>
      <w:r w:rsidRPr="005A617C">
        <w:rPr>
          <w:lang w:val="fr-FR"/>
        </w:rPr>
        <w:t>évaluation médicale traditionnelle, vers une approche sociale fondée sur les droits de l</w:t>
      </w:r>
      <w:r w:rsidR="00637AEB" w:rsidRPr="005A617C">
        <w:rPr>
          <w:lang w:val="fr-FR"/>
        </w:rPr>
        <w:t>’</w:t>
      </w:r>
      <w:r w:rsidRPr="005A617C">
        <w:rPr>
          <w:lang w:val="fr-FR"/>
        </w:rPr>
        <w:t>homme</w:t>
      </w:r>
      <w:r w:rsidR="001A0A48" w:rsidRPr="005A617C">
        <w:rPr>
          <w:lang w:val="fr-FR"/>
        </w:rPr>
        <w:t>.</w:t>
      </w:r>
      <w:r w:rsidRPr="005A617C">
        <w:rPr>
          <w:lang w:val="fr-FR"/>
        </w:rPr>
        <w:t xml:space="preserve"> Néanmoins, il relève avec préoccupation qu</w:t>
      </w:r>
      <w:r w:rsidR="00637AEB" w:rsidRPr="005A617C">
        <w:rPr>
          <w:lang w:val="fr-FR"/>
        </w:rPr>
        <w:t>’</w:t>
      </w:r>
      <w:r w:rsidRPr="005A617C">
        <w:rPr>
          <w:lang w:val="fr-FR"/>
        </w:rPr>
        <w:t>il n</w:t>
      </w:r>
      <w:r w:rsidR="00637AEB" w:rsidRPr="005A617C">
        <w:rPr>
          <w:lang w:val="fr-FR"/>
        </w:rPr>
        <w:t>’</w:t>
      </w:r>
      <w:r w:rsidRPr="005A617C">
        <w:rPr>
          <w:lang w:val="fr-FR"/>
        </w:rPr>
        <w:t>existe pas de système permettant de collecter de manière systématique des données cohérentes ventilées par sexe, genre, âge, origine ethnique et localisation géographique concernant les personnes handicapées, y</w:t>
      </w:r>
      <w:r w:rsidR="003E72FA" w:rsidRPr="005A617C">
        <w:rPr>
          <w:lang w:val="fr-FR"/>
        </w:rPr>
        <w:t> </w:t>
      </w:r>
      <w:r w:rsidRPr="005A617C">
        <w:rPr>
          <w:lang w:val="fr-FR"/>
        </w:rPr>
        <w:t>compris les personnes handicapées placées sous tutelle ou vivant en institution</w:t>
      </w:r>
      <w:r w:rsidR="001A0A48" w:rsidRPr="005A617C">
        <w:rPr>
          <w:lang w:val="fr-FR"/>
        </w:rPr>
        <w:t>.</w:t>
      </w:r>
    </w:p>
    <w:p w14:paraId="3E6A9CE4" w14:textId="00D67A16" w:rsidR="00A07FD9" w:rsidRPr="005A617C" w:rsidRDefault="00A07FD9" w:rsidP="00E762F4">
      <w:pPr>
        <w:pStyle w:val="H23G"/>
        <w:rPr>
          <w:lang w:val="fr-FR"/>
        </w:rPr>
      </w:pPr>
      <w:r w:rsidRPr="005A617C">
        <w:rPr>
          <w:lang w:val="fr-FR"/>
        </w:rPr>
        <w:tab/>
        <w:t>3</w:t>
      </w:r>
      <w:r w:rsidR="001A0A48" w:rsidRPr="005A617C">
        <w:rPr>
          <w:lang w:val="fr-FR"/>
        </w:rPr>
        <w:t>.</w:t>
      </w:r>
      <w:r w:rsidRPr="005A617C">
        <w:rPr>
          <w:lang w:val="fr-FR"/>
        </w:rPr>
        <w:tab/>
      </w:r>
      <w:r w:rsidRPr="005A617C">
        <w:rPr>
          <w:lang w:val="fr-FR"/>
        </w:rPr>
        <w:tab/>
        <w:t>Reconnaissance de la personnalité juridique dans des conditions d</w:t>
      </w:r>
      <w:r w:rsidR="00637AEB" w:rsidRPr="005A617C">
        <w:rPr>
          <w:lang w:val="fr-FR"/>
        </w:rPr>
        <w:t>’</w:t>
      </w:r>
      <w:r w:rsidRPr="005A617C">
        <w:rPr>
          <w:lang w:val="fr-FR"/>
        </w:rPr>
        <w:t>égalité (</w:t>
      </w:r>
      <w:r w:rsidR="00065270" w:rsidRPr="005A617C">
        <w:rPr>
          <w:lang w:val="fr-FR"/>
        </w:rPr>
        <w:t>art. </w:t>
      </w:r>
      <w:r w:rsidRPr="005A617C">
        <w:rPr>
          <w:lang w:val="fr-FR"/>
        </w:rPr>
        <w:t>12)</w:t>
      </w:r>
    </w:p>
    <w:p w14:paraId="1B119B77" w14:textId="77777777" w:rsidR="00A07FD9" w:rsidRPr="005A617C" w:rsidRDefault="00A07FD9" w:rsidP="00E762F4">
      <w:pPr>
        <w:pStyle w:val="H23G"/>
        <w:rPr>
          <w:lang w:val="fr-FR"/>
        </w:rPr>
      </w:pPr>
      <w:r w:rsidRPr="005A617C">
        <w:rPr>
          <w:lang w:val="fr-FR"/>
        </w:rPr>
        <w:tab/>
        <w:t>a)</w:t>
      </w:r>
      <w:r w:rsidRPr="005A617C">
        <w:rPr>
          <w:lang w:val="fr-FR"/>
        </w:rPr>
        <w:tab/>
      </w:r>
      <w:r w:rsidRPr="005A617C">
        <w:rPr>
          <w:lang w:val="fr-FR"/>
        </w:rPr>
        <w:tab/>
        <w:t>Cadre juridique et prise de décision substitutive</w:t>
      </w:r>
    </w:p>
    <w:p w14:paraId="0D85E665" w14:textId="1BCE7E99" w:rsidR="00A07FD9" w:rsidRPr="005A617C" w:rsidRDefault="00A07FD9" w:rsidP="00E762F4">
      <w:pPr>
        <w:pStyle w:val="SingleTxtG"/>
        <w:rPr>
          <w:lang w:val="fr-FR"/>
        </w:rPr>
      </w:pPr>
      <w:r w:rsidRPr="005A617C">
        <w:rPr>
          <w:lang w:val="fr-FR"/>
        </w:rPr>
        <w:t>16</w:t>
      </w:r>
      <w:r w:rsidR="001A0A48" w:rsidRPr="005A617C">
        <w:rPr>
          <w:lang w:val="fr-FR"/>
        </w:rPr>
        <w:t>.</w:t>
      </w:r>
      <w:r w:rsidRPr="005A617C">
        <w:rPr>
          <w:lang w:val="fr-FR"/>
        </w:rPr>
        <w:tab/>
        <w:t>L</w:t>
      </w:r>
      <w:r w:rsidR="00637AEB" w:rsidRPr="005A617C">
        <w:rPr>
          <w:lang w:val="fr-FR"/>
        </w:rPr>
        <w:t>’</w:t>
      </w:r>
      <w:r w:rsidRPr="005A617C">
        <w:rPr>
          <w:lang w:val="fr-FR"/>
        </w:rPr>
        <w:t>État partie a indiqué que la Cour suprême hongroise (Curia) avait créé un groupe de travail chargé d</w:t>
      </w:r>
      <w:r w:rsidR="00637AEB" w:rsidRPr="005A617C">
        <w:rPr>
          <w:lang w:val="fr-FR"/>
        </w:rPr>
        <w:t>’</w:t>
      </w:r>
      <w:r w:rsidRPr="005A617C">
        <w:rPr>
          <w:lang w:val="fr-FR"/>
        </w:rPr>
        <w:t>examiner les pratiques juridiques concernant les affaires de tutelle en axant ses travaux sur les procédures judiciaires relatives à la capacité juridique, aux placements sous tutelle, aux changements de tuteur et aux levées et aux réexamens de la tutelle</w:t>
      </w:r>
      <w:r w:rsidR="001A0A48" w:rsidRPr="005A617C">
        <w:rPr>
          <w:lang w:val="fr-FR"/>
        </w:rPr>
        <w:t>.</w:t>
      </w:r>
      <w:r w:rsidRPr="005A617C">
        <w:rPr>
          <w:lang w:val="fr-FR"/>
        </w:rPr>
        <w:t xml:space="preserve"> En mai 2023, ayant achevé ses activités, le groupe avait publié son évaluation</w:t>
      </w:r>
      <w:r w:rsidR="001A0A48" w:rsidRPr="005A617C">
        <w:rPr>
          <w:lang w:val="fr-FR"/>
        </w:rPr>
        <w:t>.</w:t>
      </w:r>
    </w:p>
    <w:p w14:paraId="64E47313" w14:textId="33184657" w:rsidR="00A07FD9" w:rsidRPr="005A617C" w:rsidRDefault="00A07FD9" w:rsidP="00E762F4">
      <w:pPr>
        <w:pStyle w:val="SingleTxtG"/>
        <w:rPr>
          <w:lang w:val="fr-FR"/>
        </w:rPr>
      </w:pPr>
      <w:r w:rsidRPr="005A617C">
        <w:rPr>
          <w:lang w:val="fr-FR"/>
        </w:rPr>
        <w:t>17</w:t>
      </w:r>
      <w:r w:rsidR="001A0A48" w:rsidRPr="005A617C">
        <w:rPr>
          <w:lang w:val="fr-FR"/>
        </w:rPr>
        <w:t>.</w:t>
      </w:r>
      <w:r w:rsidRPr="005A617C">
        <w:rPr>
          <w:lang w:val="fr-FR"/>
        </w:rPr>
        <w:tab/>
        <w:t>Au cours de la période d</w:t>
      </w:r>
      <w:r w:rsidR="00637AEB" w:rsidRPr="005A617C">
        <w:rPr>
          <w:lang w:val="fr-FR"/>
        </w:rPr>
        <w:t>’</w:t>
      </w:r>
      <w:r w:rsidRPr="005A617C">
        <w:rPr>
          <w:lang w:val="fr-FR"/>
        </w:rPr>
        <w:t>évaluation, l</w:t>
      </w:r>
      <w:r w:rsidR="00637AEB" w:rsidRPr="005A617C">
        <w:rPr>
          <w:lang w:val="fr-FR"/>
        </w:rPr>
        <w:t>’</w:t>
      </w:r>
      <w:r w:rsidRPr="005A617C">
        <w:rPr>
          <w:lang w:val="fr-FR"/>
        </w:rPr>
        <w:t>État partie n</w:t>
      </w:r>
      <w:r w:rsidR="00637AEB" w:rsidRPr="005A617C">
        <w:rPr>
          <w:lang w:val="fr-FR"/>
        </w:rPr>
        <w:t>’</w:t>
      </w:r>
      <w:r w:rsidRPr="005A617C">
        <w:rPr>
          <w:lang w:val="fr-FR"/>
        </w:rPr>
        <w:t>a pas mis les dispositions du Code civil en conformité avec la Convention, comme le lui avait recommandé le Comité</w:t>
      </w:r>
      <w:r w:rsidR="001A0A48" w:rsidRPr="005A617C">
        <w:rPr>
          <w:lang w:val="fr-FR"/>
        </w:rPr>
        <w:t>.</w:t>
      </w:r>
    </w:p>
    <w:p w14:paraId="2B1F9D8F" w14:textId="737A139A" w:rsidR="00A07FD9" w:rsidRPr="005A617C" w:rsidRDefault="00A07FD9" w:rsidP="00E762F4">
      <w:pPr>
        <w:pStyle w:val="SingleTxtG"/>
        <w:rPr>
          <w:lang w:val="fr-FR"/>
        </w:rPr>
      </w:pPr>
      <w:r w:rsidRPr="005A617C">
        <w:rPr>
          <w:lang w:val="fr-FR"/>
        </w:rPr>
        <w:t>18</w:t>
      </w:r>
      <w:r w:rsidR="001A0A48" w:rsidRPr="005A617C">
        <w:rPr>
          <w:lang w:val="fr-FR"/>
        </w:rPr>
        <w:t>.</w:t>
      </w:r>
      <w:r w:rsidRPr="005A617C">
        <w:rPr>
          <w:lang w:val="fr-FR"/>
        </w:rPr>
        <w:tab/>
        <w:t>Le Code civil de l</w:t>
      </w:r>
      <w:r w:rsidR="00637AEB" w:rsidRPr="005A617C">
        <w:rPr>
          <w:lang w:val="fr-FR"/>
        </w:rPr>
        <w:t>’</w:t>
      </w:r>
      <w:r w:rsidRPr="005A617C">
        <w:rPr>
          <w:lang w:val="fr-FR"/>
        </w:rPr>
        <w:t>État partie, adopté en 2013, établit une distinction entre la capacité à détenir des droits et la capacité à agir, et contient des dispositions relatives aux restrictions de capacité totales ou partielles et aux placements sous tutelle</w:t>
      </w:r>
      <w:r w:rsidR="001A0A48" w:rsidRPr="005A617C">
        <w:rPr>
          <w:lang w:val="fr-FR"/>
        </w:rPr>
        <w:t>.</w:t>
      </w:r>
      <w:r w:rsidRPr="005A617C">
        <w:rPr>
          <w:lang w:val="fr-FR"/>
        </w:rPr>
        <w:t xml:space="preserve"> Les tribunaux peuvent donc s</w:t>
      </w:r>
      <w:r w:rsidR="00637AEB" w:rsidRPr="005A617C">
        <w:rPr>
          <w:lang w:val="fr-FR"/>
        </w:rPr>
        <w:t>’</w:t>
      </w:r>
      <w:r w:rsidRPr="005A617C">
        <w:rPr>
          <w:lang w:val="fr-FR"/>
        </w:rPr>
        <w:t>appuyer sur ces dispositions législatives pour placer de nombreuses personnes sous tutelle totale ou partielle, en utilisant systématiquement une approche fondée sur le statut ou les incapacités pour évaluer la capacité d</w:t>
      </w:r>
      <w:r w:rsidR="00637AEB" w:rsidRPr="005A617C">
        <w:rPr>
          <w:lang w:val="fr-FR"/>
        </w:rPr>
        <w:t>’</w:t>
      </w:r>
      <w:r w:rsidRPr="005A617C">
        <w:rPr>
          <w:lang w:val="fr-FR"/>
        </w:rPr>
        <w:t>agir des intéressés</w:t>
      </w:r>
      <w:r w:rsidR="001A0A48" w:rsidRPr="005A617C">
        <w:rPr>
          <w:lang w:val="fr-FR"/>
        </w:rPr>
        <w:t>.</w:t>
      </w:r>
      <w:r w:rsidRPr="005A617C">
        <w:rPr>
          <w:lang w:val="fr-FR"/>
        </w:rPr>
        <w:t xml:space="preserve"> Les personnes soumises à des régimes de capacité restreinte peuvent être placées en institution à la demande de leur tuteur, souvent sans leur consentement</w:t>
      </w:r>
      <w:r w:rsidR="001A0A48" w:rsidRPr="005A617C">
        <w:rPr>
          <w:lang w:val="fr-FR"/>
        </w:rPr>
        <w:t>.</w:t>
      </w:r>
    </w:p>
    <w:p w14:paraId="76EC41E0" w14:textId="49097543" w:rsidR="00A07FD9" w:rsidRPr="005A617C" w:rsidRDefault="00A07FD9" w:rsidP="00E762F4">
      <w:pPr>
        <w:pStyle w:val="SingleTxtG"/>
        <w:rPr>
          <w:lang w:val="fr-FR"/>
        </w:rPr>
      </w:pPr>
      <w:r w:rsidRPr="005A617C">
        <w:rPr>
          <w:lang w:val="fr-FR"/>
        </w:rPr>
        <w:t>19</w:t>
      </w:r>
      <w:r w:rsidR="001A0A48" w:rsidRPr="005A617C">
        <w:rPr>
          <w:lang w:val="fr-FR"/>
        </w:rPr>
        <w:t>.</w:t>
      </w:r>
      <w:r w:rsidRPr="005A617C">
        <w:rPr>
          <w:lang w:val="fr-FR"/>
        </w:rPr>
        <w:tab/>
        <w:t>Le Comité note que l</w:t>
      </w:r>
      <w:r w:rsidR="00637AEB" w:rsidRPr="005A617C">
        <w:rPr>
          <w:lang w:val="fr-FR"/>
        </w:rPr>
        <w:t>’</w:t>
      </w:r>
      <w:r w:rsidRPr="005A617C">
        <w:rPr>
          <w:lang w:val="fr-FR"/>
        </w:rPr>
        <w:t>État partie prévoit de réviser le Code civil en 2024</w:t>
      </w:r>
      <w:r w:rsidR="001A0A48" w:rsidRPr="005A617C">
        <w:rPr>
          <w:lang w:val="fr-FR"/>
        </w:rPr>
        <w:t>.</w:t>
      </w:r>
    </w:p>
    <w:p w14:paraId="60A820CA" w14:textId="28F40F9F" w:rsidR="00A07FD9" w:rsidRPr="005A617C" w:rsidRDefault="00A07FD9" w:rsidP="00E762F4">
      <w:pPr>
        <w:pStyle w:val="SingleTxtG"/>
        <w:rPr>
          <w:lang w:val="fr-FR"/>
        </w:rPr>
      </w:pPr>
      <w:r w:rsidRPr="005A617C">
        <w:rPr>
          <w:lang w:val="fr-FR"/>
        </w:rPr>
        <w:t>20</w:t>
      </w:r>
      <w:r w:rsidR="001A0A48" w:rsidRPr="005A617C">
        <w:rPr>
          <w:lang w:val="fr-FR"/>
        </w:rPr>
        <w:t>.</w:t>
      </w:r>
      <w:r w:rsidRPr="005A617C">
        <w:rPr>
          <w:lang w:val="fr-FR"/>
        </w:rPr>
        <w:tab/>
        <w:t>Les organisations de la société civile ont indiqué qu</w:t>
      </w:r>
      <w:r w:rsidR="00637AEB" w:rsidRPr="005A617C">
        <w:rPr>
          <w:lang w:val="fr-FR"/>
        </w:rPr>
        <w:t>’</w:t>
      </w:r>
      <w:r w:rsidRPr="005A617C">
        <w:rPr>
          <w:lang w:val="fr-FR"/>
        </w:rPr>
        <w:t>en 2023, plus de 55 000 personnes étaient encore sous tutelle</w:t>
      </w:r>
      <w:r w:rsidR="001A0A48" w:rsidRPr="005A617C">
        <w:rPr>
          <w:lang w:val="fr-FR"/>
        </w:rPr>
        <w:t>.</w:t>
      </w:r>
    </w:p>
    <w:p w14:paraId="2CFECD4F" w14:textId="2E1F1569" w:rsidR="00A07FD9" w:rsidRPr="005A617C" w:rsidRDefault="00A07FD9" w:rsidP="00E762F4">
      <w:pPr>
        <w:pStyle w:val="SingleTxtG"/>
        <w:rPr>
          <w:lang w:val="fr-FR"/>
        </w:rPr>
      </w:pPr>
      <w:r w:rsidRPr="005A617C">
        <w:rPr>
          <w:lang w:val="fr-FR"/>
        </w:rPr>
        <w:t>21</w:t>
      </w:r>
      <w:r w:rsidR="001A0A48" w:rsidRPr="005A617C">
        <w:rPr>
          <w:lang w:val="fr-FR"/>
        </w:rPr>
        <w:t>.</w:t>
      </w:r>
      <w:r w:rsidRPr="005A617C">
        <w:rPr>
          <w:lang w:val="fr-FR"/>
        </w:rPr>
        <w:tab/>
        <w:t>Le Comité constate que le Code civil de l</w:t>
      </w:r>
      <w:r w:rsidR="00637AEB" w:rsidRPr="005A617C">
        <w:rPr>
          <w:lang w:val="fr-FR"/>
        </w:rPr>
        <w:t>’</w:t>
      </w:r>
      <w:r w:rsidRPr="005A617C">
        <w:rPr>
          <w:lang w:val="fr-FR"/>
        </w:rPr>
        <w:t>État partie n</w:t>
      </w:r>
      <w:r w:rsidR="00637AEB" w:rsidRPr="005A617C">
        <w:rPr>
          <w:lang w:val="fr-FR"/>
        </w:rPr>
        <w:t>’</w:t>
      </w:r>
      <w:r w:rsidRPr="005A617C">
        <w:rPr>
          <w:lang w:val="fr-FR"/>
        </w:rPr>
        <w:t>a pas été modifié et que les dispositions prévoyant une tutelle partielle ont été réaffirmées dans la jurisprudence de la Cour constitutionnelle, qui considère que l</w:t>
      </w:r>
      <w:r w:rsidR="00637AEB" w:rsidRPr="005A617C">
        <w:rPr>
          <w:lang w:val="fr-FR"/>
        </w:rPr>
        <w:t>’</w:t>
      </w:r>
      <w:r w:rsidRPr="005A617C">
        <w:rPr>
          <w:lang w:val="fr-FR"/>
        </w:rPr>
        <w:t>objectif premier de la tutelle est de protéger les personnes et leurs biens au motif de leur vulnérabilité présumée ou perçue et de leur incapacité à gérer efficacement leurs affaires</w:t>
      </w:r>
      <w:r w:rsidR="001A0A48" w:rsidRPr="005A617C">
        <w:rPr>
          <w:lang w:val="fr-FR"/>
        </w:rPr>
        <w:t>.</w:t>
      </w:r>
    </w:p>
    <w:p w14:paraId="7F89CD7B" w14:textId="77777777" w:rsidR="00637AEB" w:rsidRPr="005A617C" w:rsidRDefault="00A07FD9" w:rsidP="00E762F4">
      <w:pPr>
        <w:pStyle w:val="H23G"/>
        <w:rPr>
          <w:lang w:val="fr-FR"/>
        </w:rPr>
      </w:pPr>
      <w:r w:rsidRPr="005A617C">
        <w:rPr>
          <w:lang w:val="fr-FR"/>
        </w:rPr>
        <w:tab/>
        <w:t>b)</w:t>
      </w:r>
      <w:r w:rsidRPr="005A617C">
        <w:rPr>
          <w:lang w:val="fr-FR"/>
        </w:rPr>
        <w:tab/>
      </w:r>
      <w:r w:rsidRPr="005A617C">
        <w:rPr>
          <w:lang w:val="fr-FR"/>
        </w:rPr>
        <w:tab/>
        <w:t>Réexamens judiciaires obligatoires</w:t>
      </w:r>
    </w:p>
    <w:p w14:paraId="01428914" w14:textId="4211AF0E" w:rsidR="00A07FD9" w:rsidRPr="005A617C" w:rsidRDefault="00A07FD9" w:rsidP="00E762F4">
      <w:pPr>
        <w:pStyle w:val="SingleTxtG"/>
        <w:rPr>
          <w:lang w:val="fr-FR"/>
        </w:rPr>
      </w:pPr>
      <w:r w:rsidRPr="005A617C">
        <w:rPr>
          <w:lang w:val="fr-FR"/>
        </w:rPr>
        <w:t>22</w:t>
      </w:r>
      <w:r w:rsidR="001A0A48" w:rsidRPr="005A617C">
        <w:rPr>
          <w:lang w:val="fr-FR"/>
        </w:rPr>
        <w:t>.</w:t>
      </w:r>
      <w:r w:rsidRPr="005A617C">
        <w:rPr>
          <w:lang w:val="fr-FR"/>
        </w:rPr>
        <w:tab/>
        <w:t>Le Comité constate que, conformément au Code civil, les décisions de placement sous tutelle font l</w:t>
      </w:r>
      <w:r w:rsidR="00637AEB" w:rsidRPr="005A617C">
        <w:rPr>
          <w:lang w:val="fr-FR"/>
        </w:rPr>
        <w:t>’</w:t>
      </w:r>
      <w:r w:rsidRPr="005A617C">
        <w:rPr>
          <w:lang w:val="fr-FR"/>
        </w:rPr>
        <w:t>objet d</w:t>
      </w:r>
      <w:r w:rsidR="00637AEB" w:rsidRPr="005A617C">
        <w:rPr>
          <w:lang w:val="fr-FR"/>
        </w:rPr>
        <w:t>’</w:t>
      </w:r>
      <w:r w:rsidRPr="005A617C">
        <w:rPr>
          <w:lang w:val="fr-FR"/>
        </w:rPr>
        <w:t>un réexamen obligatoire dans l</w:t>
      </w:r>
      <w:r w:rsidR="00637AEB" w:rsidRPr="005A617C">
        <w:rPr>
          <w:lang w:val="fr-FR"/>
        </w:rPr>
        <w:t>’</w:t>
      </w:r>
      <w:r w:rsidRPr="005A617C">
        <w:rPr>
          <w:lang w:val="fr-FR"/>
        </w:rPr>
        <w:t>État partie</w:t>
      </w:r>
      <w:r w:rsidR="001A0A48" w:rsidRPr="005A617C">
        <w:rPr>
          <w:lang w:val="fr-FR"/>
        </w:rPr>
        <w:t>.</w:t>
      </w:r>
      <w:r w:rsidRPr="005A617C">
        <w:rPr>
          <w:lang w:val="fr-FR"/>
        </w:rPr>
        <w:t xml:space="preserve"> Néanmoins, il note également que le cadre actuel n</w:t>
      </w:r>
      <w:r w:rsidR="00637AEB" w:rsidRPr="005A617C">
        <w:rPr>
          <w:lang w:val="fr-FR"/>
        </w:rPr>
        <w:t>’</w:t>
      </w:r>
      <w:r w:rsidRPr="005A617C">
        <w:rPr>
          <w:lang w:val="fr-FR"/>
        </w:rPr>
        <w:t>offre pas de recours adéquat aux personnes handicapées en raison de formalités de procédure, de processus inopportuns et, en conséquence, d</w:t>
      </w:r>
      <w:r w:rsidR="00637AEB" w:rsidRPr="005A617C">
        <w:rPr>
          <w:lang w:val="fr-FR"/>
        </w:rPr>
        <w:t>’</w:t>
      </w:r>
      <w:r w:rsidRPr="005A617C">
        <w:rPr>
          <w:lang w:val="fr-FR"/>
        </w:rPr>
        <w:t>un faible taux de rétablissement des capacités</w:t>
      </w:r>
      <w:r w:rsidR="001A0A48" w:rsidRPr="005A617C">
        <w:rPr>
          <w:lang w:val="fr-FR"/>
        </w:rPr>
        <w:t>.</w:t>
      </w:r>
      <w:r w:rsidRPr="005A617C">
        <w:rPr>
          <w:lang w:val="fr-FR"/>
        </w:rPr>
        <w:t xml:space="preserve"> Il constate en outre l</w:t>
      </w:r>
      <w:r w:rsidR="00637AEB" w:rsidRPr="005A617C">
        <w:rPr>
          <w:lang w:val="fr-FR"/>
        </w:rPr>
        <w:t>’</w:t>
      </w:r>
      <w:r w:rsidRPr="005A617C">
        <w:rPr>
          <w:lang w:val="fr-FR"/>
        </w:rPr>
        <w:t>absence de conséquences juridiques en cas de non-respect des délais de réexamen et note que, de ce fait, ces délais ne sont pas suffisamment respectés et de nombreuses personnes handicapées restent sous tutelle, ce qui entrave l</w:t>
      </w:r>
      <w:r w:rsidR="00637AEB" w:rsidRPr="005A617C">
        <w:rPr>
          <w:lang w:val="fr-FR"/>
        </w:rPr>
        <w:t>’</w:t>
      </w:r>
      <w:r w:rsidRPr="005A617C">
        <w:rPr>
          <w:lang w:val="fr-FR"/>
        </w:rPr>
        <w:t>accès à la justice</w:t>
      </w:r>
      <w:r w:rsidR="001A0A48" w:rsidRPr="005A617C">
        <w:rPr>
          <w:lang w:val="fr-FR"/>
        </w:rPr>
        <w:t>.</w:t>
      </w:r>
    </w:p>
    <w:p w14:paraId="709165D5" w14:textId="31178BAB" w:rsidR="00A07FD9" w:rsidRPr="005A617C" w:rsidRDefault="00A07FD9" w:rsidP="00E762F4">
      <w:pPr>
        <w:pStyle w:val="SingleTxtG"/>
        <w:rPr>
          <w:lang w:val="fr-FR"/>
        </w:rPr>
      </w:pPr>
      <w:r w:rsidRPr="005A617C">
        <w:rPr>
          <w:lang w:val="fr-FR"/>
        </w:rPr>
        <w:t>23</w:t>
      </w:r>
      <w:r w:rsidR="001A0A48" w:rsidRPr="005A617C">
        <w:rPr>
          <w:lang w:val="fr-FR"/>
        </w:rPr>
        <w:t>.</w:t>
      </w:r>
      <w:r w:rsidRPr="005A617C">
        <w:rPr>
          <w:lang w:val="fr-FR"/>
        </w:rPr>
        <w:tab/>
        <w:t>Le Comité constate que l</w:t>
      </w:r>
      <w:r w:rsidR="00637AEB" w:rsidRPr="005A617C">
        <w:rPr>
          <w:lang w:val="fr-FR"/>
        </w:rPr>
        <w:t>’</w:t>
      </w:r>
      <w:r w:rsidRPr="005A617C">
        <w:rPr>
          <w:lang w:val="fr-FR"/>
        </w:rPr>
        <w:t>État partie ne dispose pas d</w:t>
      </w:r>
      <w:r w:rsidR="00637AEB" w:rsidRPr="005A617C">
        <w:rPr>
          <w:lang w:val="fr-FR"/>
        </w:rPr>
        <w:t>’</w:t>
      </w:r>
      <w:r w:rsidRPr="005A617C">
        <w:rPr>
          <w:lang w:val="fr-FR"/>
        </w:rPr>
        <w:t>un système d</w:t>
      </w:r>
      <w:r w:rsidR="00637AEB" w:rsidRPr="005A617C">
        <w:rPr>
          <w:lang w:val="fr-FR"/>
        </w:rPr>
        <w:t>’</w:t>
      </w:r>
      <w:r w:rsidRPr="005A617C">
        <w:rPr>
          <w:lang w:val="fr-FR"/>
        </w:rPr>
        <w:t>aide juridique permettant aux personnes handicapées d</w:t>
      </w:r>
      <w:r w:rsidR="00637AEB" w:rsidRPr="005A617C">
        <w:rPr>
          <w:lang w:val="fr-FR"/>
        </w:rPr>
        <w:t>’</w:t>
      </w:r>
      <w:r w:rsidRPr="005A617C">
        <w:rPr>
          <w:lang w:val="fr-FR"/>
        </w:rPr>
        <w:t>accéder aux procédures judiciaires de réexamen des décisions de placement sous tutelle et d</w:t>
      </w:r>
      <w:r w:rsidR="00637AEB" w:rsidRPr="005A617C">
        <w:rPr>
          <w:lang w:val="fr-FR"/>
        </w:rPr>
        <w:t>’</w:t>
      </w:r>
      <w:r w:rsidRPr="005A617C">
        <w:rPr>
          <w:lang w:val="fr-FR"/>
        </w:rPr>
        <w:t>y participer</w:t>
      </w:r>
      <w:r w:rsidR="001A0A48" w:rsidRPr="005A617C">
        <w:rPr>
          <w:lang w:val="fr-FR"/>
        </w:rPr>
        <w:t>.</w:t>
      </w:r>
      <w:r w:rsidRPr="005A617C">
        <w:rPr>
          <w:lang w:val="fr-FR"/>
        </w:rPr>
        <w:t xml:space="preserve"> À l</w:t>
      </w:r>
      <w:r w:rsidR="00637AEB" w:rsidRPr="005A617C">
        <w:rPr>
          <w:lang w:val="fr-FR"/>
        </w:rPr>
        <w:t>’</w:t>
      </w:r>
      <w:r w:rsidRPr="005A617C">
        <w:rPr>
          <w:lang w:val="fr-FR"/>
        </w:rPr>
        <w:t>issue des procédures de réexamen obligatoire, la majorité des juges confirment les décisions de placement sous tutelle partielle ou totale</w:t>
      </w:r>
      <w:r w:rsidR="00637AEB" w:rsidRPr="005A617C">
        <w:rPr>
          <w:lang w:val="fr-FR"/>
        </w:rPr>
        <w:t> ;</w:t>
      </w:r>
      <w:r w:rsidRPr="005A617C">
        <w:rPr>
          <w:lang w:val="fr-FR"/>
        </w:rPr>
        <w:t xml:space="preserve"> le rétablissement de la capacité juridique n</w:t>
      </w:r>
      <w:r w:rsidR="00637AEB" w:rsidRPr="005A617C">
        <w:rPr>
          <w:lang w:val="fr-FR"/>
        </w:rPr>
        <w:t>’</w:t>
      </w:r>
      <w:r w:rsidRPr="005A617C">
        <w:rPr>
          <w:lang w:val="fr-FR"/>
        </w:rPr>
        <w:t>est décidé que dans certains domaines, dans 3</w:t>
      </w:r>
      <w:r w:rsidR="00637AEB" w:rsidRPr="005A617C">
        <w:rPr>
          <w:lang w:val="fr-FR"/>
        </w:rPr>
        <w:t> %</w:t>
      </w:r>
      <w:r w:rsidRPr="005A617C">
        <w:rPr>
          <w:lang w:val="fr-FR"/>
        </w:rPr>
        <w:t xml:space="preserve"> à 9</w:t>
      </w:r>
      <w:r w:rsidR="00637AEB" w:rsidRPr="005A617C">
        <w:rPr>
          <w:lang w:val="fr-FR"/>
        </w:rPr>
        <w:t> %</w:t>
      </w:r>
      <w:r w:rsidRPr="005A617C">
        <w:rPr>
          <w:lang w:val="fr-FR"/>
        </w:rPr>
        <w:t xml:space="preserve"> des cas</w:t>
      </w:r>
      <w:r w:rsidR="001A0A48" w:rsidRPr="005A617C">
        <w:rPr>
          <w:lang w:val="fr-FR"/>
        </w:rPr>
        <w:t>.</w:t>
      </w:r>
      <w:r w:rsidRPr="005A617C">
        <w:rPr>
          <w:lang w:val="fr-FR"/>
        </w:rPr>
        <w:t xml:space="preserve"> Les juges n</w:t>
      </w:r>
      <w:r w:rsidR="00637AEB" w:rsidRPr="005A617C">
        <w:rPr>
          <w:lang w:val="fr-FR"/>
        </w:rPr>
        <w:t>’</w:t>
      </w:r>
      <w:r w:rsidRPr="005A617C">
        <w:rPr>
          <w:lang w:val="fr-FR"/>
        </w:rPr>
        <w:t>approuvent la prise de décision accompagnée que dans moins de 1</w:t>
      </w:r>
      <w:r w:rsidR="00637AEB" w:rsidRPr="005A617C">
        <w:rPr>
          <w:lang w:val="fr-FR"/>
        </w:rPr>
        <w:t> %</w:t>
      </w:r>
      <w:r w:rsidRPr="005A617C">
        <w:rPr>
          <w:lang w:val="fr-FR"/>
        </w:rPr>
        <w:t xml:space="preserve"> des cas</w:t>
      </w:r>
      <w:r w:rsidR="001A0A48" w:rsidRPr="005A617C">
        <w:rPr>
          <w:lang w:val="fr-FR"/>
        </w:rPr>
        <w:t>.</w:t>
      </w:r>
    </w:p>
    <w:p w14:paraId="14FC849C" w14:textId="36128ACB" w:rsidR="00A07FD9" w:rsidRPr="005A617C" w:rsidRDefault="00A07FD9" w:rsidP="00E762F4">
      <w:pPr>
        <w:pStyle w:val="SingleTxtG"/>
        <w:rPr>
          <w:lang w:val="fr-FR"/>
        </w:rPr>
      </w:pPr>
      <w:r w:rsidRPr="005A617C">
        <w:rPr>
          <w:lang w:val="fr-FR"/>
        </w:rPr>
        <w:t>24</w:t>
      </w:r>
      <w:r w:rsidR="001A0A48" w:rsidRPr="005A617C">
        <w:rPr>
          <w:lang w:val="fr-FR"/>
        </w:rPr>
        <w:t>.</w:t>
      </w:r>
      <w:r w:rsidRPr="005A617C">
        <w:rPr>
          <w:lang w:val="fr-FR"/>
        </w:rPr>
        <w:tab/>
        <w:t>Le Comité a reçu de la part d</w:t>
      </w:r>
      <w:r w:rsidR="00637AEB" w:rsidRPr="005A617C">
        <w:rPr>
          <w:lang w:val="fr-FR"/>
        </w:rPr>
        <w:t>’</w:t>
      </w:r>
      <w:r w:rsidRPr="005A617C">
        <w:rPr>
          <w:lang w:val="fr-FR"/>
        </w:rPr>
        <w:t>organisations de la société civile des informations sur une procédure engagée entre 2019 et 2021 auprès de l</w:t>
      </w:r>
      <w:r w:rsidR="00637AEB" w:rsidRPr="005A617C">
        <w:rPr>
          <w:lang w:val="fr-FR"/>
        </w:rPr>
        <w:t>’</w:t>
      </w:r>
      <w:r w:rsidRPr="005A617C">
        <w:rPr>
          <w:lang w:val="fr-FR"/>
        </w:rPr>
        <w:t>Autorité nationale pour la protection des données et la liberté d</w:t>
      </w:r>
      <w:r w:rsidR="00637AEB" w:rsidRPr="005A617C">
        <w:rPr>
          <w:lang w:val="fr-FR"/>
        </w:rPr>
        <w:t>’</w:t>
      </w:r>
      <w:r w:rsidRPr="005A617C">
        <w:rPr>
          <w:lang w:val="fr-FR"/>
        </w:rPr>
        <w:t>information concernant les statistiques collectées par l</w:t>
      </w:r>
      <w:r w:rsidR="00637AEB" w:rsidRPr="005A617C">
        <w:rPr>
          <w:lang w:val="fr-FR"/>
        </w:rPr>
        <w:t>’</w:t>
      </w:r>
      <w:r w:rsidRPr="005A617C">
        <w:rPr>
          <w:lang w:val="fr-FR"/>
        </w:rPr>
        <w:t>Autorité centrale des tutelles</w:t>
      </w:r>
      <w:r w:rsidR="001A0A48" w:rsidRPr="005A617C">
        <w:rPr>
          <w:lang w:val="fr-FR"/>
        </w:rPr>
        <w:t>.</w:t>
      </w:r>
      <w:r w:rsidRPr="005A617C">
        <w:rPr>
          <w:lang w:val="fr-FR"/>
        </w:rPr>
        <w:t xml:space="preserve"> Selon les informations disponibles, un cinquième des réexamens obligatoires ont été réalisés après le délai légal ou n</w:t>
      </w:r>
      <w:r w:rsidR="00637AEB" w:rsidRPr="005A617C">
        <w:rPr>
          <w:lang w:val="fr-FR"/>
        </w:rPr>
        <w:t>’</w:t>
      </w:r>
      <w:r w:rsidRPr="005A617C">
        <w:rPr>
          <w:lang w:val="fr-FR"/>
        </w:rPr>
        <w:t>ont pas été effectués du tout</w:t>
      </w:r>
      <w:r w:rsidR="001A0A48" w:rsidRPr="005A617C">
        <w:rPr>
          <w:lang w:val="fr-FR"/>
        </w:rPr>
        <w:t>.</w:t>
      </w:r>
      <w:r w:rsidRPr="005A617C">
        <w:rPr>
          <w:lang w:val="fr-FR"/>
        </w:rPr>
        <w:t xml:space="preserve"> Les</w:t>
      </w:r>
      <w:r w:rsidR="008A7B01" w:rsidRPr="005A617C">
        <w:rPr>
          <w:lang w:val="fr-FR"/>
        </w:rPr>
        <w:t> </w:t>
      </w:r>
      <w:r w:rsidRPr="005A617C">
        <w:rPr>
          <w:lang w:val="fr-FR"/>
        </w:rPr>
        <w:t>restrictions de la capacité juridique ont été confirmées à l</w:t>
      </w:r>
      <w:r w:rsidR="00637AEB" w:rsidRPr="005A617C">
        <w:rPr>
          <w:lang w:val="fr-FR"/>
        </w:rPr>
        <w:t>’</w:t>
      </w:r>
      <w:r w:rsidRPr="005A617C">
        <w:rPr>
          <w:lang w:val="fr-FR"/>
        </w:rPr>
        <w:t>issue de la plupart des réexamens obligatoires</w:t>
      </w:r>
      <w:r w:rsidR="00637AEB" w:rsidRPr="005A617C">
        <w:rPr>
          <w:lang w:val="fr-FR"/>
        </w:rPr>
        <w:t> :</w:t>
      </w:r>
      <w:r w:rsidRPr="005A617C">
        <w:rPr>
          <w:lang w:val="fr-FR"/>
        </w:rPr>
        <w:t xml:space="preserve"> entre 80</w:t>
      </w:r>
      <w:r w:rsidR="00637AEB" w:rsidRPr="005A617C">
        <w:rPr>
          <w:lang w:val="fr-FR"/>
        </w:rPr>
        <w:t> %</w:t>
      </w:r>
      <w:r w:rsidRPr="005A617C">
        <w:rPr>
          <w:lang w:val="fr-FR"/>
        </w:rPr>
        <w:t xml:space="preserve"> et 90</w:t>
      </w:r>
      <w:r w:rsidR="00637AEB" w:rsidRPr="005A617C">
        <w:rPr>
          <w:lang w:val="fr-FR"/>
        </w:rPr>
        <w:t> %</w:t>
      </w:r>
      <w:r w:rsidRPr="005A617C">
        <w:rPr>
          <w:lang w:val="fr-FR"/>
        </w:rPr>
        <w:t xml:space="preserve"> des personnes handicapées sont restées sous tutelle, totalement privées de leur capacité juridique, ce qui a eu, en pratique, le même effet que l</w:t>
      </w:r>
      <w:r w:rsidR="00637AEB" w:rsidRPr="005A617C">
        <w:rPr>
          <w:lang w:val="fr-FR"/>
        </w:rPr>
        <w:t>’</w:t>
      </w:r>
      <w:r w:rsidRPr="005A617C">
        <w:rPr>
          <w:lang w:val="fr-FR"/>
        </w:rPr>
        <w:t>ancien régime de tutelle excluant la capacité juridique</w:t>
      </w:r>
      <w:r w:rsidR="001A0A48" w:rsidRPr="005A617C">
        <w:rPr>
          <w:lang w:val="fr-FR"/>
        </w:rPr>
        <w:t>.</w:t>
      </w:r>
    </w:p>
    <w:p w14:paraId="367806CD" w14:textId="02FACA77" w:rsidR="00A07FD9" w:rsidRPr="005A617C" w:rsidRDefault="00A07FD9" w:rsidP="00E762F4">
      <w:pPr>
        <w:pStyle w:val="SingleTxtG"/>
        <w:rPr>
          <w:b/>
          <w:bCs/>
          <w:lang w:val="fr-FR"/>
        </w:rPr>
      </w:pPr>
      <w:r w:rsidRPr="005A617C">
        <w:rPr>
          <w:lang w:val="fr-FR"/>
        </w:rPr>
        <w:t>25</w:t>
      </w:r>
      <w:r w:rsidR="001A0A48" w:rsidRPr="005A617C">
        <w:rPr>
          <w:lang w:val="fr-FR"/>
        </w:rPr>
        <w:t>.</w:t>
      </w:r>
      <w:r w:rsidRPr="005A617C">
        <w:rPr>
          <w:lang w:val="fr-FR"/>
        </w:rPr>
        <w:tab/>
      </w:r>
      <w:r w:rsidRPr="005A617C">
        <w:rPr>
          <w:b/>
          <w:bCs/>
          <w:lang w:val="fr-FR"/>
        </w:rPr>
        <w:t>Le Comité conclut donc que les recommandations dans lesquelles il a invité l</w:t>
      </w:r>
      <w:r w:rsidR="00637AEB" w:rsidRPr="005A617C">
        <w:rPr>
          <w:b/>
          <w:bCs/>
          <w:lang w:val="fr-FR"/>
        </w:rPr>
        <w:t>’</w:t>
      </w:r>
      <w:r w:rsidRPr="005A617C">
        <w:rPr>
          <w:b/>
          <w:bCs/>
          <w:lang w:val="fr-FR"/>
        </w:rPr>
        <w:t>État partie à restituer leur capacité d</w:t>
      </w:r>
      <w:r w:rsidR="00637AEB" w:rsidRPr="005A617C">
        <w:rPr>
          <w:b/>
          <w:bCs/>
          <w:lang w:val="fr-FR"/>
        </w:rPr>
        <w:t>’</w:t>
      </w:r>
      <w:r w:rsidRPr="005A617C">
        <w:rPr>
          <w:b/>
          <w:bCs/>
          <w:lang w:val="fr-FR"/>
        </w:rPr>
        <w:t>agir à toutes les personnes handicapées, y</w:t>
      </w:r>
      <w:r w:rsidR="00E36739" w:rsidRPr="005A617C">
        <w:rPr>
          <w:b/>
          <w:bCs/>
          <w:lang w:val="fr-FR"/>
        </w:rPr>
        <w:t> </w:t>
      </w:r>
      <w:r w:rsidRPr="005A617C">
        <w:rPr>
          <w:b/>
          <w:bCs/>
          <w:lang w:val="fr-FR"/>
        </w:rPr>
        <w:t>compris celles qui se trouvaient dans un quelconque type d</w:t>
      </w:r>
      <w:r w:rsidR="00637AEB" w:rsidRPr="005A617C">
        <w:rPr>
          <w:b/>
          <w:bCs/>
          <w:lang w:val="fr-FR"/>
        </w:rPr>
        <w:t>’</w:t>
      </w:r>
      <w:r w:rsidRPr="005A617C">
        <w:rPr>
          <w:b/>
          <w:bCs/>
          <w:lang w:val="fr-FR"/>
        </w:rPr>
        <w:t>institution, n</w:t>
      </w:r>
      <w:r w:rsidR="00637AEB" w:rsidRPr="005A617C">
        <w:rPr>
          <w:b/>
          <w:bCs/>
          <w:lang w:val="fr-FR"/>
        </w:rPr>
        <w:t>’</w:t>
      </w:r>
      <w:r w:rsidRPr="005A617C">
        <w:rPr>
          <w:b/>
          <w:bCs/>
          <w:lang w:val="fr-FR"/>
        </w:rPr>
        <w:t>ont pas été appliquées</w:t>
      </w:r>
      <w:r w:rsidR="001A0A48" w:rsidRPr="005A617C">
        <w:rPr>
          <w:b/>
          <w:bCs/>
          <w:lang w:val="fr-FR"/>
        </w:rPr>
        <w:t>.</w:t>
      </w:r>
    </w:p>
    <w:p w14:paraId="35A9ADCE" w14:textId="466937B3" w:rsidR="00A07FD9" w:rsidRPr="005A617C" w:rsidRDefault="00A07FD9" w:rsidP="00E762F4">
      <w:pPr>
        <w:pStyle w:val="H23G"/>
        <w:rPr>
          <w:lang w:val="fr-FR"/>
        </w:rPr>
      </w:pPr>
      <w:r w:rsidRPr="005A617C">
        <w:rPr>
          <w:lang w:val="fr-FR"/>
        </w:rPr>
        <w:tab/>
        <w:t>c)</w:t>
      </w:r>
      <w:r w:rsidRPr="005A617C">
        <w:rPr>
          <w:lang w:val="fr-FR"/>
        </w:rPr>
        <w:tab/>
        <w:t>Passage d</w:t>
      </w:r>
      <w:r w:rsidR="00637AEB" w:rsidRPr="005A617C">
        <w:rPr>
          <w:lang w:val="fr-FR"/>
        </w:rPr>
        <w:t>’</w:t>
      </w:r>
      <w:r w:rsidRPr="005A617C">
        <w:rPr>
          <w:lang w:val="fr-FR"/>
        </w:rPr>
        <w:t>une prise de décision substitutive à une prise de décision accompagnée</w:t>
      </w:r>
    </w:p>
    <w:p w14:paraId="497D8EAD" w14:textId="5CD2774A" w:rsidR="00A07FD9" w:rsidRPr="005A617C" w:rsidRDefault="00A07FD9" w:rsidP="00E762F4">
      <w:pPr>
        <w:pStyle w:val="SingleTxtG"/>
        <w:rPr>
          <w:lang w:val="fr-FR"/>
        </w:rPr>
      </w:pPr>
      <w:r w:rsidRPr="005A617C">
        <w:rPr>
          <w:lang w:val="fr-FR"/>
        </w:rPr>
        <w:t>26</w:t>
      </w:r>
      <w:r w:rsidR="001A0A48" w:rsidRPr="005A617C">
        <w:rPr>
          <w:lang w:val="fr-FR"/>
        </w:rPr>
        <w:t>.</w:t>
      </w:r>
      <w:r w:rsidRPr="005A617C">
        <w:rPr>
          <w:lang w:val="fr-FR"/>
        </w:rPr>
        <w:tab/>
        <w:t xml:space="preserve">Le Comité prend note des informations relatives à la décision </w:t>
      </w:r>
      <w:r w:rsidR="00637AEB" w:rsidRPr="005A617C">
        <w:rPr>
          <w:lang w:val="fr-FR"/>
        </w:rPr>
        <w:t>n</w:t>
      </w:r>
      <w:r w:rsidR="00637AEB" w:rsidRPr="005A617C">
        <w:rPr>
          <w:vertAlign w:val="superscript"/>
          <w:lang w:val="fr-FR"/>
        </w:rPr>
        <w:t>o</w:t>
      </w:r>
      <w:r w:rsidRPr="005A617C">
        <w:rPr>
          <w:lang w:val="fr-FR"/>
        </w:rPr>
        <w:t> 1295/2019 (V</w:t>
      </w:r>
      <w:r w:rsidR="001A0A48" w:rsidRPr="005A617C">
        <w:rPr>
          <w:lang w:val="fr-FR"/>
        </w:rPr>
        <w:t>.</w:t>
      </w:r>
      <w:r w:rsidR="00295A5A" w:rsidRPr="005A617C">
        <w:rPr>
          <w:lang w:val="fr-FR"/>
        </w:rPr>
        <w:t> </w:t>
      </w:r>
      <w:r w:rsidRPr="005A617C">
        <w:rPr>
          <w:lang w:val="fr-FR"/>
        </w:rPr>
        <w:t xml:space="preserve">27) du Gouvernement sur la désinstitutionnalisation à long terme, entre 2019 et 2036, des personnes handicapées (concept dit </w:t>
      </w:r>
      <w:r w:rsidR="00BB4F7D" w:rsidRPr="005A617C">
        <w:rPr>
          <w:lang w:val="fr-FR"/>
        </w:rPr>
        <w:t>« </w:t>
      </w:r>
      <w:r w:rsidRPr="005A617C">
        <w:rPr>
          <w:lang w:val="fr-FR"/>
        </w:rPr>
        <w:t>révisé</w:t>
      </w:r>
      <w:r w:rsidR="00BB4F7D" w:rsidRPr="005A617C">
        <w:rPr>
          <w:lang w:val="fr-FR"/>
        </w:rPr>
        <w:t> »</w:t>
      </w:r>
      <w:r w:rsidRPr="005A617C">
        <w:rPr>
          <w:lang w:val="fr-FR"/>
        </w:rPr>
        <w:t xml:space="preserve">), au programme national en faveur des personnes handicapées (2015-2025) et aux services fournis en application de la loi </w:t>
      </w:r>
      <w:r w:rsidR="00637AEB" w:rsidRPr="005A617C">
        <w:rPr>
          <w:lang w:val="fr-FR"/>
        </w:rPr>
        <w:t>n</w:t>
      </w:r>
      <w:r w:rsidR="00637AEB" w:rsidRPr="005A617C">
        <w:rPr>
          <w:vertAlign w:val="superscript"/>
          <w:lang w:val="fr-FR"/>
        </w:rPr>
        <w:t>o</w:t>
      </w:r>
      <w:r w:rsidRPr="005A617C">
        <w:rPr>
          <w:lang w:val="fr-FR"/>
        </w:rPr>
        <w:t> CLV de 2013</w:t>
      </w:r>
      <w:r w:rsidR="001A0A48" w:rsidRPr="005A617C">
        <w:rPr>
          <w:lang w:val="fr-FR"/>
        </w:rPr>
        <w:t>.</w:t>
      </w:r>
      <w:r w:rsidRPr="005A617C">
        <w:rPr>
          <w:lang w:val="fr-FR"/>
        </w:rPr>
        <w:t xml:space="preserve"> L</w:t>
      </w:r>
      <w:r w:rsidR="00637AEB" w:rsidRPr="005A617C">
        <w:rPr>
          <w:lang w:val="fr-FR"/>
        </w:rPr>
        <w:t>’</w:t>
      </w:r>
      <w:r w:rsidRPr="005A617C">
        <w:rPr>
          <w:lang w:val="fr-FR"/>
        </w:rPr>
        <w:t>État partie a souligné que ces instruments visaient à mettre en place la prise de décision accompagnée pour toutes les personnes handicapées</w:t>
      </w:r>
      <w:r w:rsidR="001A0A48" w:rsidRPr="005A617C">
        <w:rPr>
          <w:lang w:val="fr-FR"/>
        </w:rPr>
        <w:t>.</w:t>
      </w:r>
    </w:p>
    <w:p w14:paraId="70D770B1" w14:textId="692FF426" w:rsidR="00A07FD9" w:rsidRPr="005A617C" w:rsidRDefault="00A07FD9" w:rsidP="00E762F4">
      <w:pPr>
        <w:pStyle w:val="SingleTxtG"/>
        <w:rPr>
          <w:lang w:val="fr-FR"/>
        </w:rPr>
      </w:pPr>
      <w:r w:rsidRPr="005A617C">
        <w:rPr>
          <w:lang w:val="fr-FR"/>
        </w:rPr>
        <w:t>27</w:t>
      </w:r>
      <w:r w:rsidR="001A0A48" w:rsidRPr="005A617C">
        <w:rPr>
          <w:lang w:val="fr-FR"/>
        </w:rPr>
        <w:t>.</w:t>
      </w:r>
      <w:r w:rsidRPr="005A617C">
        <w:rPr>
          <w:lang w:val="fr-FR"/>
        </w:rPr>
        <w:tab/>
        <w:t>Les organisations de la société civile ont souligné que les services de prise de décision accompagnée destinés aux personnes handicapées étaient généralement fournis par les tuteurs des intéressés ou le personnel des institutions</w:t>
      </w:r>
      <w:r w:rsidR="001A0A48" w:rsidRPr="005A617C">
        <w:rPr>
          <w:lang w:val="fr-FR"/>
        </w:rPr>
        <w:t>.</w:t>
      </w:r>
    </w:p>
    <w:p w14:paraId="140B1B15" w14:textId="7719FC77" w:rsidR="00A07FD9" w:rsidRPr="005A617C" w:rsidRDefault="00A07FD9" w:rsidP="00E762F4">
      <w:pPr>
        <w:pStyle w:val="SingleTxtG"/>
        <w:rPr>
          <w:lang w:val="fr-FR"/>
        </w:rPr>
      </w:pPr>
      <w:r w:rsidRPr="005A617C">
        <w:rPr>
          <w:lang w:val="fr-FR"/>
        </w:rPr>
        <w:t>28</w:t>
      </w:r>
      <w:r w:rsidR="001A0A48" w:rsidRPr="005A617C">
        <w:rPr>
          <w:lang w:val="fr-FR"/>
        </w:rPr>
        <w:t>.</w:t>
      </w:r>
      <w:r w:rsidRPr="005A617C">
        <w:rPr>
          <w:lang w:val="fr-FR"/>
        </w:rPr>
        <w:tab/>
        <w:t>Le Comité note que la prise de décision substitutive reste au cœur du cadre applicable aux personnes handicapées, ce qui, selon l</w:t>
      </w:r>
      <w:r w:rsidR="00637AEB" w:rsidRPr="005A617C">
        <w:rPr>
          <w:lang w:val="fr-FR"/>
        </w:rPr>
        <w:t>’</w:t>
      </w:r>
      <w:r w:rsidRPr="005A617C">
        <w:rPr>
          <w:lang w:val="fr-FR"/>
        </w:rPr>
        <w:t>État partie, est conforme à l</w:t>
      </w:r>
      <w:r w:rsidR="00637AEB" w:rsidRPr="005A617C">
        <w:rPr>
          <w:lang w:val="fr-FR"/>
        </w:rPr>
        <w:t>’</w:t>
      </w:r>
      <w:r w:rsidRPr="005A617C">
        <w:rPr>
          <w:lang w:val="fr-FR"/>
        </w:rPr>
        <w:t>exigence de la prise de décision accompagnée</w:t>
      </w:r>
      <w:r w:rsidR="001A0A48" w:rsidRPr="005A617C">
        <w:rPr>
          <w:lang w:val="fr-FR"/>
        </w:rPr>
        <w:t>.</w:t>
      </w:r>
      <w:r w:rsidRPr="005A617C">
        <w:rPr>
          <w:lang w:val="fr-FR"/>
        </w:rPr>
        <w:t xml:space="preserve"> Le système de prise de décision substitutive reste profondément ancré et répandu dans l</w:t>
      </w:r>
      <w:r w:rsidR="00637AEB" w:rsidRPr="005A617C">
        <w:rPr>
          <w:lang w:val="fr-FR"/>
        </w:rPr>
        <w:t>’</w:t>
      </w:r>
      <w:r w:rsidRPr="005A617C">
        <w:rPr>
          <w:lang w:val="fr-FR"/>
        </w:rPr>
        <w:t>État partie</w:t>
      </w:r>
      <w:r w:rsidR="00637AEB" w:rsidRPr="005A617C">
        <w:rPr>
          <w:lang w:val="fr-FR"/>
        </w:rPr>
        <w:t> ;</w:t>
      </w:r>
      <w:r w:rsidRPr="005A617C">
        <w:rPr>
          <w:lang w:val="fr-FR"/>
        </w:rPr>
        <w:t xml:space="preserve"> nombre d</w:t>
      </w:r>
      <w:r w:rsidR="00637AEB" w:rsidRPr="005A617C">
        <w:rPr>
          <w:lang w:val="fr-FR"/>
        </w:rPr>
        <w:t>’</w:t>
      </w:r>
      <w:r w:rsidRPr="005A617C">
        <w:rPr>
          <w:lang w:val="fr-FR"/>
        </w:rPr>
        <w:t>institutions publiques œuvrent dans le sens de l</w:t>
      </w:r>
      <w:r w:rsidR="00637AEB" w:rsidRPr="005A617C">
        <w:rPr>
          <w:lang w:val="fr-FR"/>
        </w:rPr>
        <w:t>’</w:t>
      </w:r>
      <w:r w:rsidRPr="005A617C">
        <w:rPr>
          <w:lang w:val="fr-FR"/>
        </w:rPr>
        <w:t>institutionnalisation, et beaucoup de ressources y sont consacrées, ce qui empêche les personnes handicapées de faire leurs propres choix et d</w:t>
      </w:r>
      <w:r w:rsidR="00637AEB" w:rsidRPr="005A617C">
        <w:rPr>
          <w:lang w:val="fr-FR"/>
        </w:rPr>
        <w:t>’</w:t>
      </w:r>
      <w:r w:rsidRPr="005A617C">
        <w:rPr>
          <w:lang w:val="fr-FR"/>
        </w:rPr>
        <w:t>exprimer leur volonté et leurs préférences</w:t>
      </w:r>
      <w:r w:rsidR="001A0A48" w:rsidRPr="005A617C">
        <w:rPr>
          <w:lang w:val="fr-FR"/>
        </w:rPr>
        <w:t>.</w:t>
      </w:r>
    </w:p>
    <w:p w14:paraId="091AB3F2" w14:textId="698C57D0" w:rsidR="00A07FD9" w:rsidRPr="005A617C" w:rsidRDefault="00A07FD9" w:rsidP="00F21DCE">
      <w:pPr>
        <w:pStyle w:val="SingleTxtG"/>
        <w:keepLines/>
        <w:rPr>
          <w:lang w:val="fr-FR"/>
        </w:rPr>
      </w:pPr>
      <w:r w:rsidRPr="005A617C">
        <w:rPr>
          <w:lang w:val="fr-FR"/>
        </w:rPr>
        <w:t>29</w:t>
      </w:r>
      <w:r w:rsidR="001A0A48" w:rsidRPr="005A617C">
        <w:rPr>
          <w:lang w:val="fr-FR"/>
        </w:rPr>
        <w:t>.</w:t>
      </w:r>
      <w:r w:rsidRPr="005A617C">
        <w:rPr>
          <w:lang w:val="fr-FR"/>
        </w:rPr>
        <w:tab/>
        <w:t>Le Comité relève avec préoccupation que les révisions et les modifications apportées à la législation, aux politiques et aux pratiques au cours de la période couverte par l</w:t>
      </w:r>
      <w:r w:rsidR="00637AEB" w:rsidRPr="005A617C">
        <w:rPr>
          <w:lang w:val="fr-FR"/>
        </w:rPr>
        <w:t>’</w:t>
      </w:r>
      <w:r w:rsidRPr="005A617C">
        <w:rPr>
          <w:lang w:val="fr-FR"/>
        </w:rPr>
        <w:t>enquête, y</w:t>
      </w:r>
      <w:r w:rsidR="0083310D" w:rsidRPr="005A617C">
        <w:rPr>
          <w:lang w:val="fr-FR"/>
        </w:rPr>
        <w:t> </w:t>
      </w:r>
      <w:r w:rsidRPr="005A617C">
        <w:rPr>
          <w:lang w:val="fr-FR"/>
        </w:rPr>
        <w:t>compris par l</w:t>
      </w:r>
      <w:r w:rsidR="00637AEB" w:rsidRPr="005A617C">
        <w:rPr>
          <w:lang w:val="fr-FR"/>
        </w:rPr>
        <w:t>’</w:t>
      </w:r>
      <w:r w:rsidRPr="005A617C">
        <w:rPr>
          <w:lang w:val="fr-FR"/>
        </w:rPr>
        <w:t xml:space="preserve">adoption de la décision </w:t>
      </w:r>
      <w:r w:rsidR="00637AEB" w:rsidRPr="005A617C">
        <w:rPr>
          <w:lang w:val="fr-FR"/>
        </w:rPr>
        <w:t>n</w:t>
      </w:r>
      <w:r w:rsidR="00637AEB" w:rsidRPr="005A617C">
        <w:rPr>
          <w:vertAlign w:val="superscript"/>
          <w:lang w:val="fr-FR"/>
        </w:rPr>
        <w:t>o</w:t>
      </w:r>
      <w:r w:rsidRPr="005A617C">
        <w:rPr>
          <w:lang w:val="fr-FR"/>
        </w:rPr>
        <w:t> 1295/2019 (V</w:t>
      </w:r>
      <w:r w:rsidR="001A0A48" w:rsidRPr="005A617C">
        <w:rPr>
          <w:lang w:val="fr-FR"/>
        </w:rPr>
        <w:t>.</w:t>
      </w:r>
      <w:r w:rsidR="00D32B97" w:rsidRPr="005A617C">
        <w:rPr>
          <w:lang w:val="fr-FR"/>
        </w:rPr>
        <w:t> </w:t>
      </w:r>
      <w:r w:rsidRPr="005A617C">
        <w:rPr>
          <w:lang w:val="fr-FR"/>
        </w:rPr>
        <w:t>27) du Gouvernement et l</w:t>
      </w:r>
      <w:r w:rsidR="00637AEB" w:rsidRPr="005A617C">
        <w:rPr>
          <w:lang w:val="fr-FR"/>
        </w:rPr>
        <w:t>’</w:t>
      </w:r>
      <w:r w:rsidRPr="005A617C">
        <w:rPr>
          <w:lang w:val="fr-FR"/>
        </w:rPr>
        <w:t>exécution du programme national en faveur des personnes handicapées (2015-2025), ne sont pas conformes à ses recommandations et n</w:t>
      </w:r>
      <w:r w:rsidR="00637AEB" w:rsidRPr="005A617C">
        <w:rPr>
          <w:lang w:val="fr-FR"/>
        </w:rPr>
        <w:t>’</w:t>
      </w:r>
      <w:r w:rsidRPr="005A617C">
        <w:rPr>
          <w:lang w:val="fr-FR"/>
        </w:rPr>
        <w:t>ont pas servi de fondement à la transition vers une prise de décision accompagnée, tel que prévu par la Convention</w:t>
      </w:r>
      <w:r w:rsidR="001A0A48" w:rsidRPr="005A617C">
        <w:rPr>
          <w:lang w:val="fr-FR"/>
        </w:rPr>
        <w:t>.</w:t>
      </w:r>
      <w:r w:rsidRPr="005A617C">
        <w:rPr>
          <w:lang w:val="fr-FR"/>
        </w:rPr>
        <w:t xml:space="preserve"> Il constate que l</w:t>
      </w:r>
      <w:r w:rsidR="00637AEB" w:rsidRPr="005A617C">
        <w:rPr>
          <w:lang w:val="fr-FR"/>
        </w:rPr>
        <w:t>’</w:t>
      </w:r>
      <w:r w:rsidRPr="005A617C">
        <w:rPr>
          <w:lang w:val="fr-FR"/>
        </w:rPr>
        <w:t>Autorité des tutelles reste la principale entité responsable de la désignation, de la supervision et de la formation des accompagnateurs et que les personnes handicapées qui ont des accompagnateurs ne peuvent pas gérer leurs finances ou signer des contrats de manière autonome</w:t>
      </w:r>
      <w:r w:rsidR="001A0A48" w:rsidRPr="005A617C">
        <w:rPr>
          <w:lang w:val="fr-FR"/>
        </w:rPr>
        <w:t>.</w:t>
      </w:r>
      <w:r w:rsidRPr="005A617C">
        <w:rPr>
          <w:lang w:val="fr-FR"/>
        </w:rPr>
        <w:t xml:space="preserve"> Il note également que le domaine d</w:t>
      </w:r>
      <w:r w:rsidR="00637AEB" w:rsidRPr="005A617C">
        <w:rPr>
          <w:lang w:val="fr-FR"/>
        </w:rPr>
        <w:t>’</w:t>
      </w:r>
      <w:r w:rsidRPr="005A617C">
        <w:rPr>
          <w:lang w:val="fr-FR"/>
        </w:rPr>
        <w:t xml:space="preserve">intervention </w:t>
      </w:r>
      <w:r w:rsidR="00637AEB" w:rsidRPr="005A617C">
        <w:rPr>
          <w:lang w:val="fr-FR"/>
        </w:rPr>
        <w:t>n</w:t>
      </w:r>
      <w:r w:rsidR="00637AEB" w:rsidRPr="005A617C">
        <w:rPr>
          <w:vertAlign w:val="superscript"/>
          <w:lang w:val="fr-FR"/>
        </w:rPr>
        <w:t>o</w:t>
      </w:r>
      <w:r w:rsidRPr="005A617C">
        <w:rPr>
          <w:lang w:val="fr-FR"/>
        </w:rPr>
        <w:t> 7 et l</w:t>
      </w:r>
      <w:r w:rsidR="00637AEB" w:rsidRPr="005A617C">
        <w:rPr>
          <w:lang w:val="fr-FR"/>
        </w:rPr>
        <w:t>’</w:t>
      </w:r>
      <w:r w:rsidRPr="005A617C">
        <w:rPr>
          <w:lang w:val="fr-FR"/>
        </w:rPr>
        <w:t>objectif 7</w:t>
      </w:r>
      <w:r w:rsidR="001A0A48" w:rsidRPr="005A617C">
        <w:rPr>
          <w:lang w:val="fr-FR"/>
        </w:rPr>
        <w:t>.</w:t>
      </w:r>
      <w:r w:rsidRPr="005A617C">
        <w:rPr>
          <w:lang w:val="fr-FR"/>
        </w:rPr>
        <w:t>1 du programme national en faveur des personnes handicapées font directement référence à la législation hongroise relative à la prise de décision accompagnée, dont le Comité a estimé qu</w:t>
      </w:r>
      <w:r w:rsidR="00637AEB" w:rsidRPr="005A617C">
        <w:rPr>
          <w:lang w:val="fr-FR"/>
        </w:rPr>
        <w:t>’</w:t>
      </w:r>
      <w:r w:rsidRPr="005A617C">
        <w:rPr>
          <w:lang w:val="fr-FR"/>
        </w:rPr>
        <w:t>elle reposait sur le principe de la prise de décision substitutive et qu</w:t>
      </w:r>
      <w:r w:rsidR="00637AEB" w:rsidRPr="005A617C">
        <w:rPr>
          <w:lang w:val="fr-FR"/>
        </w:rPr>
        <w:t>’</w:t>
      </w:r>
      <w:r w:rsidRPr="005A617C">
        <w:rPr>
          <w:lang w:val="fr-FR"/>
        </w:rPr>
        <w:t>elle n</w:t>
      </w:r>
      <w:r w:rsidR="00637AEB" w:rsidRPr="005A617C">
        <w:rPr>
          <w:lang w:val="fr-FR"/>
        </w:rPr>
        <w:t>’</w:t>
      </w:r>
      <w:r w:rsidRPr="005A617C">
        <w:rPr>
          <w:lang w:val="fr-FR"/>
        </w:rPr>
        <w:t>aidait pas les personnes handicapées à exercer leur capacité juridique comme le prévoit la Convention</w:t>
      </w:r>
      <w:r w:rsidRPr="005A617C">
        <w:rPr>
          <w:rStyle w:val="FootnoteReference"/>
          <w:lang w:val="fr-FR"/>
        </w:rPr>
        <w:footnoteReference w:id="27"/>
      </w:r>
      <w:r w:rsidR="001A0A48" w:rsidRPr="005A617C">
        <w:rPr>
          <w:lang w:val="fr-FR"/>
        </w:rPr>
        <w:t>.</w:t>
      </w:r>
      <w:r w:rsidRPr="005A617C">
        <w:rPr>
          <w:lang w:val="fr-FR"/>
        </w:rPr>
        <w:t xml:space="preserve"> Il</w:t>
      </w:r>
      <w:r w:rsidR="00D32B97" w:rsidRPr="005A617C">
        <w:rPr>
          <w:lang w:val="fr-FR"/>
        </w:rPr>
        <w:t> </w:t>
      </w:r>
      <w:r w:rsidRPr="005A617C">
        <w:rPr>
          <w:lang w:val="fr-FR"/>
        </w:rPr>
        <w:t>relève en outre que le concept révisé ne prévoit la prise de décision accompagnée que dans le cadre de structures institutionnelles, en particulier les</w:t>
      </w:r>
      <w:r w:rsidR="00BB4F7D" w:rsidRPr="005A617C">
        <w:rPr>
          <w:lang w:val="fr-FR"/>
        </w:rPr>
        <w:t xml:space="preserve"> </w:t>
      </w:r>
      <w:r w:rsidRPr="005A617C">
        <w:rPr>
          <w:lang w:val="fr-FR"/>
        </w:rPr>
        <w:t>logements accompagnés</w:t>
      </w:r>
      <w:r w:rsidR="001A0A48" w:rsidRPr="005A617C">
        <w:rPr>
          <w:lang w:val="fr-FR"/>
        </w:rPr>
        <w:t>.</w:t>
      </w:r>
      <w:r w:rsidRPr="005A617C">
        <w:rPr>
          <w:lang w:val="fr-FR"/>
        </w:rPr>
        <w:t xml:space="preserve"> Il note donc avec préoccupation que ses recommandations concernant la modification du système de prise de décision accompagnée de l</w:t>
      </w:r>
      <w:r w:rsidR="00637AEB" w:rsidRPr="005A617C">
        <w:rPr>
          <w:lang w:val="fr-FR"/>
        </w:rPr>
        <w:t>’</w:t>
      </w:r>
      <w:r w:rsidRPr="005A617C">
        <w:rPr>
          <w:lang w:val="fr-FR"/>
        </w:rPr>
        <w:t>État partie</w:t>
      </w:r>
      <w:r w:rsidRPr="005A617C">
        <w:rPr>
          <w:rStyle w:val="FootnoteReference"/>
          <w:lang w:val="fr-FR"/>
        </w:rPr>
        <w:footnoteReference w:id="28"/>
      </w:r>
      <w:r w:rsidRPr="005A617C">
        <w:rPr>
          <w:lang w:val="fr-FR"/>
        </w:rPr>
        <w:t xml:space="preserve"> n</w:t>
      </w:r>
      <w:r w:rsidR="00637AEB" w:rsidRPr="005A617C">
        <w:rPr>
          <w:lang w:val="fr-FR"/>
        </w:rPr>
        <w:t>’</w:t>
      </w:r>
      <w:r w:rsidRPr="005A617C">
        <w:rPr>
          <w:lang w:val="fr-FR"/>
        </w:rPr>
        <w:t>ont pas été appliquées</w:t>
      </w:r>
      <w:r w:rsidR="001A0A48" w:rsidRPr="005A617C">
        <w:rPr>
          <w:lang w:val="fr-FR"/>
        </w:rPr>
        <w:t>.</w:t>
      </w:r>
    </w:p>
    <w:p w14:paraId="6076110C" w14:textId="6B0EF560" w:rsidR="00A07FD9" w:rsidRPr="005A617C" w:rsidRDefault="00A07FD9" w:rsidP="006D38CC">
      <w:pPr>
        <w:pStyle w:val="H23G"/>
        <w:spacing w:before="220" w:after="100"/>
        <w:rPr>
          <w:lang w:val="fr-FR"/>
        </w:rPr>
      </w:pPr>
      <w:r w:rsidRPr="005A617C">
        <w:rPr>
          <w:lang w:val="fr-FR"/>
        </w:rPr>
        <w:tab/>
        <w:t>4</w:t>
      </w:r>
      <w:r w:rsidR="001A0A48" w:rsidRPr="005A617C">
        <w:rPr>
          <w:lang w:val="fr-FR"/>
        </w:rPr>
        <w:t>.</w:t>
      </w:r>
      <w:r w:rsidRPr="005A617C">
        <w:rPr>
          <w:lang w:val="fr-FR"/>
        </w:rPr>
        <w:tab/>
        <w:t>Autonomie de vie et inclusion dans la société (</w:t>
      </w:r>
      <w:r w:rsidR="00065270" w:rsidRPr="005A617C">
        <w:rPr>
          <w:lang w:val="fr-FR"/>
        </w:rPr>
        <w:t>art. </w:t>
      </w:r>
      <w:r w:rsidRPr="005A617C">
        <w:rPr>
          <w:lang w:val="fr-FR"/>
        </w:rPr>
        <w:t>19)</w:t>
      </w:r>
    </w:p>
    <w:p w14:paraId="2C78D3CD" w14:textId="77777777" w:rsidR="00A07FD9" w:rsidRPr="005A617C" w:rsidRDefault="00A07FD9" w:rsidP="006D38CC">
      <w:pPr>
        <w:pStyle w:val="H23G"/>
        <w:spacing w:before="220" w:after="100"/>
        <w:rPr>
          <w:lang w:val="fr-FR"/>
        </w:rPr>
      </w:pPr>
      <w:r w:rsidRPr="005A617C">
        <w:rPr>
          <w:lang w:val="fr-FR"/>
        </w:rPr>
        <w:tab/>
        <w:t>a)</w:t>
      </w:r>
      <w:r w:rsidRPr="005A617C">
        <w:rPr>
          <w:lang w:val="fr-FR"/>
        </w:rPr>
        <w:tab/>
        <w:t>Absence de désinstitutionnalisation des personnes handicapées</w:t>
      </w:r>
    </w:p>
    <w:p w14:paraId="32621C2A" w14:textId="39C5D8A1" w:rsidR="00A07FD9" w:rsidRPr="005A617C" w:rsidRDefault="00A07FD9" w:rsidP="006D38CC">
      <w:pPr>
        <w:pStyle w:val="SingleTxtG"/>
        <w:spacing w:after="100"/>
        <w:rPr>
          <w:lang w:val="fr-FR"/>
        </w:rPr>
      </w:pPr>
      <w:r w:rsidRPr="005A617C">
        <w:rPr>
          <w:lang w:val="fr-FR"/>
        </w:rPr>
        <w:t>30</w:t>
      </w:r>
      <w:r w:rsidR="001A0A48" w:rsidRPr="005A617C">
        <w:rPr>
          <w:lang w:val="fr-FR"/>
        </w:rPr>
        <w:t>.</w:t>
      </w:r>
      <w:r w:rsidRPr="005A617C">
        <w:rPr>
          <w:lang w:val="fr-FR"/>
        </w:rPr>
        <w:tab/>
        <w:t>L</w:t>
      </w:r>
      <w:r w:rsidR="00637AEB" w:rsidRPr="005A617C">
        <w:rPr>
          <w:lang w:val="fr-FR"/>
        </w:rPr>
        <w:t>’</w:t>
      </w:r>
      <w:r w:rsidRPr="005A617C">
        <w:rPr>
          <w:lang w:val="fr-FR"/>
        </w:rPr>
        <w:t>État partie a informé le Comité de ses projets visant à remplacer les établissements de long séjour pouvant accueillir plus de 50 personnes et a souligné que le nombre de personnes handicapées, y compris de personnes ayant des handicaps psychosociaux, vivant dans des établissements de long séjour avait diminué</w:t>
      </w:r>
      <w:r w:rsidR="001A0A48" w:rsidRPr="005A617C">
        <w:rPr>
          <w:lang w:val="fr-FR"/>
        </w:rPr>
        <w:t>.</w:t>
      </w:r>
    </w:p>
    <w:p w14:paraId="78DF560A" w14:textId="4CCE1882" w:rsidR="00A07FD9" w:rsidRPr="005A617C" w:rsidRDefault="00A07FD9" w:rsidP="006D38CC">
      <w:pPr>
        <w:pStyle w:val="SingleTxtG"/>
        <w:spacing w:after="100"/>
        <w:rPr>
          <w:lang w:val="fr-FR"/>
        </w:rPr>
      </w:pPr>
      <w:r w:rsidRPr="005A617C">
        <w:rPr>
          <w:lang w:val="fr-FR"/>
        </w:rPr>
        <w:t>31</w:t>
      </w:r>
      <w:r w:rsidR="001A0A48" w:rsidRPr="005A617C">
        <w:rPr>
          <w:lang w:val="fr-FR"/>
        </w:rPr>
        <w:t>.</w:t>
      </w:r>
      <w:r w:rsidRPr="005A617C">
        <w:rPr>
          <w:lang w:val="fr-FR"/>
        </w:rPr>
        <w:tab/>
        <w:t>L</w:t>
      </w:r>
      <w:r w:rsidR="00637AEB" w:rsidRPr="005A617C">
        <w:rPr>
          <w:lang w:val="fr-FR"/>
        </w:rPr>
        <w:t>’</w:t>
      </w:r>
      <w:r w:rsidRPr="005A617C">
        <w:rPr>
          <w:lang w:val="fr-FR"/>
        </w:rPr>
        <w:t>État partie a indiqué qu</w:t>
      </w:r>
      <w:r w:rsidR="00637AEB" w:rsidRPr="005A617C">
        <w:rPr>
          <w:lang w:val="fr-FR"/>
        </w:rPr>
        <w:t>’</w:t>
      </w:r>
      <w:r w:rsidRPr="005A617C">
        <w:rPr>
          <w:lang w:val="fr-FR"/>
        </w:rPr>
        <w:t>il avait révisé en 2017 la stratégie de 2011 en faveur de la désinstitutionnalisation en raison de considérations économiques et sociales nationales, avançant ainsi de cinq ans le calendrier initialement prévu</w:t>
      </w:r>
      <w:r w:rsidR="001A0A48" w:rsidRPr="005A617C">
        <w:rPr>
          <w:lang w:val="fr-FR"/>
        </w:rPr>
        <w:t>.</w:t>
      </w:r>
      <w:r w:rsidRPr="005A617C">
        <w:rPr>
          <w:lang w:val="fr-FR"/>
        </w:rPr>
        <w:t xml:space="preserve"> Il a également indiqué que les personnes concernées par le processus de transfert et bénéficiaires de services de logement accompagné étaient systématiquement consultées sur leurs préférences en matière de milieu et de mode de vie, notamment en ce qui concerne leur lieu de vie et les personnes avec qui elles cohabitaient, et qu</w:t>
      </w:r>
      <w:r w:rsidR="00637AEB" w:rsidRPr="005A617C">
        <w:rPr>
          <w:lang w:val="fr-FR"/>
        </w:rPr>
        <w:t>’</w:t>
      </w:r>
      <w:r w:rsidRPr="005A617C">
        <w:rPr>
          <w:lang w:val="fr-FR"/>
        </w:rPr>
        <w:t>elles participaient activement à l</w:t>
      </w:r>
      <w:r w:rsidR="00637AEB" w:rsidRPr="005A617C">
        <w:rPr>
          <w:lang w:val="fr-FR"/>
        </w:rPr>
        <w:t>’</w:t>
      </w:r>
      <w:r w:rsidRPr="005A617C">
        <w:rPr>
          <w:lang w:val="fr-FR"/>
        </w:rPr>
        <w:t>organisation de leurs conditions de vie</w:t>
      </w:r>
      <w:r w:rsidR="001A0A48" w:rsidRPr="005A617C">
        <w:rPr>
          <w:lang w:val="fr-FR"/>
        </w:rPr>
        <w:t>.</w:t>
      </w:r>
      <w:r w:rsidRPr="005A617C">
        <w:rPr>
          <w:lang w:val="fr-FR"/>
        </w:rPr>
        <w:t xml:space="preserve"> Il a précisé que des services personnalisés étaient fournis dans le cadre des logements accompagnés après une évaluation complète des besoins des intéressés</w:t>
      </w:r>
      <w:r w:rsidR="001A0A48" w:rsidRPr="005A617C">
        <w:rPr>
          <w:lang w:val="fr-FR"/>
        </w:rPr>
        <w:t>.</w:t>
      </w:r>
    </w:p>
    <w:p w14:paraId="2AF4B538" w14:textId="062537EF" w:rsidR="00A07FD9" w:rsidRPr="005A617C" w:rsidRDefault="00A07FD9" w:rsidP="006D38CC">
      <w:pPr>
        <w:pStyle w:val="SingleTxtG"/>
        <w:spacing w:after="100"/>
        <w:rPr>
          <w:lang w:val="fr-FR"/>
        </w:rPr>
      </w:pPr>
      <w:r w:rsidRPr="005A617C">
        <w:rPr>
          <w:lang w:val="fr-FR"/>
        </w:rPr>
        <w:t>32</w:t>
      </w:r>
      <w:r w:rsidR="001A0A48" w:rsidRPr="005A617C">
        <w:rPr>
          <w:lang w:val="fr-FR"/>
        </w:rPr>
        <w:t>.</w:t>
      </w:r>
      <w:r w:rsidRPr="005A617C">
        <w:rPr>
          <w:lang w:val="fr-FR"/>
        </w:rPr>
        <w:tab/>
        <w:t>Selon des informations communiquées par des organisations de la société civile, des enfants et des adultes handicapés continuent d</w:t>
      </w:r>
      <w:r w:rsidR="00637AEB" w:rsidRPr="005A617C">
        <w:rPr>
          <w:lang w:val="fr-FR"/>
        </w:rPr>
        <w:t>’</w:t>
      </w:r>
      <w:r w:rsidRPr="005A617C">
        <w:rPr>
          <w:lang w:val="fr-FR"/>
        </w:rPr>
        <w:t>être victimes de violations de leurs droits humains, de graves violences et de mauvais traitements au sein des institutions</w:t>
      </w:r>
      <w:r w:rsidR="001A0A48" w:rsidRPr="005A617C">
        <w:rPr>
          <w:lang w:val="fr-FR"/>
        </w:rPr>
        <w:t>.</w:t>
      </w:r>
      <w:r w:rsidRPr="005A617C">
        <w:rPr>
          <w:lang w:val="fr-FR"/>
        </w:rPr>
        <w:t xml:space="preserve"> Le Comité a reçu des informations selon lesquelles les personnes handicapées seraient surveillées au sein des institutions et ne seraient pas libres de leurs choix dans les logements accompagnés tels que les logements protégés du centre de vie autonome de Piliscsaba</w:t>
      </w:r>
      <w:r w:rsidR="001A0A48" w:rsidRPr="005A617C">
        <w:rPr>
          <w:lang w:val="fr-FR"/>
        </w:rPr>
        <w:t>.</w:t>
      </w:r>
    </w:p>
    <w:p w14:paraId="08D8FB4A" w14:textId="19299574" w:rsidR="00A07FD9" w:rsidRPr="005A617C" w:rsidRDefault="00A07FD9" w:rsidP="006D38CC">
      <w:pPr>
        <w:pStyle w:val="SingleTxtG"/>
        <w:spacing w:after="100"/>
        <w:rPr>
          <w:spacing w:val="-2"/>
          <w:lang w:val="fr-FR"/>
        </w:rPr>
      </w:pPr>
      <w:r w:rsidRPr="005A617C">
        <w:rPr>
          <w:spacing w:val="-2"/>
          <w:lang w:val="fr-FR"/>
        </w:rPr>
        <w:t>33</w:t>
      </w:r>
      <w:r w:rsidR="001A0A48" w:rsidRPr="005A617C">
        <w:rPr>
          <w:spacing w:val="-2"/>
          <w:lang w:val="fr-FR"/>
        </w:rPr>
        <w:t>.</w:t>
      </w:r>
      <w:r w:rsidRPr="005A617C">
        <w:rPr>
          <w:spacing w:val="-2"/>
          <w:lang w:val="fr-FR"/>
        </w:rPr>
        <w:tab/>
        <w:t>Environ 22 000 personnes vivent encore dans des établissements de long séjour, sur la base de leur handicap, et 51 000 personnes vivent de manière permanente dans d</w:t>
      </w:r>
      <w:r w:rsidR="00637AEB" w:rsidRPr="005A617C">
        <w:rPr>
          <w:spacing w:val="-2"/>
          <w:lang w:val="fr-FR"/>
        </w:rPr>
        <w:t>’</w:t>
      </w:r>
      <w:r w:rsidRPr="005A617C">
        <w:rPr>
          <w:spacing w:val="-2"/>
          <w:lang w:val="fr-FR"/>
        </w:rPr>
        <w:t>autres types d</w:t>
      </w:r>
      <w:r w:rsidR="00637AEB" w:rsidRPr="005A617C">
        <w:rPr>
          <w:spacing w:val="-2"/>
          <w:lang w:val="fr-FR"/>
        </w:rPr>
        <w:t>’</w:t>
      </w:r>
      <w:r w:rsidRPr="005A617C">
        <w:rPr>
          <w:spacing w:val="-2"/>
          <w:lang w:val="fr-FR"/>
        </w:rPr>
        <w:t>institutions, telles que des maisons de retraite</w:t>
      </w:r>
      <w:r w:rsidR="001A0A48" w:rsidRPr="005A617C">
        <w:rPr>
          <w:spacing w:val="-2"/>
          <w:lang w:val="fr-FR"/>
        </w:rPr>
        <w:t>.</w:t>
      </w:r>
      <w:r w:rsidRPr="005A617C">
        <w:rPr>
          <w:spacing w:val="-2"/>
          <w:lang w:val="fr-FR"/>
        </w:rPr>
        <w:t xml:space="preserve"> Il reste extrêmement difficile de surveiller les conditions de vie des personnes handicapées dans tous les types d</w:t>
      </w:r>
      <w:r w:rsidR="00637AEB" w:rsidRPr="005A617C">
        <w:rPr>
          <w:spacing w:val="-2"/>
          <w:lang w:val="fr-FR"/>
        </w:rPr>
        <w:t>’</w:t>
      </w:r>
      <w:r w:rsidRPr="005A617C">
        <w:rPr>
          <w:spacing w:val="-2"/>
          <w:lang w:val="fr-FR"/>
        </w:rPr>
        <w:t>institutions et il n</w:t>
      </w:r>
      <w:r w:rsidR="00637AEB" w:rsidRPr="005A617C">
        <w:rPr>
          <w:spacing w:val="-2"/>
          <w:lang w:val="fr-FR"/>
        </w:rPr>
        <w:t>’</w:t>
      </w:r>
      <w:r w:rsidRPr="005A617C">
        <w:rPr>
          <w:spacing w:val="-2"/>
          <w:lang w:val="fr-FR"/>
        </w:rPr>
        <w:t>existe pas de données sur le nombre d</w:t>
      </w:r>
      <w:r w:rsidR="00637AEB" w:rsidRPr="005A617C">
        <w:rPr>
          <w:spacing w:val="-2"/>
          <w:lang w:val="fr-FR"/>
        </w:rPr>
        <w:t>’</w:t>
      </w:r>
      <w:r w:rsidRPr="005A617C">
        <w:rPr>
          <w:spacing w:val="-2"/>
          <w:lang w:val="fr-FR"/>
        </w:rPr>
        <w:t>institutions qui ont été fermées, remplacées ou transformées</w:t>
      </w:r>
      <w:r w:rsidR="001A0A48" w:rsidRPr="005A617C">
        <w:rPr>
          <w:spacing w:val="-2"/>
          <w:lang w:val="fr-FR"/>
        </w:rPr>
        <w:t>.</w:t>
      </w:r>
    </w:p>
    <w:p w14:paraId="072D067A" w14:textId="2C102384" w:rsidR="00A07FD9" w:rsidRPr="005A617C" w:rsidRDefault="00A07FD9" w:rsidP="006D38CC">
      <w:pPr>
        <w:pStyle w:val="SingleTxtG"/>
        <w:widowControl w:val="0"/>
        <w:rPr>
          <w:lang w:val="fr-FR"/>
        </w:rPr>
      </w:pPr>
      <w:r w:rsidRPr="005A617C">
        <w:rPr>
          <w:lang w:val="fr-FR"/>
        </w:rPr>
        <w:t>34</w:t>
      </w:r>
      <w:r w:rsidR="001A0A48" w:rsidRPr="005A617C">
        <w:rPr>
          <w:lang w:val="fr-FR"/>
        </w:rPr>
        <w:t>.</w:t>
      </w:r>
      <w:r w:rsidRPr="005A617C">
        <w:rPr>
          <w:lang w:val="fr-FR"/>
        </w:rPr>
        <w:tab/>
        <w:t>Les informations dont dispose le Comité montrent qu</w:t>
      </w:r>
      <w:r w:rsidR="00637AEB" w:rsidRPr="005A617C">
        <w:rPr>
          <w:lang w:val="fr-FR"/>
        </w:rPr>
        <w:t>’</w:t>
      </w:r>
      <w:r w:rsidRPr="005A617C">
        <w:rPr>
          <w:lang w:val="fr-FR"/>
        </w:rPr>
        <w:t>un vaste processus de transfert d</w:t>
      </w:r>
      <w:r w:rsidR="00637AEB" w:rsidRPr="005A617C">
        <w:rPr>
          <w:lang w:val="fr-FR"/>
        </w:rPr>
        <w:t>’</w:t>
      </w:r>
      <w:r w:rsidRPr="005A617C">
        <w:rPr>
          <w:lang w:val="fr-FR"/>
        </w:rPr>
        <w:t>institution en institution est mené dans l</w:t>
      </w:r>
      <w:r w:rsidR="00637AEB" w:rsidRPr="005A617C">
        <w:rPr>
          <w:lang w:val="fr-FR"/>
        </w:rPr>
        <w:t>’</w:t>
      </w:r>
      <w:r w:rsidRPr="005A617C">
        <w:rPr>
          <w:lang w:val="fr-FR"/>
        </w:rPr>
        <w:t>État partie</w:t>
      </w:r>
      <w:r w:rsidR="001A0A48" w:rsidRPr="005A617C">
        <w:rPr>
          <w:lang w:val="fr-FR"/>
        </w:rPr>
        <w:t>.</w:t>
      </w:r>
      <w:r w:rsidRPr="005A617C">
        <w:rPr>
          <w:lang w:val="fr-FR"/>
        </w:rPr>
        <w:t xml:space="preserve"> Par exemple, le plan de désinstitutionnalisation du centre House of Providence (anciennement centre spécial de Topház) prévoit la création d</w:t>
      </w:r>
      <w:r w:rsidR="00637AEB" w:rsidRPr="005A617C">
        <w:rPr>
          <w:lang w:val="fr-FR"/>
        </w:rPr>
        <w:t>’</w:t>
      </w:r>
      <w:r w:rsidRPr="005A617C">
        <w:rPr>
          <w:lang w:val="fr-FR"/>
        </w:rPr>
        <w:t>un centre de soins pour 48 personnes, d</w:t>
      </w:r>
      <w:r w:rsidR="00637AEB" w:rsidRPr="005A617C">
        <w:rPr>
          <w:lang w:val="fr-FR"/>
        </w:rPr>
        <w:t>’</w:t>
      </w:r>
      <w:r w:rsidRPr="005A617C">
        <w:rPr>
          <w:lang w:val="fr-FR"/>
        </w:rPr>
        <w:t>un foyer collectif pour 10</w:t>
      </w:r>
      <w:r w:rsidR="006D38CC" w:rsidRPr="005A617C">
        <w:rPr>
          <w:lang w:val="fr-FR"/>
        </w:rPr>
        <w:t> </w:t>
      </w:r>
      <w:r w:rsidRPr="005A617C">
        <w:rPr>
          <w:lang w:val="fr-FR"/>
        </w:rPr>
        <w:t>personnes, d</w:t>
      </w:r>
      <w:r w:rsidR="00637AEB" w:rsidRPr="005A617C">
        <w:rPr>
          <w:lang w:val="fr-FR"/>
        </w:rPr>
        <w:t>’</w:t>
      </w:r>
      <w:r w:rsidRPr="005A617C">
        <w:rPr>
          <w:lang w:val="fr-FR"/>
        </w:rPr>
        <w:t>un logement accompagné (également collectif) pour 24</w:t>
      </w:r>
      <w:r w:rsidR="006D38CC" w:rsidRPr="005A617C">
        <w:rPr>
          <w:lang w:val="fr-FR"/>
        </w:rPr>
        <w:t> </w:t>
      </w:r>
      <w:r w:rsidRPr="005A617C">
        <w:rPr>
          <w:lang w:val="fr-FR"/>
        </w:rPr>
        <w:t>personnes, de services de soins ambulatoires pour 100 personnes, d</w:t>
      </w:r>
      <w:r w:rsidR="00637AEB" w:rsidRPr="005A617C">
        <w:rPr>
          <w:lang w:val="fr-FR"/>
        </w:rPr>
        <w:t>’</w:t>
      </w:r>
      <w:r w:rsidRPr="005A617C">
        <w:rPr>
          <w:lang w:val="fr-FR"/>
        </w:rPr>
        <w:t>emplois à visée émancipatrice pour 31 personnes et d</w:t>
      </w:r>
      <w:r w:rsidR="00637AEB" w:rsidRPr="005A617C">
        <w:rPr>
          <w:lang w:val="fr-FR"/>
        </w:rPr>
        <w:t>’</w:t>
      </w:r>
      <w:r w:rsidRPr="005A617C">
        <w:rPr>
          <w:lang w:val="fr-FR"/>
        </w:rPr>
        <w:t>un service de prise en charge d</w:t>
      </w:r>
      <w:r w:rsidR="00637AEB" w:rsidRPr="005A617C">
        <w:rPr>
          <w:lang w:val="fr-FR"/>
        </w:rPr>
        <w:t>’</w:t>
      </w:r>
      <w:r w:rsidRPr="005A617C">
        <w:rPr>
          <w:lang w:val="fr-FR"/>
        </w:rPr>
        <w:t>urgence pour 6 personnes</w:t>
      </w:r>
      <w:r w:rsidR="001A0A48" w:rsidRPr="005A617C">
        <w:rPr>
          <w:lang w:val="fr-FR"/>
        </w:rPr>
        <w:t>.</w:t>
      </w:r>
    </w:p>
    <w:p w14:paraId="655E1976" w14:textId="719ACBBE" w:rsidR="00A07FD9" w:rsidRPr="005A617C" w:rsidRDefault="00A07FD9" w:rsidP="00E762F4">
      <w:pPr>
        <w:pStyle w:val="SingleTxtG"/>
        <w:rPr>
          <w:lang w:val="fr-FR"/>
        </w:rPr>
      </w:pPr>
      <w:r w:rsidRPr="005A617C">
        <w:rPr>
          <w:lang w:val="fr-FR"/>
        </w:rPr>
        <w:t>35</w:t>
      </w:r>
      <w:r w:rsidR="001A0A48" w:rsidRPr="005A617C">
        <w:rPr>
          <w:lang w:val="fr-FR"/>
        </w:rPr>
        <w:t>.</w:t>
      </w:r>
      <w:r w:rsidRPr="005A617C">
        <w:rPr>
          <w:lang w:val="fr-FR"/>
        </w:rPr>
        <w:tab/>
        <w:t>Le Comité a été informé que dans les grandes institutions, aucune solution n</w:t>
      </w:r>
      <w:r w:rsidR="00637AEB" w:rsidRPr="005A617C">
        <w:rPr>
          <w:lang w:val="fr-FR"/>
        </w:rPr>
        <w:t>’</w:t>
      </w:r>
      <w:r w:rsidRPr="005A617C">
        <w:rPr>
          <w:lang w:val="fr-FR"/>
        </w:rPr>
        <w:t>avait été apportée à la présence généralisée de punaises de lit et à d</w:t>
      </w:r>
      <w:r w:rsidR="00637AEB" w:rsidRPr="005A617C">
        <w:rPr>
          <w:lang w:val="fr-FR"/>
        </w:rPr>
        <w:t>’</w:t>
      </w:r>
      <w:r w:rsidRPr="005A617C">
        <w:rPr>
          <w:lang w:val="fr-FR"/>
        </w:rPr>
        <w:t>autres problèmes liés à de mauvaises conditions d</w:t>
      </w:r>
      <w:r w:rsidR="00637AEB" w:rsidRPr="005A617C">
        <w:rPr>
          <w:lang w:val="fr-FR"/>
        </w:rPr>
        <w:t>’</w:t>
      </w:r>
      <w:r w:rsidRPr="005A617C">
        <w:rPr>
          <w:lang w:val="fr-FR"/>
        </w:rPr>
        <w:t>hygiène et de vie, que les résidents n</w:t>
      </w:r>
      <w:r w:rsidR="00637AEB" w:rsidRPr="005A617C">
        <w:rPr>
          <w:lang w:val="fr-FR"/>
        </w:rPr>
        <w:t>’</w:t>
      </w:r>
      <w:r w:rsidRPr="005A617C">
        <w:rPr>
          <w:lang w:val="fr-FR"/>
        </w:rPr>
        <w:t>avaient pas d</w:t>
      </w:r>
      <w:r w:rsidR="00637AEB" w:rsidRPr="005A617C">
        <w:rPr>
          <w:lang w:val="fr-FR"/>
        </w:rPr>
        <w:t>’</w:t>
      </w:r>
      <w:r w:rsidRPr="005A617C">
        <w:rPr>
          <w:lang w:val="fr-FR"/>
        </w:rPr>
        <w:t>intimité et continuaient de faire l</w:t>
      </w:r>
      <w:r w:rsidR="00637AEB" w:rsidRPr="005A617C">
        <w:rPr>
          <w:lang w:val="fr-FR"/>
        </w:rPr>
        <w:t>’</w:t>
      </w:r>
      <w:r w:rsidRPr="005A617C">
        <w:rPr>
          <w:lang w:val="fr-FR"/>
        </w:rPr>
        <w:t>objet de nombreuses mesures de contrôle et de surveillance, et que l</w:t>
      </w:r>
      <w:r w:rsidR="00637AEB" w:rsidRPr="005A617C">
        <w:rPr>
          <w:lang w:val="fr-FR"/>
        </w:rPr>
        <w:t>’</w:t>
      </w:r>
      <w:r w:rsidRPr="005A617C">
        <w:rPr>
          <w:lang w:val="fr-FR"/>
        </w:rPr>
        <w:t>accès des personnes chargées du contrôle des institutions et des visiteurs était encore restreint</w:t>
      </w:r>
      <w:r w:rsidR="001A0A48" w:rsidRPr="005A617C">
        <w:rPr>
          <w:lang w:val="fr-FR"/>
        </w:rPr>
        <w:t>.</w:t>
      </w:r>
      <w:r w:rsidRPr="005A617C">
        <w:rPr>
          <w:lang w:val="fr-FR"/>
        </w:rPr>
        <w:t xml:space="preserve"> Ces problèmes, hormis celui des punaises de lit, se posent désormais également dans les petites institutions nouvellement créées</w:t>
      </w:r>
      <w:r w:rsidR="001A0A48" w:rsidRPr="005A617C">
        <w:rPr>
          <w:lang w:val="fr-FR"/>
        </w:rPr>
        <w:t>.</w:t>
      </w:r>
    </w:p>
    <w:p w14:paraId="6603A4F9" w14:textId="3BDC7B11" w:rsidR="00A07FD9" w:rsidRPr="005A617C" w:rsidRDefault="00A07FD9" w:rsidP="00E762F4">
      <w:pPr>
        <w:pStyle w:val="SingleTxtG"/>
        <w:rPr>
          <w:lang w:val="fr-FR"/>
        </w:rPr>
      </w:pPr>
      <w:r w:rsidRPr="005A617C">
        <w:rPr>
          <w:lang w:val="fr-FR"/>
        </w:rPr>
        <w:t>36</w:t>
      </w:r>
      <w:r w:rsidR="001A0A48" w:rsidRPr="005A617C">
        <w:rPr>
          <w:lang w:val="fr-FR"/>
        </w:rPr>
        <w:t>.</w:t>
      </w:r>
      <w:r w:rsidRPr="005A617C">
        <w:rPr>
          <w:lang w:val="fr-FR"/>
        </w:rPr>
        <w:tab/>
        <w:t>Le Comité note avec préoccupation que, pendant la période d</w:t>
      </w:r>
      <w:r w:rsidR="00637AEB" w:rsidRPr="005A617C">
        <w:rPr>
          <w:lang w:val="fr-FR"/>
        </w:rPr>
        <w:t>’</w:t>
      </w:r>
      <w:r w:rsidRPr="005A617C">
        <w:rPr>
          <w:lang w:val="fr-FR"/>
        </w:rPr>
        <w:t>évaluation, l</w:t>
      </w:r>
      <w:r w:rsidR="00637AEB" w:rsidRPr="005A617C">
        <w:rPr>
          <w:lang w:val="fr-FR"/>
        </w:rPr>
        <w:t>’</w:t>
      </w:r>
      <w:r w:rsidRPr="005A617C">
        <w:rPr>
          <w:lang w:val="fr-FR"/>
        </w:rPr>
        <w:t>État partie a continué à appliquer, dans le cadre de son programme de remplacement, des mesures incompatibles avec la Convention qui renforcent la discrimination à l</w:t>
      </w:r>
      <w:r w:rsidR="00637AEB" w:rsidRPr="005A617C">
        <w:rPr>
          <w:lang w:val="fr-FR"/>
        </w:rPr>
        <w:t>’</w:t>
      </w:r>
      <w:r w:rsidRPr="005A617C">
        <w:rPr>
          <w:lang w:val="fr-FR"/>
        </w:rPr>
        <w:t>égard des personnes handicapées</w:t>
      </w:r>
      <w:r w:rsidR="001A0A48" w:rsidRPr="005A617C">
        <w:rPr>
          <w:lang w:val="fr-FR"/>
        </w:rPr>
        <w:t>.</w:t>
      </w:r>
      <w:r w:rsidRPr="005A617C">
        <w:rPr>
          <w:lang w:val="fr-FR"/>
        </w:rPr>
        <w:t xml:space="preserve"> Il relève notamment qu</w:t>
      </w:r>
      <w:r w:rsidR="00637AEB" w:rsidRPr="005A617C">
        <w:rPr>
          <w:lang w:val="fr-FR"/>
        </w:rPr>
        <w:t>’</w:t>
      </w:r>
      <w:r w:rsidRPr="005A617C">
        <w:rPr>
          <w:lang w:val="fr-FR"/>
        </w:rPr>
        <w:t>il existe encore des institutions de grande capacité et que l</w:t>
      </w:r>
      <w:r w:rsidR="00637AEB" w:rsidRPr="005A617C">
        <w:rPr>
          <w:lang w:val="fr-FR"/>
        </w:rPr>
        <w:t>’</w:t>
      </w:r>
      <w:r w:rsidRPr="005A617C">
        <w:rPr>
          <w:lang w:val="fr-FR"/>
        </w:rPr>
        <w:t>État partie s</w:t>
      </w:r>
      <w:r w:rsidR="00637AEB" w:rsidRPr="005A617C">
        <w:rPr>
          <w:lang w:val="fr-FR"/>
        </w:rPr>
        <w:t>’</w:t>
      </w:r>
      <w:r w:rsidRPr="005A617C">
        <w:rPr>
          <w:lang w:val="fr-FR"/>
        </w:rPr>
        <w:t>est activement employé à créer des institutions de petite taille dans le cadre de son concept révisé</w:t>
      </w:r>
      <w:r w:rsidR="001A0A48" w:rsidRPr="005A617C">
        <w:rPr>
          <w:lang w:val="fr-FR"/>
        </w:rPr>
        <w:t>.</w:t>
      </w:r>
      <w:r w:rsidRPr="005A617C">
        <w:rPr>
          <w:lang w:val="fr-FR"/>
        </w:rPr>
        <w:t xml:space="preserve"> Or, comme il l</w:t>
      </w:r>
      <w:r w:rsidR="00637AEB" w:rsidRPr="005A617C">
        <w:rPr>
          <w:lang w:val="fr-FR"/>
        </w:rPr>
        <w:t>’</w:t>
      </w:r>
      <w:r w:rsidRPr="005A617C">
        <w:rPr>
          <w:lang w:val="fr-FR"/>
        </w:rPr>
        <w:t>a expliqué dans ses lignes directrices pour la désinstitutionnalisation, y compris dans les situations d</w:t>
      </w:r>
      <w:r w:rsidR="00637AEB" w:rsidRPr="005A617C">
        <w:rPr>
          <w:lang w:val="fr-FR"/>
        </w:rPr>
        <w:t>’</w:t>
      </w:r>
      <w:r w:rsidRPr="005A617C">
        <w:rPr>
          <w:lang w:val="fr-FR"/>
        </w:rPr>
        <w:t>urgence, adoptées en 2022</w:t>
      </w:r>
      <w:r w:rsidRPr="005A617C">
        <w:rPr>
          <w:rStyle w:val="FootnoteReference"/>
          <w:lang w:val="fr-FR"/>
        </w:rPr>
        <w:footnoteReference w:id="29"/>
      </w:r>
      <w:r w:rsidRPr="005A617C">
        <w:rPr>
          <w:lang w:val="fr-FR"/>
        </w:rPr>
        <w:t>, cette manière de procéder est contraire à la Convention</w:t>
      </w:r>
      <w:r w:rsidR="001A0A48" w:rsidRPr="005A617C">
        <w:rPr>
          <w:lang w:val="fr-FR"/>
        </w:rPr>
        <w:t>.</w:t>
      </w:r>
      <w:r w:rsidRPr="005A617C">
        <w:rPr>
          <w:lang w:val="fr-FR"/>
        </w:rPr>
        <w:t xml:space="preserve"> Dans les institutions de grande capacité comme dans celles de petite taille, les personnes handicapées vivent dans de mauvaises conditions qui nuisent à leur santé, à leur sécurité et à leur dignité</w:t>
      </w:r>
      <w:r w:rsidR="001A0A48" w:rsidRPr="005A617C">
        <w:rPr>
          <w:lang w:val="fr-FR"/>
        </w:rPr>
        <w:t>.</w:t>
      </w:r>
    </w:p>
    <w:p w14:paraId="34DCCDE2" w14:textId="2E9BE495" w:rsidR="00A07FD9" w:rsidRPr="005A617C" w:rsidRDefault="00A07FD9" w:rsidP="00E762F4">
      <w:pPr>
        <w:pStyle w:val="SingleTxtG"/>
        <w:rPr>
          <w:lang w:val="fr-FR"/>
        </w:rPr>
      </w:pPr>
      <w:r w:rsidRPr="005A617C">
        <w:rPr>
          <w:lang w:val="fr-FR"/>
        </w:rPr>
        <w:t>37</w:t>
      </w:r>
      <w:r w:rsidR="001A0A48" w:rsidRPr="005A617C">
        <w:rPr>
          <w:lang w:val="fr-FR"/>
        </w:rPr>
        <w:t>.</w:t>
      </w:r>
      <w:r w:rsidRPr="005A617C">
        <w:rPr>
          <w:lang w:val="fr-FR"/>
        </w:rPr>
        <w:tab/>
        <w:t>Le développement insuffisant des services d</w:t>
      </w:r>
      <w:r w:rsidR="00637AEB" w:rsidRPr="005A617C">
        <w:rPr>
          <w:lang w:val="fr-FR"/>
        </w:rPr>
        <w:t>’</w:t>
      </w:r>
      <w:r w:rsidRPr="005A617C">
        <w:rPr>
          <w:lang w:val="fr-FR"/>
        </w:rPr>
        <w:t>accompagnement de proximité, des possibilités de logement et du système de prise de décision accompagnée ainsi que le manque d</w:t>
      </w:r>
      <w:r w:rsidR="00637AEB" w:rsidRPr="005A617C">
        <w:rPr>
          <w:lang w:val="fr-FR"/>
        </w:rPr>
        <w:t>’</w:t>
      </w:r>
      <w:r w:rsidRPr="005A617C">
        <w:rPr>
          <w:lang w:val="fr-FR"/>
        </w:rPr>
        <w:t>accessibilité de la justice et d</w:t>
      </w:r>
      <w:r w:rsidR="00637AEB" w:rsidRPr="005A617C">
        <w:rPr>
          <w:lang w:val="fr-FR"/>
        </w:rPr>
        <w:t>’</w:t>
      </w:r>
      <w:r w:rsidRPr="005A617C">
        <w:rPr>
          <w:lang w:val="fr-FR"/>
        </w:rPr>
        <w:t>accès à celle-ci entravent la liberté de choix des personnes handicapées, en particulier des personnes ayant des handicaps intellectuels et des personnes ayant des handicaps psychosociaux</w:t>
      </w:r>
      <w:r w:rsidR="001A0A48" w:rsidRPr="005A617C">
        <w:rPr>
          <w:lang w:val="fr-FR"/>
        </w:rPr>
        <w:t>.</w:t>
      </w:r>
      <w:r w:rsidRPr="005A617C">
        <w:rPr>
          <w:lang w:val="fr-FR"/>
        </w:rPr>
        <w:t xml:space="preserve"> De nombreuses personnes handicapées vivent encore en institution et restent sous tutelle, leur placement étant décidé par des tiers chargés de prendre des décisions à leur place</w:t>
      </w:r>
      <w:r w:rsidR="001A0A48" w:rsidRPr="005A617C">
        <w:rPr>
          <w:lang w:val="fr-FR"/>
        </w:rPr>
        <w:t>.</w:t>
      </w:r>
    </w:p>
    <w:p w14:paraId="15D32062" w14:textId="5C1267D7" w:rsidR="00A07FD9" w:rsidRPr="005A617C" w:rsidRDefault="00A07FD9" w:rsidP="00E762F4">
      <w:pPr>
        <w:pStyle w:val="H23G"/>
        <w:rPr>
          <w:lang w:val="fr-FR"/>
        </w:rPr>
      </w:pPr>
      <w:r w:rsidRPr="005A617C">
        <w:rPr>
          <w:lang w:val="fr-FR"/>
        </w:rPr>
        <w:tab/>
        <w:t>b)</w:t>
      </w:r>
      <w:r w:rsidRPr="005A617C">
        <w:rPr>
          <w:lang w:val="fr-FR"/>
        </w:rPr>
        <w:tab/>
        <w:t>Absence d</w:t>
      </w:r>
      <w:r w:rsidR="00637AEB" w:rsidRPr="005A617C">
        <w:rPr>
          <w:lang w:val="fr-FR"/>
        </w:rPr>
        <w:t>’</w:t>
      </w:r>
      <w:r w:rsidRPr="005A617C">
        <w:rPr>
          <w:lang w:val="fr-FR"/>
        </w:rPr>
        <w:t>appui au sein de la société</w:t>
      </w:r>
    </w:p>
    <w:p w14:paraId="5F8E1BCD" w14:textId="274A3675" w:rsidR="00A07FD9" w:rsidRPr="005A617C" w:rsidRDefault="00A07FD9" w:rsidP="00E762F4">
      <w:pPr>
        <w:pStyle w:val="SingleTxtG"/>
        <w:rPr>
          <w:lang w:val="fr-FR"/>
        </w:rPr>
      </w:pPr>
      <w:r w:rsidRPr="005A617C">
        <w:rPr>
          <w:lang w:val="fr-FR"/>
        </w:rPr>
        <w:t>38</w:t>
      </w:r>
      <w:r w:rsidR="001A0A48" w:rsidRPr="005A617C">
        <w:rPr>
          <w:lang w:val="fr-FR"/>
        </w:rPr>
        <w:t>.</w:t>
      </w:r>
      <w:r w:rsidRPr="005A617C">
        <w:rPr>
          <w:lang w:val="fr-FR"/>
        </w:rPr>
        <w:tab/>
        <w:t>Le Comité prend note des informations communiquées par l</w:t>
      </w:r>
      <w:r w:rsidR="00637AEB" w:rsidRPr="005A617C">
        <w:rPr>
          <w:lang w:val="fr-FR"/>
        </w:rPr>
        <w:t>’</w:t>
      </w:r>
      <w:r w:rsidRPr="005A617C">
        <w:rPr>
          <w:lang w:val="fr-FR"/>
        </w:rPr>
        <w:t xml:space="preserve">État partie sur les systèmes de services mis en place le </w:t>
      </w:r>
      <w:r w:rsidR="00637AEB" w:rsidRPr="005A617C">
        <w:rPr>
          <w:lang w:val="fr-FR"/>
        </w:rPr>
        <w:t>1</w:t>
      </w:r>
      <w:r w:rsidR="00637AEB" w:rsidRPr="005A617C">
        <w:rPr>
          <w:vertAlign w:val="superscript"/>
          <w:lang w:val="fr-FR"/>
        </w:rPr>
        <w:t>er</w:t>
      </w:r>
      <w:r w:rsidRPr="005A617C">
        <w:rPr>
          <w:lang w:val="fr-FR"/>
        </w:rPr>
        <w:t xml:space="preserve"> janvier 2017 et le cadre établi en janvier 2020 pour fournir aux personnes handicapées un appui différencié en fonction de leurs besoins d</w:t>
      </w:r>
      <w:r w:rsidR="00637AEB" w:rsidRPr="005A617C">
        <w:rPr>
          <w:lang w:val="fr-FR"/>
        </w:rPr>
        <w:t>’</w:t>
      </w:r>
      <w:r w:rsidRPr="005A617C">
        <w:rPr>
          <w:lang w:val="fr-FR"/>
        </w:rPr>
        <w:t>assistance au sein de leur communauté</w:t>
      </w:r>
      <w:r w:rsidR="001A0A48" w:rsidRPr="005A617C">
        <w:rPr>
          <w:lang w:val="fr-FR"/>
        </w:rPr>
        <w:t>.</w:t>
      </w:r>
      <w:r w:rsidRPr="005A617C">
        <w:rPr>
          <w:lang w:val="fr-FR"/>
        </w:rPr>
        <w:t xml:space="preserve"> Il note également que l</w:t>
      </w:r>
      <w:r w:rsidR="00637AEB" w:rsidRPr="005A617C">
        <w:rPr>
          <w:lang w:val="fr-FR"/>
        </w:rPr>
        <w:t>’</w:t>
      </w:r>
      <w:r w:rsidRPr="005A617C">
        <w:rPr>
          <w:lang w:val="fr-FR"/>
        </w:rPr>
        <w:t>État partie a indiqué que les services sociaux de base étaient destinés à aider les personnes dans le besoin à leur domicile et dans leur cadre de vie, et que ces services comprenaient l</w:t>
      </w:r>
      <w:r w:rsidR="00637AEB" w:rsidRPr="005A617C">
        <w:rPr>
          <w:lang w:val="fr-FR"/>
        </w:rPr>
        <w:t>’</w:t>
      </w:r>
      <w:r w:rsidRPr="005A617C">
        <w:rPr>
          <w:lang w:val="fr-FR"/>
        </w:rPr>
        <w:t>assistance d</w:t>
      </w:r>
      <w:r w:rsidR="00637AEB" w:rsidRPr="005A617C">
        <w:rPr>
          <w:lang w:val="fr-FR"/>
        </w:rPr>
        <w:t>’</w:t>
      </w:r>
      <w:r w:rsidRPr="005A617C">
        <w:rPr>
          <w:lang w:val="fr-FR"/>
        </w:rPr>
        <w:t>auxiliaires de vie, la livraison de repas, l</w:t>
      </w:r>
      <w:r w:rsidR="00637AEB" w:rsidRPr="005A617C">
        <w:rPr>
          <w:lang w:val="fr-FR"/>
        </w:rPr>
        <w:t>’</w:t>
      </w:r>
      <w:r w:rsidRPr="005A617C">
        <w:rPr>
          <w:lang w:val="fr-FR"/>
        </w:rPr>
        <w:t>aide à domicile, l</w:t>
      </w:r>
      <w:r w:rsidR="00637AEB" w:rsidRPr="005A617C">
        <w:rPr>
          <w:lang w:val="fr-FR"/>
        </w:rPr>
        <w:t>’</w:t>
      </w:r>
      <w:r w:rsidRPr="005A617C">
        <w:rPr>
          <w:lang w:val="fr-FR"/>
        </w:rPr>
        <w:t>assistance par activation d</w:t>
      </w:r>
      <w:r w:rsidR="00637AEB" w:rsidRPr="005A617C">
        <w:rPr>
          <w:lang w:val="fr-FR"/>
        </w:rPr>
        <w:t>’</w:t>
      </w:r>
      <w:r w:rsidRPr="005A617C">
        <w:rPr>
          <w:lang w:val="fr-FR"/>
        </w:rPr>
        <w:t>un dispositif d</w:t>
      </w:r>
      <w:r w:rsidR="00637AEB" w:rsidRPr="005A617C">
        <w:rPr>
          <w:lang w:val="fr-FR"/>
        </w:rPr>
        <w:t>’</w:t>
      </w:r>
      <w:r w:rsidRPr="005A617C">
        <w:rPr>
          <w:lang w:val="fr-FR"/>
        </w:rPr>
        <w:t>alerte, les services de proximité et les soins ambulatoires</w:t>
      </w:r>
      <w:r w:rsidR="001A0A48" w:rsidRPr="005A617C">
        <w:rPr>
          <w:lang w:val="fr-FR"/>
        </w:rPr>
        <w:t>.</w:t>
      </w:r>
    </w:p>
    <w:p w14:paraId="69CD7D42" w14:textId="408FD98A" w:rsidR="00A07FD9" w:rsidRPr="005A617C" w:rsidRDefault="00A07FD9" w:rsidP="00E762F4">
      <w:pPr>
        <w:pStyle w:val="SingleTxtG"/>
        <w:rPr>
          <w:lang w:val="fr-FR"/>
        </w:rPr>
      </w:pPr>
      <w:r w:rsidRPr="005A617C">
        <w:rPr>
          <w:lang w:val="fr-FR"/>
        </w:rPr>
        <w:t>39</w:t>
      </w:r>
      <w:r w:rsidR="001A0A48" w:rsidRPr="005A617C">
        <w:rPr>
          <w:lang w:val="fr-FR"/>
        </w:rPr>
        <w:t>.</w:t>
      </w:r>
      <w:r w:rsidRPr="005A617C">
        <w:rPr>
          <w:lang w:val="fr-FR"/>
        </w:rPr>
        <w:tab/>
        <w:t>Le Comité note avec préoccupation que l</w:t>
      </w:r>
      <w:r w:rsidR="00637AEB" w:rsidRPr="005A617C">
        <w:rPr>
          <w:lang w:val="fr-FR"/>
        </w:rPr>
        <w:t>’</w:t>
      </w:r>
      <w:r w:rsidRPr="005A617C">
        <w:rPr>
          <w:lang w:val="fr-FR"/>
        </w:rPr>
        <w:t>État partie a indiqué que si ces services étaient insuffisants pour une personne handicapée ou un patient psychiatrique en raison de son âge, de son état de santé ou de sa situation sociale, l</w:t>
      </w:r>
      <w:r w:rsidR="00637AEB" w:rsidRPr="005A617C">
        <w:rPr>
          <w:lang w:val="fr-FR"/>
        </w:rPr>
        <w:t>’</w:t>
      </w:r>
      <w:r w:rsidRPr="005A617C">
        <w:rPr>
          <w:lang w:val="fr-FR"/>
        </w:rPr>
        <w:t>intéressé pouvait demander une prise en charge spécialisée adaptée à sa situation et à son état</w:t>
      </w:r>
      <w:r w:rsidR="001A0A48" w:rsidRPr="005A617C">
        <w:rPr>
          <w:lang w:val="fr-FR"/>
        </w:rPr>
        <w:t>.</w:t>
      </w:r>
      <w:r w:rsidRPr="005A617C">
        <w:rPr>
          <w:lang w:val="fr-FR"/>
        </w:rPr>
        <w:t xml:space="preserve"> Il constate notamment avec préoccupation qu</w:t>
      </w:r>
      <w:r w:rsidR="00637AEB" w:rsidRPr="005A617C">
        <w:rPr>
          <w:lang w:val="fr-FR"/>
        </w:rPr>
        <w:t>’</w:t>
      </w:r>
      <w:r w:rsidRPr="005A617C">
        <w:rPr>
          <w:lang w:val="fr-FR"/>
        </w:rPr>
        <w:t>en l</w:t>
      </w:r>
      <w:r w:rsidR="00637AEB" w:rsidRPr="005A617C">
        <w:rPr>
          <w:lang w:val="fr-FR"/>
        </w:rPr>
        <w:t>’</w:t>
      </w:r>
      <w:r w:rsidRPr="005A617C">
        <w:rPr>
          <w:lang w:val="fr-FR"/>
        </w:rPr>
        <w:t>absence de services d</w:t>
      </w:r>
      <w:r w:rsidR="00637AEB" w:rsidRPr="005A617C">
        <w:rPr>
          <w:lang w:val="fr-FR"/>
        </w:rPr>
        <w:t>’</w:t>
      </w:r>
      <w:r w:rsidRPr="005A617C">
        <w:rPr>
          <w:lang w:val="fr-FR"/>
        </w:rPr>
        <w:t>accompagnement de proximité appropriés, les personnes handicapées sont obligées de recourir au placement en institution, principale forme de prise en charge spécialisée offerte dans l</w:t>
      </w:r>
      <w:r w:rsidR="00637AEB" w:rsidRPr="005A617C">
        <w:rPr>
          <w:lang w:val="fr-FR"/>
        </w:rPr>
        <w:t>’</w:t>
      </w:r>
      <w:r w:rsidRPr="005A617C">
        <w:rPr>
          <w:lang w:val="fr-FR"/>
        </w:rPr>
        <w:t>État partie</w:t>
      </w:r>
      <w:r w:rsidR="001A0A48" w:rsidRPr="005A617C">
        <w:rPr>
          <w:lang w:val="fr-FR"/>
        </w:rPr>
        <w:t>.</w:t>
      </w:r>
      <w:r w:rsidRPr="005A617C">
        <w:rPr>
          <w:lang w:val="fr-FR"/>
        </w:rPr>
        <w:t xml:space="preserve"> Le Comité regrette que les </w:t>
      </w:r>
      <w:r w:rsidR="00BE67E7" w:rsidRPr="005A617C">
        <w:rPr>
          <w:lang w:val="fr-FR"/>
        </w:rPr>
        <w:t>articles </w:t>
      </w:r>
      <w:r w:rsidRPr="005A617C">
        <w:rPr>
          <w:lang w:val="fr-FR"/>
        </w:rPr>
        <w:t>69 et 70 de la loi sociale, relatifs à l</w:t>
      </w:r>
      <w:r w:rsidR="00637AEB" w:rsidRPr="005A617C">
        <w:rPr>
          <w:lang w:val="fr-FR"/>
        </w:rPr>
        <w:t>’</w:t>
      </w:r>
      <w:r w:rsidRPr="005A617C">
        <w:rPr>
          <w:lang w:val="fr-FR"/>
        </w:rPr>
        <w:t xml:space="preserve">aide sociale spécialisée, soient toujours en vigueur et que les systèmes de services mis en place le </w:t>
      </w:r>
      <w:r w:rsidR="00637AEB" w:rsidRPr="005A617C">
        <w:rPr>
          <w:lang w:val="fr-FR"/>
        </w:rPr>
        <w:t>1</w:t>
      </w:r>
      <w:r w:rsidR="00637AEB" w:rsidRPr="005A617C">
        <w:rPr>
          <w:vertAlign w:val="superscript"/>
          <w:lang w:val="fr-FR"/>
        </w:rPr>
        <w:t>er</w:t>
      </w:r>
      <w:r w:rsidRPr="005A617C">
        <w:rPr>
          <w:lang w:val="fr-FR"/>
        </w:rPr>
        <w:t xml:space="preserve"> janvier 2017 et le cadre établi le </w:t>
      </w:r>
      <w:r w:rsidR="00637AEB" w:rsidRPr="005A617C">
        <w:rPr>
          <w:lang w:val="fr-FR"/>
        </w:rPr>
        <w:t>1</w:t>
      </w:r>
      <w:r w:rsidR="00637AEB" w:rsidRPr="005A617C">
        <w:rPr>
          <w:vertAlign w:val="superscript"/>
          <w:lang w:val="fr-FR"/>
        </w:rPr>
        <w:t>er</w:t>
      </w:r>
      <w:r w:rsidRPr="005A617C">
        <w:rPr>
          <w:lang w:val="fr-FR"/>
        </w:rPr>
        <w:t xml:space="preserve"> janvier 2020 pour fournir un appui différencié en fonction des besoins ne soient toujours pas conformes aux dispositions de l</w:t>
      </w:r>
      <w:r w:rsidR="00637AEB" w:rsidRPr="005A617C">
        <w:rPr>
          <w:lang w:val="fr-FR"/>
        </w:rPr>
        <w:t>’</w:t>
      </w:r>
      <w:r w:rsidR="00BE67E7" w:rsidRPr="005A617C">
        <w:rPr>
          <w:lang w:val="fr-FR"/>
        </w:rPr>
        <w:t>article </w:t>
      </w:r>
      <w:r w:rsidRPr="005A617C">
        <w:rPr>
          <w:lang w:val="fr-FR"/>
        </w:rPr>
        <w:t>19 de la Convention, en ce qu</w:t>
      </w:r>
      <w:r w:rsidR="00637AEB" w:rsidRPr="005A617C">
        <w:rPr>
          <w:lang w:val="fr-FR"/>
        </w:rPr>
        <w:t>’</w:t>
      </w:r>
      <w:r w:rsidRPr="005A617C">
        <w:rPr>
          <w:lang w:val="fr-FR"/>
        </w:rPr>
        <w:t>ils renforcent la discrimination fondée sur le handicap</w:t>
      </w:r>
      <w:r w:rsidR="001A0A48" w:rsidRPr="005A617C">
        <w:rPr>
          <w:lang w:val="fr-FR"/>
        </w:rPr>
        <w:t>.</w:t>
      </w:r>
    </w:p>
    <w:p w14:paraId="0B4B3B80" w14:textId="32BBC92B" w:rsidR="00A07FD9" w:rsidRPr="005A617C" w:rsidRDefault="00A07FD9" w:rsidP="00421F07">
      <w:pPr>
        <w:pStyle w:val="SingleTxtG"/>
        <w:spacing w:after="100"/>
        <w:rPr>
          <w:lang w:val="fr-FR"/>
        </w:rPr>
      </w:pPr>
      <w:r w:rsidRPr="005A617C">
        <w:rPr>
          <w:lang w:val="fr-FR"/>
        </w:rPr>
        <w:t>40</w:t>
      </w:r>
      <w:r w:rsidR="001A0A48" w:rsidRPr="005A617C">
        <w:rPr>
          <w:lang w:val="fr-FR"/>
        </w:rPr>
        <w:t>.</w:t>
      </w:r>
      <w:r w:rsidRPr="005A617C">
        <w:rPr>
          <w:lang w:val="fr-FR"/>
        </w:rPr>
        <w:tab/>
        <w:t>Le Comité constate avec préoccupation que les services que l</w:t>
      </w:r>
      <w:r w:rsidR="00637AEB" w:rsidRPr="005A617C">
        <w:rPr>
          <w:lang w:val="fr-FR"/>
        </w:rPr>
        <w:t>’</w:t>
      </w:r>
      <w:r w:rsidRPr="005A617C">
        <w:rPr>
          <w:lang w:val="fr-FR"/>
        </w:rPr>
        <w:t>État partie décrit comme visant à promouvoir l</w:t>
      </w:r>
      <w:r w:rsidR="00637AEB" w:rsidRPr="005A617C">
        <w:rPr>
          <w:lang w:val="fr-FR"/>
        </w:rPr>
        <w:t>’</w:t>
      </w:r>
      <w:r w:rsidRPr="005A617C">
        <w:rPr>
          <w:lang w:val="fr-FR"/>
        </w:rPr>
        <w:t>autonomie de vie des personnes handicapées ne constituent pas des services d</w:t>
      </w:r>
      <w:r w:rsidR="00637AEB" w:rsidRPr="005A617C">
        <w:rPr>
          <w:lang w:val="fr-FR"/>
        </w:rPr>
        <w:t>’</w:t>
      </w:r>
      <w:r w:rsidRPr="005A617C">
        <w:rPr>
          <w:lang w:val="fr-FR"/>
        </w:rPr>
        <w:t>accompagnement de proximité</w:t>
      </w:r>
      <w:r w:rsidR="001A0A48" w:rsidRPr="005A617C">
        <w:rPr>
          <w:lang w:val="fr-FR"/>
        </w:rPr>
        <w:t>.</w:t>
      </w:r>
      <w:r w:rsidRPr="005A617C">
        <w:rPr>
          <w:lang w:val="fr-FR"/>
        </w:rPr>
        <w:t xml:space="preserve"> Ces services ne répondent pas aux besoins divers et parfois complexes de toutes les personnes handicapées en matière d</w:t>
      </w:r>
      <w:r w:rsidR="00637AEB" w:rsidRPr="005A617C">
        <w:rPr>
          <w:lang w:val="fr-FR"/>
        </w:rPr>
        <w:t>’</w:t>
      </w:r>
      <w:r w:rsidRPr="005A617C">
        <w:rPr>
          <w:lang w:val="fr-FR"/>
        </w:rPr>
        <w:t>accompagnement, et ils ne sont pas choisis par les personnes handicapées elles-mêmes</w:t>
      </w:r>
      <w:r w:rsidR="001A0A48" w:rsidRPr="005A617C">
        <w:rPr>
          <w:lang w:val="fr-FR"/>
        </w:rPr>
        <w:t>.</w:t>
      </w:r>
      <w:r w:rsidRPr="005A617C">
        <w:rPr>
          <w:lang w:val="fr-FR"/>
        </w:rPr>
        <w:t xml:space="preserve"> Le Comité est également préoccupé par le fait que les services d</w:t>
      </w:r>
      <w:r w:rsidR="00637AEB" w:rsidRPr="005A617C">
        <w:rPr>
          <w:lang w:val="fr-FR"/>
        </w:rPr>
        <w:t>’</w:t>
      </w:r>
      <w:r w:rsidRPr="005A617C">
        <w:rPr>
          <w:lang w:val="fr-FR"/>
        </w:rPr>
        <w:t>accompagnement destinés aux personnes handicapées, y compris les personnes ayant des handicaps intellectuels et les personnes ayant des handicaps psychosociaux, sont principalement assurés par des entités liées à la tutelle, souvent dans un cadre institutionnel ou dans un environnement ségrégué</w:t>
      </w:r>
      <w:r w:rsidR="001A0A48" w:rsidRPr="005A617C">
        <w:rPr>
          <w:lang w:val="fr-FR"/>
        </w:rPr>
        <w:t>.</w:t>
      </w:r>
      <w:r w:rsidRPr="005A617C">
        <w:rPr>
          <w:lang w:val="fr-FR"/>
        </w:rPr>
        <w:t xml:space="preserve"> Ces services séparent les personnes handicapées du reste de la population, ne sont pas individualisés (ils prennent en charge jusqu</w:t>
      </w:r>
      <w:r w:rsidR="00637AEB" w:rsidRPr="005A617C">
        <w:rPr>
          <w:lang w:val="fr-FR"/>
        </w:rPr>
        <w:t>’</w:t>
      </w:r>
      <w:r w:rsidRPr="005A617C">
        <w:rPr>
          <w:lang w:val="fr-FR"/>
        </w:rPr>
        <w:t>à 45 personnes en même temps) et sont de piètre qualité</w:t>
      </w:r>
      <w:r w:rsidR="001A0A48" w:rsidRPr="005A617C">
        <w:rPr>
          <w:lang w:val="fr-FR"/>
        </w:rPr>
        <w:t>.</w:t>
      </w:r>
      <w:r w:rsidRPr="005A617C">
        <w:rPr>
          <w:lang w:val="fr-FR"/>
        </w:rPr>
        <w:t xml:space="preserve"> Selon d</w:t>
      </w:r>
      <w:r w:rsidR="00637AEB" w:rsidRPr="005A617C">
        <w:rPr>
          <w:lang w:val="fr-FR"/>
        </w:rPr>
        <w:t>’</w:t>
      </w:r>
      <w:r w:rsidRPr="005A617C">
        <w:rPr>
          <w:lang w:val="fr-FR"/>
        </w:rPr>
        <w:t>autres sources d</w:t>
      </w:r>
      <w:r w:rsidR="00637AEB" w:rsidRPr="005A617C">
        <w:rPr>
          <w:lang w:val="fr-FR"/>
        </w:rPr>
        <w:t>’</w:t>
      </w:r>
      <w:r w:rsidRPr="005A617C">
        <w:rPr>
          <w:lang w:val="fr-FR"/>
        </w:rPr>
        <w:t>information, l</w:t>
      </w:r>
      <w:r w:rsidR="00637AEB" w:rsidRPr="005A617C">
        <w:rPr>
          <w:lang w:val="fr-FR"/>
        </w:rPr>
        <w:t>’</w:t>
      </w:r>
      <w:r w:rsidRPr="005A617C">
        <w:rPr>
          <w:lang w:val="fr-FR"/>
        </w:rPr>
        <w:t>État partie n</w:t>
      </w:r>
      <w:r w:rsidR="00637AEB" w:rsidRPr="005A617C">
        <w:rPr>
          <w:lang w:val="fr-FR"/>
        </w:rPr>
        <w:t>’</w:t>
      </w:r>
      <w:r w:rsidRPr="005A617C">
        <w:rPr>
          <w:lang w:val="fr-FR"/>
        </w:rPr>
        <w:t>a pas mis en place de système adéquat de services d</w:t>
      </w:r>
      <w:r w:rsidR="00637AEB" w:rsidRPr="005A617C">
        <w:rPr>
          <w:lang w:val="fr-FR"/>
        </w:rPr>
        <w:t>’</w:t>
      </w:r>
      <w:r w:rsidRPr="005A617C">
        <w:rPr>
          <w:lang w:val="fr-FR"/>
        </w:rPr>
        <w:t>accompagnement de proximité, y compris d</w:t>
      </w:r>
      <w:r w:rsidR="00637AEB" w:rsidRPr="005A617C">
        <w:rPr>
          <w:lang w:val="fr-FR"/>
        </w:rPr>
        <w:t>’</w:t>
      </w:r>
      <w:r w:rsidRPr="005A617C">
        <w:rPr>
          <w:lang w:val="fr-FR"/>
        </w:rPr>
        <w:t>aide personnelle, pour les personnes handicapées</w:t>
      </w:r>
      <w:r w:rsidR="001A0A48" w:rsidRPr="005A617C">
        <w:rPr>
          <w:lang w:val="fr-FR"/>
        </w:rPr>
        <w:t>.</w:t>
      </w:r>
    </w:p>
    <w:p w14:paraId="60364DE7" w14:textId="14881E35" w:rsidR="00A07FD9" w:rsidRPr="005A617C" w:rsidRDefault="00A07FD9" w:rsidP="00421F07">
      <w:pPr>
        <w:pStyle w:val="SingleTxtG"/>
        <w:spacing w:after="100"/>
        <w:rPr>
          <w:lang w:val="fr-FR"/>
        </w:rPr>
      </w:pPr>
      <w:r w:rsidRPr="005A617C">
        <w:rPr>
          <w:lang w:val="fr-FR"/>
        </w:rPr>
        <w:t>41</w:t>
      </w:r>
      <w:r w:rsidR="001A0A48" w:rsidRPr="005A617C">
        <w:rPr>
          <w:lang w:val="fr-FR"/>
        </w:rPr>
        <w:t>.</w:t>
      </w:r>
      <w:r w:rsidRPr="005A617C">
        <w:rPr>
          <w:lang w:val="fr-FR"/>
        </w:rPr>
        <w:tab/>
        <w:t>Le Comité note que l</w:t>
      </w:r>
      <w:r w:rsidR="00637AEB" w:rsidRPr="005A617C">
        <w:rPr>
          <w:lang w:val="fr-FR"/>
        </w:rPr>
        <w:t>’</w:t>
      </w:r>
      <w:r w:rsidRPr="005A617C">
        <w:rPr>
          <w:lang w:val="fr-FR"/>
        </w:rPr>
        <w:t>État partie a continué à développer des services sociaux de proximité de plus petite taille pour les personnes handicapées, sous la forme de logements accompagnés, et qu</w:t>
      </w:r>
      <w:r w:rsidR="00637AEB" w:rsidRPr="005A617C">
        <w:rPr>
          <w:lang w:val="fr-FR"/>
        </w:rPr>
        <w:t>’</w:t>
      </w:r>
      <w:r w:rsidRPr="005A617C">
        <w:rPr>
          <w:lang w:val="fr-FR"/>
        </w:rPr>
        <w:t>il y voit un progrès sur le plan de l</w:t>
      </w:r>
      <w:r w:rsidR="00637AEB" w:rsidRPr="005A617C">
        <w:rPr>
          <w:lang w:val="fr-FR"/>
        </w:rPr>
        <w:t>’</w:t>
      </w:r>
      <w:r w:rsidRPr="005A617C">
        <w:rPr>
          <w:lang w:val="fr-FR"/>
        </w:rPr>
        <w:t>autonomie de vie des personnes handicapées dans la société</w:t>
      </w:r>
      <w:r w:rsidR="001A0A48" w:rsidRPr="005A617C">
        <w:rPr>
          <w:lang w:val="fr-FR"/>
        </w:rPr>
        <w:t>.</w:t>
      </w:r>
      <w:r w:rsidRPr="005A617C">
        <w:rPr>
          <w:lang w:val="fr-FR"/>
        </w:rPr>
        <w:t xml:space="preserve"> Les « logements accompagnés » créés par l</w:t>
      </w:r>
      <w:r w:rsidR="00637AEB" w:rsidRPr="005A617C">
        <w:rPr>
          <w:lang w:val="fr-FR"/>
        </w:rPr>
        <w:t>’</w:t>
      </w:r>
      <w:r w:rsidRPr="005A617C">
        <w:rPr>
          <w:lang w:val="fr-FR"/>
        </w:rPr>
        <w:t>État partie conservent des caractéristiques de l</w:t>
      </w:r>
      <w:r w:rsidR="00637AEB" w:rsidRPr="005A617C">
        <w:rPr>
          <w:lang w:val="fr-FR"/>
        </w:rPr>
        <w:t>’</w:t>
      </w:r>
      <w:r w:rsidRPr="005A617C">
        <w:rPr>
          <w:lang w:val="fr-FR"/>
        </w:rPr>
        <w:t>institutionnalisation étant donné que les résidents ne peuvent pas choisir leur lieu et leur mode de vie ou les personnes avec qui ils habitent et ne sont pas inclus dans la société et que les services sont contrôlés dans les logements subventionnés par l</w:t>
      </w:r>
      <w:r w:rsidR="00637AEB" w:rsidRPr="005A617C">
        <w:rPr>
          <w:lang w:val="fr-FR"/>
        </w:rPr>
        <w:t>’</w:t>
      </w:r>
      <w:r w:rsidRPr="005A617C">
        <w:rPr>
          <w:lang w:val="fr-FR"/>
        </w:rPr>
        <w:t>État partie et les grandes institutions</w:t>
      </w:r>
      <w:r w:rsidR="001A0A48" w:rsidRPr="005A617C">
        <w:rPr>
          <w:lang w:val="fr-FR"/>
        </w:rPr>
        <w:t>.</w:t>
      </w:r>
      <w:r w:rsidRPr="005A617C">
        <w:rPr>
          <w:lang w:val="fr-FR"/>
        </w:rPr>
        <w:t xml:space="preserve"> Le Comité considère donc que l</w:t>
      </w:r>
      <w:r w:rsidR="00637AEB" w:rsidRPr="005A617C">
        <w:rPr>
          <w:lang w:val="fr-FR"/>
        </w:rPr>
        <w:t>’</w:t>
      </w:r>
      <w:r w:rsidRPr="005A617C">
        <w:rPr>
          <w:lang w:val="fr-FR"/>
        </w:rPr>
        <w:t>État partie n</w:t>
      </w:r>
      <w:r w:rsidR="00637AEB" w:rsidRPr="005A617C">
        <w:rPr>
          <w:lang w:val="fr-FR"/>
        </w:rPr>
        <w:t>’</w:t>
      </w:r>
      <w:r w:rsidRPr="005A617C">
        <w:rPr>
          <w:lang w:val="fr-FR"/>
        </w:rPr>
        <w:t>a pas appliqué ses recommandations l</w:t>
      </w:r>
      <w:r w:rsidR="00637AEB" w:rsidRPr="005A617C">
        <w:rPr>
          <w:lang w:val="fr-FR"/>
        </w:rPr>
        <w:t>’</w:t>
      </w:r>
      <w:r w:rsidRPr="005A617C">
        <w:rPr>
          <w:lang w:val="fr-FR"/>
        </w:rPr>
        <w:t>engageant à mettre fin au placement en institution, notamment en mettant fin aux programmes de développement des institutions, y</w:t>
      </w:r>
      <w:r w:rsidR="004E690C" w:rsidRPr="005A617C">
        <w:rPr>
          <w:lang w:val="fr-FR"/>
        </w:rPr>
        <w:t> </w:t>
      </w:r>
      <w:r w:rsidRPr="005A617C">
        <w:rPr>
          <w:lang w:val="fr-FR"/>
        </w:rPr>
        <w:t>compris aux logements accompagnés, et à accorder réparation aux personnes handicapées qui contestent leur placement en institution</w:t>
      </w:r>
      <w:r w:rsidR="001A0A48" w:rsidRPr="005A617C">
        <w:rPr>
          <w:lang w:val="fr-FR"/>
        </w:rPr>
        <w:t>.</w:t>
      </w:r>
    </w:p>
    <w:p w14:paraId="1E577DCC" w14:textId="26DDCEAE" w:rsidR="00A07FD9" w:rsidRPr="005A617C" w:rsidRDefault="00A07FD9" w:rsidP="00421F07">
      <w:pPr>
        <w:pStyle w:val="SingleTxtG"/>
        <w:spacing w:after="100"/>
        <w:rPr>
          <w:lang w:val="fr-FR"/>
        </w:rPr>
      </w:pPr>
      <w:r w:rsidRPr="005A617C">
        <w:rPr>
          <w:lang w:val="fr-FR"/>
        </w:rPr>
        <w:t>42</w:t>
      </w:r>
      <w:r w:rsidR="001A0A48" w:rsidRPr="005A617C">
        <w:rPr>
          <w:lang w:val="fr-FR"/>
        </w:rPr>
        <w:t>.</w:t>
      </w:r>
      <w:r w:rsidRPr="005A617C">
        <w:rPr>
          <w:lang w:val="fr-FR"/>
        </w:rPr>
        <w:tab/>
        <w:t>Le Comité prend note avec inquiétude de l</w:t>
      </w:r>
      <w:r w:rsidR="00637AEB" w:rsidRPr="005A617C">
        <w:rPr>
          <w:lang w:val="fr-FR"/>
        </w:rPr>
        <w:t>’</w:t>
      </w:r>
      <w:r w:rsidRPr="005A617C">
        <w:rPr>
          <w:lang w:val="fr-FR"/>
        </w:rPr>
        <w:t>absence d</w:t>
      </w:r>
      <w:r w:rsidR="00637AEB" w:rsidRPr="005A617C">
        <w:rPr>
          <w:lang w:val="fr-FR"/>
        </w:rPr>
        <w:t>’</w:t>
      </w:r>
      <w:r w:rsidRPr="005A617C">
        <w:rPr>
          <w:lang w:val="fr-FR"/>
        </w:rPr>
        <w:t>un large éventail de dispositifs d</w:t>
      </w:r>
      <w:r w:rsidR="00637AEB" w:rsidRPr="005A617C">
        <w:rPr>
          <w:lang w:val="fr-FR"/>
        </w:rPr>
        <w:t>’</w:t>
      </w:r>
      <w:r w:rsidRPr="005A617C">
        <w:rPr>
          <w:lang w:val="fr-FR"/>
        </w:rPr>
        <w:t>accompagnement de proximité, du manque de modalités d</w:t>
      </w:r>
      <w:r w:rsidR="00637AEB" w:rsidRPr="005A617C">
        <w:rPr>
          <w:lang w:val="fr-FR"/>
        </w:rPr>
        <w:t>’</w:t>
      </w:r>
      <w:r w:rsidRPr="005A617C">
        <w:rPr>
          <w:lang w:val="fr-FR"/>
        </w:rPr>
        <w:t>autogestion et de possibilités de faire des choix, du peu de mesures d</w:t>
      </w:r>
      <w:r w:rsidR="00637AEB" w:rsidRPr="005A617C">
        <w:rPr>
          <w:lang w:val="fr-FR"/>
        </w:rPr>
        <w:t>’</w:t>
      </w:r>
      <w:r w:rsidRPr="005A617C">
        <w:rPr>
          <w:lang w:val="fr-FR"/>
        </w:rPr>
        <w:t>accompagnement existantes dans les différentes régions et du financement insuffisant de ces mesures</w:t>
      </w:r>
      <w:r w:rsidR="001A0A48" w:rsidRPr="005A617C">
        <w:rPr>
          <w:lang w:val="fr-FR"/>
        </w:rPr>
        <w:t>.</w:t>
      </w:r>
      <w:r w:rsidRPr="005A617C">
        <w:rPr>
          <w:lang w:val="fr-FR"/>
        </w:rPr>
        <w:t xml:space="preserve"> Les 309 organisations fournissant des services d</w:t>
      </w:r>
      <w:r w:rsidR="00637AEB" w:rsidRPr="005A617C">
        <w:rPr>
          <w:lang w:val="fr-FR"/>
        </w:rPr>
        <w:t>’</w:t>
      </w:r>
      <w:r w:rsidRPr="005A617C">
        <w:rPr>
          <w:lang w:val="fr-FR"/>
        </w:rPr>
        <w:t>accompagnement mentionnées par l</w:t>
      </w:r>
      <w:r w:rsidR="00637AEB" w:rsidRPr="005A617C">
        <w:rPr>
          <w:lang w:val="fr-FR"/>
        </w:rPr>
        <w:t>’</w:t>
      </w:r>
      <w:r w:rsidRPr="005A617C">
        <w:rPr>
          <w:lang w:val="fr-FR"/>
        </w:rPr>
        <w:t>État partie ne favorisent pas l</w:t>
      </w:r>
      <w:r w:rsidR="00637AEB" w:rsidRPr="005A617C">
        <w:rPr>
          <w:lang w:val="fr-FR"/>
        </w:rPr>
        <w:t>’</w:t>
      </w:r>
      <w:r w:rsidRPr="005A617C">
        <w:rPr>
          <w:lang w:val="fr-FR"/>
        </w:rPr>
        <w:t>autonomie de vie</w:t>
      </w:r>
      <w:r w:rsidR="001A0A48" w:rsidRPr="005A617C">
        <w:rPr>
          <w:lang w:val="fr-FR"/>
        </w:rPr>
        <w:t>.</w:t>
      </w:r>
    </w:p>
    <w:p w14:paraId="1D81BDA6" w14:textId="1EB2FD91" w:rsidR="00A07FD9" w:rsidRPr="005A617C" w:rsidRDefault="00A07FD9" w:rsidP="00421F07">
      <w:pPr>
        <w:pStyle w:val="SingleTxtG"/>
        <w:spacing w:after="100"/>
        <w:rPr>
          <w:lang w:val="fr-FR"/>
        </w:rPr>
      </w:pPr>
      <w:r w:rsidRPr="005A617C">
        <w:rPr>
          <w:lang w:val="fr-FR"/>
        </w:rPr>
        <w:t>43</w:t>
      </w:r>
      <w:r w:rsidR="001A0A48" w:rsidRPr="005A617C">
        <w:rPr>
          <w:lang w:val="fr-FR"/>
        </w:rPr>
        <w:t>.</w:t>
      </w:r>
      <w:r w:rsidRPr="005A617C">
        <w:rPr>
          <w:lang w:val="fr-FR"/>
        </w:rPr>
        <w:tab/>
        <w:t>Le Comité constate que les dispositions de la loi sociale relatives à l</w:t>
      </w:r>
      <w:r w:rsidR="00637AEB" w:rsidRPr="005A617C">
        <w:rPr>
          <w:lang w:val="fr-FR"/>
        </w:rPr>
        <w:t>’</w:t>
      </w:r>
      <w:r w:rsidRPr="005A617C">
        <w:rPr>
          <w:lang w:val="fr-FR"/>
        </w:rPr>
        <w:t>allocation de ressources financières aux services d</w:t>
      </w:r>
      <w:r w:rsidR="00637AEB" w:rsidRPr="005A617C">
        <w:rPr>
          <w:lang w:val="fr-FR"/>
        </w:rPr>
        <w:t>’</w:t>
      </w:r>
      <w:r w:rsidRPr="005A617C">
        <w:rPr>
          <w:lang w:val="fr-FR"/>
        </w:rPr>
        <w:t>accompagnement restent ambiguë</w:t>
      </w:r>
      <w:r w:rsidR="00EB7B0E" w:rsidRPr="005A617C">
        <w:rPr>
          <w:lang w:val="fr-FR"/>
        </w:rPr>
        <w:t>s</w:t>
      </w:r>
      <w:r w:rsidRPr="005A617C">
        <w:rPr>
          <w:lang w:val="fr-FR"/>
        </w:rPr>
        <w:t xml:space="preserve"> et que les services existants sont financés grâce aux fonds alloués à des projets, ce qui soulève des inquiétudes quant à leur pérennité</w:t>
      </w:r>
      <w:r w:rsidR="001A0A48" w:rsidRPr="005A617C">
        <w:rPr>
          <w:lang w:val="fr-FR"/>
        </w:rPr>
        <w:t>.</w:t>
      </w:r>
      <w:r w:rsidRPr="005A617C">
        <w:rPr>
          <w:lang w:val="fr-FR"/>
        </w:rPr>
        <w:t xml:space="preserve"> Il considère donc que ses recommandations sur l</w:t>
      </w:r>
      <w:r w:rsidR="00637AEB" w:rsidRPr="005A617C">
        <w:rPr>
          <w:lang w:val="fr-FR"/>
        </w:rPr>
        <w:t>’</w:t>
      </w:r>
      <w:r w:rsidRPr="005A617C">
        <w:rPr>
          <w:lang w:val="fr-FR"/>
        </w:rPr>
        <w:t>aide à l</w:t>
      </w:r>
      <w:r w:rsidR="00637AEB" w:rsidRPr="005A617C">
        <w:rPr>
          <w:lang w:val="fr-FR"/>
        </w:rPr>
        <w:t>’</w:t>
      </w:r>
      <w:r w:rsidRPr="005A617C">
        <w:rPr>
          <w:lang w:val="fr-FR"/>
        </w:rPr>
        <w:t>autonomie de vie et à l</w:t>
      </w:r>
      <w:r w:rsidR="00637AEB" w:rsidRPr="005A617C">
        <w:rPr>
          <w:lang w:val="fr-FR"/>
        </w:rPr>
        <w:t>’</w:t>
      </w:r>
      <w:r w:rsidRPr="005A617C">
        <w:rPr>
          <w:lang w:val="fr-FR"/>
        </w:rPr>
        <w:t>inclusion dans la société n</w:t>
      </w:r>
      <w:r w:rsidR="00637AEB" w:rsidRPr="005A617C">
        <w:rPr>
          <w:lang w:val="fr-FR"/>
        </w:rPr>
        <w:t>’</w:t>
      </w:r>
      <w:r w:rsidRPr="005A617C">
        <w:rPr>
          <w:lang w:val="fr-FR"/>
        </w:rPr>
        <w:t>ont pas été appliquées</w:t>
      </w:r>
      <w:r w:rsidR="001A0A48" w:rsidRPr="005A617C">
        <w:rPr>
          <w:lang w:val="fr-FR"/>
        </w:rPr>
        <w:t>.</w:t>
      </w:r>
    </w:p>
    <w:p w14:paraId="1555482C" w14:textId="628B4631" w:rsidR="00A07FD9" w:rsidRPr="005A617C" w:rsidRDefault="00A07FD9" w:rsidP="00421F07">
      <w:pPr>
        <w:pStyle w:val="H23G"/>
        <w:spacing w:before="220" w:after="100"/>
        <w:rPr>
          <w:lang w:val="fr-FR"/>
        </w:rPr>
      </w:pPr>
      <w:r w:rsidRPr="005A617C">
        <w:rPr>
          <w:lang w:val="fr-FR"/>
        </w:rPr>
        <w:tab/>
        <w:t>c)</w:t>
      </w:r>
      <w:r w:rsidRPr="005A617C">
        <w:rPr>
          <w:lang w:val="fr-FR"/>
        </w:rPr>
        <w:tab/>
        <w:t>Absence de progrès dans la promotion de l</w:t>
      </w:r>
      <w:r w:rsidR="00637AEB" w:rsidRPr="005A617C">
        <w:rPr>
          <w:lang w:val="fr-FR"/>
        </w:rPr>
        <w:t>’</w:t>
      </w:r>
      <w:r w:rsidRPr="005A617C">
        <w:rPr>
          <w:lang w:val="fr-FR"/>
        </w:rPr>
        <w:t>inclusion dans les domaines du logement, de l</w:t>
      </w:r>
      <w:r w:rsidR="00637AEB" w:rsidRPr="005A617C">
        <w:rPr>
          <w:lang w:val="fr-FR"/>
        </w:rPr>
        <w:t>’</w:t>
      </w:r>
      <w:r w:rsidRPr="005A617C">
        <w:rPr>
          <w:lang w:val="fr-FR"/>
        </w:rPr>
        <w:t>éducation et de l</w:t>
      </w:r>
      <w:r w:rsidR="00637AEB" w:rsidRPr="005A617C">
        <w:rPr>
          <w:lang w:val="fr-FR"/>
        </w:rPr>
        <w:t>’</w:t>
      </w:r>
      <w:r w:rsidRPr="005A617C">
        <w:rPr>
          <w:lang w:val="fr-FR"/>
        </w:rPr>
        <w:t>emploi</w:t>
      </w:r>
    </w:p>
    <w:p w14:paraId="03BE82AD" w14:textId="11DD64F6" w:rsidR="00A07FD9" w:rsidRPr="005A617C" w:rsidRDefault="00A07FD9" w:rsidP="00421F07">
      <w:pPr>
        <w:pStyle w:val="SingleTxtG"/>
        <w:spacing w:after="100"/>
        <w:rPr>
          <w:lang w:val="fr-FR"/>
        </w:rPr>
      </w:pPr>
      <w:r w:rsidRPr="005A617C">
        <w:rPr>
          <w:lang w:val="fr-FR"/>
        </w:rPr>
        <w:t>44</w:t>
      </w:r>
      <w:r w:rsidR="001A0A48" w:rsidRPr="005A617C">
        <w:rPr>
          <w:lang w:val="fr-FR"/>
        </w:rPr>
        <w:t>.</w:t>
      </w:r>
      <w:r w:rsidRPr="005A617C">
        <w:rPr>
          <w:lang w:val="fr-FR"/>
        </w:rPr>
        <w:tab/>
        <w:t>Le Comité prend note des informations fournies par l</w:t>
      </w:r>
      <w:r w:rsidR="00637AEB" w:rsidRPr="005A617C">
        <w:rPr>
          <w:lang w:val="fr-FR"/>
        </w:rPr>
        <w:t>’</w:t>
      </w:r>
      <w:r w:rsidRPr="005A617C">
        <w:rPr>
          <w:lang w:val="fr-FR"/>
        </w:rPr>
        <w:t>État partie sur les efforts que celui-ci a déployés pour sensibiliser les professionnels de la santé, de l</w:t>
      </w:r>
      <w:r w:rsidR="00637AEB" w:rsidRPr="005A617C">
        <w:rPr>
          <w:lang w:val="fr-FR"/>
        </w:rPr>
        <w:t>’</w:t>
      </w:r>
      <w:r w:rsidRPr="005A617C">
        <w:rPr>
          <w:lang w:val="fr-FR"/>
        </w:rPr>
        <w:t>éducation et du droit, ainsi que les acteurs du système de tutelle aux droits et à l</w:t>
      </w:r>
      <w:r w:rsidR="00637AEB" w:rsidRPr="005A617C">
        <w:rPr>
          <w:lang w:val="fr-FR"/>
        </w:rPr>
        <w:t>’</w:t>
      </w:r>
      <w:r w:rsidRPr="005A617C">
        <w:rPr>
          <w:lang w:val="fr-FR"/>
        </w:rPr>
        <w:t>inclusion des personnes handicapées</w:t>
      </w:r>
      <w:r w:rsidR="001A0A48" w:rsidRPr="005A617C">
        <w:rPr>
          <w:lang w:val="fr-FR"/>
        </w:rPr>
        <w:t>.</w:t>
      </w:r>
      <w:r w:rsidRPr="005A617C">
        <w:rPr>
          <w:lang w:val="fr-FR"/>
        </w:rPr>
        <w:t xml:space="preserve"> Il note néanmoins avec inquiétude que l</w:t>
      </w:r>
      <w:r w:rsidR="00637AEB" w:rsidRPr="005A617C">
        <w:rPr>
          <w:lang w:val="fr-FR"/>
        </w:rPr>
        <w:t>’</w:t>
      </w:r>
      <w:r w:rsidRPr="005A617C">
        <w:rPr>
          <w:lang w:val="fr-FR"/>
        </w:rPr>
        <w:t>accès aux services de proximité ordinaires reste difficile et dépend essentiellement de l</w:t>
      </w:r>
      <w:r w:rsidR="00637AEB" w:rsidRPr="005A617C">
        <w:rPr>
          <w:lang w:val="fr-FR"/>
        </w:rPr>
        <w:t>’</w:t>
      </w:r>
      <w:r w:rsidRPr="005A617C">
        <w:rPr>
          <w:lang w:val="fr-FR"/>
        </w:rPr>
        <w:t>intervention des tuteurs</w:t>
      </w:r>
      <w:r w:rsidR="001A0A48" w:rsidRPr="005A617C">
        <w:rPr>
          <w:lang w:val="fr-FR"/>
        </w:rPr>
        <w:t>.</w:t>
      </w:r>
    </w:p>
    <w:p w14:paraId="3EA7CD49" w14:textId="31866098" w:rsidR="00A07FD9" w:rsidRPr="005A617C" w:rsidRDefault="00A07FD9" w:rsidP="00421F07">
      <w:pPr>
        <w:pStyle w:val="SingleTxtG"/>
        <w:spacing w:after="100"/>
        <w:rPr>
          <w:lang w:val="fr-FR"/>
        </w:rPr>
      </w:pPr>
      <w:r w:rsidRPr="005A617C">
        <w:rPr>
          <w:lang w:val="fr-FR"/>
        </w:rPr>
        <w:t>45</w:t>
      </w:r>
      <w:r w:rsidR="001A0A48" w:rsidRPr="005A617C">
        <w:rPr>
          <w:lang w:val="fr-FR"/>
        </w:rPr>
        <w:t>.</w:t>
      </w:r>
      <w:r w:rsidRPr="005A617C">
        <w:rPr>
          <w:lang w:val="fr-FR"/>
        </w:rPr>
        <w:tab/>
        <w:t>Le Comité relève avec préoccupation qu</w:t>
      </w:r>
      <w:r w:rsidR="00637AEB" w:rsidRPr="005A617C">
        <w:rPr>
          <w:lang w:val="fr-FR"/>
        </w:rPr>
        <w:t>’</w:t>
      </w:r>
      <w:r w:rsidRPr="005A617C">
        <w:rPr>
          <w:lang w:val="fr-FR"/>
        </w:rPr>
        <w:t>aucune information précise n</w:t>
      </w:r>
      <w:r w:rsidR="00637AEB" w:rsidRPr="005A617C">
        <w:rPr>
          <w:lang w:val="fr-FR"/>
        </w:rPr>
        <w:t>’</w:t>
      </w:r>
      <w:r w:rsidRPr="005A617C">
        <w:rPr>
          <w:lang w:val="fr-FR"/>
        </w:rPr>
        <w:t>a été communiquée concernant les mesures prises pour fournir des logements accessibles aux personnes handicapées, en particulier aux personnes ayant des handicaps intellectuels et aux personnes ayant des handicaps psychosociaux, afin de leur permettre de vivre de manière indépendante et de garantir leur autonomie, leur liberté de choix et le respect de leur vie privée</w:t>
      </w:r>
      <w:r w:rsidR="001A0A48" w:rsidRPr="005A617C">
        <w:rPr>
          <w:lang w:val="fr-FR"/>
        </w:rPr>
        <w:t>.</w:t>
      </w:r>
      <w:r w:rsidRPr="005A617C">
        <w:rPr>
          <w:lang w:val="fr-FR"/>
        </w:rPr>
        <w:t xml:space="preserve"> Il regrette également l</w:t>
      </w:r>
      <w:r w:rsidR="00637AEB" w:rsidRPr="005A617C">
        <w:rPr>
          <w:lang w:val="fr-FR"/>
        </w:rPr>
        <w:t>’</w:t>
      </w:r>
      <w:r w:rsidRPr="005A617C">
        <w:rPr>
          <w:lang w:val="fr-FR"/>
        </w:rPr>
        <w:t>absence d</w:t>
      </w:r>
      <w:r w:rsidR="00637AEB" w:rsidRPr="005A617C">
        <w:rPr>
          <w:lang w:val="fr-FR"/>
        </w:rPr>
        <w:t>’</w:t>
      </w:r>
      <w:r w:rsidRPr="005A617C">
        <w:rPr>
          <w:lang w:val="fr-FR"/>
        </w:rPr>
        <w:t>informations sur les mesures visant à garantir que les personnes handicapées, en particulier celles qui sont employées dans des établissements de travail protégés dont la gestion est confiée à des institutions, peuvent accéder au marché du travail ordinaire</w:t>
      </w:r>
      <w:r w:rsidR="001A0A48" w:rsidRPr="005A617C">
        <w:rPr>
          <w:lang w:val="fr-FR"/>
        </w:rPr>
        <w:t>.</w:t>
      </w:r>
    </w:p>
    <w:p w14:paraId="467B4A54" w14:textId="64BB0600" w:rsidR="00A07FD9" w:rsidRPr="005A617C" w:rsidRDefault="00A07FD9" w:rsidP="00421F07">
      <w:pPr>
        <w:pStyle w:val="SingleTxtG"/>
        <w:widowControl w:val="0"/>
        <w:rPr>
          <w:spacing w:val="-1"/>
          <w:lang w:val="fr-FR"/>
        </w:rPr>
      </w:pPr>
      <w:r w:rsidRPr="005A617C">
        <w:rPr>
          <w:spacing w:val="-1"/>
          <w:lang w:val="fr-FR"/>
        </w:rPr>
        <w:t>46</w:t>
      </w:r>
      <w:r w:rsidR="001A0A48" w:rsidRPr="005A617C">
        <w:rPr>
          <w:spacing w:val="-1"/>
          <w:lang w:val="fr-FR"/>
        </w:rPr>
        <w:t>.</w:t>
      </w:r>
      <w:r w:rsidRPr="005A617C">
        <w:rPr>
          <w:spacing w:val="-1"/>
          <w:lang w:val="fr-FR"/>
        </w:rPr>
        <w:tab/>
        <w:t>Le Comité prend note des informations fournies par l</w:t>
      </w:r>
      <w:r w:rsidR="00637AEB" w:rsidRPr="005A617C">
        <w:rPr>
          <w:spacing w:val="-1"/>
          <w:lang w:val="fr-FR"/>
        </w:rPr>
        <w:t>’</w:t>
      </w:r>
      <w:r w:rsidRPr="005A617C">
        <w:rPr>
          <w:spacing w:val="-1"/>
          <w:lang w:val="fr-FR"/>
        </w:rPr>
        <w:t>État partie au sujet de la loi</w:t>
      </w:r>
      <w:r w:rsidR="00D13D30" w:rsidRPr="005A617C">
        <w:rPr>
          <w:spacing w:val="-1"/>
          <w:lang w:val="fr-FR"/>
        </w:rPr>
        <w:t> </w:t>
      </w:r>
      <w:r w:rsidR="00637AEB" w:rsidRPr="005A617C">
        <w:rPr>
          <w:spacing w:val="-1"/>
          <w:lang w:val="fr-FR"/>
        </w:rPr>
        <w:t>n</w:t>
      </w:r>
      <w:r w:rsidR="00637AEB" w:rsidRPr="005A617C">
        <w:rPr>
          <w:spacing w:val="-1"/>
          <w:vertAlign w:val="superscript"/>
          <w:lang w:val="fr-FR"/>
        </w:rPr>
        <w:t>o</w:t>
      </w:r>
      <w:r w:rsidRPr="005A617C">
        <w:rPr>
          <w:spacing w:val="-1"/>
          <w:lang w:val="fr-FR"/>
        </w:rPr>
        <w:t> CXC de 2011 sur l</w:t>
      </w:r>
      <w:r w:rsidR="00637AEB" w:rsidRPr="005A617C">
        <w:rPr>
          <w:spacing w:val="-1"/>
          <w:lang w:val="fr-FR"/>
        </w:rPr>
        <w:t>’</w:t>
      </w:r>
      <w:r w:rsidRPr="005A617C">
        <w:rPr>
          <w:spacing w:val="-1"/>
          <w:lang w:val="fr-FR"/>
        </w:rPr>
        <w:t>enseignement public national, telle que révisée en 2020, et des lignes directrices sur l</w:t>
      </w:r>
      <w:r w:rsidR="00637AEB" w:rsidRPr="005A617C">
        <w:rPr>
          <w:spacing w:val="-1"/>
          <w:lang w:val="fr-FR"/>
        </w:rPr>
        <w:t>’</w:t>
      </w:r>
      <w:r w:rsidRPr="005A617C">
        <w:rPr>
          <w:spacing w:val="-1"/>
          <w:lang w:val="fr-FR"/>
        </w:rPr>
        <w:t>éducation des élèves ayant des besoins éducatifs particuliers, qui constituent la stratégie de l</w:t>
      </w:r>
      <w:r w:rsidR="00637AEB" w:rsidRPr="005A617C">
        <w:rPr>
          <w:spacing w:val="-1"/>
          <w:lang w:val="fr-FR"/>
        </w:rPr>
        <w:t>’</w:t>
      </w:r>
      <w:r w:rsidRPr="005A617C">
        <w:rPr>
          <w:spacing w:val="-1"/>
          <w:lang w:val="fr-FR"/>
        </w:rPr>
        <w:t>État partie en matière d</w:t>
      </w:r>
      <w:r w:rsidR="00637AEB" w:rsidRPr="005A617C">
        <w:rPr>
          <w:spacing w:val="-1"/>
          <w:lang w:val="fr-FR"/>
        </w:rPr>
        <w:t>’</w:t>
      </w:r>
      <w:r w:rsidRPr="005A617C">
        <w:rPr>
          <w:spacing w:val="-1"/>
          <w:lang w:val="fr-FR"/>
        </w:rPr>
        <w:t>éducation inclusive</w:t>
      </w:r>
      <w:r w:rsidR="001A0A48" w:rsidRPr="005A617C">
        <w:rPr>
          <w:spacing w:val="-1"/>
          <w:lang w:val="fr-FR"/>
        </w:rPr>
        <w:t>.</w:t>
      </w:r>
      <w:r w:rsidRPr="005A617C">
        <w:rPr>
          <w:spacing w:val="-1"/>
          <w:lang w:val="fr-FR"/>
        </w:rPr>
        <w:t xml:space="preserve"> Il note avec inquiétude que la législation, les politiques et les pratiques de l</w:t>
      </w:r>
      <w:r w:rsidR="00637AEB" w:rsidRPr="005A617C">
        <w:rPr>
          <w:spacing w:val="-1"/>
          <w:lang w:val="fr-FR"/>
        </w:rPr>
        <w:t>’</w:t>
      </w:r>
      <w:r w:rsidRPr="005A617C">
        <w:rPr>
          <w:spacing w:val="-1"/>
          <w:lang w:val="fr-FR"/>
        </w:rPr>
        <w:t>État partie continuent de prévoir des cadres pour l</w:t>
      </w:r>
      <w:r w:rsidR="00637AEB" w:rsidRPr="005A617C">
        <w:rPr>
          <w:spacing w:val="-1"/>
          <w:lang w:val="fr-FR"/>
        </w:rPr>
        <w:t>’</w:t>
      </w:r>
      <w:r w:rsidRPr="005A617C">
        <w:rPr>
          <w:spacing w:val="-1"/>
          <w:lang w:val="fr-FR"/>
        </w:rPr>
        <w:t>éducation spécialisée ségréguée à différents niveaux, que l</w:t>
      </w:r>
      <w:r w:rsidR="00637AEB" w:rsidRPr="005A617C">
        <w:rPr>
          <w:spacing w:val="-1"/>
          <w:lang w:val="fr-FR"/>
        </w:rPr>
        <w:t>’</w:t>
      </w:r>
      <w:r w:rsidRPr="005A617C">
        <w:rPr>
          <w:spacing w:val="-1"/>
          <w:lang w:val="fr-FR"/>
        </w:rPr>
        <w:t>État partie n</w:t>
      </w:r>
      <w:r w:rsidR="00637AEB" w:rsidRPr="005A617C">
        <w:rPr>
          <w:spacing w:val="-1"/>
          <w:lang w:val="fr-FR"/>
        </w:rPr>
        <w:t>’</w:t>
      </w:r>
      <w:r w:rsidRPr="005A617C">
        <w:rPr>
          <w:spacing w:val="-1"/>
          <w:lang w:val="fr-FR"/>
        </w:rPr>
        <w:t>a pas achevé la transition vers l</w:t>
      </w:r>
      <w:r w:rsidR="00637AEB" w:rsidRPr="005A617C">
        <w:rPr>
          <w:spacing w:val="-1"/>
          <w:lang w:val="fr-FR"/>
        </w:rPr>
        <w:t>’</w:t>
      </w:r>
      <w:r w:rsidRPr="005A617C">
        <w:rPr>
          <w:spacing w:val="-1"/>
          <w:lang w:val="fr-FR"/>
        </w:rPr>
        <w:t>éducation inclusive, et que la législation révisée contient peu de dispositions sur l</w:t>
      </w:r>
      <w:r w:rsidR="00637AEB" w:rsidRPr="005A617C">
        <w:rPr>
          <w:spacing w:val="-1"/>
          <w:lang w:val="fr-FR"/>
        </w:rPr>
        <w:t>’</w:t>
      </w:r>
      <w:r w:rsidRPr="005A617C">
        <w:rPr>
          <w:spacing w:val="-1"/>
          <w:lang w:val="fr-FR"/>
        </w:rPr>
        <w:t>éducation inclusive et prévoit principalement la ségrégation, l</w:t>
      </w:r>
      <w:r w:rsidR="00637AEB" w:rsidRPr="005A617C">
        <w:rPr>
          <w:spacing w:val="-1"/>
          <w:lang w:val="fr-FR"/>
        </w:rPr>
        <w:t>’</w:t>
      </w:r>
      <w:r w:rsidRPr="005A617C">
        <w:rPr>
          <w:spacing w:val="-1"/>
          <w:lang w:val="fr-FR"/>
        </w:rPr>
        <w:t>exclusion et le placement en institution des enfants handicapés</w:t>
      </w:r>
      <w:r w:rsidR="001A0A48" w:rsidRPr="005A617C">
        <w:rPr>
          <w:spacing w:val="-1"/>
          <w:lang w:val="fr-FR"/>
        </w:rPr>
        <w:t>.</w:t>
      </w:r>
      <w:r w:rsidRPr="005A617C">
        <w:rPr>
          <w:spacing w:val="-1"/>
          <w:lang w:val="fr-FR"/>
        </w:rPr>
        <w:t xml:space="preserve"> Selon les informations dont dispose le Comité, des difficultés limitent l</w:t>
      </w:r>
      <w:r w:rsidR="00637AEB" w:rsidRPr="005A617C">
        <w:rPr>
          <w:spacing w:val="-1"/>
          <w:lang w:val="fr-FR"/>
        </w:rPr>
        <w:t>’</w:t>
      </w:r>
      <w:r w:rsidRPr="005A617C">
        <w:rPr>
          <w:spacing w:val="-1"/>
          <w:lang w:val="fr-FR"/>
        </w:rPr>
        <w:t>accès des enfants handicapés à l</w:t>
      </w:r>
      <w:r w:rsidR="00637AEB" w:rsidRPr="005A617C">
        <w:rPr>
          <w:spacing w:val="-1"/>
          <w:lang w:val="fr-FR"/>
        </w:rPr>
        <w:t>’</w:t>
      </w:r>
      <w:r w:rsidRPr="005A617C">
        <w:rPr>
          <w:spacing w:val="-1"/>
          <w:lang w:val="fr-FR"/>
        </w:rPr>
        <w:t>éducation, les ressources allouées aux transports sont insuffisantes et aucun fond n</w:t>
      </w:r>
      <w:r w:rsidR="00637AEB" w:rsidRPr="005A617C">
        <w:rPr>
          <w:spacing w:val="-1"/>
          <w:lang w:val="fr-FR"/>
        </w:rPr>
        <w:t>’</w:t>
      </w:r>
      <w:r w:rsidRPr="005A617C">
        <w:rPr>
          <w:spacing w:val="-1"/>
          <w:lang w:val="fr-FR"/>
        </w:rPr>
        <w:t>a été mis en place et aucune mesure systématique n</w:t>
      </w:r>
      <w:r w:rsidR="00637AEB" w:rsidRPr="005A617C">
        <w:rPr>
          <w:spacing w:val="-1"/>
          <w:lang w:val="fr-FR"/>
        </w:rPr>
        <w:t>’</w:t>
      </w:r>
      <w:r w:rsidRPr="005A617C">
        <w:rPr>
          <w:spacing w:val="-1"/>
          <w:lang w:val="fr-FR"/>
        </w:rPr>
        <w:t>a été adoptée pour garantir l</w:t>
      </w:r>
      <w:r w:rsidR="00637AEB" w:rsidRPr="005A617C">
        <w:rPr>
          <w:spacing w:val="-1"/>
          <w:lang w:val="fr-FR"/>
        </w:rPr>
        <w:t>’</w:t>
      </w:r>
      <w:r w:rsidRPr="005A617C">
        <w:rPr>
          <w:spacing w:val="-1"/>
          <w:lang w:val="fr-FR"/>
        </w:rPr>
        <w:t>accessibilité de l</w:t>
      </w:r>
      <w:r w:rsidR="00637AEB" w:rsidRPr="005A617C">
        <w:rPr>
          <w:spacing w:val="-1"/>
          <w:lang w:val="fr-FR"/>
        </w:rPr>
        <w:t>’</w:t>
      </w:r>
      <w:r w:rsidRPr="005A617C">
        <w:rPr>
          <w:spacing w:val="-1"/>
          <w:lang w:val="fr-FR"/>
        </w:rPr>
        <w:t>éducation</w:t>
      </w:r>
      <w:r w:rsidR="001A0A48" w:rsidRPr="005A617C">
        <w:rPr>
          <w:spacing w:val="-1"/>
          <w:lang w:val="fr-FR"/>
        </w:rPr>
        <w:t>.</w:t>
      </w:r>
    </w:p>
    <w:p w14:paraId="02DF4612" w14:textId="74D49200" w:rsidR="00A07FD9" w:rsidRPr="005A617C" w:rsidRDefault="00A07FD9" w:rsidP="00B73320">
      <w:pPr>
        <w:pStyle w:val="SingleTxtG"/>
        <w:spacing w:after="100"/>
        <w:rPr>
          <w:lang w:val="fr-FR"/>
        </w:rPr>
      </w:pPr>
      <w:r w:rsidRPr="005A617C">
        <w:rPr>
          <w:lang w:val="fr-FR"/>
        </w:rPr>
        <w:t>47</w:t>
      </w:r>
      <w:r w:rsidR="001A0A48" w:rsidRPr="005A617C">
        <w:rPr>
          <w:lang w:val="fr-FR"/>
        </w:rPr>
        <w:t>.</w:t>
      </w:r>
      <w:r w:rsidRPr="005A617C">
        <w:rPr>
          <w:lang w:val="fr-FR"/>
        </w:rPr>
        <w:tab/>
        <w:t>Le Comité prend note des informations concernant les ressources financières, humaines et matérielles allouées par l</w:t>
      </w:r>
      <w:r w:rsidR="00637AEB" w:rsidRPr="005A617C">
        <w:rPr>
          <w:lang w:val="fr-FR"/>
        </w:rPr>
        <w:t>’</w:t>
      </w:r>
      <w:r w:rsidRPr="005A617C">
        <w:rPr>
          <w:lang w:val="fr-FR"/>
        </w:rPr>
        <w:t>État partie aux services de proximité, notamment aux divers services d</w:t>
      </w:r>
      <w:r w:rsidR="00637AEB" w:rsidRPr="005A617C">
        <w:rPr>
          <w:lang w:val="fr-FR"/>
        </w:rPr>
        <w:t>’</w:t>
      </w:r>
      <w:r w:rsidRPr="005A617C">
        <w:rPr>
          <w:lang w:val="fr-FR"/>
        </w:rPr>
        <w:t>accompagnement et aux mesures d</w:t>
      </w:r>
      <w:r w:rsidR="00637AEB" w:rsidRPr="005A617C">
        <w:rPr>
          <w:lang w:val="fr-FR"/>
        </w:rPr>
        <w:t>’</w:t>
      </w:r>
      <w:r w:rsidRPr="005A617C">
        <w:rPr>
          <w:lang w:val="fr-FR"/>
        </w:rPr>
        <w:t>accessibilité, de réadaptation et d</w:t>
      </w:r>
      <w:r w:rsidR="00637AEB" w:rsidRPr="005A617C">
        <w:rPr>
          <w:lang w:val="fr-FR"/>
        </w:rPr>
        <w:t>’</w:t>
      </w:r>
      <w:r w:rsidRPr="005A617C">
        <w:rPr>
          <w:lang w:val="fr-FR"/>
        </w:rPr>
        <w:t>adaptation</w:t>
      </w:r>
      <w:r w:rsidR="001A0A48" w:rsidRPr="005A617C">
        <w:rPr>
          <w:lang w:val="fr-FR"/>
        </w:rPr>
        <w:t>.</w:t>
      </w:r>
      <w:r w:rsidRPr="005A617C">
        <w:rPr>
          <w:lang w:val="fr-FR"/>
        </w:rPr>
        <w:t xml:space="preserve"> Il regrette néanmoins que les travaux de recherche, les projets et les allocations décrites soient des solutions ponctuelles ou à court terme, qui ne suffisent pas à répondre à la demande et ne produiront pas de résultats à long terme</w:t>
      </w:r>
      <w:r w:rsidR="001A0A48" w:rsidRPr="005A617C">
        <w:rPr>
          <w:lang w:val="fr-FR"/>
        </w:rPr>
        <w:t>.</w:t>
      </w:r>
    </w:p>
    <w:p w14:paraId="4A8FD3F1" w14:textId="5B048F06" w:rsidR="00A07FD9" w:rsidRPr="005A617C" w:rsidRDefault="00A07FD9" w:rsidP="00E762F4">
      <w:pPr>
        <w:pStyle w:val="SingleTxtG"/>
        <w:rPr>
          <w:lang w:val="fr-FR"/>
        </w:rPr>
      </w:pPr>
      <w:r w:rsidRPr="005A617C">
        <w:rPr>
          <w:lang w:val="fr-FR"/>
        </w:rPr>
        <w:t>48</w:t>
      </w:r>
      <w:r w:rsidR="001A0A48" w:rsidRPr="005A617C">
        <w:rPr>
          <w:lang w:val="fr-FR"/>
        </w:rPr>
        <w:t>.</w:t>
      </w:r>
      <w:r w:rsidRPr="005A617C">
        <w:rPr>
          <w:lang w:val="fr-FR"/>
        </w:rPr>
        <w:tab/>
        <w:t>Le Comité considère donc que ses recommandations relatives à la promotion de l</w:t>
      </w:r>
      <w:r w:rsidR="00637AEB" w:rsidRPr="005A617C">
        <w:rPr>
          <w:lang w:val="fr-FR"/>
        </w:rPr>
        <w:t>’</w:t>
      </w:r>
      <w:r w:rsidRPr="005A617C">
        <w:rPr>
          <w:lang w:val="fr-FR"/>
        </w:rPr>
        <w:t>inclusion des personnes handicapées dans la société au moyen de services inclusifs et ordinaires dans la collectivité n</w:t>
      </w:r>
      <w:r w:rsidR="00637AEB" w:rsidRPr="005A617C">
        <w:rPr>
          <w:lang w:val="fr-FR"/>
        </w:rPr>
        <w:t>’</w:t>
      </w:r>
      <w:r w:rsidRPr="005A617C">
        <w:rPr>
          <w:lang w:val="fr-FR"/>
        </w:rPr>
        <w:t>ont pas été appliquées</w:t>
      </w:r>
      <w:r w:rsidR="001A0A48" w:rsidRPr="005A617C">
        <w:rPr>
          <w:lang w:val="fr-FR"/>
        </w:rPr>
        <w:t>.</w:t>
      </w:r>
    </w:p>
    <w:p w14:paraId="0AC28F43" w14:textId="020F11D3" w:rsidR="00A07FD9" w:rsidRPr="005A617C" w:rsidRDefault="00A07FD9" w:rsidP="00B73320">
      <w:pPr>
        <w:pStyle w:val="H23G"/>
        <w:spacing w:before="220" w:after="100"/>
        <w:rPr>
          <w:lang w:val="fr-FR"/>
        </w:rPr>
      </w:pPr>
      <w:r w:rsidRPr="005A617C">
        <w:rPr>
          <w:lang w:val="fr-FR"/>
        </w:rPr>
        <w:tab/>
        <w:t>5</w:t>
      </w:r>
      <w:r w:rsidR="001A0A48" w:rsidRPr="005A617C">
        <w:rPr>
          <w:lang w:val="fr-FR"/>
        </w:rPr>
        <w:t>.</w:t>
      </w:r>
      <w:r w:rsidRPr="005A617C">
        <w:rPr>
          <w:lang w:val="fr-FR"/>
        </w:rPr>
        <w:tab/>
        <w:t>Égalité et non-discrimination (</w:t>
      </w:r>
      <w:r w:rsidR="00065270" w:rsidRPr="005A617C">
        <w:rPr>
          <w:lang w:val="fr-FR"/>
        </w:rPr>
        <w:t>art. </w:t>
      </w:r>
      <w:r w:rsidRPr="005A617C">
        <w:rPr>
          <w:lang w:val="fr-FR"/>
        </w:rPr>
        <w:t>5)</w:t>
      </w:r>
    </w:p>
    <w:p w14:paraId="64FEA520" w14:textId="77777777" w:rsidR="00A07FD9" w:rsidRPr="005A617C" w:rsidRDefault="00A07FD9" w:rsidP="00B73320">
      <w:pPr>
        <w:pStyle w:val="H23G"/>
        <w:spacing w:before="220" w:after="100"/>
        <w:rPr>
          <w:lang w:val="fr-FR"/>
        </w:rPr>
      </w:pPr>
      <w:r w:rsidRPr="005A617C">
        <w:rPr>
          <w:lang w:val="fr-FR"/>
        </w:rPr>
        <w:tab/>
        <w:t>a)</w:t>
      </w:r>
      <w:r w:rsidRPr="005A617C">
        <w:rPr>
          <w:lang w:val="fr-FR"/>
        </w:rPr>
        <w:tab/>
        <w:t>Enfants handicapés</w:t>
      </w:r>
    </w:p>
    <w:p w14:paraId="1811A7C6" w14:textId="72E96F43" w:rsidR="00A07FD9" w:rsidRPr="005A617C" w:rsidRDefault="00A07FD9" w:rsidP="00B73320">
      <w:pPr>
        <w:pStyle w:val="SingleTxtG"/>
        <w:spacing w:after="100"/>
        <w:rPr>
          <w:lang w:val="fr-FR"/>
        </w:rPr>
      </w:pPr>
      <w:r w:rsidRPr="005A617C">
        <w:rPr>
          <w:lang w:val="fr-FR"/>
        </w:rPr>
        <w:t>49</w:t>
      </w:r>
      <w:r w:rsidR="001A0A48" w:rsidRPr="005A617C">
        <w:rPr>
          <w:lang w:val="fr-FR"/>
        </w:rPr>
        <w:t>.</w:t>
      </w:r>
      <w:r w:rsidRPr="005A617C">
        <w:rPr>
          <w:lang w:val="fr-FR"/>
        </w:rPr>
        <w:tab/>
        <w:t>Le Comité prend note des informations fournies par l</w:t>
      </w:r>
      <w:r w:rsidR="00637AEB" w:rsidRPr="005A617C">
        <w:rPr>
          <w:lang w:val="fr-FR"/>
        </w:rPr>
        <w:t>’</w:t>
      </w:r>
      <w:r w:rsidRPr="005A617C">
        <w:rPr>
          <w:lang w:val="fr-FR"/>
        </w:rPr>
        <w:t>État partie sur la campagne intensive de sensibilisation et de formation des familles d</w:t>
      </w:r>
      <w:r w:rsidR="00637AEB" w:rsidRPr="005A617C">
        <w:rPr>
          <w:lang w:val="fr-FR"/>
        </w:rPr>
        <w:t>’</w:t>
      </w:r>
      <w:r w:rsidRPr="005A617C">
        <w:rPr>
          <w:lang w:val="fr-FR"/>
        </w:rPr>
        <w:t>accueil, qui a permis d</w:t>
      </w:r>
      <w:r w:rsidR="00637AEB" w:rsidRPr="005A617C">
        <w:rPr>
          <w:lang w:val="fr-FR"/>
        </w:rPr>
        <w:t>’</w:t>
      </w:r>
      <w:r w:rsidRPr="005A617C">
        <w:rPr>
          <w:lang w:val="fr-FR"/>
        </w:rPr>
        <w:t>augmenter le pourcentage d</w:t>
      </w:r>
      <w:r w:rsidR="00637AEB" w:rsidRPr="005A617C">
        <w:rPr>
          <w:lang w:val="fr-FR"/>
        </w:rPr>
        <w:t>’</w:t>
      </w:r>
      <w:r w:rsidRPr="005A617C">
        <w:rPr>
          <w:lang w:val="fr-FR"/>
        </w:rPr>
        <w:t>enfants handicapés vivant en famille d</w:t>
      </w:r>
      <w:r w:rsidR="00637AEB" w:rsidRPr="005A617C">
        <w:rPr>
          <w:lang w:val="fr-FR"/>
        </w:rPr>
        <w:t>’</w:t>
      </w:r>
      <w:r w:rsidRPr="005A617C">
        <w:rPr>
          <w:lang w:val="fr-FR"/>
        </w:rPr>
        <w:t>accueil</w:t>
      </w:r>
      <w:r w:rsidR="001A0A48" w:rsidRPr="005A617C">
        <w:rPr>
          <w:lang w:val="fr-FR"/>
        </w:rPr>
        <w:t>.</w:t>
      </w:r>
      <w:r w:rsidRPr="005A617C">
        <w:rPr>
          <w:lang w:val="fr-FR"/>
        </w:rPr>
        <w:t xml:space="preserve"> Il prend note avec satisfaction de l</w:t>
      </w:r>
      <w:r w:rsidR="00637AEB" w:rsidRPr="005A617C">
        <w:rPr>
          <w:lang w:val="fr-FR"/>
        </w:rPr>
        <w:t>’</w:t>
      </w:r>
      <w:r w:rsidRPr="005A617C">
        <w:rPr>
          <w:lang w:val="fr-FR"/>
        </w:rPr>
        <w:t>augmentation des allocations destinées aux familles d</w:t>
      </w:r>
      <w:r w:rsidR="00637AEB" w:rsidRPr="005A617C">
        <w:rPr>
          <w:lang w:val="fr-FR"/>
        </w:rPr>
        <w:t>’</w:t>
      </w:r>
      <w:r w:rsidRPr="005A617C">
        <w:rPr>
          <w:lang w:val="fr-FR"/>
        </w:rPr>
        <w:t>enfants handicapés et de l</w:t>
      </w:r>
      <w:r w:rsidR="00637AEB" w:rsidRPr="005A617C">
        <w:rPr>
          <w:lang w:val="fr-FR"/>
        </w:rPr>
        <w:t>’</w:t>
      </w:r>
      <w:r w:rsidRPr="005A617C">
        <w:rPr>
          <w:lang w:val="fr-FR"/>
        </w:rPr>
        <w:t>amélioration de la situation de ces familles</w:t>
      </w:r>
      <w:r w:rsidR="001A0A48" w:rsidRPr="005A617C">
        <w:rPr>
          <w:lang w:val="fr-FR"/>
        </w:rPr>
        <w:t>.</w:t>
      </w:r>
      <w:r w:rsidRPr="005A617C">
        <w:rPr>
          <w:lang w:val="fr-FR"/>
        </w:rPr>
        <w:t xml:space="preserve"> Il constate néanmoins avec préoccupation que la loi </w:t>
      </w:r>
      <w:r w:rsidR="00637AEB" w:rsidRPr="005A617C">
        <w:rPr>
          <w:lang w:val="fr-FR"/>
        </w:rPr>
        <w:t>n</w:t>
      </w:r>
      <w:r w:rsidR="00637AEB" w:rsidRPr="005A617C">
        <w:rPr>
          <w:vertAlign w:val="superscript"/>
          <w:lang w:val="fr-FR"/>
        </w:rPr>
        <w:t>o</w:t>
      </w:r>
      <w:r w:rsidRPr="005A617C">
        <w:rPr>
          <w:lang w:val="fr-FR"/>
        </w:rPr>
        <w:t> XXXI de 1997 sur la protection des enfants et l</w:t>
      </w:r>
      <w:r w:rsidR="00637AEB" w:rsidRPr="005A617C">
        <w:rPr>
          <w:lang w:val="fr-FR"/>
        </w:rPr>
        <w:t>’</w:t>
      </w:r>
      <w:r w:rsidRPr="005A617C">
        <w:rPr>
          <w:lang w:val="fr-FR"/>
        </w:rPr>
        <w:t>administration de la tutelle (loi sur la protection de l</w:t>
      </w:r>
      <w:r w:rsidR="00637AEB" w:rsidRPr="005A617C">
        <w:rPr>
          <w:lang w:val="fr-FR"/>
        </w:rPr>
        <w:t>’</w:t>
      </w:r>
      <w:r w:rsidRPr="005A617C">
        <w:rPr>
          <w:lang w:val="fr-FR"/>
        </w:rPr>
        <w:t>enfance), qui autorise le placement en institution des enfants handicapés, n</w:t>
      </w:r>
      <w:r w:rsidR="00637AEB" w:rsidRPr="005A617C">
        <w:rPr>
          <w:lang w:val="fr-FR"/>
        </w:rPr>
        <w:t>’</w:t>
      </w:r>
      <w:r w:rsidRPr="005A617C">
        <w:rPr>
          <w:lang w:val="fr-FR"/>
        </w:rPr>
        <w:t>a pas été modifiée</w:t>
      </w:r>
      <w:r w:rsidR="001A0A48" w:rsidRPr="005A617C">
        <w:rPr>
          <w:lang w:val="fr-FR"/>
        </w:rPr>
        <w:t>.</w:t>
      </w:r>
      <w:r w:rsidRPr="005A617C">
        <w:rPr>
          <w:lang w:val="fr-FR"/>
        </w:rPr>
        <w:t xml:space="preserve"> Selon les informations qui lui ont été communiquées, les enfants handicapés continuent de faire l</w:t>
      </w:r>
      <w:r w:rsidR="00637AEB" w:rsidRPr="005A617C">
        <w:rPr>
          <w:lang w:val="fr-FR"/>
        </w:rPr>
        <w:t>’</w:t>
      </w:r>
      <w:r w:rsidRPr="005A617C">
        <w:rPr>
          <w:lang w:val="fr-FR"/>
        </w:rPr>
        <w:t>objet de discrimination et d</w:t>
      </w:r>
      <w:r w:rsidR="00637AEB" w:rsidRPr="005A617C">
        <w:rPr>
          <w:lang w:val="fr-FR"/>
        </w:rPr>
        <w:t>’</w:t>
      </w:r>
      <w:r w:rsidRPr="005A617C">
        <w:rPr>
          <w:lang w:val="fr-FR"/>
        </w:rPr>
        <w:t>exclusion et d</w:t>
      </w:r>
      <w:r w:rsidR="00637AEB" w:rsidRPr="005A617C">
        <w:rPr>
          <w:lang w:val="fr-FR"/>
        </w:rPr>
        <w:t>’</w:t>
      </w:r>
      <w:r w:rsidRPr="005A617C">
        <w:rPr>
          <w:lang w:val="fr-FR"/>
        </w:rPr>
        <w:t>être placés en institution, et les mesures telles que la légère augmentation de l</w:t>
      </w:r>
      <w:r w:rsidR="00637AEB" w:rsidRPr="005A617C">
        <w:rPr>
          <w:lang w:val="fr-FR"/>
        </w:rPr>
        <w:t>’</w:t>
      </w:r>
      <w:r w:rsidRPr="005A617C">
        <w:rPr>
          <w:lang w:val="fr-FR"/>
        </w:rPr>
        <w:t>aide financière destinée aux familles d</w:t>
      </w:r>
      <w:r w:rsidR="00637AEB" w:rsidRPr="005A617C">
        <w:rPr>
          <w:lang w:val="fr-FR"/>
        </w:rPr>
        <w:t>’</w:t>
      </w:r>
      <w:r w:rsidRPr="005A617C">
        <w:rPr>
          <w:lang w:val="fr-FR"/>
        </w:rPr>
        <w:t>enfants handicapés, la formation des familles d</w:t>
      </w:r>
      <w:r w:rsidR="00637AEB" w:rsidRPr="005A617C">
        <w:rPr>
          <w:lang w:val="fr-FR"/>
        </w:rPr>
        <w:t>’</w:t>
      </w:r>
      <w:r w:rsidRPr="005A617C">
        <w:rPr>
          <w:lang w:val="fr-FR"/>
        </w:rPr>
        <w:t>accueil et les campagnes de sensibilisation n</w:t>
      </w:r>
      <w:r w:rsidR="00637AEB" w:rsidRPr="005A617C">
        <w:rPr>
          <w:lang w:val="fr-FR"/>
        </w:rPr>
        <w:t>’</w:t>
      </w:r>
      <w:r w:rsidRPr="005A617C">
        <w:rPr>
          <w:lang w:val="fr-FR"/>
        </w:rPr>
        <w:t>ont donné que peu de résultats et n</w:t>
      </w:r>
      <w:r w:rsidR="00637AEB" w:rsidRPr="005A617C">
        <w:rPr>
          <w:lang w:val="fr-FR"/>
        </w:rPr>
        <w:t>’</w:t>
      </w:r>
      <w:r w:rsidRPr="005A617C">
        <w:rPr>
          <w:lang w:val="fr-FR"/>
        </w:rPr>
        <w:t>ont pas permis de remédier véritablement à l</w:t>
      </w:r>
      <w:r w:rsidR="00637AEB" w:rsidRPr="005A617C">
        <w:rPr>
          <w:lang w:val="fr-FR"/>
        </w:rPr>
        <w:t>’</w:t>
      </w:r>
      <w:r w:rsidRPr="005A617C">
        <w:rPr>
          <w:lang w:val="fr-FR"/>
        </w:rPr>
        <w:t>exclusion sociale dont sont victimes les enfants handicapés</w:t>
      </w:r>
      <w:r w:rsidR="001A0A48" w:rsidRPr="005A617C">
        <w:rPr>
          <w:lang w:val="fr-FR"/>
        </w:rPr>
        <w:t>.</w:t>
      </w:r>
    </w:p>
    <w:p w14:paraId="785E2706" w14:textId="01577F58" w:rsidR="00A07FD9" w:rsidRPr="005A617C" w:rsidRDefault="00A07FD9" w:rsidP="00E762F4">
      <w:pPr>
        <w:pStyle w:val="SingleTxtG"/>
        <w:rPr>
          <w:lang w:val="fr-FR"/>
        </w:rPr>
      </w:pPr>
      <w:r w:rsidRPr="005A617C">
        <w:rPr>
          <w:lang w:val="fr-FR"/>
        </w:rPr>
        <w:t>50</w:t>
      </w:r>
      <w:r w:rsidR="001A0A48" w:rsidRPr="005A617C">
        <w:rPr>
          <w:lang w:val="fr-FR"/>
        </w:rPr>
        <w:t>.</w:t>
      </w:r>
      <w:r w:rsidRPr="005A617C">
        <w:rPr>
          <w:lang w:val="fr-FR"/>
        </w:rPr>
        <w:tab/>
        <w:t>Le Comité est préoccupé par le peu de progrès réalisés pour ce qui est de mettre fin au placement en institution des enfants handicapés</w:t>
      </w:r>
      <w:r w:rsidR="001A0A48" w:rsidRPr="005A617C">
        <w:rPr>
          <w:lang w:val="fr-FR"/>
        </w:rPr>
        <w:t>.</w:t>
      </w:r>
      <w:r w:rsidRPr="005A617C">
        <w:rPr>
          <w:lang w:val="fr-FR"/>
        </w:rPr>
        <w:t xml:space="preserve"> Il considère donc que ses recommandations concernant les enfants handicapés n</w:t>
      </w:r>
      <w:r w:rsidR="00637AEB" w:rsidRPr="005A617C">
        <w:rPr>
          <w:lang w:val="fr-FR"/>
        </w:rPr>
        <w:t>’</w:t>
      </w:r>
      <w:r w:rsidRPr="005A617C">
        <w:rPr>
          <w:lang w:val="fr-FR"/>
        </w:rPr>
        <w:t>ont pas été appliquées</w:t>
      </w:r>
      <w:r w:rsidR="001A0A48" w:rsidRPr="005A617C">
        <w:rPr>
          <w:lang w:val="fr-FR"/>
        </w:rPr>
        <w:t>.</w:t>
      </w:r>
    </w:p>
    <w:p w14:paraId="4F0C180D" w14:textId="77777777" w:rsidR="00A07FD9" w:rsidRPr="005A617C" w:rsidRDefault="00A07FD9" w:rsidP="00B73320">
      <w:pPr>
        <w:pStyle w:val="H23G"/>
        <w:spacing w:before="220" w:after="100"/>
        <w:rPr>
          <w:lang w:val="fr-FR"/>
        </w:rPr>
      </w:pPr>
      <w:r w:rsidRPr="005A617C">
        <w:rPr>
          <w:lang w:val="fr-FR"/>
        </w:rPr>
        <w:tab/>
        <w:t>b)</w:t>
      </w:r>
      <w:r w:rsidRPr="005A617C">
        <w:rPr>
          <w:lang w:val="fr-FR"/>
        </w:rPr>
        <w:tab/>
        <w:t>Femmes handicapées</w:t>
      </w:r>
    </w:p>
    <w:p w14:paraId="1E0382C4" w14:textId="53581C2F" w:rsidR="00A07FD9" w:rsidRPr="005A617C" w:rsidRDefault="00A07FD9" w:rsidP="00B73320">
      <w:pPr>
        <w:pStyle w:val="SingleTxtG"/>
        <w:spacing w:after="100" w:line="238" w:lineRule="atLeast"/>
        <w:rPr>
          <w:lang w:val="fr-FR"/>
        </w:rPr>
      </w:pPr>
      <w:r w:rsidRPr="005A617C">
        <w:rPr>
          <w:lang w:val="fr-FR"/>
        </w:rPr>
        <w:t>51</w:t>
      </w:r>
      <w:r w:rsidR="001A0A48" w:rsidRPr="005A617C">
        <w:rPr>
          <w:lang w:val="fr-FR"/>
        </w:rPr>
        <w:t>.</w:t>
      </w:r>
      <w:r w:rsidRPr="005A617C">
        <w:rPr>
          <w:lang w:val="fr-FR"/>
        </w:rPr>
        <w:tab/>
        <w:t>Le Comité constate avec préoccupation que l</w:t>
      </w:r>
      <w:r w:rsidR="00637AEB" w:rsidRPr="005A617C">
        <w:rPr>
          <w:lang w:val="fr-FR"/>
        </w:rPr>
        <w:t>’</w:t>
      </w:r>
      <w:r w:rsidRPr="005A617C">
        <w:rPr>
          <w:lang w:val="fr-FR"/>
        </w:rPr>
        <w:t>État partie n</w:t>
      </w:r>
      <w:r w:rsidR="00637AEB" w:rsidRPr="005A617C">
        <w:rPr>
          <w:lang w:val="fr-FR"/>
        </w:rPr>
        <w:t>’</w:t>
      </w:r>
      <w:r w:rsidRPr="005A617C">
        <w:rPr>
          <w:lang w:val="fr-FR"/>
        </w:rPr>
        <w:t>a fourni que peu d</w:t>
      </w:r>
      <w:r w:rsidR="00637AEB" w:rsidRPr="005A617C">
        <w:rPr>
          <w:lang w:val="fr-FR"/>
        </w:rPr>
        <w:t>’</w:t>
      </w:r>
      <w:r w:rsidRPr="005A617C">
        <w:rPr>
          <w:lang w:val="fr-FR"/>
        </w:rPr>
        <w:t>informations sur la situation des femmes et des filles handicapées et sur la mesure dans laquelle ses politiques et programmes tiennent compte de l</w:t>
      </w:r>
      <w:r w:rsidR="00637AEB" w:rsidRPr="005A617C">
        <w:rPr>
          <w:lang w:val="fr-FR"/>
        </w:rPr>
        <w:t>’</w:t>
      </w:r>
      <w:r w:rsidRPr="005A617C">
        <w:rPr>
          <w:lang w:val="fr-FR"/>
        </w:rPr>
        <w:t>égalité des sexes et favorisent l</w:t>
      </w:r>
      <w:r w:rsidR="00637AEB" w:rsidRPr="005A617C">
        <w:rPr>
          <w:lang w:val="fr-FR"/>
        </w:rPr>
        <w:t>’</w:t>
      </w:r>
      <w:r w:rsidRPr="005A617C">
        <w:rPr>
          <w:lang w:val="fr-FR"/>
        </w:rPr>
        <w:t>autonomisation des femmes et des filles handicapées ainsi que leur inclusion dans la société</w:t>
      </w:r>
      <w:r w:rsidR="001A0A48" w:rsidRPr="005A617C">
        <w:rPr>
          <w:lang w:val="fr-FR"/>
        </w:rPr>
        <w:t>.</w:t>
      </w:r>
      <w:r w:rsidRPr="005A617C">
        <w:rPr>
          <w:lang w:val="fr-FR"/>
        </w:rPr>
        <w:t xml:space="preserve"> Il note également avec préoccupation que l</w:t>
      </w:r>
      <w:r w:rsidR="00637AEB" w:rsidRPr="005A617C">
        <w:rPr>
          <w:lang w:val="fr-FR"/>
        </w:rPr>
        <w:t>’</w:t>
      </w:r>
      <w:r w:rsidRPr="005A617C">
        <w:rPr>
          <w:lang w:val="fr-FR"/>
        </w:rPr>
        <w:t>État partie ne dispose pas d</w:t>
      </w:r>
      <w:r w:rsidR="00637AEB" w:rsidRPr="005A617C">
        <w:rPr>
          <w:lang w:val="fr-FR"/>
        </w:rPr>
        <w:t>’</w:t>
      </w:r>
      <w:r w:rsidRPr="005A617C">
        <w:rPr>
          <w:lang w:val="fr-FR"/>
        </w:rPr>
        <w:t>informations sur les grossesses, les stérilisations forcées et les avortements de femmes et de filles handicapées placées sous tutelle ou vivant en institution et sur les violences fondées sur le genre commises à leur égard</w:t>
      </w:r>
      <w:r w:rsidR="001A0A48" w:rsidRPr="005A617C">
        <w:rPr>
          <w:lang w:val="fr-FR"/>
        </w:rPr>
        <w:t>.</w:t>
      </w:r>
    </w:p>
    <w:p w14:paraId="07BC5D18" w14:textId="00CDBEBD" w:rsidR="00A07FD9" w:rsidRPr="005A617C" w:rsidRDefault="00A07FD9" w:rsidP="00B73320">
      <w:pPr>
        <w:pStyle w:val="SingleTxtG"/>
        <w:spacing w:after="100" w:line="238" w:lineRule="atLeast"/>
        <w:rPr>
          <w:lang w:val="fr-FR"/>
        </w:rPr>
      </w:pPr>
      <w:r w:rsidRPr="005A617C">
        <w:rPr>
          <w:lang w:val="fr-FR"/>
        </w:rPr>
        <w:t>52</w:t>
      </w:r>
      <w:r w:rsidR="001A0A48" w:rsidRPr="005A617C">
        <w:rPr>
          <w:lang w:val="fr-FR"/>
        </w:rPr>
        <w:t>.</w:t>
      </w:r>
      <w:r w:rsidRPr="005A617C">
        <w:rPr>
          <w:lang w:val="fr-FR"/>
        </w:rPr>
        <w:tab/>
        <w:t>Selon les informations dont dispose le Comité, les femmes handicapées placées en institution continuent d</w:t>
      </w:r>
      <w:r w:rsidR="00637AEB" w:rsidRPr="005A617C">
        <w:rPr>
          <w:lang w:val="fr-FR"/>
        </w:rPr>
        <w:t>’</w:t>
      </w:r>
      <w:r w:rsidRPr="005A617C">
        <w:rPr>
          <w:lang w:val="fr-FR"/>
        </w:rPr>
        <w:t>être soumises à une contraception forcée et de pâtir d</w:t>
      </w:r>
      <w:r w:rsidR="00637AEB" w:rsidRPr="005A617C">
        <w:rPr>
          <w:lang w:val="fr-FR"/>
        </w:rPr>
        <w:t>’</w:t>
      </w:r>
      <w:r w:rsidRPr="005A617C">
        <w:rPr>
          <w:lang w:val="fr-FR"/>
        </w:rPr>
        <w:t>un manque de respect de leur vie privée, et elles ne peuvent toujours pas accéder aux services de santé procréative dans l</w:t>
      </w:r>
      <w:r w:rsidR="00637AEB" w:rsidRPr="005A617C">
        <w:rPr>
          <w:lang w:val="fr-FR"/>
        </w:rPr>
        <w:t>’</w:t>
      </w:r>
      <w:r w:rsidRPr="005A617C">
        <w:rPr>
          <w:lang w:val="fr-FR"/>
        </w:rPr>
        <w:t>État partie</w:t>
      </w:r>
      <w:r w:rsidR="001A0A48" w:rsidRPr="005A617C">
        <w:rPr>
          <w:lang w:val="fr-FR"/>
        </w:rPr>
        <w:t>.</w:t>
      </w:r>
    </w:p>
    <w:p w14:paraId="604C048F" w14:textId="248E8845" w:rsidR="00A07FD9" w:rsidRPr="005A617C" w:rsidRDefault="00A07FD9" w:rsidP="00B73320">
      <w:pPr>
        <w:pStyle w:val="SingleTxtG"/>
        <w:spacing w:after="100" w:line="238" w:lineRule="atLeast"/>
        <w:rPr>
          <w:spacing w:val="-1"/>
          <w:lang w:val="fr-FR"/>
        </w:rPr>
      </w:pPr>
      <w:r w:rsidRPr="005A617C">
        <w:rPr>
          <w:spacing w:val="-1"/>
          <w:lang w:val="fr-FR"/>
        </w:rPr>
        <w:t>53</w:t>
      </w:r>
      <w:r w:rsidR="001A0A48" w:rsidRPr="005A617C">
        <w:rPr>
          <w:spacing w:val="-1"/>
          <w:lang w:val="fr-FR"/>
        </w:rPr>
        <w:t>.</w:t>
      </w:r>
      <w:r w:rsidRPr="005A617C">
        <w:rPr>
          <w:spacing w:val="-1"/>
          <w:lang w:val="fr-FR"/>
        </w:rPr>
        <w:tab/>
        <w:t>Le Comité regrette l</w:t>
      </w:r>
      <w:r w:rsidR="00637AEB" w:rsidRPr="005A617C">
        <w:rPr>
          <w:spacing w:val="-1"/>
          <w:lang w:val="fr-FR"/>
        </w:rPr>
        <w:t>’</w:t>
      </w:r>
      <w:r w:rsidRPr="005A617C">
        <w:rPr>
          <w:spacing w:val="-1"/>
          <w:lang w:val="fr-FR"/>
        </w:rPr>
        <w:t>absence d</w:t>
      </w:r>
      <w:r w:rsidR="00637AEB" w:rsidRPr="005A617C">
        <w:rPr>
          <w:spacing w:val="-1"/>
          <w:lang w:val="fr-FR"/>
        </w:rPr>
        <w:t>’</w:t>
      </w:r>
      <w:r w:rsidRPr="005A617C">
        <w:rPr>
          <w:spacing w:val="-1"/>
          <w:lang w:val="fr-FR"/>
        </w:rPr>
        <w:t>informations sur les mesures que l</w:t>
      </w:r>
      <w:r w:rsidR="00637AEB" w:rsidRPr="005A617C">
        <w:rPr>
          <w:spacing w:val="-1"/>
          <w:lang w:val="fr-FR"/>
        </w:rPr>
        <w:t>’</w:t>
      </w:r>
      <w:r w:rsidRPr="005A617C">
        <w:rPr>
          <w:spacing w:val="-1"/>
          <w:lang w:val="fr-FR"/>
        </w:rPr>
        <w:t>État partie a prises pour lutter contre les discriminations croisées et multiples à l</w:t>
      </w:r>
      <w:r w:rsidR="00637AEB" w:rsidRPr="005A617C">
        <w:rPr>
          <w:spacing w:val="-1"/>
          <w:lang w:val="fr-FR"/>
        </w:rPr>
        <w:t>’</w:t>
      </w:r>
      <w:r w:rsidRPr="005A617C">
        <w:rPr>
          <w:spacing w:val="-1"/>
          <w:lang w:val="fr-FR"/>
        </w:rPr>
        <w:t>égard des femmes handicapées, ainsi que l</w:t>
      </w:r>
      <w:r w:rsidR="00637AEB" w:rsidRPr="005A617C">
        <w:rPr>
          <w:spacing w:val="-1"/>
          <w:lang w:val="fr-FR"/>
        </w:rPr>
        <w:t>’</w:t>
      </w:r>
      <w:r w:rsidRPr="005A617C">
        <w:rPr>
          <w:spacing w:val="-1"/>
          <w:lang w:val="fr-FR"/>
        </w:rPr>
        <w:t>absence de mécanismes de protection appropriés destinés à ces femmes</w:t>
      </w:r>
      <w:r w:rsidR="001A0A48" w:rsidRPr="005A617C">
        <w:rPr>
          <w:spacing w:val="-1"/>
          <w:lang w:val="fr-FR"/>
        </w:rPr>
        <w:t>.</w:t>
      </w:r>
      <w:r w:rsidRPr="005A617C">
        <w:rPr>
          <w:spacing w:val="-1"/>
          <w:lang w:val="fr-FR"/>
        </w:rPr>
        <w:t xml:space="preserve"> En outre, il note avec préoccupation qu</w:t>
      </w:r>
      <w:r w:rsidR="00637AEB" w:rsidRPr="005A617C">
        <w:rPr>
          <w:spacing w:val="-1"/>
          <w:lang w:val="fr-FR"/>
        </w:rPr>
        <w:t>’</w:t>
      </w:r>
      <w:r w:rsidRPr="005A617C">
        <w:rPr>
          <w:spacing w:val="-1"/>
          <w:lang w:val="fr-FR"/>
        </w:rPr>
        <w:t>au cours de la période d</w:t>
      </w:r>
      <w:r w:rsidR="00637AEB" w:rsidRPr="005A617C">
        <w:rPr>
          <w:spacing w:val="-1"/>
          <w:lang w:val="fr-FR"/>
        </w:rPr>
        <w:t>’</w:t>
      </w:r>
      <w:r w:rsidRPr="005A617C">
        <w:rPr>
          <w:spacing w:val="-1"/>
          <w:lang w:val="fr-FR"/>
        </w:rPr>
        <w:t>évaluation, les femmes et les filles handicapées n</w:t>
      </w:r>
      <w:r w:rsidR="00637AEB" w:rsidRPr="005A617C">
        <w:rPr>
          <w:spacing w:val="-1"/>
          <w:lang w:val="fr-FR"/>
        </w:rPr>
        <w:t>’</w:t>
      </w:r>
      <w:r w:rsidRPr="005A617C">
        <w:rPr>
          <w:spacing w:val="-1"/>
          <w:lang w:val="fr-FR"/>
        </w:rPr>
        <w:t>ont ni été associées activement, par l</w:t>
      </w:r>
      <w:r w:rsidR="00637AEB" w:rsidRPr="005A617C">
        <w:rPr>
          <w:spacing w:val="-1"/>
          <w:lang w:val="fr-FR"/>
        </w:rPr>
        <w:t>’</w:t>
      </w:r>
      <w:r w:rsidRPr="005A617C">
        <w:rPr>
          <w:spacing w:val="-1"/>
          <w:lang w:val="fr-FR"/>
        </w:rPr>
        <w:t>intermédiaire des organisations qui les représentent, à la planification, à la conception et au suivi de la législation, des politiques et des pratiques relatives aux questions de handicap et de genre, ni été consultées étroitement à ce sujet</w:t>
      </w:r>
      <w:r w:rsidR="001A0A48" w:rsidRPr="005A617C">
        <w:rPr>
          <w:spacing w:val="-1"/>
          <w:lang w:val="fr-FR"/>
        </w:rPr>
        <w:t>.</w:t>
      </w:r>
    </w:p>
    <w:p w14:paraId="5F57CD8B" w14:textId="13F175B2" w:rsidR="00A07FD9" w:rsidRPr="005A617C" w:rsidRDefault="00A07FD9" w:rsidP="00B73320">
      <w:pPr>
        <w:pStyle w:val="SingleTxtG"/>
        <w:widowControl w:val="0"/>
        <w:spacing w:line="238" w:lineRule="atLeast"/>
        <w:rPr>
          <w:lang w:val="fr-FR"/>
        </w:rPr>
      </w:pPr>
      <w:r w:rsidRPr="005A617C">
        <w:rPr>
          <w:lang w:val="fr-FR"/>
        </w:rPr>
        <w:t>54</w:t>
      </w:r>
      <w:r w:rsidR="001A0A48" w:rsidRPr="005A617C">
        <w:rPr>
          <w:lang w:val="fr-FR"/>
        </w:rPr>
        <w:t>.</w:t>
      </w:r>
      <w:r w:rsidRPr="005A617C">
        <w:rPr>
          <w:lang w:val="fr-FR"/>
        </w:rPr>
        <w:tab/>
        <w:t>Le Comité regrette que l</w:t>
      </w:r>
      <w:r w:rsidR="00637AEB" w:rsidRPr="005A617C">
        <w:rPr>
          <w:lang w:val="fr-FR"/>
        </w:rPr>
        <w:t>’</w:t>
      </w:r>
      <w:r w:rsidRPr="005A617C">
        <w:rPr>
          <w:lang w:val="fr-FR"/>
        </w:rPr>
        <w:t>État partie n</w:t>
      </w:r>
      <w:r w:rsidR="00637AEB" w:rsidRPr="005A617C">
        <w:rPr>
          <w:lang w:val="fr-FR"/>
        </w:rPr>
        <w:t>’</w:t>
      </w:r>
      <w:r w:rsidRPr="005A617C">
        <w:rPr>
          <w:lang w:val="fr-FR"/>
        </w:rPr>
        <w:t>ait pas pris les dispositions qui s</w:t>
      </w:r>
      <w:r w:rsidR="00637AEB" w:rsidRPr="005A617C">
        <w:rPr>
          <w:lang w:val="fr-FR"/>
        </w:rPr>
        <w:t>’</w:t>
      </w:r>
      <w:r w:rsidRPr="005A617C">
        <w:rPr>
          <w:lang w:val="fr-FR"/>
        </w:rPr>
        <w:t>imposaient, notamment en mettant en place des mesures positives temporaires visant à améliorer l</w:t>
      </w:r>
      <w:r w:rsidR="00637AEB" w:rsidRPr="005A617C">
        <w:rPr>
          <w:lang w:val="fr-FR"/>
        </w:rPr>
        <w:t>’</w:t>
      </w:r>
      <w:r w:rsidRPr="005A617C">
        <w:rPr>
          <w:lang w:val="fr-FR"/>
        </w:rPr>
        <w:t>accès des femmes handicapées aux différents domaines de la vie publique, y compris à l</w:t>
      </w:r>
      <w:r w:rsidR="00637AEB" w:rsidRPr="005A617C">
        <w:rPr>
          <w:lang w:val="fr-FR"/>
        </w:rPr>
        <w:t>’</w:t>
      </w:r>
      <w:r w:rsidRPr="005A617C">
        <w:rPr>
          <w:lang w:val="fr-FR"/>
        </w:rPr>
        <w:t>éducation et à l</w:t>
      </w:r>
      <w:r w:rsidR="00637AEB" w:rsidRPr="005A617C">
        <w:rPr>
          <w:lang w:val="fr-FR"/>
        </w:rPr>
        <w:t>’</w:t>
      </w:r>
      <w:r w:rsidRPr="005A617C">
        <w:rPr>
          <w:lang w:val="fr-FR"/>
        </w:rPr>
        <w:t>emploi</w:t>
      </w:r>
      <w:r w:rsidR="001A0A48" w:rsidRPr="005A617C">
        <w:rPr>
          <w:lang w:val="fr-FR"/>
        </w:rPr>
        <w:t>.</w:t>
      </w:r>
      <w:r w:rsidRPr="005A617C">
        <w:rPr>
          <w:lang w:val="fr-FR"/>
        </w:rPr>
        <w:t xml:space="preserve"> Il considère donc que ses recommandations concernant les droits des femmes et des filles handicapées, en particulier dans le contexte de l</w:t>
      </w:r>
      <w:r w:rsidR="00637AEB" w:rsidRPr="005A617C">
        <w:rPr>
          <w:lang w:val="fr-FR"/>
        </w:rPr>
        <w:t>’</w:t>
      </w:r>
      <w:r w:rsidRPr="005A617C">
        <w:rPr>
          <w:lang w:val="fr-FR"/>
        </w:rPr>
        <w:t>institutionnalisation, n</w:t>
      </w:r>
      <w:r w:rsidR="00637AEB" w:rsidRPr="005A617C">
        <w:rPr>
          <w:lang w:val="fr-FR"/>
        </w:rPr>
        <w:t>’</w:t>
      </w:r>
      <w:r w:rsidRPr="005A617C">
        <w:rPr>
          <w:lang w:val="fr-FR"/>
        </w:rPr>
        <w:t>ont pas été appliquées</w:t>
      </w:r>
      <w:r w:rsidR="001A0A48" w:rsidRPr="005A617C">
        <w:rPr>
          <w:lang w:val="fr-FR"/>
        </w:rPr>
        <w:t>.</w:t>
      </w:r>
    </w:p>
    <w:p w14:paraId="46754768" w14:textId="06E97B83" w:rsidR="00A07FD9" w:rsidRPr="005A617C" w:rsidRDefault="00A07FD9" w:rsidP="00E762F4">
      <w:pPr>
        <w:pStyle w:val="HChG"/>
        <w:rPr>
          <w:lang w:val="fr-FR"/>
        </w:rPr>
      </w:pPr>
      <w:r w:rsidRPr="005A617C">
        <w:rPr>
          <w:lang w:val="fr-FR"/>
        </w:rPr>
        <w:tab/>
        <w:t>IV</w:t>
      </w:r>
      <w:r w:rsidR="001A0A48" w:rsidRPr="005A617C">
        <w:rPr>
          <w:lang w:val="fr-FR"/>
        </w:rPr>
        <w:t>.</w:t>
      </w:r>
      <w:r w:rsidRPr="005A617C">
        <w:rPr>
          <w:lang w:val="fr-FR"/>
        </w:rPr>
        <w:tab/>
        <w:t>Conclusions</w:t>
      </w:r>
    </w:p>
    <w:p w14:paraId="1C412891" w14:textId="028DB6CF" w:rsidR="00A07FD9" w:rsidRPr="005A617C" w:rsidRDefault="00A07FD9" w:rsidP="00E762F4">
      <w:pPr>
        <w:pStyle w:val="SingleTxtG"/>
        <w:rPr>
          <w:b/>
          <w:bCs/>
          <w:lang w:val="fr-FR"/>
        </w:rPr>
      </w:pPr>
      <w:r w:rsidRPr="005A617C">
        <w:rPr>
          <w:lang w:val="fr-FR"/>
        </w:rPr>
        <w:t>55</w:t>
      </w:r>
      <w:r w:rsidR="001A0A48" w:rsidRPr="005A617C">
        <w:rPr>
          <w:lang w:val="fr-FR"/>
        </w:rPr>
        <w:t>.</w:t>
      </w:r>
      <w:r w:rsidRPr="005A617C">
        <w:rPr>
          <w:lang w:val="fr-FR"/>
        </w:rPr>
        <w:tab/>
      </w:r>
      <w:r w:rsidRPr="005A617C">
        <w:rPr>
          <w:b/>
          <w:bCs/>
          <w:lang w:val="fr-FR"/>
        </w:rPr>
        <w:t>Le Comité considère que l</w:t>
      </w:r>
      <w:r w:rsidR="00637AEB" w:rsidRPr="005A617C">
        <w:rPr>
          <w:b/>
          <w:bCs/>
          <w:lang w:val="fr-FR"/>
        </w:rPr>
        <w:t>’</w:t>
      </w:r>
      <w:r w:rsidRPr="005A617C">
        <w:rPr>
          <w:b/>
          <w:bCs/>
          <w:lang w:val="fr-FR"/>
        </w:rPr>
        <w:t>État partie n</w:t>
      </w:r>
      <w:r w:rsidR="00637AEB" w:rsidRPr="005A617C">
        <w:rPr>
          <w:b/>
          <w:bCs/>
          <w:lang w:val="fr-FR"/>
        </w:rPr>
        <w:t>’</w:t>
      </w:r>
      <w:r w:rsidRPr="005A617C">
        <w:rPr>
          <w:b/>
          <w:bCs/>
          <w:lang w:val="fr-FR"/>
        </w:rPr>
        <w:t>a fait aucun progrès significatif en ce qui concerne la situation des personnes handicapées abordée dans la procédure d</w:t>
      </w:r>
      <w:r w:rsidR="00637AEB" w:rsidRPr="005A617C">
        <w:rPr>
          <w:b/>
          <w:bCs/>
          <w:lang w:val="fr-FR"/>
        </w:rPr>
        <w:t>’</w:t>
      </w:r>
      <w:r w:rsidRPr="005A617C">
        <w:rPr>
          <w:b/>
          <w:bCs/>
          <w:lang w:val="fr-FR"/>
        </w:rPr>
        <w:t>enquête</w:t>
      </w:r>
      <w:r w:rsidR="001A0A48" w:rsidRPr="005A617C">
        <w:rPr>
          <w:b/>
          <w:bCs/>
          <w:lang w:val="fr-FR"/>
        </w:rPr>
        <w:t>.</w:t>
      </w:r>
      <w:r w:rsidRPr="005A617C">
        <w:rPr>
          <w:b/>
          <w:bCs/>
          <w:lang w:val="fr-FR"/>
        </w:rPr>
        <w:t xml:space="preserve"> Il considère également que les recommandations qu</w:t>
      </w:r>
      <w:r w:rsidR="00637AEB" w:rsidRPr="005A617C">
        <w:rPr>
          <w:b/>
          <w:bCs/>
          <w:lang w:val="fr-FR"/>
        </w:rPr>
        <w:t>’</w:t>
      </w:r>
      <w:r w:rsidRPr="005A617C">
        <w:rPr>
          <w:b/>
          <w:bCs/>
          <w:lang w:val="fr-FR"/>
        </w:rPr>
        <w:t>il a formulées au titre de l</w:t>
      </w:r>
      <w:r w:rsidR="00637AEB" w:rsidRPr="005A617C">
        <w:rPr>
          <w:b/>
          <w:bCs/>
          <w:lang w:val="fr-FR"/>
        </w:rPr>
        <w:t>’</w:t>
      </w:r>
      <w:r w:rsidR="00BE67E7" w:rsidRPr="005A617C">
        <w:rPr>
          <w:b/>
          <w:bCs/>
          <w:lang w:val="fr-FR"/>
        </w:rPr>
        <w:t>article </w:t>
      </w:r>
      <w:r w:rsidRPr="005A617C">
        <w:rPr>
          <w:b/>
          <w:bCs/>
          <w:lang w:val="fr-FR"/>
        </w:rPr>
        <w:t>6 du Protocole facultatif n</w:t>
      </w:r>
      <w:r w:rsidR="00637AEB" w:rsidRPr="005A617C">
        <w:rPr>
          <w:b/>
          <w:bCs/>
          <w:lang w:val="fr-FR"/>
        </w:rPr>
        <w:t>’</w:t>
      </w:r>
      <w:r w:rsidRPr="005A617C">
        <w:rPr>
          <w:b/>
          <w:bCs/>
          <w:lang w:val="fr-FR"/>
        </w:rPr>
        <w:t>ont pas été appliquées</w:t>
      </w:r>
      <w:r w:rsidR="001A0A48" w:rsidRPr="005A617C">
        <w:rPr>
          <w:b/>
          <w:bCs/>
          <w:lang w:val="fr-FR"/>
        </w:rPr>
        <w:t>.</w:t>
      </w:r>
      <w:r w:rsidRPr="005A617C">
        <w:rPr>
          <w:b/>
          <w:bCs/>
          <w:lang w:val="fr-FR"/>
        </w:rPr>
        <w:t xml:space="preserve"> Il regrette que l</w:t>
      </w:r>
      <w:r w:rsidR="00637AEB" w:rsidRPr="005A617C">
        <w:rPr>
          <w:b/>
          <w:bCs/>
          <w:lang w:val="fr-FR"/>
        </w:rPr>
        <w:t>’</w:t>
      </w:r>
      <w:r w:rsidRPr="005A617C">
        <w:rPr>
          <w:b/>
          <w:bCs/>
          <w:lang w:val="fr-FR"/>
        </w:rPr>
        <w:t>État partie n</w:t>
      </w:r>
      <w:r w:rsidR="00637AEB" w:rsidRPr="005A617C">
        <w:rPr>
          <w:b/>
          <w:bCs/>
          <w:lang w:val="fr-FR"/>
        </w:rPr>
        <w:t>’</w:t>
      </w:r>
      <w:r w:rsidRPr="005A617C">
        <w:rPr>
          <w:b/>
          <w:bCs/>
          <w:lang w:val="fr-FR"/>
        </w:rPr>
        <w:t>ait pas pris de mesures pour supprimer les dispositions législatives, les politiques publiques et les pratiques discriminatoires qui continuent de constituer des violations graves et systématiques des droits humains des personnes handicapées en Hongrie</w:t>
      </w:r>
      <w:r w:rsidR="001A0A48" w:rsidRPr="005A617C">
        <w:rPr>
          <w:b/>
          <w:bCs/>
          <w:lang w:val="fr-FR"/>
        </w:rPr>
        <w:t>.</w:t>
      </w:r>
    </w:p>
    <w:p w14:paraId="0ABDF69B" w14:textId="6D14F0E8" w:rsidR="00A07FD9" w:rsidRPr="005A617C" w:rsidRDefault="00A07FD9" w:rsidP="00E762F4">
      <w:pPr>
        <w:pStyle w:val="SingleTxtG"/>
        <w:rPr>
          <w:b/>
          <w:bCs/>
          <w:lang w:val="fr-FR"/>
        </w:rPr>
      </w:pPr>
      <w:r w:rsidRPr="005A617C">
        <w:rPr>
          <w:lang w:val="fr-FR"/>
        </w:rPr>
        <w:t>56</w:t>
      </w:r>
      <w:r w:rsidR="001A0A48" w:rsidRPr="005A617C">
        <w:rPr>
          <w:lang w:val="fr-FR"/>
        </w:rPr>
        <w:t>.</w:t>
      </w:r>
      <w:r w:rsidRPr="005A617C">
        <w:rPr>
          <w:lang w:val="fr-FR"/>
        </w:rPr>
        <w:tab/>
      </w:r>
      <w:r w:rsidRPr="005A617C">
        <w:rPr>
          <w:b/>
          <w:bCs/>
          <w:lang w:val="fr-FR"/>
        </w:rPr>
        <w:t>Le Comité note que les mesures prises par l</w:t>
      </w:r>
      <w:r w:rsidR="00637AEB" w:rsidRPr="005A617C">
        <w:rPr>
          <w:b/>
          <w:bCs/>
          <w:lang w:val="fr-FR"/>
        </w:rPr>
        <w:t>’</w:t>
      </w:r>
      <w:r w:rsidRPr="005A617C">
        <w:rPr>
          <w:b/>
          <w:bCs/>
          <w:lang w:val="fr-FR"/>
        </w:rPr>
        <w:t>État partie n</w:t>
      </w:r>
      <w:r w:rsidR="00637AEB" w:rsidRPr="005A617C">
        <w:rPr>
          <w:b/>
          <w:bCs/>
          <w:lang w:val="fr-FR"/>
        </w:rPr>
        <w:t>’</w:t>
      </w:r>
      <w:r w:rsidRPr="005A617C">
        <w:rPr>
          <w:b/>
          <w:bCs/>
          <w:lang w:val="fr-FR"/>
        </w:rPr>
        <w:t>ont pas permis d</w:t>
      </w:r>
      <w:r w:rsidR="00637AEB" w:rsidRPr="005A617C">
        <w:rPr>
          <w:b/>
          <w:bCs/>
          <w:lang w:val="fr-FR"/>
        </w:rPr>
        <w:t>’</w:t>
      </w:r>
      <w:r w:rsidRPr="005A617C">
        <w:rPr>
          <w:b/>
          <w:bCs/>
          <w:lang w:val="fr-FR"/>
        </w:rPr>
        <w:t>éliminer les causes profondes de l</w:t>
      </w:r>
      <w:r w:rsidR="00637AEB" w:rsidRPr="005A617C">
        <w:rPr>
          <w:b/>
          <w:bCs/>
          <w:lang w:val="fr-FR"/>
        </w:rPr>
        <w:t>’</w:t>
      </w:r>
      <w:r w:rsidRPr="005A617C">
        <w:rPr>
          <w:b/>
          <w:bCs/>
          <w:lang w:val="fr-FR"/>
        </w:rPr>
        <w:t>exclusion et de la discrimination dont font l</w:t>
      </w:r>
      <w:r w:rsidR="00637AEB" w:rsidRPr="005A617C">
        <w:rPr>
          <w:b/>
          <w:bCs/>
          <w:lang w:val="fr-FR"/>
        </w:rPr>
        <w:t>’</w:t>
      </w:r>
      <w:r w:rsidRPr="005A617C">
        <w:rPr>
          <w:b/>
          <w:bCs/>
          <w:lang w:val="fr-FR"/>
        </w:rPr>
        <w:t>objet les personnes handicapées et d</w:t>
      </w:r>
      <w:r w:rsidR="00637AEB" w:rsidRPr="005A617C">
        <w:rPr>
          <w:b/>
          <w:bCs/>
          <w:lang w:val="fr-FR"/>
        </w:rPr>
        <w:t>’</w:t>
      </w:r>
      <w:r w:rsidRPr="005A617C">
        <w:rPr>
          <w:b/>
          <w:bCs/>
          <w:lang w:val="fr-FR"/>
        </w:rPr>
        <w:t>opérer le changement de paradigme nécessaire à la réalisation du droit des personnes handicapées à la reconnaissance de la personnalité juridique dans des conditions d</w:t>
      </w:r>
      <w:r w:rsidR="00637AEB" w:rsidRPr="005A617C">
        <w:rPr>
          <w:b/>
          <w:bCs/>
          <w:lang w:val="fr-FR"/>
        </w:rPr>
        <w:t>’</w:t>
      </w:r>
      <w:r w:rsidRPr="005A617C">
        <w:rPr>
          <w:b/>
          <w:bCs/>
          <w:lang w:val="fr-FR"/>
        </w:rPr>
        <w:t>égalité (</w:t>
      </w:r>
      <w:r w:rsidR="00065270" w:rsidRPr="005A617C">
        <w:rPr>
          <w:b/>
          <w:bCs/>
          <w:lang w:val="fr-FR"/>
        </w:rPr>
        <w:t>art. </w:t>
      </w:r>
      <w:r w:rsidRPr="005A617C">
        <w:rPr>
          <w:b/>
          <w:bCs/>
          <w:lang w:val="fr-FR"/>
        </w:rPr>
        <w:t>12) et de leur droit à l</w:t>
      </w:r>
      <w:r w:rsidR="00637AEB" w:rsidRPr="005A617C">
        <w:rPr>
          <w:b/>
          <w:bCs/>
          <w:lang w:val="fr-FR"/>
        </w:rPr>
        <w:t>’</w:t>
      </w:r>
      <w:r w:rsidRPr="005A617C">
        <w:rPr>
          <w:b/>
          <w:bCs/>
          <w:lang w:val="fr-FR"/>
        </w:rPr>
        <w:t>autonomie de vie et à l</w:t>
      </w:r>
      <w:r w:rsidR="00637AEB" w:rsidRPr="005A617C">
        <w:rPr>
          <w:b/>
          <w:bCs/>
          <w:lang w:val="fr-FR"/>
        </w:rPr>
        <w:t>’</w:t>
      </w:r>
      <w:r w:rsidRPr="005A617C">
        <w:rPr>
          <w:b/>
          <w:bCs/>
          <w:lang w:val="fr-FR"/>
        </w:rPr>
        <w:t>inclusion dans la société (</w:t>
      </w:r>
      <w:r w:rsidR="00065270" w:rsidRPr="005A617C">
        <w:rPr>
          <w:b/>
          <w:bCs/>
          <w:lang w:val="fr-FR"/>
        </w:rPr>
        <w:t>art. </w:t>
      </w:r>
      <w:r w:rsidRPr="005A617C">
        <w:rPr>
          <w:b/>
          <w:bCs/>
          <w:lang w:val="fr-FR"/>
        </w:rPr>
        <w:t>19), considérés à la lumière du droit de toutes les personnes handicapées à l</w:t>
      </w:r>
      <w:r w:rsidR="00637AEB" w:rsidRPr="005A617C">
        <w:rPr>
          <w:b/>
          <w:bCs/>
          <w:lang w:val="fr-FR"/>
        </w:rPr>
        <w:t>’</w:t>
      </w:r>
      <w:r w:rsidRPr="005A617C">
        <w:rPr>
          <w:b/>
          <w:bCs/>
          <w:lang w:val="fr-FR"/>
        </w:rPr>
        <w:t>égalité devant la loi et en vertu de la loi (</w:t>
      </w:r>
      <w:r w:rsidR="00065270" w:rsidRPr="005A617C">
        <w:rPr>
          <w:b/>
          <w:bCs/>
          <w:lang w:val="fr-FR"/>
        </w:rPr>
        <w:t>art. </w:t>
      </w:r>
      <w:r w:rsidRPr="005A617C">
        <w:rPr>
          <w:b/>
          <w:bCs/>
          <w:lang w:val="fr-FR"/>
        </w:rPr>
        <w:t>5)</w:t>
      </w:r>
      <w:r w:rsidR="001A0A48" w:rsidRPr="005A617C">
        <w:rPr>
          <w:b/>
          <w:bCs/>
          <w:lang w:val="fr-FR"/>
        </w:rPr>
        <w:t>.</w:t>
      </w:r>
    </w:p>
    <w:p w14:paraId="34AA4711" w14:textId="7D3C5D0E" w:rsidR="00A07FD9" w:rsidRPr="005A617C" w:rsidRDefault="00A07FD9" w:rsidP="00E762F4">
      <w:pPr>
        <w:pStyle w:val="SingleTxtG"/>
        <w:rPr>
          <w:b/>
          <w:bCs/>
          <w:lang w:val="fr-FR"/>
        </w:rPr>
      </w:pPr>
      <w:r w:rsidRPr="005A617C">
        <w:rPr>
          <w:lang w:val="fr-FR"/>
        </w:rPr>
        <w:t>57</w:t>
      </w:r>
      <w:r w:rsidR="001A0A48" w:rsidRPr="005A617C">
        <w:rPr>
          <w:lang w:val="fr-FR"/>
        </w:rPr>
        <w:t>.</w:t>
      </w:r>
      <w:r w:rsidRPr="005A617C">
        <w:rPr>
          <w:lang w:val="fr-FR"/>
        </w:rPr>
        <w:tab/>
      </w:r>
      <w:r w:rsidRPr="005A617C">
        <w:rPr>
          <w:b/>
          <w:bCs/>
          <w:lang w:val="fr-FR"/>
        </w:rPr>
        <w:t>L</w:t>
      </w:r>
      <w:r w:rsidR="00637AEB" w:rsidRPr="005A617C">
        <w:rPr>
          <w:b/>
          <w:bCs/>
          <w:lang w:val="fr-FR"/>
        </w:rPr>
        <w:t>’</w:t>
      </w:r>
      <w:r w:rsidRPr="005A617C">
        <w:rPr>
          <w:b/>
          <w:bCs/>
          <w:lang w:val="fr-FR"/>
        </w:rPr>
        <w:t>État partie a fourni des informations sur l</w:t>
      </w:r>
      <w:r w:rsidR="00637AEB" w:rsidRPr="005A617C">
        <w:rPr>
          <w:b/>
          <w:bCs/>
          <w:lang w:val="fr-FR"/>
        </w:rPr>
        <w:t>’</w:t>
      </w:r>
      <w:r w:rsidRPr="005A617C">
        <w:rPr>
          <w:b/>
          <w:bCs/>
          <w:lang w:val="fr-FR"/>
        </w:rPr>
        <w:t>augmentation des fonds alloués aux prestations, aux services et aux programmes et initiatives à l</w:t>
      </w:r>
      <w:r w:rsidR="00637AEB" w:rsidRPr="005A617C">
        <w:rPr>
          <w:b/>
          <w:bCs/>
          <w:lang w:val="fr-FR"/>
        </w:rPr>
        <w:t>’</w:t>
      </w:r>
      <w:r w:rsidRPr="005A617C">
        <w:rPr>
          <w:b/>
          <w:bCs/>
          <w:lang w:val="fr-FR"/>
        </w:rPr>
        <w:t>intention des personnes handicapées, provenant à la fois de sources publiques nationales et de l</w:t>
      </w:r>
      <w:r w:rsidR="00637AEB" w:rsidRPr="005A617C">
        <w:rPr>
          <w:b/>
          <w:bCs/>
          <w:lang w:val="fr-FR"/>
        </w:rPr>
        <w:t>’</w:t>
      </w:r>
      <w:r w:rsidRPr="005A617C">
        <w:rPr>
          <w:b/>
          <w:bCs/>
          <w:lang w:val="fr-FR"/>
        </w:rPr>
        <w:t>aide internationale, y compris de l</w:t>
      </w:r>
      <w:r w:rsidR="00637AEB" w:rsidRPr="005A617C">
        <w:rPr>
          <w:b/>
          <w:bCs/>
          <w:lang w:val="fr-FR"/>
        </w:rPr>
        <w:t>’</w:t>
      </w:r>
      <w:r w:rsidRPr="005A617C">
        <w:rPr>
          <w:b/>
          <w:bCs/>
          <w:lang w:val="fr-FR"/>
        </w:rPr>
        <w:t>aide accordée par l</w:t>
      </w:r>
      <w:r w:rsidR="00637AEB" w:rsidRPr="005A617C">
        <w:rPr>
          <w:b/>
          <w:bCs/>
          <w:lang w:val="fr-FR"/>
        </w:rPr>
        <w:t>’</w:t>
      </w:r>
      <w:r w:rsidRPr="005A617C">
        <w:rPr>
          <w:b/>
          <w:bCs/>
          <w:lang w:val="fr-FR"/>
        </w:rPr>
        <w:t>Union européenne</w:t>
      </w:r>
      <w:r w:rsidR="001A0A48" w:rsidRPr="005A617C">
        <w:rPr>
          <w:b/>
          <w:bCs/>
          <w:lang w:val="fr-FR"/>
        </w:rPr>
        <w:t>.</w:t>
      </w:r>
      <w:r w:rsidRPr="005A617C">
        <w:rPr>
          <w:b/>
          <w:bCs/>
          <w:lang w:val="fr-FR"/>
        </w:rPr>
        <w:t xml:space="preserve"> Les informations dont dispose le Comité indiquent qu</w:t>
      </w:r>
      <w:r w:rsidR="00637AEB" w:rsidRPr="005A617C">
        <w:rPr>
          <w:b/>
          <w:bCs/>
          <w:lang w:val="fr-FR"/>
        </w:rPr>
        <w:t>’</w:t>
      </w:r>
      <w:r w:rsidRPr="005A617C">
        <w:rPr>
          <w:b/>
          <w:bCs/>
          <w:lang w:val="fr-FR"/>
        </w:rPr>
        <w:t>en 2023, l</w:t>
      </w:r>
      <w:r w:rsidR="00637AEB" w:rsidRPr="005A617C">
        <w:rPr>
          <w:b/>
          <w:bCs/>
          <w:lang w:val="fr-FR"/>
        </w:rPr>
        <w:t>’</w:t>
      </w:r>
      <w:r w:rsidRPr="005A617C">
        <w:rPr>
          <w:b/>
          <w:bCs/>
          <w:lang w:val="fr-FR"/>
        </w:rPr>
        <w:t>État partie a entrepris 35</w:t>
      </w:r>
      <w:r w:rsidR="00AF13C1" w:rsidRPr="005A617C">
        <w:rPr>
          <w:b/>
          <w:bCs/>
          <w:lang w:val="fr-FR"/>
        </w:rPr>
        <w:t> </w:t>
      </w:r>
      <w:r w:rsidRPr="005A617C">
        <w:rPr>
          <w:b/>
          <w:bCs/>
          <w:lang w:val="fr-FR"/>
        </w:rPr>
        <w:t>projets, représentant un montant total de 67</w:t>
      </w:r>
      <w:r w:rsidR="00AF13C1" w:rsidRPr="005A617C">
        <w:rPr>
          <w:b/>
          <w:bCs/>
          <w:lang w:val="fr-FR"/>
        </w:rPr>
        <w:t> </w:t>
      </w:r>
      <w:r w:rsidRPr="005A617C">
        <w:rPr>
          <w:b/>
          <w:bCs/>
          <w:lang w:val="fr-FR"/>
        </w:rPr>
        <w:t>millions d</w:t>
      </w:r>
      <w:r w:rsidR="00637AEB" w:rsidRPr="005A617C">
        <w:rPr>
          <w:b/>
          <w:bCs/>
          <w:lang w:val="fr-FR"/>
        </w:rPr>
        <w:t>’</w:t>
      </w:r>
      <w:r w:rsidRPr="005A617C">
        <w:rPr>
          <w:b/>
          <w:bCs/>
          <w:lang w:val="fr-FR"/>
        </w:rPr>
        <w:t>euros, de création d</w:t>
      </w:r>
      <w:r w:rsidR="00637AEB" w:rsidRPr="005A617C">
        <w:rPr>
          <w:b/>
          <w:bCs/>
          <w:lang w:val="fr-FR"/>
        </w:rPr>
        <w:t>’</w:t>
      </w:r>
      <w:r w:rsidRPr="005A617C">
        <w:rPr>
          <w:b/>
          <w:bCs/>
          <w:lang w:val="fr-FR"/>
        </w:rPr>
        <w:t>installations ségréguées telles que des foyers collectifs, des centres d</w:t>
      </w:r>
      <w:r w:rsidR="00637AEB" w:rsidRPr="005A617C">
        <w:rPr>
          <w:b/>
          <w:bCs/>
          <w:lang w:val="fr-FR"/>
        </w:rPr>
        <w:t>’</w:t>
      </w:r>
      <w:r w:rsidRPr="005A617C">
        <w:rPr>
          <w:b/>
          <w:bCs/>
          <w:lang w:val="fr-FR"/>
        </w:rPr>
        <w:t>accueil de jour et des établissements de travail protégés pour les personnes handicapées</w:t>
      </w:r>
      <w:r w:rsidR="001A0A48" w:rsidRPr="005A617C">
        <w:rPr>
          <w:b/>
          <w:bCs/>
          <w:lang w:val="fr-FR"/>
        </w:rPr>
        <w:t>.</w:t>
      </w:r>
    </w:p>
    <w:p w14:paraId="037517D8" w14:textId="5905A015" w:rsidR="00A07FD9" w:rsidRPr="005A617C" w:rsidRDefault="00A07FD9" w:rsidP="00E762F4">
      <w:pPr>
        <w:pStyle w:val="SingleTxtG"/>
        <w:rPr>
          <w:b/>
          <w:bCs/>
          <w:lang w:val="fr-FR"/>
        </w:rPr>
      </w:pPr>
      <w:r w:rsidRPr="005A617C">
        <w:rPr>
          <w:lang w:val="fr-FR"/>
        </w:rPr>
        <w:t>58</w:t>
      </w:r>
      <w:r w:rsidR="001A0A48" w:rsidRPr="005A617C">
        <w:rPr>
          <w:lang w:val="fr-FR"/>
        </w:rPr>
        <w:t>.</w:t>
      </w:r>
      <w:r w:rsidRPr="005A617C">
        <w:rPr>
          <w:lang w:val="fr-FR"/>
        </w:rPr>
        <w:tab/>
      </w:r>
      <w:r w:rsidRPr="005A617C">
        <w:rPr>
          <w:b/>
          <w:bCs/>
          <w:lang w:val="fr-FR"/>
        </w:rPr>
        <w:t>Le Comité regrette que l</w:t>
      </w:r>
      <w:r w:rsidR="00637AEB" w:rsidRPr="005A617C">
        <w:rPr>
          <w:b/>
          <w:bCs/>
          <w:lang w:val="fr-FR"/>
        </w:rPr>
        <w:t>’</w:t>
      </w:r>
      <w:r w:rsidRPr="005A617C">
        <w:rPr>
          <w:b/>
          <w:bCs/>
          <w:lang w:val="fr-FR"/>
        </w:rPr>
        <w:t>État partie persiste à allouer des fonds, y compris des fonds provenant de l</w:t>
      </w:r>
      <w:r w:rsidR="00637AEB" w:rsidRPr="005A617C">
        <w:rPr>
          <w:b/>
          <w:bCs/>
          <w:lang w:val="fr-FR"/>
        </w:rPr>
        <w:t>’</w:t>
      </w:r>
      <w:r w:rsidRPr="005A617C">
        <w:rPr>
          <w:b/>
          <w:bCs/>
          <w:lang w:val="fr-FR"/>
        </w:rPr>
        <w:t>aide accordée par l</w:t>
      </w:r>
      <w:r w:rsidR="00637AEB" w:rsidRPr="005A617C">
        <w:rPr>
          <w:b/>
          <w:bCs/>
          <w:lang w:val="fr-FR"/>
        </w:rPr>
        <w:t>’</w:t>
      </w:r>
      <w:r w:rsidRPr="005A617C">
        <w:rPr>
          <w:b/>
          <w:bCs/>
          <w:lang w:val="fr-FR"/>
        </w:rPr>
        <w:t>Union européenne, à des programmes relatifs au handicap qui sont contraires</w:t>
      </w:r>
      <w:r w:rsidR="00BB4F7D" w:rsidRPr="005A617C">
        <w:rPr>
          <w:b/>
          <w:bCs/>
          <w:lang w:val="fr-FR"/>
        </w:rPr>
        <w:t xml:space="preserve"> </w:t>
      </w:r>
      <w:r w:rsidRPr="005A617C">
        <w:rPr>
          <w:b/>
          <w:bCs/>
          <w:lang w:val="fr-FR"/>
        </w:rPr>
        <w:t>à ses recommandations et à la Convention, perpétuent la discrimination et favorisent le placement en institution et la ségrégation des personnes handicapées</w:t>
      </w:r>
      <w:r w:rsidR="001A0A48" w:rsidRPr="005A617C">
        <w:rPr>
          <w:b/>
          <w:bCs/>
          <w:lang w:val="fr-FR"/>
        </w:rPr>
        <w:t>.</w:t>
      </w:r>
    </w:p>
    <w:p w14:paraId="3E206394" w14:textId="3D9221E9" w:rsidR="00A07FD9" w:rsidRPr="005A617C" w:rsidRDefault="00A07FD9" w:rsidP="00E762F4">
      <w:pPr>
        <w:pStyle w:val="HChG"/>
        <w:rPr>
          <w:lang w:val="fr-FR"/>
        </w:rPr>
      </w:pPr>
      <w:r w:rsidRPr="005A617C">
        <w:rPr>
          <w:lang w:val="fr-FR"/>
        </w:rPr>
        <w:tab/>
        <w:t>V</w:t>
      </w:r>
      <w:r w:rsidR="001A0A48" w:rsidRPr="005A617C">
        <w:rPr>
          <w:lang w:val="fr-FR"/>
        </w:rPr>
        <w:t>.</w:t>
      </w:r>
      <w:r w:rsidRPr="005A617C">
        <w:rPr>
          <w:lang w:val="fr-FR"/>
        </w:rPr>
        <w:tab/>
        <w:t>Recommandations et suivi</w:t>
      </w:r>
    </w:p>
    <w:p w14:paraId="7B9901C0" w14:textId="0E3B39DE" w:rsidR="00A07FD9" w:rsidRPr="005A617C" w:rsidRDefault="00A07FD9" w:rsidP="00E762F4">
      <w:pPr>
        <w:pStyle w:val="SingleTxtG"/>
        <w:rPr>
          <w:b/>
          <w:bCs/>
          <w:spacing w:val="-2"/>
          <w:lang w:val="fr-FR"/>
        </w:rPr>
      </w:pPr>
      <w:r w:rsidRPr="005A617C">
        <w:rPr>
          <w:spacing w:val="-2"/>
          <w:lang w:val="fr-FR"/>
        </w:rPr>
        <w:t>59</w:t>
      </w:r>
      <w:r w:rsidR="001A0A48" w:rsidRPr="005A617C">
        <w:rPr>
          <w:spacing w:val="-2"/>
          <w:lang w:val="fr-FR"/>
        </w:rPr>
        <w:t>.</w:t>
      </w:r>
      <w:r w:rsidRPr="005A617C">
        <w:rPr>
          <w:spacing w:val="-2"/>
          <w:lang w:val="fr-FR"/>
        </w:rPr>
        <w:tab/>
      </w:r>
      <w:r w:rsidRPr="005A617C">
        <w:rPr>
          <w:b/>
          <w:bCs/>
          <w:spacing w:val="-2"/>
          <w:lang w:val="fr-FR"/>
        </w:rPr>
        <w:t>Le Comité accueille avec satisfaction les informations que l</w:t>
      </w:r>
      <w:r w:rsidR="00637AEB" w:rsidRPr="005A617C">
        <w:rPr>
          <w:b/>
          <w:bCs/>
          <w:spacing w:val="-2"/>
          <w:lang w:val="fr-FR"/>
        </w:rPr>
        <w:t>’</w:t>
      </w:r>
      <w:r w:rsidRPr="005A617C">
        <w:rPr>
          <w:b/>
          <w:bCs/>
          <w:spacing w:val="-2"/>
          <w:lang w:val="fr-FR"/>
        </w:rPr>
        <w:t>État partie a communiquées concernant les mesures qu</w:t>
      </w:r>
      <w:r w:rsidR="00637AEB" w:rsidRPr="005A617C">
        <w:rPr>
          <w:b/>
          <w:bCs/>
          <w:spacing w:val="-2"/>
          <w:lang w:val="fr-FR"/>
        </w:rPr>
        <w:t>’</w:t>
      </w:r>
      <w:r w:rsidRPr="005A617C">
        <w:rPr>
          <w:b/>
          <w:bCs/>
          <w:spacing w:val="-2"/>
          <w:lang w:val="fr-FR"/>
        </w:rPr>
        <w:t>il a prises pour donner suite aux recommandations qu</w:t>
      </w:r>
      <w:r w:rsidR="00637AEB" w:rsidRPr="005A617C">
        <w:rPr>
          <w:b/>
          <w:bCs/>
          <w:spacing w:val="-2"/>
          <w:lang w:val="fr-FR"/>
        </w:rPr>
        <w:t>’</w:t>
      </w:r>
      <w:r w:rsidRPr="005A617C">
        <w:rPr>
          <w:b/>
          <w:bCs/>
          <w:spacing w:val="-2"/>
          <w:lang w:val="fr-FR"/>
        </w:rPr>
        <w:t>il avait formulées dans son rapport sur l</w:t>
      </w:r>
      <w:r w:rsidR="00637AEB" w:rsidRPr="005A617C">
        <w:rPr>
          <w:b/>
          <w:bCs/>
          <w:spacing w:val="-2"/>
          <w:lang w:val="fr-FR"/>
        </w:rPr>
        <w:t>’</w:t>
      </w:r>
      <w:r w:rsidRPr="005A617C">
        <w:rPr>
          <w:b/>
          <w:bCs/>
          <w:spacing w:val="-2"/>
          <w:lang w:val="fr-FR"/>
        </w:rPr>
        <w:t>enquête concernant la Hongrie, menée en application de l</w:t>
      </w:r>
      <w:r w:rsidR="00637AEB" w:rsidRPr="005A617C">
        <w:rPr>
          <w:b/>
          <w:bCs/>
          <w:spacing w:val="-2"/>
          <w:lang w:val="fr-FR"/>
        </w:rPr>
        <w:t>’</w:t>
      </w:r>
      <w:r w:rsidR="00BE67E7" w:rsidRPr="005A617C">
        <w:rPr>
          <w:b/>
          <w:bCs/>
          <w:spacing w:val="-2"/>
          <w:lang w:val="fr-FR"/>
        </w:rPr>
        <w:t>article </w:t>
      </w:r>
      <w:r w:rsidRPr="005A617C">
        <w:rPr>
          <w:b/>
          <w:bCs/>
          <w:spacing w:val="-2"/>
          <w:lang w:val="fr-FR"/>
        </w:rPr>
        <w:t>6 du Protocole facultatif se rapportant à la Convention</w:t>
      </w:r>
      <w:r w:rsidR="001A0A48" w:rsidRPr="005A617C">
        <w:rPr>
          <w:b/>
          <w:bCs/>
          <w:spacing w:val="-2"/>
          <w:lang w:val="fr-FR"/>
        </w:rPr>
        <w:t>.</w:t>
      </w:r>
      <w:r w:rsidRPr="005A617C">
        <w:rPr>
          <w:b/>
          <w:bCs/>
          <w:spacing w:val="-2"/>
          <w:lang w:val="fr-FR"/>
        </w:rPr>
        <w:t xml:space="preserve"> En ce qui concerne les </w:t>
      </w:r>
      <w:r w:rsidR="00BE67E7" w:rsidRPr="005A617C">
        <w:rPr>
          <w:b/>
          <w:bCs/>
          <w:spacing w:val="-2"/>
          <w:lang w:val="fr-FR"/>
        </w:rPr>
        <w:t>paragraphes </w:t>
      </w:r>
      <w:r w:rsidRPr="005A617C">
        <w:rPr>
          <w:b/>
          <w:bCs/>
          <w:spacing w:val="-2"/>
          <w:lang w:val="fr-FR"/>
        </w:rPr>
        <w:t>110 à 116 dudit rapport, il recommande à l</w:t>
      </w:r>
      <w:r w:rsidR="00637AEB" w:rsidRPr="005A617C">
        <w:rPr>
          <w:b/>
          <w:bCs/>
          <w:spacing w:val="-2"/>
          <w:lang w:val="fr-FR"/>
        </w:rPr>
        <w:t>’</w:t>
      </w:r>
      <w:r w:rsidRPr="005A617C">
        <w:rPr>
          <w:b/>
          <w:bCs/>
          <w:spacing w:val="-2"/>
          <w:lang w:val="fr-FR"/>
        </w:rPr>
        <w:t>État partie de fournir des informations sur les nouvelles mesures prises</w:t>
      </w:r>
      <w:r w:rsidR="00637AEB" w:rsidRPr="005A617C">
        <w:rPr>
          <w:b/>
          <w:bCs/>
          <w:spacing w:val="-2"/>
          <w:lang w:val="fr-FR"/>
        </w:rPr>
        <w:t> :</w:t>
      </w:r>
    </w:p>
    <w:p w14:paraId="37E50C8D" w14:textId="45A327B0" w:rsidR="00A07FD9" w:rsidRPr="005A617C" w:rsidRDefault="00A07FD9" w:rsidP="00040542">
      <w:pPr>
        <w:pStyle w:val="SingleTxtG"/>
        <w:ind w:firstLine="567"/>
        <w:rPr>
          <w:b/>
          <w:bCs/>
          <w:lang w:val="fr-FR"/>
        </w:rPr>
      </w:pPr>
      <w:r w:rsidRPr="005A617C">
        <w:rPr>
          <w:b/>
          <w:bCs/>
          <w:lang w:val="fr-FR"/>
        </w:rPr>
        <w:t>a)</w:t>
      </w:r>
      <w:r w:rsidRPr="005A617C">
        <w:rPr>
          <w:b/>
          <w:bCs/>
          <w:lang w:val="fr-FR"/>
        </w:rPr>
        <w:tab/>
        <w:t>Pour que les personnes handicapées, y compris celles qui vivent en institution, participent activement, par l</w:t>
      </w:r>
      <w:r w:rsidR="00637AEB" w:rsidRPr="005A617C">
        <w:rPr>
          <w:b/>
          <w:bCs/>
          <w:lang w:val="fr-FR"/>
        </w:rPr>
        <w:t>’</w:t>
      </w:r>
      <w:r w:rsidRPr="005A617C">
        <w:rPr>
          <w:b/>
          <w:bCs/>
          <w:lang w:val="fr-FR"/>
        </w:rPr>
        <w:t>intermédiaire des organisations qui les représentent, à tous les processus publics de prise de décision, et soient étroitement consultées à ce sujet, l</w:t>
      </w:r>
      <w:r w:rsidR="00637AEB" w:rsidRPr="005A617C">
        <w:rPr>
          <w:b/>
          <w:bCs/>
          <w:lang w:val="fr-FR"/>
        </w:rPr>
        <w:t>’</w:t>
      </w:r>
      <w:r w:rsidRPr="005A617C">
        <w:rPr>
          <w:b/>
          <w:bCs/>
          <w:lang w:val="fr-FR"/>
        </w:rPr>
        <w:t>objectif étant d</w:t>
      </w:r>
      <w:r w:rsidR="00637AEB" w:rsidRPr="005A617C">
        <w:rPr>
          <w:b/>
          <w:bCs/>
          <w:lang w:val="fr-FR"/>
        </w:rPr>
        <w:t>’</w:t>
      </w:r>
      <w:r w:rsidRPr="005A617C">
        <w:rPr>
          <w:b/>
          <w:bCs/>
          <w:lang w:val="fr-FR"/>
        </w:rPr>
        <w:t>appliquer les dispositions de la Convention et les recommandations formulées dans le rapport d</w:t>
      </w:r>
      <w:r w:rsidR="00637AEB" w:rsidRPr="005A617C">
        <w:rPr>
          <w:b/>
          <w:bCs/>
          <w:lang w:val="fr-FR"/>
        </w:rPr>
        <w:t>’</w:t>
      </w:r>
      <w:r w:rsidRPr="005A617C">
        <w:rPr>
          <w:b/>
          <w:bCs/>
          <w:lang w:val="fr-FR"/>
        </w:rPr>
        <w:t>enquête susmentionné</w:t>
      </w:r>
      <w:r w:rsidR="00637AEB" w:rsidRPr="005A617C">
        <w:rPr>
          <w:b/>
          <w:bCs/>
          <w:lang w:val="fr-FR"/>
        </w:rPr>
        <w:t> ;</w:t>
      </w:r>
    </w:p>
    <w:p w14:paraId="691F42FB" w14:textId="06A5025F" w:rsidR="00A07FD9" w:rsidRPr="005A617C" w:rsidRDefault="00A07FD9" w:rsidP="00040542">
      <w:pPr>
        <w:pStyle w:val="SingleTxtG"/>
        <w:ind w:firstLine="567"/>
        <w:rPr>
          <w:b/>
          <w:bCs/>
          <w:lang w:val="fr-FR"/>
        </w:rPr>
      </w:pPr>
      <w:r w:rsidRPr="005A617C">
        <w:rPr>
          <w:b/>
          <w:bCs/>
          <w:lang w:val="fr-FR"/>
        </w:rPr>
        <w:t>b)</w:t>
      </w:r>
      <w:r w:rsidRPr="005A617C">
        <w:rPr>
          <w:b/>
          <w:bCs/>
          <w:lang w:val="fr-FR"/>
        </w:rPr>
        <w:tab/>
        <w:t>Pour réaliser une étude de portée nationale sur l</w:t>
      </w:r>
      <w:r w:rsidR="00637AEB" w:rsidRPr="005A617C">
        <w:rPr>
          <w:b/>
          <w:bCs/>
          <w:lang w:val="fr-FR"/>
        </w:rPr>
        <w:t>’</w:t>
      </w:r>
      <w:r w:rsidRPr="005A617C">
        <w:rPr>
          <w:b/>
          <w:bCs/>
          <w:lang w:val="fr-FR"/>
        </w:rPr>
        <w:t>effet cumulé de la mise sous tutelle et du placement en institution sur la vie des personnes handicapées, en fonction de leur âge et de leur sexe, en suivant une approche intersectionnelle qui tienne compte de la situation actuelle, de la discrimination croisée implicite et des effets de la législation, des politiques et des pratiques de l</w:t>
      </w:r>
      <w:r w:rsidR="00637AEB" w:rsidRPr="005A617C">
        <w:rPr>
          <w:b/>
          <w:bCs/>
          <w:lang w:val="fr-FR"/>
        </w:rPr>
        <w:t>’</w:t>
      </w:r>
      <w:r w:rsidRPr="005A617C">
        <w:rPr>
          <w:b/>
          <w:bCs/>
          <w:lang w:val="fr-FR"/>
        </w:rPr>
        <w:t>État partie sur la vie des groupes exposés à la marginalisation, notamment les femmes et les filles handicapées, les enfants handicapés, les personnes âgées handicapées et les personnes handicapées bénéficiant de mesures d</w:t>
      </w:r>
      <w:r w:rsidR="00637AEB" w:rsidRPr="005A617C">
        <w:rPr>
          <w:b/>
          <w:bCs/>
          <w:lang w:val="fr-FR"/>
        </w:rPr>
        <w:t>’</w:t>
      </w:r>
      <w:r w:rsidRPr="005A617C">
        <w:rPr>
          <w:b/>
          <w:bCs/>
          <w:lang w:val="fr-FR"/>
        </w:rPr>
        <w:t>accompagnement complexes</w:t>
      </w:r>
      <w:r w:rsidR="00637AEB" w:rsidRPr="005A617C">
        <w:rPr>
          <w:b/>
          <w:bCs/>
          <w:lang w:val="fr-FR"/>
        </w:rPr>
        <w:t> ;</w:t>
      </w:r>
    </w:p>
    <w:p w14:paraId="46AFCCA4" w14:textId="7BC5FD58" w:rsidR="00637AEB" w:rsidRPr="005A617C" w:rsidRDefault="00A07FD9" w:rsidP="00696AB2">
      <w:pPr>
        <w:pStyle w:val="SingleTxtG"/>
        <w:spacing w:after="100"/>
        <w:ind w:firstLine="567"/>
        <w:rPr>
          <w:b/>
          <w:bCs/>
          <w:lang w:val="fr-FR"/>
        </w:rPr>
      </w:pPr>
      <w:r w:rsidRPr="005A617C">
        <w:rPr>
          <w:b/>
          <w:bCs/>
          <w:lang w:val="fr-FR"/>
        </w:rPr>
        <w:t>c)</w:t>
      </w:r>
      <w:r w:rsidRPr="005A617C">
        <w:rPr>
          <w:b/>
          <w:bCs/>
          <w:lang w:val="fr-FR"/>
        </w:rPr>
        <w:tab/>
        <w:t>Pour collecter des données, ventilées par âge, sexe, origine ethnique et type de handicap, sur les enfants handicapés qui vivent dans des institutions, y compris des institutions pour adultes, et mettre en place en priorité des mesures visant à garantir leur droit à la vie familiale, pour solliciter la coopération technique des organismes compétents des Nations Unies en vue de l</w:t>
      </w:r>
      <w:r w:rsidR="00637AEB" w:rsidRPr="005A617C">
        <w:rPr>
          <w:b/>
          <w:bCs/>
          <w:lang w:val="fr-FR"/>
        </w:rPr>
        <w:t>’</w:t>
      </w:r>
      <w:r w:rsidRPr="005A617C">
        <w:rPr>
          <w:b/>
          <w:bCs/>
          <w:lang w:val="fr-FR"/>
        </w:rPr>
        <w:t>élaboration de cette stratégie, qui devrait être assortie d</w:t>
      </w:r>
      <w:r w:rsidR="00637AEB" w:rsidRPr="005A617C">
        <w:rPr>
          <w:b/>
          <w:bCs/>
          <w:lang w:val="fr-FR"/>
        </w:rPr>
        <w:t>’</w:t>
      </w:r>
      <w:r w:rsidRPr="005A617C">
        <w:rPr>
          <w:b/>
          <w:bCs/>
          <w:lang w:val="fr-FR"/>
        </w:rPr>
        <w:t>un calendrier d</w:t>
      </w:r>
      <w:r w:rsidR="00637AEB" w:rsidRPr="005A617C">
        <w:rPr>
          <w:b/>
          <w:bCs/>
          <w:lang w:val="fr-FR"/>
        </w:rPr>
        <w:t>’</w:t>
      </w:r>
      <w:r w:rsidRPr="005A617C">
        <w:rPr>
          <w:b/>
          <w:bCs/>
          <w:lang w:val="fr-FR"/>
        </w:rPr>
        <w:t>exécution, d</w:t>
      </w:r>
      <w:r w:rsidR="00637AEB" w:rsidRPr="005A617C">
        <w:rPr>
          <w:b/>
          <w:bCs/>
          <w:lang w:val="fr-FR"/>
        </w:rPr>
        <w:t>’</w:t>
      </w:r>
      <w:r w:rsidRPr="005A617C">
        <w:rPr>
          <w:b/>
          <w:bCs/>
          <w:lang w:val="fr-FR"/>
        </w:rPr>
        <w:t>indicateurs et de valeurs de référence, et pour associer pleinement les enfants handicapés, par l</w:t>
      </w:r>
      <w:r w:rsidR="00637AEB" w:rsidRPr="005A617C">
        <w:rPr>
          <w:b/>
          <w:bCs/>
          <w:lang w:val="fr-FR"/>
        </w:rPr>
        <w:t>’</w:t>
      </w:r>
      <w:r w:rsidRPr="005A617C">
        <w:rPr>
          <w:b/>
          <w:bCs/>
          <w:lang w:val="fr-FR"/>
        </w:rPr>
        <w:t>intermédiaire des organisations qui les représentent, à sa conception, sa mise en application et son suivi</w:t>
      </w:r>
      <w:r w:rsidR="00637AEB" w:rsidRPr="005A617C">
        <w:rPr>
          <w:b/>
          <w:bCs/>
          <w:lang w:val="fr-FR"/>
        </w:rPr>
        <w:t> ;</w:t>
      </w:r>
    </w:p>
    <w:p w14:paraId="55EFDDBD" w14:textId="75B10AC2" w:rsidR="00A07FD9" w:rsidRPr="005A617C" w:rsidRDefault="00A07FD9" w:rsidP="00696AB2">
      <w:pPr>
        <w:pStyle w:val="SingleTxtG"/>
        <w:spacing w:after="100"/>
        <w:ind w:firstLine="567"/>
        <w:rPr>
          <w:b/>
          <w:bCs/>
          <w:lang w:val="fr-FR"/>
        </w:rPr>
      </w:pPr>
      <w:r w:rsidRPr="005A617C">
        <w:rPr>
          <w:b/>
          <w:bCs/>
          <w:lang w:val="fr-FR"/>
        </w:rPr>
        <w:t>d)</w:t>
      </w:r>
      <w:r w:rsidRPr="005A617C">
        <w:rPr>
          <w:b/>
          <w:bCs/>
          <w:lang w:val="fr-FR"/>
        </w:rPr>
        <w:tab/>
        <w:t>Pour prendre en considération les questions de genre au cours de l</w:t>
      </w:r>
      <w:r w:rsidR="00637AEB" w:rsidRPr="005A617C">
        <w:rPr>
          <w:b/>
          <w:bCs/>
          <w:lang w:val="fr-FR"/>
        </w:rPr>
        <w:t>’</w:t>
      </w:r>
      <w:r w:rsidRPr="005A617C">
        <w:rPr>
          <w:b/>
          <w:bCs/>
          <w:lang w:val="fr-FR"/>
        </w:rPr>
        <w:t>élaboration, de la mise en application et du suivi des politiques en relation avec les personnes handicapées et faire en sorte que les femmes handicapées soient pleinement associées à l</w:t>
      </w:r>
      <w:r w:rsidR="00637AEB" w:rsidRPr="005A617C">
        <w:rPr>
          <w:b/>
          <w:bCs/>
          <w:lang w:val="fr-FR"/>
        </w:rPr>
        <w:t>’</w:t>
      </w:r>
      <w:r w:rsidRPr="005A617C">
        <w:rPr>
          <w:b/>
          <w:bCs/>
          <w:lang w:val="fr-FR"/>
        </w:rPr>
        <w:t>élaboration, à la mise en application et au suivi de toutes les politiques et mesures les concernant, y compris au moyen de mesures temporaires spéciales</w:t>
      </w:r>
      <w:r w:rsidR="00637AEB" w:rsidRPr="005A617C">
        <w:rPr>
          <w:b/>
          <w:bCs/>
          <w:lang w:val="fr-FR"/>
        </w:rPr>
        <w:t> ;</w:t>
      </w:r>
    </w:p>
    <w:p w14:paraId="6E1A78A5" w14:textId="48C95C9D" w:rsidR="00A07FD9" w:rsidRPr="005A617C" w:rsidRDefault="00A07FD9" w:rsidP="00696AB2">
      <w:pPr>
        <w:pStyle w:val="SingleTxtG"/>
        <w:spacing w:after="100"/>
        <w:ind w:firstLine="567"/>
        <w:rPr>
          <w:b/>
          <w:bCs/>
          <w:lang w:val="fr-FR"/>
        </w:rPr>
      </w:pPr>
      <w:r w:rsidRPr="005A617C">
        <w:rPr>
          <w:b/>
          <w:bCs/>
          <w:lang w:val="fr-FR"/>
        </w:rPr>
        <w:t>e)</w:t>
      </w:r>
      <w:r w:rsidRPr="005A617C">
        <w:rPr>
          <w:b/>
          <w:bCs/>
          <w:lang w:val="fr-FR"/>
        </w:rPr>
        <w:tab/>
        <w:t>Pour garantir un accès direct et effectif à la justice aux personnes handicapées, en particulier celles dont la capacité d</w:t>
      </w:r>
      <w:r w:rsidR="00637AEB" w:rsidRPr="005A617C">
        <w:rPr>
          <w:b/>
          <w:bCs/>
          <w:lang w:val="fr-FR"/>
        </w:rPr>
        <w:t>’</w:t>
      </w:r>
      <w:r w:rsidRPr="005A617C">
        <w:rPr>
          <w:b/>
          <w:bCs/>
          <w:lang w:val="fr-FR"/>
        </w:rPr>
        <w:t>agir est limitée, celles qui sont placées en institution et celles qui sont victimes d</w:t>
      </w:r>
      <w:r w:rsidR="00637AEB" w:rsidRPr="005A617C">
        <w:rPr>
          <w:b/>
          <w:bCs/>
          <w:lang w:val="fr-FR"/>
        </w:rPr>
        <w:t>’</w:t>
      </w:r>
      <w:r w:rsidRPr="005A617C">
        <w:rPr>
          <w:b/>
          <w:bCs/>
          <w:lang w:val="fr-FR"/>
        </w:rPr>
        <w:t>une discrimination à raison de leur handicap ou pour un autre motif, en prévoyant des aménagements procéduraux qui soient également adaptés à l</w:t>
      </w:r>
      <w:r w:rsidR="00637AEB" w:rsidRPr="005A617C">
        <w:rPr>
          <w:b/>
          <w:bCs/>
          <w:lang w:val="fr-FR"/>
        </w:rPr>
        <w:t>’</w:t>
      </w:r>
      <w:r w:rsidRPr="005A617C">
        <w:rPr>
          <w:b/>
          <w:bCs/>
          <w:lang w:val="fr-FR"/>
        </w:rPr>
        <w:t>âge</w:t>
      </w:r>
      <w:r w:rsidR="00637AEB" w:rsidRPr="005A617C">
        <w:rPr>
          <w:b/>
          <w:bCs/>
          <w:lang w:val="fr-FR"/>
        </w:rPr>
        <w:t> ;</w:t>
      </w:r>
    </w:p>
    <w:p w14:paraId="08933BBE" w14:textId="53877E11" w:rsidR="00A07FD9" w:rsidRPr="005A617C" w:rsidRDefault="00A07FD9" w:rsidP="00696AB2">
      <w:pPr>
        <w:pStyle w:val="SingleTxtG"/>
        <w:spacing w:after="100"/>
        <w:ind w:firstLine="567"/>
        <w:rPr>
          <w:b/>
          <w:bCs/>
          <w:lang w:val="fr-FR"/>
        </w:rPr>
      </w:pPr>
      <w:r w:rsidRPr="005A617C">
        <w:rPr>
          <w:b/>
          <w:bCs/>
          <w:lang w:val="fr-FR"/>
        </w:rPr>
        <w:t>f)</w:t>
      </w:r>
      <w:r w:rsidRPr="005A617C">
        <w:rPr>
          <w:b/>
          <w:bCs/>
          <w:lang w:val="fr-FR"/>
        </w:rPr>
        <w:tab/>
        <w:t>Pour établir des mécanismes de plainte accessibles aux personnes handicapées au sujet des services sociaux, asseoir le rôle de défenseur des droits joué par le Commissariat aux droits fondamentaux et renforcer le contrôle indépendant des installations et des programmes</w:t>
      </w:r>
      <w:r w:rsidR="00637AEB" w:rsidRPr="005A617C">
        <w:rPr>
          <w:b/>
          <w:bCs/>
          <w:lang w:val="fr-FR"/>
        </w:rPr>
        <w:t> ;</w:t>
      </w:r>
    </w:p>
    <w:p w14:paraId="1367ADC9" w14:textId="5BA0FF8D" w:rsidR="00A07FD9" w:rsidRPr="005A617C" w:rsidRDefault="00A07FD9" w:rsidP="00696AB2">
      <w:pPr>
        <w:pStyle w:val="SingleTxtG"/>
        <w:spacing w:after="100"/>
        <w:ind w:firstLine="567"/>
        <w:rPr>
          <w:b/>
          <w:bCs/>
          <w:lang w:val="fr-FR"/>
        </w:rPr>
      </w:pPr>
      <w:r w:rsidRPr="005A617C">
        <w:rPr>
          <w:b/>
          <w:bCs/>
          <w:lang w:val="fr-FR"/>
        </w:rPr>
        <w:t>g)</w:t>
      </w:r>
      <w:r w:rsidRPr="005A617C">
        <w:rPr>
          <w:b/>
          <w:bCs/>
          <w:lang w:val="fr-FR"/>
        </w:rPr>
        <w:tab/>
        <w:t>Pour abroger les dispositions du Code civil qui permettent de priver totalement ou partiellement les personnes handicapées de leur capacité d</w:t>
      </w:r>
      <w:r w:rsidR="00637AEB" w:rsidRPr="005A617C">
        <w:rPr>
          <w:b/>
          <w:bCs/>
          <w:lang w:val="fr-FR"/>
        </w:rPr>
        <w:t>’</w:t>
      </w:r>
      <w:r w:rsidRPr="005A617C">
        <w:rPr>
          <w:b/>
          <w:bCs/>
          <w:lang w:val="fr-FR"/>
        </w:rPr>
        <w:t>agir</w:t>
      </w:r>
      <w:r w:rsidR="00637AEB" w:rsidRPr="005A617C">
        <w:rPr>
          <w:b/>
          <w:bCs/>
          <w:lang w:val="fr-FR"/>
        </w:rPr>
        <w:t> ;</w:t>
      </w:r>
    </w:p>
    <w:p w14:paraId="0B82AF9F" w14:textId="110115BA" w:rsidR="00A07FD9" w:rsidRPr="005A617C" w:rsidRDefault="00A07FD9" w:rsidP="00696AB2">
      <w:pPr>
        <w:pStyle w:val="SingleTxtG"/>
        <w:spacing w:after="100"/>
        <w:ind w:firstLine="567"/>
        <w:rPr>
          <w:b/>
          <w:bCs/>
          <w:lang w:val="fr-FR"/>
        </w:rPr>
      </w:pPr>
      <w:r w:rsidRPr="005A617C">
        <w:rPr>
          <w:b/>
          <w:bCs/>
          <w:lang w:val="fr-FR"/>
        </w:rPr>
        <w:t>h)</w:t>
      </w:r>
      <w:r w:rsidRPr="005A617C">
        <w:rPr>
          <w:b/>
          <w:bCs/>
          <w:lang w:val="fr-FR"/>
        </w:rPr>
        <w:tab/>
        <w:t>Pour veiller à ce que toutes les personnes handicapées aient accès à la prise de décision accompagnée, y compris à un éventail de modalités formelles et informelles de prise de décision accompagnée, et pour faire en sorte que la procédure de prise de décision accompagnée ne relève plus de la décision de l</w:t>
      </w:r>
      <w:r w:rsidR="00637AEB" w:rsidRPr="005A617C">
        <w:rPr>
          <w:b/>
          <w:bCs/>
          <w:lang w:val="fr-FR"/>
        </w:rPr>
        <w:t>’</w:t>
      </w:r>
      <w:r w:rsidRPr="005A617C">
        <w:rPr>
          <w:b/>
          <w:bCs/>
          <w:lang w:val="fr-FR"/>
        </w:rPr>
        <w:t>Autorité des tutelles</w:t>
      </w:r>
      <w:r w:rsidR="00637AEB" w:rsidRPr="005A617C">
        <w:rPr>
          <w:b/>
          <w:bCs/>
          <w:lang w:val="fr-FR"/>
        </w:rPr>
        <w:t> ;</w:t>
      </w:r>
    </w:p>
    <w:p w14:paraId="2F9811B2" w14:textId="53179E14" w:rsidR="00A07FD9" w:rsidRPr="005A617C" w:rsidRDefault="00A07FD9" w:rsidP="00696AB2">
      <w:pPr>
        <w:pStyle w:val="SingleTxtG"/>
        <w:spacing w:after="100"/>
        <w:ind w:firstLine="567"/>
        <w:rPr>
          <w:b/>
          <w:bCs/>
          <w:lang w:val="fr-FR"/>
        </w:rPr>
      </w:pPr>
      <w:r w:rsidRPr="005A617C">
        <w:rPr>
          <w:b/>
          <w:bCs/>
          <w:lang w:val="fr-FR"/>
        </w:rPr>
        <w:t>i)</w:t>
      </w:r>
      <w:r w:rsidRPr="005A617C">
        <w:rPr>
          <w:b/>
          <w:bCs/>
          <w:lang w:val="fr-FR"/>
        </w:rPr>
        <w:tab/>
        <w:t>Pour rétablir les droits de toutes les personnes handicapées de voter et d</w:t>
      </w:r>
      <w:r w:rsidR="00637AEB" w:rsidRPr="005A617C">
        <w:rPr>
          <w:b/>
          <w:bCs/>
          <w:lang w:val="fr-FR"/>
        </w:rPr>
        <w:t>’</w:t>
      </w:r>
      <w:r w:rsidRPr="005A617C">
        <w:rPr>
          <w:b/>
          <w:bCs/>
          <w:lang w:val="fr-FR"/>
        </w:rPr>
        <w:t>être élues, notamment en veillant à ce que toutes les personnes handicapées soient inscrites sur les listes électorales et participent pleinement aux élections</w:t>
      </w:r>
      <w:r w:rsidR="00637AEB" w:rsidRPr="005A617C">
        <w:rPr>
          <w:b/>
          <w:bCs/>
          <w:lang w:val="fr-FR"/>
        </w:rPr>
        <w:t> ;</w:t>
      </w:r>
    </w:p>
    <w:p w14:paraId="413A6314" w14:textId="59F1B834" w:rsidR="00637AEB" w:rsidRPr="005A617C" w:rsidRDefault="00A07FD9" w:rsidP="00696AB2">
      <w:pPr>
        <w:pStyle w:val="SingleTxtG"/>
        <w:spacing w:after="100"/>
        <w:ind w:firstLine="567"/>
        <w:rPr>
          <w:b/>
          <w:bCs/>
          <w:lang w:val="fr-FR"/>
        </w:rPr>
      </w:pPr>
      <w:r w:rsidRPr="005A617C">
        <w:rPr>
          <w:b/>
          <w:bCs/>
          <w:lang w:val="fr-FR"/>
        </w:rPr>
        <w:t>j)</w:t>
      </w:r>
      <w:r w:rsidRPr="005A617C">
        <w:rPr>
          <w:b/>
          <w:bCs/>
          <w:lang w:val="fr-FR"/>
        </w:rPr>
        <w:tab/>
        <w:t>Pour éliminer les obstacles juridiques et comportementaux qui entravent l</w:t>
      </w:r>
      <w:r w:rsidR="00637AEB" w:rsidRPr="005A617C">
        <w:rPr>
          <w:b/>
          <w:bCs/>
          <w:lang w:val="fr-FR"/>
        </w:rPr>
        <w:t>’</w:t>
      </w:r>
      <w:r w:rsidRPr="005A617C">
        <w:rPr>
          <w:b/>
          <w:bCs/>
          <w:lang w:val="fr-FR"/>
        </w:rPr>
        <w:t>accès à la justice, en particulier ceux auxquels se heurtent les personnes handicapées placées sous tutelle et vivant encore en institution</w:t>
      </w:r>
      <w:r w:rsidR="00637AEB" w:rsidRPr="005A617C">
        <w:rPr>
          <w:b/>
          <w:bCs/>
          <w:lang w:val="fr-FR"/>
        </w:rPr>
        <w:t> ;</w:t>
      </w:r>
    </w:p>
    <w:p w14:paraId="28C8083C" w14:textId="5E489C1A" w:rsidR="00A07FD9" w:rsidRPr="005A617C" w:rsidRDefault="00A07FD9" w:rsidP="00696AB2">
      <w:pPr>
        <w:pStyle w:val="SingleTxtG"/>
        <w:spacing w:after="100"/>
        <w:ind w:firstLine="567"/>
        <w:rPr>
          <w:b/>
          <w:bCs/>
          <w:lang w:val="fr-FR"/>
        </w:rPr>
      </w:pPr>
      <w:r w:rsidRPr="005A617C">
        <w:rPr>
          <w:b/>
          <w:bCs/>
          <w:lang w:val="fr-FR"/>
        </w:rPr>
        <w:t>k)</w:t>
      </w:r>
      <w:r w:rsidRPr="005A617C">
        <w:rPr>
          <w:b/>
          <w:bCs/>
          <w:lang w:val="fr-FR"/>
        </w:rPr>
        <w:tab/>
        <w:t>Pour mettre fin au placement en institution de toutes les personnes handicapées, notamment en supprimant de sa législation toutes les formes d</w:t>
      </w:r>
      <w:r w:rsidR="00637AEB" w:rsidRPr="005A617C">
        <w:rPr>
          <w:b/>
          <w:bCs/>
          <w:lang w:val="fr-FR"/>
        </w:rPr>
        <w:t>’</w:t>
      </w:r>
      <w:r w:rsidRPr="005A617C">
        <w:rPr>
          <w:b/>
          <w:bCs/>
          <w:lang w:val="fr-FR"/>
        </w:rPr>
        <w:t>aide sociale spécialisée qui autorisent encore le placement en institution en raison d</w:t>
      </w:r>
      <w:r w:rsidR="00637AEB" w:rsidRPr="005A617C">
        <w:rPr>
          <w:b/>
          <w:bCs/>
          <w:lang w:val="fr-FR"/>
        </w:rPr>
        <w:t>’</w:t>
      </w:r>
      <w:r w:rsidRPr="005A617C">
        <w:rPr>
          <w:b/>
          <w:bCs/>
          <w:lang w:val="fr-FR"/>
        </w:rPr>
        <w:t>une incapacité, en mettant en place un accompagnement de proximité visant à aider les personnes handicapées à vivre de manière autonome et en développant des cadres de vie propices à l</w:t>
      </w:r>
      <w:r w:rsidR="00637AEB" w:rsidRPr="005A617C">
        <w:rPr>
          <w:b/>
          <w:bCs/>
          <w:lang w:val="fr-FR"/>
        </w:rPr>
        <w:t>’</w:t>
      </w:r>
      <w:r w:rsidRPr="005A617C">
        <w:rPr>
          <w:b/>
          <w:bCs/>
          <w:lang w:val="fr-FR"/>
        </w:rPr>
        <w:t>autonomie et conformes à la Convention</w:t>
      </w:r>
      <w:r w:rsidR="00637AEB" w:rsidRPr="005A617C">
        <w:rPr>
          <w:b/>
          <w:bCs/>
          <w:lang w:val="fr-FR"/>
        </w:rPr>
        <w:t> ;</w:t>
      </w:r>
    </w:p>
    <w:p w14:paraId="0EC2A36F" w14:textId="1265D120" w:rsidR="00637AEB" w:rsidRPr="005A617C" w:rsidRDefault="00A07FD9" w:rsidP="00696AB2">
      <w:pPr>
        <w:pStyle w:val="SingleTxtG"/>
        <w:spacing w:after="100"/>
        <w:ind w:firstLine="567"/>
        <w:rPr>
          <w:rFonts w:ascii="Times New Roman Bold" w:hAnsi="Times New Roman Bold"/>
          <w:b/>
          <w:bCs/>
          <w:spacing w:val="-2"/>
          <w:lang w:val="fr-FR"/>
        </w:rPr>
      </w:pPr>
      <w:r w:rsidRPr="005A617C">
        <w:rPr>
          <w:rFonts w:ascii="Times New Roman Bold" w:hAnsi="Times New Roman Bold"/>
          <w:b/>
          <w:bCs/>
          <w:spacing w:val="-2"/>
          <w:lang w:val="fr-FR"/>
        </w:rPr>
        <w:t>l)</w:t>
      </w:r>
      <w:r w:rsidRPr="005A617C">
        <w:rPr>
          <w:rFonts w:ascii="Times New Roman Bold" w:hAnsi="Times New Roman Bold"/>
          <w:b/>
          <w:bCs/>
          <w:spacing w:val="-2"/>
          <w:lang w:val="fr-FR"/>
        </w:rPr>
        <w:tab/>
        <w:t>Pour abroger la législation et les politiques et mettre fin aux pratiques qui prévoient le placement en institution sur la base de l</w:t>
      </w:r>
      <w:r w:rsidR="00637AEB" w:rsidRPr="005A617C">
        <w:rPr>
          <w:rFonts w:ascii="Times New Roman Bold" w:hAnsi="Times New Roman Bold"/>
          <w:b/>
          <w:bCs/>
          <w:spacing w:val="-2"/>
          <w:lang w:val="fr-FR"/>
        </w:rPr>
        <w:t>’</w:t>
      </w:r>
      <w:r w:rsidRPr="005A617C">
        <w:rPr>
          <w:rFonts w:ascii="Times New Roman Bold" w:hAnsi="Times New Roman Bold"/>
          <w:b/>
          <w:bCs/>
          <w:spacing w:val="-2"/>
          <w:lang w:val="fr-FR"/>
        </w:rPr>
        <w:t>âge et de l</w:t>
      </w:r>
      <w:r w:rsidR="00637AEB" w:rsidRPr="005A617C">
        <w:rPr>
          <w:rFonts w:ascii="Times New Roman Bold" w:hAnsi="Times New Roman Bold"/>
          <w:b/>
          <w:bCs/>
          <w:spacing w:val="-2"/>
          <w:lang w:val="fr-FR"/>
        </w:rPr>
        <w:t>’</w:t>
      </w:r>
      <w:r w:rsidRPr="005A617C">
        <w:rPr>
          <w:rFonts w:ascii="Times New Roman Bold" w:hAnsi="Times New Roman Bold"/>
          <w:b/>
          <w:bCs/>
          <w:spacing w:val="-2"/>
          <w:lang w:val="fr-FR"/>
        </w:rPr>
        <w:t>incapacité, lequel concerne tout particulièrement les enfants handicapés et les personnes âgées handicapées, notamment en modifiant l</w:t>
      </w:r>
      <w:r w:rsidR="00637AEB" w:rsidRPr="005A617C">
        <w:rPr>
          <w:rFonts w:ascii="Times New Roman Bold" w:hAnsi="Times New Roman Bold"/>
          <w:b/>
          <w:bCs/>
          <w:spacing w:val="-2"/>
          <w:lang w:val="fr-FR"/>
        </w:rPr>
        <w:t>’</w:t>
      </w:r>
      <w:r w:rsidR="00BE67E7" w:rsidRPr="005A617C">
        <w:rPr>
          <w:rFonts w:ascii="Times New Roman Bold" w:hAnsi="Times New Roman Bold"/>
          <w:b/>
          <w:bCs/>
          <w:spacing w:val="-2"/>
          <w:lang w:val="fr-FR"/>
        </w:rPr>
        <w:t>article </w:t>
      </w:r>
      <w:r w:rsidRPr="005A617C">
        <w:rPr>
          <w:rFonts w:ascii="Times New Roman Bold" w:hAnsi="Times New Roman Bold"/>
          <w:b/>
          <w:bCs/>
          <w:spacing w:val="-2"/>
          <w:lang w:val="fr-FR"/>
        </w:rPr>
        <w:t>7 (</w:t>
      </w:r>
      <w:r w:rsidR="00BE67E7" w:rsidRPr="005A617C">
        <w:rPr>
          <w:rFonts w:ascii="Times New Roman Bold" w:hAnsi="Times New Roman Bold"/>
          <w:b/>
          <w:bCs/>
          <w:spacing w:val="-2"/>
          <w:lang w:val="fr-FR"/>
        </w:rPr>
        <w:t>par. </w:t>
      </w:r>
      <w:r w:rsidRPr="005A617C">
        <w:rPr>
          <w:rFonts w:ascii="Times New Roman Bold" w:hAnsi="Times New Roman Bold"/>
          <w:b/>
          <w:bCs/>
          <w:spacing w:val="-2"/>
          <w:lang w:val="fr-FR"/>
        </w:rPr>
        <w:t xml:space="preserve">2) de la loi </w:t>
      </w:r>
      <w:r w:rsidR="00637AEB" w:rsidRPr="005A617C">
        <w:rPr>
          <w:rFonts w:ascii="Times New Roman Bold" w:hAnsi="Times New Roman Bold"/>
          <w:b/>
          <w:bCs/>
          <w:spacing w:val="-2"/>
          <w:lang w:val="fr-FR"/>
        </w:rPr>
        <w:t>n</w:t>
      </w:r>
      <w:r w:rsidR="00637AEB" w:rsidRPr="005A617C">
        <w:rPr>
          <w:rFonts w:ascii="Times New Roman Bold" w:hAnsi="Times New Roman Bold"/>
          <w:b/>
          <w:bCs/>
          <w:spacing w:val="-2"/>
          <w:vertAlign w:val="superscript"/>
          <w:lang w:val="fr-FR"/>
        </w:rPr>
        <w:t>o</w:t>
      </w:r>
      <w:r w:rsidRPr="005A617C">
        <w:rPr>
          <w:rFonts w:ascii="Times New Roman Bold" w:hAnsi="Times New Roman Bold"/>
          <w:b/>
          <w:bCs/>
          <w:spacing w:val="-2"/>
          <w:lang w:val="fr-FR"/>
        </w:rPr>
        <w:t> XXXI de 1997 sur la protection des enfants et l</w:t>
      </w:r>
      <w:r w:rsidR="00637AEB" w:rsidRPr="005A617C">
        <w:rPr>
          <w:rFonts w:ascii="Times New Roman Bold" w:hAnsi="Times New Roman Bold"/>
          <w:b/>
          <w:bCs/>
          <w:spacing w:val="-2"/>
          <w:lang w:val="fr-FR"/>
        </w:rPr>
        <w:t>’</w:t>
      </w:r>
      <w:r w:rsidRPr="005A617C">
        <w:rPr>
          <w:rFonts w:ascii="Times New Roman Bold" w:hAnsi="Times New Roman Bold"/>
          <w:b/>
          <w:bCs/>
          <w:spacing w:val="-2"/>
          <w:lang w:val="fr-FR"/>
        </w:rPr>
        <w:t>administration de la tutelle (loi sur la protection de l</w:t>
      </w:r>
      <w:r w:rsidR="00637AEB" w:rsidRPr="005A617C">
        <w:rPr>
          <w:rFonts w:ascii="Times New Roman Bold" w:hAnsi="Times New Roman Bold"/>
          <w:b/>
          <w:bCs/>
          <w:spacing w:val="-2"/>
          <w:lang w:val="fr-FR"/>
        </w:rPr>
        <w:t>’</w:t>
      </w:r>
      <w:r w:rsidRPr="005A617C">
        <w:rPr>
          <w:rFonts w:ascii="Times New Roman Bold" w:hAnsi="Times New Roman Bold"/>
          <w:b/>
          <w:bCs/>
          <w:spacing w:val="-2"/>
          <w:lang w:val="fr-FR"/>
        </w:rPr>
        <w:t>enfance) et en abandonnant la pratique consistant à transformer les grandes institutions en maisons de retraite et à transférer les personnes âgées handicapées dans ces établissements</w:t>
      </w:r>
      <w:r w:rsidR="00637AEB" w:rsidRPr="005A617C">
        <w:rPr>
          <w:rFonts w:ascii="Times New Roman Bold" w:hAnsi="Times New Roman Bold"/>
          <w:b/>
          <w:bCs/>
          <w:spacing w:val="-2"/>
          <w:lang w:val="fr-FR"/>
        </w:rPr>
        <w:t> ;</w:t>
      </w:r>
    </w:p>
    <w:p w14:paraId="58933D4D" w14:textId="0482167A" w:rsidR="00A07FD9" w:rsidRPr="005A617C" w:rsidRDefault="00A07FD9" w:rsidP="00696AB2">
      <w:pPr>
        <w:pStyle w:val="SingleTxtG"/>
        <w:widowControl w:val="0"/>
        <w:ind w:firstLine="567"/>
        <w:rPr>
          <w:b/>
          <w:bCs/>
          <w:spacing w:val="-3"/>
          <w:lang w:val="fr-FR"/>
        </w:rPr>
      </w:pPr>
      <w:r w:rsidRPr="005A617C">
        <w:rPr>
          <w:b/>
          <w:bCs/>
          <w:spacing w:val="-3"/>
          <w:lang w:val="fr-FR"/>
        </w:rPr>
        <w:t>m)</w:t>
      </w:r>
      <w:r w:rsidRPr="005A617C">
        <w:rPr>
          <w:b/>
          <w:bCs/>
          <w:spacing w:val="-3"/>
          <w:lang w:val="fr-FR"/>
        </w:rPr>
        <w:tab/>
        <w:t>Pour supprimer tous les éléments d</w:t>
      </w:r>
      <w:r w:rsidR="00637AEB" w:rsidRPr="005A617C">
        <w:rPr>
          <w:b/>
          <w:bCs/>
          <w:spacing w:val="-3"/>
          <w:lang w:val="fr-FR"/>
        </w:rPr>
        <w:t>’</w:t>
      </w:r>
      <w:r w:rsidRPr="005A617C">
        <w:rPr>
          <w:b/>
          <w:bCs/>
          <w:spacing w:val="-3"/>
          <w:lang w:val="fr-FR"/>
        </w:rPr>
        <w:t>institutionnalisation de ses programmes visant à transférer les personnes handicapées vivant dans des institutions de grande capacité vers des structures plus petites (logements accompagnés) et pour faire en sorte que les programmes de désinstitutionnalisation tiennent compte de l</w:t>
      </w:r>
      <w:r w:rsidR="00637AEB" w:rsidRPr="005A617C">
        <w:rPr>
          <w:b/>
          <w:bCs/>
          <w:spacing w:val="-3"/>
          <w:lang w:val="fr-FR"/>
        </w:rPr>
        <w:t>’</w:t>
      </w:r>
      <w:r w:rsidRPr="005A617C">
        <w:rPr>
          <w:b/>
          <w:bCs/>
          <w:spacing w:val="-3"/>
          <w:lang w:val="fr-FR"/>
        </w:rPr>
        <w:t>autonomie, de la volonté et des préférences des personnes handicapées, ainsi que de leur droit de choisir où et avec qui vivre, et soient conformes à l</w:t>
      </w:r>
      <w:r w:rsidR="00637AEB" w:rsidRPr="005A617C">
        <w:rPr>
          <w:b/>
          <w:bCs/>
          <w:spacing w:val="-3"/>
          <w:lang w:val="fr-FR"/>
        </w:rPr>
        <w:t>’</w:t>
      </w:r>
      <w:r w:rsidRPr="005A617C">
        <w:rPr>
          <w:b/>
          <w:bCs/>
          <w:spacing w:val="-3"/>
          <w:lang w:val="fr-FR"/>
        </w:rPr>
        <w:t xml:space="preserve">observation générale </w:t>
      </w:r>
      <w:r w:rsidR="00637AEB" w:rsidRPr="005A617C">
        <w:rPr>
          <w:b/>
          <w:bCs/>
          <w:spacing w:val="-3"/>
          <w:lang w:val="fr-FR"/>
        </w:rPr>
        <w:t>n</w:t>
      </w:r>
      <w:r w:rsidR="00637AEB" w:rsidRPr="005A617C">
        <w:rPr>
          <w:b/>
          <w:bCs/>
          <w:spacing w:val="-3"/>
          <w:vertAlign w:val="superscript"/>
          <w:lang w:val="fr-FR"/>
        </w:rPr>
        <w:t>o</w:t>
      </w:r>
      <w:r w:rsidRPr="005A617C">
        <w:rPr>
          <w:b/>
          <w:bCs/>
          <w:spacing w:val="-3"/>
          <w:lang w:val="fr-FR"/>
        </w:rPr>
        <w:t> 5 (2017) sur l</w:t>
      </w:r>
      <w:r w:rsidR="00637AEB" w:rsidRPr="005A617C">
        <w:rPr>
          <w:b/>
          <w:bCs/>
          <w:spacing w:val="-3"/>
          <w:lang w:val="fr-FR"/>
        </w:rPr>
        <w:t>’</w:t>
      </w:r>
      <w:r w:rsidRPr="005A617C">
        <w:rPr>
          <w:b/>
          <w:bCs/>
          <w:spacing w:val="-3"/>
          <w:lang w:val="fr-FR"/>
        </w:rPr>
        <w:t>autonomie de vie et l</w:t>
      </w:r>
      <w:r w:rsidR="00637AEB" w:rsidRPr="005A617C">
        <w:rPr>
          <w:b/>
          <w:bCs/>
          <w:spacing w:val="-3"/>
          <w:lang w:val="fr-FR"/>
        </w:rPr>
        <w:t>’</w:t>
      </w:r>
      <w:r w:rsidRPr="005A617C">
        <w:rPr>
          <w:b/>
          <w:bCs/>
          <w:spacing w:val="-3"/>
          <w:lang w:val="fr-FR"/>
        </w:rPr>
        <w:t>inclusion dans la société et aux lignes directrices pour la désinstitutionnalisation, y compris dans les situations d</w:t>
      </w:r>
      <w:r w:rsidR="00637AEB" w:rsidRPr="005A617C">
        <w:rPr>
          <w:b/>
          <w:bCs/>
          <w:spacing w:val="-3"/>
          <w:lang w:val="fr-FR"/>
        </w:rPr>
        <w:t>’</w:t>
      </w:r>
      <w:r w:rsidRPr="005A617C">
        <w:rPr>
          <w:b/>
          <w:bCs/>
          <w:spacing w:val="-3"/>
          <w:lang w:val="fr-FR"/>
        </w:rPr>
        <w:t>urgence, établies par le Comité</w:t>
      </w:r>
      <w:r w:rsidRPr="005A617C">
        <w:rPr>
          <w:rStyle w:val="FootnoteReference"/>
          <w:bCs/>
          <w:spacing w:val="-3"/>
          <w:lang w:val="fr-FR"/>
        </w:rPr>
        <w:footnoteReference w:id="30"/>
      </w:r>
      <w:r w:rsidR="00637AEB" w:rsidRPr="005A617C">
        <w:rPr>
          <w:b/>
          <w:bCs/>
          <w:spacing w:val="-3"/>
          <w:lang w:val="fr-FR"/>
        </w:rPr>
        <w:t> ;</w:t>
      </w:r>
    </w:p>
    <w:p w14:paraId="390B7226" w14:textId="2E0FB52E" w:rsidR="00637AEB" w:rsidRPr="005A617C" w:rsidRDefault="00A07FD9" w:rsidP="00040542">
      <w:pPr>
        <w:pStyle w:val="SingleTxtG"/>
        <w:ind w:firstLine="567"/>
        <w:rPr>
          <w:b/>
          <w:bCs/>
          <w:lang w:val="fr-FR"/>
        </w:rPr>
      </w:pPr>
      <w:r w:rsidRPr="005A617C">
        <w:rPr>
          <w:b/>
          <w:bCs/>
          <w:lang w:val="fr-FR"/>
        </w:rPr>
        <w:t>n)</w:t>
      </w:r>
      <w:r w:rsidRPr="005A617C">
        <w:rPr>
          <w:b/>
          <w:bCs/>
          <w:lang w:val="fr-FR"/>
        </w:rPr>
        <w:tab/>
        <w:t>Pour empêcher tout nouveau placement de personnes handicapées dans une institution, de quelque forme que ce soit, en mettant fin aux programmes de développement des institutions</w:t>
      </w:r>
      <w:r w:rsidR="00637AEB" w:rsidRPr="005A617C">
        <w:rPr>
          <w:b/>
          <w:bCs/>
          <w:lang w:val="fr-FR"/>
        </w:rPr>
        <w:t> ;</w:t>
      </w:r>
    </w:p>
    <w:p w14:paraId="2B74D931" w14:textId="28846EEE" w:rsidR="00637AEB" w:rsidRPr="005A617C" w:rsidRDefault="00A07FD9" w:rsidP="00040542">
      <w:pPr>
        <w:pStyle w:val="SingleTxtG"/>
        <w:ind w:firstLine="567"/>
        <w:rPr>
          <w:b/>
          <w:bCs/>
          <w:lang w:val="fr-FR"/>
        </w:rPr>
      </w:pPr>
      <w:r w:rsidRPr="005A617C">
        <w:rPr>
          <w:b/>
          <w:bCs/>
          <w:lang w:val="fr-FR"/>
        </w:rPr>
        <w:t>o)</w:t>
      </w:r>
      <w:r w:rsidRPr="005A617C">
        <w:rPr>
          <w:b/>
          <w:bCs/>
          <w:lang w:val="fr-FR"/>
        </w:rPr>
        <w:tab/>
        <w:t>Pour que les personnes handicapées qui contestent leur placement en institution aient accès à des voies de recours et à différentes formes de réparation, pécuniaires et non pécuniaires, et pour permettre aux personnes handicapées qui ont survécu à un placement en institution d</w:t>
      </w:r>
      <w:r w:rsidR="00637AEB" w:rsidRPr="005A617C">
        <w:rPr>
          <w:b/>
          <w:bCs/>
          <w:lang w:val="fr-FR"/>
        </w:rPr>
        <w:t>’</w:t>
      </w:r>
      <w:r w:rsidRPr="005A617C">
        <w:rPr>
          <w:b/>
          <w:bCs/>
          <w:lang w:val="fr-FR"/>
        </w:rPr>
        <w:t>accéder à la justice</w:t>
      </w:r>
      <w:r w:rsidR="00637AEB" w:rsidRPr="005A617C">
        <w:rPr>
          <w:b/>
          <w:bCs/>
          <w:lang w:val="fr-FR"/>
        </w:rPr>
        <w:t> ;</w:t>
      </w:r>
    </w:p>
    <w:p w14:paraId="2EA8FD8C" w14:textId="52D4B7EF" w:rsidR="00A07FD9" w:rsidRPr="005A617C" w:rsidRDefault="00A07FD9" w:rsidP="00040542">
      <w:pPr>
        <w:pStyle w:val="SingleTxtG"/>
        <w:ind w:firstLine="567"/>
        <w:rPr>
          <w:b/>
          <w:bCs/>
          <w:lang w:val="fr-FR"/>
        </w:rPr>
      </w:pPr>
      <w:r w:rsidRPr="005A617C">
        <w:rPr>
          <w:b/>
          <w:bCs/>
          <w:lang w:val="fr-FR"/>
        </w:rPr>
        <w:t>p)</w:t>
      </w:r>
      <w:r w:rsidRPr="005A617C">
        <w:rPr>
          <w:b/>
          <w:bCs/>
          <w:lang w:val="fr-FR"/>
        </w:rPr>
        <w:tab/>
        <w:t>Pour mettre fin à la contraception forcée et à l</w:t>
      </w:r>
      <w:r w:rsidR="00637AEB" w:rsidRPr="005A617C">
        <w:rPr>
          <w:b/>
          <w:bCs/>
          <w:lang w:val="fr-FR"/>
        </w:rPr>
        <w:t>’</w:t>
      </w:r>
      <w:r w:rsidRPr="005A617C">
        <w:rPr>
          <w:b/>
          <w:bCs/>
          <w:lang w:val="fr-FR"/>
        </w:rPr>
        <w:t>avortement forcé pour les femmes handicapées, en particulier celles qui sont placées en institution, et prendre des mesures pour qu</w:t>
      </w:r>
      <w:r w:rsidR="00637AEB" w:rsidRPr="005A617C">
        <w:rPr>
          <w:b/>
          <w:bCs/>
          <w:lang w:val="fr-FR"/>
        </w:rPr>
        <w:t>’</w:t>
      </w:r>
      <w:r w:rsidRPr="005A617C">
        <w:rPr>
          <w:b/>
          <w:bCs/>
          <w:lang w:val="fr-FR"/>
        </w:rPr>
        <w:t>elles puissent exercer pleinement leurs droits en matière de sexualité et de procréation</w:t>
      </w:r>
      <w:r w:rsidR="00637AEB" w:rsidRPr="005A617C">
        <w:rPr>
          <w:b/>
          <w:bCs/>
          <w:lang w:val="fr-FR"/>
        </w:rPr>
        <w:t> ;</w:t>
      </w:r>
    </w:p>
    <w:p w14:paraId="6881BF1F" w14:textId="60B8FC46" w:rsidR="00637AEB" w:rsidRPr="005A617C" w:rsidRDefault="00A07FD9" w:rsidP="00040542">
      <w:pPr>
        <w:pStyle w:val="SingleTxtG"/>
        <w:ind w:firstLine="567"/>
        <w:rPr>
          <w:b/>
          <w:bCs/>
          <w:lang w:val="fr-FR"/>
        </w:rPr>
      </w:pPr>
      <w:r w:rsidRPr="005A617C">
        <w:rPr>
          <w:b/>
          <w:bCs/>
          <w:lang w:val="fr-FR"/>
        </w:rPr>
        <w:t>q)</w:t>
      </w:r>
      <w:r w:rsidRPr="005A617C">
        <w:rPr>
          <w:b/>
          <w:bCs/>
          <w:lang w:val="fr-FR"/>
        </w:rPr>
        <w:tab/>
        <w:t>Pour élaborer un système d</w:t>
      </w:r>
      <w:r w:rsidR="00637AEB" w:rsidRPr="005A617C">
        <w:rPr>
          <w:b/>
          <w:bCs/>
          <w:lang w:val="fr-FR"/>
        </w:rPr>
        <w:t>’</w:t>
      </w:r>
      <w:r w:rsidRPr="005A617C">
        <w:rPr>
          <w:b/>
          <w:bCs/>
          <w:lang w:val="fr-FR"/>
        </w:rPr>
        <w:t>aide à l</w:t>
      </w:r>
      <w:r w:rsidR="00637AEB" w:rsidRPr="005A617C">
        <w:rPr>
          <w:b/>
          <w:bCs/>
          <w:lang w:val="fr-FR"/>
        </w:rPr>
        <w:t>’</w:t>
      </w:r>
      <w:r w:rsidRPr="005A617C">
        <w:rPr>
          <w:b/>
          <w:bCs/>
          <w:lang w:val="fr-FR"/>
        </w:rPr>
        <w:t>autonomie de vie et à l</w:t>
      </w:r>
      <w:r w:rsidR="00637AEB" w:rsidRPr="005A617C">
        <w:rPr>
          <w:b/>
          <w:bCs/>
          <w:lang w:val="fr-FR"/>
        </w:rPr>
        <w:t>’</w:t>
      </w:r>
      <w:r w:rsidRPr="005A617C">
        <w:rPr>
          <w:b/>
          <w:bCs/>
          <w:lang w:val="fr-FR"/>
        </w:rPr>
        <w:t>inclusion dans la société qui propose diverses formes d</w:t>
      </w:r>
      <w:r w:rsidR="00637AEB" w:rsidRPr="005A617C">
        <w:rPr>
          <w:b/>
          <w:bCs/>
          <w:lang w:val="fr-FR"/>
        </w:rPr>
        <w:t>’</w:t>
      </w:r>
      <w:r w:rsidRPr="005A617C">
        <w:rPr>
          <w:b/>
          <w:bCs/>
          <w:lang w:val="fr-FR"/>
        </w:rPr>
        <w:t>accompagnement individualisé et d</w:t>
      </w:r>
      <w:r w:rsidR="00637AEB" w:rsidRPr="005A617C">
        <w:rPr>
          <w:b/>
          <w:bCs/>
          <w:lang w:val="fr-FR"/>
        </w:rPr>
        <w:t>’</w:t>
      </w:r>
      <w:r w:rsidRPr="005A617C">
        <w:rPr>
          <w:b/>
          <w:bCs/>
          <w:lang w:val="fr-FR"/>
        </w:rPr>
        <w:t>assistance personnelle aux personnes handicapées, dans la société et en dehors des institutions, et pour lui allouer des ressources humaines, financières et techniques suffisantes à cette fin, en prenant les mesures suivantes</w:t>
      </w:r>
      <w:r w:rsidR="00637AEB" w:rsidRPr="005A617C">
        <w:rPr>
          <w:b/>
          <w:bCs/>
          <w:lang w:val="fr-FR"/>
        </w:rPr>
        <w:t> :</w:t>
      </w:r>
    </w:p>
    <w:p w14:paraId="218A0E6C" w14:textId="52DB34AB" w:rsidR="00A07FD9" w:rsidRPr="005A617C" w:rsidRDefault="00A07FD9" w:rsidP="00040542">
      <w:pPr>
        <w:pStyle w:val="SingleTxtG"/>
        <w:ind w:left="1701"/>
        <w:rPr>
          <w:b/>
          <w:bCs/>
          <w:lang w:val="fr-FR"/>
        </w:rPr>
      </w:pPr>
      <w:r w:rsidRPr="005A617C">
        <w:rPr>
          <w:b/>
          <w:bCs/>
          <w:lang w:val="fr-FR"/>
        </w:rPr>
        <w:t>i)</w:t>
      </w:r>
      <w:r w:rsidRPr="005A617C">
        <w:rPr>
          <w:b/>
          <w:bCs/>
          <w:lang w:val="fr-FR"/>
        </w:rPr>
        <w:tab/>
        <w:t>Consacrer des ressources suffisantes au développement de l</w:t>
      </w:r>
      <w:r w:rsidR="00637AEB" w:rsidRPr="005A617C">
        <w:rPr>
          <w:b/>
          <w:bCs/>
          <w:lang w:val="fr-FR"/>
        </w:rPr>
        <w:t>’</w:t>
      </w:r>
      <w:r w:rsidRPr="005A617C">
        <w:rPr>
          <w:b/>
          <w:bCs/>
          <w:lang w:val="fr-FR"/>
        </w:rPr>
        <w:t>assistance personnelle autogérée</w:t>
      </w:r>
      <w:r w:rsidR="00637AEB" w:rsidRPr="005A617C">
        <w:rPr>
          <w:b/>
          <w:bCs/>
          <w:lang w:val="fr-FR"/>
        </w:rPr>
        <w:t> ;</w:t>
      </w:r>
    </w:p>
    <w:p w14:paraId="4857FF14" w14:textId="60C09416" w:rsidR="00A07FD9" w:rsidRPr="005A617C" w:rsidRDefault="00A07FD9" w:rsidP="00040542">
      <w:pPr>
        <w:pStyle w:val="SingleTxtG"/>
        <w:ind w:left="1701"/>
        <w:rPr>
          <w:b/>
          <w:bCs/>
          <w:lang w:val="fr-FR"/>
        </w:rPr>
      </w:pPr>
      <w:r w:rsidRPr="005A617C">
        <w:rPr>
          <w:b/>
          <w:bCs/>
          <w:lang w:val="fr-FR"/>
        </w:rPr>
        <w:t>ii)</w:t>
      </w:r>
      <w:r w:rsidRPr="005A617C">
        <w:rPr>
          <w:b/>
          <w:bCs/>
          <w:lang w:val="fr-FR"/>
        </w:rPr>
        <w:tab/>
        <w:t>Dispenser une formation appropriée sur l</w:t>
      </w:r>
      <w:r w:rsidR="00637AEB" w:rsidRPr="005A617C">
        <w:rPr>
          <w:b/>
          <w:bCs/>
          <w:lang w:val="fr-FR"/>
        </w:rPr>
        <w:t>’</w:t>
      </w:r>
      <w:r w:rsidRPr="005A617C">
        <w:rPr>
          <w:b/>
          <w:bCs/>
          <w:lang w:val="fr-FR"/>
        </w:rPr>
        <w:t>accompagnement individualisé tel que prévu par la Convention</w:t>
      </w:r>
      <w:r w:rsidR="00637AEB" w:rsidRPr="005A617C">
        <w:rPr>
          <w:b/>
          <w:bCs/>
          <w:lang w:val="fr-FR"/>
        </w:rPr>
        <w:t> ;</w:t>
      </w:r>
    </w:p>
    <w:p w14:paraId="4A344263" w14:textId="66B859C6" w:rsidR="00637AEB" w:rsidRPr="005A617C" w:rsidRDefault="00A07FD9" w:rsidP="00040542">
      <w:pPr>
        <w:pStyle w:val="SingleTxtG"/>
        <w:ind w:left="1701"/>
        <w:rPr>
          <w:b/>
          <w:bCs/>
          <w:lang w:val="fr-FR"/>
        </w:rPr>
      </w:pPr>
      <w:r w:rsidRPr="005A617C">
        <w:rPr>
          <w:b/>
          <w:bCs/>
          <w:lang w:val="fr-FR"/>
        </w:rPr>
        <w:t>iii)</w:t>
      </w:r>
      <w:r w:rsidRPr="005A617C">
        <w:rPr>
          <w:b/>
          <w:bCs/>
          <w:lang w:val="fr-FR"/>
        </w:rPr>
        <w:tab/>
        <w:t>Réorienter les fonds publics alloués aux institutions, y compris ceux provenant de fonds structurels et de fonds d</w:t>
      </w:r>
      <w:r w:rsidR="00637AEB" w:rsidRPr="005A617C">
        <w:rPr>
          <w:b/>
          <w:bCs/>
          <w:lang w:val="fr-FR"/>
        </w:rPr>
        <w:t>’</w:t>
      </w:r>
      <w:r w:rsidRPr="005A617C">
        <w:rPr>
          <w:b/>
          <w:bCs/>
          <w:lang w:val="fr-FR"/>
        </w:rPr>
        <w:t>investissement européens, vers les services communautaires, et mettre en place sans délai une gamme complète de services communautaires à domicile et d</w:t>
      </w:r>
      <w:r w:rsidR="00637AEB" w:rsidRPr="005A617C">
        <w:rPr>
          <w:b/>
          <w:bCs/>
          <w:lang w:val="fr-FR"/>
        </w:rPr>
        <w:t>’</w:t>
      </w:r>
      <w:r w:rsidRPr="005A617C">
        <w:rPr>
          <w:b/>
          <w:bCs/>
          <w:lang w:val="fr-FR"/>
        </w:rPr>
        <w:t>autres services d</w:t>
      </w:r>
      <w:r w:rsidR="00637AEB" w:rsidRPr="005A617C">
        <w:rPr>
          <w:b/>
          <w:bCs/>
          <w:lang w:val="fr-FR"/>
        </w:rPr>
        <w:t>’</w:t>
      </w:r>
      <w:r w:rsidRPr="005A617C">
        <w:rPr>
          <w:b/>
          <w:bCs/>
          <w:lang w:val="fr-FR"/>
        </w:rPr>
        <w:t>aide à la vie quotidienne, y compris des services d</w:t>
      </w:r>
      <w:r w:rsidR="00637AEB" w:rsidRPr="005A617C">
        <w:rPr>
          <w:b/>
          <w:bCs/>
          <w:lang w:val="fr-FR"/>
        </w:rPr>
        <w:t>’</w:t>
      </w:r>
      <w:r w:rsidRPr="005A617C">
        <w:rPr>
          <w:b/>
          <w:bCs/>
          <w:lang w:val="fr-FR"/>
        </w:rPr>
        <w:t>assistance personnelle, et d</w:t>
      </w:r>
      <w:r w:rsidR="00637AEB" w:rsidRPr="005A617C">
        <w:rPr>
          <w:b/>
          <w:bCs/>
          <w:lang w:val="fr-FR"/>
        </w:rPr>
        <w:t>’</w:t>
      </w:r>
      <w:r w:rsidRPr="005A617C">
        <w:rPr>
          <w:b/>
          <w:bCs/>
          <w:lang w:val="fr-FR"/>
        </w:rPr>
        <w:t>autres formes de prise de décision accompagnée</w:t>
      </w:r>
      <w:r w:rsidR="00637AEB" w:rsidRPr="005A617C">
        <w:rPr>
          <w:b/>
          <w:bCs/>
          <w:lang w:val="fr-FR"/>
        </w:rPr>
        <w:t> ;</w:t>
      </w:r>
    </w:p>
    <w:p w14:paraId="5C0C7479" w14:textId="717441BC" w:rsidR="00637AEB" w:rsidRPr="005A617C" w:rsidRDefault="00A07FD9" w:rsidP="00040542">
      <w:pPr>
        <w:pStyle w:val="SingleTxtG"/>
        <w:ind w:left="1701"/>
        <w:rPr>
          <w:b/>
          <w:bCs/>
          <w:lang w:val="fr-FR"/>
        </w:rPr>
      </w:pPr>
      <w:r w:rsidRPr="005A617C">
        <w:rPr>
          <w:b/>
          <w:bCs/>
          <w:lang w:val="fr-FR"/>
        </w:rPr>
        <w:t>iv)</w:t>
      </w:r>
      <w:r w:rsidRPr="005A617C">
        <w:rPr>
          <w:b/>
          <w:bCs/>
          <w:lang w:val="fr-FR"/>
        </w:rPr>
        <w:tab/>
        <w:t>Réformer le système de prestations liées au handicap de manière à garantir une protection sociale appropriée et sans discrimination aux personnes handicapées et aux membres de leur famille, notamment au vu des dépenses liées au handicap, en adaptant, étendant et modifiant périodiquement la protection sociale minimale pour les personnes handicapées</w:t>
      </w:r>
      <w:r w:rsidR="00637AEB" w:rsidRPr="005A617C">
        <w:rPr>
          <w:b/>
          <w:bCs/>
          <w:lang w:val="fr-FR"/>
        </w:rPr>
        <w:t> ;</w:t>
      </w:r>
    </w:p>
    <w:p w14:paraId="188BE88B" w14:textId="7B7C9548" w:rsidR="00A07FD9" w:rsidRPr="005A617C" w:rsidRDefault="00A07FD9" w:rsidP="00040542">
      <w:pPr>
        <w:pStyle w:val="SingleTxtG"/>
        <w:ind w:firstLine="567"/>
        <w:rPr>
          <w:b/>
          <w:bCs/>
          <w:lang w:val="fr-FR"/>
        </w:rPr>
      </w:pPr>
      <w:r w:rsidRPr="005A617C">
        <w:rPr>
          <w:b/>
          <w:bCs/>
          <w:lang w:val="fr-FR"/>
        </w:rPr>
        <w:t>r)</w:t>
      </w:r>
      <w:r w:rsidRPr="005A617C">
        <w:rPr>
          <w:b/>
          <w:bCs/>
          <w:lang w:val="fr-FR"/>
        </w:rPr>
        <w:tab/>
        <w:t>Pour supprimer de la catégorie des services collectifs toute forme de rénovation d</w:t>
      </w:r>
      <w:r w:rsidR="00637AEB" w:rsidRPr="005A617C">
        <w:rPr>
          <w:b/>
          <w:bCs/>
          <w:lang w:val="fr-FR"/>
        </w:rPr>
        <w:t>’</w:t>
      </w:r>
      <w:r w:rsidRPr="005A617C">
        <w:rPr>
          <w:b/>
          <w:bCs/>
          <w:lang w:val="fr-FR"/>
        </w:rPr>
        <w:t>institutions ou de foyers collectifs ou toute construction de logements accompagnés</w:t>
      </w:r>
      <w:r w:rsidR="00637AEB" w:rsidRPr="005A617C">
        <w:rPr>
          <w:b/>
          <w:bCs/>
          <w:lang w:val="fr-FR"/>
        </w:rPr>
        <w:t> ;</w:t>
      </w:r>
    </w:p>
    <w:p w14:paraId="29E3EE88" w14:textId="119EBC00" w:rsidR="00637AEB" w:rsidRPr="005A617C" w:rsidRDefault="00A07FD9" w:rsidP="00040542">
      <w:pPr>
        <w:pStyle w:val="SingleTxtG"/>
        <w:ind w:firstLine="567"/>
        <w:rPr>
          <w:b/>
          <w:bCs/>
          <w:lang w:val="fr-FR"/>
        </w:rPr>
      </w:pPr>
      <w:r w:rsidRPr="005A617C">
        <w:rPr>
          <w:b/>
          <w:bCs/>
          <w:lang w:val="fr-FR"/>
        </w:rPr>
        <w:t>s)</w:t>
      </w:r>
      <w:r w:rsidRPr="005A617C">
        <w:rPr>
          <w:b/>
          <w:bCs/>
          <w:lang w:val="fr-FR"/>
        </w:rPr>
        <w:tab/>
        <w:t>Pour prendre en considération l</w:t>
      </w:r>
      <w:r w:rsidR="00637AEB" w:rsidRPr="005A617C">
        <w:rPr>
          <w:b/>
          <w:bCs/>
          <w:lang w:val="fr-FR"/>
        </w:rPr>
        <w:t>’</w:t>
      </w:r>
      <w:r w:rsidRPr="005A617C">
        <w:rPr>
          <w:b/>
          <w:bCs/>
          <w:lang w:val="fr-FR"/>
        </w:rPr>
        <w:t>inclusion du handicap dans les politiques publiques générales sur l</w:t>
      </w:r>
      <w:r w:rsidR="00637AEB" w:rsidRPr="005A617C">
        <w:rPr>
          <w:b/>
          <w:bCs/>
          <w:lang w:val="fr-FR"/>
        </w:rPr>
        <w:t>’</w:t>
      </w:r>
      <w:r w:rsidRPr="005A617C">
        <w:rPr>
          <w:b/>
          <w:bCs/>
          <w:lang w:val="fr-FR"/>
        </w:rPr>
        <w:t>éducation, la santé, l</w:t>
      </w:r>
      <w:r w:rsidR="00637AEB" w:rsidRPr="005A617C">
        <w:rPr>
          <w:b/>
          <w:bCs/>
          <w:lang w:val="fr-FR"/>
        </w:rPr>
        <w:t>’</w:t>
      </w:r>
      <w:r w:rsidRPr="005A617C">
        <w:rPr>
          <w:b/>
          <w:bCs/>
          <w:lang w:val="fr-FR"/>
        </w:rPr>
        <w:t>emploi et le logement et pour incorporer les concepts d</w:t>
      </w:r>
      <w:r w:rsidR="00637AEB" w:rsidRPr="005A617C">
        <w:rPr>
          <w:b/>
          <w:bCs/>
          <w:lang w:val="fr-FR"/>
        </w:rPr>
        <w:t>’</w:t>
      </w:r>
      <w:r w:rsidRPr="005A617C">
        <w:rPr>
          <w:b/>
          <w:bCs/>
          <w:lang w:val="fr-FR"/>
        </w:rPr>
        <w:t>inclusion, d</w:t>
      </w:r>
      <w:r w:rsidR="00637AEB" w:rsidRPr="005A617C">
        <w:rPr>
          <w:b/>
          <w:bCs/>
          <w:lang w:val="fr-FR"/>
        </w:rPr>
        <w:t>’</w:t>
      </w:r>
      <w:r w:rsidRPr="005A617C">
        <w:rPr>
          <w:b/>
          <w:bCs/>
          <w:lang w:val="fr-FR"/>
        </w:rPr>
        <w:t>éducation inclusive et d</w:t>
      </w:r>
      <w:r w:rsidR="00637AEB" w:rsidRPr="005A617C">
        <w:rPr>
          <w:b/>
          <w:bCs/>
          <w:lang w:val="fr-FR"/>
        </w:rPr>
        <w:t>’</w:t>
      </w:r>
      <w:r w:rsidRPr="005A617C">
        <w:rPr>
          <w:b/>
          <w:bCs/>
          <w:lang w:val="fr-FR"/>
        </w:rPr>
        <w:t>aménagements raisonnables dans les textes de loi relatifs à l</w:t>
      </w:r>
      <w:r w:rsidR="00637AEB" w:rsidRPr="005A617C">
        <w:rPr>
          <w:b/>
          <w:bCs/>
          <w:lang w:val="fr-FR"/>
        </w:rPr>
        <w:t>’</w:t>
      </w:r>
      <w:r w:rsidRPr="005A617C">
        <w:rPr>
          <w:b/>
          <w:bCs/>
          <w:lang w:val="fr-FR"/>
        </w:rPr>
        <w:t>éducation</w:t>
      </w:r>
      <w:r w:rsidR="00637AEB" w:rsidRPr="005A617C">
        <w:rPr>
          <w:b/>
          <w:bCs/>
          <w:lang w:val="fr-FR"/>
        </w:rPr>
        <w:t> ;</w:t>
      </w:r>
    </w:p>
    <w:p w14:paraId="523D634E" w14:textId="1DFAA321" w:rsidR="00637AEB" w:rsidRPr="005A617C" w:rsidRDefault="00A07FD9" w:rsidP="00040542">
      <w:pPr>
        <w:pStyle w:val="SingleTxtG"/>
        <w:ind w:firstLine="567"/>
        <w:rPr>
          <w:b/>
          <w:bCs/>
          <w:lang w:val="fr-FR"/>
        </w:rPr>
      </w:pPr>
      <w:r w:rsidRPr="005A617C">
        <w:rPr>
          <w:b/>
          <w:bCs/>
          <w:lang w:val="fr-FR"/>
        </w:rPr>
        <w:t>t)</w:t>
      </w:r>
      <w:r w:rsidRPr="005A617C">
        <w:rPr>
          <w:b/>
          <w:bCs/>
          <w:lang w:val="fr-FR"/>
        </w:rPr>
        <w:tab/>
        <w:t>Pour que les textes législatifs, la documentation stratégique et les supports didactiques aillent dans le sens d</w:t>
      </w:r>
      <w:r w:rsidR="00637AEB" w:rsidRPr="005A617C">
        <w:rPr>
          <w:b/>
          <w:bCs/>
          <w:lang w:val="fr-FR"/>
        </w:rPr>
        <w:t>’</w:t>
      </w:r>
      <w:r w:rsidRPr="005A617C">
        <w:rPr>
          <w:b/>
          <w:bCs/>
          <w:lang w:val="fr-FR"/>
        </w:rPr>
        <w:t>une éducation inclusive allant au-delà de l</w:t>
      </w:r>
      <w:r w:rsidR="00637AEB" w:rsidRPr="005A617C">
        <w:rPr>
          <w:b/>
          <w:bCs/>
          <w:lang w:val="fr-FR"/>
        </w:rPr>
        <w:t>’</w:t>
      </w:r>
      <w:r w:rsidRPr="005A617C">
        <w:rPr>
          <w:b/>
          <w:bCs/>
          <w:lang w:val="fr-FR"/>
        </w:rPr>
        <w:t>intégration et pour dispenser aux enseignants une formation adéquate axée sur l</w:t>
      </w:r>
      <w:r w:rsidR="00637AEB" w:rsidRPr="005A617C">
        <w:rPr>
          <w:b/>
          <w:bCs/>
          <w:lang w:val="fr-FR"/>
        </w:rPr>
        <w:t>’</w:t>
      </w:r>
      <w:r w:rsidRPr="005A617C">
        <w:rPr>
          <w:b/>
          <w:bCs/>
          <w:lang w:val="fr-FR"/>
        </w:rPr>
        <w:t>éducation inclusive de qualité et les méthodes de communication alternative</w:t>
      </w:r>
      <w:r w:rsidR="00637AEB" w:rsidRPr="005A617C">
        <w:rPr>
          <w:b/>
          <w:bCs/>
          <w:lang w:val="fr-FR"/>
        </w:rPr>
        <w:t> ;</w:t>
      </w:r>
    </w:p>
    <w:p w14:paraId="3CF8D12F" w14:textId="430C3189" w:rsidR="00637AEB" w:rsidRPr="005A617C" w:rsidRDefault="00A07FD9" w:rsidP="00040542">
      <w:pPr>
        <w:pStyle w:val="SingleTxtG"/>
        <w:ind w:firstLine="567"/>
        <w:rPr>
          <w:b/>
          <w:bCs/>
          <w:lang w:val="fr-FR"/>
        </w:rPr>
      </w:pPr>
      <w:r w:rsidRPr="005A617C">
        <w:rPr>
          <w:b/>
          <w:bCs/>
          <w:lang w:val="fr-FR"/>
        </w:rPr>
        <w:t>u)</w:t>
      </w:r>
      <w:r w:rsidRPr="005A617C">
        <w:rPr>
          <w:b/>
          <w:bCs/>
          <w:lang w:val="fr-FR"/>
        </w:rPr>
        <w:tab/>
        <w:t>Pour que les enfants ayant besoin d</w:t>
      </w:r>
      <w:r w:rsidR="00637AEB" w:rsidRPr="005A617C">
        <w:rPr>
          <w:b/>
          <w:bCs/>
          <w:lang w:val="fr-FR"/>
        </w:rPr>
        <w:t>’</w:t>
      </w:r>
      <w:r w:rsidRPr="005A617C">
        <w:rPr>
          <w:b/>
          <w:bCs/>
          <w:lang w:val="fr-FR"/>
        </w:rPr>
        <w:t>un accompagnement important aient accès à une éducation inclusive de qualité, sans discrimination aucune</w:t>
      </w:r>
      <w:r w:rsidR="00637AEB" w:rsidRPr="005A617C">
        <w:rPr>
          <w:b/>
          <w:bCs/>
          <w:lang w:val="fr-FR"/>
        </w:rPr>
        <w:t> ;</w:t>
      </w:r>
    </w:p>
    <w:p w14:paraId="048E542E" w14:textId="1FFC563E" w:rsidR="00637AEB" w:rsidRPr="005A617C" w:rsidRDefault="00A07FD9" w:rsidP="00040542">
      <w:pPr>
        <w:pStyle w:val="SingleTxtG"/>
        <w:ind w:firstLine="567"/>
        <w:rPr>
          <w:b/>
          <w:bCs/>
          <w:lang w:val="fr-FR"/>
        </w:rPr>
      </w:pPr>
      <w:r w:rsidRPr="005A617C">
        <w:rPr>
          <w:b/>
          <w:bCs/>
          <w:lang w:val="fr-FR"/>
        </w:rPr>
        <w:t>v)</w:t>
      </w:r>
      <w:r w:rsidRPr="005A617C">
        <w:rPr>
          <w:b/>
          <w:bCs/>
          <w:lang w:val="fr-FR"/>
        </w:rPr>
        <w:tab/>
        <w:t>Pour que, dans les écoles ordinaires, les mesures d</w:t>
      </w:r>
      <w:r w:rsidR="00637AEB" w:rsidRPr="005A617C">
        <w:rPr>
          <w:b/>
          <w:bCs/>
          <w:lang w:val="fr-FR"/>
        </w:rPr>
        <w:t>’</w:t>
      </w:r>
      <w:r w:rsidRPr="005A617C">
        <w:rPr>
          <w:b/>
          <w:bCs/>
          <w:lang w:val="fr-FR"/>
        </w:rPr>
        <w:t>accompagnement soient fournies de manière individualisée et flexible, conformément au droit des enfants à des aménagements raisonnables et en agissant au maximum des ressources disponibles</w:t>
      </w:r>
      <w:r w:rsidR="00637AEB" w:rsidRPr="005A617C">
        <w:rPr>
          <w:b/>
          <w:bCs/>
          <w:lang w:val="fr-FR"/>
        </w:rPr>
        <w:t> ;</w:t>
      </w:r>
    </w:p>
    <w:p w14:paraId="50229183" w14:textId="4810E109" w:rsidR="00A07FD9" w:rsidRPr="005A617C" w:rsidRDefault="00A07FD9" w:rsidP="00040542">
      <w:pPr>
        <w:pStyle w:val="SingleTxtG"/>
        <w:ind w:firstLine="567"/>
        <w:rPr>
          <w:b/>
          <w:bCs/>
          <w:lang w:val="fr-FR"/>
        </w:rPr>
      </w:pPr>
      <w:r w:rsidRPr="005A617C">
        <w:rPr>
          <w:b/>
          <w:bCs/>
          <w:lang w:val="fr-FR"/>
        </w:rPr>
        <w:t>w)</w:t>
      </w:r>
      <w:r w:rsidRPr="005A617C">
        <w:rPr>
          <w:b/>
          <w:bCs/>
          <w:lang w:val="fr-FR"/>
        </w:rPr>
        <w:tab/>
        <w:t>Pour créer des mécanismes de plainte efficaces et rapides offrant une véritable réparation en cas de violation des prescriptions relatives à l</w:t>
      </w:r>
      <w:r w:rsidR="00637AEB" w:rsidRPr="005A617C">
        <w:rPr>
          <w:b/>
          <w:bCs/>
          <w:lang w:val="fr-FR"/>
        </w:rPr>
        <w:t>’</w:t>
      </w:r>
      <w:r w:rsidRPr="005A617C">
        <w:rPr>
          <w:b/>
          <w:bCs/>
          <w:lang w:val="fr-FR"/>
        </w:rPr>
        <w:t>éducation inclusive, en particulier en ce qui concerne la fourniture d</w:t>
      </w:r>
      <w:r w:rsidR="00637AEB" w:rsidRPr="005A617C">
        <w:rPr>
          <w:b/>
          <w:bCs/>
          <w:lang w:val="fr-FR"/>
        </w:rPr>
        <w:t>’</w:t>
      </w:r>
      <w:r w:rsidRPr="005A617C">
        <w:rPr>
          <w:b/>
          <w:bCs/>
          <w:lang w:val="fr-FR"/>
        </w:rPr>
        <w:t>aménagements raisonnables et la ségrégation scolaire, y compris la scolarisation forcée à domicile, sur la base d</w:t>
      </w:r>
      <w:r w:rsidR="00637AEB" w:rsidRPr="005A617C">
        <w:rPr>
          <w:b/>
          <w:bCs/>
          <w:lang w:val="fr-FR"/>
        </w:rPr>
        <w:t>’</w:t>
      </w:r>
      <w:r w:rsidRPr="005A617C">
        <w:rPr>
          <w:b/>
          <w:bCs/>
          <w:lang w:val="fr-FR"/>
        </w:rPr>
        <w:t>un handicap</w:t>
      </w:r>
      <w:r w:rsidR="00637AEB" w:rsidRPr="005A617C">
        <w:rPr>
          <w:b/>
          <w:bCs/>
          <w:lang w:val="fr-FR"/>
        </w:rPr>
        <w:t> ;</w:t>
      </w:r>
    </w:p>
    <w:p w14:paraId="59353A43" w14:textId="73E74253" w:rsidR="00A07FD9" w:rsidRPr="005A617C" w:rsidRDefault="00A07FD9" w:rsidP="00040542">
      <w:pPr>
        <w:pStyle w:val="SingleTxtG"/>
        <w:ind w:firstLine="567"/>
        <w:rPr>
          <w:b/>
          <w:bCs/>
          <w:lang w:val="fr-FR"/>
        </w:rPr>
      </w:pPr>
      <w:r w:rsidRPr="005A617C">
        <w:rPr>
          <w:b/>
          <w:bCs/>
          <w:lang w:val="fr-FR"/>
        </w:rPr>
        <w:t>x)</w:t>
      </w:r>
      <w:r w:rsidRPr="005A617C">
        <w:rPr>
          <w:b/>
          <w:bCs/>
          <w:lang w:val="fr-FR"/>
        </w:rPr>
        <w:tab/>
        <w:t>Pour adopter rapidement une stratégie globale permettant de garantir aux personnes handicapées des possibilités d</w:t>
      </w:r>
      <w:r w:rsidR="00637AEB" w:rsidRPr="005A617C">
        <w:rPr>
          <w:b/>
          <w:bCs/>
          <w:lang w:val="fr-FR"/>
        </w:rPr>
        <w:t>’</w:t>
      </w:r>
      <w:r w:rsidRPr="005A617C">
        <w:rPr>
          <w:b/>
          <w:bCs/>
          <w:lang w:val="fr-FR"/>
        </w:rPr>
        <w:t>emploi et des perspectives de revenu sur le marché du travail ordinaire, sans discrimination, et pour abandonner les emplois protégés</w:t>
      </w:r>
      <w:r w:rsidR="00637AEB" w:rsidRPr="005A617C">
        <w:rPr>
          <w:b/>
          <w:bCs/>
          <w:lang w:val="fr-FR"/>
        </w:rPr>
        <w:t> ;</w:t>
      </w:r>
    </w:p>
    <w:p w14:paraId="499197E9" w14:textId="0E99A711" w:rsidR="00637AEB" w:rsidRPr="005A617C" w:rsidRDefault="00A07FD9" w:rsidP="00040542">
      <w:pPr>
        <w:pStyle w:val="SingleTxtG"/>
        <w:ind w:firstLine="567"/>
        <w:rPr>
          <w:b/>
          <w:bCs/>
          <w:lang w:val="fr-FR"/>
        </w:rPr>
      </w:pPr>
      <w:r w:rsidRPr="005A617C">
        <w:rPr>
          <w:b/>
          <w:bCs/>
          <w:lang w:val="fr-FR"/>
        </w:rPr>
        <w:t>y)</w:t>
      </w:r>
      <w:r w:rsidRPr="005A617C">
        <w:rPr>
          <w:b/>
          <w:bCs/>
          <w:lang w:val="fr-FR"/>
        </w:rPr>
        <w:tab/>
        <w:t>Pour faire en sorte que les personnes handicapées bénéficient d</w:t>
      </w:r>
      <w:r w:rsidR="00637AEB" w:rsidRPr="005A617C">
        <w:rPr>
          <w:b/>
          <w:bCs/>
          <w:lang w:val="fr-FR"/>
        </w:rPr>
        <w:t>’</w:t>
      </w:r>
      <w:r w:rsidRPr="005A617C">
        <w:rPr>
          <w:b/>
          <w:bCs/>
          <w:lang w:val="fr-FR"/>
        </w:rPr>
        <w:t xml:space="preserve">aménagements raisonnables dans le cadre de leur emploi et dans tous les autres domaines de la vie et pour intégrer le refus de procéder à des aménagements raisonnables parmi les formes de discrimination prévues par la loi </w:t>
      </w:r>
      <w:r w:rsidR="00637AEB" w:rsidRPr="005A617C">
        <w:rPr>
          <w:b/>
          <w:bCs/>
          <w:lang w:val="fr-FR"/>
        </w:rPr>
        <w:t>n</w:t>
      </w:r>
      <w:r w:rsidR="00637AEB" w:rsidRPr="005A617C">
        <w:rPr>
          <w:b/>
          <w:bCs/>
          <w:vertAlign w:val="superscript"/>
          <w:lang w:val="fr-FR"/>
        </w:rPr>
        <w:t>o</w:t>
      </w:r>
      <w:r w:rsidRPr="005A617C">
        <w:rPr>
          <w:b/>
          <w:bCs/>
          <w:lang w:val="fr-FR"/>
        </w:rPr>
        <w:t> CXXV de 2003 sur l</w:t>
      </w:r>
      <w:r w:rsidR="00637AEB" w:rsidRPr="005A617C">
        <w:rPr>
          <w:b/>
          <w:bCs/>
          <w:lang w:val="fr-FR"/>
        </w:rPr>
        <w:t>’</w:t>
      </w:r>
      <w:r w:rsidRPr="005A617C">
        <w:rPr>
          <w:b/>
          <w:bCs/>
          <w:lang w:val="fr-FR"/>
        </w:rPr>
        <w:t>égalité de traitement et la promotion de l</w:t>
      </w:r>
      <w:r w:rsidR="00637AEB" w:rsidRPr="005A617C">
        <w:rPr>
          <w:b/>
          <w:bCs/>
          <w:lang w:val="fr-FR"/>
        </w:rPr>
        <w:t>’</w:t>
      </w:r>
      <w:r w:rsidRPr="005A617C">
        <w:rPr>
          <w:b/>
          <w:bCs/>
          <w:lang w:val="fr-FR"/>
        </w:rPr>
        <w:t>égalité des chances (loi sur l</w:t>
      </w:r>
      <w:r w:rsidR="00637AEB" w:rsidRPr="005A617C">
        <w:rPr>
          <w:b/>
          <w:bCs/>
          <w:lang w:val="fr-FR"/>
        </w:rPr>
        <w:t>’</w:t>
      </w:r>
      <w:r w:rsidRPr="005A617C">
        <w:rPr>
          <w:b/>
          <w:bCs/>
          <w:lang w:val="fr-FR"/>
        </w:rPr>
        <w:t>égalité de traitement)</w:t>
      </w:r>
      <w:r w:rsidR="00637AEB" w:rsidRPr="005A617C">
        <w:rPr>
          <w:b/>
          <w:bCs/>
          <w:lang w:val="fr-FR"/>
        </w:rPr>
        <w:t> ;</w:t>
      </w:r>
    </w:p>
    <w:p w14:paraId="74F2F337" w14:textId="1710F34C" w:rsidR="00A07FD9" w:rsidRPr="005A617C" w:rsidRDefault="00A07FD9" w:rsidP="00040542">
      <w:pPr>
        <w:pStyle w:val="SingleTxtG"/>
        <w:ind w:firstLine="567"/>
        <w:rPr>
          <w:b/>
          <w:bCs/>
          <w:lang w:val="fr-FR"/>
        </w:rPr>
      </w:pPr>
      <w:r w:rsidRPr="005A617C">
        <w:rPr>
          <w:b/>
          <w:bCs/>
          <w:lang w:val="fr-FR"/>
        </w:rPr>
        <w:t>z)</w:t>
      </w:r>
      <w:r w:rsidRPr="005A617C">
        <w:rPr>
          <w:b/>
          <w:bCs/>
          <w:lang w:val="fr-FR"/>
        </w:rPr>
        <w:tab/>
        <w:t>Pour garantir l</w:t>
      </w:r>
      <w:r w:rsidR="00637AEB" w:rsidRPr="005A617C">
        <w:rPr>
          <w:b/>
          <w:bCs/>
          <w:lang w:val="fr-FR"/>
        </w:rPr>
        <w:t>’</w:t>
      </w:r>
      <w:r w:rsidRPr="005A617C">
        <w:rPr>
          <w:b/>
          <w:bCs/>
          <w:lang w:val="fr-FR"/>
        </w:rPr>
        <w:t>indépendance fonctionnelle et budgétaire du Conseil national du handicap, notamment en veillant à ce que celui-ci tienne des réunions régulières, qu</w:t>
      </w:r>
      <w:r w:rsidR="00637AEB" w:rsidRPr="005A617C">
        <w:rPr>
          <w:b/>
          <w:bCs/>
          <w:lang w:val="fr-FR"/>
        </w:rPr>
        <w:t>’</w:t>
      </w:r>
      <w:r w:rsidRPr="005A617C">
        <w:rPr>
          <w:b/>
          <w:bCs/>
          <w:lang w:val="fr-FR"/>
        </w:rPr>
        <w:t>il intègre des mécanismes d</w:t>
      </w:r>
      <w:r w:rsidR="00637AEB" w:rsidRPr="005A617C">
        <w:rPr>
          <w:b/>
          <w:bCs/>
          <w:lang w:val="fr-FR"/>
        </w:rPr>
        <w:t>’</w:t>
      </w:r>
      <w:r w:rsidRPr="005A617C">
        <w:rPr>
          <w:b/>
          <w:bCs/>
          <w:lang w:val="fr-FR"/>
        </w:rPr>
        <w:t>établissement des responsabilités, qu</w:t>
      </w:r>
      <w:r w:rsidR="00637AEB" w:rsidRPr="005A617C">
        <w:rPr>
          <w:b/>
          <w:bCs/>
          <w:lang w:val="fr-FR"/>
        </w:rPr>
        <w:t>’</w:t>
      </w:r>
      <w:r w:rsidRPr="005A617C">
        <w:rPr>
          <w:b/>
          <w:bCs/>
          <w:lang w:val="fr-FR"/>
        </w:rPr>
        <w:t>il fournisse des informations et des méthodologies sous des formes accessibles et que ses propositions soient dûment prises en compte dans la planification et l</w:t>
      </w:r>
      <w:r w:rsidR="00637AEB" w:rsidRPr="005A617C">
        <w:rPr>
          <w:b/>
          <w:bCs/>
          <w:lang w:val="fr-FR"/>
        </w:rPr>
        <w:t>’</w:t>
      </w:r>
      <w:r w:rsidRPr="005A617C">
        <w:rPr>
          <w:b/>
          <w:bCs/>
          <w:lang w:val="fr-FR"/>
        </w:rPr>
        <w:t>élaboration des politiques publiques et des mesures d</w:t>
      </w:r>
      <w:r w:rsidR="00637AEB" w:rsidRPr="005A617C">
        <w:rPr>
          <w:b/>
          <w:bCs/>
          <w:lang w:val="fr-FR"/>
        </w:rPr>
        <w:t>’</w:t>
      </w:r>
      <w:r w:rsidRPr="005A617C">
        <w:rPr>
          <w:b/>
          <w:bCs/>
          <w:lang w:val="fr-FR"/>
        </w:rPr>
        <w:t>application de la Convention et des recommandations du Comité</w:t>
      </w:r>
      <w:r w:rsidR="00637AEB" w:rsidRPr="005A617C">
        <w:rPr>
          <w:b/>
          <w:bCs/>
          <w:lang w:val="fr-FR"/>
        </w:rPr>
        <w:t> ;</w:t>
      </w:r>
    </w:p>
    <w:p w14:paraId="27698602" w14:textId="39F8987F" w:rsidR="00A07FD9" w:rsidRPr="005A617C" w:rsidRDefault="00A07FD9" w:rsidP="00040542">
      <w:pPr>
        <w:pStyle w:val="SingleTxtG"/>
        <w:ind w:firstLine="567"/>
        <w:rPr>
          <w:b/>
          <w:bCs/>
          <w:lang w:val="fr-FR"/>
        </w:rPr>
      </w:pPr>
      <w:r w:rsidRPr="005A617C">
        <w:rPr>
          <w:b/>
          <w:bCs/>
          <w:lang w:val="fr-FR"/>
        </w:rPr>
        <w:t>aa)</w:t>
      </w:r>
      <w:r w:rsidRPr="005A617C">
        <w:rPr>
          <w:b/>
          <w:bCs/>
          <w:lang w:val="fr-FR"/>
        </w:rPr>
        <w:tab/>
        <w:t>Pour garantir l</w:t>
      </w:r>
      <w:r w:rsidR="00637AEB" w:rsidRPr="005A617C">
        <w:rPr>
          <w:b/>
          <w:bCs/>
          <w:lang w:val="fr-FR"/>
        </w:rPr>
        <w:t>’</w:t>
      </w:r>
      <w:r w:rsidRPr="005A617C">
        <w:rPr>
          <w:b/>
          <w:bCs/>
          <w:lang w:val="fr-FR"/>
        </w:rPr>
        <w:t>indépendance du Commissariat aux droits fondamentaux conformément aux Principes concernant le statut des institutions nationales pour la promotion et la protection des droits de l</w:t>
      </w:r>
      <w:r w:rsidR="00637AEB" w:rsidRPr="005A617C">
        <w:rPr>
          <w:b/>
          <w:bCs/>
          <w:lang w:val="fr-FR"/>
        </w:rPr>
        <w:t>’</w:t>
      </w:r>
      <w:r w:rsidRPr="005A617C">
        <w:rPr>
          <w:b/>
          <w:bCs/>
          <w:lang w:val="fr-FR"/>
        </w:rPr>
        <w:t>homme (Principes de Paris) et faire en sorte que cet organisme remplisse son mandat en étant guidé par la Convention, les constatations du Comité sur les communications émanant de particuliers, ses observations générales et ses lignes directrices, pour que les personnes handicapées et les organisations qui les représentent participent activement aux travaux du Commissariat aux droits de l</w:t>
      </w:r>
      <w:r w:rsidR="00637AEB" w:rsidRPr="005A617C">
        <w:rPr>
          <w:b/>
          <w:bCs/>
          <w:lang w:val="fr-FR"/>
        </w:rPr>
        <w:t>’</w:t>
      </w:r>
      <w:r w:rsidRPr="005A617C">
        <w:rPr>
          <w:b/>
          <w:bCs/>
          <w:lang w:val="fr-FR"/>
        </w:rPr>
        <w:t>homme et de son conseil consultatif pour les personnes handicapées et soient étroitement consultées à ce sujet, et pour veiller à ce que leurs avis et propositions soient véritablement pris en considération et reçoivent l</w:t>
      </w:r>
      <w:r w:rsidR="00637AEB" w:rsidRPr="005A617C">
        <w:rPr>
          <w:b/>
          <w:bCs/>
          <w:lang w:val="fr-FR"/>
        </w:rPr>
        <w:t>’</w:t>
      </w:r>
      <w:r w:rsidRPr="005A617C">
        <w:rPr>
          <w:b/>
          <w:bCs/>
          <w:lang w:val="fr-FR"/>
        </w:rPr>
        <w:t>attention qu</w:t>
      </w:r>
      <w:r w:rsidR="00637AEB" w:rsidRPr="005A617C">
        <w:rPr>
          <w:b/>
          <w:bCs/>
          <w:lang w:val="fr-FR"/>
        </w:rPr>
        <w:t>’</w:t>
      </w:r>
      <w:r w:rsidRPr="005A617C">
        <w:rPr>
          <w:b/>
          <w:bCs/>
          <w:lang w:val="fr-FR"/>
        </w:rPr>
        <w:t>ils méritent</w:t>
      </w:r>
      <w:r w:rsidR="001A0A48" w:rsidRPr="005A617C">
        <w:rPr>
          <w:b/>
          <w:bCs/>
          <w:lang w:val="fr-FR"/>
        </w:rPr>
        <w:t>.</w:t>
      </w:r>
    </w:p>
    <w:p w14:paraId="1646CC7A" w14:textId="248349C8" w:rsidR="00A07FD9" w:rsidRPr="005A617C" w:rsidRDefault="00A07FD9" w:rsidP="00E762F4">
      <w:pPr>
        <w:pStyle w:val="SingleTxtG"/>
        <w:rPr>
          <w:b/>
          <w:bCs/>
          <w:lang w:val="fr-FR"/>
        </w:rPr>
      </w:pPr>
      <w:r w:rsidRPr="005A617C">
        <w:rPr>
          <w:lang w:val="fr-FR"/>
        </w:rPr>
        <w:t>60</w:t>
      </w:r>
      <w:r w:rsidR="001A0A48" w:rsidRPr="005A617C">
        <w:rPr>
          <w:lang w:val="fr-FR"/>
        </w:rPr>
        <w:t>.</w:t>
      </w:r>
      <w:r w:rsidRPr="005A617C">
        <w:rPr>
          <w:lang w:val="fr-FR"/>
        </w:rPr>
        <w:tab/>
      </w:r>
      <w:r w:rsidRPr="005A617C">
        <w:rPr>
          <w:b/>
          <w:bCs/>
          <w:lang w:val="fr-FR"/>
        </w:rPr>
        <w:t>Le Comité, ayant examiné les informations qui lui ont été présentées par l</w:t>
      </w:r>
      <w:r w:rsidR="00637AEB" w:rsidRPr="005A617C">
        <w:rPr>
          <w:b/>
          <w:bCs/>
          <w:lang w:val="fr-FR"/>
        </w:rPr>
        <w:t>’</w:t>
      </w:r>
      <w:r w:rsidRPr="005A617C">
        <w:rPr>
          <w:b/>
          <w:bCs/>
          <w:lang w:val="fr-FR"/>
        </w:rPr>
        <w:t>État partie et les organisations de la société civile lors des réunions de suivi tenues le 21 août 2023, ainsi que les réponses écrites soumises par l</w:t>
      </w:r>
      <w:r w:rsidR="00637AEB" w:rsidRPr="005A617C">
        <w:rPr>
          <w:b/>
          <w:bCs/>
          <w:lang w:val="fr-FR"/>
        </w:rPr>
        <w:t>’</w:t>
      </w:r>
      <w:r w:rsidRPr="005A617C">
        <w:rPr>
          <w:b/>
          <w:bCs/>
          <w:lang w:val="fr-FR"/>
        </w:rPr>
        <w:t>État partie à l</w:t>
      </w:r>
      <w:r w:rsidR="00637AEB" w:rsidRPr="005A617C">
        <w:rPr>
          <w:b/>
          <w:bCs/>
          <w:lang w:val="fr-FR"/>
        </w:rPr>
        <w:t>’</w:t>
      </w:r>
      <w:r w:rsidRPr="005A617C">
        <w:rPr>
          <w:b/>
          <w:bCs/>
          <w:lang w:val="fr-FR"/>
        </w:rPr>
        <w:t>issue du dialogue, décide</w:t>
      </w:r>
      <w:r w:rsidR="00637AEB" w:rsidRPr="005A617C">
        <w:rPr>
          <w:b/>
          <w:bCs/>
          <w:lang w:val="fr-FR"/>
        </w:rPr>
        <w:t> :</w:t>
      </w:r>
    </w:p>
    <w:p w14:paraId="351F1E51" w14:textId="4D76D248" w:rsidR="00A07FD9" w:rsidRPr="005A617C" w:rsidRDefault="00A07FD9" w:rsidP="00040542">
      <w:pPr>
        <w:pStyle w:val="SingleTxtG"/>
        <w:ind w:firstLine="567"/>
        <w:rPr>
          <w:b/>
          <w:bCs/>
          <w:lang w:val="fr-FR"/>
        </w:rPr>
      </w:pPr>
      <w:r w:rsidRPr="005A617C">
        <w:rPr>
          <w:b/>
          <w:bCs/>
          <w:lang w:val="fr-FR"/>
        </w:rPr>
        <w:t>a)</w:t>
      </w:r>
      <w:r w:rsidRPr="005A617C">
        <w:rPr>
          <w:b/>
          <w:bCs/>
          <w:lang w:val="fr-FR"/>
        </w:rPr>
        <w:tab/>
        <w:t>De poursuivre la procédure de suivi conformément à l</w:t>
      </w:r>
      <w:r w:rsidR="00637AEB" w:rsidRPr="005A617C">
        <w:rPr>
          <w:b/>
          <w:bCs/>
          <w:lang w:val="fr-FR"/>
        </w:rPr>
        <w:t>’</w:t>
      </w:r>
      <w:r w:rsidR="00BE67E7" w:rsidRPr="005A617C">
        <w:rPr>
          <w:b/>
          <w:bCs/>
          <w:lang w:val="fr-FR"/>
        </w:rPr>
        <w:t>article </w:t>
      </w:r>
      <w:r w:rsidRPr="005A617C">
        <w:rPr>
          <w:b/>
          <w:bCs/>
          <w:lang w:val="fr-FR"/>
        </w:rPr>
        <w:t>7 du Protocole facultatif se rapportant à la Convention relative aux droits des personnes handicapées, en ce qui concerne l</w:t>
      </w:r>
      <w:r w:rsidR="00637AEB" w:rsidRPr="005A617C">
        <w:rPr>
          <w:b/>
          <w:bCs/>
          <w:lang w:val="fr-FR"/>
        </w:rPr>
        <w:t>’</w:t>
      </w:r>
      <w:r w:rsidRPr="005A617C">
        <w:rPr>
          <w:b/>
          <w:bCs/>
          <w:lang w:val="fr-FR"/>
        </w:rPr>
        <w:t>application des recommandations qu</w:t>
      </w:r>
      <w:r w:rsidR="00637AEB" w:rsidRPr="005A617C">
        <w:rPr>
          <w:b/>
          <w:bCs/>
          <w:lang w:val="fr-FR"/>
        </w:rPr>
        <w:t>’</w:t>
      </w:r>
      <w:r w:rsidRPr="005A617C">
        <w:rPr>
          <w:b/>
          <w:bCs/>
          <w:lang w:val="fr-FR"/>
        </w:rPr>
        <w:t>il a formulées dans son rapport sur l</w:t>
      </w:r>
      <w:r w:rsidR="00637AEB" w:rsidRPr="005A617C">
        <w:rPr>
          <w:b/>
          <w:bCs/>
          <w:lang w:val="fr-FR"/>
        </w:rPr>
        <w:t>’</w:t>
      </w:r>
      <w:r w:rsidRPr="005A617C">
        <w:rPr>
          <w:b/>
          <w:bCs/>
          <w:lang w:val="fr-FR"/>
        </w:rPr>
        <w:t>enquête concernant la Hongrie menée en application de l</w:t>
      </w:r>
      <w:r w:rsidR="00637AEB" w:rsidRPr="005A617C">
        <w:rPr>
          <w:b/>
          <w:bCs/>
          <w:lang w:val="fr-FR"/>
        </w:rPr>
        <w:t>’</w:t>
      </w:r>
      <w:r w:rsidR="00BE67E7" w:rsidRPr="005A617C">
        <w:rPr>
          <w:b/>
          <w:bCs/>
          <w:lang w:val="fr-FR"/>
        </w:rPr>
        <w:t>article </w:t>
      </w:r>
      <w:r w:rsidRPr="005A617C">
        <w:rPr>
          <w:b/>
          <w:bCs/>
          <w:lang w:val="fr-FR"/>
        </w:rPr>
        <w:t>6 du Protocole facultatif se rapportant à la Convention</w:t>
      </w:r>
      <w:r w:rsidRPr="005A617C">
        <w:rPr>
          <w:rStyle w:val="FootnoteReference"/>
          <w:bCs/>
          <w:lang w:val="fr-FR"/>
        </w:rPr>
        <w:footnoteReference w:id="31"/>
      </w:r>
      <w:r w:rsidR="00637AEB" w:rsidRPr="005A617C">
        <w:rPr>
          <w:b/>
          <w:bCs/>
          <w:lang w:val="fr-FR"/>
        </w:rPr>
        <w:t> ;</w:t>
      </w:r>
    </w:p>
    <w:p w14:paraId="162A943D" w14:textId="42FED29F" w:rsidR="005F1D95" w:rsidRPr="005A617C" w:rsidRDefault="00A07FD9" w:rsidP="00040542">
      <w:pPr>
        <w:pStyle w:val="SingleTxtG"/>
        <w:ind w:firstLine="567"/>
        <w:rPr>
          <w:b/>
          <w:bCs/>
          <w:lang w:val="fr-FR"/>
        </w:rPr>
      </w:pPr>
      <w:r w:rsidRPr="005A617C">
        <w:rPr>
          <w:b/>
          <w:bCs/>
          <w:lang w:val="fr-FR"/>
        </w:rPr>
        <w:t>b)</w:t>
      </w:r>
      <w:r w:rsidRPr="005A617C">
        <w:rPr>
          <w:b/>
          <w:bCs/>
          <w:lang w:val="fr-FR"/>
        </w:rPr>
        <w:tab/>
        <w:t>De demander à l</w:t>
      </w:r>
      <w:r w:rsidR="00637AEB" w:rsidRPr="005A617C">
        <w:rPr>
          <w:b/>
          <w:bCs/>
          <w:lang w:val="fr-FR"/>
        </w:rPr>
        <w:t>’</w:t>
      </w:r>
      <w:r w:rsidRPr="005A617C">
        <w:rPr>
          <w:b/>
          <w:bCs/>
          <w:lang w:val="fr-FR"/>
        </w:rPr>
        <w:t>État partie de soumettre un rapport le 10 septembre 2024 au plus tard et d</w:t>
      </w:r>
      <w:r w:rsidR="00637AEB" w:rsidRPr="005A617C">
        <w:rPr>
          <w:b/>
          <w:bCs/>
          <w:lang w:val="fr-FR"/>
        </w:rPr>
        <w:t>’</w:t>
      </w:r>
      <w:r w:rsidRPr="005A617C">
        <w:rPr>
          <w:b/>
          <w:bCs/>
          <w:lang w:val="fr-FR"/>
        </w:rPr>
        <w:t>y inclure des renseignements sur la suite qu</w:t>
      </w:r>
      <w:r w:rsidR="00637AEB" w:rsidRPr="005A617C">
        <w:rPr>
          <w:b/>
          <w:bCs/>
          <w:lang w:val="fr-FR"/>
        </w:rPr>
        <w:t>’</w:t>
      </w:r>
      <w:r w:rsidRPr="005A617C">
        <w:rPr>
          <w:b/>
          <w:bCs/>
          <w:lang w:val="fr-FR"/>
        </w:rPr>
        <w:t>il aura donnée aux recommandations formulées dans le rapport d</w:t>
      </w:r>
      <w:r w:rsidR="00637AEB" w:rsidRPr="005A617C">
        <w:rPr>
          <w:b/>
          <w:bCs/>
          <w:lang w:val="fr-FR"/>
        </w:rPr>
        <w:t>’</w:t>
      </w:r>
      <w:r w:rsidRPr="005A617C">
        <w:rPr>
          <w:b/>
          <w:bCs/>
          <w:lang w:val="fr-FR"/>
        </w:rPr>
        <w:t>enquête susmentionné et de celles qui figurent dans le présent rapport de suivi</w:t>
      </w:r>
      <w:r w:rsidR="001A0A48" w:rsidRPr="005A617C">
        <w:rPr>
          <w:b/>
          <w:bCs/>
          <w:lang w:val="fr-FR"/>
        </w:rPr>
        <w:t>.</w:t>
      </w:r>
    </w:p>
    <w:p w14:paraId="23E151ED" w14:textId="1610C180" w:rsidR="00A07FD9" w:rsidRPr="005A617C" w:rsidRDefault="00A07FD9" w:rsidP="00A07FD9">
      <w:pPr>
        <w:pStyle w:val="SingleTxtG"/>
        <w:spacing w:before="240" w:after="0"/>
        <w:jc w:val="center"/>
        <w:rPr>
          <w:u w:val="single"/>
          <w:lang w:val="fr-FR"/>
        </w:rPr>
      </w:pPr>
      <w:r w:rsidRPr="005A617C">
        <w:rPr>
          <w:u w:val="single"/>
          <w:lang w:val="fr-FR"/>
        </w:rPr>
        <w:tab/>
      </w:r>
      <w:r w:rsidRPr="005A617C">
        <w:rPr>
          <w:u w:val="single"/>
          <w:lang w:val="fr-FR"/>
        </w:rPr>
        <w:tab/>
      </w:r>
      <w:r w:rsidRPr="005A617C">
        <w:rPr>
          <w:u w:val="single"/>
          <w:lang w:val="fr-FR"/>
        </w:rPr>
        <w:tab/>
      </w:r>
    </w:p>
    <w:sectPr w:rsidR="00A07FD9" w:rsidRPr="005A617C" w:rsidSect="005F1D95">
      <w:headerReference w:type="even" r:id="rId22"/>
      <w:headerReference w:type="default" r:id="rId23"/>
      <w:footerReference w:type="even" r:id="rId24"/>
      <w:footerReference w:type="default" r:id="rId25"/>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BCD2E" w14:textId="77777777" w:rsidR="00F40E9C" w:rsidRDefault="00F40E9C" w:rsidP="00F95C08">
      <w:pPr>
        <w:spacing w:line="240" w:lineRule="auto"/>
      </w:pPr>
    </w:p>
  </w:endnote>
  <w:endnote w:type="continuationSeparator" w:id="0">
    <w:p w14:paraId="37721A62" w14:textId="77777777" w:rsidR="00F40E9C" w:rsidRPr="00AC3823" w:rsidRDefault="00F40E9C" w:rsidP="00AC3823">
      <w:pPr>
        <w:pStyle w:val="Footer"/>
      </w:pPr>
    </w:p>
  </w:endnote>
  <w:endnote w:type="continuationNotice" w:id="1">
    <w:p w14:paraId="35E6B39A" w14:textId="77777777" w:rsidR="00F40E9C" w:rsidRDefault="00F40E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CEEB" w14:textId="0628F18D" w:rsidR="00FD28AC" w:rsidRPr="00FD28AC" w:rsidRDefault="00FD28AC" w:rsidP="00FD28AC">
    <w:pPr>
      <w:pStyle w:val="Footer"/>
      <w:tabs>
        <w:tab w:val="right" w:pos="9638"/>
      </w:tabs>
    </w:pPr>
    <w:r w:rsidRPr="00FD28AC">
      <w:rPr>
        <w:b/>
        <w:sz w:val="18"/>
      </w:rPr>
      <w:fldChar w:fldCharType="begin"/>
    </w:r>
    <w:r w:rsidRPr="00FD28AC">
      <w:rPr>
        <w:b/>
        <w:sz w:val="18"/>
      </w:rPr>
      <w:instrText xml:space="preserve"> PAGE  \* MERGEFORMAT </w:instrText>
    </w:r>
    <w:r w:rsidRPr="00FD28AC">
      <w:rPr>
        <w:b/>
        <w:sz w:val="18"/>
      </w:rPr>
      <w:fldChar w:fldCharType="separate"/>
    </w:r>
    <w:r w:rsidRPr="00FD28AC">
      <w:rPr>
        <w:b/>
        <w:noProof/>
        <w:sz w:val="18"/>
      </w:rPr>
      <w:t>2</w:t>
    </w:r>
    <w:r w:rsidRPr="00FD28AC">
      <w:rPr>
        <w:b/>
        <w:sz w:val="18"/>
      </w:rPr>
      <w:fldChar w:fldCharType="end"/>
    </w:r>
    <w:r>
      <w:rPr>
        <w:b/>
        <w:sz w:val="18"/>
      </w:rPr>
      <w:tab/>
    </w:r>
    <w:r>
      <w:t>GE.23-18617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03F5" w14:textId="724328A0" w:rsidR="00FD28AC" w:rsidRPr="00726265" w:rsidRDefault="00726265" w:rsidP="00726265">
    <w:pPr>
      <w:pStyle w:val="Footer"/>
      <w:tabs>
        <w:tab w:val="right" w:pos="9638"/>
      </w:tabs>
      <w:rPr>
        <w:b/>
        <w:sz w:val="18"/>
      </w:rPr>
    </w:pPr>
    <w:r>
      <w:t>GE.</w:t>
    </w:r>
    <w:r w:rsidRPr="00726265">
      <w:t>23</w:t>
    </w:r>
    <w:r>
      <w:t>-</w:t>
    </w:r>
    <w:r w:rsidRPr="00726265">
      <w:t>18617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73F1E" w14:textId="36655A6D" w:rsidR="001273BC" w:rsidRPr="00FD28AC" w:rsidRDefault="00FD28AC" w:rsidP="00FD28AC">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B9C65E1" wp14:editId="38387E2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23-18617  (F)</w:t>
    </w:r>
    <w:r>
      <w:rPr>
        <w:noProof/>
        <w:sz w:val="20"/>
      </w:rPr>
      <w:drawing>
        <wp:anchor distT="0" distB="0" distL="114300" distR="114300" simplePos="0" relativeHeight="251660288" behindDoc="0" locked="0" layoutInCell="1" allowOverlap="1" wp14:anchorId="057ECDB1" wp14:editId="5C4AAAC4">
          <wp:simplePos x="0" y="0"/>
          <wp:positionH relativeFrom="margin">
            <wp:posOffset>5489575</wp:posOffset>
          </wp:positionH>
          <wp:positionV relativeFrom="margin">
            <wp:posOffset>8891905</wp:posOffset>
          </wp:positionV>
          <wp:extent cx="561975" cy="561975"/>
          <wp:effectExtent l="0" t="0" r="9525" b="9525"/>
          <wp:wrapNone/>
          <wp:docPr id="891212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170124    </w:t>
    </w:r>
    <w:r w:rsidR="00EE47AE">
      <w:rPr>
        <w:sz w:val="20"/>
      </w:rPr>
      <w:t>22</w:t>
    </w:r>
    <w:r>
      <w:rPr>
        <w:sz w:val="20"/>
      </w:rPr>
      <w:t>0124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12C49" w14:textId="357C422A" w:rsidR="00726265" w:rsidRPr="00726265" w:rsidRDefault="00726265" w:rsidP="00726265">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rsidRPr="00726265">
      <w:t>GE.23-18617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364F8" w14:textId="77777777" w:rsidR="00726265" w:rsidRPr="00FD28AC" w:rsidRDefault="00726265" w:rsidP="00FD28AC">
    <w:pPr>
      <w:pStyle w:val="Footer"/>
      <w:spacing w:before="120"/>
      <w:rPr>
        <w:sz w:val="20"/>
      </w:rPr>
    </w:pPr>
    <w:r>
      <w:rPr>
        <w:sz w:val="20"/>
      </w:rPr>
      <w:t>GE.</w:t>
    </w:r>
    <w:r>
      <w:rPr>
        <w:noProof/>
        <w:lang w:eastAsia="fr-CH"/>
      </w:rPr>
      <w:drawing>
        <wp:anchor distT="0" distB="0" distL="114300" distR="114300" simplePos="0" relativeHeight="251662336" behindDoc="0" locked="0" layoutInCell="1" allowOverlap="0" wp14:anchorId="32F55157" wp14:editId="083E48E1">
          <wp:simplePos x="0" y="0"/>
          <wp:positionH relativeFrom="margin">
            <wp:posOffset>4319905</wp:posOffset>
          </wp:positionH>
          <wp:positionV relativeFrom="margin">
            <wp:posOffset>9144000</wp:posOffset>
          </wp:positionV>
          <wp:extent cx="1105200" cy="234000"/>
          <wp:effectExtent l="0" t="0" r="0" b="0"/>
          <wp:wrapNone/>
          <wp:docPr id="1539290376"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23-18617  (F)</w:t>
    </w:r>
    <w:r>
      <w:rPr>
        <w:noProof/>
        <w:sz w:val="20"/>
      </w:rPr>
      <w:drawing>
        <wp:anchor distT="0" distB="0" distL="114300" distR="114300" simplePos="0" relativeHeight="251663360" behindDoc="0" locked="0" layoutInCell="1" allowOverlap="1" wp14:anchorId="587EA426" wp14:editId="0D6C196E">
          <wp:simplePos x="0" y="0"/>
          <wp:positionH relativeFrom="margin">
            <wp:posOffset>5489575</wp:posOffset>
          </wp:positionH>
          <wp:positionV relativeFrom="margin">
            <wp:posOffset>8891905</wp:posOffset>
          </wp:positionV>
          <wp:extent cx="561975" cy="561975"/>
          <wp:effectExtent l="0" t="0" r="9525" b="9525"/>
          <wp:wrapNone/>
          <wp:docPr id="385233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170124    190124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8207" w14:textId="317CE233" w:rsidR="00747569" w:rsidRPr="00747569" w:rsidRDefault="00747569" w:rsidP="00747569">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rsidRPr="00747569">
      <w:t>GE.23-18617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EBC6" w14:textId="537A7ABF" w:rsidR="00747569" w:rsidRPr="00747569" w:rsidRDefault="00747569" w:rsidP="00747569">
    <w:pPr>
      <w:pStyle w:val="Footer"/>
      <w:tabs>
        <w:tab w:val="right" w:pos="9638"/>
      </w:tabs>
      <w:rPr>
        <w:b/>
        <w:sz w:val="18"/>
      </w:rPr>
    </w:pPr>
    <w:r>
      <w:t>GE.</w:t>
    </w:r>
    <w:r w:rsidRPr="00747569">
      <w:t>23</w:t>
    </w:r>
    <w:r>
      <w:t>-</w:t>
    </w:r>
    <w:r w:rsidRPr="00747569">
      <w:t>18617</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FD61" w14:textId="2E114B7A" w:rsidR="005F1D95" w:rsidRPr="005F1D95" w:rsidRDefault="005F1D95" w:rsidP="005F1D95">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rsidRPr="005F1D95">
      <w:t>GE.23-18617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1DCB7" w14:textId="481E0E59" w:rsidR="005F1D95" w:rsidRPr="005F1D95" w:rsidRDefault="005F1D95" w:rsidP="005F1D95">
    <w:pPr>
      <w:pStyle w:val="Footer"/>
      <w:tabs>
        <w:tab w:val="right" w:pos="9638"/>
      </w:tabs>
      <w:rPr>
        <w:b/>
        <w:sz w:val="18"/>
      </w:rPr>
    </w:pPr>
    <w:r>
      <w:t>GE.</w:t>
    </w:r>
    <w:r w:rsidRPr="005F1D95">
      <w:t>23</w:t>
    </w:r>
    <w:r>
      <w:t>-</w:t>
    </w:r>
    <w:r w:rsidRPr="005F1D95">
      <w:t>18617</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9218B" w14:textId="77777777" w:rsidR="00F40E9C" w:rsidRPr="00AC3823" w:rsidRDefault="00F40E9C" w:rsidP="00AC3823">
      <w:pPr>
        <w:pStyle w:val="Footer"/>
        <w:tabs>
          <w:tab w:val="right" w:pos="2155"/>
        </w:tabs>
        <w:spacing w:after="80" w:line="240" w:lineRule="atLeast"/>
        <w:ind w:left="680"/>
        <w:rPr>
          <w:u w:val="single"/>
        </w:rPr>
      </w:pPr>
      <w:r>
        <w:rPr>
          <w:u w:val="single"/>
        </w:rPr>
        <w:tab/>
      </w:r>
    </w:p>
  </w:footnote>
  <w:footnote w:type="continuationSeparator" w:id="0">
    <w:p w14:paraId="4C7498D4" w14:textId="77777777" w:rsidR="00F40E9C" w:rsidRPr="00AC3823" w:rsidRDefault="00F40E9C" w:rsidP="00AC3823">
      <w:pPr>
        <w:pStyle w:val="Footer"/>
        <w:tabs>
          <w:tab w:val="right" w:pos="2155"/>
        </w:tabs>
        <w:spacing w:after="80" w:line="240" w:lineRule="atLeast"/>
        <w:ind w:left="680"/>
        <w:rPr>
          <w:u w:val="single"/>
        </w:rPr>
      </w:pPr>
      <w:r>
        <w:rPr>
          <w:u w:val="single"/>
        </w:rPr>
        <w:tab/>
      </w:r>
    </w:p>
  </w:footnote>
  <w:footnote w:type="continuationNotice" w:id="1">
    <w:p w14:paraId="1E01DC94" w14:textId="77777777" w:rsidR="00F40E9C" w:rsidRPr="00AC3823" w:rsidRDefault="00F40E9C">
      <w:pPr>
        <w:spacing w:line="240" w:lineRule="auto"/>
        <w:rPr>
          <w:sz w:val="2"/>
          <w:szCs w:val="2"/>
        </w:rPr>
      </w:pPr>
    </w:p>
  </w:footnote>
  <w:footnote w:id="2">
    <w:p w14:paraId="0481FF09" w14:textId="02CA8DF8" w:rsidR="00FD28AC" w:rsidRPr="00FD28AC" w:rsidRDefault="00FD28AC" w:rsidP="00FD28AC">
      <w:pPr>
        <w:pStyle w:val="FootnoteText"/>
        <w:rPr>
          <w:lang w:val="en-US"/>
        </w:rPr>
      </w:pPr>
      <w:r>
        <w:rPr>
          <w:lang w:val="fr-FR"/>
        </w:rPr>
        <w:tab/>
      </w:r>
      <w:r w:rsidRPr="001A0A48">
        <w:rPr>
          <w:rStyle w:val="FootnoteReference"/>
        </w:rPr>
        <w:footnoteRef/>
      </w:r>
      <w:r w:rsidRPr="00EE1755">
        <w:rPr>
          <w:lang w:val="en-US"/>
        </w:rPr>
        <w:tab/>
      </w:r>
      <w:hyperlink r:id="rId1" w:history="1">
        <w:r w:rsidRPr="00F4638C">
          <w:rPr>
            <w:rStyle w:val="Hyperlink"/>
            <w:lang w:val="en-US"/>
          </w:rPr>
          <w:t>CRPD/C/29/1</w:t>
        </w:r>
      </w:hyperlink>
      <w:r w:rsidR="001A0A48" w:rsidRPr="001A0A48">
        <w:rPr>
          <w:lang w:val="en-US"/>
        </w:rPr>
        <w:t>.</w:t>
      </w:r>
    </w:p>
  </w:footnote>
  <w:footnote w:id="3">
    <w:p w14:paraId="0A21C195" w14:textId="09E8D243" w:rsidR="00FD28AC" w:rsidRPr="00FD28AC" w:rsidRDefault="00FD28AC" w:rsidP="00FD28AC">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"http://undocs.org/fr/CRPD/C/29/D/47/2018"</w:instrText>
      </w:r>
      <w:r w:rsidR="007F0EF6">
        <w:fldChar w:fldCharType="separate"/>
      </w:r>
      <w:r w:rsidRPr="00F4638C">
        <w:rPr>
          <w:rStyle w:val="Hyperlink"/>
          <w:lang w:val="en-US"/>
        </w:rPr>
        <w:t>CRPD/C/29/D/47/2018</w:t>
      </w:r>
      <w:r w:rsidR="007F0EF6">
        <w:rPr>
          <w:rStyle w:val="Hyperlink"/>
          <w:lang w:val="en-US"/>
        </w:rPr>
        <w:fldChar w:fldCharType="end"/>
      </w:r>
      <w:r w:rsidR="001A0A48" w:rsidRPr="001A0A48">
        <w:rPr>
          <w:lang w:val="en-US"/>
        </w:rPr>
        <w:t>.</w:t>
      </w:r>
    </w:p>
  </w:footnote>
  <w:footnote w:id="4">
    <w:p w14:paraId="4C0C2547" w14:textId="425DABC0" w:rsidR="00FD28AC" w:rsidRPr="00FD28AC" w:rsidRDefault="00FD28AC" w:rsidP="00FD28AC">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"http://undocs.org/fr/CRPD/C/29/D/52/2018"</w:instrText>
      </w:r>
      <w:r w:rsidR="007F0EF6">
        <w:fldChar w:fldCharType="separate"/>
      </w:r>
      <w:r w:rsidRPr="00F4638C">
        <w:rPr>
          <w:rStyle w:val="Hyperlink"/>
          <w:lang w:val="en-US"/>
        </w:rPr>
        <w:t>CRPD/C/29/D/52/2018</w:t>
      </w:r>
      <w:r w:rsidR="007F0EF6">
        <w:rPr>
          <w:rStyle w:val="Hyperlink"/>
          <w:lang w:val="en-US"/>
        </w:rPr>
        <w:fldChar w:fldCharType="end"/>
      </w:r>
      <w:r w:rsidR="001A0A48" w:rsidRPr="001A0A48">
        <w:rPr>
          <w:lang w:val="en-US"/>
        </w:rPr>
        <w:t>.</w:t>
      </w:r>
    </w:p>
  </w:footnote>
  <w:footnote w:id="5">
    <w:p w14:paraId="08FEFED2" w14:textId="487CA0DF" w:rsidR="00FD28AC" w:rsidRPr="00FD28AC" w:rsidRDefault="00FD28AC" w:rsidP="00FD28AC">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"http://undocs.org/fr/CRPD/C/29/D/61/2019"</w:instrText>
      </w:r>
      <w:r w:rsidR="007F0EF6">
        <w:fldChar w:fldCharType="separate"/>
      </w:r>
      <w:r w:rsidRPr="00F4638C">
        <w:rPr>
          <w:rStyle w:val="Hyperlink"/>
          <w:lang w:val="en-US"/>
        </w:rPr>
        <w:t>CRPD/C/29/D/61/2019</w:t>
      </w:r>
      <w:r w:rsidR="007F0EF6">
        <w:rPr>
          <w:rStyle w:val="Hyperlink"/>
          <w:lang w:val="en-US"/>
        </w:rPr>
        <w:fldChar w:fldCharType="end"/>
      </w:r>
      <w:r w:rsidR="001A0A48" w:rsidRPr="001A0A48">
        <w:rPr>
          <w:lang w:val="en-US"/>
        </w:rPr>
        <w:t>.</w:t>
      </w:r>
    </w:p>
  </w:footnote>
  <w:footnote w:id="6">
    <w:p w14:paraId="39827297" w14:textId="0A6A6393" w:rsidR="00FD28AC" w:rsidRPr="00FD28AC" w:rsidRDefault="00FD28AC" w:rsidP="00FD28AC">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"http://undocs.org/fr/CRPD/C/29/D/57/2019"</w:instrText>
      </w:r>
      <w:r w:rsidR="007F0EF6">
        <w:fldChar w:fldCharType="separate"/>
      </w:r>
      <w:r w:rsidRPr="00F4638C">
        <w:rPr>
          <w:rStyle w:val="Hyperlink"/>
          <w:lang w:val="en-US"/>
        </w:rPr>
        <w:t>CRPD/C/29/D/57/2019</w:t>
      </w:r>
      <w:r w:rsidR="007F0EF6">
        <w:rPr>
          <w:rStyle w:val="Hyperlink"/>
          <w:lang w:val="en-US"/>
        </w:rPr>
        <w:fldChar w:fldCharType="end"/>
      </w:r>
      <w:r w:rsidR="001A0A48" w:rsidRPr="001A0A48">
        <w:rPr>
          <w:lang w:val="en-US"/>
        </w:rPr>
        <w:t>.</w:t>
      </w:r>
    </w:p>
  </w:footnote>
  <w:footnote w:id="7">
    <w:p w14:paraId="5C72DC73" w14:textId="0D416FBA" w:rsidR="00FD28AC" w:rsidRPr="00FD28AC" w:rsidRDefault="00FD28AC" w:rsidP="00FD28AC">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"http://undocs.org/fr/CRPD/C/29/D/86/2021"</w:instrText>
      </w:r>
      <w:r w:rsidR="007F0EF6">
        <w:fldChar w:fldCharType="separate"/>
      </w:r>
      <w:r w:rsidRPr="00F4638C">
        <w:rPr>
          <w:rStyle w:val="Hyperlink"/>
          <w:lang w:val="en-US"/>
        </w:rPr>
        <w:t>CRPD/C/29/D/86/2021</w:t>
      </w:r>
      <w:r w:rsidR="007F0EF6">
        <w:rPr>
          <w:rStyle w:val="Hyperlink"/>
          <w:lang w:val="en-US"/>
        </w:rPr>
        <w:fldChar w:fldCharType="end"/>
      </w:r>
      <w:r w:rsidR="001A0A48" w:rsidRPr="001A0A48">
        <w:rPr>
          <w:lang w:val="en-US"/>
        </w:rPr>
        <w:t>.</w:t>
      </w:r>
    </w:p>
  </w:footnote>
  <w:footnote w:id="8">
    <w:p w14:paraId="3D802090" w14:textId="483F29A9" w:rsidR="00FD28AC" w:rsidRPr="00EE1755" w:rsidRDefault="00FD28AC" w:rsidP="00FD28AC">
      <w:pPr>
        <w:pStyle w:val="FootnoteText"/>
        <w:rPr>
          <w:lang w:val="fr-FR"/>
        </w:rPr>
      </w:pPr>
      <w:r w:rsidRPr="00EE1755">
        <w:rPr>
          <w:lang w:val="en-US"/>
        </w:rPr>
        <w:tab/>
      </w:r>
      <w:r w:rsidRPr="001A0A48">
        <w:rPr>
          <w:rStyle w:val="FootnoteReference"/>
        </w:rPr>
        <w:footnoteRef/>
      </w:r>
      <w:r>
        <w:rPr>
          <w:lang w:val="fr-FR"/>
        </w:rPr>
        <w:tab/>
        <w:t xml:space="preserve">Voir </w:t>
      </w:r>
      <w:hyperlink r:id="rId2" w:history="1">
        <w:r w:rsidR="00B6607E" w:rsidRPr="00F4638C">
          <w:rPr>
            <w:rStyle w:val="Hyperlink"/>
            <w:lang w:val="fr-FR"/>
          </w:rPr>
          <w:t>https://documents</w:t>
        </w:r>
        <w:r w:rsidR="001A0A48" w:rsidRPr="00F4638C">
          <w:rPr>
            <w:rStyle w:val="Hyperlink"/>
            <w:lang w:val="fr-FR"/>
          </w:rPr>
          <w:t>.</w:t>
        </w:r>
        <w:r w:rsidR="00B6607E" w:rsidRPr="00F4638C">
          <w:rPr>
            <w:rStyle w:val="Hyperlink"/>
            <w:lang w:val="fr-FR"/>
          </w:rPr>
          <w:t>un</w:t>
        </w:r>
        <w:r w:rsidR="001A0A48" w:rsidRPr="00F4638C">
          <w:rPr>
            <w:rStyle w:val="Hyperlink"/>
            <w:lang w:val="fr-FR"/>
          </w:rPr>
          <w:t>.</w:t>
        </w:r>
        <w:r w:rsidR="00B6607E" w:rsidRPr="00F4638C">
          <w:rPr>
            <w:rStyle w:val="Hyperlink"/>
            <w:lang w:val="fr-FR"/>
          </w:rPr>
          <w:t>org</w:t>
        </w:r>
      </w:hyperlink>
      <w:r w:rsidR="001A0A48" w:rsidRPr="001A0A48">
        <w:rPr>
          <w:lang w:val="fr-FR"/>
        </w:rPr>
        <w:t>.</w:t>
      </w:r>
    </w:p>
  </w:footnote>
  <w:footnote w:id="9">
    <w:p w14:paraId="776E06A8" w14:textId="2087BB90" w:rsidR="00FD28AC" w:rsidRPr="00FD28AC" w:rsidRDefault="00FD28AC" w:rsidP="00FD28AC">
      <w:pPr>
        <w:pStyle w:val="FootnoteText"/>
        <w:rPr>
          <w:lang w:val="en-US"/>
        </w:rPr>
      </w:pPr>
      <w:r>
        <w:rPr>
          <w:lang w:val="fr-FR"/>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"http://undocs.org/fr/CRPD/C/5"</w:instrText>
      </w:r>
      <w:r w:rsidR="007F0EF6">
        <w:fldChar w:fldCharType="separate"/>
      </w:r>
      <w:r w:rsidRPr="00F4638C">
        <w:rPr>
          <w:rStyle w:val="Hyperlink"/>
          <w:lang w:val="en-US"/>
        </w:rPr>
        <w:t>CRPD/C/5</w:t>
      </w:r>
      <w:r w:rsidR="007F0EF6">
        <w:rPr>
          <w:rStyle w:val="Hyperlink"/>
          <w:lang w:val="en-US"/>
        </w:rPr>
        <w:fldChar w:fldCharType="end"/>
      </w:r>
      <w:r w:rsidR="001A0A48" w:rsidRPr="001A0A48">
        <w:rPr>
          <w:lang w:val="en-US"/>
        </w:rPr>
        <w:t>.</w:t>
      </w:r>
      <w:r w:rsidRPr="00EE1755">
        <w:rPr>
          <w:lang w:val="en-US"/>
        </w:rPr>
        <w:t xml:space="preserve"> </w:t>
      </w:r>
    </w:p>
  </w:footnote>
  <w:footnote w:id="10">
    <w:p w14:paraId="53024CC6" w14:textId="7DFF83CD" w:rsidR="00FD28AC" w:rsidRPr="00FD28AC" w:rsidRDefault="00FD28AC" w:rsidP="00FD28AC">
      <w:pPr>
        <w:pStyle w:val="FootnoteText"/>
        <w:rPr>
          <w:lang w:val="en-US"/>
        </w:rPr>
      </w:pPr>
      <w:r w:rsidRPr="00EE1755">
        <w:rPr>
          <w:lang w:val="en-US"/>
        </w:rPr>
        <w:tab/>
      </w:r>
      <w:r w:rsidRPr="001A0A48">
        <w:rPr>
          <w:rStyle w:val="FootnoteReference"/>
        </w:rPr>
        <w:footnoteRef/>
      </w:r>
      <w:r w:rsidRPr="00EE1755">
        <w:rPr>
          <w:lang w:val="en-US"/>
        </w:rPr>
        <w:tab/>
      </w:r>
      <w:r w:rsidRPr="00F4638C">
        <w:rPr>
          <w:lang w:val="en-US"/>
        </w:rPr>
        <w:t>CRPD/C/AND/1</w:t>
      </w:r>
      <w:r w:rsidRPr="00EE1755">
        <w:rPr>
          <w:lang w:val="en-US"/>
        </w:rPr>
        <w:t xml:space="preserve">, </w:t>
      </w:r>
      <w:r w:rsidRPr="00F4638C">
        <w:rPr>
          <w:lang w:val="en-US"/>
        </w:rPr>
        <w:t>CRPD/C/ISR/1</w:t>
      </w:r>
      <w:r w:rsidRPr="00EE1755">
        <w:rPr>
          <w:lang w:val="en-US"/>
        </w:rPr>
        <w:t xml:space="preserve"> et </w:t>
      </w:r>
      <w:r w:rsidR="007F0EF6">
        <w:fldChar w:fldCharType="begin"/>
      </w:r>
      <w:r w:rsidR="007F0EF6" w:rsidRPr="00EE47AE">
        <w:rPr>
          <w:lang w:val="en-US"/>
        </w:rPr>
        <w:instrText>HYPERLINK "http://undocs.org/fr/CRPD/C/MRT/1"</w:instrText>
      </w:r>
      <w:r w:rsidR="007F0EF6">
        <w:fldChar w:fldCharType="separate"/>
      </w:r>
      <w:r w:rsidRPr="00F4638C">
        <w:rPr>
          <w:rStyle w:val="Hyperlink"/>
          <w:lang w:val="en-US"/>
        </w:rPr>
        <w:t>CRPD/C/MRT/1</w:t>
      </w:r>
      <w:r w:rsidR="007F0EF6">
        <w:rPr>
          <w:rStyle w:val="Hyperlink"/>
          <w:lang w:val="en-US"/>
        </w:rPr>
        <w:fldChar w:fldCharType="end"/>
      </w:r>
      <w:r w:rsidR="001A0A48" w:rsidRPr="001A0A48">
        <w:rPr>
          <w:lang w:val="en-US"/>
        </w:rPr>
        <w:t>.</w:t>
      </w:r>
    </w:p>
  </w:footnote>
  <w:footnote w:id="11">
    <w:p w14:paraId="1A481795" w14:textId="638CDF21" w:rsidR="00FD28AC" w:rsidRPr="00EE1755" w:rsidRDefault="00FD28AC" w:rsidP="00FD28AC">
      <w:pPr>
        <w:pStyle w:val="FootnoteText"/>
        <w:rPr>
          <w:lang w:val="fr-FR"/>
        </w:rPr>
      </w:pPr>
      <w:r w:rsidRPr="00EE1755">
        <w:rPr>
          <w:lang w:val="en-US"/>
        </w:rPr>
        <w:tab/>
      </w:r>
      <w:r w:rsidRPr="001A0A48">
        <w:rPr>
          <w:rStyle w:val="FootnoteReference"/>
        </w:rPr>
        <w:footnoteRef/>
      </w:r>
      <w:r>
        <w:rPr>
          <w:lang w:val="fr-FR"/>
        </w:rPr>
        <w:tab/>
      </w:r>
      <w:r w:rsidRPr="00F4638C">
        <w:rPr>
          <w:lang w:val="fr-FR"/>
        </w:rPr>
        <w:t>CRPD/C/MWI/1-2</w:t>
      </w:r>
      <w:r w:rsidR="001A0A48" w:rsidRPr="001A0A48">
        <w:rPr>
          <w:lang w:val="fr-FR"/>
        </w:rPr>
        <w:t>.</w:t>
      </w:r>
    </w:p>
  </w:footnote>
  <w:footnote w:id="12">
    <w:p w14:paraId="5ABD65D3" w14:textId="3B8B3221" w:rsidR="00FD28AC" w:rsidRPr="00EE1755" w:rsidRDefault="00FD28AC" w:rsidP="00FD28AC">
      <w:pPr>
        <w:pStyle w:val="FootnoteText"/>
        <w:rPr>
          <w:lang w:val="fr-FR"/>
        </w:rPr>
      </w:pPr>
      <w:r>
        <w:rPr>
          <w:lang w:val="fr-FR"/>
        </w:rPr>
        <w:tab/>
      </w:r>
      <w:r w:rsidRPr="001A0A48">
        <w:rPr>
          <w:rStyle w:val="FootnoteReference"/>
        </w:rPr>
        <w:footnoteRef/>
      </w:r>
      <w:r>
        <w:rPr>
          <w:lang w:val="fr-FR"/>
        </w:rPr>
        <w:tab/>
      </w:r>
      <w:hyperlink r:id="rId3" w:history="1">
        <w:r w:rsidRPr="00F4638C">
          <w:rPr>
            <w:rStyle w:val="Hyperlink"/>
            <w:lang w:val="fr-FR"/>
          </w:rPr>
          <w:t>CRPD/C/DEU/2-3</w:t>
        </w:r>
      </w:hyperlink>
      <w:r>
        <w:rPr>
          <w:lang w:val="fr-FR"/>
        </w:rPr>
        <w:t xml:space="preserve">, </w:t>
      </w:r>
      <w:hyperlink r:id="rId4" w:history="1">
        <w:r w:rsidRPr="00F4638C">
          <w:rPr>
            <w:rStyle w:val="Hyperlink"/>
            <w:lang w:val="fr-FR"/>
          </w:rPr>
          <w:t>CRPD/C/AUT/2-3</w:t>
        </w:r>
      </w:hyperlink>
      <w:r>
        <w:rPr>
          <w:lang w:val="fr-FR"/>
        </w:rPr>
        <w:t xml:space="preserve">, </w:t>
      </w:r>
      <w:r w:rsidRPr="00F4638C">
        <w:rPr>
          <w:lang w:val="fr-FR"/>
        </w:rPr>
        <w:t>CRPD/C/MNG/2-3</w:t>
      </w:r>
      <w:r>
        <w:rPr>
          <w:lang w:val="fr-FR"/>
        </w:rPr>
        <w:t xml:space="preserve"> et </w:t>
      </w:r>
      <w:hyperlink r:id="rId5" w:history="1">
        <w:r w:rsidRPr="00F4638C">
          <w:rPr>
            <w:rStyle w:val="Hyperlink"/>
            <w:lang w:val="fr-FR"/>
          </w:rPr>
          <w:t>CRPD/C/PRY/2-3</w:t>
        </w:r>
      </w:hyperlink>
      <w:r>
        <w:rPr>
          <w:lang w:val="fr-FR"/>
        </w:rPr>
        <w:t>, respectivement</w:t>
      </w:r>
      <w:r w:rsidR="001A0A48" w:rsidRPr="001A0A48">
        <w:rPr>
          <w:lang w:val="fr-FR"/>
        </w:rPr>
        <w:t>.</w:t>
      </w:r>
    </w:p>
  </w:footnote>
  <w:footnote w:id="13">
    <w:p w14:paraId="2EF8406C" w14:textId="41FE4355" w:rsidR="00FD28AC" w:rsidRPr="00FD28AC" w:rsidRDefault="00FD28AC" w:rsidP="00FD28AC">
      <w:pPr>
        <w:pStyle w:val="FootnoteText"/>
        <w:rPr>
          <w:lang w:val="en-US"/>
        </w:rPr>
      </w:pPr>
      <w:r w:rsidRPr="00D30BB0">
        <w:rPr>
          <w:lang w:val="fr-FR"/>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"http://undocs.org/fr/CRPD/C/AND/CO/1"</w:instrText>
      </w:r>
      <w:r w:rsidR="007F0EF6">
        <w:fldChar w:fldCharType="separate"/>
      </w:r>
      <w:r w:rsidRPr="00F4638C">
        <w:rPr>
          <w:rStyle w:val="Hyperlink"/>
          <w:lang w:val="en-US"/>
        </w:rPr>
        <w:t>CRPD/C/AND/CO/1</w:t>
      </w:r>
      <w:r w:rsidR="007F0EF6">
        <w:rPr>
          <w:rStyle w:val="Hyperlink"/>
          <w:lang w:val="en-US"/>
        </w:rPr>
        <w:fldChar w:fldCharType="end"/>
      </w:r>
      <w:r w:rsidRPr="00EE1755">
        <w:rPr>
          <w:lang w:val="en-US"/>
        </w:rPr>
        <w:t xml:space="preserve">, </w:t>
      </w:r>
      <w:hyperlink r:id="rId6" w:history="1">
        <w:r w:rsidRPr="00F4638C">
          <w:rPr>
            <w:rStyle w:val="Hyperlink"/>
            <w:lang w:val="en-US"/>
          </w:rPr>
          <w:t>CRPD/C/AUT/CO/2-3</w:t>
        </w:r>
      </w:hyperlink>
      <w:r w:rsidRPr="00EE1755">
        <w:rPr>
          <w:lang w:val="en-US"/>
        </w:rPr>
        <w:t xml:space="preserve">, </w:t>
      </w:r>
      <w:hyperlink r:id="rId7" w:history="1">
        <w:r w:rsidRPr="00F4638C">
          <w:rPr>
            <w:rStyle w:val="Hyperlink"/>
            <w:lang w:val="en-US"/>
          </w:rPr>
          <w:t>CRPD/C/DEU/CO/2-3</w:t>
        </w:r>
      </w:hyperlink>
      <w:r w:rsidRPr="00EE1755">
        <w:rPr>
          <w:lang w:val="en-US"/>
        </w:rPr>
        <w:t xml:space="preserve">, </w:t>
      </w:r>
      <w:hyperlink r:id="rId8" w:history="1">
        <w:r w:rsidRPr="00F4638C">
          <w:rPr>
            <w:rStyle w:val="Hyperlink"/>
            <w:lang w:val="en-US"/>
          </w:rPr>
          <w:t>CRPD/C/ISR/CO/1</w:t>
        </w:r>
      </w:hyperlink>
      <w:r w:rsidRPr="00EE1755">
        <w:rPr>
          <w:lang w:val="en-US"/>
        </w:rPr>
        <w:t xml:space="preserve">, </w:t>
      </w:r>
      <w:hyperlink r:id="rId9" w:history="1">
        <w:r w:rsidRPr="00F4638C">
          <w:rPr>
            <w:rStyle w:val="Hyperlink"/>
            <w:lang w:val="en-US"/>
          </w:rPr>
          <w:t>CRPD/C/MWI/CO/1-2</w:t>
        </w:r>
      </w:hyperlink>
      <w:r w:rsidRPr="00EE1755">
        <w:rPr>
          <w:lang w:val="en-US"/>
        </w:rPr>
        <w:t xml:space="preserve">, </w:t>
      </w:r>
      <w:hyperlink r:id="rId10" w:history="1">
        <w:r w:rsidRPr="00F4638C">
          <w:rPr>
            <w:rStyle w:val="Hyperlink"/>
            <w:lang w:val="en-US"/>
          </w:rPr>
          <w:t>CRPD/C/MRT/CO/1</w:t>
        </w:r>
      </w:hyperlink>
      <w:r w:rsidRPr="00EE1755">
        <w:rPr>
          <w:lang w:val="en-US"/>
        </w:rPr>
        <w:t xml:space="preserve">, </w:t>
      </w:r>
      <w:hyperlink r:id="rId11" w:history="1">
        <w:r w:rsidRPr="00F4638C">
          <w:rPr>
            <w:rStyle w:val="Hyperlink"/>
            <w:lang w:val="en-US"/>
          </w:rPr>
          <w:t>CRPD/C/MNG/CO/2-3</w:t>
        </w:r>
      </w:hyperlink>
      <w:r w:rsidRPr="00EE1755">
        <w:rPr>
          <w:lang w:val="en-US"/>
        </w:rPr>
        <w:t xml:space="preserve"> et </w:t>
      </w:r>
      <w:hyperlink r:id="rId12" w:history="1">
        <w:r w:rsidRPr="00F4638C">
          <w:rPr>
            <w:rStyle w:val="Hyperlink"/>
            <w:lang w:val="en-US"/>
          </w:rPr>
          <w:t>CRPD/C/PRY/CO/2-3</w:t>
        </w:r>
      </w:hyperlink>
      <w:r w:rsidR="001A0A48" w:rsidRPr="001A0A48">
        <w:rPr>
          <w:lang w:val="en-US"/>
        </w:rPr>
        <w:t>.</w:t>
      </w:r>
    </w:p>
  </w:footnote>
  <w:footnote w:id="14">
    <w:p w14:paraId="35702EBF" w14:textId="0A0B59D3" w:rsidR="001218A1" w:rsidRPr="001218A1" w:rsidRDefault="001218A1" w:rsidP="001218A1">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"http://undocs.org/fr/CRPD/C/AND/CO/1"</w:instrText>
      </w:r>
      <w:r w:rsidR="007F0EF6">
        <w:fldChar w:fldCharType="separate"/>
      </w:r>
      <w:r w:rsidRPr="00F4638C">
        <w:rPr>
          <w:rStyle w:val="Hyperlink"/>
          <w:lang w:val="en-US"/>
        </w:rPr>
        <w:t>CRPD/C/AND/CO/1</w:t>
      </w:r>
      <w:r w:rsidR="007F0EF6">
        <w:rPr>
          <w:rStyle w:val="Hyperlink"/>
          <w:lang w:val="en-US"/>
        </w:rPr>
        <w:fldChar w:fldCharType="end"/>
      </w:r>
      <w:r w:rsidRPr="00EE1755">
        <w:rPr>
          <w:lang w:val="en-US"/>
        </w:rPr>
        <w:t xml:space="preserve">, </w:t>
      </w:r>
      <w:hyperlink r:id="rId13" w:history="1">
        <w:r w:rsidRPr="00F4638C">
          <w:rPr>
            <w:rStyle w:val="Hyperlink"/>
            <w:lang w:val="en-US"/>
          </w:rPr>
          <w:t>CRPD/C/ISR/CO/1</w:t>
        </w:r>
      </w:hyperlink>
      <w:r w:rsidRPr="00EE1755">
        <w:rPr>
          <w:lang w:val="en-US"/>
        </w:rPr>
        <w:t xml:space="preserve"> et </w:t>
      </w:r>
      <w:hyperlink r:id="rId14" w:history="1">
        <w:r w:rsidRPr="00F4638C">
          <w:rPr>
            <w:rStyle w:val="Hyperlink"/>
            <w:lang w:val="en-US"/>
          </w:rPr>
          <w:t>CRPD/C/MRT/CO/1</w:t>
        </w:r>
      </w:hyperlink>
      <w:r w:rsidR="001A0A48" w:rsidRPr="001A0A48">
        <w:rPr>
          <w:lang w:val="en-US"/>
        </w:rPr>
        <w:t>.</w:t>
      </w:r>
    </w:p>
  </w:footnote>
  <w:footnote w:id="15">
    <w:p w14:paraId="2BBE25A3" w14:textId="1AEA8D64" w:rsidR="001218A1" w:rsidRPr="001218A1" w:rsidRDefault="001218A1" w:rsidP="001218A1">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"http://undocs.org/fr/CRPD/C/MWI/CO/1-2"</w:instrText>
      </w:r>
      <w:r w:rsidR="007F0EF6">
        <w:fldChar w:fldCharType="separate"/>
      </w:r>
      <w:r w:rsidRPr="00F4638C">
        <w:rPr>
          <w:rStyle w:val="Hyperlink"/>
          <w:lang w:val="en-US"/>
        </w:rPr>
        <w:t>CRPD/C/MWI/CO/1-2</w:t>
      </w:r>
      <w:r w:rsidR="007F0EF6">
        <w:rPr>
          <w:rStyle w:val="Hyperlink"/>
          <w:lang w:val="en-US"/>
        </w:rPr>
        <w:fldChar w:fldCharType="end"/>
      </w:r>
      <w:r w:rsidR="001A0A48" w:rsidRPr="001A0A48">
        <w:rPr>
          <w:lang w:val="en-US"/>
        </w:rPr>
        <w:t>.</w:t>
      </w:r>
    </w:p>
  </w:footnote>
  <w:footnote w:id="16">
    <w:p w14:paraId="38B6A64C" w14:textId="496B04F6" w:rsidR="001218A1" w:rsidRPr="001218A1" w:rsidRDefault="001218A1" w:rsidP="001218A1">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"http://undocs.org/fr/CRPD/C/DEU/CO/2-3"</w:instrText>
      </w:r>
      <w:r w:rsidR="007F0EF6">
        <w:fldChar w:fldCharType="separate"/>
      </w:r>
      <w:r w:rsidRPr="00F4638C">
        <w:rPr>
          <w:rStyle w:val="Hyperlink"/>
          <w:lang w:val="en-US"/>
        </w:rPr>
        <w:t>CRPD/C/DEU/CO/2-3</w:t>
      </w:r>
      <w:r w:rsidR="007F0EF6">
        <w:rPr>
          <w:rStyle w:val="Hyperlink"/>
          <w:lang w:val="en-US"/>
        </w:rPr>
        <w:fldChar w:fldCharType="end"/>
      </w:r>
      <w:r w:rsidRPr="00EE1755">
        <w:rPr>
          <w:lang w:val="en-US"/>
        </w:rPr>
        <w:t xml:space="preserve">, </w:t>
      </w:r>
      <w:hyperlink r:id="rId15" w:history="1">
        <w:r w:rsidRPr="00F4638C">
          <w:rPr>
            <w:rStyle w:val="Hyperlink"/>
            <w:lang w:val="en-US"/>
          </w:rPr>
          <w:t>CRPD/C/AUT/CO/2-3</w:t>
        </w:r>
      </w:hyperlink>
      <w:r w:rsidRPr="00183C5C">
        <w:rPr>
          <w:lang w:val="en-US"/>
        </w:rPr>
        <w:t xml:space="preserve">, </w:t>
      </w:r>
      <w:hyperlink r:id="rId16" w:history="1">
        <w:r w:rsidRPr="00F4638C">
          <w:rPr>
            <w:rStyle w:val="Hyperlink"/>
            <w:lang w:val="en-US"/>
          </w:rPr>
          <w:t>CRPD/C/MNG/CO/2-3</w:t>
        </w:r>
      </w:hyperlink>
      <w:r w:rsidRPr="00EE1755">
        <w:rPr>
          <w:lang w:val="en-US"/>
        </w:rPr>
        <w:t xml:space="preserve"> et </w:t>
      </w:r>
      <w:hyperlink r:id="rId17" w:history="1">
        <w:r w:rsidRPr="00F4638C">
          <w:rPr>
            <w:rStyle w:val="Hyperlink"/>
            <w:lang w:val="en-US"/>
          </w:rPr>
          <w:t>CRPD/C/PRY/CO/2-3</w:t>
        </w:r>
      </w:hyperlink>
      <w:r>
        <w:rPr>
          <w:lang w:val="en-US"/>
        </w:rPr>
        <w:t>, respectivement</w:t>
      </w:r>
      <w:r w:rsidR="001A0A48" w:rsidRPr="001A0A48">
        <w:rPr>
          <w:lang w:val="en-US"/>
        </w:rPr>
        <w:t>.</w:t>
      </w:r>
    </w:p>
  </w:footnote>
  <w:footnote w:id="17">
    <w:p w14:paraId="52168168" w14:textId="434D84BA" w:rsidR="001218A1" w:rsidRPr="00041606" w:rsidRDefault="001218A1" w:rsidP="001218A1">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"http://undocs.org/fr/CRPD/C/5"</w:instrText>
      </w:r>
      <w:r w:rsidR="007F0EF6">
        <w:fldChar w:fldCharType="separate"/>
      </w:r>
      <w:r w:rsidRPr="00F4638C">
        <w:rPr>
          <w:rStyle w:val="Hyperlink"/>
          <w:lang w:val="en-US"/>
        </w:rPr>
        <w:t>CRPD/C/5</w:t>
      </w:r>
      <w:r w:rsidR="007F0EF6">
        <w:rPr>
          <w:rStyle w:val="Hyperlink"/>
          <w:lang w:val="en-US"/>
        </w:rPr>
        <w:fldChar w:fldCharType="end"/>
      </w:r>
      <w:r w:rsidR="001A0A48" w:rsidRPr="001A0A48">
        <w:rPr>
          <w:lang w:val="en-US"/>
        </w:rPr>
        <w:t>.</w:t>
      </w:r>
    </w:p>
  </w:footnote>
  <w:footnote w:id="18">
    <w:p w14:paraId="1D294EE2" w14:textId="1494B192" w:rsidR="00E500AB" w:rsidRPr="00E500AB" w:rsidRDefault="00E500AB" w:rsidP="00E500AB">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"http://undocs.org/fr/CRPD/C/29/D/47/2018"</w:instrText>
      </w:r>
      <w:r w:rsidR="007F0EF6">
        <w:fldChar w:fldCharType="separate"/>
      </w:r>
      <w:r w:rsidRPr="00F4638C">
        <w:rPr>
          <w:rStyle w:val="Hyperlink"/>
          <w:lang w:val="en-US"/>
        </w:rPr>
        <w:t>CRPD/C/29/D/47/2018</w:t>
      </w:r>
      <w:r w:rsidR="007F0EF6">
        <w:rPr>
          <w:rStyle w:val="Hyperlink"/>
          <w:lang w:val="en-US"/>
        </w:rPr>
        <w:fldChar w:fldCharType="end"/>
      </w:r>
      <w:r w:rsidR="001A0A48" w:rsidRPr="001A0A48">
        <w:rPr>
          <w:lang w:val="en-US"/>
        </w:rPr>
        <w:t>.</w:t>
      </w:r>
    </w:p>
  </w:footnote>
  <w:footnote w:id="19">
    <w:p w14:paraId="54C3FF54" w14:textId="78D450E2" w:rsidR="00E500AB" w:rsidRPr="00E500AB" w:rsidRDefault="00E500AB" w:rsidP="00E500AB">
      <w:pPr>
        <w:pStyle w:val="FootnoteText"/>
        <w:rPr>
          <w:lang w:val="en-US"/>
        </w:rPr>
      </w:pPr>
      <w:r w:rsidRPr="00EE1755">
        <w:rPr>
          <w:lang w:val="en-US"/>
        </w:rPr>
        <w:tab/>
      </w:r>
      <w:r w:rsidRPr="001A0A48">
        <w:rPr>
          <w:rStyle w:val="FootnoteReference"/>
        </w:rPr>
        <w:footnoteRef/>
      </w:r>
      <w:r w:rsidRPr="00EE1755">
        <w:rPr>
          <w:lang w:val="en-US"/>
        </w:rPr>
        <w:tab/>
      </w:r>
      <w:r w:rsidR="007F0EF6">
        <w:fldChar w:fldCharType="begin"/>
      </w:r>
      <w:r w:rsidR="007F0EF6" w:rsidRPr="00EE47AE">
        <w:rPr>
          <w:lang w:val="en-US"/>
        </w:rPr>
        <w:instrText>HYPERLINK "http://undocs.org/fr/CRPD/C/29/D/52/2018"</w:instrText>
      </w:r>
      <w:r w:rsidR="007F0EF6">
        <w:fldChar w:fldCharType="separate"/>
      </w:r>
      <w:r w:rsidRPr="00F4638C">
        <w:rPr>
          <w:rStyle w:val="Hyperlink"/>
          <w:lang w:val="en-US"/>
        </w:rPr>
        <w:t>CRPD/C/29/D/52/2018</w:t>
      </w:r>
      <w:r w:rsidR="007F0EF6">
        <w:rPr>
          <w:rStyle w:val="Hyperlink"/>
          <w:lang w:val="en-US"/>
        </w:rPr>
        <w:fldChar w:fldCharType="end"/>
      </w:r>
      <w:r w:rsidR="001A0A48" w:rsidRPr="001A0A48">
        <w:rPr>
          <w:lang w:val="en-US"/>
        </w:rPr>
        <w:t>.</w:t>
      </w:r>
    </w:p>
  </w:footnote>
  <w:footnote w:id="20">
    <w:p w14:paraId="7E272170" w14:textId="1FDD6350" w:rsidR="00E500AB" w:rsidRPr="00041606" w:rsidRDefault="00E500AB" w:rsidP="00E500AB">
      <w:pPr>
        <w:pStyle w:val="FootnoteText"/>
        <w:rPr>
          <w:lang w:val="en-US"/>
        </w:rPr>
      </w:pPr>
      <w:r w:rsidRPr="00EE1755">
        <w:rPr>
          <w:lang w:val="en-US"/>
        </w:rPr>
        <w:tab/>
      </w:r>
      <w:r w:rsidRPr="001A0A48">
        <w:rPr>
          <w:rStyle w:val="FootnoteReference"/>
        </w:rPr>
        <w:footnoteRef/>
      </w:r>
      <w:r w:rsidRPr="00041606">
        <w:rPr>
          <w:lang w:val="en-US"/>
        </w:rPr>
        <w:tab/>
      </w:r>
      <w:r w:rsidR="007F0EF6">
        <w:fldChar w:fldCharType="begin"/>
      </w:r>
      <w:r w:rsidR="007F0EF6" w:rsidRPr="00EE47AE">
        <w:rPr>
          <w:lang w:val="en-US"/>
        </w:rPr>
        <w:instrText>HYPERLINK "http://undocs.org/fr/CRPD/C/29/D/61/2019"</w:instrText>
      </w:r>
      <w:r w:rsidR="007F0EF6">
        <w:fldChar w:fldCharType="separate"/>
      </w:r>
      <w:r w:rsidRPr="00F4638C">
        <w:rPr>
          <w:rStyle w:val="Hyperlink"/>
          <w:lang w:val="en-US"/>
        </w:rPr>
        <w:t>CRPD/C/29/D/61/2019</w:t>
      </w:r>
      <w:r w:rsidR="007F0EF6">
        <w:rPr>
          <w:rStyle w:val="Hyperlink"/>
          <w:lang w:val="en-US"/>
        </w:rPr>
        <w:fldChar w:fldCharType="end"/>
      </w:r>
      <w:r w:rsidR="001A0A48" w:rsidRPr="001A0A48">
        <w:rPr>
          <w:lang w:val="en-US"/>
        </w:rPr>
        <w:t>.</w:t>
      </w:r>
    </w:p>
  </w:footnote>
  <w:footnote w:id="21">
    <w:p w14:paraId="3E3AC36B" w14:textId="5D13D5DE" w:rsidR="00E500AB" w:rsidRPr="00EE1755" w:rsidRDefault="00E500AB" w:rsidP="00E500AB">
      <w:pPr>
        <w:pStyle w:val="FootnoteText"/>
        <w:rPr>
          <w:lang w:val="fr-FR"/>
        </w:rPr>
      </w:pPr>
      <w:r w:rsidRPr="00041606">
        <w:rPr>
          <w:lang w:val="en-US"/>
        </w:rPr>
        <w:tab/>
      </w:r>
      <w:r w:rsidRPr="001A0A48">
        <w:rPr>
          <w:rStyle w:val="FootnoteReference"/>
        </w:rPr>
        <w:footnoteRef/>
      </w:r>
      <w:r>
        <w:rPr>
          <w:lang w:val="fr-FR"/>
        </w:rPr>
        <w:tab/>
      </w:r>
      <w:hyperlink r:id="rId18" w:history="1">
        <w:r w:rsidRPr="00F4638C">
          <w:rPr>
            <w:rStyle w:val="Hyperlink"/>
            <w:lang w:val="fr-FR"/>
          </w:rPr>
          <w:t>CRPD/C/DNK/CO/1</w:t>
        </w:r>
      </w:hyperlink>
      <w:r>
        <w:rPr>
          <w:lang w:val="fr-FR"/>
        </w:rPr>
        <w:t xml:space="preserve">, </w:t>
      </w:r>
      <w:r w:rsidR="00BE67E7">
        <w:rPr>
          <w:lang w:val="fr-FR"/>
        </w:rPr>
        <w:t>par. </w:t>
      </w:r>
      <w:r w:rsidRPr="001A0A48">
        <w:rPr>
          <w:lang w:val="fr-FR"/>
        </w:rPr>
        <w:t>35</w:t>
      </w:r>
      <w:r>
        <w:rPr>
          <w:lang w:val="fr-FR"/>
        </w:rPr>
        <w:t xml:space="preserve">, </w:t>
      </w:r>
      <w:r w:rsidRPr="001A0A48">
        <w:rPr>
          <w:lang w:val="fr-FR"/>
        </w:rPr>
        <w:t>37</w:t>
      </w:r>
      <w:r>
        <w:rPr>
          <w:lang w:val="fr-FR"/>
        </w:rPr>
        <w:t xml:space="preserve"> et </w:t>
      </w:r>
      <w:r w:rsidRPr="001A0A48">
        <w:rPr>
          <w:lang w:val="fr-FR"/>
        </w:rPr>
        <w:t>39</w:t>
      </w:r>
      <w:r w:rsidR="001A0A48" w:rsidRPr="001A0A48">
        <w:rPr>
          <w:lang w:val="fr-FR"/>
        </w:rPr>
        <w:t>.</w:t>
      </w:r>
    </w:p>
  </w:footnote>
  <w:footnote w:id="22">
    <w:p w14:paraId="6F67B1EA" w14:textId="5C2154DC" w:rsidR="00E500AB" w:rsidRPr="00EE1755" w:rsidRDefault="00E500AB" w:rsidP="00E500AB">
      <w:pPr>
        <w:pStyle w:val="FootnoteText"/>
        <w:rPr>
          <w:lang w:val="fr-FR"/>
        </w:rPr>
      </w:pPr>
      <w:r>
        <w:rPr>
          <w:lang w:val="fr-FR"/>
        </w:rPr>
        <w:tab/>
      </w:r>
      <w:r w:rsidRPr="001A0A48">
        <w:rPr>
          <w:rStyle w:val="FootnoteReference"/>
        </w:rPr>
        <w:footnoteRef/>
      </w:r>
      <w:r>
        <w:rPr>
          <w:lang w:val="fr-FR"/>
        </w:rPr>
        <w:tab/>
      </w:r>
      <w:hyperlink r:id="rId19" w:history="1">
        <w:r w:rsidRPr="00F4638C">
          <w:rPr>
            <w:rStyle w:val="Hyperlink"/>
            <w:lang w:val="fr-FR"/>
          </w:rPr>
          <w:t>A/72/55</w:t>
        </w:r>
      </w:hyperlink>
      <w:r>
        <w:rPr>
          <w:lang w:val="fr-FR"/>
        </w:rPr>
        <w:t>, annexe</w:t>
      </w:r>
      <w:r w:rsidR="001A0A48" w:rsidRPr="001A0A48">
        <w:rPr>
          <w:lang w:val="fr-FR"/>
        </w:rPr>
        <w:t>.</w:t>
      </w:r>
    </w:p>
  </w:footnote>
  <w:footnote w:id="23">
    <w:p w14:paraId="78215A3C" w14:textId="1C3C5583" w:rsidR="00E500AB" w:rsidRPr="00EE1755" w:rsidRDefault="00E500AB" w:rsidP="00E500AB">
      <w:pPr>
        <w:pStyle w:val="FootnoteText"/>
        <w:rPr>
          <w:lang w:val="fr-FR"/>
        </w:rPr>
      </w:pPr>
      <w:r w:rsidRPr="00076588">
        <w:rPr>
          <w:lang w:val="fr-FR"/>
        </w:rPr>
        <w:tab/>
      </w:r>
      <w:r w:rsidRPr="001A0A48">
        <w:rPr>
          <w:rStyle w:val="FootnoteReference"/>
        </w:rPr>
        <w:footnoteRef/>
      </w:r>
      <w:r>
        <w:rPr>
          <w:lang w:val="fr-FR"/>
        </w:rPr>
        <w:tab/>
      </w:r>
      <w:hyperlink r:id="rId20" w:history="1">
        <w:r w:rsidRPr="00F4638C">
          <w:rPr>
            <w:rStyle w:val="Hyperlink"/>
            <w:lang w:val="fr-FR"/>
          </w:rPr>
          <w:t>CRPD/C/29/D/57/2019</w:t>
        </w:r>
      </w:hyperlink>
      <w:r w:rsidR="001A0A48" w:rsidRPr="001A0A48">
        <w:rPr>
          <w:lang w:val="fr-FR"/>
        </w:rPr>
        <w:t>.</w:t>
      </w:r>
    </w:p>
  </w:footnote>
  <w:footnote w:id="24">
    <w:p w14:paraId="328FB64B" w14:textId="0E3769A4" w:rsidR="00E500AB" w:rsidRPr="00EE1755" w:rsidRDefault="00E500AB" w:rsidP="00E500AB">
      <w:pPr>
        <w:pStyle w:val="FootnoteText"/>
        <w:rPr>
          <w:lang w:val="fr-FR"/>
        </w:rPr>
      </w:pPr>
      <w:r w:rsidRPr="00076588">
        <w:rPr>
          <w:lang w:val="fr-FR"/>
        </w:rPr>
        <w:tab/>
      </w:r>
      <w:r w:rsidRPr="001A0A48">
        <w:rPr>
          <w:rStyle w:val="FootnoteReference"/>
        </w:rPr>
        <w:footnoteRef/>
      </w:r>
      <w:r>
        <w:rPr>
          <w:lang w:val="fr-FR"/>
        </w:rPr>
        <w:tab/>
      </w:r>
      <w:hyperlink r:id="rId21" w:history="1">
        <w:r w:rsidRPr="00F4638C">
          <w:rPr>
            <w:rStyle w:val="Hyperlink"/>
            <w:lang w:val="fr-FR"/>
          </w:rPr>
          <w:t>CRPD/C/29/D/86/2021</w:t>
        </w:r>
      </w:hyperlink>
      <w:r w:rsidR="001A0A48" w:rsidRPr="001A0A48">
        <w:rPr>
          <w:lang w:val="fr-FR"/>
        </w:rPr>
        <w:t>.</w:t>
      </w:r>
    </w:p>
  </w:footnote>
  <w:footnote w:id="25">
    <w:p w14:paraId="36F1D489" w14:textId="78F12471" w:rsidR="00A07FD9" w:rsidRPr="00EE47AE" w:rsidRDefault="00A07FD9" w:rsidP="00A07FD9">
      <w:pPr>
        <w:pStyle w:val="FootnoteText"/>
        <w:rPr>
          <w:lang w:val="fr-FR"/>
        </w:rPr>
      </w:pPr>
      <w:r>
        <w:rPr>
          <w:lang w:val="fr-FR"/>
        </w:rPr>
        <w:tab/>
      </w:r>
      <w:r w:rsidRPr="001A0A48">
        <w:rPr>
          <w:rStyle w:val="FootnoteReference"/>
        </w:rPr>
        <w:footnoteRef/>
      </w:r>
      <w:r w:rsidRPr="00EE47AE">
        <w:rPr>
          <w:lang w:val="fr-FR"/>
        </w:rPr>
        <w:tab/>
      </w:r>
      <w:hyperlink r:id="rId22" w:history="1">
        <w:r w:rsidRPr="00EE47AE">
          <w:rPr>
            <w:rStyle w:val="Hyperlink"/>
            <w:lang w:val="fr-FR"/>
          </w:rPr>
          <w:t>CRPD/C/HUN/IR/1</w:t>
        </w:r>
      </w:hyperlink>
      <w:r w:rsidRPr="00EE47AE">
        <w:rPr>
          <w:lang w:val="fr-FR"/>
        </w:rPr>
        <w:t xml:space="preserve"> et CRPD/C/HUN/IR/1/Corr</w:t>
      </w:r>
      <w:r w:rsidR="001A0A48" w:rsidRPr="00EE47AE">
        <w:rPr>
          <w:lang w:val="fr-FR"/>
        </w:rPr>
        <w:t>.</w:t>
      </w:r>
      <w:r w:rsidRPr="00EE47AE">
        <w:rPr>
          <w:lang w:val="fr-FR"/>
        </w:rPr>
        <w:t>1</w:t>
      </w:r>
      <w:r w:rsidR="001A0A48" w:rsidRPr="00EE47AE">
        <w:rPr>
          <w:lang w:val="fr-FR"/>
        </w:rPr>
        <w:t>.</w:t>
      </w:r>
    </w:p>
  </w:footnote>
  <w:footnote w:id="26">
    <w:p w14:paraId="76735439" w14:textId="2BC99986" w:rsidR="00A07FD9" w:rsidRPr="00EE47AE" w:rsidRDefault="00A07FD9" w:rsidP="00A07FD9">
      <w:pPr>
        <w:pStyle w:val="FootnoteText"/>
        <w:rPr>
          <w:lang w:val="fr-FR"/>
        </w:rPr>
      </w:pPr>
      <w:r w:rsidRPr="00EE47AE">
        <w:rPr>
          <w:lang w:val="fr-FR"/>
        </w:rPr>
        <w:tab/>
      </w:r>
      <w:r w:rsidRPr="001A0A48">
        <w:rPr>
          <w:rStyle w:val="FootnoteReference"/>
        </w:rPr>
        <w:footnoteRef/>
      </w:r>
      <w:r w:rsidRPr="00EE47AE">
        <w:rPr>
          <w:lang w:val="fr-FR"/>
        </w:rPr>
        <w:tab/>
      </w:r>
      <w:hyperlink r:id="rId23" w:history="1">
        <w:r w:rsidRPr="00EE47AE">
          <w:rPr>
            <w:rStyle w:val="Hyperlink"/>
            <w:lang w:val="fr-FR"/>
          </w:rPr>
          <w:t>CRPD/C/HUN/CO/2-3</w:t>
        </w:r>
      </w:hyperlink>
      <w:r w:rsidR="001A0A48" w:rsidRPr="00EE47AE">
        <w:rPr>
          <w:lang w:val="fr-FR"/>
        </w:rPr>
        <w:t>.</w:t>
      </w:r>
    </w:p>
  </w:footnote>
  <w:footnote w:id="27">
    <w:p w14:paraId="41730159" w14:textId="4F848F06" w:rsidR="00A07FD9" w:rsidRPr="00EE1755" w:rsidRDefault="00A07FD9" w:rsidP="00A07FD9">
      <w:pPr>
        <w:pStyle w:val="FootnoteText"/>
        <w:rPr>
          <w:lang w:val="es-ES"/>
        </w:rPr>
      </w:pPr>
      <w:r w:rsidRPr="00EE47AE">
        <w:rPr>
          <w:lang w:val="fr-FR"/>
        </w:rPr>
        <w:tab/>
      </w:r>
      <w:r w:rsidRPr="001A0A48">
        <w:rPr>
          <w:rStyle w:val="FootnoteReference"/>
        </w:rPr>
        <w:footnoteRef/>
      </w:r>
      <w:r w:rsidRPr="00EE1755">
        <w:rPr>
          <w:lang w:val="es-ES"/>
        </w:rPr>
        <w:tab/>
      </w:r>
      <w:hyperlink r:id="rId24" w:history="1">
        <w:r w:rsidRPr="00F4638C">
          <w:rPr>
            <w:rStyle w:val="Hyperlink"/>
            <w:lang w:val="es-ES"/>
          </w:rPr>
          <w:t>CRPD/C/HUN/IR/1</w:t>
        </w:r>
      </w:hyperlink>
      <w:r w:rsidRPr="00EE1755">
        <w:rPr>
          <w:lang w:val="es-ES"/>
        </w:rPr>
        <w:t xml:space="preserve">, </w:t>
      </w:r>
      <w:r w:rsidR="00BE67E7">
        <w:rPr>
          <w:lang w:val="es-ES"/>
        </w:rPr>
        <w:t>par. </w:t>
      </w:r>
      <w:r w:rsidRPr="001A0A48">
        <w:rPr>
          <w:lang w:val="es-ES"/>
        </w:rPr>
        <w:t>98</w:t>
      </w:r>
      <w:r w:rsidRPr="00EE1755">
        <w:rPr>
          <w:lang w:val="es-ES"/>
        </w:rPr>
        <w:t xml:space="preserve"> g)</w:t>
      </w:r>
      <w:r>
        <w:rPr>
          <w:lang w:val="es-ES"/>
        </w:rPr>
        <w:t>,</w:t>
      </w:r>
      <w:r w:rsidRPr="00EE1755">
        <w:rPr>
          <w:lang w:val="es-ES"/>
        </w:rPr>
        <w:t xml:space="preserve"> et </w:t>
      </w:r>
      <w:r w:rsidRPr="00F4638C">
        <w:rPr>
          <w:lang w:val="es-ES"/>
        </w:rPr>
        <w:t>CRPD/C/HUN/IR/1/Corr</w:t>
      </w:r>
      <w:r w:rsidR="001A0A48" w:rsidRPr="00F4638C">
        <w:rPr>
          <w:lang w:val="es-ES"/>
        </w:rPr>
        <w:t>.</w:t>
      </w:r>
      <w:r w:rsidRPr="00F4638C">
        <w:rPr>
          <w:lang w:val="es-ES"/>
        </w:rPr>
        <w:t>1</w:t>
      </w:r>
      <w:r w:rsidR="001A0A48" w:rsidRPr="001A0A48">
        <w:rPr>
          <w:lang w:val="es-ES"/>
        </w:rPr>
        <w:t>.</w:t>
      </w:r>
    </w:p>
  </w:footnote>
  <w:footnote w:id="28">
    <w:p w14:paraId="740789DF" w14:textId="47E184DD" w:rsidR="00A07FD9" w:rsidRPr="00041606" w:rsidRDefault="00A07FD9" w:rsidP="00A07FD9">
      <w:pPr>
        <w:pStyle w:val="FootnoteText"/>
        <w:rPr>
          <w:lang w:val="es-ES"/>
        </w:rPr>
      </w:pPr>
      <w:r w:rsidRPr="00EE1755">
        <w:rPr>
          <w:lang w:val="es-ES"/>
        </w:rPr>
        <w:tab/>
      </w:r>
      <w:r w:rsidRPr="001A0A48">
        <w:rPr>
          <w:rStyle w:val="FootnoteReference"/>
        </w:rPr>
        <w:footnoteRef/>
      </w:r>
      <w:r w:rsidRPr="00041606">
        <w:rPr>
          <w:lang w:val="es-ES"/>
        </w:rPr>
        <w:tab/>
        <w:t>Ibid</w:t>
      </w:r>
      <w:r w:rsidR="001A0A48" w:rsidRPr="001A0A48">
        <w:rPr>
          <w:lang w:val="es-ES"/>
        </w:rPr>
        <w:t>.</w:t>
      </w:r>
      <w:r w:rsidRPr="00041606">
        <w:rPr>
          <w:lang w:val="es-ES"/>
        </w:rPr>
        <w:t xml:space="preserve">, </w:t>
      </w:r>
      <w:r w:rsidR="00BE67E7">
        <w:rPr>
          <w:lang w:val="es-ES"/>
        </w:rPr>
        <w:t>par. </w:t>
      </w:r>
      <w:r w:rsidRPr="001A0A48">
        <w:rPr>
          <w:lang w:val="es-ES"/>
        </w:rPr>
        <w:t>110</w:t>
      </w:r>
      <w:r w:rsidRPr="00041606">
        <w:rPr>
          <w:lang w:val="es-ES"/>
        </w:rPr>
        <w:t xml:space="preserve"> c)</w:t>
      </w:r>
      <w:r w:rsidR="001A0A48" w:rsidRPr="001A0A48">
        <w:rPr>
          <w:lang w:val="es-ES"/>
        </w:rPr>
        <w:t>.</w:t>
      </w:r>
    </w:p>
  </w:footnote>
  <w:footnote w:id="29">
    <w:p w14:paraId="60412858" w14:textId="4D5D3814" w:rsidR="00A07FD9" w:rsidRPr="00041606" w:rsidRDefault="00A07FD9" w:rsidP="00A07FD9">
      <w:pPr>
        <w:pStyle w:val="FootnoteText"/>
        <w:rPr>
          <w:lang w:val="es-ES"/>
        </w:rPr>
      </w:pPr>
      <w:r w:rsidRPr="00041606">
        <w:rPr>
          <w:lang w:val="es-ES"/>
        </w:rPr>
        <w:tab/>
      </w:r>
      <w:r w:rsidRPr="001A0A48">
        <w:rPr>
          <w:rStyle w:val="FootnoteReference"/>
        </w:rPr>
        <w:footnoteRef/>
      </w:r>
      <w:r w:rsidRPr="00041606">
        <w:rPr>
          <w:lang w:val="es-ES"/>
        </w:rPr>
        <w:tab/>
      </w:r>
      <w:r w:rsidR="007F0EF6">
        <w:fldChar w:fldCharType="begin"/>
      </w:r>
      <w:r w:rsidR="007F0EF6" w:rsidRPr="00EE47AE">
        <w:rPr>
          <w:lang w:val="es-ES"/>
        </w:rPr>
        <w:instrText>HYPERLINK "http://undocs.org/fr/CRPD/C/5"</w:instrText>
      </w:r>
      <w:r w:rsidR="007F0EF6">
        <w:fldChar w:fldCharType="separate"/>
      </w:r>
      <w:r w:rsidRPr="00F4638C">
        <w:rPr>
          <w:rStyle w:val="Hyperlink"/>
          <w:lang w:val="es-ES"/>
        </w:rPr>
        <w:t>CRPD/C/5</w:t>
      </w:r>
      <w:r w:rsidR="007F0EF6">
        <w:rPr>
          <w:rStyle w:val="Hyperlink"/>
          <w:lang w:val="es-ES"/>
        </w:rPr>
        <w:fldChar w:fldCharType="end"/>
      </w:r>
      <w:r w:rsidR="001A0A48" w:rsidRPr="001A0A48">
        <w:rPr>
          <w:lang w:val="es-ES"/>
        </w:rPr>
        <w:t>.</w:t>
      </w:r>
    </w:p>
  </w:footnote>
  <w:footnote w:id="30">
    <w:p w14:paraId="3EB5AD62" w14:textId="39716056" w:rsidR="00A07FD9" w:rsidRPr="00EE1755" w:rsidRDefault="00A07FD9" w:rsidP="00696AB2">
      <w:pPr>
        <w:pStyle w:val="FootnoteText"/>
        <w:rPr>
          <w:lang w:val="es-ES"/>
        </w:rPr>
      </w:pPr>
      <w:r w:rsidRPr="00041606">
        <w:rPr>
          <w:lang w:val="es-ES"/>
        </w:rPr>
        <w:tab/>
      </w:r>
      <w:r w:rsidRPr="001A0A48">
        <w:rPr>
          <w:rStyle w:val="FootnoteReference"/>
        </w:rPr>
        <w:footnoteRef/>
      </w:r>
      <w:r w:rsidRPr="00EE1755">
        <w:rPr>
          <w:lang w:val="es-ES"/>
        </w:rPr>
        <w:tab/>
        <w:t>Ibid</w:t>
      </w:r>
      <w:r w:rsidR="001A0A48" w:rsidRPr="001A0A48">
        <w:rPr>
          <w:lang w:val="es-ES"/>
        </w:rPr>
        <w:t>.</w:t>
      </w:r>
    </w:p>
  </w:footnote>
  <w:footnote w:id="31">
    <w:p w14:paraId="5AC95447" w14:textId="6D6B6833" w:rsidR="00A07FD9" w:rsidRPr="00EE1755" w:rsidRDefault="00A07FD9" w:rsidP="00A07FD9">
      <w:pPr>
        <w:pStyle w:val="FootnoteText"/>
        <w:rPr>
          <w:lang w:val="es-ES"/>
        </w:rPr>
      </w:pPr>
      <w:r w:rsidRPr="00EE1755">
        <w:rPr>
          <w:lang w:val="es-ES"/>
        </w:rPr>
        <w:tab/>
      </w:r>
      <w:r w:rsidRPr="001A0A48">
        <w:rPr>
          <w:rStyle w:val="FootnoteReference"/>
        </w:rPr>
        <w:footnoteRef/>
      </w:r>
      <w:r w:rsidRPr="00EE1755">
        <w:rPr>
          <w:lang w:val="es-ES"/>
        </w:rPr>
        <w:tab/>
      </w:r>
      <w:r w:rsidR="007F0EF6">
        <w:fldChar w:fldCharType="begin"/>
      </w:r>
      <w:r w:rsidR="007F0EF6" w:rsidRPr="00EE47AE">
        <w:rPr>
          <w:lang w:val="es-ES"/>
        </w:rPr>
        <w:instrText>HYPERLINK "http://undocs.org/fr/CRPD/C/HUN/IR/1"</w:instrText>
      </w:r>
      <w:r w:rsidR="007F0EF6">
        <w:fldChar w:fldCharType="separate"/>
      </w:r>
      <w:r w:rsidRPr="00F4638C">
        <w:rPr>
          <w:rStyle w:val="Hyperlink"/>
          <w:lang w:val="es-ES"/>
        </w:rPr>
        <w:t>CRPD/C/HUN/IR/1</w:t>
      </w:r>
      <w:r w:rsidR="007F0EF6">
        <w:rPr>
          <w:rStyle w:val="Hyperlink"/>
          <w:lang w:val="es-ES"/>
        </w:rPr>
        <w:fldChar w:fldCharType="end"/>
      </w:r>
      <w:r w:rsidRPr="00EE1755">
        <w:rPr>
          <w:lang w:val="es-ES"/>
        </w:rPr>
        <w:t xml:space="preserve"> et </w:t>
      </w:r>
      <w:r w:rsidRPr="00F4638C">
        <w:rPr>
          <w:lang w:val="es-ES"/>
        </w:rPr>
        <w:t>CRPD/C/HUN/IR/1/Corr</w:t>
      </w:r>
      <w:r w:rsidR="001A0A48" w:rsidRPr="00F4638C">
        <w:rPr>
          <w:lang w:val="es-ES"/>
        </w:rPr>
        <w:t>.</w:t>
      </w:r>
      <w:r w:rsidRPr="00F4638C">
        <w:rPr>
          <w:lang w:val="es-ES"/>
        </w:rPr>
        <w:t>1</w:t>
      </w:r>
      <w:r w:rsidR="001A0A48" w:rsidRPr="001A0A48">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76507" w14:textId="1646E84D" w:rsidR="00FD28AC" w:rsidRPr="00FD28AC" w:rsidRDefault="007F0EF6">
    <w:pPr>
      <w:pStyle w:val="Header"/>
    </w:pPr>
    <w:r>
      <w:fldChar w:fldCharType="begin"/>
    </w:r>
    <w:r>
      <w:instrText xml:space="preserve"> TITLE  \* MERGEFORMAT </w:instrText>
    </w:r>
    <w:r>
      <w:fldChar w:fldCharType="separate"/>
    </w:r>
    <w:r>
      <w:t>CRPD/C/29/2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4BAC6" w14:textId="7BF3F2AD" w:rsidR="00FD28AC" w:rsidRPr="00FD28AC" w:rsidRDefault="007F0EF6" w:rsidP="00FD28AC">
    <w:pPr>
      <w:pStyle w:val="Header"/>
      <w:jc w:val="right"/>
    </w:pPr>
    <w:r>
      <w:fldChar w:fldCharType="begin"/>
    </w:r>
    <w:r>
      <w:instrText xml:space="preserve"> TITLE  \* MERGEFORMAT </w:instrText>
    </w:r>
    <w:r>
      <w:fldChar w:fldCharType="separate"/>
    </w:r>
    <w:r>
      <w:t>CRPD/C/29/2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447D3" w14:textId="3ACD314C" w:rsidR="00726265" w:rsidRPr="00726265" w:rsidRDefault="007F0EF6" w:rsidP="00726265">
    <w:pPr>
      <w:pStyle w:val="Header"/>
    </w:pPr>
    <w:r>
      <w:fldChar w:fldCharType="begin"/>
    </w:r>
    <w:r>
      <w:instrText xml:space="preserve"> TITLE  \* MERGEFORMAT </w:instrText>
    </w:r>
    <w:r>
      <w:fldChar w:fldCharType="separate"/>
    </w:r>
    <w:r>
      <w:t>CRPD/C/29/2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9C27" w14:textId="44DDBCF5" w:rsidR="00726265" w:rsidRPr="00726265" w:rsidRDefault="007F0EF6" w:rsidP="00726265">
    <w:pPr>
      <w:pStyle w:val="Header"/>
      <w:jc w:val="right"/>
    </w:pPr>
    <w:r>
      <w:fldChar w:fldCharType="begin"/>
    </w:r>
    <w:r>
      <w:instrText xml:space="preserve"> TITLE  \* MERGEFORMAT </w:instrText>
    </w:r>
    <w:r>
      <w:fldChar w:fldCharType="separate"/>
    </w:r>
    <w:r>
      <w:t>CRPD/C/29/2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21C93" w14:textId="5F50F4B6" w:rsidR="00747569" w:rsidRPr="00747569" w:rsidRDefault="007F0EF6" w:rsidP="00747569">
    <w:pPr>
      <w:pStyle w:val="Header"/>
    </w:pPr>
    <w:r>
      <w:fldChar w:fldCharType="begin"/>
    </w:r>
    <w:r>
      <w:instrText xml:space="preserve"> TITLE  \* MERGEFORMAT </w:instrText>
    </w:r>
    <w:r>
      <w:fldChar w:fldCharType="separate"/>
    </w:r>
    <w:r>
      <w:t>CRPD/C/29/2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9A6F3" w14:textId="165CC54C" w:rsidR="00747569" w:rsidRPr="00747569" w:rsidRDefault="007F0EF6" w:rsidP="00747569">
    <w:pPr>
      <w:pStyle w:val="Header"/>
      <w:jc w:val="right"/>
    </w:pPr>
    <w:r>
      <w:fldChar w:fldCharType="begin"/>
    </w:r>
    <w:r>
      <w:instrText xml:space="preserve"> TITLE  \* MERGEFORMAT </w:instrText>
    </w:r>
    <w:r>
      <w:fldChar w:fldCharType="separate"/>
    </w:r>
    <w:r>
      <w:t>CRPD/C/29/2</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0A2C" w14:textId="0DEF60C1" w:rsidR="005F1D95" w:rsidRPr="005F1D95" w:rsidRDefault="007F0EF6" w:rsidP="005F1D95">
    <w:pPr>
      <w:pStyle w:val="Header"/>
    </w:pPr>
    <w:r>
      <w:fldChar w:fldCharType="begin"/>
    </w:r>
    <w:r>
      <w:instrText xml:space="preserve"> TITLE  \* MERGEFORMAT </w:instrText>
    </w:r>
    <w:r>
      <w:fldChar w:fldCharType="separate"/>
    </w:r>
    <w:r>
      <w:t>CRPD/C/29/2</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569C6" w14:textId="7124A963" w:rsidR="005F1D95" w:rsidRPr="005F1D95" w:rsidRDefault="007F0EF6" w:rsidP="005F1D95">
    <w:pPr>
      <w:pStyle w:val="Header"/>
      <w:jc w:val="right"/>
    </w:pPr>
    <w:r>
      <w:fldChar w:fldCharType="begin"/>
    </w:r>
    <w:r>
      <w:instrText xml:space="preserve"> TITLE  \* MERGEFORMAT </w:instrText>
    </w:r>
    <w:r>
      <w:fldChar w:fldCharType="separate"/>
    </w:r>
    <w:r>
      <w:t>CRPD/C/29/2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D420C5"/>
    <w:multiLevelType w:val="hybridMultilevel"/>
    <w:tmpl w:val="8A88FF00"/>
    <w:lvl w:ilvl="0" w:tplc="A0B2794A">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06FF0A3B"/>
    <w:multiLevelType w:val="hybridMultilevel"/>
    <w:tmpl w:val="78F25CF2"/>
    <w:lvl w:ilvl="0" w:tplc="35A21826">
      <w:start w:val="1"/>
      <w:numFmt w:val="decimal"/>
      <w:lvlText w:val="%1."/>
      <w:lvlJc w:val="left"/>
      <w:pPr>
        <w:ind w:left="149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29132A"/>
    <w:multiLevelType w:val="hybridMultilevel"/>
    <w:tmpl w:val="AA28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433EBE"/>
    <w:multiLevelType w:val="hybridMultilevel"/>
    <w:tmpl w:val="4002F3EA"/>
    <w:lvl w:ilvl="0" w:tplc="BF88358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FD40C9"/>
    <w:multiLevelType w:val="hybridMultilevel"/>
    <w:tmpl w:val="8B968640"/>
    <w:lvl w:ilvl="0" w:tplc="407E8216">
      <w:start w:val="1"/>
      <w:numFmt w:val="lowerLetter"/>
      <w:lvlText w:val="(%1)"/>
      <w:lvlJc w:val="left"/>
      <w:pPr>
        <w:ind w:left="1436" w:hanging="65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299039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08760F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4069C5"/>
    <w:multiLevelType w:val="hybridMultilevel"/>
    <w:tmpl w:val="4B9E7A70"/>
    <w:lvl w:ilvl="0" w:tplc="157EE45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A57504E"/>
    <w:multiLevelType w:val="hybridMultilevel"/>
    <w:tmpl w:val="CD12E352"/>
    <w:lvl w:ilvl="0" w:tplc="7EA609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F1B7EE8"/>
    <w:multiLevelType w:val="hybridMultilevel"/>
    <w:tmpl w:val="B5922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E77B97"/>
    <w:multiLevelType w:val="hybridMultilevel"/>
    <w:tmpl w:val="4E209ABA"/>
    <w:lvl w:ilvl="0" w:tplc="4184E212">
      <w:start w:val="1"/>
      <w:numFmt w:val="lowerLetter"/>
      <w:lvlText w:val="(%1)"/>
      <w:lvlJc w:val="right"/>
      <w:pPr>
        <w:ind w:left="2250" w:hanging="360"/>
      </w:pPr>
      <w:rPr>
        <w:rFonts w:hint="default"/>
        <w:b w:val="0"/>
        <w:bCs w:val="0"/>
      </w:rPr>
    </w:lvl>
    <w:lvl w:ilvl="1" w:tplc="08090019" w:tentative="1">
      <w:start w:val="1"/>
      <w:numFmt w:val="lowerLetter"/>
      <w:lvlText w:val="%2."/>
      <w:lvlJc w:val="left"/>
      <w:pPr>
        <w:ind w:left="2970" w:hanging="360"/>
      </w:pPr>
    </w:lvl>
    <w:lvl w:ilvl="2" w:tplc="0809001B" w:tentative="1">
      <w:start w:val="1"/>
      <w:numFmt w:val="lowerRoman"/>
      <w:lvlText w:val="%3."/>
      <w:lvlJc w:val="right"/>
      <w:pPr>
        <w:ind w:left="3690" w:hanging="180"/>
      </w:pPr>
    </w:lvl>
    <w:lvl w:ilvl="3" w:tplc="0809000F" w:tentative="1">
      <w:start w:val="1"/>
      <w:numFmt w:val="decimal"/>
      <w:lvlText w:val="%4."/>
      <w:lvlJc w:val="left"/>
      <w:pPr>
        <w:ind w:left="4410" w:hanging="360"/>
      </w:pPr>
    </w:lvl>
    <w:lvl w:ilvl="4" w:tplc="08090019" w:tentative="1">
      <w:start w:val="1"/>
      <w:numFmt w:val="lowerLetter"/>
      <w:lvlText w:val="%5."/>
      <w:lvlJc w:val="left"/>
      <w:pPr>
        <w:ind w:left="5130" w:hanging="360"/>
      </w:pPr>
    </w:lvl>
    <w:lvl w:ilvl="5" w:tplc="0809001B" w:tentative="1">
      <w:start w:val="1"/>
      <w:numFmt w:val="lowerRoman"/>
      <w:lvlText w:val="%6."/>
      <w:lvlJc w:val="right"/>
      <w:pPr>
        <w:ind w:left="5850" w:hanging="180"/>
      </w:pPr>
    </w:lvl>
    <w:lvl w:ilvl="6" w:tplc="0809000F" w:tentative="1">
      <w:start w:val="1"/>
      <w:numFmt w:val="decimal"/>
      <w:lvlText w:val="%7."/>
      <w:lvlJc w:val="left"/>
      <w:pPr>
        <w:ind w:left="6570" w:hanging="360"/>
      </w:pPr>
    </w:lvl>
    <w:lvl w:ilvl="7" w:tplc="08090019" w:tentative="1">
      <w:start w:val="1"/>
      <w:numFmt w:val="lowerLetter"/>
      <w:lvlText w:val="%8."/>
      <w:lvlJc w:val="left"/>
      <w:pPr>
        <w:ind w:left="7290" w:hanging="360"/>
      </w:pPr>
    </w:lvl>
    <w:lvl w:ilvl="8" w:tplc="0809001B" w:tentative="1">
      <w:start w:val="1"/>
      <w:numFmt w:val="lowerRoman"/>
      <w:lvlText w:val="%9."/>
      <w:lvlJc w:val="right"/>
      <w:pPr>
        <w:ind w:left="801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A571A0"/>
    <w:multiLevelType w:val="hybridMultilevel"/>
    <w:tmpl w:val="8FECCF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B07B90"/>
    <w:multiLevelType w:val="hybridMultilevel"/>
    <w:tmpl w:val="8FAAE570"/>
    <w:lvl w:ilvl="0" w:tplc="9CF4DA4E">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0A36589"/>
    <w:multiLevelType w:val="hybridMultilevel"/>
    <w:tmpl w:val="21620A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C7627C"/>
    <w:multiLevelType w:val="hybridMultilevel"/>
    <w:tmpl w:val="67C68D9C"/>
    <w:lvl w:ilvl="0" w:tplc="05E683DE">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C0520BB"/>
    <w:multiLevelType w:val="hybridMultilevel"/>
    <w:tmpl w:val="0E7895D8"/>
    <w:lvl w:ilvl="0" w:tplc="60F297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0922078">
    <w:abstractNumId w:val="30"/>
  </w:num>
  <w:num w:numId="2" w16cid:durableId="2031255359">
    <w:abstractNumId w:val="24"/>
  </w:num>
  <w:num w:numId="3" w16cid:durableId="1817724802">
    <w:abstractNumId w:val="14"/>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30"/>
  </w:num>
  <w:num w:numId="15" w16cid:durableId="1526942814">
    <w:abstractNumId w:val="24"/>
  </w:num>
  <w:num w:numId="16" w16cid:durableId="590511178">
    <w:abstractNumId w:val="14"/>
  </w:num>
  <w:num w:numId="17" w16cid:durableId="1932884850">
    <w:abstractNumId w:val="21"/>
  </w:num>
  <w:num w:numId="18" w16cid:durableId="1519152687">
    <w:abstractNumId w:val="17"/>
  </w:num>
  <w:num w:numId="19" w16cid:durableId="1011689487">
    <w:abstractNumId w:val="10"/>
  </w:num>
  <w:num w:numId="20" w16cid:durableId="30619979">
    <w:abstractNumId w:val="27"/>
  </w:num>
  <w:num w:numId="21" w16cid:durableId="767434424">
    <w:abstractNumId w:val="20"/>
  </w:num>
  <w:num w:numId="22" w16cid:durableId="1103650054">
    <w:abstractNumId w:val="19"/>
  </w:num>
  <w:num w:numId="23" w16cid:durableId="1162234605">
    <w:abstractNumId w:val="15"/>
  </w:num>
  <w:num w:numId="24" w16cid:durableId="1133248893">
    <w:abstractNumId w:val="12"/>
  </w:num>
  <w:num w:numId="25" w16cid:durableId="1197155066">
    <w:abstractNumId w:val="23"/>
  </w:num>
  <w:num w:numId="26" w16cid:durableId="357239959">
    <w:abstractNumId w:val="31"/>
  </w:num>
  <w:num w:numId="27" w16cid:durableId="1070687028">
    <w:abstractNumId w:val="28"/>
  </w:num>
  <w:num w:numId="28" w16cid:durableId="540359222">
    <w:abstractNumId w:val="11"/>
  </w:num>
  <w:num w:numId="29" w16cid:durableId="1536768677">
    <w:abstractNumId w:val="22"/>
  </w:num>
  <w:num w:numId="30" w16cid:durableId="510413091">
    <w:abstractNumId w:val="13"/>
  </w:num>
  <w:num w:numId="31" w16cid:durableId="324823979">
    <w:abstractNumId w:val="29"/>
  </w:num>
  <w:num w:numId="32" w16cid:durableId="994719676">
    <w:abstractNumId w:val="16"/>
  </w:num>
  <w:num w:numId="33" w16cid:durableId="1659457573">
    <w:abstractNumId w:val="18"/>
  </w:num>
  <w:num w:numId="34" w16cid:durableId="1500536803">
    <w:abstractNumId w:val="33"/>
  </w:num>
  <w:num w:numId="35" w16cid:durableId="1365710653">
    <w:abstractNumId w:val="25"/>
  </w:num>
  <w:num w:numId="36" w16cid:durableId="1042487399">
    <w:abstractNumId w:val="32"/>
  </w:num>
  <w:num w:numId="37" w16cid:durableId="157253981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CD1"/>
    <w:rsid w:val="00015BE1"/>
    <w:rsid w:val="00017F94"/>
    <w:rsid w:val="00023842"/>
    <w:rsid w:val="000334F9"/>
    <w:rsid w:val="00040542"/>
    <w:rsid w:val="00041606"/>
    <w:rsid w:val="00065270"/>
    <w:rsid w:val="00076ACA"/>
    <w:rsid w:val="0007796D"/>
    <w:rsid w:val="00091D09"/>
    <w:rsid w:val="000968F6"/>
    <w:rsid w:val="000B5F88"/>
    <w:rsid w:val="000B7790"/>
    <w:rsid w:val="000D1442"/>
    <w:rsid w:val="000F259E"/>
    <w:rsid w:val="00111F2F"/>
    <w:rsid w:val="001218A1"/>
    <w:rsid w:val="001273BC"/>
    <w:rsid w:val="0014365E"/>
    <w:rsid w:val="00154F05"/>
    <w:rsid w:val="00176178"/>
    <w:rsid w:val="001A0A48"/>
    <w:rsid w:val="001E46CA"/>
    <w:rsid w:val="001F200A"/>
    <w:rsid w:val="001F2DAD"/>
    <w:rsid w:val="001F525A"/>
    <w:rsid w:val="00223272"/>
    <w:rsid w:val="0024779E"/>
    <w:rsid w:val="002619C1"/>
    <w:rsid w:val="00275896"/>
    <w:rsid w:val="00291B83"/>
    <w:rsid w:val="00295A5A"/>
    <w:rsid w:val="002F3D03"/>
    <w:rsid w:val="00336EDE"/>
    <w:rsid w:val="00351F5A"/>
    <w:rsid w:val="00365B26"/>
    <w:rsid w:val="003716D8"/>
    <w:rsid w:val="003C5225"/>
    <w:rsid w:val="003C5869"/>
    <w:rsid w:val="003D4B3F"/>
    <w:rsid w:val="003E72FA"/>
    <w:rsid w:val="003F3ED8"/>
    <w:rsid w:val="00421F07"/>
    <w:rsid w:val="00436BF0"/>
    <w:rsid w:val="00441FC2"/>
    <w:rsid w:val="00442E96"/>
    <w:rsid w:val="00446FE5"/>
    <w:rsid w:val="00452396"/>
    <w:rsid w:val="004602F8"/>
    <w:rsid w:val="004D3CD1"/>
    <w:rsid w:val="004E690C"/>
    <w:rsid w:val="00501C97"/>
    <w:rsid w:val="005073AA"/>
    <w:rsid w:val="00531BD1"/>
    <w:rsid w:val="005505B7"/>
    <w:rsid w:val="0055400F"/>
    <w:rsid w:val="00557A5D"/>
    <w:rsid w:val="00573BE5"/>
    <w:rsid w:val="00586ED3"/>
    <w:rsid w:val="00591532"/>
    <w:rsid w:val="00596AA9"/>
    <w:rsid w:val="005A617C"/>
    <w:rsid w:val="005B5A45"/>
    <w:rsid w:val="005C1F21"/>
    <w:rsid w:val="005F1D95"/>
    <w:rsid w:val="00623993"/>
    <w:rsid w:val="00637AEB"/>
    <w:rsid w:val="00653820"/>
    <w:rsid w:val="006618CA"/>
    <w:rsid w:val="00696AB2"/>
    <w:rsid w:val="006A0785"/>
    <w:rsid w:val="006D38CC"/>
    <w:rsid w:val="006D5AA7"/>
    <w:rsid w:val="006F4B4F"/>
    <w:rsid w:val="0071601D"/>
    <w:rsid w:val="00726265"/>
    <w:rsid w:val="00747569"/>
    <w:rsid w:val="0075352A"/>
    <w:rsid w:val="00776E6F"/>
    <w:rsid w:val="007838BB"/>
    <w:rsid w:val="00786AB4"/>
    <w:rsid w:val="00793F8B"/>
    <w:rsid w:val="007A5888"/>
    <w:rsid w:val="007A62E6"/>
    <w:rsid w:val="007C2800"/>
    <w:rsid w:val="007C34A7"/>
    <w:rsid w:val="007F0EF6"/>
    <w:rsid w:val="0080684C"/>
    <w:rsid w:val="0083310D"/>
    <w:rsid w:val="00866C90"/>
    <w:rsid w:val="00871C75"/>
    <w:rsid w:val="008776DC"/>
    <w:rsid w:val="00882ABD"/>
    <w:rsid w:val="00894178"/>
    <w:rsid w:val="008A7B01"/>
    <w:rsid w:val="008B6C92"/>
    <w:rsid w:val="008C73F6"/>
    <w:rsid w:val="008D73C9"/>
    <w:rsid w:val="009241BA"/>
    <w:rsid w:val="009705C8"/>
    <w:rsid w:val="009A75CE"/>
    <w:rsid w:val="009D0205"/>
    <w:rsid w:val="009D2499"/>
    <w:rsid w:val="009E1BF5"/>
    <w:rsid w:val="009E5E76"/>
    <w:rsid w:val="009E6C99"/>
    <w:rsid w:val="00A07FD9"/>
    <w:rsid w:val="00A30353"/>
    <w:rsid w:val="00A33BE5"/>
    <w:rsid w:val="00A974B5"/>
    <w:rsid w:val="00AA0B50"/>
    <w:rsid w:val="00AC1A0B"/>
    <w:rsid w:val="00AC3823"/>
    <w:rsid w:val="00AE323C"/>
    <w:rsid w:val="00AE4C46"/>
    <w:rsid w:val="00AF02B5"/>
    <w:rsid w:val="00AF13C1"/>
    <w:rsid w:val="00B00181"/>
    <w:rsid w:val="00B01B8B"/>
    <w:rsid w:val="00B31281"/>
    <w:rsid w:val="00B32866"/>
    <w:rsid w:val="00B338A5"/>
    <w:rsid w:val="00B6607E"/>
    <w:rsid w:val="00B73320"/>
    <w:rsid w:val="00B765F7"/>
    <w:rsid w:val="00BA0CA9"/>
    <w:rsid w:val="00BB4EB1"/>
    <w:rsid w:val="00BB4F7D"/>
    <w:rsid w:val="00BC36F4"/>
    <w:rsid w:val="00BE67E7"/>
    <w:rsid w:val="00C02897"/>
    <w:rsid w:val="00C07FFD"/>
    <w:rsid w:val="00C36716"/>
    <w:rsid w:val="00C46763"/>
    <w:rsid w:val="00C5232A"/>
    <w:rsid w:val="00C57187"/>
    <w:rsid w:val="00C649F4"/>
    <w:rsid w:val="00CC0C13"/>
    <w:rsid w:val="00CC39DD"/>
    <w:rsid w:val="00D073F3"/>
    <w:rsid w:val="00D1221A"/>
    <w:rsid w:val="00D13D30"/>
    <w:rsid w:val="00D169E0"/>
    <w:rsid w:val="00D21412"/>
    <w:rsid w:val="00D32B97"/>
    <w:rsid w:val="00D3439C"/>
    <w:rsid w:val="00D513BE"/>
    <w:rsid w:val="00D544EF"/>
    <w:rsid w:val="00DB1831"/>
    <w:rsid w:val="00DC0EE9"/>
    <w:rsid w:val="00DD3BFD"/>
    <w:rsid w:val="00DE1385"/>
    <w:rsid w:val="00DF6678"/>
    <w:rsid w:val="00E36739"/>
    <w:rsid w:val="00E500AB"/>
    <w:rsid w:val="00E54BED"/>
    <w:rsid w:val="00E762F4"/>
    <w:rsid w:val="00E948D8"/>
    <w:rsid w:val="00EB5942"/>
    <w:rsid w:val="00EB7B0E"/>
    <w:rsid w:val="00EE47AE"/>
    <w:rsid w:val="00F125B7"/>
    <w:rsid w:val="00F21DCE"/>
    <w:rsid w:val="00F40E9C"/>
    <w:rsid w:val="00F4638C"/>
    <w:rsid w:val="00F64522"/>
    <w:rsid w:val="00F660DF"/>
    <w:rsid w:val="00F80A1D"/>
    <w:rsid w:val="00F95C08"/>
    <w:rsid w:val="00FA771A"/>
    <w:rsid w:val="00FC24D4"/>
    <w:rsid w:val="00FD28A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FE513"/>
  <w15:docId w15:val="{222693D9-8C3F-4FEB-9D1B-FF7FD449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A07FD9"/>
    <w:pPr>
      <w:spacing w:after="0" w:line="240" w:lineRule="auto"/>
    </w:pPr>
    <w:rPr>
      <w:rFonts w:ascii="Times New Roman" w:eastAsia="SimSun" w:hAnsi="Times New Roman" w:cs="Times New Roman"/>
      <w:sz w:val="20"/>
      <w:szCs w:val="20"/>
      <w:lang w:val="en-GB" w:eastAsia="en-US"/>
    </w:rPr>
  </w:style>
  <w:style w:type="character" w:styleId="UnresolvedMention">
    <w:name w:val="Unresolved Mention"/>
    <w:basedOn w:val="DefaultParagraphFont"/>
    <w:uiPriority w:val="99"/>
    <w:semiHidden/>
    <w:unhideWhenUsed/>
    <w:rsid w:val="00B660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ISR/CO/1" TargetMode="External"/><Relationship Id="rId13" Type="http://schemas.openxmlformats.org/officeDocument/2006/relationships/hyperlink" Target="http://undocs.org/fr/CRPD/C/ISR/CO/1" TargetMode="External"/><Relationship Id="rId18" Type="http://schemas.openxmlformats.org/officeDocument/2006/relationships/hyperlink" Target="http://undocs.org/fr/CRPD/C/DNK/CO/1" TargetMode="External"/><Relationship Id="rId3" Type="http://schemas.openxmlformats.org/officeDocument/2006/relationships/hyperlink" Target="http://undocs.org/fr/CRPD/C/DEU/2-3" TargetMode="External"/><Relationship Id="rId21" Type="http://schemas.openxmlformats.org/officeDocument/2006/relationships/hyperlink" Target="http://undocs.org/fr/CRPD/C/29/D/86/2021" TargetMode="External"/><Relationship Id="rId7" Type="http://schemas.openxmlformats.org/officeDocument/2006/relationships/hyperlink" Target="http://undocs.org/fr/CRPD/C/DEU/CO/2-3" TargetMode="External"/><Relationship Id="rId12" Type="http://schemas.openxmlformats.org/officeDocument/2006/relationships/hyperlink" Target="http://undocs.org/fr/CRPD/C/PRY/CO/2-3" TargetMode="External"/><Relationship Id="rId17" Type="http://schemas.openxmlformats.org/officeDocument/2006/relationships/hyperlink" Target="http://undocs.org/fr/CRPD/C/PRY/CO/2-3" TargetMode="External"/><Relationship Id="rId2" Type="http://schemas.openxmlformats.org/officeDocument/2006/relationships/hyperlink" Target="https://documents.un.org/" TargetMode="External"/><Relationship Id="rId16" Type="http://schemas.openxmlformats.org/officeDocument/2006/relationships/hyperlink" Target="http://undocs.org/fr/CRPD/C/MNG/CO/2-3" TargetMode="External"/><Relationship Id="rId20" Type="http://schemas.openxmlformats.org/officeDocument/2006/relationships/hyperlink" Target="http://undocs.org/fr/CRPD/C/29/D/57/2019" TargetMode="External"/><Relationship Id="rId1" Type="http://schemas.openxmlformats.org/officeDocument/2006/relationships/hyperlink" Target="http://undocs.org/fr/CRPD/C/29/1" TargetMode="External"/><Relationship Id="rId6" Type="http://schemas.openxmlformats.org/officeDocument/2006/relationships/hyperlink" Target="http://undocs.org/fr/CRPD/C/AUT/CO/2-3" TargetMode="External"/><Relationship Id="rId11" Type="http://schemas.openxmlformats.org/officeDocument/2006/relationships/hyperlink" Target="http://undocs.org/fr/CRPD/C/MNG/CO/2-3" TargetMode="External"/><Relationship Id="rId24" Type="http://schemas.openxmlformats.org/officeDocument/2006/relationships/hyperlink" Target="http://undocs.org/fr/CRPD/C/HUN/IR/1" TargetMode="External"/><Relationship Id="rId5" Type="http://schemas.openxmlformats.org/officeDocument/2006/relationships/hyperlink" Target="http://undocs.org/fr/CRPD/C/PRY/2-3" TargetMode="External"/><Relationship Id="rId15" Type="http://schemas.openxmlformats.org/officeDocument/2006/relationships/hyperlink" Target="http://undocs.org/fr/CRPD/C/AUT/CO/2-3" TargetMode="External"/><Relationship Id="rId23" Type="http://schemas.openxmlformats.org/officeDocument/2006/relationships/hyperlink" Target="http://undocs.org/fr/CRPD/C/HUN/CO/2-3" TargetMode="External"/><Relationship Id="rId10" Type="http://schemas.openxmlformats.org/officeDocument/2006/relationships/hyperlink" Target="http://undocs.org/fr/CRPD/C/MRT/CO/1" TargetMode="External"/><Relationship Id="rId19" Type="http://schemas.openxmlformats.org/officeDocument/2006/relationships/hyperlink" Target="http://undocs.org/fr/A/72/55" TargetMode="External"/><Relationship Id="rId4" Type="http://schemas.openxmlformats.org/officeDocument/2006/relationships/hyperlink" Target="http://undocs.org/fr/CRPD/C/AUT/2-3" TargetMode="External"/><Relationship Id="rId9" Type="http://schemas.openxmlformats.org/officeDocument/2006/relationships/hyperlink" Target="http://undocs.org/fr/CRPD/C/MWI/CO/1-2" TargetMode="External"/><Relationship Id="rId14" Type="http://schemas.openxmlformats.org/officeDocument/2006/relationships/hyperlink" Target="http://undocs.org/fr/CRPD/C/MRT/CO/1" TargetMode="External"/><Relationship Id="rId22" Type="http://schemas.openxmlformats.org/officeDocument/2006/relationships/hyperlink" Target="http://undocs.org/fr/CRPD/C/HUN/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874F3-66E3-4208-AF0C-34764E81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142</TotalTime>
  <Pages>22</Pages>
  <Words>11834</Words>
  <Characters>64853</Characters>
  <Application>Microsoft Office Word</Application>
  <DocSecurity>0</DocSecurity>
  <Lines>1029</Lines>
  <Paragraphs>300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CRPD/C/29/2</dc:title>
  <dc:subject/>
  <dc:creator>Luisa PENA-MONTERO</dc:creator>
  <cp:keywords/>
  <cp:lastModifiedBy>Luisa PENA-MONTERO</cp:lastModifiedBy>
  <cp:revision>135</cp:revision>
  <cp:lastPrinted>2024-01-19T17:45:00Z</cp:lastPrinted>
  <dcterms:created xsi:type="dcterms:W3CDTF">2024-01-19T14:57:00Z</dcterms:created>
  <dcterms:modified xsi:type="dcterms:W3CDTF">2024-01-19T17:45:00Z</dcterms:modified>
</cp:coreProperties>
</file>