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143" w:rsidRDefault="00F96143" w:rsidP="00F96143">
      <w:pPr>
        <w:spacing w:line="240" w:lineRule="auto"/>
        <w:jc w:val="left"/>
        <w:rPr>
          <w:szCs w:val="6"/>
        </w:rPr>
        <w:sectPr w:rsidR="00F96143" w:rsidSect="00F9614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bookmarkStart w:id="1" w:name="TmpSave"/>
      <w:bookmarkEnd w:id="1"/>
    </w:p>
    <w:p w:rsidR="00F96143" w:rsidRDefault="00F96143" w:rsidP="00F96143">
      <w:pPr>
        <w:pStyle w:val="H1"/>
        <w:rPr>
          <w:rFonts w:hint="cs"/>
          <w:rtl/>
        </w:rPr>
      </w:pPr>
      <w:r>
        <w:rPr>
          <w:rFonts w:hint="eastAsia"/>
          <w:rtl/>
        </w:rPr>
        <w:t>اللجنة</w:t>
      </w:r>
      <w:r>
        <w:rPr>
          <w:rtl/>
        </w:rPr>
        <w:t xml:space="preserve"> المعنية بحقوق الإنسان</w:t>
      </w:r>
    </w:p>
    <w:p w:rsidR="00F96143" w:rsidRDefault="00F96143" w:rsidP="00F96143">
      <w:pPr>
        <w:pStyle w:val="H23"/>
        <w:rPr>
          <w:rFonts w:hint="cs"/>
          <w:rtl/>
        </w:rPr>
      </w:pPr>
      <w:r>
        <w:rPr>
          <w:rFonts w:hint="eastAsia"/>
          <w:rtl/>
        </w:rPr>
        <w:t>الدورة</w:t>
      </w:r>
      <w:r>
        <w:rPr>
          <w:rtl/>
        </w:rPr>
        <w:t xml:space="preserve"> </w:t>
      </w:r>
      <w:r w:rsidR="00666E97">
        <w:rPr>
          <w:rFonts w:hint="cs"/>
          <w:rtl/>
        </w:rPr>
        <w:t>الثمانون</w:t>
      </w:r>
    </w:p>
    <w:p w:rsidR="00F96143" w:rsidRPr="00F96143" w:rsidRDefault="00F96143" w:rsidP="00F96143">
      <w:pPr>
        <w:spacing w:line="120" w:lineRule="exact"/>
        <w:rPr>
          <w:rFonts w:hint="cs"/>
          <w:sz w:val="12"/>
          <w:rtl/>
        </w:rPr>
      </w:pPr>
    </w:p>
    <w:p w:rsidR="00F96143" w:rsidRDefault="00F96143" w:rsidP="00666E97">
      <w:pPr>
        <w:pStyle w:val="H23"/>
        <w:rPr>
          <w:rFonts w:hint="cs"/>
          <w:rtl/>
        </w:rPr>
      </w:pPr>
      <w:r>
        <w:rPr>
          <w:rFonts w:hint="eastAsia"/>
          <w:rtl/>
        </w:rPr>
        <w:t>محضر</w:t>
      </w:r>
      <w:r>
        <w:rPr>
          <w:rtl/>
        </w:rPr>
        <w:t xml:space="preserve"> موجز للجلسة </w:t>
      </w:r>
      <w:r w:rsidR="00666E97">
        <w:rPr>
          <w:rFonts w:hint="cs"/>
          <w:rtl/>
        </w:rPr>
        <w:t>2178</w:t>
      </w:r>
    </w:p>
    <w:p w:rsidR="00F96143" w:rsidRDefault="00F96143" w:rsidP="00666E97">
      <w:pPr>
        <w:pStyle w:val="SingleTxt"/>
        <w:ind w:left="0" w:right="0"/>
        <w:rPr>
          <w:rFonts w:hint="cs"/>
          <w:rtl/>
        </w:rPr>
      </w:pPr>
      <w:r>
        <w:rPr>
          <w:rFonts w:hint="eastAsia"/>
          <w:rtl/>
        </w:rPr>
        <w:t>المعقودة</w:t>
      </w:r>
      <w:r>
        <w:rPr>
          <w:rtl/>
        </w:rPr>
        <w:t xml:space="preserve"> في المقر، نيويورك، يوم </w:t>
      </w:r>
      <w:r w:rsidR="00666E97">
        <w:rPr>
          <w:rFonts w:hint="cs"/>
          <w:rtl/>
        </w:rPr>
        <w:t>الثلاثاء</w:t>
      </w:r>
      <w:r>
        <w:rPr>
          <w:rtl/>
        </w:rPr>
        <w:t xml:space="preserve">، </w:t>
      </w:r>
      <w:r w:rsidR="00666E97">
        <w:rPr>
          <w:rFonts w:hint="cs"/>
          <w:rtl/>
        </w:rPr>
        <w:t xml:space="preserve">23 </w:t>
      </w:r>
      <w:r w:rsidR="00666E97">
        <w:rPr>
          <w:rFonts w:hint="eastAsia"/>
          <w:rtl/>
        </w:rPr>
        <w:t>آذار</w:t>
      </w:r>
      <w:r w:rsidR="00666E97">
        <w:rPr>
          <w:rtl/>
        </w:rPr>
        <w:t xml:space="preserve">/مارس </w:t>
      </w:r>
      <w:r w:rsidR="00666E97">
        <w:rPr>
          <w:rFonts w:hint="cs"/>
          <w:rtl/>
        </w:rPr>
        <w:t>2004</w:t>
      </w:r>
      <w:r>
        <w:rPr>
          <w:rtl/>
        </w:rPr>
        <w:t xml:space="preserve">، الساعة </w:t>
      </w:r>
      <w:r w:rsidR="00666E97">
        <w:rPr>
          <w:rFonts w:hint="cs"/>
          <w:rtl/>
        </w:rPr>
        <w:t>00/10</w:t>
      </w:r>
    </w:p>
    <w:p w:rsidR="00F96143" w:rsidRPr="00F96143" w:rsidRDefault="00F96143" w:rsidP="00F96143">
      <w:pPr>
        <w:pStyle w:val="SingleTxt"/>
        <w:spacing w:after="0" w:line="120" w:lineRule="exact"/>
        <w:ind w:left="0" w:right="0"/>
        <w:rPr>
          <w:rFonts w:hint="cs"/>
          <w:sz w:val="12"/>
          <w:rtl/>
        </w:rPr>
      </w:pPr>
    </w:p>
    <w:p w:rsidR="00F96143" w:rsidRDefault="00F96143" w:rsidP="00666E9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Pr>
          <w:rFonts w:ascii="Traditional Arabic" w:hAnsi="Traditional Arabic"/>
          <w:rtl/>
        </w:rPr>
        <w:t xml:space="preserve"> </w:t>
      </w:r>
      <w:r w:rsidR="00666E97">
        <w:rPr>
          <w:rFonts w:ascii="Traditional Arabic" w:hAnsi="Traditional Arabic" w:hint="cs"/>
          <w:spacing w:val="4"/>
          <w:rtl/>
        </w:rPr>
        <w:t>عمر</w:t>
      </w:r>
    </w:p>
    <w:p w:rsidR="00F96143" w:rsidRPr="00F96143" w:rsidRDefault="00F96143" w:rsidP="00F9614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96143" w:rsidRPr="00F96143" w:rsidRDefault="00F96143" w:rsidP="00F9614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96143" w:rsidRDefault="00F96143" w:rsidP="00F96143">
      <w:pPr>
        <w:pStyle w:val="HCh"/>
        <w:rPr>
          <w:bCs w:val="0"/>
          <w:rtl/>
        </w:rPr>
      </w:pPr>
      <w:r>
        <w:rPr>
          <w:rFonts w:hint="eastAsia"/>
          <w:bCs w:val="0"/>
          <w:rtl/>
        </w:rPr>
        <w:t>المحتويات</w:t>
      </w:r>
    </w:p>
    <w:p w:rsidR="00F96143" w:rsidRDefault="00F96143" w:rsidP="00F96143">
      <w:pPr>
        <w:pStyle w:val="HCh"/>
        <w:spacing w:line="240" w:lineRule="auto"/>
        <w:rPr>
          <w:rFonts w:hint="cs"/>
          <w:bCs w:val="0"/>
          <w:szCs w:val="20"/>
          <w:rtl/>
        </w:rPr>
      </w:pPr>
    </w:p>
    <w:p w:rsidR="00CD3849" w:rsidRPr="00480F63" w:rsidRDefault="00666E97" w:rsidP="00666E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Pr="00480F63">
        <w:rPr>
          <w:rFonts w:hint="cs"/>
          <w:b w:val="0"/>
          <w:bCs w:val="0"/>
          <w:rtl/>
        </w:rPr>
        <w:tab/>
        <w:t>النظر في التقارير التي تقدمها الدول الأطراف في العهد بموجب المادة 40 من العهد</w:t>
      </w:r>
      <w:r w:rsidRPr="00480F63">
        <w:rPr>
          <w:rFonts w:hint="eastAsia"/>
          <w:b w:val="0"/>
          <w:bCs w:val="0"/>
          <w:rtl/>
        </w:rPr>
        <w:t> </w:t>
      </w:r>
      <w:r w:rsidRPr="00480F63">
        <w:rPr>
          <w:rFonts w:hint="cs"/>
          <w:b w:val="0"/>
          <w:bCs w:val="0"/>
          <w:i/>
          <w:iCs/>
          <w:rtl/>
        </w:rPr>
        <w:t>(تابع)</w:t>
      </w:r>
    </w:p>
    <w:p w:rsidR="00666E97" w:rsidRPr="00480F63" w:rsidRDefault="009C0DAB" w:rsidP="00666E97">
      <w:pPr>
        <w:pStyle w:val="SingleTxt"/>
        <w:rPr>
          <w:rFonts w:hint="cs"/>
          <w:spacing w:val="2"/>
          <w:rtl/>
        </w:rPr>
      </w:pPr>
      <w:r>
        <w:rPr>
          <w:rFonts w:hint="cs"/>
          <w:spacing w:val="2"/>
          <w:rtl/>
        </w:rPr>
        <w:tab/>
      </w:r>
      <w:r w:rsidR="00666E97" w:rsidRPr="009C0DAB">
        <w:rPr>
          <w:rFonts w:hint="cs"/>
          <w:i/>
          <w:iCs/>
          <w:spacing w:val="2"/>
          <w:rtl/>
        </w:rPr>
        <w:t xml:space="preserve">تقرير أوغندا الأولي </w:t>
      </w:r>
      <w:r w:rsidR="00666E97" w:rsidRPr="00480F63">
        <w:rPr>
          <w:rFonts w:hint="cs"/>
          <w:i/>
          <w:iCs/>
          <w:spacing w:val="2"/>
          <w:rtl/>
        </w:rPr>
        <w:t>(تابع)</w:t>
      </w:r>
    </w:p>
    <w:p w:rsidR="00666E97" w:rsidRDefault="00666E97" w:rsidP="00666E97">
      <w:pPr>
        <w:pStyle w:val="SingleTxt"/>
        <w:rPr>
          <w:rFonts w:hint="cs"/>
          <w:rtl/>
        </w:rPr>
      </w:pPr>
    </w:p>
    <w:p w:rsidR="00480F63" w:rsidRDefault="00480F63" w:rsidP="00666E97">
      <w:pPr>
        <w:pStyle w:val="SingleTxt"/>
        <w:rPr>
          <w:rFonts w:hint="cs"/>
          <w:rtl/>
        </w:rPr>
      </w:pPr>
    </w:p>
    <w:p w:rsidR="00480F63" w:rsidRDefault="00480F63" w:rsidP="00666E97">
      <w:pPr>
        <w:pStyle w:val="SingleTxt"/>
        <w:rPr>
          <w:rFonts w:hint="cs"/>
          <w:rtl/>
        </w:rPr>
      </w:pPr>
    </w:p>
    <w:p w:rsidR="00480F63" w:rsidRDefault="00480F63" w:rsidP="00666E97">
      <w:pPr>
        <w:pStyle w:val="SingleTxt"/>
        <w:rPr>
          <w:rFonts w:hint="cs"/>
          <w:rtl/>
        </w:rPr>
      </w:pPr>
    </w:p>
    <w:p w:rsidR="00480F63" w:rsidRDefault="00480F63" w:rsidP="00666E97">
      <w:pPr>
        <w:pStyle w:val="SingleTxt"/>
        <w:rPr>
          <w:rFonts w:hint="cs"/>
          <w:rtl/>
        </w:rPr>
      </w:pPr>
    </w:p>
    <w:p w:rsidR="00480F63" w:rsidRDefault="00480F63" w:rsidP="00666E97">
      <w:pPr>
        <w:pStyle w:val="SingleTxt"/>
        <w:rPr>
          <w:rFonts w:hint="cs"/>
          <w:rtl/>
        </w:rPr>
        <w:sectPr w:rsidR="00480F63" w:rsidSect="00F96143">
          <w:endnotePr>
            <w:numFmt w:val="decimal"/>
          </w:endnotePr>
          <w:type w:val="continuous"/>
          <w:pgSz w:w="12240" w:h="15840" w:code="1"/>
          <w:pgMar w:top="1742" w:right="1195" w:bottom="1898" w:left="1195" w:header="576" w:footer="1030" w:gutter="0"/>
          <w:cols w:space="720"/>
          <w:noEndnote/>
          <w:bidi/>
          <w:rtlGutter/>
          <w:docGrid w:linePitch="280"/>
        </w:sectPr>
      </w:pPr>
    </w:p>
    <w:p w:rsidR="00480F63" w:rsidRPr="00480F63" w:rsidRDefault="00480F63" w:rsidP="00480F63">
      <w:pPr>
        <w:pStyle w:val="DualTxt"/>
        <w:rPr>
          <w:rFonts w:hint="cs"/>
          <w:i/>
          <w:iCs/>
          <w:rtl/>
        </w:rPr>
      </w:pPr>
      <w:r>
        <w:rPr>
          <w:rFonts w:hint="cs"/>
          <w:i/>
          <w:iCs/>
          <w:rtl/>
        </w:rPr>
        <w:tab/>
      </w:r>
      <w:r w:rsidRPr="00480F63">
        <w:rPr>
          <w:rFonts w:hint="cs"/>
          <w:i/>
          <w:iCs/>
          <w:rtl/>
        </w:rPr>
        <w:t>افتتحت الجلسة الساعة 05/10.</w:t>
      </w:r>
    </w:p>
    <w:p w:rsidR="00480F63" w:rsidRPr="00480F63" w:rsidRDefault="00480F63" w:rsidP="00480F63">
      <w:pPr>
        <w:pStyle w:val="DualTxt"/>
        <w:rPr>
          <w:rFonts w:hint="cs"/>
          <w:i/>
          <w:iCs/>
          <w:rtl/>
        </w:rPr>
      </w:pPr>
      <w:r w:rsidRPr="00480F63">
        <w:rPr>
          <w:rFonts w:hint="cs"/>
          <w:b/>
          <w:bCs/>
          <w:rtl/>
        </w:rPr>
        <w:t xml:space="preserve">النظر في التقارير التي تقدمها الدول الأطراف بموجب المادة 40 من العهد </w:t>
      </w:r>
      <w:r w:rsidRPr="00480F63">
        <w:rPr>
          <w:rFonts w:hint="cs"/>
          <w:i/>
          <w:iCs/>
          <w:rtl/>
        </w:rPr>
        <w:t>(تابع)</w:t>
      </w:r>
    </w:p>
    <w:p w:rsidR="00480F63" w:rsidRPr="00480F63" w:rsidRDefault="00200ABA" w:rsidP="009C0DAB">
      <w:pPr>
        <w:pStyle w:val="DualTxt"/>
        <w:jc w:val="left"/>
        <w:rPr>
          <w:rFonts w:hint="cs"/>
          <w:rtl/>
        </w:rPr>
      </w:pPr>
      <w:r>
        <w:rPr>
          <w:rFonts w:hint="cs"/>
          <w:b/>
          <w:bCs/>
          <w:rtl/>
        </w:rPr>
        <w:tab/>
      </w:r>
      <w:r w:rsidR="00480F63" w:rsidRPr="00200ABA">
        <w:rPr>
          <w:rFonts w:hint="cs"/>
          <w:i/>
          <w:iCs/>
          <w:rtl/>
        </w:rPr>
        <w:t xml:space="preserve">تقرير أوغندا الأولي </w:t>
      </w:r>
      <w:r w:rsidR="00480F63" w:rsidRPr="00480F63">
        <w:rPr>
          <w:rFonts w:hint="cs"/>
          <w:i/>
          <w:iCs/>
          <w:rtl/>
        </w:rPr>
        <w:t>(تابع)</w:t>
      </w:r>
      <w:r w:rsidR="009C0DAB">
        <w:rPr>
          <w:rFonts w:hint="cs"/>
          <w:i/>
          <w:iCs/>
          <w:rtl/>
        </w:rPr>
        <w:t xml:space="preserve"> </w:t>
      </w:r>
      <w:r w:rsidR="00480F63" w:rsidRPr="00480F63">
        <w:t>CCPR/C/UGA/2003/1)</w:t>
      </w:r>
      <w:r w:rsidR="00480F63" w:rsidRPr="00480F63">
        <w:rPr>
          <w:rFonts w:hint="cs"/>
          <w:rtl/>
        </w:rPr>
        <w:t>)</w:t>
      </w:r>
    </w:p>
    <w:p w:rsidR="00480F63" w:rsidRPr="00480F63" w:rsidRDefault="00480F63" w:rsidP="000D5384">
      <w:pPr>
        <w:pStyle w:val="DualTxt"/>
        <w:rPr>
          <w:rFonts w:hint="cs"/>
          <w:rtl/>
        </w:rPr>
      </w:pPr>
      <w:r w:rsidRPr="00480F63">
        <w:rPr>
          <w:rFonts w:hint="cs"/>
          <w:rtl/>
        </w:rPr>
        <w:t>1 -</w:t>
      </w:r>
      <w:r w:rsidRPr="00480F63">
        <w:rPr>
          <w:rFonts w:hint="cs"/>
          <w:rtl/>
        </w:rPr>
        <w:tab/>
      </w:r>
      <w:r w:rsidRPr="000D5384">
        <w:rPr>
          <w:rFonts w:hint="cs"/>
          <w:i/>
          <w:iCs/>
          <w:rtl/>
        </w:rPr>
        <w:t xml:space="preserve">بدعوة من رئيس اللجنة، جلس أعضاء وفد أوغندا </w:t>
      </w:r>
      <w:r w:rsidR="000D5384" w:rsidRPr="000D5384">
        <w:rPr>
          <w:rFonts w:hint="cs"/>
          <w:i/>
          <w:iCs/>
          <w:rtl/>
        </w:rPr>
        <w:t>إ</w:t>
      </w:r>
      <w:r w:rsidRPr="000D5384">
        <w:rPr>
          <w:rFonts w:hint="cs"/>
          <w:i/>
          <w:iCs/>
          <w:rtl/>
        </w:rPr>
        <w:t>لى طاولة اللجنة</w:t>
      </w:r>
      <w:r w:rsidRPr="00480F63">
        <w:rPr>
          <w:rFonts w:hint="cs"/>
          <w:rtl/>
        </w:rPr>
        <w:t>.</w:t>
      </w:r>
    </w:p>
    <w:p w:rsidR="00480F63" w:rsidRDefault="00480F63" w:rsidP="00480F63">
      <w:pPr>
        <w:pStyle w:val="DualTxt"/>
        <w:rPr>
          <w:rFonts w:hint="cs"/>
          <w:rtl/>
        </w:rPr>
      </w:pPr>
      <w:r w:rsidRPr="00200ABA">
        <w:rPr>
          <w:rFonts w:hint="cs"/>
          <w:i/>
          <w:iCs/>
          <w:rtl/>
        </w:rPr>
        <w:t xml:space="preserve">قائمة المسائل </w:t>
      </w:r>
      <w:r w:rsidRPr="00480F63">
        <w:rPr>
          <w:rFonts w:hint="cs"/>
          <w:i/>
          <w:iCs/>
          <w:rtl/>
        </w:rPr>
        <w:t>(تابع)</w:t>
      </w:r>
      <w:r w:rsidRPr="00480F63">
        <w:rPr>
          <w:rFonts w:hint="cs"/>
          <w:rtl/>
        </w:rPr>
        <w:t xml:space="preserve"> (</w:t>
      </w:r>
      <w:r w:rsidRPr="00480F63">
        <w:t>CCPR/C/80/L/UGA</w:t>
      </w:r>
      <w:r w:rsidRPr="00480F63">
        <w:rPr>
          <w:rFonts w:hint="cs"/>
          <w:rtl/>
        </w:rPr>
        <w:t>)</w:t>
      </w:r>
    </w:p>
    <w:p w:rsidR="00480F63" w:rsidRPr="000D5384" w:rsidRDefault="00480F63" w:rsidP="00480F63">
      <w:pPr>
        <w:pStyle w:val="DualTxt"/>
        <w:rPr>
          <w:rFonts w:hint="cs"/>
          <w:rtl/>
        </w:rPr>
      </w:pPr>
      <w:r w:rsidRPr="00480F63">
        <w:rPr>
          <w:rFonts w:hint="cs"/>
          <w:rtl/>
        </w:rPr>
        <w:t>2 -</w:t>
      </w:r>
      <w:r w:rsidRPr="00480F63">
        <w:rPr>
          <w:rFonts w:hint="cs"/>
          <w:rtl/>
        </w:rPr>
        <w:tab/>
      </w:r>
      <w:r w:rsidR="000D5384">
        <w:rPr>
          <w:rFonts w:hint="cs"/>
          <w:b/>
          <w:bCs/>
          <w:rtl/>
        </w:rPr>
        <w:t>الرئيس:</w:t>
      </w:r>
      <w:r w:rsidR="000D5384">
        <w:rPr>
          <w:rFonts w:hint="cs"/>
          <w:rtl/>
        </w:rPr>
        <w:t xml:space="preserve"> دعا الوفد إلى مواصلة الرد على الأسئلة الشفوية التي طرحها أعضاء اللجنة.</w:t>
      </w:r>
    </w:p>
    <w:p w:rsidR="00E772F7" w:rsidRDefault="00480F63" w:rsidP="00E772F7">
      <w:pPr>
        <w:pStyle w:val="DualTxt"/>
        <w:rPr>
          <w:rFonts w:hint="cs"/>
          <w:rtl/>
        </w:rPr>
      </w:pPr>
      <w:r w:rsidRPr="00480F63">
        <w:rPr>
          <w:rFonts w:hint="cs"/>
          <w:rtl/>
        </w:rPr>
        <w:t>3 -</w:t>
      </w:r>
      <w:r w:rsidRPr="00480F63">
        <w:rPr>
          <w:rFonts w:hint="cs"/>
          <w:rtl/>
        </w:rPr>
        <w:tab/>
      </w:r>
      <w:r w:rsidRPr="00480F63">
        <w:rPr>
          <w:rFonts w:hint="cs"/>
          <w:b/>
          <w:bCs/>
          <w:rtl/>
        </w:rPr>
        <w:t>السيد كاكو</w:t>
      </w:r>
      <w:r w:rsidR="000D5384">
        <w:rPr>
          <w:rFonts w:hint="cs"/>
          <w:b/>
          <w:bCs/>
          <w:rtl/>
        </w:rPr>
        <w:t>ز</w:t>
      </w:r>
      <w:r w:rsidRPr="00480F63">
        <w:rPr>
          <w:rFonts w:hint="cs"/>
          <w:b/>
          <w:bCs/>
          <w:rtl/>
        </w:rPr>
        <w:t>ا</w:t>
      </w:r>
      <w:r w:rsidRPr="00480F63">
        <w:rPr>
          <w:rFonts w:hint="cs"/>
          <w:rtl/>
        </w:rPr>
        <w:t xml:space="preserve"> (أوغندا): قال، عند رده على سؤال بشأن عدد الق</w:t>
      </w:r>
      <w:r w:rsidR="00E772F7">
        <w:rPr>
          <w:rFonts w:hint="cs"/>
          <w:rtl/>
        </w:rPr>
        <w:t>ا</w:t>
      </w:r>
      <w:r w:rsidRPr="00480F63">
        <w:rPr>
          <w:rFonts w:hint="cs"/>
          <w:rtl/>
        </w:rPr>
        <w:t>ض</w:t>
      </w:r>
      <w:r w:rsidR="00E772F7">
        <w:rPr>
          <w:rFonts w:hint="cs"/>
          <w:rtl/>
        </w:rPr>
        <w:t>ي</w:t>
      </w:r>
      <w:r w:rsidRPr="00480F63">
        <w:rPr>
          <w:rFonts w:hint="cs"/>
          <w:rtl/>
        </w:rPr>
        <w:t>ا</w:t>
      </w:r>
      <w:r w:rsidR="00E772F7">
        <w:rPr>
          <w:rFonts w:hint="cs"/>
          <w:rtl/>
        </w:rPr>
        <w:t>ت</w:t>
      </w:r>
      <w:r w:rsidRPr="00480F63">
        <w:rPr>
          <w:rFonts w:hint="cs"/>
          <w:rtl/>
        </w:rPr>
        <w:t xml:space="preserve"> في المحاكم العليا بأوغندا، إن هناك قاضية واحدة ضمن القضاة الستة بمحكمة </w:t>
      </w:r>
      <w:r w:rsidR="00200ABA">
        <w:rPr>
          <w:rFonts w:hint="cs"/>
          <w:rtl/>
        </w:rPr>
        <w:t>ا</w:t>
      </w:r>
      <w:r w:rsidR="00E772F7">
        <w:rPr>
          <w:rFonts w:hint="cs"/>
          <w:rtl/>
        </w:rPr>
        <w:t xml:space="preserve">لنقض </w:t>
      </w:r>
      <w:r w:rsidRPr="00480F63">
        <w:rPr>
          <w:rFonts w:hint="cs"/>
          <w:rtl/>
        </w:rPr>
        <w:t xml:space="preserve">وثلاث قاضيات ضمن القضاة الستة في محكمة </w:t>
      </w:r>
      <w:r w:rsidR="00E772F7">
        <w:rPr>
          <w:rFonts w:hint="cs"/>
          <w:rtl/>
        </w:rPr>
        <w:t xml:space="preserve">الاستئناف </w:t>
      </w:r>
      <w:r w:rsidRPr="00480F63">
        <w:rPr>
          <w:rFonts w:hint="cs"/>
          <w:rtl/>
        </w:rPr>
        <w:t>وثماني قاضيات ضمن القضاة الـ 35 بالمحكمة العليا. وبالإضافة إلى ذلك فإن القاض</w:t>
      </w:r>
      <w:r w:rsidR="00E772F7">
        <w:rPr>
          <w:rFonts w:hint="cs"/>
          <w:rtl/>
        </w:rPr>
        <w:t xml:space="preserve">ية </w:t>
      </w:r>
      <w:r w:rsidRPr="00480F63">
        <w:rPr>
          <w:rFonts w:hint="cs"/>
          <w:rtl/>
        </w:rPr>
        <w:t>ال</w:t>
      </w:r>
      <w:r w:rsidR="00E772F7">
        <w:rPr>
          <w:rFonts w:hint="cs"/>
          <w:rtl/>
        </w:rPr>
        <w:t>ت</w:t>
      </w:r>
      <w:r w:rsidRPr="00480F63">
        <w:rPr>
          <w:rFonts w:hint="cs"/>
          <w:rtl/>
        </w:rPr>
        <w:t xml:space="preserve">ي </w:t>
      </w:r>
      <w:r w:rsidR="00E772F7">
        <w:rPr>
          <w:rFonts w:hint="cs"/>
          <w:rtl/>
        </w:rPr>
        <w:t>ت</w:t>
      </w:r>
      <w:r w:rsidRPr="00480F63">
        <w:rPr>
          <w:rFonts w:hint="cs"/>
          <w:rtl/>
        </w:rPr>
        <w:t xml:space="preserve">ترأس محكمة </w:t>
      </w:r>
      <w:r w:rsidR="00E772F7">
        <w:rPr>
          <w:rFonts w:hint="cs"/>
          <w:rtl/>
        </w:rPr>
        <w:t>الاستئناف ت</w:t>
      </w:r>
      <w:r w:rsidRPr="00480F63">
        <w:rPr>
          <w:rFonts w:hint="cs"/>
          <w:rtl/>
        </w:rPr>
        <w:t>حمل أيضا لقب نائب</w:t>
      </w:r>
      <w:r w:rsidR="00E772F7">
        <w:rPr>
          <w:rFonts w:hint="cs"/>
          <w:rtl/>
        </w:rPr>
        <w:t>ة</w:t>
      </w:r>
      <w:r w:rsidRPr="00480F63">
        <w:rPr>
          <w:rFonts w:hint="cs"/>
          <w:rtl/>
        </w:rPr>
        <w:t xml:space="preserve"> </w:t>
      </w:r>
      <w:r w:rsidR="00E772F7">
        <w:rPr>
          <w:rFonts w:hint="cs"/>
          <w:rtl/>
        </w:rPr>
        <w:t>كبير القضاة في أوغندا.</w:t>
      </w:r>
    </w:p>
    <w:p w:rsidR="00480F63" w:rsidRPr="00480F63" w:rsidRDefault="00480F63" w:rsidP="00E772F7">
      <w:pPr>
        <w:pStyle w:val="DualTxt"/>
        <w:rPr>
          <w:rFonts w:hint="cs"/>
          <w:rtl/>
        </w:rPr>
      </w:pPr>
      <w:r w:rsidRPr="00480F63">
        <w:rPr>
          <w:rFonts w:hint="cs"/>
          <w:rtl/>
        </w:rPr>
        <w:t>4 -</w:t>
      </w:r>
      <w:r w:rsidRPr="00480F63">
        <w:rPr>
          <w:rFonts w:hint="cs"/>
          <w:rtl/>
        </w:rPr>
        <w:tab/>
        <w:t xml:space="preserve">وأردف قائلا إن الدستور ينص على إجراءات تعيين أعضاء </w:t>
      </w:r>
      <w:r w:rsidR="00E772F7">
        <w:rPr>
          <w:rFonts w:hint="cs"/>
          <w:rtl/>
        </w:rPr>
        <w:t xml:space="preserve">السلك </w:t>
      </w:r>
      <w:r w:rsidRPr="00480F63">
        <w:rPr>
          <w:rFonts w:hint="cs"/>
          <w:rtl/>
        </w:rPr>
        <w:t>القضا</w:t>
      </w:r>
      <w:r w:rsidR="00E772F7">
        <w:rPr>
          <w:rFonts w:hint="cs"/>
          <w:rtl/>
        </w:rPr>
        <w:t>ئي</w:t>
      </w:r>
      <w:r w:rsidRPr="00480F63">
        <w:rPr>
          <w:rFonts w:hint="cs"/>
          <w:rtl/>
        </w:rPr>
        <w:t xml:space="preserve">. ووفقا للأحكام ذات الصلة، </w:t>
      </w:r>
      <w:r w:rsidR="00E772F7">
        <w:rPr>
          <w:rFonts w:hint="cs"/>
          <w:rtl/>
        </w:rPr>
        <w:t xml:space="preserve">تقدم </w:t>
      </w:r>
      <w:r w:rsidRPr="00480F63">
        <w:rPr>
          <w:rFonts w:hint="cs"/>
          <w:rtl/>
        </w:rPr>
        <w:t xml:space="preserve">لجنة الخدمات القضائية توصيات إلى الرئيس، الذي يقوم بدوره، رهنا بموافقة البرلمان، بتعيين المرشحين المختارين. وتنص المادة 144 من الدستور على المدة الزمنية القصوى لوظائف القضاة الأوغنديين وتنص أيضا على تنحيتهم من وظائفهم على أساس انعدام الأهلية </w:t>
      </w:r>
      <w:r w:rsidR="00E772F7">
        <w:rPr>
          <w:rFonts w:hint="cs"/>
          <w:rtl/>
        </w:rPr>
        <w:t>أ</w:t>
      </w:r>
      <w:r w:rsidRPr="00480F63">
        <w:rPr>
          <w:rFonts w:hint="cs"/>
          <w:rtl/>
        </w:rPr>
        <w:t>و</w:t>
      </w:r>
      <w:r w:rsidR="00E772F7">
        <w:rPr>
          <w:rFonts w:hint="cs"/>
          <w:rtl/>
        </w:rPr>
        <w:t xml:space="preserve"> </w:t>
      </w:r>
      <w:r w:rsidRPr="00480F63">
        <w:rPr>
          <w:rFonts w:hint="cs"/>
          <w:rtl/>
        </w:rPr>
        <w:t>عدم القدرة على أدا</w:t>
      </w:r>
      <w:r w:rsidR="00E772F7">
        <w:rPr>
          <w:rFonts w:hint="cs"/>
          <w:rtl/>
        </w:rPr>
        <w:t>ء مهامهم أو بناء على سوء السلوك.</w:t>
      </w:r>
    </w:p>
    <w:p w:rsidR="00480F63" w:rsidRPr="00480F63" w:rsidRDefault="00480F63" w:rsidP="00200ABA">
      <w:pPr>
        <w:pStyle w:val="DualTxt"/>
        <w:rPr>
          <w:rFonts w:hint="cs"/>
          <w:rtl/>
        </w:rPr>
      </w:pPr>
      <w:r w:rsidRPr="00480F63">
        <w:rPr>
          <w:rFonts w:hint="cs"/>
          <w:rtl/>
        </w:rPr>
        <w:t>5 -</w:t>
      </w:r>
      <w:r w:rsidRPr="00480F63">
        <w:rPr>
          <w:rFonts w:hint="cs"/>
          <w:rtl/>
        </w:rPr>
        <w:tab/>
        <w:t>وأضاف قائلا، عند التطرق إلى مسألة الزواج المبكر أو القسري (السؤال</w:t>
      </w:r>
      <w:r w:rsidR="00E772F7">
        <w:rPr>
          <w:rFonts w:hint="cs"/>
          <w:rtl/>
        </w:rPr>
        <w:t xml:space="preserve"> رقم 28)، إنه عملا بالدستور، لا</w:t>
      </w:r>
      <w:r w:rsidR="00E772F7">
        <w:rPr>
          <w:rFonts w:hint="eastAsia"/>
          <w:rtl/>
        </w:rPr>
        <w:t> </w:t>
      </w:r>
      <w:r w:rsidRPr="00480F63">
        <w:rPr>
          <w:rFonts w:hint="cs"/>
          <w:rtl/>
        </w:rPr>
        <w:t>ي</w:t>
      </w:r>
      <w:r w:rsidR="00E772F7">
        <w:rPr>
          <w:rFonts w:hint="cs"/>
          <w:rtl/>
        </w:rPr>
        <w:t>ُ</w:t>
      </w:r>
      <w:r w:rsidRPr="00480F63">
        <w:rPr>
          <w:rFonts w:hint="cs"/>
          <w:rtl/>
        </w:rPr>
        <w:t xml:space="preserve">سمح إلا للرجال والنساء الذين تتجاوز أعمارهم 18 سنة بالزواج وتأسيس أسرة وأنه يلزم توفر موافقة الطرفين. </w:t>
      </w:r>
      <w:r w:rsidR="00E772F7">
        <w:rPr>
          <w:rFonts w:hint="cs"/>
          <w:rtl/>
        </w:rPr>
        <w:t>و</w:t>
      </w:r>
      <w:r w:rsidRPr="00480F63">
        <w:rPr>
          <w:rFonts w:hint="cs"/>
          <w:rtl/>
        </w:rPr>
        <w:t>قد أُدرجت تلك الأحكام في مشروع قانون العلاقات ا</w:t>
      </w:r>
      <w:r w:rsidR="00E772F7">
        <w:rPr>
          <w:rFonts w:hint="cs"/>
          <w:rtl/>
        </w:rPr>
        <w:t>لأسرية</w:t>
      </w:r>
      <w:r w:rsidRPr="00480F63">
        <w:rPr>
          <w:rFonts w:hint="cs"/>
          <w:rtl/>
        </w:rPr>
        <w:t xml:space="preserve">، المطروح حاليا على البرلمان. ومع ذلك، فقد أقر </w:t>
      </w:r>
      <w:r w:rsidR="00E772F7">
        <w:rPr>
          <w:rFonts w:hint="cs"/>
          <w:rtl/>
        </w:rPr>
        <w:t>السيد كا</w:t>
      </w:r>
      <w:r w:rsidR="00200ABA">
        <w:rPr>
          <w:rFonts w:hint="cs"/>
          <w:rtl/>
        </w:rPr>
        <w:t>ك</w:t>
      </w:r>
      <w:r w:rsidR="00E772F7">
        <w:rPr>
          <w:rFonts w:hint="cs"/>
          <w:rtl/>
        </w:rPr>
        <w:t xml:space="preserve">وزا </w:t>
      </w:r>
      <w:r w:rsidRPr="00480F63">
        <w:rPr>
          <w:rFonts w:hint="cs"/>
          <w:rtl/>
        </w:rPr>
        <w:t>بأن حالات الزواج القسري والمبكر لا تزال قائمة، ولا سيما بموجب القانون العرفي والإسلامي.</w:t>
      </w:r>
    </w:p>
    <w:p w:rsidR="00480F63" w:rsidRPr="00480F63" w:rsidRDefault="00480F63" w:rsidP="00D9254F">
      <w:pPr>
        <w:pStyle w:val="DualTxt"/>
        <w:rPr>
          <w:rFonts w:hint="cs"/>
          <w:rtl/>
        </w:rPr>
      </w:pPr>
      <w:r w:rsidRPr="00480F63">
        <w:rPr>
          <w:rFonts w:hint="cs"/>
          <w:rtl/>
        </w:rPr>
        <w:t>6 -</w:t>
      </w:r>
      <w:r w:rsidRPr="00480F63">
        <w:rPr>
          <w:rFonts w:hint="cs"/>
          <w:rtl/>
        </w:rPr>
        <w:tab/>
      </w:r>
      <w:r w:rsidRPr="00480F63">
        <w:rPr>
          <w:rFonts w:hint="cs"/>
          <w:b/>
          <w:bCs/>
          <w:rtl/>
        </w:rPr>
        <w:t>السيدة تن</w:t>
      </w:r>
      <w:r w:rsidR="00E772F7">
        <w:rPr>
          <w:rFonts w:hint="cs"/>
          <w:b/>
          <w:bCs/>
          <w:rtl/>
        </w:rPr>
        <w:t>د</w:t>
      </w:r>
      <w:r w:rsidRPr="00480F63">
        <w:rPr>
          <w:rFonts w:hint="cs"/>
          <w:b/>
          <w:bCs/>
          <w:rtl/>
        </w:rPr>
        <w:t>يفا ميرمبي</w:t>
      </w:r>
      <w:r w:rsidRPr="00480F63">
        <w:rPr>
          <w:rFonts w:hint="cs"/>
          <w:rtl/>
        </w:rPr>
        <w:t xml:space="preserve"> (أوغندا): قالت إن مبادرة ال</w:t>
      </w:r>
      <w:r w:rsidR="00E772F7">
        <w:rPr>
          <w:rFonts w:hint="cs"/>
          <w:rtl/>
        </w:rPr>
        <w:t xml:space="preserve">اتصال </w:t>
      </w:r>
      <w:r w:rsidRPr="00480F63">
        <w:rPr>
          <w:rFonts w:hint="cs"/>
          <w:rtl/>
        </w:rPr>
        <w:t>ال</w:t>
      </w:r>
      <w:r w:rsidR="00E772F7">
        <w:rPr>
          <w:rFonts w:hint="cs"/>
          <w:rtl/>
        </w:rPr>
        <w:t>ت</w:t>
      </w:r>
      <w:r w:rsidRPr="00480F63">
        <w:rPr>
          <w:rFonts w:hint="cs"/>
          <w:rtl/>
        </w:rPr>
        <w:t>سلسلي مصممة لاعتماد نهج يغطي جميع القطاعات من أجل إصلاح النظام القانوني بغية زيادة فعالية تسيير إجراءات القضايا الجنائية بواسطة التنسيق والتعاون فيما بين جميع الأطراف المعنية، التي تشمل ضمن أطراف أخرى</w:t>
      </w:r>
      <w:r w:rsidR="00054B31">
        <w:rPr>
          <w:rFonts w:hint="cs"/>
          <w:rtl/>
        </w:rPr>
        <w:t>،</w:t>
      </w:r>
      <w:r w:rsidRPr="00480F63">
        <w:rPr>
          <w:rFonts w:hint="cs"/>
          <w:rtl/>
        </w:rPr>
        <w:t xml:space="preserve"> أفراد الشرطة وحرس السجون وأعضاء جهاز القضاء. و</w:t>
      </w:r>
      <w:r w:rsidR="00D9254F">
        <w:rPr>
          <w:rFonts w:hint="cs"/>
          <w:rtl/>
        </w:rPr>
        <w:t xml:space="preserve">هناك </w:t>
      </w:r>
      <w:r w:rsidRPr="00480F63">
        <w:rPr>
          <w:rFonts w:hint="cs"/>
          <w:rtl/>
        </w:rPr>
        <w:t xml:space="preserve">جزء من المبادرة معني بتبسيط تحديد المواعيد الزمنية لقضايا المحاكم من أجل تخفيض المدة الزمنية التي يقضيها المشتبه </w:t>
      </w:r>
      <w:r w:rsidR="00D9254F">
        <w:rPr>
          <w:rFonts w:hint="cs"/>
          <w:rtl/>
        </w:rPr>
        <w:t>ب</w:t>
      </w:r>
      <w:r w:rsidRPr="00480F63">
        <w:rPr>
          <w:rFonts w:hint="cs"/>
          <w:rtl/>
        </w:rPr>
        <w:t>هم في الحبس الاحتياطي</w:t>
      </w:r>
      <w:r w:rsidR="00D9254F">
        <w:rPr>
          <w:rFonts w:hint="cs"/>
          <w:rtl/>
        </w:rPr>
        <w:t>،</w:t>
      </w:r>
      <w:r w:rsidRPr="00480F63">
        <w:rPr>
          <w:rFonts w:hint="cs"/>
          <w:rtl/>
        </w:rPr>
        <w:t xml:space="preserve"> وقد بينت نتائج مخطط تجريبي مطبق في إحدى المقاطعات أن </w:t>
      </w:r>
      <w:r w:rsidR="00D9254F">
        <w:rPr>
          <w:rFonts w:hint="cs"/>
          <w:rtl/>
        </w:rPr>
        <w:t xml:space="preserve">فترة </w:t>
      </w:r>
      <w:r w:rsidRPr="00480F63">
        <w:rPr>
          <w:rFonts w:hint="cs"/>
          <w:rtl/>
        </w:rPr>
        <w:t xml:space="preserve">الحبس الاحتياطي لمرتكبي الجرائم الجسيمة قد انخفضت من 5 سنوات إلى سنتين. وكذلك فإن المحكمة العليا تتناول الآن، في كل دورة من دوراتها، أكثر من 70 في المائة من أعباء عملها. وتم، في أعقاب تطبيق مبادرة الوصلات السلسلية، اعتماد عدد من أفضل الممارسات، من بينها </w:t>
      </w:r>
      <w:r w:rsidR="00D9254F">
        <w:rPr>
          <w:rFonts w:hint="cs"/>
          <w:rtl/>
        </w:rPr>
        <w:t xml:space="preserve">تقليص مجال </w:t>
      </w:r>
      <w:r w:rsidRPr="00480F63">
        <w:rPr>
          <w:rFonts w:hint="cs"/>
          <w:rtl/>
        </w:rPr>
        <w:t>تأجيل القضايا الجنائية وضمان إكمال جميع التحقيقا</w:t>
      </w:r>
      <w:r w:rsidR="00D9254F">
        <w:rPr>
          <w:rFonts w:hint="cs"/>
          <w:rtl/>
        </w:rPr>
        <w:t>ت قبل بداية المحاكمات الجنائية.</w:t>
      </w:r>
    </w:p>
    <w:p w:rsidR="00480F63" w:rsidRPr="00480F63" w:rsidRDefault="00480F63" w:rsidP="00200ABA">
      <w:pPr>
        <w:pStyle w:val="DualTxt"/>
        <w:rPr>
          <w:rFonts w:hint="cs"/>
          <w:rtl/>
        </w:rPr>
      </w:pPr>
      <w:r w:rsidRPr="00480F63">
        <w:rPr>
          <w:rFonts w:hint="cs"/>
          <w:rtl/>
        </w:rPr>
        <w:t>7 -</w:t>
      </w:r>
      <w:r w:rsidRPr="00480F63">
        <w:rPr>
          <w:rFonts w:hint="cs"/>
          <w:rtl/>
        </w:rPr>
        <w:tab/>
      </w:r>
      <w:r w:rsidRPr="00480F63">
        <w:rPr>
          <w:rFonts w:hint="cs"/>
          <w:b/>
          <w:bCs/>
          <w:rtl/>
        </w:rPr>
        <w:t>السيد بيكوندا</w:t>
      </w:r>
      <w:r w:rsidRPr="00480F63">
        <w:rPr>
          <w:rFonts w:hint="cs"/>
          <w:rtl/>
        </w:rPr>
        <w:t xml:space="preserve"> (أوغندا): قال، رداً على سؤال بشأن العنف المنـزلي، إن العنف ضد أفراد الأسرة قد يتمثل في الأذى الاقتصادي والبدني والاجتماعي والنفسي وإن الفقر والمعاشرة ووسائط الإعلام من الأمور التي تؤدي إلى تفاقم المشكلة </w:t>
      </w:r>
      <w:r w:rsidR="00D9254F">
        <w:rPr>
          <w:rFonts w:hint="cs"/>
          <w:rtl/>
        </w:rPr>
        <w:t>ب</w:t>
      </w:r>
      <w:r w:rsidRPr="00480F63">
        <w:rPr>
          <w:rFonts w:hint="cs"/>
          <w:rtl/>
        </w:rPr>
        <w:t>طرق</w:t>
      </w:r>
      <w:r w:rsidR="00D9254F">
        <w:rPr>
          <w:rFonts w:hint="cs"/>
          <w:rtl/>
        </w:rPr>
        <w:t xml:space="preserve"> </w:t>
      </w:r>
      <w:r w:rsidR="00200ABA">
        <w:rPr>
          <w:rFonts w:hint="cs"/>
          <w:rtl/>
        </w:rPr>
        <w:t>متعددة</w:t>
      </w:r>
      <w:r w:rsidRPr="00480F63">
        <w:rPr>
          <w:rFonts w:hint="cs"/>
          <w:rtl/>
        </w:rPr>
        <w:t xml:space="preserve">. فمثلا قد تنشأ خلافات عنيفة </w:t>
      </w:r>
      <w:r w:rsidR="00D9254F">
        <w:rPr>
          <w:rFonts w:hint="cs"/>
          <w:rtl/>
        </w:rPr>
        <w:t xml:space="preserve">حول </w:t>
      </w:r>
      <w:r w:rsidRPr="00480F63">
        <w:rPr>
          <w:rFonts w:hint="cs"/>
          <w:rtl/>
        </w:rPr>
        <w:t>توزيع الأصول الاقتصادية، بما في ذلك الإرث، فيما بين أفراد الأسرة. ويمكن أن ي</w:t>
      </w:r>
      <w:r w:rsidR="00D9254F">
        <w:rPr>
          <w:rFonts w:hint="cs"/>
          <w:rtl/>
        </w:rPr>
        <w:t xml:space="preserve">تحول </w:t>
      </w:r>
      <w:r w:rsidRPr="00480F63">
        <w:rPr>
          <w:rFonts w:hint="cs"/>
          <w:rtl/>
        </w:rPr>
        <w:t xml:space="preserve">الرجال، الذين يملكون غالبا </w:t>
      </w:r>
      <w:r w:rsidR="00D9254F">
        <w:rPr>
          <w:rFonts w:hint="cs"/>
          <w:rtl/>
        </w:rPr>
        <w:t xml:space="preserve">نصيب </w:t>
      </w:r>
      <w:r w:rsidRPr="00480F63">
        <w:rPr>
          <w:rFonts w:hint="cs"/>
          <w:rtl/>
        </w:rPr>
        <w:t xml:space="preserve">الأسد من أي </w:t>
      </w:r>
      <w:r w:rsidR="00D9254F">
        <w:rPr>
          <w:rFonts w:hint="cs"/>
          <w:rtl/>
        </w:rPr>
        <w:t xml:space="preserve">من </w:t>
      </w:r>
      <w:r w:rsidRPr="00480F63">
        <w:rPr>
          <w:rFonts w:hint="cs"/>
          <w:rtl/>
        </w:rPr>
        <w:t xml:space="preserve">هذه الأصول، </w:t>
      </w:r>
      <w:r w:rsidR="00D9254F">
        <w:rPr>
          <w:rFonts w:hint="cs"/>
          <w:rtl/>
        </w:rPr>
        <w:t xml:space="preserve">إلى أشخاص </w:t>
      </w:r>
      <w:r w:rsidRPr="00480F63">
        <w:rPr>
          <w:rFonts w:hint="cs"/>
          <w:rtl/>
        </w:rPr>
        <w:t xml:space="preserve">يرتكبون أعمال العنف ضد زوجاتهم ولا سيما في الأرياف، </w:t>
      </w:r>
      <w:r w:rsidR="00D9254F">
        <w:rPr>
          <w:rFonts w:hint="cs"/>
          <w:rtl/>
        </w:rPr>
        <w:t>و</w:t>
      </w:r>
      <w:r w:rsidRPr="00480F63">
        <w:rPr>
          <w:rFonts w:hint="cs"/>
          <w:rtl/>
        </w:rPr>
        <w:t xml:space="preserve">عادة ما تتردد الضحايا في الإبلاغ عن أزواجهن خشية الطلاق أو الهجر. ومع ذلك </w:t>
      </w:r>
      <w:r w:rsidR="00200ABA">
        <w:rPr>
          <w:rFonts w:hint="cs"/>
          <w:rtl/>
        </w:rPr>
        <w:t>ت</w:t>
      </w:r>
      <w:r w:rsidR="002525DA">
        <w:rPr>
          <w:rFonts w:hint="cs"/>
          <w:rtl/>
        </w:rPr>
        <w:t xml:space="preserve">ضطلع </w:t>
      </w:r>
      <w:r w:rsidRPr="00480F63">
        <w:rPr>
          <w:rFonts w:hint="cs"/>
          <w:rtl/>
        </w:rPr>
        <w:t xml:space="preserve">الحكومة </w:t>
      </w:r>
      <w:r w:rsidR="002525DA">
        <w:rPr>
          <w:rFonts w:hint="cs"/>
          <w:rtl/>
        </w:rPr>
        <w:t>ب</w:t>
      </w:r>
      <w:r w:rsidRPr="00480F63">
        <w:rPr>
          <w:rFonts w:hint="cs"/>
          <w:rtl/>
        </w:rPr>
        <w:t xml:space="preserve">أنشطة </w:t>
      </w:r>
      <w:r w:rsidR="002525DA">
        <w:rPr>
          <w:rFonts w:hint="cs"/>
          <w:rtl/>
        </w:rPr>
        <w:t>ل</w:t>
      </w:r>
      <w:r w:rsidRPr="00480F63">
        <w:rPr>
          <w:rFonts w:hint="cs"/>
          <w:rtl/>
        </w:rPr>
        <w:t>إذكاء الوعي مصمّمة من أجل تشجيع الأطراف المظلومة على الإبلاغ عن المعتدين عليهم، ولقد لاقت هذه الأنشطة بعض النجاح.</w:t>
      </w:r>
    </w:p>
    <w:p w:rsidR="00480F63" w:rsidRPr="00480F63" w:rsidRDefault="00480F63" w:rsidP="00200ABA">
      <w:pPr>
        <w:pStyle w:val="DualTxt"/>
        <w:rPr>
          <w:rFonts w:hint="cs"/>
          <w:rtl/>
        </w:rPr>
      </w:pPr>
      <w:r w:rsidRPr="00480F63">
        <w:rPr>
          <w:rFonts w:hint="cs"/>
          <w:rtl/>
        </w:rPr>
        <w:t>8 -</w:t>
      </w:r>
      <w:r w:rsidRPr="00480F63">
        <w:rPr>
          <w:rFonts w:hint="cs"/>
          <w:rtl/>
        </w:rPr>
        <w:tab/>
      </w:r>
      <w:r w:rsidRPr="00480F63">
        <w:rPr>
          <w:rFonts w:hint="cs"/>
          <w:b/>
          <w:bCs/>
          <w:rtl/>
        </w:rPr>
        <w:t xml:space="preserve">السيد سيكابمبي </w:t>
      </w:r>
      <w:r w:rsidR="002525DA">
        <w:rPr>
          <w:rFonts w:hint="cs"/>
          <w:b/>
          <w:bCs/>
          <w:rtl/>
        </w:rPr>
        <w:t>ن</w:t>
      </w:r>
      <w:r w:rsidRPr="00480F63">
        <w:rPr>
          <w:rFonts w:hint="cs"/>
          <w:b/>
          <w:bCs/>
          <w:rtl/>
        </w:rPr>
        <w:t>سالاساتا</w:t>
      </w:r>
      <w:r w:rsidRPr="00480F63">
        <w:rPr>
          <w:rFonts w:hint="cs"/>
          <w:rtl/>
        </w:rPr>
        <w:t xml:space="preserve"> (أوغندا): قال، </w:t>
      </w:r>
      <w:r w:rsidR="002525DA">
        <w:rPr>
          <w:rFonts w:hint="cs"/>
          <w:rtl/>
        </w:rPr>
        <w:t xml:space="preserve">ردا </w:t>
      </w:r>
      <w:r w:rsidRPr="00480F63">
        <w:rPr>
          <w:rFonts w:hint="cs"/>
          <w:rtl/>
        </w:rPr>
        <w:t xml:space="preserve">على تساؤل بشأن التشديد على مقاضاة المتهمين بجرائم القتل، </w:t>
      </w:r>
      <w:r w:rsidR="00200ABA">
        <w:rPr>
          <w:rFonts w:hint="cs"/>
          <w:rtl/>
        </w:rPr>
        <w:t>إ</w:t>
      </w:r>
      <w:r w:rsidR="002525DA">
        <w:rPr>
          <w:rFonts w:hint="cs"/>
          <w:rtl/>
        </w:rPr>
        <w:t xml:space="preserve">ن هناك </w:t>
      </w:r>
      <w:r w:rsidRPr="00480F63">
        <w:rPr>
          <w:rFonts w:hint="cs"/>
          <w:rtl/>
        </w:rPr>
        <w:t>منذ عام 1996، زيادة في عدد الجرائم من جميع الأنواع التي تم إبلاغ السلطات بشأنها. و</w:t>
      </w:r>
      <w:r w:rsidR="002525DA">
        <w:rPr>
          <w:rFonts w:hint="cs"/>
          <w:rtl/>
        </w:rPr>
        <w:t xml:space="preserve">قد </w:t>
      </w:r>
      <w:r w:rsidRPr="00480F63">
        <w:rPr>
          <w:rFonts w:hint="cs"/>
          <w:rtl/>
        </w:rPr>
        <w:t xml:space="preserve">تعزى هذه الزيادة إلى تحسن فاعلية قوات الشرطة أو زيادة ثقة الجمهور في هيئات إنفاذ القانون. وعلى أية حال، لم تتمكن هيئات المحاكم في أوغندا من التكيف مع أعباء العمل المتزايدة، وبالتالي فقد ازداد عدد سجناء الحبس الاحتياطي. وفي عام 1999، بدأ العمل في مشروع تموله إحدى الجهات المانحة </w:t>
      </w:r>
      <w:r w:rsidR="002525DA">
        <w:rPr>
          <w:rFonts w:hint="cs"/>
          <w:rtl/>
        </w:rPr>
        <w:t xml:space="preserve">في </w:t>
      </w:r>
      <w:r w:rsidRPr="00480F63">
        <w:rPr>
          <w:rFonts w:hint="cs"/>
          <w:rtl/>
        </w:rPr>
        <w:t xml:space="preserve">محاولة </w:t>
      </w:r>
      <w:r w:rsidR="002525DA">
        <w:rPr>
          <w:rFonts w:hint="cs"/>
          <w:rtl/>
        </w:rPr>
        <w:t xml:space="preserve">لإنهاء </w:t>
      </w:r>
      <w:r w:rsidRPr="00480F63">
        <w:rPr>
          <w:rFonts w:hint="cs"/>
          <w:rtl/>
        </w:rPr>
        <w:t>أعباء العمل المتراكمة الخاصة بقضايا القتل.</w:t>
      </w:r>
    </w:p>
    <w:p w:rsidR="00480F63" w:rsidRDefault="00480F63" w:rsidP="002525DA">
      <w:pPr>
        <w:pStyle w:val="DualTxt"/>
        <w:rPr>
          <w:rFonts w:hint="cs"/>
          <w:rtl/>
        </w:rPr>
      </w:pPr>
      <w:r w:rsidRPr="00480F63">
        <w:rPr>
          <w:rFonts w:hint="cs"/>
          <w:rtl/>
        </w:rPr>
        <w:t>9 -</w:t>
      </w:r>
      <w:r w:rsidRPr="00480F63">
        <w:rPr>
          <w:rFonts w:hint="cs"/>
          <w:rtl/>
        </w:rPr>
        <w:tab/>
        <w:t>وأضاف قائلا إن عقوبة الإعدام لا تُفرض إلا في قضايا القتل والسطو الشديد والخيانة وأعمال الإرهاب التي تسفر عن وفيات. و</w:t>
      </w:r>
      <w:r w:rsidR="002525DA">
        <w:rPr>
          <w:rFonts w:hint="cs"/>
          <w:rtl/>
        </w:rPr>
        <w:t xml:space="preserve">قال </w:t>
      </w:r>
      <w:r w:rsidRPr="00480F63">
        <w:rPr>
          <w:rFonts w:hint="cs"/>
          <w:rtl/>
        </w:rPr>
        <w:t>إن لجنة استعراض الدستور بصدد مناقشة إلغاء عقوبة الإعدام. ومع ذلك، يتعين على الحكومة تنفيذ أنشطة إذكاء الوعي، من أجل تأمين دعم الجمهور لأي إلغاء مقترح.</w:t>
      </w:r>
    </w:p>
    <w:p w:rsidR="00BE1719" w:rsidRPr="00BE1719" w:rsidRDefault="00BE1719" w:rsidP="00721689">
      <w:pPr>
        <w:pStyle w:val="DualTxt"/>
        <w:rPr>
          <w:rFonts w:hint="cs"/>
          <w:rtl/>
        </w:rPr>
      </w:pPr>
      <w:r w:rsidRPr="00BE1719">
        <w:rPr>
          <w:rFonts w:hint="cs"/>
          <w:rtl/>
        </w:rPr>
        <w:t>10 -</w:t>
      </w:r>
      <w:r w:rsidRPr="00BE1719">
        <w:rPr>
          <w:rFonts w:hint="cs"/>
          <w:rtl/>
        </w:rPr>
        <w:tab/>
      </w:r>
      <w:r w:rsidRPr="002525DA">
        <w:rPr>
          <w:rFonts w:hint="cs"/>
          <w:b/>
          <w:bCs/>
          <w:rtl/>
        </w:rPr>
        <w:t>السيد سس</w:t>
      </w:r>
      <w:r w:rsidR="002525DA" w:rsidRPr="002525DA">
        <w:rPr>
          <w:rFonts w:hint="cs"/>
          <w:b/>
          <w:bCs/>
          <w:rtl/>
        </w:rPr>
        <w:t>و</w:t>
      </w:r>
      <w:r w:rsidRPr="002525DA">
        <w:rPr>
          <w:rFonts w:hint="cs"/>
          <w:b/>
          <w:bCs/>
          <w:rtl/>
        </w:rPr>
        <w:t>نكو</w:t>
      </w:r>
      <w:r w:rsidRPr="00BE1719">
        <w:rPr>
          <w:rFonts w:hint="cs"/>
          <w:rtl/>
        </w:rPr>
        <w:t xml:space="preserve"> (أوغندا): قال، </w:t>
      </w:r>
      <w:r w:rsidR="002525DA">
        <w:rPr>
          <w:rFonts w:hint="cs"/>
          <w:rtl/>
        </w:rPr>
        <w:t xml:space="preserve">بصدد </w:t>
      </w:r>
      <w:r w:rsidRPr="00BE1719">
        <w:rPr>
          <w:rFonts w:hint="cs"/>
          <w:rtl/>
        </w:rPr>
        <w:t xml:space="preserve">سؤال بشأن المحاكم العسكرية الميدانية، </w:t>
      </w:r>
      <w:r w:rsidR="002525DA">
        <w:rPr>
          <w:rFonts w:hint="cs"/>
          <w:rtl/>
        </w:rPr>
        <w:t>إ</w:t>
      </w:r>
      <w:r w:rsidRPr="00BE1719">
        <w:rPr>
          <w:rFonts w:hint="cs"/>
          <w:rtl/>
        </w:rPr>
        <w:t xml:space="preserve">نه يرغب في </w:t>
      </w:r>
      <w:r w:rsidR="002525DA">
        <w:rPr>
          <w:rFonts w:hint="cs"/>
          <w:rtl/>
        </w:rPr>
        <w:t xml:space="preserve">الإشارة إلى </w:t>
      </w:r>
      <w:r w:rsidRPr="00BE1719">
        <w:rPr>
          <w:rFonts w:hint="cs"/>
          <w:rtl/>
        </w:rPr>
        <w:t xml:space="preserve">وجود عدد من المحاكم العسكرية الأخرى التي يحق فيها للمتهم الاستئناف، بما في ذلك محكمة الاستئناف العسكرية، وهي أعلى محكمة </w:t>
      </w:r>
      <w:r w:rsidR="002525DA">
        <w:rPr>
          <w:rFonts w:hint="cs"/>
          <w:rtl/>
        </w:rPr>
        <w:t xml:space="preserve">استئناف </w:t>
      </w:r>
      <w:r w:rsidRPr="00BE1719">
        <w:rPr>
          <w:rFonts w:hint="cs"/>
          <w:rtl/>
        </w:rPr>
        <w:t>ضمن قو</w:t>
      </w:r>
      <w:r w:rsidR="002525DA">
        <w:rPr>
          <w:rFonts w:hint="cs"/>
          <w:rtl/>
        </w:rPr>
        <w:t>ة</w:t>
      </w:r>
      <w:r w:rsidRPr="00BE1719">
        <w:rPr>
          <w:rFonts w:hint="cs"/>
          <w:rtl/>
        </w:rPr>
        <w:t xml:space="preserve"> الدفاع الشعبية الأوغندية. وتستخدم المحاكم العسكرية الميدانية عادة أثناء العمليات، في الحالات التي لا يكون فيها مثول المتهم أمام محكمة عادية </w:t>
      </w:r>
      <w:r w:rsidR="002525DA">
        <w:rPr>
          <w:rFonts w:hint="cs"/>
          <w:rtl/>
        </w:rPr>
        <w:t xml:space="preserve">عمليا. </w:t>
      </w:r>
      <w:r w:rsidRPr="00BE1719">
        <w:rPr>
          <w:rFonts w:hint="cs"/>
          <w:rtl/>
        </w:rPr>
        <w:t xml:space="preserve">والقضايا التي تنظر فيها المحاكم العسكرية الميدانية </w:t>
      </w:r>
      <w:r w:rsidR="002525DA">
        <w:rPr>
          <w:rFonts w:hint="cs"/>
          <w:rtl/>
        </w:rPr>
        <w:t>ه</w:t>
      </w:r>
      <w:r w:rsidRPr="00BE1719">
        <w:rPr>
          <w:rFonts w:hint="cs"/>
          <w:rtl/>
        </w:rPr>
        <w:t xml:space="preserve">ي القضايا التي تكون فيها الأدلة </w:t>
      </w:r>
      <w:r w:rsidR="002525DA">
        <w:rPr>
          <w:rFonts w:hint="cs"/>
          <w:rtl/>
        </w:rPr>
        <w:t xml:space="preserve">واضحة تماما وليس لدى </w:t>
      </w:r>
      <w:r w:rsidRPr="00BE1719">
        <w:rPr>
          <w:rFonts w:hint="cs"/>
          <w:rtl/>
        </w:rPr>
        <w:t xml:space="preserve">المتهم </w:t>
      </w:r>
      <w:r w:rsidR="002525DA">
        <w:rPr>
          <w:rFonts w:hint="cs"/>
          <w:rtl/>
        </w:rPr>
        <w:t xml:space="preserve">فيها </w:t>
      </w:r>
      <w:r w:rsidRPr="00BE1719">
        <w:rPr>
          <w:rFonts w:hint="cs"/>
          <w:rtl/>
        </w:rPr>
        <w:t xml:space="preserve">أي </w:t>
      </w:r>
      <w:r w:rsidR="002525DA">
        <w:rPr>
          <w:rFonts w:hint="cs"/>
          <w:rtl/>
        </w:rPr>
        <w:t>مجال لل</w:t>
      </w:r>
      <w:r w:rsidRPr="00BE1719">
        <w:rPr>
          <w:rFonts w:hint="cs"/>
          <w:rtl/>
        </w:rPr>
        <w:t>دفاع. وفي مثل هذه القضايا، ليس هناك حق في الاستئناف. وختاما، فقد أبلغ اللجنة بأن هناك مشروع قانون متصل بقو</w:t>
      </w:r>
      <w:r w:rsidR="008B04F9">
        <w:rPr>
          <w:rFonts w:hint="cs"/>
          <w:rtl/>
        </w:rPr>
        <w:t>ة</w:t>
      </w:r>
      <w:r w:rsidRPr="00BE1719">
        <w:rPr>
          <w:rFonts w:hint="cs"/>
          <w:rtl/>
        </w:rPr>
        <w:t xml:space="preserve"> الدفاع الشعبية الأوغندية معروض حاليا على البرلمان الأوغندي. وسيجري تغيير أي عنصر من عناصر مشروع القانون المذكور </w:t>
      </w:r>
      <w:r w:rsidR="00721689">
        <w:rPr>
          <w:rFonts w:hint="cs"/>
          <w:rtl/>
        </w:rPr>
        <w:t xml:space="preserve">قد يتنافى </w:t>
      </w:r>
      <w:r w:rsidRPr="00BE1719">
        <w:rPr>
          <w:rFonts w:hint="cs"/>
          <w:rtl/>
        </w:rPr>
        <w:t xml:space="preserve">مع الدستور أو </w:t>
      </w:r>
      <w:r w:rsidR="00721689">
        <w:rPr>
          <w:rFonts w:hint="cs"/>
          <w:rtl/>
        </w:rPr>
        <w:t xml:space="preserve">مع </w:t>
      </w:r>
      <w:r w:rsidRPr="00BE1719">
        <w:rPr>
          <w:rFonts w:hint="cs"/>
          <w:rtl/>
        </w:rPr>
        <w:t>غيره من الصكوك القانونية.</w:t>
      </w:r>
    </w:p>
    <w:p w:rsidR="00BE1719" w:rsidRPr="00BE1719" w:rsidRDefault="00BE1719" w:rsidP="004847A5">
      <w:pPr>
        <w:pStyle w:val="DualTxt"/>
        <w:rPr>
          <w:rFonts w:hint="cs"/>
          <w:rtl/>
        </w:rPr>
      </w:pPr>
      <w:r w:rsidRPr="00BE1719">
        <w:rPr>
          <w:rFonts w:hint="cs"/>
          <w:rtl/>
        </w:rPr>
        <w:t>11 -</w:t>
      </w:r>
      <w:r w:rsidRPr="00BE1719">
        <w:rPr>
          <w:rFonts w:hint="cs"/>
          <w:rtl/>
        </w:rPr>
        <w:tab/>
      </w:r>
      <w:r w:rsidRPr="00721689">
        <w:rPr>
          <w:rFonts w:hint="cs"/>
          <w:b/>
          <w:bCs/>
          <w:rtl/>
        </w:rPr>
        <w:t>السيد بوتيمي</w:t>
      </w:r>
      <w:r w:rsidRPr="00BE1719">
        <w:rPr>
          <w:rFonts w:hint="cs"/>
          <w:rtl/>
        </w:rPr>
        <w:t xml:space="preserve"> (أوغندا): قال، ردا على سؤال بشأن تدابير مكافحة الإرهاب، </w:t>
      </w:r>
      <w:r w:rsidR="00721689">
        <w:rPr>
          <w:rFonts w:hint="cs"/>
          <w:rtl/>
        </w:rPr>
        <w:t>إ</w:t>
      </w:r>
      <w:r w:rsidRPr="00BE1719">
        <w:rPr>
          <w:rFonts w:hint="cs"/>
          <w:rtl/>
        </w:rPr>
        <w:t xml:space="preserve">ن أوغندا قد سنت قانون مكافحة </w:t>
      </w:r>
      <w:r w:rsidR="00721689">
        <w:rPr>
          <w:rFonts w:hint="cs"/>
          <w:rtl/>
        </w:rPr>
        <w:t xml:space="preserve">الإرهاب عقب </w:t>
      </w:r>
      <w:r w:rsidRPr="00BE1719">
        <w:rPr>
          <w:rFonts w:hint="cs"/>
          <w:rtl/>
        </w:rPr>
        <w:t xml:space="preserve">أحداث 11 </w:t>
      </w:r>
      <w:r w:rsidRPr="00BE1719">
        <w:rPr>
          <w:rFonts w:hint="eastAsia"/>
          <w:rtl/>
        </w:rPr>
        <w:t>أيلول</w:t>
      </w:r>
      <w:r w:rsidRPr="00BE1719">
        <w:rPr>
          <w:rtl/>
        </w:rPr>
        <w:t xml:space="preserve">/سبتمبر </w:t>
      </w:r>
      <w:r w:rsidRPr="00BE1719">
        <w:rPr>
          <w:rFonts w:hint="cs"/>
          <w:rtl/>
        </w:rPr>
        <w:t xml:space="preserve">2001. ووفقا </w:t>
      </w:r>
      <w:r w:rsidR="00721689">
        <w:rPr>
          <w:rFonts w:hint="cs"/>
          <w:rtl/>
        </w:rPr>
        <w:t xml:space="preserve">للبند </w:t>
      </w:r>
      <w:r w:rsidRPr="00BE1719">
        <w:rPr>
          <w:rFonts w:hint="cs"/>
          <w:rtl/>
        </w:rPr>
        <w:t xml:space="preserve">السابع من القانون، الوارد في ملحق هذا التقرير، يجب على أولئك المسؤولين عن المقاضاة أن يثبتوا أن المشتبه </w:t>
      </w:r>
      <w:r w:rsidR="004847A5">
        <w:rPr>
          <w:rFonts w:hint="cs"/>
          <w:rtl/>
        </w:rPr>
        <w:t>ب</w:t>
      </w:r>
      <w:r w:rsidRPr="00BE1719">
        <w:rPr>
          <w:rFonts w:hint="cs"/>
          <w:rtl/>
        </w:rPr>
        <w:t>هم أعضاء في جماعات إرهابية منظمة أو</w:t>
      </w:r>
      <w:r w:rsidR="004847A5">
        <w:rPr>
          <w:rFonts w:hint="cs"/>
          <w:rtl/>
        </w:rPr>
        <w:t xml:space="preserve"> منتسبين إليها</w:t>
      </w:r>
      <w:r w:rsidRPr="00BE1719">
        <w:rPr>
          <w:rFonts w:hint="cs"/>
          <w:rtl/>
        </w:rPr>
        <w:t>.</w:t>
      </w:r>
    </w:p>
    <w:p w:rsidR="00BE1719" w:rsidRPr="00BE1719" w:rsidRDefault="00BE1719" w:rsidP="004847A5">
      <w:pPr>
        <w:pStyle w:val="DualTxt"/>
        <w:rPr>
          <w:rFonts w:hint="cs"/>
          <w:rtl/>
        </w:rPr>
      </w:pPr>
      <w:r w:rsidRPr="00BE1719">
        <w:rPr>
          <w:rFonts w:hint="cs"/>
          <w:rtl/>
        </w:rPr>
        <w:t>12 -</w:t>
      </w:r>
      <w:r w:rsidRPr="00BE1719">
        <w:rPr>
          <w:rFonts w:hint="cs"/>
          <w:rtl/>
        </w:rPr>
        <w:tab/>
        <w:t>وأضاف قائلا فيما يتعلق بأنشطة قو</w:t>
      </w:r>
      <w:r w:rsidR="004847A5">
        <w:rPr>
          <w:rFonts w:hint="cs"/>
          <w:rtl/>
        </w:rPr>
        <w:t>ة</w:t>
      </w:r>
      <w:r w:rsidRPr="00BE1719">
        <w:rPr>
          <w:rFonts w:hint="cs"/>
          <w:rtl/>
        </w:rPr>
        <w:t xml:space="preserve"> الدفاع الشعبية الأوغندية، </w:t>
      </w:r>
      <w:r w:rsidR="004847A5">
        <w:rPr>
          <w:rFonts w:hint="cs"/>
          <w:rtl/>
        </w:rPr>
        <w:t>إ</w:t>
      </w:r>
      <w:r w:rsidRPr="00BE1719">
        <w:rPr>
          <w:rFonts w:hint="cs"/>
          <w:rtl/>
        </w:rPr>
        <w:t>ن الجنود الذين يعملون في الكونغو الشرقية والذين ارتكبوا جرائم قد أعيدوا إلى أوغندا من أجل محاكمتهم. وأكد أن قو</w:t>
      </w:r>
      <w:r w:rsidR="004847A5">
        <w:rPr>
          <w:rFonts w:hint="cs"/>
          <w:rtl/>
        </w:rPr>
        <w:t>ة</w:t>
      </w:r>
      <w:r w:rsidRPr="00BE1719">
        <w:rPr>
          <w:rFonts w:hint="cs"/>
          <w:rtl/>
        </w:rPr>
        <w:t xml:space="preserve"> الدفاع الشعبية الأوغندية لم تعدم أي فرد من أفراد جيش الرب. وأن الحكومة الأوغندية طالب</w:t>
      </w:r>
      <w:r w:rsidR="004847A5">
        <w:rPr>
          <w:rFonts w:hint="cs"/>
          <w:rtl/>
        </w:rPr>
        <w:t>ت</w:t>
      </w:r>
      <w:r w:rsidRPr="00BE1719">
        <w:rPr>
          <w:rFonts w:hint="cs"/>
          <w:rtl/>
        </w:rPr>
        <w:t xml:space="preserve"> بأن تقوم المحكمة الجنائية الدولية بإصدار لائحة اتهام ضد جوزيف كوني، </w:t>
      </w:r>
      <w:r w:rsidR="004847A5">
        <w:rPr>
          <w:rFonts w:hint="cs"/>
          <w:rtl/>
        </w:rPr>
        <w:t>قائد</w:t>
      </w:r>
      <w:r w:rsidRPr="00BE1719">
        <w:rPr>
          <w:rFonts w:hint="cs"/>
          <w:rtl/>
        </w:rPr>
        <w:t xml:space="preserve"> جيش الرب، عوضا عن الشروع في إجراءات محلية ضده لأنه يقوم بعملياته على صعيد دولي.</w:t>
      </w:r>
    </w:p>
    <w:p w:rsidR="00BE1719" w:rsidRPr="00BE1719" w:rsidRDefault="00BE1719" w:rsidP="004847A5">
      <w:pPr>
        <w:pStyle w:val="DualTxt"/>
        <w:rPr>
          <w:rFonts w:hint="cs"/>
          <w:rtl/>
        </w:rPr>
      </w:pPr>
      <w:r w:rsidRPr="00BE1719">
        <w:rPr>
          <w:rFonts w:hint="cs"/>
          <w:rtl/>
        </w:rPr>
        <w:t>13 -</w:t>
      </w:r>
      <w:r w:rsidRPr="00BE1719">
        <w:rPr>
          <w:rFonts w:hint="cs"/>
          <w:rtl/>
        </w:rPr>
        <w:tab/>
      </w:r>
      <w:r w:rsidRPr="004847A5">
        <w:rPr>
          <w:rFonts w:hint="cs"/>
          <w:b/>
          <w:bCs/>
          <w:rtl/>
        </w:rPr>
        <w:t>الرئيس</w:t>
      </w:r>
      <w:r w:rsidRPr="00BE1719">
        <w:rPr>
          <w:rFonts w:hint="cs"/>
          <w:rtl/>
        </w:rPr>
        <w:t>: دعا و</w:t>
      </w:r>
      <w:r w:rsidR="004847A5">
        <w:rPr>
          <w:rFonts w:hint="cs"/>
          <w:rtl/>
        </w:rPr>
        <w:t>ف</w:t>
      </w:r>
      <w:r w:rsidRPr="00BE1719">
        <w:rPr>
          <w:rFonts w:hint="cs"/>
          <w:rtl/>
        </w:rPr>
        <w:t>د أوغندا إلى الإجابة على الأسئلة من 14 إلى 24 الواردة في قائمة المسائل.</w:t>
      </w:r>
    </w:p>
    <w:p w:rsidR="00BE1719" w:rsidRPr="00200ABA" w:rsidRDefault="004C5252" w:rsidP="004C5252">
      <w:pPr>
        <w:pStyle w:val="DualTxt"/>
        <w:rPr>
          <w:rFonts w:hint="cs"/>
          <w:i/>
          <w:iCs/>
          <w:rtl/>
        </w:rPr>
      </w:pPr>
      <w:r w:rsidRPr="00200ABA">
        <w:rPr>
          <w:rFonts w:hint="cs"/>
          <w:i/>
          <w:iCs/>
          <w:rtl/>
        </w:rPr>
        <w:t xml:space="preserve">حظر </w:t>
      </w:r>
      <w:r w:rsidR="00BE1719" w:rsidRPr="00200ABA">
        <w:rPr>
          <w:rFonts w:hint="cs"/>
          <w:i/>
          <w:iCs/>
          <w:rtl/>
        </w:rPr>
        <w:t xml:space="preserve">التعذيب، </w:t>
      </w:r>
      <w:r w:rsidRPr="00200ABA">
        <w:rPr>
          <w:rFonts w:hint="cs"/>
          <w:i/>
          <w:iCs/>
          <w:rtl/>
        </w:rPr>
        <w:t>و</w:t>
      </w:r>
      <w:r w:rsidR="00BE1719" w:rsidRPr="00200ABA">
        <w:rPr>
          <w:rFonts w:hint="cs"/>
          <w:i/>
          <w:iCs/>
          <w:rtl/>
        </w:rPr>
        <w:t>الالتزام بمعاملة المعتقلين معاملة إنسانية (المادتان 7 و 10)</w:t>
      </w:r>
    </w:p>
    <w:p w:rsidR="00BE1719" w:rsidRPr="00BE1719" w:rsidRDefault="00BE1719" w:rsidP="00934B91">
      <w:pPr>
        <w:pStyle w:val="DualTxt"/>
        <w:rPr>
          <w:rFonts w:hint="cs"/>
          <w:rtl/>
        </w:rPr>
      </w:pPr>
      <w:r w:rsidRPr="00BE1719">
        <w:rPr>
          <w:rFonts w:hint="cs"/>
          <w:rtl/>
        </w:rPr>
        <w:t>14 -</w:t>
      </w:r>
      <w:r w:rsidRPr="00BE1719">
        <w:rPr>
          <w:rFonts w:hint="cs"/>
          <w:rtl/>
        </w:rPr>
        <w:tab/>
      </w:r>
      <w:r w:rsidR="004C5252" w:rsidRPr="004C5252">
        <w:rPr>
          <w:rFonts w:hint="cs"/>
          <w:b/>
          <w:bCs/>
          <w:rtl/>
        </w:rPr>
        <w:t>السيد كاميا</w:t>
      </w:r>
      <w:r w:rsidR="004C5252">
        <w:rPr>
          <w:rFonts w:hint="cs"/>
          <w:rtl/>
        </w:rPr>
        <w:t xml:space="preserve">: </w:t>
      </w:r>
      <w:r w:rsidRPr="00BE1719">
        <w:rPr>
          <w:rFonts w:hint="cs"/>
          <w:rtl/>
        </w:rPr>
        <w:t xml:space="preserve">قال، عند الإشارة إلى السؤال رقم 14، </w:t>
      </w:r>
      <w:r w:rsidR="004C5252">
        <w:rPr>
          <w:rFonts w:hint="cs"/>
          <w:rtl/>
        </w:rPr>
        <w:t>إ</w:t>
      </w:r>
      <w:r w:rsidRPr="00BE1719">
        <w:rPr>
          <w:rFonts w:hint="cs"/>
          <w:rtl/>
        </w:rPr>
        <w:t>ن المادة 218 من القانون الجنائي تجرم استخدام القوة المفرط وأن ا</w:t>
      </w:r>
      <w:r w:rsidR="004C5252">
        <w:rPr>
          <w:rFonts w:hint="cs"/>
          <w:rtl/>
        </w:rPr>
        <w:t xml:space="preserve">لبند </w:t>
      </w:r>
      <w:r w:rsidRPr="00BE1719">
        <w:rPr>
          <w:rFonts w:hint="cs"/>
          <w:rtl/>
        </w:rPr>
        <w:t>45 من مدونة الشرطة تحظر الاستخدام المفرط للقوة أيا كانت. ولا يقر الجيش، كمؤسسة، التعذيب، وتجري محاسبة الجنود الذين يرتكبون أعمال التعذيب. و</w:t>
      </w:r>
      <w:r w:rsidR="004C5252">
        <w:rPr>
          <w:rFonts w:hint="cs"/>
          <w:rtl/>
        </w:rPr>
        <w:t xml:space="preserve">أضاف </w:t>
      </w:r>
      <w:r w:rsidRPr="00BE1719">
        <w:rPr>
          <w:rFonts w:hint="cs"/>
          <w:rtl/>
        </w:rPr>
        <w:t xml:space="preserve">أن لجنة حقوق الإنسان مسؤولة عن تناول الانتهاكات المزعومة لحقوق الإنسان، ولا سيما قضايا التعذيب، وأنه يمكن </w:t>
      </w:r>
      <w:r w:rsidR="008F15FC" w:rsidRPr="00BE1719">
        <w:rPr>
          <w:rFonts w:hint="cs"/>
          <w:rtl/>
        </w:rPr>
        <w:t>الإطلاع</w:t>
      </w:r>
      <w:r w:rsidRPr="00BE1719">
        <w:rPr>
          <w:rFonts w:hint="cs"/>
          <w:rtl/>
        </w:rPr>
        <w:t xml:space="preserve"> على قائمة بالقضايا التي تناولتها أثناء فترة الإبلاغ بالصفحات من 24 إلى 26 من الردود الكتابية. وعندما تتم إدانة مسؤولين حكوميين بارتكاب انتهاكات لحقوق الإنسان، يضطلع </w:t>
      </w:r>
      <w:r w:rsidR="00934B91">
        <w:rPr>
          <w:rFonts w:hint="cs"/>
          <w:rtl/>
        </w:rPr>
        <w:t xml:space="preserve">النائب </w:t>
      </w:r>
      <w:r w:rsidRPr="00BE1719">
        <w:rPr>
          <w:rFonts w:hint="cs"/>
          <w:rtl/>
        </w:rPr>
        <w:t>العام، كممثل للحكومة، بمسؤولي</w:t>
      </w:r>
      <w:r w:rsidR="00934B91">
        <w:rPr>
          <w:rFonts w:hint="cs"/>
          <w:rtl/>
        </w:rPr>
        <w:t>ة</w:t>
      </w:r>
      <w:r w:rsidRPr="00BE1719">
        <w:rPr>
          <w:rFonts w:hint="cs"/>
          <w:rtl/>
        </w:rPr>
        <w:t xml:space="preserve"> تعويض الضحايا.</w:t>
      </w:r>
    </w:p>
    <w:p w:rsidR="00BE1719" w:rsidRPr="00BE1719" w:rsidRDefault="00BE1719" w:rsidP="00200ABA">
      <w:pPr>
        <w:pStyle w:val="DualTxt"/>
        <w:rPr>
          <w:rFonts w:hint="cs"/>
          <w:rtl/>
        </w:rPr>
      </w:pPr>
      <w:r w:rsidRPr="00BE1719">
        <w:rPr>
          <w:rFonts w:hint="cs"/>
          <w:rtl/>
        </w:rPr>
        <w:t>15 -</w:t>
      </w:r>
      <w:r w:rsidRPr="00BE1719">
        <w:rPr>
          <w:rFonts w:hint="cs"/>
          <w:rtl/>
        </w:rPr>
        <w:tab/>
        <w:t>وأضاف قائلا فيما يتعلق بالتدريب في م</w:t>
      </w:r>
      <w:r w:rsidR="00200ABA">
        <w:rPr>
          <w:rFonts w:hint="cs"/>
          <w:rtl/>
        </w:rPr>
        <w:t>ج</w:t>
      </w:r>
      <w:r w:rsidRPr="00BE1719">
        <w:rPr>
          <w:rFonts w:hint="cs"/>
          <w:rtl/>
        </w:rPr>
        <w:t xml:space="preserve">ال حقوق الإنسان </w:t>
      </w:r>
      <w:r w:rsidR="00934B91">
        <w:rPr>
          <w:rFonts w:hint="cs"/>
          <w:rtl/>
        </w:rPr>
        <w:t>ال</w:t>
      </w:r>
      <w:r w:rsidRPr="00BE1719">
        <w:rPr>
          <w:rFonts w:hint="cs"/>
          <w:rtl/>
        </w:rPr>
        <w:t>مخصص للمسؤولين في الجيش والشرطة، أن قوة الشرطة قد وضعت دليلا للتدريب في مجال حقوق الإنسان يتضمن فصلا كاملا بشأن ا</w:t>
      </w:r>
      <w:r w:rsidR="00934B91">
        <w:rPr>
          <w:rFonts w:hint="cs"/>
          <w:rtl/>
        </w:rPr>
        <w:t>لا</w:t>
      </w:r>
      <w:r w:rsidRPr="00BE1719">
        <w:rPr>
          <w:rFonts w:hint="cs"/>
          <w:rtl/>
        </w:rPr>
        <w:t xml:space="preserve">ستخدام </w:t>
      </w:r>
      <w:r w:rsidR="00934B91">
        <w:rPr>
          <w:rFonts w:hint="cs"/>
          <w:rtl/>
        </w:rPr>
        <w:t>المناسب ل</w:t>
      </w:r>
      <w:r w:rsidRPr="00BE1719">
        <w:rPr>
          <w:rFonts w:hint="cs"/>
          <w:rtl/>
        </w:rPr>
        <w:t>لقوة والأسلحة النارية. وأنه يجري الآن إعداد أدلة مماثلة للجيش وقد تم إدراج مسائل معنية بحقوق الإنسان في منهاج مدرسة التدريب المعني بالسجون في أوغندا. وقد قامت</w:t>
      </w:r>
      <w:r w:rsidR="00934B91">
        <w:rPr>
          <w:rFonts w:hint="cs"/>
          <w:rtl/>
        </w:rPr>
        <w:t xml:space="preserve"> </w:t>
      </w:r>
      <w:r w:rsidR="00934B91" w:rsidRPr="00BE1719">
        <w:rPr>
          <w:rFonts w:hint="cs"/>
          <w:rtl/>
        </w:rPr>
        <w:t>لجنة حقوق الإنسان</w:t>
      </w:r>
      <w:r w:rsidRPr="00BE1719">
        <w:rPr>
          <w:rFonts w:hint="cs"/>
          <w:rtl/>
        </w:rPr>
        <w:t xml:space="preserve"> بالتعاون مع مكتب حقوق الإنسان التابع لقو</w:t>
      </w:r>
      <w:r w:rsidR="00934B91">
        <w:rPr>
          <w:rFonts w:hint="cs"/>
          <w:rtl/>
        </w:rPr>
        <w:t>ة</w:t>
      </w:r>
      <w:r w:rsidRPr="00BE1719">
        <w:rPr>
          <w:rFonts w:hint="cs"/>
          <w:rtl/>
        </w:rPr>
        <w:t xml:space="preserve"> الدفاع الشعبية الأوغندية، </w:t>
      </w:r>
      <w:r w:rsidR="00934B91">
        <w:rPr>
          <w:rFonts w:hint="cs"/>
          <w:rtl/>
        </w:rPr>
        <w:t xml:space="preserve">بإجراء </w:t>
      </w:r>
      <w:r w:rsidRPr="00BE1719">
        <w:rPr>
          <w:rFonts w:hint="cs"/>
          <w:rtl/>
        </w:rPr>
        <w:t xml:space="preserve">تدريب مكثف للضباط من جميع المستويات، بما في ذلك </w:t>
      </w:r>
      <w:r w:rsidR="00934B91">
        <w:rPr>
          <w:rFonts w:hint="cs"/>
          <w:rtl/>
        </w:rPr>
        <w:t xml:space="preserve">التدريبات </w:t>
      </w:r>
      <w:r w:rsidRPr="00BE1719">
        <w:rPr>
          <w:rFonts w:hint="cs"/>
          <w:rtl/>
        </w:rPr>
        <w:t>الميدان</w:t>
      </w:r>
      <w:r w:rsidR="00934B91">
        <w:rPr>
          <w:rFonts w:hint="cs"/>
          <w:rtl/>
        </w:rPr>
        <w:t>ية</w:t>
      </w:r>
      <w:r w:rsidRPr="00BE1719">
        <w:rPr>
          <w:rFonts w:hint="cs"/>
          <w:rtl/>
        </w:rPr>
        <w:t>.</w:t>
      </w:r>
    </w:p>
    <w:p w:rsidR="00BE1719" w:rsidRPr="00BE1719" w:rsidRDefault="00BE1719" w:rsidP="00200ABA">
      <w:pPr>
        <w:pStyle w:val="DualTxt"/>
        <w:rPr>
          <w:rFonts w:hint="cs"/>
          <w:rtl/>
        </w:rPr>
      </w:pPr>
      <w:r w:rsidRPr="00BE1719">
        <w:rPr>
          <w:rFonts w:hint="cs"/>
          <w:rtl/>
        </w:rPr>
        <w:t>16 -</w:t>
      </w:r>
      <w:r w:rsidRPr="00BE1719">
        <w:rPr>
          <w:rFonts w:hint="cs"/>
          <w:rtl/>
        </w:rPr>
        <w:tab/>
      </w:r>
      <w:r w:rsidRPr="000D10D4">
        <w:rPr>
          <w:rFonts w:hint="cs"/>
          <w:b/>
          <w:bCs/>
          <w:rtl/>
        </w:rPr>
        <w:t xml:space="preserve">السيد سيكابمبي </w:t>
      </w:r>
      <w:r w:rsidR="000D10D4" w:rsidRPr="000D10D4">
        <w:rPr>
          <w:rFonts w:hint="cs"/>
          <w:b/>
          <w:bCs/>
          <w:rtl/>
        </w:rPr>
        <w:t>ن</w:t>
      </w:r>
      <w:r w:rsidRPr="000D10D4">
        <w:rPr>
          <w:rFonts w:hint="cs"/>
          <w:b/>
          <w:bCs/>
          <w:rtl/>
        </w:rPr>
        <w:t>سالاس</w:t>
      </w:r>
      <w:r w:rsidR="000D10D4" w:rsidRPr="000D10D4">
        <w:rPr>
          <w:rFonts w:hint="cs"/>
          <w:b/>
          <w:bCs/>
          <w:rtl/>
        </w:rPr>
        <w:t>ا</w:t>
      </w:r>
      <w:r w:rsidRPr="000D10D4">
        <w:rPr>
          <w:rFonts w:hint="cs"/>
          <w:b/>
          <w:bCs/>
          <w:rtl/>
        </w:rPr>
        <w:t>تا</w:t>
      </w:r>
      <w:r w:rsidRPr="00BE1719">
        <w:rPr>
          <w:rFonts w:hint="cs"/>
          <w:rtl/>
        </w:rPr>
        <w:t xml:space="preserve"> (أوغندا): قال، عند الرد على السؤالين 15 و 16، </w:t>
      </w:r>
      <w:r w:rsidR="000D10D4">
        <w:rPr>
          <w:rFonts w:hint="cs"/>
          <w:rtl/>
        </w:rPr>
        <w:t>إ</w:t>
      </w:r>
      <w:r w:rsidRPr="00BE1719">
        <w:rPr>
          <w:rFonts w:hint="cs"/>
          <w:rtl/>
        </w:rPr>
        <w:t xml:space="preserve">ن الجرائم العنيفة تشمل السطو </w:t>
      </w:r>
      <w:r w:rsidR="000D10D4">
        <w:rPr>
          <w:rFonts w:hint="cs"/>
          <w:rtl/>
        </w:rPr>
        <w:t xml:space="preserve">العنيف </w:t>
      </w:r>
      <w:r w:rsidRPr="00BE1719">
        <w:rPr>
          <w:rFonts w:hint="cs"/>
          <w:rtl/>
        </w:rPr>
        <w:t>والقتل والاغتصاب. و</w:t>
      </w:r>
      <w:r w:rsidR="000D10D4">
        <w:rPr>
          <w:rFonts w:hint="cs"/>
          <w:rtl/>
        </w:rPr>
        <w:t xml:space="preserve">المدانون </w:t>
      </w:r>
      <w:r w:rsidRPr="00BE1719">
        <w:rPr>
          <w:rFonts w:hint="cs"/>
          <w:rtl/>
        </w:rPr>
        <w:t xml:space="preserve">بارتكاب هذه الجرائم لا يخضعون للحبس الانفرادي أثناء اعتقالهم، بل يوضعون في عنابر </w:t>
      </w:r>
      <w:r w:rsidR="000D10D4">
        <w:rPr>
          <w:rFonts w:hint="cs"/>
          <w:rtl/>
        </w:rPr>
        <w:t>مشتركة بمرا</w:t>
      </w:r>
      <w:r w:rsidR="00200ABA">
        <w:rPr>
          <w:rFonts w:hint="cs"/>
          <w:rtl/>
        </w:rPr>
        <w:t>ف</w:t>
      </w:r>
      <w:r w:rsidR="000D10D4">
        <w:rPr>
          <w:rFonts w:hint="cs"/>
          <w:rtl/>
        </w:rPr>
        <w:t xml:space="preserve">ق </w:t>
      </w:r>
      <w:r w:rsidR="00200ABA">
        <w:rPr>
          <w:rFonts w:hint="cs"/>
          <w:rtl/>
        </w:rPr>
        <w:t xml:space="preserve">خاضعة </w:t>
      </w:r>
      <w:r w:rsidR="000D10D4">
        <w:rPr>
          <w:rFonts w:hint="cs"/>
          <w:rtl/>
        </w:rPr>
        <w:t>لإجراءات أمن مشددة.</w:t>
      </w:r>
      <w:r w:rsidRPr="00BE1719">
        <w:rPr>
          <w:rFonts w:hint="cs"/>
          <w:rtl/>
        </w:rPr>
        <w:t xml:space="preserve"> ومع ذلك ينص قانون السجون على الحبس </w:t>
      </w:r>
      <w:r w:rsidR="008F15FC" w:rsidRPr="00BE1719">
        <w:rPr>
          <w:rFonts w:hint="cs"/>
          <w:rtl/>
        </w:rPr>
        <w:t>الانفرادي</w:t>
      </w:r>
      <w:r w:rsidRPr="00BE1719">
        <w:rPr>
          <w:rFonts w:hint="cs"/>
          <w:rtl/>
        </w:rPr>
        <w:t xml:space="preserve"> كإجراء مؤقت </w:t>
      </w:r>
      <w:r w:rsidR="000D10D4">
        <w:rPr>
          <w:rFonts w:hint="cs"/>
          <w:rtl/>
        </w:rPr>
        <w:t>ضد ا</w:t>
      </w:r>
      <w:r w:rsidRPr="00BE1719">
        <w:rPr>
          <w:rFonts w:hint="cs"/>
          <w:rtl/>
        </w:rPr>
        <w:t xml:space="preserve">لمجرمين الذين </w:t>
      </w:r>
      <w:r w:rsidR="000D10D4">
        <w:rPr>
          <w:rFonts w:hint="cs"/>
          <w:rtl/>
        </w:rPr>
        <w:t xml:space="preserve">يمارسون العنف داخل السجن أو يهددون بممارسته أو المجانين </w:t>
      </w:r>
      <w:r w:rsidRPr="00BE1719">
        <w:rPr>
          <w:rFonts w:hint="cs"/>
          <w:rtl/>
        </w:rPr>
        <w:t>الذين ينتظرون نقل</w:t>
      </w:r>
      <w:r w:rsidR="000D10D4">
        <w:rPr>
          <w:rFonts w:hint="cs"/>
          <w:rtl/>
        </w:rPr>
        <w:t>هم</w:t>
      </w:r>
      <w:r w:rsidRPr="00BE1719">
        <w:rPr>
          <w:rFonts w:hint="cs"/>
          <w:rtl/>
        </w:rPr>
        <w:t xml:space="preserve"> إلى مستشفى </w:t>
      </w:r>
      <w:r w:rsidR="000D10D4">
        <w:rPr>
          <w:rFonts w:hint="cs"/>
          <w:rtl/>
        </w:rPr>
        <w:t>ا</w:t>
      </w:r>
      <w:r w:rsidRPr="00BE1719">
        <w:rPr>
          <w:rFonts w:hint="cs"/>
          <w:rtl/>
        </w:rPr>
        <w:t xml:space="preserve">لأمراض العقلية أو لأغراض تأديبية. والمدة القصوى للجبس </w:t>
      </w:r>
      <w:r w:rsidR="008F15FC" w:rsidRPr="00BE1719">
        <w:rPr>
          <w:rFonts w:hint="cs"/>
          <w:rtl/>
        </w:rPr>
        <w:t>الانفرادي</w:t>
      </w:r>
      <w:r w:rsidRPr="00BE1719">
        <w:rPr>
          <w:rFonts w:hint="cs"/>
          <w:rtl/>
        </w:rPr>
        <w:t xml:space="preserve"> بـ 14 يوما.</w:t>
      </w:r>
    </w:p>
    <w:p w:rsidR="00BE1719" w:rsidRPr="00BE1719" w:rsidRDefault="00BE1719" w:rsidP="000D10D4">
      <w:pPr>
        <w:pStyle w:val="DualTxt"/>
        <w:rPr>
          <w:rFonts w:hint="cs"/>
          <w:rtl/>
        </w:rPr>
      </w:pPr>
      <w:r w:rsidRPr="00BE1719">
        <w:rPr>
          <w:rFonts w:hint="cs"/>
          <w:rtl/>
        </w:rPr>
        <w:t>17 -</w:t>
      </w:r>
      <w:r w:rsidRPr="00BE1719">
        <w:rPr>
          <w:rFonts w:hint="cs"/>
          <w:rtl/>
        </w:rPr>
        <w:tab/>
      </w:r>
      <w:r w:rsidR="000D10D4">
        <w:rPr>
          <w:rFonts w:hint="cs"/>
          <w:rtl/>
        </w:rPr>
        <w:t>و</w:t>
      </w:r>
      <w:r w:rsidRPr="00BE1719">
        <w:rPr>
          <w:rFonts w:hint="cs"/>
          <w:rtl/>
        </w:rPr>
        <w:t>قد أقر مجلس الوزراء مسودة مشروع قانون السجون لعام 2001 و</w:t>
      </w:r>
      <w:r w:rsidR="000D10D4">
        <w:rPr>
          <w:rFonts w:hint="cs"/>
          <w:rtl/>
        </w:rPr>
        <w:t xml:space="preserve">ينظر </w:t>
      </w:r>
      <w:r w:rsidRPr="00BE1719">
        <w:rPr>
          <w:rFonts w:hint="cs"/>
          <w:rtl/>
        </w:rPr>
        <w:t xml:space="preserve">البرلمان حاليا فيها. ورغم أن هذه المسودة تتضمن حكما يحظر العقوبة البدنية، </w:t>
      </w:r>
      <w:r w:rsidR="000D10D4">
        <w:rPr>
          <w:rFonts w:hint="cs"/>
          <w:rtl/>
        </w:rPr>
        <w:t>ف</w:t>
      </w:r>
      <w:r w:rsidRPr="00BE1719">
        <w:rPr>
          <w:rFonts w:hint="cs"/>
          <w:rtl/>
        </w:rPr>
        <w:t xml:space="preserve">قد سبق أن أعلنت محكمة </w:t>
      </w:r>
      <w:r w:rsidR="000D10D4">
        <w:rPr>
          <w:rFonts w:hint="cs"/>
          <w:rtl/>
        </w:rPr>
        <w:t xml:space="preserve">النقض </w:t>
      </w:r>
      <w:r w:rsidRPr="00BE1719">
        <w:rPr>
          <w:rFonts w:hint="cs"/>
          <w:rtl/>
        </w:rPr>
        <w:t>أن هذه الممارسة غير قانونية وغير إنسانية.</w:t>
      </w:r>
    </w:p>
    <w:p w:rsidR="00BE1719" w:rsidRDefault="00BE1719" w:rsidP="00DB3568">
      <w:pPr>
        <w:pStyle w:val="DualTxt"/>
        <w:rPr>
          <w:rFonts w:hint="cs"/>
          <w:rtl/>
        </w:rPr>
      </w:pPr>
      <w:r w:rsidRPr="00BE1719">
        <w:rPr>
          <w:rFonts w:hint="cs"/>
          <w:rtl/>
        </w:rPr>
        <w:t>18 -</w:t>
      </w:r>
      <w:r w:rsidRPr="00BE1719">
        <w:rPr>
          <w:rFonts w:hint="cs"/>
          <w:rtl/>
        </w:rPr>
        <w:tab/>
      </w:r>
      <w:r w:rsidRPr="000D10D4">
        <w:rPr>
          <w:rFonts w:hint="cs"/>
          <w:b/>
          <w:bCs/>
          <w:rtl/>
        </w:rPr>
        <w:t>السيد كاميا</w:t>
      </w:r>
      <w:r w:rsidRPr="00BE1719">
        <w:rPr>
          <w:rFonts w:hint="cs"/>
          <w:rtl/>
        </w:rPr>
        <w:t xml:space="preserve"> (أوغندا): قال، عند الإشارة </w:t>
      </w:r>
      <w:r w:rsidR="000D10D4">
        <w:rPr>
          <w:rFonts w:hint="cs"/>
          <w:rtl/>
        </w:rPr>
        <w:t>إ</w:t>
      </w:r>
      <w:r w:rsidRPr="00BE1719">
        <w:rPr>
          <w:rFonts w:hint="cs"/>
          <w:rtl/>
        </w:rPr>
        <w:t xml:space="preserve">لى السؤال 17 بقائمة المسائل، </w:t>
      </w:r>
      <w:r w:rsidR="000D10D4">
        <w:rPr>
          <w:rFonts w:hint="cs"/>
          <w:rtl/>
        </w:rPr>
        <w:t xml:space="preserve">إن أوغندا اتخذت منذ تصديقها على </w:t>
      </w:r>
      <w:r w:rsidRPr="00BE1719">
        <w:rPr>
          <w:rFonts w:hint="cs"/>
          <w:rtl/>
        </w:rPr>
        <w:t xml:space="preserve">اتفاقية حقوق الطفل، في عام 1990، خطوات حاسمة عديدة لتحسين إدارة قضايا الأحداث. </w:t>
      </w:r>
      <w:r w:rsidR="000D10D4">
        <w:rPr>
          <w:rFonts w:hint="cs"/>
          <w:rtl/>
        </w:rPr>
        <w:t>و</w:t>
      </w:r>
      <w:r w:rsidRPr="00BE1719">
        <w:rPr>
          <w:rFonts w:hint="cs"/>
          <w:rtl/>
        </w:rPr>
        <w:t xml:space="preserve">قامت أولا باعتماد قانون الطفل من أجل إصلاح وتعزيز القوانين المتعلقة بالأطفال. وتناول القانون على وجه الخصوص مسائل مثل العناية بالأطفال وحمايتهم والدعم الذي تقدمه السلطات المحلية، </w:t>
      </w:r>
      <w:r w:rsidR="008264D9">
        <w:rPr>
          <w:rFonts w:hint="cs"/>
          <w:rtl/>
        </w:rPr>
        <w:t xml:space="preserve">كما </w:t>
      </w:r>
      <w:r w:rsidRPr="00BE1719">
        <w:rPr>
          <w:rFonts w:hint="cs"/>
          <w:rtl/>
        </w:rPr>
        <w:t xml:space="preserve">أنشأ محكمة الأسرة والطفل. ونص أيضا على </w:t>
      </w:r>
      <w:r w:rsidR="008264D9">
        <w:rPr>
          <w:rFonts w:hint="cs"/>
          <w:rtl/>
        </w:rPr>
        <w:t xml:space="preserve">عدم </w:t>
      </w:r>
      <w:r w:rsidRPr="00BE1719">
        <w:rPr>
          <w:rFonts w:hint="cs"/>
          <w:rtl/>
        </w:rPr>
        <w:t xml:space="preserve">اعتقال الأطفال إلا كإجراء أخير، وشجع السلطات على تحويل القضايا </w:t>
      </w:r>
      <w:r w:rsidR="00E62DF3">
        <w:rPr>
          <w:rFonts w:hint="cs"/>
          <w:rtl/>
        </w:rPr>
        <w:t xml:space="preserve">ذات الصلة </w:t>
      </w:r>
      <w:r w:rsidRPr="00BE1719">
        <w:rPr>
          <w:rFonts w:hint="cs"/>
          <w:rtl/>
        </w:rPr>
        <w:t>بالأطفال من نظام العدالة الرئيسي</w:t>
      </w:r>
      <w:r w:rsidR="00E62DF3">
        <w:rPr>
          <w:rFonts w:hint="cs"/>
          <w:rtl/>
        </w:rPr>
        <w:t xml:space="preserve"> إلى محاكم الأسرة</w:t>
      </w:r>
      <w:r w:rsidRPr="00BE1719">
        <w:rPr>
          <w:rFonts w:hint="cs"/>
          <w:rtl/>
        </w:rPr>
        <w:t xml:space="preserve">. </w:t>
      </w:r>
      <w:r w:rsidR="00E62DF3">
        <w:rPr>
          <w:rFonts w:hint="cs"/>
          <w:rtl/>
        </w:rPr>
        <w:t xml:space="preserve">كما </w:t>
      </w:r>
      <w:r w:rsidRPr="00BE1719">
        <w:rPr>
          <w:rFonts w:hint="cs"/>
          <w:rtl/>
        </w:rPr>
        <w:t>تم تعيين أمين لشؤون الأطفال على جميع مستويات الحكومة المحلية، و</w:t>
      </w:r>
      <w:r w:rsidR="00E62DF3">
        <w:rPr>
          <w:rFonts w:hint="cs"/>
          <w:rtl/>
        </w:rPr>
        <w:t xml:space="preserve">تحويل </w:t>
      </w:r>
      <w:r w:rsidRPr="00BE1719">
        <w:rPr>
          <w:rFonts w:hint="cs"/>
          <w:rtl/>
        </w:rPr>
        <w:t xml:space="preserve">جميع المحاكم </w:t>
      </w:r>
      <w:r w:rsidR="00E62DF3">
        <w:rPr>
          <w:rFonts w:hint="cs"/>
          <w:rtl/>
        </w:rPr>
        <w:t xml:space="preserve">الجزئية </w:t>
      </w:r>
      <w:r w:rsidRPr="00BE1719">
        <w:rPr>
          <w:rFonts w:hint="cs"/>
          <w:rtl/>
        </w:rPr>
        <w:t xml:space="preserve">من الدرجة الثانية </w:t>
      </w:r>
      <w:r w:rsidR="00E62DF3">
        <w:rPr>
          <w:rFonts w:hint="cs"/>
          <w:rtl/>
        </w:rPr>
        <w:t xml:space="preserve">إلى </w:t>
      </w:r>
      <w:r w:rsidRPr="00BE1719">
        <w:rPr>
          <w:rFonts w:hint="cs"/>
          <w:rtl/>
        </w:rPr>
        <w:t xml:space="preserve">محاكم للأسرة والطفل. ومن ثم فقد تم </w:t>
      </w:r>
      <w:r w:rsidR="00E62DF3">
        <w:rPr>
          <w:rFonts w:hint="cs"/>
          <w:rtl/>
        </w:rPr>
        <w:t xml:space="preserve">إنشاء </w:t>
      </w:r>
      <w:r w:rsidRPr="00BE1719">
        <w:rPr>
          <w:rFonts w:hint="cs"/>
          <w:rtl/>
        </w:rPr>
        <w:t xml:space="preserve">نظام قضائي للأحداث ويجري </w:t>
      </w:r>
      <w:r w:rsidR="00E62DF3">
        <w:rPr>
          <w:rFonts w:hint="cs"/>
          <w:rtl/>
        </w:rPr>
        <w:t xml:space="preserve">حاليا </w:t>
      </w:r>
      <w:r w:rsidRPr="00BE1719">
        <w:rPr>
          <w:rFonts w:hint="cs"/>
          <w:rtl/>
        </w:rPr>
        <w:t xml:space="preserve">إعادة تأهيل مرافق لاعتقال الأحداث. ولا يمكن، وفقا لقانون الطفل، حبس أي طفل مع شخص بالغ أو حبسه حبسا </w:t>
      </w:r>
      <w:r w:rsidR="008F15FC" w:rsidRPr="00BE1719">
        <w:rPr>
          <w:rFonts w:hint="cs"/>
          <w:rtl/>
        </w:rPr>
        <w:t>انفراديا</w:t>
      </w:r>
      <w:r w:rsidRPr="00BE1719">
        <w:rPr>
          <w:rFonts w:hint="cs"/>
          <w:rtl/>
        </w:rPr>
        <w:t xml:space="preserve"> في سجن للكبار. وقد اتخذت إجراءات أخرى لتعزيز أعمال شرطة المجتمعات المحلية، وإنشاء مراكز للشرطة معنية بالأطفال وإعادة تأهيل مراكز حبس الأحداث</w:t>
      </w:r>
      <w:r w:rsidR="00DB3568">
        <w:rPr>
          <w:rFonts w:hint="cs"/>
          <w:rtl/>
        </w:rPr>
        <w:t xml:space="preserve"> الاحتياطي </w:t>
      </w:r>
      <w:r w:rsidRPr="00BE1719">
        <w:rPr>
          <w:rFonts w:hint="cs"/>
          <w:rtl/>
        </w:rPr>
        <w:t xml:space="preserve">. ومع ذلك لا تزال الجهود الرامية إلى إنشاء مراكز معنية بالأطفال تواجه العراقيل بسبب البنى </w:t>
      </w:r>
      <w:r w:rsidR="00DB3568">
        <w:rPr>
          <w:rFonts w:hint="cs"/>
          <w:rtl/>
        </w:rPr>
        <w:t>الأساسية السيئة</w:t>
      </w:r>
      <w:r w:rsidRPr="00BE1719">
        <w:rPr>
          <w:rFonts w:hint="cs"/>
          <w:rtl/>
        </w:rPr>
        <w:t>.</w:t>
      </w:r>
    </w:p>
    <w:p w:rsidR="00165B95" w:rsidRPr="00165B95" w:rsidRDefault="00165B95" w:rsidP="00200ABA">
      <w:pPr>
        <w:pStyle w:val="DualTxt"/>
        <w:rPr>
          <w:rFonts w:hint="cs"/>
          <w:rtl/>
        </w:rPr>
      </w:pPr>
      <w:r w:rsidRPr="00165B95">
        <w:rPr>
          <w:rFonts w:hint="cs"/>
          <w:rtl/>
        </w:rPr>
        <w:t>19 -</w:t>
      </w:r>
      <w:r w:rsidRPr="00165B95">
        <w:rPr>
          <w:rFonts w:hint="cs"/>
          <w:rtl/>
        </w:rPr>
        <w:tab/>
      </w:r>
      <w:r w:rsidRPr="00DB3568">
        <w:rPr>
          <w:rFonts w:hint="cs"/>
          <w:b/>
          <w:bCs/>
          <w:rtl/>
        </w:rPr>
        <w:t>السيد نسالاساتا</w:t>
      </w:r>
      <w:r w:rsidRPr="00165B95">
        <w:rPr>
          <w:rFonts w:hint="cs"/>
          <w:rtl/>
        </w:rPr>
        <w:t xml:space="preserve"> (أوغندا)</w:t>
      </w:r>
      <w:r w:rsidR="001922A2">
        <w:rPr>
          <w:rFonts w:hint="cs"/>
          <w:rtl/>
        </w:rPr>
        <w:t>:</w:t>
      </w:r>
      <w:r w:rsidRPr="00165B95">
        <w:rPr>
          <w:rFonts w:hint="cs"/>
          <w:rtl/>
        </w:rPr>
        <w:t xml:space="preserve"> قال، </w:t>
      </w:r>
      <w:r w:rsidR="00DB3568">
        <w:rPr>
          <w:rFonts w:hint="cs"/>
          <w:rtl/>
        </w:rPr>
        <w:t xml:space="preserve">بصدد </w:t>
      </w:r>
      <w:r w:rsidRPr="00165B95">
        <w:rPr>
          <w:rFonts w:hint="cs"/>
          <w:rtl/>
        </w:rPr>
        <w:t xml:space="preserve">السؤال رقم 18، </w:t>
      </w:r>
      <w:r w:rsidR="00DB3568">
        <w:rPr>
          <w:rFonts w:hint="cs"/>
          <w:rtl/>
        </w:rPr>
        <w:t>إ</w:t>
      </w:r>
      <w:r w:rsidRPr="00165B95">
        <w:rPr>
          <w:rFonts w:hint="cs"/>
          <w:rtl/>
        </w:rPr>
        <w:t xml:space="preserve">ن أحوال السجون </w:t>
      </w:r>
      <w:r w:rsidR="00DB3568">
        <w:rPr>
          <w:rFonts w:hint="cs"/>
          <w:rtl/>
        </w:rPr>
        <w:t xml:space="preserve">تعاني من </w:t>
      </w:r>
      <w:r w:rsidRPr="00165B95">
        <w:rPr>
          <w:rFonts w:hint="cs"/>
          <w:rtl/>
        </w:rPr>
        <w:t xml:space="preserve">الاكتظاظ والقيود المالية ومستويات التوظيف المنخفضة. ومع ذلك، فقد اتخذت الحكومة عددا من التدابير لتناول تلك المشكلات. وهي تطبق الآن الخدمة المجتمعية من أجل التخفيف من اكتظاظ السجون، وخصصت أموالا لمبادرات ترمي إلى زيادة إنتاج الأغذية. وازدادت ميزانية الخدمات الطبية بالسجون بنسبة 20 في المائة ويجري بناء مراحيض مائية كجزء من المساعي الرامية إلى تحسين الأحوال الصحية بالسجون. وتم بناء ثمانية عنابر جديدة للإناث، بمساعدة من الشركاء من الجهات المانحة، والتزمت الحكومة بتعيين موظفين جدد. وتعتزم الحكومة زيادة عدد القضاة ورجال القانون وفتح محاكم جديدة وتحسين إجراءات التحقيقات الجنائية، ضمن تدابير أخرى، وذلك من أجل التقليل من القضايا المتراكمة والتعجيل بتنفيذ </w:t>
      </w:r>
      <w:r w:rsidR="00DB3568">
        <w:rPr>
          <w:rFonts w:hint="cs"/>
          <w:rtl/>
        </w:rPr>
        <w:t>الأعمال واختتم كلمته قائلا</w:t>
      </w:r>
      <w:r w:rsidRPr="00165B95">
        <w:rPr>
          <w:rFonts w:hint="cs"/>
          <w:rtl/>
        </w:rPr>
        <w:t xml:space="preserve"> </w:t>
      </w:r>
      <w:r w:rsidR="00200ABA">
        <w:rPr>
          <w:rFonts w:hint="cs"/>
          <w:rtl/>
        </w:rPr>
        <w:t>إ</w:t>
      </w:r>
      <w:r w:rsidRPr="00165B95">
        <w:rPr>
          <w:rFonts w:hint="cs"/>
          <w:rtl/>
        </w:rPr>
        <w:t>ن الشرطة بصدد إنشاء مراكز شرطة نموذجية، مصممة لتطبيق نهج للاعتقال والتوقيف</w:t>
      </w:r>
      <w:r w:rsidR="00DB3568">
        <w:rPr>
          <w:rFonts w:hint="cs"/>
          <w:rtl/>
        </w:rPr>
        <w:t xml:space="preserve"> </w:t>
      </w:r>
      <w:r w:rsidR="00DB3568" w:rsidRPr="00165B95">
        <w:rPr>
          <w:rFonts w:hint="cs"/>
          <w:rtl/>
        </w:rPr>
        <w:t xml:space="preserve">قائم على </w:t>
      </w:r>
      <w:r w:rsidR="00DB3568">
        <w:rPr>
          <w:rFonts w:hint="cs"/>
          <w:rtl/>
        </w:rPr>
        <w:t xml:space="preserve">مراعاة </w:t>
      </w:r>
      <w:r w:rsidR="00DB3568" w:rsidRPr="00165B95">
        <w:rPr>
          <w:rFonts w:hint="cs"/>
          <w:rtl/>
        </w:rPr>
        <w:t>الحقوق</w:t>
      </w:r>
      <w:r w:rsidRPr="00165B95">
        <w:rPr>
          <w:rFonts w:hint="cs"/>
          <w:rtl/>
        </w:rPr>
        <w:t>.</w:t>
      </w:r>
    </w:p>
    <w:p w:rsidR="00165B95" w:rsidRPr="00165B95" w:rsidRDefault="00165B95" w:rsidP="00200ABA">
      <w:pPr>
        <w:pStyle w:val="DualTxt"/>
        <w:rPr>
          <w:rFonts w:hint="cs"/>
          <w:rtl/>
        </w:rPr>
      </w:pPr>
      <w:r w:rsidRPr="00165B95">
        <w:rPr>
          <w:rFonts w:hint="cs"/>
          <w:rtl/>
        </w:rPr>
        <w:t>20 -</w:t>
      </w:r>
      <w:r w:rsidRPr="00165B95">
        <w:rPr>
          <w:rFonts w:hint="cs"/>
          <w:rtl/>
        </w:rPr>
        <w:tab/>
      </w:r>
      <w:r w:rsidRPr="00DB3568">
        <w:rPr>
          <w:rFonts w:hint="cs"/>
          <w:b/>
          <w:bCs/>
          <w:rtl/>
        </w:rPr>
        <w:t>السيد بوتيمي</w:t>
      </w:r>
      <w:r w:rsidRPr="00165B95">
        <w:rPr>
          <w:rFonts w:hint="cs"/>
          <w:rtl/>
        </w:rPr>
        <w:t xml:space="preserve"> (أوغندا)</w:t>
      </w:r>
      <w:r w:rsidR="001922A2">
        <w:rPr>
          <w:rFonts w:hint="cs"/>
          <w:rtl/>
        </w:rPr>
        <w:t>:</w:t>
      </w:r>
      <w:r w:rsidRPr="00165B95">
        <w:rPr>
          <w:rFonts w:hint="cs"/>
          <w:rtl/>
        </w:rPr>
        <w:t xml:space="preserve"> </w:t>
      </w:r>
      <w:r w:rsidR="003877D8">
        <w:rPr>
          <w:rFonts w:hint="cs"/>
          <w:rtl/>
        </w:rPr>
        <w:t xml:space="preserve">أشار </w:t>
      </w:r>
      <w:r w:rsidRPr="00165B95">
        <w:rPr>
          <w:rFonts w:hint="cs"/>
          <w:rtl/>
        </w:rPr>
        <w:t xml:space="preserve">إلى الجزء الثاني من السؤال رقم 18، </w:t>
      </w:r>
      <w:r w:rsidR="003877D8">
        <w:rPr>
          <w:rFonts w:hint="cs"/>
          <w:rtl/>
        </w:rPr>
        <w:t xml:space="preserve">فقال إنه </w:t>
      </w:r>
      <w:r w:rsidRPr="00165B95">
        <w:rPr>
          <w:rFonts w:hint="cs"/>
          <w:rtl/>
        </w:rPr>
        <w:t xml:space="preserve">قد تم أثناء الفترة 1996-1997 </w:t>
      </w:r>
      <w:r w:rsidR="003877D8">
        <w:rPr>
          <w:rFonts w:hint="cs"/>
          <w:rtl/>
        </w:rPr>
        <w:t xml:space="preserve">إنشاء مراكز احتجاز مجهولة </w:t>
      </w:r>
      <w:r w:rsidR="00200ABA">
        <w:rPr>
          <w:rFonts w:hint="cs"/>
          <w:rtl/>
        </w:rPr>
        <w:t xml:space="preserve">الأماكن </w:t>
      </w:r>
      <w:r w:rsidR="003877D8">
        <w:rPr>
          <w:rFonts w:hint="cs"/>
          <w:rtl/>
        </w:rPr>
        <w:t xml:space="preserve">يطلق عليها اسم </w:t>
      </w:r>
      <w:r w:rsidR="003877D8">
        <w:rPr>
          <w:rFonts w:hint="eastAsia"/>
          <w:rtl/>
        </w:rPr>
        <w:t>”</w:t>
      </w:r>
      <w:r w:rsidR="003877D8">
        <w:rPr>
          <w:rFonts w:hint="cs"/>
          <w:rtl/>
        </w:rPr>
        <w:t>المساكن الآمنة</w:t>
      </w:r>
      <w:r w:rsidR="003877D8">
        <w:rPr>
          <w:rFonts w:hint="eastAsia"/>
          <w:rtl/>
        </w:rPr>
        <w:t>“</w:t>
      </w:r>
      <w:r w:rsidR="003877D8">
        <w:rPr>
          <w:rFonts w:hint="cs"/>
          <w:rtl/>
        </w:rPr>
        <w:t xml:space="preserve"> للتصدي </w:t>
      </w:r>
      <w:r w:rsidRPr="00165B95">
        <w:rPr>
          <w:rFonts w:hint="cs"/>
          <w:rtl/>
        </w:rPr>
        <w:t xml:space="preserve">لأعمال الإرهاب، </w:t>
      </w:r>
      <w:r w:rsidR="003877D8">
        <w:rPr>
          <w:rFonts w:hint="cs"/>
          <w:rtl/>
        </w:rPr>
        <w:t xml:space="preserve">غير </w:t>
      </w:r>
      <w:r w:rsidRPr="00165B95">
        <w:rPr>
          <w:rFonts w:hint="cs"/>
          <w:rtl/>
        </w:rPr>
        <w:t xml:space="preserve">أنها أُغلقت بعد احتواء الإرهاب. ولم تعد هناك أي </w:t>
      </w:r>
      <w:r w:rsidR="003877D8">
        <w:rPr>
          <w:rFonts w:hint="cs"/>
          <w:rtl/>
        </w:rPr>
        <w:t xml:space="preserve">مراكز من هذا القبيل </w:t>
      </w:r>
      <w:r w:rsidRPr="00165B95">
        <w:rPr>
          <w:rFonts w:hint="cs"/>
          <w:rtl/>
        </w:rPr>
        <w:t>في أوغندا</w:t>
      </w:r>
      <w:r w:rsidR="003877D8">
        <w:rPr>
          <w:rFonts w:hint="cs"/>
          <w:rtl/>
        </w:rPr>
        <w:t xml:space="preserve"> الآن</w:t>
      </w:r>
      <w:r w:rsidRPr="00165B95">
        <w:rPr>
          <w:rFonts w:hint="cs"/>
          <w:rtl/>
        </w:rPr>
        <w:t>، و</w:t>
      </w:r>
      <w:r w:rsidR="003877D8">
        <w:rPr>
          <w:rFonts w:hint="cs"/>
          <w:rtl/>
        </w:rPr>
        <w:t xml:space="preserve">ينقل </w:t>
      </w:r>
      <w:r w:rsidRPr="00165B95">
        <w:rPr>
          <w:rFonts w:hint="cs"/>
          <w:rtl/>
        </w:rPr>
        <w:t xml:space="preserve">المشتبه في كونهم إرهابيين إلى مراكز </w:t>
      </w:r>
      <w:r w:rsidR="003877D8">
        <w:rPr>
          <w:rFonts w:hint="cs"/>
          <w:rtl/>
        </w:rPr>
        <w:t>ال</w:t>
      </w:r>
      <w:r w:rsidRPr="00165B95">
        <w:rPr>
          <w:rFonts w:hint="cs"/>
          <w:rtl/>
        </w:rPr>
        <w:t xml:space="preserve">شرطة </w:t>
      </w:r>
      <w:r w:rsidR="003877D8">
        <w:rPr>
          <w:rFonts w:hint="cs"/>
          <w:rtl/>
        </w:rPr>
        <w:t>ال</w:t>
      </w:r>
      <w:r w:rsidRPr="00165B95">
        <w:rPr>
          <w:rFonts w:hint="cs"/>
          <w:rtl/>
        </w:rPr>
        <w:t>رسمية.</w:t>
      </w:r>
    </w:p>
    <w:p w:rsidR="00165B95" w:rsidRPr="00200ABA" w:rsidRDefault="00165B95" w:rsidP="003877D8">
      <w:pPr>
        <w:pStyle w:val="DualTxt"/>
        <w:rPr>
          <w:rFonts w:hint="cs"/>
          <w:i/>
          <w:iCs/>
          <w:rtl/>
        </w:rPr>
      </w:pPr>
      <w:r w:rsidRPr="00200ABA">
        <w:rPr>
          <w:rFonts w:hint="cs"/>
          <w:i/>
          <w:iCs/>
          <w:rtl/>
        </w:rPr>
        <w:t>حظر العبودية والرق و</w:t>
      </w:r>
      <w:r w:rsidR="003877D8" w:rsidRPr="00200ABA">
        <w:rPr>
          <w:rFonts w:hint="cs"/>
          <w:i/>
          <w:iCs/>
          <w:rtl/>
        </w:rPr>
        <w:t xml:space="preserve">السخرة أو العمل </w:t>
      </w:r>
      <w:r w:rsidR="008F15FC" w:rsidRPr="00200ABA">
        <w:rPr>
          <w:rFonts w:hint="cs"/>
          <w:i/>
          <w:iCs/>
          <w:rtl/>
        </w:rPr>
        <w:t>الإلزامي</w:t>
      </w:r>
      <w:r w:rsidR="003877D8" w:rsidRPr="00200ABA">
        <w:rPr>
          <w:rFonts w:hint="cs"/>
          <w:i/>
          <w:iCs/>
          <w:rtl/>
        </w:rPr>
        <w:t xml:space="preserve"> </w:t>
      </w:r>
      <w:r w:rsidRPr="00200ABA">
        <w:rPr>
          <w:rFonts w:hint="cs"/>
          <w:i/>
          <w:iCs/>
          <w:rtl/>
        </w:rPr>
        <w:t>(المادة 8) وحماية الطفل (المادة 24)</w:t>
      </w:r>
    </w:p>
    <w:p w:rsidR="00165B95" w:rsidRPr="00165B95" w:rsidRDefault="00165B95" w:rsidP="007B3933">
      <w:pPr>
        <w:pStyle w:val="DualTxt"/>
        <w:rPr>
          <w:rFonts w:hint="cs"/>
          <w:rtl/>
        </w:rPr>
      </w:pPr>
      <w:r w:rsidRPr="00165B95">
        <w:rPr>
          <w:rFonts w:hint="cs"/>
          <w:rtl/>
        </w:rPr>
        <w:t>21 -</w:t>
      </w:r>
      <w:r w:rsidRPr="00165B95">
        <w:rPr>
          <w:rFonts w:hint="cs"/>
          <w:rtl/>
        </w:rPr>
        <w:tab/>
      </w:r>
      <w:r w:rsidRPr="003877D8">
        <w:rPr>
          <w:rFonts w:hint="cs"/>
          <w:b/>
          <w:bCs/>
          <w:rtl/>
        </w:rPr>
        <w:t>السيد كاكوا</w:t>
      </w:r>
      <w:r w:rsidRPr="00165B95">
        <w:rPr>
          <w:rFonts w:hint="cs"/>
          <w:rtl/>
        </w:rPr>
        <w:t xml:space="preserve"> (أوغندا)</w:t>
      </w:r>
      <w:r w:rsidR="003877D8">
        <w:rPr>
          <w:rFonts w:hint="cs"/>
          <w:rtl/>
        </w:rPr>
        <w:t>:</w:t>
      </w:r>
      <w:r w:rsidRPr="00165B95">
        <w:rPr>
          <w:rFonts w:hint="cs"/>
          <w:rtl/>
        </w:rPr>
        <w:t xml:space="preserve"> لاحظ، </w:t>
      </w:r>
      <w:r w:rsidR="003877D8">
        <w:rPr>
          <w:rFonts w:hint="cs"/>
          <w:rtl/>
        </w:rPr>
        <w:t xml:space="preserve">بصدد </w:t>
      </w:r>
      <w:r w:rsidRPr="00165B95">
        <w:rPr>
          <w:rFonts w:hint="cs"/>
          <w:rtl/>
        </w:rPr>
        <w:t xml:space="preserve">السؤال رقم 19، بشأن عمل </w:t>
      </w:r>
      <w:r w:rsidR="003877D8">
        <w:rPr>
          <w:rFonts w:hint="cs"/>
          <w:rtl/>
        </w:rPr>
        <w:t>الأطفال</w:t>
      </w:r>
      <w:r w:rsidRPr="00165B95">
        <w:rPr>
          <w:rFonts w:hint="cs"/>
          <w:rtl/>
        </w:rPr>
        <w:t>، أن أوغندا صدقت على اتفاقيتين رئيسيتين من اتفاقيات منظمة العمل الدولية، وهما: اتفاقية حظر أسوأ أشكال عمل الأطفال، لعام 1999 (رقم 182) واتفاقية الحد الأدنى للسن، لعام 1973 (رقم 138). وأن الحكومة تنفذ أيضا برنامجا وطنيا للقضاء على عمالة الأطفال، وذلك بالتعاون مع البرنامج الدولي للقضاء على عمل الأطفال (منظمة العمل الدولية - البرنامج الدولي للقضاء على عمل الأطفال)، واتخذت خطوات من أجل توعية السكان بشأن الآثار السلبية لعمل ا</w:t>
      </w:r>
      <w:r w:rsidR="007B3933">
        <w:rPr>
          <w:rFonts w:hint="cs"/>
          <w:rtl/>
        </w:rPr>
        <w:t>لأ</w:t>
      </w:r>
      <w:r w:rsidRPr="00165B95">
        <w:rPr>
          <w:rFonts w:hint="cs"/>
          <w:rtl/>
        </w:rPr>
        <w:t>طف</w:t>
      </w:r>
      <w:r w:rsidR="007B3933">
        <w:rPr>
          <w:rFonts w:hint="cs"/>
          <w:rtl/>
        </w:rPr>
        <w:t>ا</w:t>
      </w:r>
      <w:r w:rsidRPr="00165B95">
        <w:rPr>
          <w:rFonts w:hint="cs"/>
          <w:rtl/>
        </w:rPr>
        <w:t>ل. وقد تم تحديد الاستغلال الجنسي التجاري للأطفال كأحد أسوأ أشكال عمل الأطفال.</w:t>
      </w:r>
    </w:p>
    <w:p w:rsidR="00165B95" w:rsidRPr="00165B95" w:rsidRDefault="00165B95" w:rsidP="002D6C9A">
      <w:pPr>
        <w:pStyle w:val="DualTxt"/>
        <w:rPr>
          <w:rFonts w:hint="cs"/>
          <w:rtl/>
        </w:rPr>
      </w:pPr>
      <w:r w:rsidRPr="00165B95">
        <w:rPr>
          <w:rFonts w:hint="cs"/>
          <w:rtl/>
        </w:rPr>
        <w:t>22 -</w:t>
      </w:r>
      <w:r w:rsidRPr="00165B95">
        <w:rPr>
          <w:rFonts w:hint="cs"/>
          <w:rtl/>
        </w:rPr>
        <w:tab/>
      </w:r>
      <w:r w:rsidRPr="007B3933">
        <w:rPr>
          <w:rFonts w:hint="cs"/>
          <w:b/>
          <w:bCs/>
          <w:rtl/>
        </w:rPr>
        <w:t>السيد سسونكو</w:t>
      </w:r>
      <w:r w:rsidRPr="00165B95">
        <w:rPr>
          <w:rFonts w:hint="cs"/>
          <w:rtl/>
        </w:rPr>
        <w:t xml:space="preserve"> (أوغندا)، </w:t>
      </w:r>
      <w:r w:rsidR="007B3933">
        <w:rPr>
          <w:rFonts w:hint="cs"/>
          <w:rtl/>
        </w:rPr>
        <w:t xml:space="preserve">قال إجابة على </w:t>
      </w:r>
      <w:r w:rsidRPr="00165B95">
        <w:rPr>
          <w:rFonts w:hint="cs"/>
          <w:rtl/>
        </w:rPr>
        <w:t xml:space="preserve">السؤال رقم 20، </w:t>
      </w:r>
      <w:r w:rsidR="007B3933">
        <w:rPr>
          <w:rFonts w:hint="cs"/>
          <w:rtl/>
        </w:rPr>
        <w:t>ب</w:t>
      </w:r>
      <w:r w:rsidRPr="00165B95">
        <w:rPr>
          <w:rFonts w:hint="cs"/>
          <w:rtl/>
        </w:rPr>
        <w:t>أنه قد تم أثناء لقاءات بين قو</w:t>
      </w:r>
      <w:r w:rsidR="007B3933">
        <w:rPr>
          <w:rFonts w:hint="cs"/>
          <w:rtl/>
        </w:rPr>
        <w:t>ة</w:t>
      </w:r>
      <w:r w:rsidRPr="00165B95">
        <w:rPr>
          <w:rFonts w:hint="cs"/>
          <w:rtl/>
        </w:rPr>
        <w:t xml:space="preserve"> الدفاع الشعبية الأوغندية وجيش الر</w:t>
      </w:r>
      <w:r w:rsidR="007B3933">
        <w:rPr>
          <w:rFonts w:hint="cs"/>
          <w:rtl/>
        </w:rPr>
        <w:t>ب</w:t>
      </w:r>
      <w:r w:rsidR="00200ABA">
        <w:rPr>
          <w:rFonts w:hint="cs"/>
          <w:rtl/>
        </w:rPr>
        <w:t xml:space="preserve"> إنقاذ معظم الأطفال المحتجزين</w:t>
      </w:r>
      <w:r w:rsidRPr="00165B95">
        <w:rPr>
          <w:rFonts w:hint="cs"/>
          <w:rtl/>
        </w:rPr>
        <w:t xml:space="preserve">. </w:t>
      </w:r>
      <w:r w:rsidR="007B3933">
        <w:rPr>
          <w:rFonts w:hint="cs"/>
          <w:rtl/>
        </w:rPr>
        <w:t xml:space="preserve">ونقلهم </w:t>
      </w:r>
      <w:r w:rsidRPr="00165B95">
        <w:rPr>
          <w:rFonts w:hint="cs"/>
          <w:rtl/>
        </w:rPr>
        <w:t>بعد ذلك إلى وحدة حماية الأطفال، حيث قُدمت لهم الرعاية الصحية والملابس و</w:t>
      </w:r>
      <w:r w:rsidR="007B3933">
        <w:rPr>
          <w:rFonts w:hint="cs"/>
          <w:rtl/>
        </w:rPr>
        <w:t xml:space="preserve">أدخلوا </w:t>
      </w:r>
      <w:r w:rsidRPr="00165B95">
        <w:rPr>
          <w:rFonts w:hint="cs"/>
          <w:rtl/>
        </w:rPr>
        <w:t xml:space="preserve">مركز إعادة تأهيل </w:t>
      </w:r>
      <w:r w:rsidR="00CE4FD2">
        <w:rPr>
          <w:rFonts w:hint="cs"/>
          <w:rtl/>
        </w:rPr>
        <w:t xml:space="preserve">حيث تلقوا علاجا من </w:t>
      </w:r>
      <w:r w:rsidRPr="00165B95">
        <w:rPr>
          <w:rFonts w:hint="cs"/>
          <w:rtl/>
        </w:rPr>
        <w:t>الصدمات النفسية و</w:t>
      </w:r>
      <w:r w:rsidR="00CE4FD2">
        <w:rPr>
          <w:rFonts w:hint="cs"/>
          <w:rtl/>
        </w:rPr>
        <w:t>دعما سيكولوجيا</w:t>
      </w:r>
      <w:r w:rsidR="00174878">
        <w:rPr>
          <w:rFonts w:hint="cs"/>
          <w:rtl/>
        </w:rPr>
        <w:t xml:space="preserve">. </w:t>
      </w:r>
      <w:r w:rsidRPr="00165B95">
        <w:rPr>
          <w:rFonts w:hint="cs"/>
          <w:rtl/>
        </w:rPr>
        <w:t xml:space="preserve">وأشار فيما يتعلق بالحالة في القوات المسلحة إلى أن سياسة الجيش لا تسمح بتجنيد الأطفال. ويجب على مقدمي الطلبات تقديم رسالة تعريف من مجلسهم المحلي، فضلا عن أسماء الشخصيات </w:t>
      </w:r>
      <w:r w:rsidR="002D6C9A">
        <w:rPr>
          <w:rFonts w:hint="cs"/>
          <w:rtl/>
        </w:rPr>
        <w:t>التي يمكن الرجوع إليها</w:t>
      </w:r>
      <w:r w:rsidRPr="00165B95">
        <w:rPr>
          <w:rFonts w:hint="cs"/>
          <w:rtl/>
        </w:rPr>
        <w:t xml:space="preserve">. ومع ذلك، </w:t>
      </w:r>
      <w:r w:rsidR="002D6C9A">
        <w:rPr>
          <w:rFonts w:hint="cs"/>
          <w:rtl/>
        </w:rPr>
        <w:t xml:space="preserve">كثيرا ما </w:t>
      </w:r>
      <w:r w:rsidRPr="00165B95">
        <w:rPr>
          <w:rFonts w:hint="cs"/>
          <w:rtl/>
        </w:rPr>
        <w:t xml:space="preserve">يتعذر التحقق من أعمار مقدمي الطلبات. </w:t>
      </w:r>
      <w:r w:rsidR="002D6C9A">
        <w:rPr>
          <w:rFonts w:hint="cs"/>
          <w:rtl/>
        </w:rPr>
        <w:t>و</w:t>
      </w:r>
      <w:r w:rsidRPr="00165B95">
        <w:rPr>
          <w:rFonts w:hint="cs"/>
          <w:rtl/>
        </w:rPr>
        <w:t xml:space="preserve">قد أنشأت </w:t>
      </w:r>
      <w:r w:rsidR="002D6C9A">
        <w:rPr>
          <w:rFonts w:hint="cs"/>
          <w:rtl/>
        </w:rPr>
        <w:t xml:space="preserve">الحكومة </w:t>
      </w:r>
      <w:r w:rsidRPr="00165B95">
        <w:rPr>
          <w:rFonts w:hint="cs"/>
          <w:rtl/>
        </w:rPr>
        <w:t xml:space="preserve">مدارس ابتدائية خاصة لمساعدة الجنود الأطفال السابقين على </w:t>
      </w:r>
      <w:r w:rsidR="002D6C9A">
        <w:rPr>
          <w:rFonts w:hint="cs"/>
          <w:rtl/>
        </w:rPr>
        <w:t xml:space="preserve">العودة على </w:t>
      </w:r>
      <w:r w:rsidRPr="00165B95">
        <w:rPr>
          <w:rFonts w:hint="cs"/>
          <w:rtl/>
        </w:rPr>
        <w:t>التكيف مع نظام التعليم. و</w:t>
      </w:r>
      <w:r w:rsidR="002D6C9A">
        <w:rPr>
          <w:rFonts w:hint="cs"/>
          <w:rtl/>
        </w:rPr>
        <w:t>قال إن</w:t>
      </w:r>
      <w:r w:rsidRPr="00165B95">
        <w:rPr>
          <w:rFonts w:hint="cs"/>
          <w:rtl/>
        </w:rPr>
        <w:t xml:space="preserve"> هناك خططا تهدف إلى إنشاء مدارس مماثلة في شمالي أوغندا، غير أن نقص الأموال لا يزال يمثل عقبة </w:t>
      </w:r>
      <w:r w:rsidR="002D6C9A">
        <w:rPr>
          <w:rFonts w:hint="cs"/>
          <w:rtl/>
        </w:rPr>
        <w:t>في هذا الصدد. وإن كانت</w:t>
      </w:r>
      <w:r w:rsidRPr="00165B95">
        <w:rPr>
          <w:rFonts w:hint="cs"/>
          <w:rtl/>
        </w:rPr>
        <w:t xml:space="preserve"> منظمات غير حكومية معينة </w:t>
      </w:r>
      <w:r w:rsidR="002D6C9A">
        <w:rPr>
          <w:rFonts w:hint="cs"/>
          <w:rtl/>
        </w:rPr>
        <w:t xml:space="preserve">فقد أنشأت </w:t>
      </w:r>
      <w:r w:rsidRPr="00165B95">
        <w:rPr>
          <w:rFonts w:hint="cs"/>
          <w:rtl/>
        </w:rPr>
        <w:t xml:space="preserve">مراكز للمهارات </w:t>
      </w:r>
      <w:r w:rsidR="002D6C9A">
        <w:rPr>
          <w:rFonts w:hint="cs"/>
          <w:rtl/>
        </w:rPr>
        <w:t xml:space="preserve">المهنية </w:t>
      </w:r>
      <w:r w:rsidRPr="00165B95">
        <w:rPr>
          <w:rFonts w:hint="cs"/>
          <w:rtl/>
        </w:rPr>
        <w:t>من أجل هؤلاء الأطفال.</w:t>
      </w:r>
    </w:p>
    <w:p w:rsidR="00165B95" w:rsidRPr="00200ABA" w:rsidRDefault="002D6C9A" w:rsidP="002D6C9A">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i/>
          <w:iCs/>
          <w:rtl/>
        </w:rPr>
      </w:pPr>
      <w:r w:rsidRPr="00200ABA">
        <w:rPr>
          <w:rFonts w:hint="cs"/>
          <w:b w:val="0"/>
          <w:bCs w:val="0"/>
          <w:i/>
          <w:iCs/>
          <w:rtl/>
        </w:rPr>
        <w:t>حق الشخص في الحرية والأمن (المادة 9)</w:t>
      </w:r>
    </w:p>
    <w:p w:rsidR="00165B95" w:rsidRPr="00165B95" w:rsidRDefault="00165B95" w:rsidP="00E6758E">
      <w:pPr>
        <w:pStyle w:val="DualTxt"/>
        <w:rPr>
          <w:rFonts w:hint="cs"/>
          <w:rtl/>
        </w:rPr>
      </w:pPr>
      <w:r w:rsidRPr="00165B95">
        <w:rPr>
          <w:rFonts w:hint="cs"/>
          <w:rtl/>
        </w:rPr>
        <w:t>23 -</w:t>
      </w:r>
      <w:r w:rsidRPr="00165B95">
        <w:rPr>
          <w:rFonts w:hint="cs"/>
          <w:rtl/>
        </w:rPr>
        <w:tab/>
      </w:r>
      <w:r w:rsidRPr="002D6C9A">
        <w:rPr>
          <w:rFonts w:hint="cs"/>
          <w:b/>
          <w:bCs/>
          <w:rtl/>
        </w:rPr>
        <w:t>السيد كا</w:t>
      </w:r>
      <w:r w:rsidR="002D6C9A" w:rsidRPr="002D6C9A">
        <w:rPr>
          <w:rFonts w:hint="cs"/>
          <w:b/>
          <w:bCs/>
          <w:rtl/>
        </w:rPr>
        <w:t>م</w:t>
      </w:r>
      <w:r w:rsidRPr="002D6C9A">
        <w:rPr>
          <w:rFonts w:hint="cs"/>
          <w:b/>
          <w:bCs/>
          <w:rtl/>
        </w:rPr>
        <w:t>يا</w:t>
      </w:r>
      <w:r w:rsidRPr="00165B95">
        <w:rPr>
          <w:rFonts w:hint="cs"/>
          <w:rtl/>
        </w:rPr>
        <w:t xml:space="preserve"> (أوغندا)</w:t>
      </w:r>
      <w:r w:rsidR="002D6C9A">
        <w:rPr>
          <w:rFonts w:hint="cs"/>
          <w:rtl/>
        </w:rPr>
        <w:t>:</w:t>
      </w:r>
      <w:r w:rsidRPr="00165B95">
        <w:rPr>
          <w:rFonts w:hint="cs"/>
          <w:rtl/>
        </w:rPr>
        <w:t xml:space="preserve"> لاحظ، عند الإشارة إلى السؤال رقم 21، أنه يجب السماح للمعتقلين بالاتصال المعقول بأقرب الأقارب وب</w:t>
      </w:r>
      <w:r w:rsidR="002D6C9A">
        <w:rPr>
          <w:rFonts w:hint="cs"/>
          <w:rtl/>
        </w:rPr>
        <w:t xml:space="preserve">أحد </w:t>
      </w:r>
      <w:r w:rsidRPr="00165B95">
        <w:rPr>
          <w:rFonts w:hint="cs"/>
          <w:rtl/>
        </w:rPr>
        <w:t>المحامين و</w:t>
      </w:r>
      <w:r w:rsidR="002D6C9A">
        <w:rPr>
          <w:rFonts w:hint="cs"/>
          <w:rtl/>
        </w:rPr>
        <w:t>بطبيب</w:t>
      </w:r>
      <w:r w:rsidRPr="00165B95">
        <w:rPr>
          <w:rFonts w:hint="cs"/>
          <w:rtl/>
        </w:rPr>
        <w:t>. وذكر فيما يتعلق بالسؤال رقم 22، أنه بموجب القانون الأوغندي، يجوز للضباط و</w:t>
      </w:r>
      <w:r w:rsidR="002D6C9A">
        <w:rPr>
          <w:rFonts w:hint="cs"/>
          <w:rtl/>
        </w:rPr>
        <w:t>ل</w:t>
      </w:r>
      <w:r w:rsidRPr="00165B95">
        <w:rPr>
          <w:rFonts w:hint="cs"/>
          <w:rtl/>
        </w:rPr>
        <w:t xml:space="preserve">لأفراد </w:t>
      </w:r>
      <w:r w:rsidR="002D6C9A">
        <w:rPr>
          <w:rFonts w:hint="cs"/>
          <w:rtl/>
        </w:rPr>
        <w:t xml:space="preserve">العاديين </w:t>
      </w:r>
      <w:r w:rsidRPr="00165B95">
        <w:rPr>
          <w:rFonts w:hint="cs"/>
          <w:rtl/>
        </w:rPr>
        <w:t xml:space="preserve">اعتقال </w:t>
      </w:r>
      <w:r w:rsidR="002D6C9A">
        <w:rPr>
          <w:rFonts w:hint="cs"/>
          <w:rtl/>
        </w:rPr>
        <w:t xml:space="preserve">شخص ما </w:t>
      </w:r>
      <w:r w:rsidRPr="00165B95">
        <w:rPr>
          <w:rFonts w:hint="cs"/>
          <w:rtl/>
        </w:rPr>
        <w:t xml:space="preserve">بدون مذكرة توقيف، إذا كانت لديهم أسباب معقولة للاشتباه في أنه قد ارتكب جرما أو أنه بصدد ارتكابه أو أنه قد يرتكب ذلك الجرم. ومع ذلك، فقد جرى التشجيع على الإحجام عن ممارسة اعتقال المشتبه </w:t>
      </w:r>
      <w:r w:rsidR="00E6758E">
        <w:rPr>
          <w:rFonts w:hint="cs"/>
          <w:rtl/>
        </w:rPr>
        <w:t>ب</w:t>
      </w:r>
      <w:r w:rsidRPr="00165B95">
        <w:rPr>
          <w:rFonts w:hint="cs"/>
          <w:rtl/>
        </w:rPr>
        <w:t>هم قبل إجراء التحقيقات الأولية، وأن الضباط الذين يمارسون هذه الأساليب سي</w:t>
      </w:r>
      <w:r w:rsidR="00E6758E">
        <w:rPr>
          <w:rFonts w:hint="cs"/>
          <w:rtl/>
        </w:rPr>
        <w:t xml:space="preserve">تعرضون </w:t>
      </w:r>
      <w:r w:rsidRPr="00165B95">
        <w:rPr>
          <w:rFonts w:hint="cs"/>
          <w:rtl/>
        </w:rPr>
        <w:t>للإجراءات التأديبية.</w:t>
      </w:r>
    </w:p>
    <w:p w:rsidR="00165B95" w:rsidRPr="00200ABA" w:rsidRDefault="00E6758E" w:rsidP="00E6758E">
      <w:pPr>
        <w:pStyle w:val="H23"/>
        <w:tabs>
          <w:tab w:val="left" w:pos="662"/>
          <w:tab w:val="left" w:pos="1325"/>
          <w:tab w:val="left" w:pos="1987"/>
          <w:tab w:val="left" w:pos="2650"/>
          <w:tab w:val="left" w:pos="3312"/>
          <w:tab w:val="left" w:pos="3974"/>
          <w:tab w:val="left" w:pos="4637"/>
        </w:tabs>
        <w:jc w:val="lowKashida"/>
        <w:rPr>
          <w:rFonts w:hint="cs"/>
          <w:b w:val="0"/>
          <w:bCs w:val="0"/>
          <w:i/>
          <w:iCs/>
          <w:rtl/>
        </w:rPr>
      </w:pPr>
      <w:r w:rsidRPr="00200ABA">
        <w:rPr>
          <w:rFonts w:hint="cs"/>
          <w:b w:val="0"/>
          <w:bCs w:val="0"/>
          <w:i/>
          <w:iCs/>
          <w:rtl/>
        </w:rPr>
        <w:t>حرية التنقل وحظر الطرد التعسفي للأجانب (المادتان 12 و</w:t>
      </w:r>
      <w:r w:rsidRPr="00200ABA">
        <w:rPr>
          <w:rFonts w:hint="eastAsia"/>
          <w:b w:val="0"/>
          <w:bCs w:val="0"/>
          <w:i/>
          <w:iCs/>
          <w:rtl/>
        </w:rPr>
        <w:t> </w:t>
      </w:r>
      <w:r w:rsidRPr="00200ABA">
        <w:rPr>
          <w:rFonts w:hint="cs"/>
          <w:b w:val="0"/>
          <w:bCs w:val="0"/>
          <w:i/>
          <w:iCs/>
          <w:rtl/>
        </w:rPr>
        <w:t>13)</w:t>
      </w:r>
    </w:p>
    <w:p w:rsidR="00165B95" w:rsidRDefault="00165B95" w:rsidP="00E6758E">
      <w:pPr>
        <w:pStyle w:val="DualTxt"/>
        <w:rPr>
          <w:rFonts w:hint="cs"/>
          <w:rtl/>
        </w:rPr>
      </w:pPr>
      <w:r w:rsidRPr="00165B95">
        <w:rPr>
          <w:rFonts w:hint="cs"/>
          <w:rtl/>
        </w:rPr>
        <w:t>24 -</w:t>
      </w:r>
      <w:r w:rsidRPr="00165B95">
        <w:rPr>
          <w:rFonts w:hint="cs"/>
          <w:rtl/>
        </w:rPr>
        <w:tab/>
      </w:r>
      <w:r w:rsidRPr="00E6758E">
        <w:rPr>
          <w:rFonts w:hint="cs"/>
          <w:b/>
          <w:bCs/>
          <w:rtl/>
        </w:rPr>
        <w:t>السيدة كيسمبو</w:t>
      </w:r>
      <w:r w:rsidRPr="00165B95">
        <w:rPr>
          <w:rFonts w:hint="cs"/>
          <w:rtl/>
        </w:rPr>
        <w:t xml:space="preserve"> (أوغندا)</w:t>
      </w:r>
      <w:r w:rsidR="00E6758E">
        <w:rPr>
          <w:rFonts w:hint="cs"/>
          <w:rtl/>
        </w:rPr>
        <w:t>:</w:t>
      </w:r>
      <w:r w:rsidRPr="00165B95">
        <w:rPr>
          <w:rFonts w:hint="cs"/>
          <w:rtl/>
        </w:rPr>
        <w:t xml:space="preserve"> أشارت إلى أن </w:t>
      </w:r>
      <w:r w:rsidR="00E6758E">
        <w:rPr>
          <w:rFonts w:hint="cs"/>
          <w:rtl/>
        </w:rPr>
        <w:t>ال</w:t>
      </w:r>
      <w:r w:rsidRPr="00165B95">
        <w:rPr>
          <w:rFonts w:hint="cs"/>
          <w:rtl/>
        </w:rPr>
        <w:t xml:space="preserve">سياسة الوطنية </w:t>
      </w:r>
      <w:r w:rsidR="00E6758E">
        <w:rPr>
          <w:rFonts w:hint="cs"/>
          <w:rtl/>
        </w:rPr>
        <w:t xml:space="preserve">لأوغندا </w:t>
      </w:r>
      <w:r w:rsidRPr="00165B95">
        <w:rPr>
          <w:rFonts w:hint="cs"/>
          <w:rtl/>
        </w:rPr>
        <w:t xml:space="preserve">بشأن المشردين داخليا لا تزال في شكل مسودة، </w:t>
      </w:r>
      <w:r w:rsidR="00200ABA">
        <w:rPr>
          <w:rFonts w:hint="cs"/>
          <w:rtl/>
        </w:rPr>
        <w:t>و</w:t>
      </w:r>
      <w:r w:rsidRPr="00165B95">
        <w:rPr>
          <w:rFonts w:hint="cs"/>
          <w:rtl/>
        </w:rPr>
        <w:t>يجري تقييم الآثار المترتبة ع</w:t>
      </w:r>
      <w:r w:rsidR="00E6758E">
        <w:rPr>
          <w:rFonts w:hint="cs"/>
          <w:rtl/>
        </w:rPr>
        <w:t>لي</w:t>
      </w:r>
      <w:r w:rsidRPr="00165B95">
        <w:rPr>
          <w:rFonts w:hint="cs"/>
          <w:rtl/>
        </w:rPr>
        <w:t xml:space="preserve">ها </w:t>
      </w:r>
      <w:r w:rsidR="00E6758E">
        <w:rPr>
          <w:rFonts w:hint="cs"/>
          <w:rtl/>
        </w:rPr>
        <w:t xml:space="preserve">في </w:t>
      </w:r>
      <w:r w:rsidRPr="00165B95">
        <w:rPr>
          <w:rFonts w:hint="cs"/>
          <w:rtl/>
        </w:rPr>
        <w:t>الميزانية، على أنه ي</w:t>
      </w:r>
      <w:r w:rsidR="00200ABA">
        <w:rPr>
          <w:rFonts w:hint="cs"/>
          <w:rtl/>
        </w:rPr>
        <w:t>رج</w:t>
      </w:r>
      <w:r w:rsidR="00C156FF">
        <w:rPr>
          <w:rFonts w:hint="cs"/>
          <w:rtl/>
        </w:rPr>
        <w:t>ى</w:t>
      </w:r>
      <w:r w:rsidR="00E6758E">
        <w:rPr>
          <w:rFonts w:hint="cs"/>
          <w:rtl/>
        </w:rPr>
        <w:t xml:space="preserve"> </w:t>
      </w:r>
      <w:r w:rsidRPr="00165B95">
        <w:rPr>
          <w:rFonts w:hint="cs"/>
          <w:rtl/>
        </w:rPr>
        <w:t xml:space="preserve">أن تتحول إلى جزء من </w:t>
      </w:r>
      <w:r w:rsidR="00E6758E">
        <w:rPr>
          <w:rFonts w:hint="cs"/>
          <w:rtl/>
        </w:rPr>
        <w:t>ال</w:t>
      </w:r>
      <w:r w:rsidRPr="00165B95">
        <w:rPr>
          <w:rFonts w:hint="cs"/>
          <w:rtl/>
        </w:rPr>
        <w:t xml:space="preserve">سياسة الرسمية </w:t>
      </w:r>
      <w:r w:rsidR="00E6758E">
        <w:rPr>
          <w:rFonts w:hint="cs"/>
          <w:rtl/>
        </w:rPr>
        <w:t>ل</w:t>
      </w:r>
      <w:r w:rsidR="00E6758E" w:rsidRPr="00165B95">
        <w:rPr>
          <w:rFonts w:hint="cs"/>
          <w:rtl/>
        </w:rPr>
        <w:t xml:space="preserve">لحكومة </w:t>
      </w:r>
      <w:r w:rsidRPr="00165B95">
        <w:rPr>
          <w:rFonts w:hint="cs"/>
          <w:rtl/>
        </w:rPr>
        <w:t xml:space="preserve">بحلول </w:t>
      </w:r>
      <w:r w:rsidRPr="00165B95">
        <w:rPr>
          <w:rFonts w:hint="eastAsia"/>
          <w:rtl/>
        </w:rPr>
        <w:t>نيسان</w:t>
      </w:r>
      <w:r w:rsidRPr="00165B95">
        <w:rPr>
          <w:rtl/>
        </w:rPr>
        <w:t xml:space="preserve">/أبريل </w:t>
      </w:r>
      <w:r w:rsidRPr="00165B95">
        <w:rPr>
          <w:rFonts w:hint="cs"/>
          <w:rtl/>
        </w:rPr>
        <w:t>2004. ويتمثل الجانب الأساسي لهذه السياسة، التي ستمتثل للمبادئ التوجيهية ل</w:t>
      </w:r>
      <w:r w:rsidRPr="00165B95">
        <w:rPr>
          <w:rFonts w:hint="eastAsia"/>
          <w:rtl/>
        </w:rPr>
        <w:t>لأمم</w:t>
      </w:r>
      <w:r w:rsidRPr="00165B95">
        <w:rPr>
          <w:rtl/>
        </w:rPr>
        <w:t xml:space="preserve"> المتحدة </w:t>
      </w:r>
      <w:r w:rsidRPr="00165B95">
        <w:rPr>
          <w:rFonts w:hint="cs"/>
          <w:rtl/>
        </w:rPr>
        <w:t>والم</w:t>
      </w:r>
      <w:r w:rsidR="00E6758E">
        <w:rPr>
          <w:rFonts w:hint="cs"/>
          <w:rtl/>
        </w:rPr>
        <w:t>تعلقة بالتشريد الداخلي</w:t>
      </w:r>
      <w:r w:rsidR="00C156FF">
        <w:rPr>
          <w:rFonts w:hint="cs"/>
          <w:rtl/>
        </w:rPr>
        <w:t>،</w:t>
      </w:r>
      <w:r w:rsidR="00E6758E">
        <w:rPr>
          <w:rFonts w:hint="cs"/>
          <w:rtl/>
        </w:rPr>
        <w:t xml:space="preserve"> </w:t>
      </w:r>
      <w:r w:rsidRPr="00165B95">
        <w:rPr>
          <w:rFonts w:hint="cs"/>
          <w:rtl/>
        </w:rPr>
        <w:t xml:space="preserve">في الإقرار بأن المشردين داخليا يجب أن يتمتعوا، على قدم المساواة، بنفس الحقوق والحريات التي يتمتع بها جميع الأشخاص الآخرين في أوغندا. وفي نفس الوقت، فقد تم تشكيل لجان معنية بحقوق الإنسان على مستوى القطاعات والمديريات لتناول قضايا انتهاكات </w:t>
      </w:r>
      <w:r w:rsidRPr="00165B95">
        <w:rPr>
          <w:rFonts w:hint="eastAsia"/>
          <w:rtl/>
        </w:rPr>
        <w:t>حقوق</w:t>
      </w:r>
      <w:r w:rsidRPr="00165B95">
        <w:rPr>
          <w:rtl/>
        </w:rPr>
        <w:t xml:space="preserve"> ال</w:t>
      </w:r>
      <w:r w:rsidRPr="00165B95">
        <w:rPr>
          <w:rFonts w:hint="cs"/>
          <w:rtl/>
        </w:rPr>
        <w:t>إ</w:t>
      </w:r>
      <w:r w:rsidRPr="00165B95">
        <w:rPr>
          <w:rtl/>
        </w:rPr>
        <w:t xml:space="preserve">نسان </w:t>
      </w:r>
      <w:r w:rsidRPr="00165B95">
        <w:rPr>
          <w:rFonts w:hint="cs"/>
          <w:rtl/>
        </w:rPr>
        <w:t>المزعومة وتم بذل جهود من أجل زيادة وعي الناس بهذه المسألة. ونظرا للافتقار إلى التمويل وبناء القدرات، فإن نظام إدارة الكوارث بالبلد نظام يقوم على رد الفعل أكثر من كونه نظام</w:t>
      </w:r>
      <w:r w:rsidR="00E6758E">
        <w:rPr>
          <w:rFonts w:hint="cs"/>
          <w:rtl/>
        </w:rPr>
        <w:t>ا</w:t>
      </w:r>
      <w:r w:rsidRPr="00165B95">
        <w:rPr>
          <w:rFonts w:hint="cs"/>
          <w:rtl/>
        </w:rPr>
        <w:t xml:space="preserve"> وقائي</w:t>
      </w:r>
      <w:r w:rsidR="00E6758E">
        <w:rPr>
          <w:rFonts w:hint="cs"/>
          <w:rtl/>
        </w:rPr>
        <w:t>ا</w:t>
      </w:r>
      <w:r w:rsidRPr="00165B95">
        <w:rPr>
          <w:rFonts w:hint="cs"/>
          <w:rtl/>
        </w:rPr>
        <w:t xml:space="preserve">. وأخيرا، </w:t>
      </w:r>
      <w:r w:rsidR="00E6758E">
        <w:rPr>
          <w:rFonts w:hint="cs"/>
          <w:rtl/>
        </w:rPr>
        <w:t xml:space="preserve">رفض </w:t>
      </w:r>
      <w:r w:rsidRPr="00165B95">
        <w:rPr>
          <w:rFonts w:hint="cs"/>
          <w:rtl/>
        </w:rPr>
        <w:t>مكتب أوغند</w:t>
      </w:r>
      <w:r w:rsidR="00E6758E">
        <w:rPr>
          <w:rFonts w:hint="cs"/>
          <w:rtl/>
        </w:rPr>
        <w:t>ا</w:t>
      </w:r>
      <w:r w:rsidRPr="00165B95">
        <w:rPr>
          <w:rFonts w:hint="cs"/>
          <w:rtl/>
        </w:rPr>
        <w:t xml:space="preserve"> التابع لمفوضية </w:t>
      </w:r>
      <w:r w:rsidRPr="00165B95">
        <w:rPr>
          <w:rFonts w:hint="eastAsia"/>
          <w:rtl/>
        </w:rPr>
        <w:t>الأمم</w:t>
      </w:r>
      <w:r w:rsidRPr="00165B95">
        <w:rPr>
          <w:rtl/>
        </w:rPr>
        <w:t xml:space="preserve"> المتحدة </w:t>
      </w:r>
      <w:r w:rsidRPr="00165B95">
        <w:rPr>
          <w:rFonts w:hint="cs"/>
          <w:rtl/>
        </w:rPr>
        <w:t>لشؤون اللاجئين مساعدة المشردين داخليا في أوغندا، وبالتالي فإن هذه المشكلة تقتضي جهودا متضافرة.</w:t>
      </w:r>
    </w:p>
    <w:p w:rsidR="006616ED" w:rsidRPr="00C156FF" w:rsidRDefault="006616ED" w:rsidP="006616ED">
      <w:pPr>
        <w:pStyle w:val="DualTxt"/>
        <w:rPr>
          <w:rFonts w:hint="cs"/>
          <w:i/>
          <w:iCs/>
          <w:rtl/>
        </w:rPr>
      </w:pPr>
      <w:r w:rsidRPr="00C156FF">
        <w:rPr>
          <w:rFonts w:hint="cs"/>
          <w:i/>
          <w:iCs/>
          <w:rtl/>
        </w:rPr>
        <w:t>الحق في محاكمة عادلة (المادة 14)</w:t>
      </w:r>
    </w:p>
    <w:p w:rsidR="006616ED" w:rsidRPr="006616ED" w:rsidRDefault="006616ED" w:rsidP="00E6758E">
      <w:pPr>
        <w:pStyle w:val="DualTxt"/>
        <w:rPr>
          <w:rFonts w:hint="cs"/>
          <w:rtl/>
        </w:rPr>
      </w:pPr>
      <w:r w:rsidRPr="006616ED">
        <w:rPr>
          <w:rFonts w:hint="cs"/>
          <w:rtl/>
        </w:rPr>
        <w:t>25 -</w:t>
      </w:r>
      <w:r w:rsidRPr="006616ED">
        <w:rPr>
          <w:rFonts w:hint="cs"/>
          <w:rtl/>
        </w:rPr>
        <w:tab/>
      </w:r>
      <w:r w:rsidRPr="006616ED">
        <w:rPr>
          <w:rFonts w:hint="cs"/>
          <w:b/>
          <w:bCs/>
          <w:rtl/>
        </w:rPr>
        <w:t>السيدة زالي</w:t>
      </w:r>
      <w:r w:rsidRPr="006616ED">
        <w:rPr>
          <w:rFonts w:hint="cs"/>
          <w:rtl/>
        </w:rPr>
        <w:t xml:space="preserve"> (أوغندا): قالت، عند الإشارة إلى السؤال رقم 24، </w:t>
      </w:r>
      <w:r w:rsidR="00E6758E">
        <w:rPr>
          <w:rFonts w:hint="cs"/>
          <w:rtl/>
        </w:rPr>
        <w:t>إ</w:t>
      </w:r>
      <w:r w:rsidRPr="006616ED">
        <w:rPr>
          <w:rFonts w:hint="cs"/>
          <w:rtl/>
        </w:rPr>
        <w:t xml:space="preserve">ن سجون أوغندا تعاني بالفعل من الاكتظاظ الذي يعزى بشكل خاص إلى ارتفاع عدد المحتجزين في الحبس الاحتياطي. وتفتقر السجون إلى موارد مثل معدات </w:t>
      </w:r>
      <w:r w:rsidR="00E6758E">
        <w:rPr>
          <w:rFonts w:hint="cs"/>
          <w:rtl/>
        </w:rPr>
        <w:t>النقل و</w:t>
      </w:r>
      <w:r w:rsidRPr="006616ED">
        <w:rPr>
          <w:rFonts w:hint="cs"/>
          <w:rtl/>
        </w:rPr>
        <w:t xml:space="preserve">الاتصالات، ويفتقر ضباط التحقيقات الجنائية إلى التدريب اللازم. وقد تمثلت استجابة الحكومة في زيادة عدد القضاة والمحامين بواسطة تطبيق استراتيجيات منع الجريمة. ومنذ سن قوانين </w:t>
      </w:r>
      <w:r w:rsidR="00E6758E">
        <w:rPr>
          <w:rFonts w:hint="cs"/>
          <w:rtl/>
        </w:rPr>
        <w:t xml:space="preserve">الانحراف الأخلاقي </w:t>
      </w:r>
      <w:r w:rsidRPr="006616ED">
        <w:rPr>
          <w:rFonts w:hint="cs"/>
          <w:rtl/>
        </w:rPr>
        <w:t>في عام 1990، حدثت زيادة ثابتة في عدد المعتقلين والمدانين. وقد تم تقديم مسودة قانون لمحاكم المجالس المحلية من أجل تحسين فعالية حل الخلافات على الصعيد المحلي، ووضعت وزارة الحكم المحلي دليل تدريب شامل لمحاكم المجالس المحلية بغية تحسين البت في القضايا. وعلاوة على ذلك فقد أصدر جهاز القضاء إرشادات لإدارة القضايا تشمل الأطر الزمنية المتعلقة بإكمال القضايا والقيود المفروضة على تأجيلها. وأصدرت أيضا إجراءات جديدة للمحاكم خاصة بإدارة القضايا، و</w:t>
      </w:r>
      <w:r w:rsidR="00E6758E">
        <w:rPr>
          <w:rFonts w:hint="cs"/>
          <w:rtl/>
        </w:rPr>
        <w:t xml:space="preserve">تحد من </w:t>
      </w:r>
      <w:r w:rsidRPr="006616ED">
        <w:rPr>
          <w:rFonts w:hint="cs"/>
          <w:rtl/>
        </w:rPr>
        <w:t xml:space="preserve">حالات التأجيل المتعددة والمتكررة في المسائل الجنائية وتنص على </w:t>
      </w:r>
      <w:r w:rsidR="00E6758E">
        <w:rPr>
          <w:rFonts w:hint="cs"/>
          <w:rtl/>
        </w:rPr>
        <w:t xml:space="preserve">وجوب </w:t>
      </w:r>
      <w:r w:rsidRPr="006616ED">
        <w:rPr>
          <w:rFonts w:hint="cs"/>
          <w:rtl/>
        </w:rPr>
        <w:t xml:space="preserve">إصدار الأحكام في غضون </w:t>
      </w:r>
      <w:r w:rsidR="00E6758E">
        <w:rPr>
          <w:rFonts w:hint="cs"/>
          <w:rtl/>
        </w:rPr>
        <w:t xml:space="preserve">60 </w:t>
      </w:r>
      <w:r w:rsidRPr="006616ED">
        <w:rPr>
          <w:rFonts w:hint="cs"/>
          <w:rtl/>
        </w:rPr>
        <w:t>يوما من الإدانة.</w:t>
      </w:r>
    </w:p>
    <w:p w:rsidR="006616ED" w:rsidRPr="006616ED" w:rsidRDefault="006616ED" w:rsidP="00E0195B">
      <w:pPr>
        <w:pStyle w:val="DualTxt"/>
        <w:rPr>
          <w:rFonts w:hint="cs"/>
          <w:rtl/>
        </w:rPr>
      </w:pPr>
      <w:r w:rsidRPr="006616ED">
        <w:rPr>
          <w:rFonts w:hint="cs"/>
          <w:rtl/>
        </w:rPr>
        <w:t>26 -</w:t>
      </w:r>
      <w:r w:rsidRPr="006616ED">
        <w:rPr>
          <w:rFonts w:hint="cs"/>
          <w:rtl/>
        </w:rPr>
        <w:tab/>
      </w:r>
      <w:r w:rsidRPr="006616ED">
        <w:rPr>
          <w:rFonts w:hint="cs"/>
          <w:b/>
          <w:bCs/>
          <w:rtl/>
        </w:rPr>
        <w:t>السير نيجيل ردلي</w:t>
      </w:r>
      <w:r w:rsidRPr="006616ED">
        <w:rPr>
          <w:rFonts w:hint="cs"/>
          <w:rtl/>
        </w:rPr>
        <w:t>: قال إن إيجابية إجمالي الردود أقل من إيحابية تقرير الدولة الطرف. وتساءل عما إذا كان ذلك يرجع إلى كون معظم المعلومات الواردة في التقرير قد أ</w:t>
      </w:r>
      <w:r w:rsidR="00E0195B">
        <w:rPr>
          <w:rFonts w:hint="cs"/>
          <w:rtl/>
        </w:rPr>
        <w:t xml:space="preserve">خذت </w:t>
      </w:r>
      <w:r w:rsidRPr="006616ED">
        <w:rPr>
          <w:rFonts w:hint="cs"/>
          <w:rtl/>
        </w:rPr>
        <w:t xml:space="preserve">من تقارير لجنة حقوق الإنسان الأوغندية لعام 1997 و 1998 و 1999. وتلك هي آخر </w:t>
      </w:r>
      <w:r w:rsidR="00E0195B">
        <w:rPr>
          <w:rFonts w:hint="cs"/>
          <w:rtl/>
        </w:rPr>
        <w:t>ال</w:t>
      </w:r>
      <w:r w:rsidRPr="006616ED">
        <w:rPr>
          <w:rFonts w:hint="cs"/>
          <w:rtl/>
        </w:rPr>
        <w:t xml:space="preserve">تقارير </w:t>
      </w:r>
      <w:r w:rsidR="00E0195B">
        <w:rPr>
          <w:rFonts w:hint="cs"/>
          <w:rtl/>
        </w:rPr>
        <w:t xml:space="preserve">المتاحة </w:t>
      </w:r>
      <w:r w:rsidRPr="006616ED">
        <w:rPr>
          <w:rFonts w:hint="cs"/>
          <w:rtl/>
        </w:rPr>
        <w:t xml:space="preserve">وأعرب عن أسفه للافتقار إلى إمكانية </w:t>
      </w:r>
      <w:r w:rsidR="008F15FC" w:rsidRPr="006616ED">
        <w:rPr>
          <w:rFonts w:hint="cs"/>
          <w:rtl/>
        </w:rPr>
        <w:t>الإطلاع</w:t>
      </w:r>
      <w:r w:rsidRPr="006616ED">
        <w:rPr>
          <w:rFonts w:hint="cs"/>
          <w:rtl/>
        </w:rPr>
        <w:t xml:space="preserve"> على المزيد من المعلومات الحديثة.</w:t>
      </w:r>
    </w:p>
    <w:p w:rsidR="006616ED" w:rsidRPr="006616ED" w:rsidRDefault="006616ED" w:rsidP="00CE25FD">
      <w:pPr>
        <w:pStyle w:val="DualTxt"/>
        <w:rPr>
          <w:rFonts w:hint="cs"/>
          <w:rtl/>
        </w:rPr>
      </w:pPr>
      <w:r w:rsidRPr="006616ED">
        <w:rPr>
          <w:rFonts w:hint="cs"/>
          <w:rtl/>
        </w:rPr>
        <w:t>27 -</w:t>
      </w:r>
      <w:r w:rsidRPr="006616ED">
        <w:rPr>
          <w:rFonts w:hint="cs"/>
          <w:rtl/>
        </w:rPr>
        <w:tab/>
        <w:t xml:space="preserve">وأضاف قائلا إنه وفقا للفقرة 147 من تقرير الدولة الطرف </w:t>
      </w:r>
      <w:r w:rsidR="00E0195B">
        <w:rPr>
          <w:rFonts w:hint="cs"/>
          <w:rtl/>
        </w:rPr>
        <w:t xml:space="preserve">كان </w:t>
      </w:r>
      <w:r w:rsidRPr="006616ED">
        <w:rPr>
          <w:rFonts w:hint="cs"/>
          <w:rtl/>
        </w:rPr>
        <w:t xml:space="preserve">هناك الكثير من قضايا التعذيب في زنزانات الشرطة ومراكز الاعتقال العسكرية حتى عام 1999. ومع ذلك فقد </w:t>
      </w:r>
      <w:r w:rsidR="00E0195B">
        <w:rPr>
          <w:rFonts w:hint="cs"/>
          <w:rtl/>
        </w:rPr>
        <w:t xml:space="preserve">جاء في </w:t>
      </w:r>
      <w:r w:rsidRPr="006616ED">
        <w:rPr>
          <w:rFonts w:hint="cs"/>
          <w:rtl/>
        </w:rPr>
        <w:t xml:space="preserve">الإجابة على السؤال 14 الوارد في قائمة المسائل على أن قوة الشرطة الأوغندية </w:t>
      </w:r>
      <w:r w:rsidR="00E0195B">
        <w:rPr>
          <w:rFonts w:hint="cs"/>
          <w:rtl/>
        </w:rPr>
        <w:t>أ</w:t>
      </w:r>
      <w:r w:rsidRPr="006616ED">
        <w:rPr>
          <w:rFonts w:hint="cs"/>
          <w:rtl/>
        </w:rPr>
        <w:t>و</w:t>
      </w:r>
      <w:r w:rsidR="00E0195B">
        <w:rPr>
          <w:rFonts w:hint="cs"/>
          <w:rtl/>
        </w:rPr>
        <w:t xml:space="preserve"> </w:t>
      </w:r>
      <w:r w:rsidRPr="006616ED">
        <w:rPr>
          <w:rFonts w:hint="cs"/>
          <w:rtl/>
        </w:rPr>
        <w:t>الجيش الأوغندي لا يمارسان التعذيب بشكل رسمي، وأنه قد تم التحقيق في أي أحداث وقعت ومعاقبتها مع</w:t>
      </w:r>
      <w:r w:rsidR="00E0195B">
        <w:rPr>
          <w:rFonts w:hint="cs"/>
          <w:rtl/>
        </w:rPr>
        <w:t>اقبة شديدة. ولم يتم الإبلاغ إلا</w:t>
      </w:r>
      <w:r w:rsidR="00E0195B">
        <w:rPr>
          <w:rFonts w:hint="eastAsia"/>
          <w:rtl/>
        </w:rPr>
        <w:t> </w:t>
      </w:r>
      <w:r w:rsidRPr="006616ED">
        <w:rPr>
          <w:rFonts w:hint="cs"/>
          <w:rtl/>
        </w:rPr>
        <w:t xml:space="preserve">عن حالة وفاة </w:t>
      </w:r>
      <w:r w:rsidR="00E0195B">
        <w:rPr>
          <w:rFonts w:hint="cs"/>
          <w:rtl/>
        </w:rPr>
        <w:t>واحدة بسبب</w:t>
      </w:r>
      <w:r w:rsidRPr="006616ED">
        <w:rPr>
          <w:rFonts w:hint="cs"/>
          <w:rtl/>
        </w:rPr>
        <w:t xml:space="preserve"> التعذيب. ومع ذلك فإن رسالة مؤرخة 5 آذار/مارس 2004 موجهة من منظمة ر</w:t>
      </w:r>
      <w:r w:rsidR="00E0195B">
        <w:rPr>
          <w:rFonts w:hint="cs"/>
          <w:rtl/>
        </w:rPr>
        <w:t xml:space="preserve">صد </w:t>
      </w:r>
      <w:r w:rsidRPr="006616ED">
        <w:rPr>
          <w:rFonts w:hint="cs"/>
          <w:rtl/>
        </w:rPr>
        <w:t>حقوق الإنسان إلى رئاسة الاستخبارات العسكرية التابعة لقوة الدفاع الشعبية الأوغندية أشارت إلى الكثير من قضايا الاعتقال والتعذيب الشديد أو سوء المعاملة بواسطة قوة الدفاع الشعبية الأوغندية، والتي لم يتم فيها، كذلك، الامتثال لقواعد الاعتقال و</w:t>
      </w:r>
      <w:r w:rsidR="00E0195B">
        <w:rPr>
          <w:rFonts w:hint="cs"/>
          <w:rtl/>
        </w:rPr>
        <w:t xml:space="preserve">الاحتجاز </w:t>
      </w:r>
      <w:r w:rsidRPr="006616ED">
        <w:rPr>
          <w:rFonts w:hint="cs"/>
          <w:rtl/>
        </w:rPr>
        <w:t xml:space="preserve">الدستورية. وأنه يرى أن هذه المعلومات </w:t>
      </w:r>
      <w:r w:rsidR="00E0195B">
        <w:rPr>
          <w:rFonts w:hint="cs"/>
          <w:rtl/>
        </w:rPr>
        <w:t xml:space="preserve">تتسم بأهمية خاصة </w:t>
      </w:r>
      <w:r w:rsidRPr="006616ED">
        <w:rPr>
          <w:rFonts w:hint="cs"/>
          <w:rtl/>
        </w:rPr>
        <w:t xml:space="preserve">حيث أن الجيش، وفقا للدولة الطرف، لا يتمتع بسلطة الاعتقال والاحتجاز. وأعرب عن رغبته في معرفة ما إذا كانت الثكنات العسكرية، قد تحولت </w:t>
      </w:r>
      <w:r w:rsidR="00E0195B" w:rsidRPr="006616ED">
        <w:rPr>
          <w:rFonts w:hint="cs"/>
          <w:rtl/>
        </w:rPr>
        <w:t xml:space="preserve">منذ تقديم التقرير، </w:t>
      </w:r>
      <w:r w:rsidRPr="006616ED">
        <w:rPr>
          <w:rFonts w:hint="cs"/>
          <w:rtl/>
        </w:rPr>
        <w:t>إلى مراكز اعتقال تابعة للشرطة، و</w:t>
      </w:r>
      <w:r w:rsidR="00E0195B">
        <w:rPr>
          <w:rFonts w:hint="cs"/>
          <w:rtl/>
        </w:rPr>
        <w:t>ما</w:t>
      </w:r>
      <w:r w:rsidRPr="006616ED">
        <w:rPr>
          <w:rFonts w:hint="cs"/>
          <w:rtl/>
        </w:rPr>
        <w:t xml:space="preserve"> إذا كانت الممارسة غير القانونية للاعتقال في </w:t>
      </w:r>
      <w:r w:rsidR="003156B4">
        <w:rPr>
          <w:rFonts w:hint="cs"/>
          <w:rtl/>
        </w:rPr>
        <w:t xml:space="preserve">مراكز الاحتجاز المجهولة الأماكن </w:t>
      </w:r>
      <w:r w:rsidRPr="006616ED">
        <w:rPr>
          <w:rFonts w:hint="cs"/>
          <w:rtl/>
        </w:rPr>
        <w:t>- التي أُزيلت في عام 2000 - قد عادت إلى الظهور. وطلب الحصول على المزيد من المعلومات بشأن الادعاءات التي استلمتها لجنة حقوق الإنسان الأوغندية بشأن الاعتقالات التي يقوم بها الجيش والاستجواب</w:t>
      </w:r>
      <w:r w:rsidR="003156B4">
        <w:rPr>
          <w:rFonts w:hint="cs"/>
          <w:rtl/>
        </w:rPr>
        <w:t>ات</w:t>
      </w:r>
      <w:r w:rsidRPr="006616ED">
        <w:rPr>
          <w:rFonts w:hint="cs"/>
          <w:rtl/>
        </w:rPr>
        <w:t xml:space="preserve"> </w:t>
      </w:r>
      <w:r w:rsidR="003156B4">
        <w:rPr>
          <w:rFonts w:hint="cs"/>
          <w:rtl/>
        </w:rPr>
        <w:t xml:space="preserve">التي تمارسها </w:t>
      </w:r>
      <w:r w:rsidRPr="006616ED">
        <w:rPr>
          <w:rFonts w:hint="cs"/>
          <w:rtl/>
        </w:rPr>
        <w:t xml:space="preserve">رئاسة الاستخبارات العسكرية، </w:t>
      </w:r>
      <w:r w:rsidR="00C156FF">
        <w:rPr>
          <w:rFonts w:hint="cs"/>
          <w:rtl/>
        </w:rPr>
        <w:t>في مبان عسكرية و</w:t>
      </w:r>
      <w:r w:rsidRPr="006616ED">
        <w:rPr>
          <w:rFonts w:hint="cs"/>
          <w:rtl/>
        </w:rPr>
        <w:t xml:space="preserve">في </w:t>
      </w:r>
      <w:r w:rsidR="00116960">
        <w:rPr>
          <w:rFonts w:hint="cs"/>
          <w:rtl/>
        </w:rPr>
        <w:t>مراكز الاحتجاز المجهولة الأماكن</w:t>
      </w:r>
      <w:r w:rsidR="00116960" w:rsidRPr="006616ED">
        <w:rPr>
          <w:rFonts w:hint="cs"/>
          <w:rtl/>
        </w:rPr>
        <w:t xml:space="preserve"> </w:t>
      </w:r>
      <w:r w:rsidRPr="006616ED">
        <w:rPr>
          <w:rFonts w:hint="cs"/>
          <w:rtl/>
        </w:rPr>
        <w:t>وبدون أي قيود دستورية.</w:t>
      </w:r>
    </w:p>
    <w:p w:rsidR="006616ED" w:rsidRPr="006616ED" w:rsidRDefault="006616ED" w:rsidP="00C156FF">
      <w:pPr>
        <w:pStyle w:val="DualTxt"/>
        <w:rPr>
          <w:rFonts w:hint="cs"/>
          <w:rtl/>
        </w:rPr>
      </w:pPr>
      <w:r w:rsidRPr="006616ED">
        <w:rPr>
          <w:rFonts w:hint="cs"/>
          <w:rtl/>
        </w:rPr>
        <w:t>28 -</w:t>
      </w:r>
      <w:r w:rsidRPr="006616ED">
        <w:rPr>
          <w:rFonts w:hint="cs"/>
          <w:rtl/>
        </w:rPr>
        <w:tab/>
        <w:t>و</w:t>
      </w:r>
      <w:r w:rsidR="00CE25FD">
        <w:rPr>
          <w:rFonts w:hint="cs"/>
          <w:rtl/>
        </w:rPr>
        <w:t xml:space="preserve">لاحظ مع الارتياح </w:t>
      </w:r>
      <w:r w:rsidRPr="006616ED">
        <w:rPr>
          <w:rFonts w:hint="cs"/>
          <w:rtl/>
        </w:rPr>
        <w:t>وجود آلية يتمكن بواسطتها ضحايا الاعتقال غير القانوني والتعذيب من تسجيل شكاواهم لديها والحصول على تعويضات بواسطة لجنة حقوق الإنسان الأوغندية</w:t>
      </w:r>
      <w:r w:rsidR="00CE25FD">
        <w:rPr>
          <w:rFonts w:hint="cs"/>
          <w:rtl/>
        </w:rPr>
        <w:t>.</w:t>
      </w:r>
      <w:r w:rsidRPr="006616ED">
        <w:rPr>
          <w:rFonts w:hint="cs"/>
          <w:rtl/>
        </w:rPr>
        <w:t xml:space="preserve"> غير أن التعويضات لم تدفع في كثير من الحالات. وأعرب عن رغبته في معرفة ما إذا كانت التعويضات المالية هي ا</w:t>
      </w:r>
      <w:r w:rsidR="00834B6F">
        <w:rPr>
          <w:rFonts w:hint="cs"/>
          <w:rtl/>
        </w:rPr>
        <w:t xml:space="preserve">لإجراء </w:t>
      </w:r>
      <w:r w:rsidRPr="006616ED">
        <w:rPr>
          <w:rFonts w:hint="cs"/>
          <w:rtl/>
        </w:rPr>
        <w:t xml:space="preserve">الوحيد </w:t>
      </w:r>
      <w:r w:rsidR="00834B6F">
        <w:rPr>
          <w:rFonts w:hint="cs"/>
          <w:rtl/>
        </w:rPr>
        <w:t xml:space="preserve">المتاح </w:t>
      </w:r>
      <w:r w:rsidRPr="006616ED">
        <w:rPr>
          <w:rFonts w:hint="cs"/>
          <w:rtl/>
        </w:rPr>
        <w:t xml:space="preserve">للجنة، </w:t>
      </w:r>
      <w:r w:rsidR="00834B6F">
        <w:rPr>
          <w:rFonts w:hint="cs"/>
          <w:rtl/>
        </w:rPr>
        <w:t xml:space="preserve">وما </w:t>
      </w:r>
      <w:r w:rsidRPr="006616ED">
        <w:rPr>
          <w:rFonts w:hint="cs"/>
          <w:rtl/>
        </w:rPr>
        <w:t xml:space="preserve">إذا كانت هناك أي حالات مقاضاة فيما يتعلق بالاعتقال غير القانوني والتعذيب </w:t>
      </w:r>
      <w:r w:rsidR="00834B6F">
        <w:rPr>
          <w:rFonts w:hint="cs"/>
          <w:rtl/>
        </w:rPr>
        <w:t xml:space="preserve">تم الأمر </w:t>
      </w:r>
      <w:r w:rsidRPr="006616ED">
        <w:rPr>
          <w:rFonts w:hint="cs"/>
          <w:rtl/>
        </w:rPr>
        <w:t xml:space="preserve">فيها </w:t>
      </w:r>
      <w:r w:rsidR="00C156FF">
        <w:rPr>
          <w:rFonts w:hint="cs"/>
          <w:rtl/>
        </w:rPr>
        <w:t>ب</w:t>
      </w:r>
      <w:r w:rsidR="00834B6F">
        <w:rPr>
          <w:rFonts w:hint="cs"/>
          <w:rtl/>
        </w:rPr>
        <w:t xml:space="preserve">منح </w:t>
      </w:r>
      <w:r w:rsidRPr="006616ED">
        <w:rPr>
          <w:rFonts w:hint="cs"/>
          <w:rtl/>
        </w:rPr>
        <w:t>تعويضات.</w:t>
      </w:r>
    </w:p>
    <w:p w:rsidR="006616ED" w:rsidRPr="006616ED" w:rsidRDefault="006616ED" w:rsidP="00834B6F">
      <w:pPr>
        <w:pStyle w:val="DualTxt"/>
        <w:rPr>
          <w:rFonts w:hint="cs"/>
          <w:rtl/>
        </w:rPr>
      </w:pPr>
      <w:r w:rsidRPr="006616ED">
        <w:rPr>
          <w:rFonts w:hint="cs"/>
          <w:rtl/>
        </w:rPr>
        <w:t>29 -</w:t>
      </w:r>
      <w:r w:rsidRPr="006616ED">
        <w:rPr>
          <w:rFonts w:hint="cs"/>
          <w:rtl/>
        </w:rPr>
        <w:tab/>
        <w:t>و</w:t>
      </w:r>
      <w:r w:rsidR="00834B6F">
        <w:rPr>
          <w:rFonts w:hint="cs"/>
          <w:rtl/>
        </w:rPr>
        <w:t xml:space="preserve">تطرق </w:t>
      </w:r>
      <w:r w:rsidRPr="006616ED">
        <w:rPr>
          <w:rFonts w:hint="cs"/>
          <w:rtl/>
        </w:rPr>
        <w:t xml:space="preserve">إلى موضوع السجون، </w:t>
      </w:r>
      <w:r w:rsidR="00834B6F">
        <w:rPr>
          <w:rFonts w:hint="cs"/>
          <w:rtl/>
        </w:rPr>
        <w:t xml:space="preserve">فطلب </w:t>
      </w:r>
      <w:r w:rsidRPr="006616ED">
        <w:rPr>
          <w:rFonts w:hint="cs"/>
          <w:rtl/>
        </w:rPr>
        <w:t xml:space="preserve">معلومات بشأن </w:t>
      </w:r>
      <w:r w:rsidR="00834B6F">
        <w:rPr>
          <w:rFonts w:hint="cs"/>
          <w:rtl/>
        </w:rPr>
        <w:t>أ</w:t>
      </w:r>
      <w:r w:rsidRPr="006616ED">
        <w:rPr>
          <w:rFonts w:hint="cs"/>
          <w:rtl/>
        </w:rPr>
        <w:t xml:space="preserve">قصى </w:t>
      </w:r>
      <w:r w:rsidR="00834B6F">
        <w:rPr>
          <w:rFonts w:hint="cs"/>
          <w:rtl/>
        </w:rPr>
        <w:t xml:space="preserve">فترة </w:t>
      </w:r>
      <w:r w:rsidRPr="006616ED">
        <w:rPr>
          <w:rFonts w:hint="cs"/>
          <w:rtl/>
        </w:rPr>
        <w:t>للحبس ا</w:t>
      </w:r>
      <w:r w:rsidR="00C156FF">
        <w:rPr>
          <w:rFonts w:hint="cs"/>
          <w:rtl/>
        </w:rPr>
        <w:t>لانفرادي للأغراض التأديبية، وما</w:t>
      </w:r>
      <w:r w:rsidR="00C156FF">
        <w:rPr>
          <w:rFonts w:hint="eastAsia"/>
          <w:rtl/>
        </w:rPr>
        <w:t> </w:t>
      </w:r>
      <w:r w:rsidRPr="006616ED">
        <w:rPr>
          <w:rFonts w:hint="cs"/>
          <w:rtl/>
        </w:rPr>
        <w:t>إذا كانت هذه الفترة عرضة للتجديد. وأعرب عن رغبته في معرفة الأسس التي يتم فيها حبس الشخص حبسا انفراديا، وما هي الجهة التي تتخذ هذا القرار وما إذا كان يجوز استئناف هذا القرار.</w:t>
      </w:r>
    </w:p>
    <w:p w:rsidR="006616ED" w:rsidRPr="006616ED" w:rsidRDefault="006616ED" w:rsidP="00746BB4">
      <w:pPr>
        <w:pStyle w:val="DualTxt"/>
        <w:rPr>
          <w:rFonts w:hint="cs"/>
          <w:rtl/>
        </w:rPr>
      </w:pPr>
      <w:r w:rsidRPr="006616ED">
        <w:rPr>
          <w:rFonts w:hint="cs"/>
          <w:rtl/>
        </w:rPr>
        <w:t>30 -</w:t>
      </w:r>
      <w:r w:rsidRPr="006616ED">
        <w:rPr>
          <w:rFonts w:hint="cs"/>
          <w:rtl/>
        </w:rPr>
        <w:tab/>
        <w:t>و</w:t>
      </w:r>
      <w:r w:rsidR="00746BB4">
        <w:rPr>
          <w:rFonts w:hint="cs"/>
          <w:rtl/>
        </w:rPr>
        <w:t xml:space="preserve">قال إنه يرحب </w:t>
      </w:r>
      <w:r w:rsidRPr="006616ED">
        <w:rPr>
          <w:rFonts w:hint="cs"/>
          <w:rtl/>
        </w:rPr>
        <w:t>بصراحة الوفد بشأن أحوال السجون و</w:t>
      </w:r>
      <w:r w:rsidR="00746BB4">
        <w:rPr>
          <w:rFonts w:hint="cs"/>
          <w:rtl/>
        </w:rPr>
        <w:t xml:space="preserve">أضاف </w:t>
      </w:r>
      <w:r w:rsidRPr="006616ED">
        <w:rPr>
          <w:rFonts w:hint="cs"/>
          <w:rtl/>
        </w:rPr>
        <w:t xml:space="preserve">أنه ينبغي للحكومة إيلاء الأولوية لمعالجة هذا الوضع نظرا لفداحة المشكلة. وأن هناك تفاوت كبير بين إمكانيات السجون والمساجين، وأن لجنة حقوق الإنسان الأوغندية قد وصفت اكتظاظ السجون </w:t>
      </w:r>
      <w:r w:rsidR="00746BB4">
        <w:rPr>
          <w:rFonts w:hint="cs"/>
          <w:rtl/>
        </w:rPr>
        <w:t>ب</w:t>
      </w:r>
      <w:r w:rsidRPr="006616ED">
        <w:rPr>
          <w:rFonts w:hint="cs"/>
          <w:rtl/>
        </w:rPr>
        <w:t xml:space="preserve">أنه </w:t>
      </w:r>
      <w:r w:rsidR="00746BB4">
        <w:rPr>
          <w:rFonts w:hint="cs"/>
          <w:rtl/>
        </w:rPr>
        <w:t xml:space="preserve">من بين </w:t>
      </w:r>
      <w:r w:rsidR="00746BB4">
        <w:rPr>
          <w:rFonts w:hint="eastAsia"/>
          <w:rtl/>
        </w:rPr>
        <w:t>”</w:t>
      </w:r>
      <w:r w:rsidRPr="006616ED">
        <w:rPr>
          <w:rFonts w:hint="cs"/>
          <w:rtl/>
        </w:rPr>
        <w:t>أسوأ ا</w:t>
      </w:r>
      <w:r w:rsidR="00746BB4">
        <w:rPr>
          <w:rFonts w:hint="cs"/>
          <w:rtl/>
        </w:rPr>
        <w:t>لا</w:t>
      </w:r>
      <w:r w:rsidRPr="006616ED">
        <w:rPr>
          <w:rFonts w:hint="cs"/>
          <w:rtl/>
        </w:rPr>
        <w:t>كتظاظ</w:t>
      </w:r>
      <w:r w:rsidR="00746BB4">
        <w:rPr>
          <w:rFonts w:hint="cs"/>
          <w:rtl/>
        </w:rPr>
        <w:t>ات</w:t>
      </w:r>
      <w:r w:rsidRPr="006616ED">
        <w:rPr>
          <w:rFonts w:hint="cs"/>
          <w:rtl/>
        </w:rPr>
        <w:t xml:space="preserve"> في أي مكان</w:t>
      </w:r>
      <w:r w:rsidR="00746BB4">
        <w:rPr>
          <w:rFonts w:hint="eastAsia"/>
          <w:rtl/>
        </w:rPr>
        <w:t>“</w:t>
      </w:r>
      <w:r w:rsidRPr="006616ED">
        <w:rPr>
          <w:rFonts w:hint="cs"/>
          <w:rtl/>
        </w:rPr>
        <w:t>. وفيما يتعلق بالإحصا</w:t>
      </w:r>
      <w:r w:rsidR="00746BB4">
        <w:rPr>
          <w:rFonts w:hint="cs"/>
          <w:rtl/>
        </w:rPr>
        <w:t>ء</w:t>
      </w:r>
      <w:r w:rsidRPr="006616ED">
        <w:rPr>
          <w:rFonts w:hint="cs"/>
          <w:rtl/>
        </w:rPr>
        <w:t>ات الواردة في الفقرة</w:t>
      </w:r>
      <w:r w:rsidRPr="006616ED">
        <w:rPr>
          <w:rFonts w:hint="eastAsia"/>
          <w:rtl/>
        </w:rPr>
        <w:t> </w:t>
      </w:r>
      <w:r w:rsidRPr="006616ED">
        <w:rPr>
          <w:rFonts w:hint="cs"/>
          <w:rtl/>
        </w:rPr>
        <w:t xml:space="preserve">307 من التقرير، طلب المزيد من المعلومات </w:t>
      </w:r>
      <w:r w:rsidR="00746BB4">
        <w:rPr>
          <w:rFonts w:hint="cs"/>
          <w:rtl/>
        </w:rPr>
        <w:t xml:space="preserve">حول </w:t>
      </w:r>
      <w:r w:rsidRPr="006616ED">
        <w:rPr>
          <w:rFonts w:hint="cs"/>
          <w:rtl/>
        </w:rPr>
        <w:t>عدد المحتجزين بكل زنزانة في أي وقت انتظار</w:t>
      </w:r>
      <w:r w:rsidR="00746BB4">
        <w:rPr>
          <w:rFonts w:hint="cs"/>
          <w:rtl/>
        </w:rPr>
        <w:t>ا</w:t>
      </w:r>
      <w:r w:rsidRPr="006616ED">
        <w:rPr>
          <w:rFonts w:hint="cs"/>
          <w:rtl/>
        </w:rPr>
        <w:t xml:space="preserve"> </w:t>
      </w:r>
      <w:r w:rsidR="00746BB4">
        <w:rPr>
          <w:rFonts w:hint="cs"/>
          <w:rtl/>
        </w:rPr>
        <w:t>ل</w:t>
      </w:r>
      <w:r w:rsidRPr="006616ED">
        <w:rPr>
          <w:rFonts w:hint="cs"/>
          <w:rtl/>
        </w:rPr>
        <w:t>لمحاكمة.</w:t>
      </w:r>
    </w:p>
    <w:p w:rsidR="006616ED" w:rsidRDefault="006616ED" w:rsidP="00C156FF">
      <w:pPr>
        <w:pStyle w:val="DualTxt"/>
        <w:rPr>
          <w:rFonts w:hint="cs"/>
          <w:rtl/>
        </w:rPr>
      </w:pPr>
      <w:r w:rsidRPr="006616ED">
        <w:rPr>
          <w:rFonts w:hint="cs"/>
          <w:rtl/>
        </w:rPr>
        <w:t>31 -</w:t>
      </w:r>
      <w:r w:rsidRPr="006616ED">
        <w:rPr>
          <w:rFonts w:hint="cs"/>
          <w:rtl/>
        </w:rPr>
        <w:tab/>
      </w:r>
      <w:r w:rsidR="00746BB4">
        <w:rPr>
          <w:rFonts w:hint="cs"/>
          <w:rtl/>
        </w:rPr>
        <w:t xml:space="preserve">وطلب </w:t>
      </w:r>
      <w:r w:rsidRPr="006616ED">
        <w:rPr>
          <w:rFonts w:hint="cs"/>
          <w:rtl/>
        </w:rPr>
        <w:t xml:space="preserve">المزيد من المعلومات بشأن </w:t>
      </w:r>
      <w:r w:rsidR="00746BB4">
        <w:rPr>
          <w:rFonts w:hint="cs"/>
          <w:rtl/>
        </w:rPr>
        <w:t xml:space="preserve">ما ادعي حول </w:t>
      </w:r>
      <w:r w:rsidRPr="006616ED">
        <w:rPr>
          <w:rFonts w:hint="cs"/>
          <w:rtl/>
        </w:rPr>
        <w:t>دخول قوة الدفاع الشعبية الأوغندية عنوة إلى مركز اعتقال جولو في أيلول/سبتمبر 2002، وما أعقبه من قتل شخص واحد واعتقال آخرين وإساءة معاملتهم، وبشأن أي تدابير اتخذت ضد مرتكبي هذه المخالفة.</w:t>
      </w:r>
    </w:p>
    <w:p w:rsidR="00E55602" w:rsidRPr="00E55602" w:rsidRDefault="00E55602" w:rsidP="00791DED">
      <w:pPr>
        <w:pStyle w:val="DualTxt"/>
        <w:rPr>
          <w:rFonts w:hint="cs"/>
          <w:rtl/>
        </w:rPr>
      </w:pPr>
      <w:r w:rsidRPr="00E55602">
        <w:rPr>
          <w:rFonts w:hint="cs"/>
          <w:rtl/>
        </w:rPr>
        <w:t>32 -</w:t>
      </w:r>
      <w:r w:rsidRPr="00E55602">
        <w:rPr>
          <w:rFonts w:hint="cs"/>
          <w:rtl/>
        </w:rPr>
        <w:tab/>
      </w:r>
      <w:r w:rsidRPr="00791DED">
        <w:rPr>
          <w:rFonts w:hint="cs"/>
          <w:b/>
          <w:bCs/>
          <w:rtl/>
        </w:rPr>
        <w:t>السيد خليل</w:t>
      </w:r>
      <w:r w:rsidRPr="00E55602">
        <w:rPr>
          <w:rFonts w:hint="cs"/>
          <w:rtl/>
        </w:rPr>
        <w:t xml:space="preserve">: قال إن 78 في المائة من سكان أوغندا من الأطفال و 50 في المائة من السكان </w:t>
      </w:r>
      <w:r w:rsidR="00791DED">
        <w:rPr>
          <w:rFonts w:hint="cs"/>
          <w:rtl/>
        </w:rPr>
        <w:t xml:space="preserve">هم </w:t>
      </w:r>
      <w:r w:rsidRPr="00E55602">
        <w:rPr>
          <w:rFonts w:hint="cs"/>
          <w:rtl/>
        </w:rPr>
        <w:t>من القصّر تحت سن 18 سنة. وهذا الأمر يجعل الكثير من الأطفال عرضة للاستغلال الاجتماعي والاقتصادي في مجتمع لا تقوم فيه القوانين والأحكام إلا بالنزر اليسير لحمايتهم. وأشار إلى أن الحكومة قد اتخذت خطوات معينة لتطبيق القانون الذي يحكم الحد الأدنى لسن عمل الأطفال وأثنى على الحملة التي بدأت بموجب ذلك القانون من أجل تثقيف السكان وإذكاء الوعي بشأن الآثار السلبية المترتبة على عمل الأطفال. ومع ذلك، فقد تساءل عما إذا كان ذلك كافيا لمكافحة هذه المشكلة. وطلب معلومات بشأن التدابير التشريعية الأخرى المتخذة، مثل الجزاءات المفروضة على أ</w:t>
      </w:r>
      <w:r w:rsidR="00791DED">
        <w:rPr>
          <w:rFonts w:hint="cs"/>
          <w:rtl/>
        </w:rPr>
        <w:t xml:space="preserve">صحاب </w:t>
      </w:r>
      <w:r w:rsidRPr="00E55602">
        <w:rPr>
          <w:rFonts w:hint="cs"/>
          <w:rtl/>
        </w:rPr>
        <w:t>العمل. وأعرب، فيما يتعلق باستغلال الأطفال الاقتصادي والجنسي، عن رغبته في معرفة النتائج الملموسة للمشاريع التجريبية الواردة في الردود الكتابية.</w:t>
      </w:r>
    </w:p>
    <w:p w:rsidR="00E55602" w:rsidRPr="00E55602" w:rsidRDefault="00E55602" w:rsidP="00C156FF">
      <w:pPr>
        <w:pStyle w:val="DualTxt"/>
        <w:rPr>
          <w:rFonts w:hint="cs"/>
          <w:rtl/>
        </w:rPr>
      </w:pPr>
      <w:r w:rsidRPr="00E55602">
        <w:rPr>
          <w:rFonts w:hint="cs"/>
          <w:rtl/>
        </w:rPr>
        <w:t>33 -</w:t>
      </w:r>
      <w:r w:rsidRPr="00E55602">
        <w:rPr>
          <w:rFonts w:hint="cs"/>
          <w:rtl/>
        </w:rPr>
        <w:tab/>
        <w:t xml:space="preserve">وأضاف قائلا </w:t>
      </w:r>
      <w:r w:rsidR="00C156FF">
        <w:rPr>
          <w:rFonts w:hint="cs"/>
          <w:rtl/>
        </w:rPr>
        <w:t>إ</w:t>
      </w:r>
      <w:r w:rsidRPr="00E55602">
        <w:rPr>
          <w:rFonts w:hint="cs"/>
          <w:rtl/>
        </w:rPr>
        <w:t xml:space="preserve">ن مسألة الجنود الأطفال تبعث على الانزعاج. وأنه رغم تسليم 54 جنديا من الجنود الأطفال إلى اليونيسيف في عام 2000، إلا أن عدد الأطفال الذين اختطفهم جيش </w:t>
      </w:r>
      <w:r w:rsidR="00D453B4">
        <w:rPr>
          <w:rFonts w:hint="cs"/>
          <w:rtl/>
        </w:rPr>
        <w:t xml:space="preserve">الرب </w:t>
      </w:r>
      <w:r w:rsidRPr="00E55602">
        <w:rPr>
          <w:rFonts w:hint="cs"/>
          <w:rtl/>
        </w:rPr>
        <w:t>ينذر بالخطر. وقد أشار تقرير لعام 1998 أعدته اليونيسيف، وأشارت إليه مؤخرا منظمة العمل الدولية، إلى اختطاف حوالي 400 1 طفل في شمال البلاد. و</w:t>
      </w:r>
      <w:r w:rsidR="00E56CA5">
        <w:rPr>
          <w:rFonts w:hint="cs"/>
          <w:rtl/>
        </w:rPr>
        <w:t xml:space="preserve">قال إنه </w:t>
      </w:r>
      <w:r w:rsidRPr="00E55602">
        <w:rPr>
          <w:rFonts w:hint="cs"/>
          <w:rtl/>
        </w:rPr>
        <w:t xml:space="preserve">يدرك صعوبة الوضع </w:t>
      </w:r>
      <w:r w:rsidR="00E56CA5">
        <w:rPr>
          <w:rFonts w:hint="cs"/>
          <w:rtl/>
        </w:rPr>
        <w:t xml:space="preserve">غير </w:t>
      </w:r>
      <w:r w:rsidRPr="00E55602">
        <w:rPr>
          <w:rFonts w:hint="cs"/>
          <w:rtl/>
        </w:rPr>
        <w:t>أنه يتساءل عما إذا كانت الحكومة تبذل ما يكفي من الجهود للتقليل من نطاق عمليات الاختطاف.</w:t>
      </w:r>
    </w:p>
    <w:p w:rsidR="00E55602" w:rsidRPr="00E55602" w:rsidRDefault="00E55602" w:rsidP="00B563AD">
      <w:pPr>
        <w:pStyle w:val="DualTxt"/>
        <w:rPr>
          <w:rFonts w:hint="cs"/>
          <w:rtl/>
        </w:rPr>
      </w:pPr>
      <w:r w:rsidRPr="00E55602">
        <w:rPr>
          <w:rFonts w:hint="cs"/>
          <w:rtl/>
        </w:rPr>
        <w:t>34 -</w:t>
      </w:r>
      <w:r w:rsidRPr="00E55602">
        <w:rPr>
          <w:rFonts w:hint="cs"/>
          <w:rtl/>
        </w:rPr>
        <w:tab/>
      </w:r>
      <w:r w:rsidRPr="00E56CA5">
        <w:rPr>
          <w:rFonts w:hint="cs"/>
          <w:b/>
          <w:bCs/>
          <w:rtl/>
        </w:rPr>
        <w:t>السيد ك</w:t>
      </w:r>
      <w:r w:rsidR="00E56CA5" w:rsidRPr="00E56CA5">
        <w:rPr>
          <w:rFonts w:hint="cs"/>
          <w:b/>
          <w:bCs/>
          <w:rtl/>
        </w:rPr>
        <w:t>ا</w:t>
      </w:r>
      <w:r w:rsidRPr="00E56CA5">
        <w:rPr>
          <w:rFonts w:hint="cs"/>
          <w:b/>
          <w:bCs/>
          <w:rtl/>
        </w:rPr>
        <w:t xml:space="preserve">ستييرو </w:t>
      </w:r>
      <w:r w:rsidR="00E56CA5" w:rsidRPr="00E56CA5">
        <w:rPr>
          <w:rFonts w:hint="cs"/>
          <w:b/>
          <w:bCs/>
          <w:rtl/>
        </w:rPr>
        <w:t>ه</w:t>
      </w:r>
      <w:r w:rsidRPr="00E56CA5">
        <w:rPr>
          <w:rFonts w:hint="cs"/>
          <w:b/>
          <w:bCs/>
          <w:rtl/>
        </w:rPr>
        <w:t>و</w:t>
      </w:r>
      <w:r w:rsidR="00E56CA5" w:rsidRPr="00E56CA5">
        <w:rPr>
          <w:rFonts w:hint="cs"/>
          <w:b/>
          <w:bCs/>
          <w:rtl/>
        </w:rPr>
        <w:t>يو</w:t>
      </w:r>
      <w:r w:rsidRPr="00E56CA5">
        <w:rPr>
          <w:rFonts w:hint="cs"/>
          <w:b/>
          <w:bCs/>
          <w:rtl/>
        </w:rPr>
        <w:t>س</w:t>
      </w:r>
      <w:r w:rsidRPr="00E55602">
        <w:rPr>
          <w:rFonts w:hint="cs"/>
          <w:rtl/>
        </w:rPr>
        <w:t>: قال إنه مه</w:t>
      </w:r>
      <w:r w:rsidR="00E56CA5">
        <w:rPr>
          <w:rFonts w:hint="cs"/>
          <w:rtl/>
        </w:rPr>
        <w:t>ت</w:t>
      </w:r>
      <w:r w:rsidRPr="00E55602">
        <w:rPr>
          <w:rFonts w:hint="cs"/>
          <w:rtl/>
        </w:rPr>
        <w:t xml:space="preserve">م بمعرفة المزيد بشأن حرية </w:t>
      </w:r>
      <w:r w:rsidR="00E56CA5">
        <w:rPr>
          <w:rFonts w:hint="cs"/>
          <w:rtl/>
        </w:rPr>
        <w:t>التنقل</w:t>
      </w:r>
      <w:r w:rsidRPr="00E55602">
        <w:rPr>
          <w:rFonts w:hint="cs"/>
          <w:rtl/>
        </w:rPr>
        <w:t xml:space="preserve">. وأشار إلى الفقرة 337 من تقرير الدولة الطرف، </w:t>
      </w:r>
      <w:r w:rsidR="00E56CA5">
        <w:rPr>
          <w:rFonts w:hint="cs"/>
          <w:rtl/>
        </w:rPr>
        <w:t>و</w:t>
      </w:r>
      <w:r w:rsidRPr="00E55602">
        <w:rPr>
          <w:rFonts w:hint="cs"/>
          <w:rtl/>
        </w:rPr>
        <w:t xml:space="preserve">طلب تعريفا </w:t>
      </w:r>
      <w:r w:rsidR="00E56CA5">
        <w:rPr>
          <w:rFonts w:hint="eastAsia"/>
          <w:rtl/>
        </w:rPr>
        <w:t>”</w:t>
      </w:r>
      <w:r w:rsidRPr="00E55602">
        <w:rPr>
          <w:rFonts w:hint="cs"/>
          <w:rtl/>
        </w:rPr>
        <w:t>لمناطق الأمن</w:t>
      </w:r>
      <w:r w:rsidR="00E56CA5">
        <w:rPr>
          <w:rFonts w:hint="eastAsia"/>
          <w:rtl/>
        </w:rPr>
        <w:t>“</w:t>
      </w:r>
      <w:r w:rsidRPr="00E55602">
        <w:rPr>
          <w:rFonts w:hint="cs"/>
          <w:rtl/>
        </w:rPr>
        <w:t xml:space="preserve"> في إطار القيود المفروضة على أماكن الإقامة، وعن إمكانية </w:t>
      </w:r>
      <w:r w:rsidR="00E56CA5">
        <w:rPr>
          <w:rFonts w:hint="cs"/>
          <w:rtl/>
        </w:rPr>
        <w:t xml:space="preserve">اعتبار </w:t>
      </w:r>
      <w:r w:rsidRPr="00E55602">
        <w:rPr>
          <w:rFonts w:hint="cs"/>
          <w:rtl/>
        </w:rPr>
        <w:t xml:space="preserve">هذه القيود </w:t>
      </w:r>
      <w:r w:rsidR="00E56CA5">
        <w:rPr>
          <w:rFonts w:hint="cs"/>
          <w:rtl/>
        </w:rPr>
        <w:t xml:space="preserve">قيودا مقبولة </w:t>
      </w:r>
      <w:r w:rsidRPr="00E55602">
        <w:rPr>
          <w:rFonts w:hint="cs"/>
          <w:rtl/>
        </w:rPr>
        <w:t xml:space="preserve">بموجب المادة 2 من العهد. وسأل، عند الإشارة إلى المعلومات القائلة بأن المواطنين فقط هم الذين يتمتعون </w:t>
      </w:r>
      <w:r w:rsidR="00E56CA5">
        <w:rPr>
          <w:rFonts w:hint="cs"/>
          <w:rtl/>
        </w:rPr>
        <w:t>ب</w:t>
      </w:r>
      <w:r w:rsidRPr="00E55602">
        <w:rPr>
          <w:rFonts w:hint="cs"/>
          <w:rtl/>
        </w:rPr>
        <w:t xml:space="preserve">حرية </w:t>
      </w:r>
      <w:r w:rsidR="00E56CA5">
        <w:rPr>
          <w:rFonts w:hint="cs"/>
          <w:rtl/>
        </w:rPr>
        <w:t xml:space="preserve">التنقل </w:t>
      </w:r>
      <w:r w:rsidRPr="00E55602">
        <w:rPr>
          <w:rFonts w:hint="cs"/>
          <w:rtl/>
        </w:rPr>
        <w:t xml:space="preserve">بموجب الدستور، عما إذا كانت الحكومة تعتزم تعديل الدستور لجعله متماشيا مع المادة 2 من العهد. وطلب كذلك </w:t>
      </w:r>
      <w:r w:rsidR="00E56CA5">
        <w:rPr>
          <w:rFonts w:hint="cs"/>
          <w:rtl/>
        </w:rPr>
        <w:t>إي</w:t>
      </w:r>
      <w:r w:rsidRPr="00E55602">
        <w:rPr>
          <w:rFonts w:hint="cs"/>
          <w:rtl/>
        </w:rPr>
        <w:t>ض</w:t>
      </w:r>
      <w:r w:rsidR="00E56CA5">
        <w:rPr>
          <w:rFonts w:hint="cs"/>
          <w:rtl/>
        </w:rPr>
        <w:t>ا</w:t>
      </w:r>
      <w:r w:rsidRPr="00E55602">
        <w:rPr>
          <w:rFonts w:hint="cs"/>
          <w:rtl/>
        </w:rPr>
        <w:t xml:space="preserve">حا بشأن </w:t>
      </w:r>
      <w:r w:rsidR="00E56CA5">
        <w:rPr>
          <w:rFonts w:hint="cs"/>
          <w:rtl/>
        </w:rPr>
        <w:t xml:space="preserve">رفض </w:t>
      </w:r>
      <w:r w:rsidRPr="00E55602">
        <w:rPr>
          <w:rFonts w:hint="cs"/>
          <w:rtl/>
        </w:rPr>
        <w:t xml:space="preserve">منح جوازات السفر </w:t>
      </w:r>
      <w:r w:rsidR="00E56CA5">
        <w:rPr>
          <w:rFonts w:hint="eastAsia"/>
          <w:rtl/>
        </w:rPr>
        <w:t>”</w:t>
      </w:r>
      <w:r w:rsidRPr="00E55602">
        <w:rPr>
          <w:rFonts w:hint="cs"/>
          <w:rtl/>
        </w:rPr>
        <w:t>من أجل الصالح العام</w:t>
      </w:r>
      <w:r w:rsidR="00E56CA5">
        <w:rPr>
          <w:rFonts w:hint="eastAsia"/>
          <w:rtl/>
        </w:rPr>
        <w:t>“</w:t>
      </w:r>
      <w:r w:rsidRPr="00E55602">
        <w:rPr>
          <w:rFonts w:hint="cs"/>
          <w:rtl/>
        </w:rPr>
        <w:t xml:space="preserve">. وذكر أن الفقرة 364 من التقرير أكدت إمكانية إلغاء تصاريح الإقامة وتأشيرات الدخول في أي وقت دون إبداء الأسباب أو </w:t>
      </w:r>
      <w:r w:rsidR="00B563AD">
        <w:rPr>
          <w:rFonts w:hint="cs"/>
          <w:rtl/>
        </w:rPr>
        <w:t xml:space="preserve">إعمال </w:t>
      </w:r>
      <w:r w:rsidRPr="00E55602">
        <w:rPr>
          <w:rFonts w:hint="cs"/>
          <w:rtl/>
        </w:rPr>
        <w:t>حق الاستئناف. و</w:t>
      </w:r>
      <w:r w:rsidR="00B563AD">
        <w:rPr>
          <w:rFonts w:hint="cs"/>
          <w:rtl/>
        </w:rPr>
        <w:t xml:space="preserve">أضاف </w:t>
      </w:r>
      <w:r w:rsidRPr="00E55602">
        <w:rPr>
          <w:rFonts w:hint="cs"/>
          <w:rtl/>
        </w:rPr>
        <w:t>أن الفقرة 374 نصت على أسلوب عمل مماثل فيما يتعلق باللاجئين. وسأل عن كيفية تس</w:t>
      </w:r>
      <w:r w:rsidR="00B563AD">
        <w:rPr>
          <w:rFonts w:hint="cs"/>
          <w:rtl/>
        </w:rPr>
        <w:t xml:space="preserve">ويغ </w:t>
      </w:r>
      <w:r w:rsidRPr="00E55602">
        <w:rPr>
          <w:rFonts w:hint="cs"/>
          <w:rtl/>
        </w:rPr>
        <w:t>هذه الممارسة، في الحالتين</w:t>
      </w:r>
      <w:r w:rsidR="00B563AD">
        <w:rPr>
          <w:rFonts w:hint="cs"/>
          <w:rtl/>
        </w:rPr>
        <w:t xml:space="preserve"> كلتيهما</w:t>
      </w:r>
      <w:r w:rsidRPr="00E55602">
        <w:rPr>
          <w:rFonts w:hint="cs"/>
          <w:rtl/>
        </w:rPr>
        <w:t>، بموجب المادة 13.</w:t>
      </w:r>
    </w:p>
    <w:p w:rsidR="00E55602" w:rsidRPr="00E55602" w:rsidRDefault="00E55602" w:rsidP="00923237">
      <w:pPr>
        <w:pStyle w:val="DualTxt"/>
        <w:rPr>
          <w:rFonts w:hint="cs"/>
          <w:rtl/>
        </w:rPr>
      </w:pPr>
      <w:r w:rsidRPr="00E55602">
        <w:rPr>
          <w:rFonts w:hint="cs"/>
          <w:rtl/>
        </w:rPr>
        <w:t>35 -</w:t>
      </w:r>
      <w:r w:rsidRPr="00E55602">
        <w:rPr>
          <w:rFonts w:hint="cs"/>
          <w:rtl/>
        </w:rPr>
        <w:tab/>
      </w:r>
      <w:r w:rsidRPr="00B563AD">
        <w:rPr>
          <w:rFonts w:hint="cs"/>
          <w:b/>
          <w:bCs/>
          <w:rtl/>
        </w:rPr>
        <w:t>السيد سو</w:t>
      </w:r>
      <w:r w:rsidR="00B563AD" w:rsidRPr="00B563AD">
        <w:rPr>
          <w:rFonts w:hint="cs"/>
          <w:b/>
          <w:bCs/>
          <w:rtl/>
        </w:rPr>
        <w:t>لاري يريغوين</w:t>
      </w:r>
      <w:r w:rsidR="00B563AD">
        <w:rPr>
          <w:rFonts w:hint="cs"/>
          <w:rtl/>
        </w:rPr>
        <w:t>:</w:t>
      </w:r>
      <w:r w:rsidRPr="00E55602">
        <w:rPr>
          <w:rFonts w:hint="cs"/>
          <w:rtl/>
        </w:rPr>
        <w:t xml:space="preserve"> قال إن </w:t>
      </w:r>
      <w:r w:rsidR="00B563AD">
        <w:rPr>
          <w:rFonts w:hint="cs"/>
          <w:rtl/>
        </w:rPr>
        <w:t xml:space="preserve">جزء </w:t>
      </w:r>
      <w:r w:rsidRPr="00E55602">
        <w:rPr>
          <w:rFonts w:hint="cs"/>
          <w:rtl/>
        </w:rPr>
        <w:t>التقرير المكرس للمادة 18 لم يشر إلى الانضمام إلى الجيش. وأنه معني بمعرفة ما إذا كانت الخدمة العسكرية خدمة إلزامية أو ما إذا كانت الخدمة في القوات المسلحة للدولة تُعد مهنة،</w:t>
      </w:r>
      <w:r w:rsidR="00B60CCF">
        <w:rPr>
          <w:rFonts w:hint="cs"/>
          <w:rtl/>
        </w:rPr>
        <w:t xml:space="preserve"> وتتم </w:t>
      </w:r>
      <w:r w:rsidRPr="00E55602">
        <w:rPr>
          <w:rFonts w:hint="cs"/>
          <w:rtl/>
        </w:rPr>
        <w:t>دون تجنيد. و</w:t>
      </w:r>
      <w:r w:rsidR="00B60CCF">
        <w:rPr>
          <w:rFonts w:hint="cs"/>
          <w:rtl/>
        </w:rPr>
        <w:t xml:space="preserve">أضاف </w:t>
      </w:r>
      <w:r w:rsidRPr="00E55602">
        <w:rPr>
          <w:rFonts w:hint="cs"/>
          <w:rtl/>
        </w:rPr>
        <w:t xml:space="preserve">أنه يرغب، إذا كانت الخدمة العسكرية خدمة إلزامية، في معرفة ما إذا كان الاعتراض </w:t>
      </w:r>
      <w:r w:rsidR="00923237">
        <w:rPr>
          <w:rFonts w:hint="cs"/>
          <w:rtl/>
        </w:rPr>
        <w:t xml:space="preserve">الضميري </w:t>
      </w:r>
      <w:r w:rsidRPr="00E55602">
        <w:rPr>
          <w:rFonts w:hint="cs"/>
          <w:rtl/>
        </w:rPr>
        <w:t>مسموح</w:t>
      </w:r>
      <w:r w:rsidR="00923237">
        <w:rPr>
          <w:rFonts w:hint="cs"/>
          <w:rtl/>
        </w:rPr>
        <w:t>ا</w:t>
      </w:r>
      <w:r w:rsidRPr="00E55602">
        <w:rPr>
          <w:rFonts w:hint="cs"/>
          <w:rtl/>
        </w:rPr>
        <w:t xml:space="preserve"> به</w:t>
      </w:r>
      <w:r w:rsidR="00923237">
        <w:rPr>
          <w:rFonts w:hint="cs"/>
          <w:rtl/>
        </w:rPr>
        <w:t>،</w:t>
      </w:r>
      <w:r w:rsidRPr="00E55602">
        <w:rPr>
          <w:rFonts w:hint="cs"/>
          <w:rtl/>
        </w:rPr>
        <w:t xml:space="preserve"> وفي حالة السماح به يود معرفة كيفية ممارسته.</w:t>
      </w:r>
    </w:p>
    <w:p w:rsidR="00E55602" w:rsidRPr="00E55602" w:rsidRDefault="00E55602" w:rsidP="00857A4C">
      <w:pPr>
        <w:pStyle w:val="DualTxt"/>
        <w:rPr>
          <w:rFonts w:hint="cs"/>
          <w:rtl/>
        </w:rPr>
      </w:pPr>
      <w:r w:rsidRPr="00E55602">
        <w:rPr>
          <w:rFonts w:hint="cs"/>
          <w:rtl/>
        </w:rPr>
        <w:t>36 -</w:t>
      </w:r>
      <w:r w:rsidRPr="00E55602">
        <w:rPr>
          <w:rFonts w:hint="cs"/>
          <w:rtl/>
        </w:rPr>
        <w:tab/>
      </w:r>
      <w:r w:rsidRPr="00923237">
        <w:rPr>
          <w:rFonts w:hint="cs"/>
          <w:b/>
          <w:bCs/>
          <w:rtl/>
        </w:rPr>
        <w:t>السيد شيرر</w:t>
      </w:r>
      <w:r w:rsidRPr="00E55602">
        <w:rPr>
          <w:rFonts w:hint="cs"/>
          <w:rtl/>
        </w:rPr>
        <w:t xml:space="preserve">: طلب المزيد من المعلومات بشأن برامج تدريب القضاة ورجال القانون والمهن القانونية. وتساءل عما إذا كانت لجنة </w:t>
      </w:r>
      <w:r w:rsidRPr="00E55602">
        <w:rPr>
          <w:rFonts w:hint="eastAsia"/>
          <w:rtl/>
        </w:rPr>
        <w:t>حقوق</w:t>
      </w:r>
      <w:r w:rsidRPr="00E55602">
        <w:rPr>
          <w:rtl/>
        </w:rPr>
        <w:t xml:space="preserve"> ال</w:t>
      </w:r>
      <w:r w:rsidRPr="00E55602">
        <w:rPr>
          <w:rFonts w:hint="cs"/>
          <w:rtl/>
        </w:rPr>
        <w:t>إ</w:t>
      </w:r>
      <w:r w:rsidRPr="00E55602">
        <w:rPr>
          <w:rtl/>
        </w:rPr>
        <w:t xml:space="preserve">نسان </w:t>
      </w:r>
      <w:r w:rsidRPr="00E55602">
        <w:rPr>
          <w:rFonts w:hint="cs"/>
          <w:rtl/>
        </w:rPr>
        <w:t>الأوغندية قد خططت لأي برامج من هذا القبيل متصلة تحديد</w:t>
      </w:r>
      <w:r w:rsidR="00857A4C">
        <w:rPr>
          <w:rFonts w:hint="cs"/>
          <w:rtl/>
        </w:rPr>
        <w:t>ا</w:t>
      </w:r>
      <w:r w:rsidRPr="00E55602">
        <w:rPr>
          <w:rFonts w:hint="cs"/>
          <w:rtl/>
        </w:rPr>
        <w:t xml:space="preserve"> بتنفيذ العهد. وأعرب عن اهتمامه بمعرفة ما إذا كان السبب وراء وجود القليل جدا من البلاغات بموجب البروتوكول الاختياري يكمن في عدم معرفة أحكامه على نطاق واسع.</w:t>
      </w:r>
    </w:p>
    <w:p w:rsidR="00E55602" w:rsidRPr="00E55602" w:rsidRDefault="00E55602" w:rsidP="00857A4C">
      <w:pPr>
        <w:pStyle w:val="DualTxt"/>
        <w:rPr>
          <w:rFonts w:hint="cs"/>
          <w:rtl/>
        </w:rPr>
      </w:pPr>
      <w:r w:rsidRPr="00E55602">
        <w:rPr>
          <w:rFonts w:hint="cs"/>
          <w:rtl/>
        </w:rPr>
        <w:t>37 -</w:t>
      </w:r>
      <w:r w:rsidRPr="00E55602">
        <w:rPr>
          <w:rFonts w:hint="cs"/>
          <w:rtl/>
        </w:rPr>
        <w:tab/>
        <w:t>وطلب توضيحات بشأن الافتقار إلى حق الاستئناف وبشأن عقوبة الإعدام في المحاكم العسكرية وبشأن سير أعمال هذه المحاكم. وذكر أن الوفد قد أشار إلى أن المحاكم العسكرية الميدانية تخت</w:t>
      </w:r>
      <w:r w:rsidR="00857A4C">
        <w:rPr>
          <w:rFonts w:hint="cs"/>
          <w:rtl/>
        </w:rPr>
        <w:t>لف عن المحاكم الأخرى، إذ أنه لا</w:t>
      </w:r>
      <w:r w:rsidR="00857A4C">
        <w:rPr>
          <w:rFonts w:hint="eastAsia"/>
          <w:rtl/>
        </w:rPr>
        <w:t> </w:t>
      </w:r>
      <w:r w:rsidRPr="00E55602">
        <w:rPr>
          <w:rFonts w:hint="cs"/>
          <w:rtl/>
        </w:rPr>
        <w:t xml:space="preserve"> </w:t>
      </w:r>
      <w:r w:rsidR="00857A4C">
        <w:rPr>
          <w:rFonts w:hint="cs"/>
          <w:rtl/>
        </w:rPr>
        <w:t>ي</w:t>
      </w:r>
      <w:r w:rsidRPr="00E55602">
        <w:rPr>
          <w:rFonts w:hint="cs"/>
          <w:rtl/>
        </w:rPr>
        <w:t xml:space="preserve">حق </w:t>
      </w:r>
      <w:r w:rsidR="00857A4C">
        <w:rPr>
          <w:rFonts w:hint="cs"/>
          <w:rtl/>
        </w:rPr>
        <w:t xml:space="preserve">فيها </w:t>
      </w:r>
      <w:r w:rsidRPr="00E55602">
        <w:rPr>
          <w:rFonts w:hint="cs"/>
          <w:rtl/>
        </w:rPr>
        <w:t>الاستئناف</w:t>
      </w:r>
      <w:r w:rsidR="00857A4C">
        <w:rPr>
          <w:rFonts w:hint="cs"/>
          <w:rtl/>
        </w:rPr>
        <w:t xml:space="preserve"> بشكل واضح</w:t>
      </w:r>
      <w:r w:rsidRPr="00E55602">
        <w:rPr>
          <w:rFonts w:hint="cs"/>
          <w:rtl/>
        </w:rPr>
        <w:t>. وطلب المزيد من المعلومات، كتابيا عند الاقتضاء، بصدد أي قيود مفروضة على الحق في الاستئناف، وما إذا كان هناك قانون للقوات المسلحة أو قانون للعدالة العسكرية ينص على هذه القيود.</w:t>
      </w:r>
    </w:p>
    <w:p w:rsidR="00C638A2" w:rsidRDefault="00E55602" w:rsidP="00857A4C">
      <w:pPr>
        <w:pStyle w:val="DualTxt"/>
        <w:rPr>
          <w:rFonts w:hint="eastAsia"/>
          <w:rtl/>
        </w:rPr>
      </w:pPr>
      <w:r w:rsidRPr="00E55602">
        <w:rPr>
          <w:rFonts w:hint="cs"/>
          <w:rtl/>
        </w:rPr>
        <w:t>38 -</w:t>
      </w:r>
      <w:r w:rsidRPr="00E55602">
        <w:rPr>
          <w:rFonts w:hint="cs"/>
          <w:rtl/>
        </w:rPr>
        <w:tab/>
      </w:r>
      <w:r w:rsidRPr="00857A4C">
        <w:rPr>
          <w:rFonts w:hint="cs"/>
          <w:b/>
          <w:bCs/>
          <w:rtl/>
        </w:rPr>
        <w:t>السيد كالن</w:t>
      </w:r>
      <w:r w:rsidR="00857A4C">
        <w:rPr>
          <w:rFonts w:hint="cs"/>
          <w:rtl/>
        </w:rPr>
        <w:t>:</w:t>
      </w:r>
      <w:r w:rsidRPr="00E55602">
        <w:rPr>
          <w:rFonts w:hint="cs"/>
          <w:rtl/>
        </w:rPr>
        <w:t xml:space="preserve"> تساءل، عند الإشارة إلى الممارسات الواردة في الفقرة 280 من التقرير، بما في ذلك استخدام الكلاب ضد المساجين كإجراء تأديبي، عما إذا كان هناك قانون وشيك متصل بإلغاء العقوبة البدنية وعما إذا كان سيغطي الإجراءات التأديبية بالسجون، وطلب توضيحا لمصطلح </w:t>
      </w:r>
      <w:r w:rsidR="00C638A2">
        <w:rPr>
          <w:rFonts w:hint="eastAsia"/>
          <w:rtl/>
        </w:rPr>
        <w:t>”</w:t>
      </w:r>
      <w:r w:rsidRPr="00E55602">
        <w:rPr>
          <w:rFonts w:hint="cs"/>
          <w:rtl/>
        </w:rPr>
        <w:t xml:space="preserve">التغذية </w:t>
      </w:r>
      <w:r w:rsidR="00C638A2">
        <w:rPr>
          <w:rFonts w:hint="cs"/>
          <w:rtl/>
        </w:rPr>
        <w:t>العقابية</w:t>
      </w:r>
      <w:r w:rsidR="00C638A2">
        <w:rPr>
          <w:rFonts w:hint="eastAsia"/>
          <w:rtl/>
        </w:rPr>
        <w:t>“.</w:t>
      </w:r>
    </w:p>
    <w:p w:rsidR="00E55602" w:rsidRPr="00E55602" w:rsidRDefault="00E55602" w:rsidP="00C638A2">
      <w:pPr>
        <w:pStyle w:val="DualTxt"/>
        <w:rPr>
          <w:rFonts w:hint="cs"/>
          <w:rtl/>
        </w:rPr>
      </w:pPr>
      <w:r w:rsidRPr="00E55602">
        <w:rPr>
          <w:rFonts w:hint="cs"/>
          <w:rtl/>
        </w:rPr>
        <w:t>39 -</w:t>
      </w:r>
      <w:r w:rsidRPr="00E55602">
        <w:rPr>
          <w:rFonts w:hint="cs"/>
          <w:rtl/>
        </w:rPr>
        <w:tab/>
        <w:t xml:space="preserve">وأعرب عن </w:t>
      </w:r>
      <w:r w:rsidR="00C638A2">
        <w:rPr>
          <w:rFonts w:hint="cs"/>
          <w:rtl/>
        </w:rPr>
        <w:t>ا</w:t>
      </w:r>
      <w:r w:rsidRPr="00E55602">
        <w:rPr>
          <w:rFonts w:hint="cs"/>
          <w:rtl/>
        </w:rPr>
        <w:t>ر</w:t>
      </w:r>
      <w:r w:rsidR="00C638A2">
        <w:rPr>
          <w:rFonts w:hint="cs"/>
          <w:rtl/>
        </w:rPr>
        <w:t>تياحه ل</w:t>
      </w:r>
      <w:r w:rsidRPr="00E55602">
        <w:rPr>
          <w:rFonts w:hint="cs"/>
          <w:rtl/>
        </w:rPr>
        <w:t xml:space="preserve">أن مبادئ </w:t>
      </w:r>
      <w:r w:rsidRPr="00E55602">
        <w:rPr>
          <w:rFonts w:hint="eastAsia"/>
          <w:rtl/>
        </w:rPr>
        <w:t>الأمم</w:t>
      </w:r>
      <w:r w:rsidRPr="00E55602">
        <w:rPr>
          <w:rtl/>
        </w:rPr>
        <w:t xml:space="preserve"> المتحدة </w:t>
      </w:r>
      <w:r w:rsidRPr="00E55602">
        <w:rPr>
          <w:rFonts w:hint="cs"/>
          <w:rtl/>
        </w:rPr>
        <w:t xml:space="preserve">تُستخدم كسياسة إرشادية متصلة بالمشردين داخليا، غير أنه أعرب عن قلقه من جراء البيان الواردة في الفقرة 342 من التقرير الذي ينص على أن 95 في المائة من هؤلاء الأشخاص يعيشون في مخيمات محمية. وطلب توضيحا بشأن المخيمات وكيفية حمايتها. وأشار إلى أن الأحداث الأخيرة </w:t>
      </w:r>
      <w:r w:rsidR="00C638A2">
        <w:rPr>
          <w:rFonts w:hint="cs"/>
          <w:rtl/>
        </w:rPr>
        <w:t xml:space="preserve">أدت </w:t>
      </w:r>
      <w:r w:rsidRPr="00E55602">
        <w:rPr>
          <w:rFonts w:hint="cs"/>
          <w:rtl/>
        </w:rPr>
        <w:t xml:space="preserve">إلى الاستنتاج </w:t>
      </w:r>
      <w:r w:rsidR="00C638A2">
        <w:rPr>
          <w:rFonts w:hint="cs"/>
          <w:rtl/>
        </w:rPr>
        <w:t xml:space="preserve">القائل </w:t>
      </w:r>
      <w:r w:rsidRPr="00E55602">
        <w:rPr>
          <w:rFonts w:hint="cs"/>
          <w:rtl/>
        </w:rPr>
        <w:t>بأن تواجد قو</w:t>
      </w:r>
      <w:r w:rsidR="00C638A2">
        <w:rPr>
          <w:rFonts w:hint="cs"/>
          <w:rtl/>
        </w:rPr>
        <w:t>ة</w:t>
      </w:r>
      <w:r w:rsidRPr="00E55602">
        <w:rPr>
          <w:rFonts w:hint="cs"/>
          <w:rtl/>
        </w:rPr>
        <w:t xml:space="preserve"> الدفاع الشعبية الأوغندية ل</w:t>
      </w:r>
      <w:r w:rsidR="00C638A2">
        <w:rPr>
          <w:rFonts w:hint="cs"/>
          <w:rtl/>
        </w:rPr>
        <w:t>م</w:t>
      </w:r>
      <w:r w:rsidR="00C156FF">
        <w:rPr>
          <w:rFonts w:hint="eastAsia"/>
          <w:rtl/>
        </w:rPr>
        <w:t> </w:t>
      </w:r>
      <w:r w:rsidRPr="00E55602">
        <w:rPr>
          <w:rFonts w:hint="cs"/>
          <w:rtl/>
        </w:rPr>
        <w:t xml:space="preserve">يوفر حماية كافية في </w:t>
      </w:r>
      <w:r w:rsidR="00C638A2">
        <w:rPr>
          <w:rFonts w:hint="cs"/>
          <w:rtl/>
        </w:rPr>
        <w:t>م</w:t>
      </w:r>
      <w:r w:rsidRPr="00E55602">
        <w:rPr>
          <w:rFonts w:hint="cs"/>
          <w:rtl/>
        </w:rPr>
        <w:t>و</w:t>
      </w:r>
      <w:r w:rsidR="00C638A2">
        <w:rPr>
          <w:rFonts w:hint="cs"/>
          <w:rtl/>
        </w:rPr>
        <w:t>ا</w:t>
      </w:r>
      <w:r w:rsidRPr="00E55602">
        <w:rPr>
          <w:rFonts w:hint="cs"/>
          <w:rtl/>
        </w:rPr>
        <w:t>ج</w:t>
      </w:r>
      <w:r w:rsidR="00C638A2">
        <w:rPr>
          <w:rFonts w:hint="cs"/>
          <w:rtl/>
        </w:rPr>
        <w:t>هة</w:t>
      </w:r>
      <w:r w:rsidRPr="00E55602">
        <w:rPr>
          <w:rFonts w:hint="cs"/>
          <w:rtl/>
        </w:rPr>
        <w:t xml:space="preserve"> </w:t>
      </w:r>
      <w:r w:rsidR="00C638A2">
        <w:rPr>
          <w:rFonts w:hint="cs"/>
          <w:rtl/>
        </w:rPr>
        <w:t xml:space="preserve">جيش الرب الذي يعتمد </w:t>
      </w:r>
      <w:r w:rsidRPr="00E55602">
        <w:rPr>
          <w:rFonts w:hint="cs"/>
          <w:rtl/>
        </w:rPr>
        <w:t>سياسة مهاجمة المخيمات. و</w:t>
      </w:r>
      <w:r w:rsidR="00C638A2">
        <w:rPr>
          <w:rFonts w:hint="cs"/>
          <w:rtl/>
        </w:rPr>
        <w:t xml:space="preserve">قال إنه مهتم </w:t>
      </w:r>
      <w:r w:rsidRPr="00E55602">
        <w:rPr>
          <w:rFonts w:hint="cs"/>
          <w:rtl/>
        </w:rPr>
        <w:t>بمعرفة السبب وراء إخفاق التدابير السابقة في حماية الناس بالمخيمات وما</w:t>
      </w:r>
      <w:r w:rsidR="0018741D">
        <w:rPr>
          <w:rFonts w:hint="eastAsia"/>
          <w:rtl/>
        </w:rPr>
        <w:t> </w:t>
      </w:r>
      <w:r w:rsidRPr="00E55602">
        <w:rPr>
          <w:rFonts w:hint="cs"/>
          <w:rtl/>
        </w:rPr>
        <w:t>هي التدابير المقبلة التي تعتزم الحكومة اتخاذها، امتثالا للمادة 6، من أجل وقف هذه الهجمات.</w:t>
      </w:r>
    </w:p>
    <w:p w:rsidR="006616ED" w:rsidRDefault="00E55602" w:rsidP="008231CD">
      <w:pPr>
        <w:pStyle w:val="DualTxt"/>
        <w:rPr>
          <w:rFonts w:hint="cs"/>
          <w:rtl/>
        </w:rPr>
      </w:pPr>
      <w:r w:rsidRPr="00E55602">
        <w:rPr>
          <w:rFonts w:hint="cs"/>
          <w:rtl/>
        </w:rPr>
        <w:t>40 -</w:t>
      </w:r>
      <w:r w:rsidRPr="00E55602">
        <w:rPr>
          <w:rFonts w:hint="cs"/>
          <w:rtl/>
        </w:rPr>
        <w:tab/>
      </w:r>
      <w:r w:rsidRPr="00C638A2">
        <w:rPr>
          <w:rFonts w:hint="cs"/>
          <w:b/>
          <w:bCs/>
          <w:rtl/>
        </w:rPr>
        <w:t>السيد بغواتي</w:t>
      </w:r>
      <w:r w:rsidRPr="00E55602">
        <w:rPr>
          <w:rFonts w:hint="cs"/>
          <w:rtl/>
        </w:rPr>
        <w:t>: قال إنه يود، مثل السيد خليل، الحصول على المزيد من المعلومات بشأن عمل</w:t>
      </w:r>
      <w:r w:rsidR="00B53A2A">
        <w:rPr>
          <w:rFonts w:hint="cs"/>
          <w:rtl/>
        </w:rPr>
        <w:t xml:space="preserve"> الأطفال، ولا</w:t>
      </w:r>
      <w:r w:rsidR="00B53A2A">
        <w:rPr>
          <w:rFonts w:hint="eastAsia"/>
          <w:rtl/>
        </w:rPr>
        <w:t> </w:t>
      </w:r>
      <w:r w:rsidRPr="00E55602">
        <w:rPr>
          <w:rFonts w:hint="cs"/>
          <w:rtl/>
        </w:rPr>
        <w:t xml:space="preserve">سيما عن ماهية الجزاءات، </w:t>
      </w:r>
      <w:r w:rsidR="00B53A2A" w:rsidRPr="00E55602">
        <w:rPr>
          <w:rFonts w:hint="cs"/>
          <w:rtl/>
        </w:rPr>
        <w:t xml:space="preserve">القائمة </w:t>
      </w:r>
      <w:r w:rsidRPr="00E55602">
        <w:rPr>
          <w:rFonts w:hint="cs"/>
          <w:rtl/>
        </w:rPr>
        <w:t xml:space="preserve">إن وجدت، لمنع عمل الأطفال الذين لم يبلغوا سن </w:t>
      </w:r>
      <w:r w:rsidR="00B53A2A">
        <w:rPr>
          <w:rFonts w:hint="cs"/>
          <w:rtl/>
        </w:rPr>
        <w:t xml:space="preserve">العمل </w:t>
      </w:r>
      <w:r w:rsidRPr="00E55602">
        <w:rPr>
          <w:rFonts w:hint="cs"/>
          <w:rtl/>
        </w:rPr>
        <w:t>القانونية. وتساءل عما إذا كان هناك أي تمييز قائم بين العمل الخطر وغير الخطر، وما</w:t>
      </w:r>
      <w:r w:rsidR="0018741D">
        <w:rPr>
          <w:rFonts w:hint="eastAsia"/>
          <w:rtl/>
        </w:rPr>
        <w:t> </w:t>
      </w:r>
      <w:r w:rsidRPr="00E55602">
        <w:rPr>
          <w:rFonts w:hint="cs"/>
          <w:rtl/>
        </w:rPr>
        <w:t xml:space="preserve">هي الخطوات المتخذة لتنفيذ اتفاقية منظمة العمل الدولية المتعلقة بحظر أسوأ أشكال عمل الأطفال لعام 1999 (رقم 182). وتساءل أيضا عما إذا كان التعليم الابتدائي </w:t>
      </w:r>
      <w:r w:rsidR="008231CD">
        <w:rPr>
          <w:rFonts w:hint="cs"/>
          <w:rtl/>
        </w:rPr>
        <w:t>إلزاميا</w:t>
      </w:r>
      <w:r w:rsidRPr="00E55602">
        <w:rPr>
          <w:rFonts w:hint="cs"/>
          <w:rtl/>
        </w:rPr>
        <w:t>، الأمر الذي قد يساعد في التقليل من عمل الأطفال.</w:t>
      </w:r>
    </w:p>
    <w:p w:rsidR="00BD470D" w:rsidRPr="00BD470D" w:rsidRDefault="00BD470D" w:rsidP="00D548A9">
      <w:pPr>
        <w:pStyle w:val="DualTxt"/>
        <w:rPr>
          <w:rFonts w:hint="cs"/>
          <w:rtl/>
        </w:rPr>
      </w:pPr>
      <w:r w:rsidRPr="00BD470D">
        <w:rPr>
          <w:rFonts w:hint="cs"/>
          <w:rtl/>
        </w:rPr>
        <w:t>41 -</w:t>
      </w:r>
      <w:r w:rsidRPr="00BD470D">
        <w:rPr>
          <w:rFonts w:hint="cs"/>
          <w:rtl/>
        </w:rPr>
        <w:tab/>
        <w:t xml:space="preserve">وأعرب عن اهتمامه بمعرفة ما إذا كان يتم تدريب القضاة في مجال القانون وحقوق الإنسان والحقوق الواردة في العهد، </w:t>
      </w:r>
      <w:r w:rsidR="00D548A9">
        <w:rPr>
          <w:rFonts w:hint="cs"/>
          <w:rtl/>
        </w:rPr>
        <w:t>و</w:t>
      </w:r>
      <w:r w:rsidRPr="00BD470D">
        <w:rPr>
          <w:rFonts w:hint="cs"/>
          <w:rtl/>
        </w:rPr>
        <w:t xml:space="preserve">ما إذا كانت هناك مدرسة مكرسة لتدريب القضاة والمدعين العامين. ولاحظ أن الفقرة 292 من التقرير أشارت إلى تأخير طويل قبل عرض القضايا على المحاكم. وطلب معلومات بشأن متوسط طول مدة حالات التأخير هذه، وتساءل عما إذا كان قد تم النظر في أي تدابير رامية إلى معالجة أعباء العمل المتراكمة كإنشاء محاكم </w:t>
      </w:r>
      <w:r w:rsidR="00D548A9">
        <w:rPr>
          <w:rFonts w:hint="cs"/>
          <w:rtl/>
        </w:rPr>
        <w:t>في ال</w:t>
      </w:r>
      <w:r w:rsidRPr="00BD470D">
        <w:rPr>
          <w:rFonts w:hint="cs"/>
          <w:rtl/>
        </w:rPr>
        <w:t>قر</w:t>
      </w:r>
      <w:r w:rsidR="00D548A9">
        <w:rPr>
          <w:rFonts w:hint="cs"/>
          <w:rtl/>
        </w:rPr>
        <w:t>ى</w:t>
      </w:r>
      <w:r w:rsidRPr="00BD470D">
        <w:rPr>
          <w:rFonts w:hint="cs"/>
          <w:rtl/>
        </w:rPr>
        <w:t xml:space="preserve"> أو تنظيم محاكمات </w:t>
      </w:r>
      <w:r w:rsidR="00D548A9">
        <w:rPr>
          <w:rFonts w:hint="cs"/>
          <w:rtl/>
        </w:rPr>
        <w:t>عاجلة للجرائم البسيطة.</w:t>
      </w:r>
    </w:p>
    <w:p w:rsidR="00BD470D" w:rsidRPr="00BD470D" w:rsidRDefault="00BD470D" w:rsidP="00D548A9">
      <w:pPr>
        <w:pStyle w:val="DualTxt"/>
        <w:rPr>
          <w:rFonts w:hint="cs"/>
          <w:rtl/>
        </w:rPr>
      </w:pPr>
      <w:r w:rsidRPr="00BD470D">
        <w:rPr>
          <w:rFonts w:hint="cs"/>
          <w:rtl/>
        </w:rPr>
        <w:t>42 -</w:t>
      </w:r>
      <w:r w:rsidRPr="00BD470D">
        <w:rPr>
          <w:rFonts w:hint="cs"/>
          <w:rtl/>
        </w:rPr>
        <w:tab/>
        <w:t>وأعرب عن ترحيبه بالحصول على المزيد من المعلومات بشأن نظام المساعدة الق</w:t>
      </w:r>
      <w:r w:rsidR="00D548A9">
        <w:rPr>
          <w:rFonts w:hint="cs"/>
          <w:rtl/>
        </w:rPr>
        <w:t xml:space="preserve">انونية </w:t>
      </w:r>
      <w:r w:rsidRPr="00BD470D">
        <w:rPr>
          <w:rFonts w:hint="cs"/>
          <w:rtl/>
        </w:rPr>
        <w:t>الوارد في الفقرة 391 من التقرير، بما في ذلك الحصول على إحصا</w:t>
      </w:r>
      <w:r w:rsidR="00D548A9">
        <w:rPr>
          <w:rFonts w:hint="cs"/>
          <w:rtl/>
        </w:rPr>
        <w:t>ء</w:t>
      </w:r>
      <w:r w:rsidRPr="00BD470D">
        <w:rPr>
          <w:rFonts w:hint="cs"/>
          <w:rtl/>
        </w:rPr>
        <w:t xml:space="preserve">ات بشأن عدد القضايا وما إذا كان لا يتم توفير </w:t>
      </w:r>
      <w:r w:rsidR="00D548A9" w:rsidRPr="00BD470D">
        <w:rPr>
          <w:rFonts w:hint="cs"/>
          <w:rtl/>
        </w:rPr>
        <w:t>المساعدة الق</w:t>
      </w:r>
      <w:r w:rsidR="00D548A9">
        <w:rPr>
          <w:rFonts w:hint="cs"/>
          <w:rtl/>
        </w:rPr>
        <w:t>انونية</w:t>
      </w:r>
      <w:r w:rsidRPr="00BD470D">
        <w:rPr>
          <w:rFonts w:hint="cs"/>
          <w:rtl/>
        </w:rPr>
        <w:t xml:space="preserve"> </w:t>
      </w:r>
      <w:r w:rsidR="00D548A9">
        <w:rPr>
          <w:rFonts w:hint="cs"/>
          <w:rtl/>
        </w:rPr>
        <w:t>إلا</w:t>
      </w:r>
      <w:r w:rsidR="00D548A9">
        <w:rPr>
          <w:rFonts w:hint="eastAsia"/>
          <w:rtl/>
        </w:rPr>
        <w:t> </w:t>
      </w:r>
      <w:r w:rsidRPr="00BD470D">
        <w:rPr>
          <w:rFonts w:hint="cs"/>
          <w:rtl/>
        </w:rPr>
        <w:t>في قضايا السجن المؤبد. وأعرب عن اهتمامه بمعرفة كيفية سير أعمال النظام، بما في ذلك ما إذا كان يتم توفير المحامين وفي حالة القيام بذلك، عن كيفية ت</w:t>
      </w:r>
      <w:r w:rsidR="00D548A9">
        <w:rPr>
          <w:rFonts w:hint="cs"/>
          <w:rtl/>
        </w:rPr>
        <w:t>سديد أتعابهم.</w:t>
      </w:r>
    </w:p>
    <w:p w:rsidR="00BD470D" w:rsidRPr="00BD470D" w:rsidRDefault="00BD470D" w:rsidP="00D618E7">
      <w:pPr>
        <w:pStyle w:val="DualTxt"/>
        <w:rPr>
          <w:rFonts w:hint="cs"/>
          <w:rtl/>
        </w:rPr>
      </w:pPr>
      <w:r w:rsidRPr="00BD470D">
        <w:rPr>
          <w:rFonts w:hint="cs"/>
          <w:rtl/>
        </w:rPr>
        <w:t>43 -</w:t>
      </w:r>
      <w:r w:rsidRPr="00BD470D">
        <w:rPr>
          <w:rFonts w:hint="cs"/>
          <w:rtl/>
        </w:rPr>
        <w:tab/>
        <w:t xml:space="preserve">وأعرب عن القلق </w:t>
      </w:r>
      <w:r w:rsidR="00D548A9">
        <w:rPr>
          <w:rFonts w:hint="cs"/>
          <w:rtl/>
        </w:rPr>
        <w:t xml:space="preserve">إزاء </w:t>
      </w:r>
      <w:r w:rsidRPr="00BD470D">
        <w:rPr>
          <w:rFonts w:hint="cs"/>
          <w:rtl/>
        </w:rPr>
        <w:t xml:space="preserve">المعلومات التي تفيد </w:t>
      </w:r>
      <w:r w:rsidR="00D548A9">
        <w:rPr>
          <w:rFonts w:hint="cs"/>
          <w:rtl/>
        </w:rPr>
        <w:t>ب</w:t>
      </w:r>
      <w:r w:rsidRPr="00BD470D">
        <w:rPr>
          <w:rFonts w:hint="cs"/>
          <w:rtl/>
        </w:rPr>
        <w:t>إمكانية ت</w:t>
      </w:r>
      <w:r w:rsidR="00D548A9">
        <w:rPr>
          <w:rFonts w:hint="cs"/>
          <w:rtl/>
        </w:rPr>
        <w:t xml:space="preserve">سجيل </w:t>
      </w:r>
      <w:r w:rsidRPr="00BD470D">
        <w:rPr>
          <w:rFonts w:hint="cs"/>
          <w:rtl/>
        </w:rPr>
        <w:t xml:space="preserve">الاعترافات أمام مساعد </w:t>
      </w:r>
      <w:r w:rsidR="00D548A9">
        <w:rPr>
          <w:rFonts w:hint="cs"/>
          <w:rtl/>
        </w:rPr>
        <w:t xml:space="preserve">مفتش </w:t>
      </w:r>
      <w:r w:rsidRPr="00BD470D">
        <w:rPr>
          <w:rFonts w:hint="cs"/>
          <w:rtl/>
        </w:rPr>
        <w:t xml:space="preserve">الشرطة متسائلا عن الحكمة وراء السماح </w:t>
      </w:r>
      <w:r w:rsidR="00D548A9">
        <w:rPr>
          <w:rFonts w:hint="cs"/>
          <w:rtl/>
        </w:rPr>
        <w:t>ب</w:t>
      </w:r>
      <w:r w:rsidRPr="00BD470D">
        <w:rPr>
          <w:rFonts w:hint="cs"/>
          <w:rtl/>
        </w:rPr>
        <w:t>هذا القدر الكبير من السلطة</w:t>
      </w:r>
      <w:r w:rsidR="00D548A9">
        <w:rPr>
          <w:rFonts w:hint="cs"/>
          <w:rtl/>
        </w:rPr>
        <w:t xml:space="preserve"> لصغار الضباط</w:t>
      </w:r>
      <w:r w:rsidRPr="00BD470D">
        <w:rPr>
          <w:rFonts w:hint="cs"/>
          <w:rtl/>
        </w:rPr>
        <w:t>، دون أي ضمانات، و</w:t>
      </w:r>
      <w:r w:rsidR="00D618E7">
        <w:rPr>
          <w:rFonts w:hint="cs"/>
          <w:rtl/>
        </w:rPr>
        <w:t xml:space="preserve">قال </w:t>
      </w:r>
      <w:r w:rsidRPr="00BD470D">
        <w:rPr>
          <w:rFonts w:hint="cs"/>
          <w:rtl/>
        </w:rPr>
        <w:t>إنه يود، في حالة وجود ضمانات، معرفة ماهية هذه الضمانات وتساءل عن مدى المد</w:t>
      </w:r>
      <w:r w:rsidR="00D618E7">
        <w:rPr>
          <w:rFonts w:hint="cs"/>
          <w:rtl/>
        </w:rPr>
        <w:t>ة</w:t>
      </w:r>
      <w:r w:rsidRPr="00BD470D">
        <w:rPr>
          <w:rFonts w:hint="cs"/>
          <w:rtl/>
        </w:rPr>
        <w:t xml:space="preserve"> الزمنية التي تنقضي قبل مثول المتهم أمام القاضي، و</w:t>
      </w:r>
      <w:r w:rsidR="00D618E7">
        <w:rPr>
          <w:rFonts w:hint="cs"/>
          <w:rtl/>
        </w:rPr>
        <w:t xml:space="preserve">عن </w:t>
      </w:r>
      <w:r w:rsidRPr="00BD470D">
        <w:rPr>
          <w:rFonts w:hint="cs"/>
          <w:rtl/>
        </w:rPr>
        <w:t>مستوى الا</w:t>
      </w:r>
      <w:r w:rsidR="00D618E7">
        <w:rPr>
          <w:rFonts w:hint="cs"/>
          <w:rtl/>
        </w:rPr>
        <w:t>متثال للإرشادات.</w:t>
      </w:r>
    </w:p>
    <w:p w:rsidR="00BD470D" w:rsidRPr="00BD470D" w:rsidRDefault="00BD470D" w:rsidP="00D618E7">
      <w:pPr>
        <w:pStyle w:val="DualTxt"/>
        <w:rPr>
          <w:rFonts w:hint="cs"/>
          <w:rtl/>
        </w:rPr>
      </w:pPr>
      <w:r w:rsidRPr="00BD470D">
        <w:rPr>
          <w:rFonts w:hint="cs"/>
          <w:rtl/>
        </w:rPr>
        <w:t>44 -</w:t>
      </w:r>
      <w:r w:rsidRPr="00BD470D">
        <w:rPr>
          <w:rFonts w:hint="cs"/>
          <w:rtl/>
        </w:rPr>
        <w:tab/>
      </w:r>
      <w:r w:rsidRPr="00BD470D">
        <w:rPr>
          <w:rFonts w:hint="cs"/>
          <w:b/>
          <w:bCs/>
          <w:rtl/>
        </w:rPr>
        <w:t xml:space="preserve">السيد </w:t>
      </w:r>
      <w:r w:rsidR="00D618E7">
        <w:rPr>
          <w:rFonts w:hint="cs"/>
          <w:b/>
          <w:bCs/>
          <w:rtl/>
        </w:rPr>
        <w:t>دي ب</w:t>
      </w:r>
      <w:r w:rsidRPr="00BD470D">
        <w:rPr>
          <w:rFonts w:hint="cs"/>
          <w:b/>
          <w:bCs/>
          <w:rtl/>
        </w:rPr>
        <w:t>اسكوالي</w:t>
      </w:r>
      <w:r w:rsidRPr="00BD470D">
        <w:rPr>
          <w:rFonts w:hint="cs"/>
          <w:rtl/>
        </w:rPr>
        <w:t>: قال إنه رغم وضع النظام الأساسي لشرطة أوغندا على أساس النظام البريطاني، إلا أنه لا ينص على مجلس شرطة مستقل لاستعراض شكاوى سوء السلوك، وتساءل عما إذا كان</w:t>
      </w:r>
      <w:r w:rsidR="00D618E7">
        <w:rPr>
          <w:rFonts w:hint="cs"/>
          <w:rtl/>
        </w:rPr>
        <w:t>ت</w:t>
      </w:r>
      <w:r w:rsidRPr="00BD470D">
        <w:rPr>
          <w:rFonts w:hint="cs"/>
          <w:rtl/>
        </w:rPr>
        <w:t xml:space="preserve"> هناك نية لإنشاء </w:t>
      </w:r>
      <w:r w:rsidR="00D618E7">
        <w:rPr>
          <w:rFonts w:hint="cs"/>
          <w:rtl/>
        </w:rPr>
        <w:t xml:space="preserve">مثل </w:t>
      </w:r>
      <w:r w:rsidRPr="00BD470D">
        <w:rPr>
          <w:rFonts w:hint="cs"/>
          <w:rtl/>
        </w:rPr>
        <w:t>هذا المجلس. و</w:t>
      </w:r>
      <w:r w:rsidR="00D618E7">
        <w:rPr>
          <w:rFonts w:hint="cs"/>
          <w:rtl/>
        </w:rPr>
        <w:t xml:space="preserve">قال إنه </w:t>
      </w:r>
      <w:r w:rsidRPr="00BD470D">
        <w:rPr>
          <w:rFonts w:hint="cs"/>
          <w:rtl/>
        </w:rPr>
        <w:t xml:space="preserve">يبدو أن استخدام الشرطة للتعذيب في مرحلة التحقيق لانتزاع اعترافات بالذنب </w:t>
      </w:r>
      <w:r w:rsidR="00D618E7" w:rsidRPr="00BD470D">
        <w:rPr>
          <w:rFonts w:hint="cs"/>
          <w:rtl/>
        </w:rPr>
        <w:t xml:space="preserve">موقعة </w:t>
      </w:r>
      <w:r w:rsidRPr="00BD470D">
        <w:rPr>
          <w:rFonts w:hint="cs"/>
          <w:rtl/>
        </w:rPr>
        <w:t>ليس بالأمر النادر. و</w:t>
      </w:r>
      <w:r w:rsidR="00D618E7">
        <w:rPr>
          <w:rFonts w:hint="cs"/>
          <w:rtl/>
        </w:rPr>
        <w:t>إ</w:t>
      </w:r>
      <w:r w:rsidRPr="00BD470D">
        <w:rPr>
          <w:rFonts w:hint="cs"/>
          <w:rtl/>
        </w:rPr>
        <w:t>نه قد يكون من المفيد، أن يتم تزويد مراكز الشرطة النموذجية المعتزم إنشاؤها بأجهزة تسجيل صوتي وبصري بقاعات التحقيق.</w:t>
      </w:r>
    </w:p>
    <w:p w:rsidR="00BD470D" w:rsidRPr="00BD470D" w:rsidRDefault="00BD470D" w:rsidP="00D618E7">
      <w:pPr>
        <w:pStyle w:val="DualTxt"/>
        <w:rPr>
          <w:rFonts w:hint="cs"/>
          <w:rtl/>
        </w:rPr>
      </w:pPr>
      <w:r w:rsidRPr="00BD470D">
        <w:rPr>
          <w:rFonts w:hint="cs"/>
          <w:rtl/>
        </w:rPr>
        <w:t>45 -</w:t>
      </w:r>
      <w:r w:rsidRPr="00BD470D">
        <w:rPr>
          <w:rFonts w:hint="cs"/>
          <w:rtl/>
        </w:rPr>
        <w:tab/>
      </w:r>
      <w:r w:rsidRPr="00BD470D">
        <w:rPr>
          <w:rFonts w:hint="cs"/>
          <w:b/>
          <w:bCs/>
          <w:rtl/>
        </w:rPr>
        <w:t>الرئيس</w:t>
      </w:r>
      <w:r w:rsidRPr="00BD470D">
        <w:rPr>
          <w:rFonts w:hint="cs"/>
          <w:rtl/>
        </w:rPr>
        <w:t>: دعا الوفد إلى تناول الأسئلة من 25 إلى 30 في قائمة المسائل (</w:t>
      </w:r>
      <w:r w:rsidRPr="00BD470D">
        <w:t>CCPR/C/</w:t>
      </w:r>
      <w:r w:rsidR="00D618E7">
        <w:t>80</w:t>
      </w:r>
      <w:r w:rsidRPr="00BD470D">
        <w:t>/L/UGA</w:t>
      </w:r>
      <w:r w:rsidRPr="00BD470D">
        <w:rPr>
          <w:rFonts w:hint="cs"/>
          <w:rtl/>
        </w:rPr>
        <w:t>).</w:t>
      </w:r>
    </w:p>
    <w:p w:rsidR="00BD470D" w:rsidRPr="00C156FF" w:rsidRDefault="00BD470D" w:rsidP="00BD470D">
      <w:pPr>
        <w:pStyle w:val="DualTxt"/>
        <w:rPr>
          <w:rFonts w:hint="cs"/>
          <w:i/>
          <w:iCs/>
          <w:rtl/>
        </w:rPr>
      </w:pPr>
      <w:r w:rsidRPr="00C156FF">
        <w:rPr>
          <w:rFonts w:hint="cs"/>
          <w:i/>
          <w:iCs/>
          <w:rtl/>
        </w:rPr>
        <w:t>الحق في الخصوصية (المادة 17)</w:t>
      </w:r>
    </w:p>
    <w:p w:rsidR="00BD470D" w:rsidRPr="00BD470D" w:rsidRDefault="00BD470D" w:rsidP="00EE20EC">
      <w:pPr>
        <w:pStyle w:val="DualTxt"/>
        <w:rPr>
          <w:rFonts w:hint="cs"/>
          <w:rtl/>
        </w:rPr>
      </w:pPr>
      <w:r w:rsidRPr="00BD470D">
        <w:rPr>
          <w:rFonts w:hint="cs"/>
          <w:rtl/>
        </w:rPr>
        <w:t>46 -</w:t>
      </w:r>
      <w:r w:rsidRPr="00BD470D">
        <w:rPr>
          <w:rFonts w:hint="cs"/>
          <w:rtl/>
        </w:rPr>
        <w:tab/>
      </w:r>
      <w:r w:rsidRPr="00BD470D">
        <w:rPr>
          <w:rFonts w:hint="cs"/>
          <w:b/>
          <w:bCs/>
          <w:rtl/>
        </w:rPr>
        <w:t>السيد بوتي</w:t>
      </w:r>
      <w:r w:rsidR="00783292">
        <w:rPr>
          <w:rFonts w:hint="cs"/>
          <w:b/>
          <w:bCs/>
          <w:rtl/>
        </w:rPr>
        <w:t>مي</w:t>
      </w:r>
      <w:r w:rsidRPr="00BD470D">
        <w:rPr>
          <w:rFonts w:hint="cs"/>
          <w:rtl/>
        </w:rPr>
        <w:t xml:space="preserve"> (أوغندا): قال، ردا على السؤال رقم 25</w:t>
      </w:r>
      <w:r w:rsidR="00783292">
        <w:rPr>
          <w:rFonts w:hint="cs"/>
          <w:rtl/>
        </w:rPr>
        <w:t>،</w:t>
      </w:r>
      <w:r w:rsidRPr="00BD470D">
        <w:rPr>
          <w:rFonts w:hint="cs"/>
          <w:rtl/>
        </w:rPr>
        <w:t xml:space="preserve"> إن دستور أوغندا يحظر </w:t>
      </w:r>
      <w:r w:rsidR="00783292">
        <w:rPr>
          <w:rFonts w:hint="cs"/>
          <w:rtl/>
        </w:rPr>
        <w:t xml:space="preserve">عمليات </w:t>
      </w:r>
      <w:r w:rsidRPr="00BD470D">
        <w:rPr>
          <w:rFonts w:hint="cs"/>
          <w:rtl/>
        </w:rPr>
        <w:t>التفتيش غير القانوني</w:t>
      </w:r>
      <w:r w:rsidR="00783292">
        <w:rPr>
          <w:rFonts w:hint="cs"/>
          <w:rtl/>
        </w:rPr>
        <w:t>ة</w:t>
      </w:r>
      <w:r w:rsidRPr="00BD470D">
        <w:rPr>
          <w:rFonts w:hint="cs"/>
          <w:rtl/>
        </w:rPr>
        <w:t xml:space="preserve">. ومع ذلك يجوز إجراء تفتيش بدون مذكرة تفتيش عملا بنظام الشرطة الأساسي إذا كانت الجريمة جارية التنفيذ أو </w:t>
      </w:r>
      <w:r w:rsidR="00783292">
        <w:rPr>
          <w:rFonts w:hint="cs"/>
          <w:rtl/>
        </w:rPr>
        <w:t xml:space="preserve">إذا كان </w:t>
      </w:r>
      <w:r w:rsidRPr="00BD470D">
        <w:rPr>
          <w:rFonts w:hint="cs"/>
          <w:rtl/>
        </w:rPr>
        <w:t xml:space="preserve">هناك ما يدل </w:t>
      </w:r>
      <w:r w:rsidR="00783292">
        <w:rPr>
          <w:rFonts w:hint="cs"/>
          <w:rtl/>
        </w:rPr>
        <w:t xml:space="preserve">بشكل قاطع </w:t>
      </w:r>
      <w:r w:rsidRPr="00BD470D">
        <w:rPr>
          <w:rFonts w:hint="cs"/>
          <w:rtl/>
        </w:rPr>
        <w:t xml:space="preserve">على أنها على وشك </w:t>
      </w:r>
      <w:r w:rsidR="00EE20EC">
        <w:rPr>
          <w:rFonts w:hint="cs"/>
          <w:rtl/>
        </w:rPr>
        <w:t>الوقوع</w:t>
      </w:r>
      <w:r w:rsidRPr="00BD470D">
        <w:rPr>
          <w:rFonts w:hint="cs"/>
          <w:rtl/>
        </w:rPr>
        <w:t>. وهذا التفتيش قانوني ولا يتعارض مع الدستور أو مع المادة 17 من</w:t>
      </w:r>
      <w:r w:rsidRPr="00BD470D">
        <w:rPr>
          <w:rFonts w:hint="eastAsia"/>
          <w:rtl/>
        </w:rPr>
        <w:t> </w:t>
      </w:r>
      <w:r w:rsidRPr="00BD470D">
        <w:rPr>
          <w:rFonts w:hint="cs"/>
          <w:rtl/>
        </w:rPr>
        <w:t>العهد.</w:t>
      </w:r>
    </w:p>
    <w:p w:rsidR="00BD470D" w:rsidRPr="00C156FF" w:rsidRDefault="00BD470D" w:rsidP="00BD470D">
      <w:pPr>
        <w:pStyle w:val="DualTxt"/>
        <w:rPr>
          <w:rFonts w:hint="cs"/>
          <w:i/>
          <w:iCs/>
          <w:rtl/>
        </w:rPr>
      </w:pPr>
      <w:r w:rsidRPr="00C156FF">
        <w:rPr>
          <w:rFonts w:hint="cs"/>
          <w:i/>
          <w:iCs/>
          <w:rtl/>
        </w:rPr>
        <w:t>حرية الرأي والتعبير (المادة 19) وحرية التجمع وتكوين الجمعيات (المادتان 21 و 22)</w:t>
      </w:r>
    </w:p>
    <w:p w:rsidR="00BD470D" w:rsidRPr="00BD470D" w:rsidRDefault="00BD470D" w:rsidP="00EB0050">
      <w:pPr>
        <w:pStyle w:val="DualTxt"/>
        <w:rPr>
          <w:rFonts w:hint="cs"/>
          <w:rtl/>
        </w:rPr>
      </w:pPr>
      <w:r w:rsidRPr="00BD470D">
        <w:rPr>
          <w:rFonts w:hint="cs"/>
          <w:rtl/>
        </w:rPr>
        <w:t>47 -</w:t>
      </w:r>
      <w:r w:rsidRPr="00BD470D">
        <w:rPr>
          <w:rFonts w:hint="cs"/>
          <w:rtl/>
        </w:rPr>
        <w:tab/>
      </w:r>
      <w:r w:rsidRPr="00BD470D">
        <w:rPr>
          <w:rFonts w:hint="cs"/>
          <w:b/>
          <w:bCs/>
          <w:rtl/>
        </w:rPr>
        <w:t>السيدة كيسي</w:t>
      </w:r>
      <w:r w:rsidR="00EE20EC">
        <w:rPr>
          <w:rFonts w:hint="cs"/>
          <w:b/>
          <w:bCs/>
          <w:rtl/>
        </w:rPr>
        <w:t>م</w:t>
      </w:r>
      <w:r w:rsidRPr="00BD470D">
        <w:rPr>
          <w:rFonts w:hint="cs"/>
          <w:b/>
          <w:bCs/>
          <w:rtl/>
        </w:rPr>
        <w:t>بو</w:t>
      </w:r>
      <w:r w:rsidRPr="00BD470D">
        <w:rPr>
          <w:rFonts w:hint="cs"/>
          <w:rtl/>
        </w:rPr>
        <w:t xml:space="preserve"> (اوغندا): قالت، عند ردها على السؤال رقم 26 بشأن التحرش بالصحفيين المستقلين ومنع نشر الصحف، </w:t>
      </w:r>
      <w:r w:rsidR="00EE20EC">
        <w:rPr>
          <w:rFonts w:hint="cs"/>
          <w:rtl/>
        </w:rPr>
        <w:t>إ</w:t>
      </w:r>
      <w:r w:rsidRPr="00BD470D">
        <w:rPr>
          <w:rFonts w:hint="cs"/>
          <w:rtl/>
        </w:rPr>
        <w:t xml:space="preserve">ن محكمة </w:t>
      </w:r>
      <w:r w:rsidR="00EE20EC">
        <w:rPr>
          <w:rFonts w:hint="cs"/>
          <w:rtl/>
        </w:rPr>
        <w:t xml:space="preserve">النقض بأوغندا </w:t>
      </w:r>
      <w:r w:rsidRPr="00BD470D">
        <w:rPr>
          <w:rFonts w:hint="cs"/>
          <w:rtl/>
        </w:rPr>
        <w:t xml:space="preserve">قد قررت </w:t>
      </w:r>
      <w:r w:rsidR="00EE20EC">
        <w:rPr>
          <w:rFonts w:hint="cs"/>
          <w:rtl/>
        </w:rPr>
        <w:t xml:space="preserve">في </w:t>
      </w:r>
      <w:r w:rsidRPr="00BD470D">
        <w:rPr>
          <w:rFonts w:hint="cs"/>
          <w:rtl/>
        </w:rPr>
        <w:t>الاستئناف رقم 2 لعام 2002 بشأن صحيفة</w:t>
      </w:r>
      <w:r w:rsidR="00EE20EC">
        <w:rPr>
          <w:rFonts w:hint="cs"/>
          <w:rtl/>
        </w:rPr>
        <w:t xml:space="preserve"> </w:t>
      </w:r>
      <w:r w:rsidR="00EE20EC">
        <w:rPr>
          <w:rFonts w:hint="eastAsia"/>
          <w:rtl/>
        </w:rPr>
        <w:t>”ذي مونتير</w:t>
      </w:r>
      <w:r w:rsidR="00EE20EC">
        <w:rPr>
          <w:rFonts w:hint="cs"/>
          <w:rtl/>
        </w:rPr>
        <w:t>“</w:t>
      </w:r>
      <w:r w:rsidRPr="00BD470D">
        <w:rPr>
          <w:rFonts w:hint="cs"/>
          <w:rtl/>
        </w:rPr>
        <w:t xml:space="preserve"> </w:t>
      </w:r>
      <w:r w:rsidR="00EE20EC">
        <w:rPr>
          <w:rFonts w:hint="cs"/>
          <w:rtl/>
        </w:rPr>
        <w:t>(</w:t>
      </w:r>
      <w:r w:rsidR="00EE20EC">
        <w:t>(</w:t>
      </w:r>
      <w:r w:rsidRPr="00BD470D">
        <w:t>The Monitor</w:t>
      </w:r>
      <w:r w:rsidRPr="00BD470D">
        <w:rPr>
          <w:rFonts w:hint="cs"/>
          <w:rtl/>
        </w:rPr>
        <w:t xml:space="preserve"> أن حرية التعبير هي حق أساسي وأن الباب 50 من قانون المدونة الجنائية الذي يجعل نشر أخبار زائفة جريمة هو أمر غير دستوري. وذكرت أنه قد تم تعديل ذلك </w:t>
      </w:r>
      <w:r w:rsidR="00EE20EC">
        <w:rPr>
          <w:rFonts w:hint="cs"/>
          <w:rtl/>
        </w:rPr>
        <w:t xml:space="preserve">القانون </w:t>
      </w:r>
      <w:r w:rsidRPr="00BD470D">
        <w:rPr>
          <w:rFonts w:hint="cs"/>
          <w:rtl/>
        </w:rPr>
        <w:t>وفقا لقرار المحكمة. وأنه لا توجد أحكام بشأن منع النشر. وأن المواد الإباحية محظورة. و</w:t>
      </w:r>
      <w:r w:rsidR="00EE20EC">
        <w:rPr>
          <w:rFonts w:hint="cs"/>
          <w:rtl/>
        </w:rPr>
        <w:t xml:space="preserve">من حق </w:t>
      </w:r>
      <w:r w:rsidRPr="00BD470D">
        <w:rPr>
          <w:rFonts w:hint="cs"/>
          <w:rtl/>
        </w:rPr>
        <w:t xml:space="preserve">الحكومة إذا رأت أن المواد </w:t>
      </w:r>
      <w:r w:rsidR="00C156FF">
        <w:rPr>
          <w:rFonts w:hint="cs"/>
          <w:rtl/>
        </w:rPr>
        <w:t>خارجة</w:t>
      </w:r>
      <w:r w:rsidR="00EE20EC">
        <w:rPr>
          <w:rFonts w:hint="cs"/>
          <w:rtl/>
        </w:rPr>
        <w:t xml:space="preserve">، </w:t>
      </w:r>
      <w:r w:rsidRPr="00BD470D">
        <w:rPr>
          <w:rFonts w:hint="cs"/>
          <w:rtl/>
        </w:rPr>
        <w:t xml:space="preserve">مقاضاة الصحفيين بشأن سوء السلوك المهني. وأشارت فيما يتعلق بإمكانية </w:t>
      </w:r>
      <w:r w:rsidR="008F15FC" w:rsidRPr="00BD470D">
        <w:rPr>
          <w:rFonts w:hint="cs"/>
          <w:rtl/>
        </w:rPr>
        <w:t>الإطلاع</w:t>
      </w:r>
      <w:r w:rsidRPr="00BD470D">
        <w:rPr>
          <w:rFonts w:hint="cs"/>
          <w:rtl/>
        </w:rPr>
        <w:t xml:space="preserve"> على المعلومات الحكومية، إلى أن المادة 41 من الدستور والباب 4 من قانون الصحافة ووسائط الإعلام، يكفل</w:t>
      </w:r>
      <w:r w:rsidR="00EE20EC">
        <w:rPr>
          <w:rFonts w:hint="cs"/>
          <w:rtl/>
        </w:rPr>
        <w:t>ان</w:t>
      </w:r>
      <w:r w:rsidRPr="00BD470D">
        <w:rPr>
          <w:rFonts w:hint="cs"/>
          <w:rtl/>
        </w:rPr>
        <w:t xml:space="preserve"> إمكانية إطلاع الصحفيين على المعلومات وذلك رهنا بالقوانين المتعلقة بالسرية والأمن. والحكومة بصدد صياغة مسودة قانون </w:t>
      </w:r>
      <w:r w:rsidR="00EB0050">
        <w:rPr>
          <w:rFonts w:hint="cs"/>
          <w:rtl/>
        </w:rPr>
        <w:t xml:space="preserve">بشأن </w:t>
      </w:r>
      <w:r w:rsidR="00EB0050" w:rsidRPr="00BD470D">
        <w:rPr>
          <w:rFonts w:hint="cs"/>
          <w:rtl/>
        </w:rPr>
        <w:t xml:space="preserve">إمكانية الاطلاع على </w:t>
      </w:r>
      <w:r w:rsidRPr="00BD470D">
        <w:rPr>
          <w:rFonts w:hint="cs"/>
          <w:rtl/>
        </w:rPr>
        <w:t>المعلومات</w:t>
      </w:r>
      <w:r w:rsidR="00EB0050">
        <w:rPr>
          <w:rFonts w:hint="cs"/>
          <w:rtl/>
        </w:rPr>
        <w:t>،</w:t>
      </w:r>
      <w:r w:rsidRPr="00BD470D">
        <w:rPr>
          <w:rFonts w:hint="cs"/>
          <w:rtl/>
        </w:rPr>
        <w:t xml:space="preserve"> </w:t>
      </w:r>
      <w:r w:rsidR="00EB0050">
        <w:rPr>
          <w:rFonts w:hint="cs"/>
          <w:rtl/>
        </w:rPr>
        <w:t>و</w:t>
      </w:r>
      <w:r w:rsidRPr="00BD470D">
        <w:rPr>
          <w:rFonts w:hint="cs"/>
          <w:rtl/>
        </w:rPr>
        <w:t>من المنتظر أن تتحول</w:t>
      </w:r>
      <w:r w:rsidR="00EB0050">
        <w:rPr>
          <w:rFonts w:hint="cs"/>
          <w:rtl/>
        </w:rPr>
        <w:t xml:space="preserve"> إلى قانون في نيسان/أبريل 2004.</w:t>
      </w:r>
    </w:p>
    <w:p w:rsidR="00BD470D" w:rsidRDefault="00BD470D" w:rsidP="00EB0050">
      <w:pPr>
        <w:pStyle w:val="DualTxt"/>
        <w:rPr>
          <w:rFonts w:hint="cs"/>
          <w:rtl/>
        </w:rPr>
      </w:pPr>
      <w:r w:rsidRPr="00BD470D">
        <w:rPr>
          <w:rFonts w:hint="cs"/>
          <w:rtl/>
        </w:rPr>
        <w:t>48 -</w:t>
      </w:r>
      <w:r w:rsidRPr="00BD470D">
        <w:rPr>
          <w:rFonts w:hint="cs"/>
          <w:rtl/>
        </w:rPr>
        <w:tab/>
      </w:r>
      <w:r w:rsidRPr="00BD470D">
        <w:rPr>
          <w:rFonts w:hint="cs"/>
          <w:b/>
          <w:bCs/>
          <w:rtl/>
        </w:rPr>
        <w:t>السيد كا</w:t>
      </w:r>
      <w:r w:rsidR="00EB0050">
        <w:rPr>
          <w:rFonts w:hint="cs"/>
          <w:b/>
          <w:bCs/>
          <w:rtl/>
        </w:rPr>
        <w:t>م</w:t>
      </w:r>
      <w:r w:rsidRPr="00BD470D">
        <w:rPr>
          <w:rFonts w:hint="cs"/>
          <w:b/>
          <w:bCs/>
          <w:rtl/>
        </w:rPr>
        <w:t>يا</w:t>
      </w:r>
      <w:r w:rsidRPr="00BD470D">
        <w:rPr>
          <w:rFonts w:hint="cs"/>
          <w:rtl/>
        </w:rPr>
        <w:t xml:space="preserve"> (أوغندا): قال، عند رده على السؤال رقم 27، إن المادة 29 (</w:t>
      </w:r>
      <w:r w:rsidR="00EB0050">
        <w:rPr>
          <w:rFonts w:hint="cs"/>
          <w:rtl/>
        </w:rPr>
        <w:t>د</w:t>
      </w:r>
      <w:r w:rsidRPr="00BD470D">
        <w:rPr>
          <w:rFonts w:hint="cs"/>
          <w:rtl/>
        </w:rPr>
        <w:t xml:space="preserve">) من الدستور تكفل حرية التجمع. ومع ذلك فإن هذه الحرية ليست مطلقة. </w:t>
      </w:r>
      <w:r w:rsidR="00C156FF">
        <w:rPr>
          <w:rFonts w:hint="cs"/>
          <w:rtl/>
        </w:rPr>
        <w:t>ويجوز</w:t>
      </w:r>
      <w:r w:rsidR="00EB0050">
        <w:rPr>
          <w:rFonts w:hint="cs"/>
          <w:rtl/>
        </w:rPr>
        <w:t xml:space="preserve"> للشرطة </w:t>
      </w:r>
      <w:r w:rsidRPr="00BD470D">
        <w:rPr>
          <w:rFonts w:hint="cs"/>
          <w:rtl/>
        </w:rPr>
        <w:t>عملا بنظام</w:t>
      </w:r>
      <w:r w:rsidR="00EB0050">
        <w:rPr>
          <w:rFonts w:hint="cs"/>
          <w:rtl/>
        </w:rPr>
        <w:t xml:space="preserve">ها </w:t>
      </w:r>
      <w:r w:rsidRPr="00BD470D">
        <w:rPr>
          <w:rFonts w:hint="cs"/>
          <w:rtl/>
        </w:rPr>
        <w:t>الأساسي، منع التجمع إذا كان هناك اشتباه معقول بأن هذا التجمع قد يتحول إلى تجمع عنيف أو يتسبب في انتهاك للسلام، و</w:t>
      </w:r>
      <w:r w:rsidR="00EB0050">
        <w:rPr>
          <w:rFonts w:hint="cs"/>
          <w:rtl/>
        </w:rPr>
        <w:t xml:space="preserve">في حالة </w:t>
      </w:r>
      <w:r w:rsidRPr="00BD470D">
        <w:rPr>
          <w:rFonts w:hint="cs"/>
          <w:rtl/>
        </w:rPr>
        <w:t xml:space="preserve">تحول التجمع إلى تجمع عنيف، يمكن للشرطة أن تأمر المشاركين بالانصراف. وأشار فيما يتعلق بالأحزاب السياسية أن الدستور قد وضع قيودا على أنشطتها ما دام نظام الحركة السياسية لا يزال ساري المفعول. </w:t>
      </w:r>
      <w:r w:rsidR="00EB0050">
        <w:rPr>
          <w:rFonts w:hint="cs"/>
          <w:rtl/>
        </w:rPr>
        <w:t>و</w:t>
      </w:r>
      <w:r w:rsidR="00EB0050" w:rsidRPr="00BD470D">
        <w:rPr>
          <w:rFonts w:hint="cs"/>
          <w:rtl/>
        </w:rPr>
        <w:t xml:space="preserve">الأحزاب السياسية ملزمة </w:t>
      </w:r>
      <w:r w:rsidRPr="00BD470D">
        <w:rPr>
          <w:rFonts w:hint="cs"/>
          <w:rtl/>
        </w:rPr>
        <w:t xml:space="preserve">بموجب قانون الأحزاب والمنظمات السياسية بتسجيل </w:t>
      </w:r>
      <w:r w:rsidR="00EB0050">
        <w:rPr>
          <w:rFonts w:hint="cs"/>
          <w:rtl/>
        </w:rPr>
        <w:t>نفسها. ولا تتم</w:t>
      </w:r>
      <w:r w:rsidRPr="00BD470D">
        <w:rPr>
          <w:rFonts w:hint="cs"/>
          <w:rtl/>
        </w:rPr>
        <w:t xml:space="preserve"> عرقلة أنشطة الأحزاب المسجلة، غير أن الشرطة ملزمة بف</w:t>
      </w:r>
      <w:r w:rsidR="00EB0050">
        <w:rPr>
          <w:rFonts w:hint="cs"/>
          <w:rtl/>
        </w:rPr>
        <w:t>ض اجتماعات الأحزاب غير المسجلة.</w:t>
      </w:r>
    </w:p>
    <w:p w:rsidR="00EB0050" w:rsidRPr="00630C89" w:rsidRDefault="00EB0050" w:rsidP="00EB0050">
      <w:pPr>
        <w:pStyle w:val="DualTxt"/>
        <w:rPr>
          <w:rFonts w:hint="cs"/>
          <w:i/>
          <w:iCs/>
          <w:rtl/>
        </w:rPr>
      </w:pPr>
      <w:r w:rsidRPr="00630C89">
        <w:rPr>
          <w:rFonts w:hint="cs"/>
          <w:i/>
          <w:iCs/>
          <w:rtl/>
        </w:rPr>
        <w:t>الحق في تأسيس أسرة (المادة 23)</w:t>
      </w:r>
    </w:p>
    <w:p w:rsidR="00EB0050" w:rsidRDefault="00EB0050" w:rsidP="00EB0050">
      <w:pPr>
        <w:pStyle w:val="DualTxt"/>
        <w:rPr>
          <w:rFonts w:hint="cs"/>
          <w:rtl/>
        </w:rPr>
      </w:pPr>
      <w:r>
        <w:rPr>
          <w:rFonts w:hint="cs"/>
          <w:rtl/>
        </w:rPr>
        <w:t>49 -</w:t>
      </w:r>
      <w:r>
        <w:rPr>
          <w:rFonts w:hint="cs"/>
          <w:rtl/>
        </w:rPr>
        <w:tab/>
      </w:r>
      <w:r>
        <w:rPr>
          <w:rFonts w:hint="cs"/>
          <w:b/>
          <w:bCs/>
          <w:rtl/>
        </w:rPr>
        <w:t>السيد بوتيمي</w:t>
      </w:r>
      <w:r>
        <w:rPr>
          <w:rFonts w:hint="cs"/>
          <w:rtl/>
        </w:rPr>
        <w:t xml:space="preserve"> (أوغندا): أشار إلى أنه قد جرى الرد في المناقشة السابقة على السؤال رقم 28 بشأن تعدد الزوجات والزواج المبكر.</w:t>
      </w:r>
    </w:p>
    <w:p w:rsidR="00EB0050" w:rsidRPr="00630C89" w:rsidRDefault="00EB0050" w:rsidP="00EB0050">
      <w:pPr>
        <w:pStyle w:val="H23"/>
        <w:tabs>
          <w:tab w:val="left" w:pos="662"/>
          <w:tab w:val="left" w:pos="1325"/>
          <w:tab w:val="left" w:pos="1987"/>
          <w:tab w:val="left" w:pos="2650"/>
          <w:tab w:val="left" w:pos="3312"/>
          <w:tab w:val="left" w:pos="3974"/>
          <w:tab w:val="left" w:pos="4637"/>
        </w:tabs>
        <w:ind w:left="662" w:hanging="662"/>
        <w:jc w:val="lowKashida"/>
        <w:rPr>
          <w:rFonts w:hint="cs"/>
          <w:b w:val="0"/>
          <w:bCs w:val="0"/>
          <w:i/>
          <w:iCs/>
          <w:rtl/>
        </w:rPr>
      </w:pPr>
      <w:r w:rsidRPr="00630C89">
        <w:rPr>
          <w:rFonts w:hint="cs"/>
          <w:b w:val="0"/>
          <w:bCs w:val="0"/>
          <w:i/>
          <w:iCs/>
          <w:rtl/>
        </w:rPr>
        <w:t>حقوق القليات (المادة 27)</w:t>
      </w:r>
    </w:p>
    <w:p w:rsidR="00E55602" w:rsidRDefault="00BD470D" w:rsidP="00EB0050">
      <w:pPr>
        <w:pStyle w:val="DualTxt"/>
        <w:rPr>
          <w:rFonts w:hint="cs"/>
          <w:rtl/>
        </w:rPr>
      </w:pPr>
      <w:r w:rsidRPr="00BD470D">
        <w:rPr>
          <w:rFonts w:hint="cs"/>
          <w:rtl/>
        </w:rPr>
        <w:t>50 -</w:t>
      </w:r>
      <w:r w:rsidRPr="00BD470D">
        <w:rPr>
          <w:rFonts w:hint="cs"/>
          <w:rtl/>
        </w:rPr>
        <w:tab/>
      </w:r>
      <w:r w:rsidRPr="00BD470D">
        <w:rPr>
          <w:rFonts w:hint="cs"/>
          <w:b/>
          <w:bCs/>
          <w:rtl/>
        </w:rPr>
        <w:t>السيد كاكوا</w:t>
      </w:r>
      <w:r w:rsidRPr="00BD470D">
        <w:rPr>
          <w:rFonts w:hint="cs"/>
          <w:rtl/>
        </w:rPr>
        <w:t xml:space="preserve"> (أوغندا): قال، </w:t>
      </w:r>
      <w:r w:rsidR="00EB0050">
        <w:rPr>
          <w:rFonts w:hint="cs"/>
          <w:rtl/>
        </w:rPr>
        <w:t xml:space="preserve">في </w:t>
      </w:r>
      <w:r w:rsidRPr="00BD470D">
        <w:rPr>
          <w:rFonts w:hint="cs"/>
          <w:rtl/>
        </w:rPr>
        <w:t>رد</w:t>
      </w:r>
      <w:r w:rsidR="00EB0050">
        <w:rPr>
          <w:rFonts w:hint="cs"/>
          <w:rtl/>
        </w:rPr>
        <w:t>ه</w:t>
      </w:r>
      <w:r w:rsidRPr="00BD470D">
        <w:rPr>
          <w:rFonts w:hint="cs"/>
          <w:rtl/>
        </w:rPr>
        <w:t xml:space="preserve"> على السؤال رقم 29، إن حقوق الأقليات الإثنية والدينية </w:t>
      </w:r>
      <w:r w:rsidR="00EB0050">
        <w:rPr>
          <w:rFonts w:hint="cs"/>
          <w:rtl/>
        </w:rPr>
        <w:t>مكرسة في ا</w:t>
      </w:r>
      <w:r w:rsidRPr="00BD470D">
        <w:rPr>
          <w:rFonts w:hint="cs"/>
          <w:rtl/>
        </w:rPr>
        <w:t>لمادتين 32 و 36 من الدستور</w:t>
      </w:r>
      <w:r w:rsidR="00EB0050">
        <w:rPr>
          <w:rFonts w:hint="cs"/>
          <w:rtl/>
        </w:rPr>
        <w:t>،</w:t>
      </w:r>
      <w:r w:rsidRPr="00BD470D">
        <w:rPr>
          <w:rFonts w:hint="cs"/>
          <w:rtl/>
        </w:rPr>
        <w:t xml:space="preserve"> و</w:t>
      </w:r>
      <w:r w:rsidR="00EB0050">
        <w:rPr>
          <w:rFonts w:hint="cs"/>
          <w:rtl/>
        </w:rPr>
        <w:t>إ</w:t>
      </w:r>
      <w:r w:rsidRPr="00BD470D">
        <w:rPr>
          <w:rFonts w:hint="cs"/>
          <w:rtl/>
        </w:rPr>
        <w:t>ن حكومة أوغندا تقوم، بمساعدة من حكومة السويد، بإنشاء لجنة لتكافؤ الفرص من أجل حماية حقوق الأقليات. و</w:t>
      </w:r>
      <w:r w:rsidR="00EB0050">
        <w:rPr>
          <w:rFonts w:hint="cs"/>
          <w:rtl/>
        </w:rPr>
        <w:t xml:space="preserve">ستنضم </w:t>
      </w:r>
      <w:r w:rsidRPr="00BD470D">
        <w:rPr>
          <w:rFonts w:hint="cs"/>
          <w:rtl/>
        </w:rPr>
        <w:t xml:space="preserve">اللجنة </w:t>
      </w:r>
      <w:r w:rsidR="00EB0050">
        <w:rPr>
          <w:rFonts w:hint="cs"/>
          <w:rtl/>
        </w:rPr>
        <w:t xml:space="preserve">إلى </w:t>
      </w:r>
      <w:r w:rsidRPr="00BD470D">
        <w:rPr>
          <w:rFonts w:hint="cs"/>
          <w:rtl/>
        </w:rPr>
        <w:t xml:space="preserve">مجلس هيئة التخطيط الوطنية. ويجري الآن، بمساعدة من هولندا، </w:t>
      </w:r>
      <w:r w:rsidR="00EB0050">
        <w:rPr>
          <w:rFonts w:hint="cs"/>
          <w:rtl/>
        </w:rPr>
        <w:t xml:space="preserve">وضع </w:t>
      </w:r>
      <w:r w:rsidRPr="00BD470D">
        <w:rPr>
          <w:rFonts w:hint="cs"/>
          <w:rtl/>
        </w:rPr>
        <w:t xml:space="preserve">سياسة وطنية معنية بتكافؤ الفرص، ستطبق نهجا قائما على </w:t>
      </w:r>
      <w:r w:rsidR="00EB0050">
        <w:rPr>
          <w:rFonts w:hint="cs"/>
          <w:rtl/>
        </w:rPr>
        <w:t xml:space="preserve">أساس </w:t>
      </w:r>
      <w:r w:rsidRPr="00BD470D">
        <w:rPr>
          <w:rFonts w:hint="cs"/>
          <w:rtl/>
        </w:rPr>
        <w:t>الحقوق من أجل التخطيط والبرمجة.</w:t>
      </w:r>
    </w:p>
    <w:p w:rsidR="00616088" w:rsidRPr="00630C89" w:rsidRDefault="00616088" w:rsidP="00616088">
      <w:pPr>
        <w:pStyle w:val="DualTxt"/>
        <w:rPr>
          <w:rFonts w:hint="cs"/>
          <w:i/>
          <w:iCs/>
          <w:rtl/>
        </w:rPr>
      </w:pPr>
      <w:r w:rsidRPr="00630C89">
        <w:rPr>
          <w:rFonts w:hint="cs"/>
          <w:i/>
          <w:iCs/>
          <w:rtl/>
        </w:rPr>
        <w:t>تعميم العهد</w:t>
      </w:r>
    </w:p>
    <w:p w:rsidR="00616088" w:rsidRPr="00616088" w:rsidRDefault="00616088" w:rsidP="00291F1B">
      <w:pPr>
        <w:pStyle w:val="DualTxt"/>
        <w:rPr>
          <w:rFonts w:hint="cs"/>
          <w:rtl/>
        </w:rPr>
      </w:pPr>
      <w:r w:rsidRPr="00616088">
        <w:rPr>
          <w:rFonts w:hint="cs"/>
          <w:rtl/>
        </w:rPr>
        <w:t>51 -</w:t>
      </w:r>
      <w:r w:rsidRPr="00616088">
        <w:rPr>
          <w:rFonts w:hint="cs"/>
          <w:rtl/>
        </w:rPr>
        <w:tab/>
      </w:r>
      <w:r w:rsidRPr="00616088">
        <w:rPr>
          <w:rFonts w:hint="cs"/>
          <w:b/>
          <w:bCs/>
          <w:rtl/>
        </w:rPr>
        <w:t xml:space="preserve">السيدة </w:t>
      </w:r>
      <w:r w:rsidR="00291F1B">
        <w:rPr>
          <w:rFonts w:hint="cs"/>
          <w:b/>
          <w:bCs/>
          <w:rtl/>
        </w:rPr>
        <w:t>أ</w:t>
      </w:r>
      <w:r w:rsidRPr="00616088">
        <w:rPr>
          <w:rFonts w:hint="cs"/>
          <w:b/>
          <w:bCs/>
          <w:rtl/>
        </w:rPr>
        <w:t>وينو</w:t>
      </w:r>
      <w:r w:rsidRPr="00616088">
        <w:rPr>
          <w:rFonts w:hint="cs"/>
          <w:rtl/>
        </w:rPr>
        <w:t xml:space="preserve"> (أوغندا): قالت، </w:t>
      </w:r>
      <w:r w:rsidR="00291F1B">
        <w:rPr>
          <w:rFonts w:hint="cs"/>
          <w:rtl/>
        </w:rPr>
        <w:t xml:space="preserve">ردا </w:t>
      </w:r>
      <w:r w:rsidRPr="00616088">
        <w:rPr>
          <w:rFonts w:hint="cs"/>
          <w:rtl/>
        </w:rPr>
        <w:t xml:space="preserve">على السؤال رقم 30 بشأن تدريب جهاز القضاء وضباط إنفاذ القانون وغيرهم من المسؤولين العموميين، </w:t>
      </w:r>
      <w:r w:rsidR="00291F1B">
        <w:rPr>
          <w:rFonts w:hint="cs"/>
          <w:rtl/>
        </w:rPr>
        <w:t>إ</w:t>
      </w:r>
      <w:r w:rsidRPr="00616088">
        <w:rPr>
          <w:rFonts w:hint="cs"/>
          <w:rtl/>
        </w:rPr>
        <w:t>ن إحدى مسؤوليات لجنة حقوق الإنسان الأوغندية تتمثل في إ</w:t>
      </w:r>
      <w:r w:rsidR="00291F1B">
        <w:rPr>
          <w:rFonts w:hint="cs"/>
          <w:rtl/>
        </w:rPr>
        <w:t>ذ</w:t>
      </w:r>
      <w:r w:rsidRPr="00616088">
        <w:rPr>
          <w:rFonts w:hint="cs"/>
          <w:rtl/>
        </w:rPr>
        <w:t xml:space="preserve">كاء الوعي بشأن حقوق الإنسان عن طريق التدريب وحلقات العمل التي تقوم بها إدارتها المعنية بأبحاث التثقيف والتدريب. وقد </w:t>
      </w:r>
      <w:r w:rsidR="00291F1B">
        <w:rPr>
          <w:rFonts w:hint="cs"/>
          <w:rtl/>
        </w:rPr>
        <w:t xml:space="preserve">أنهت </w:t>
      </w:r>
      <w:r w:rsidRPr="00616088">
        <w:rPr>
          <w:rFonts w:hint="cs"/>
          <w:rtl/>
        </w:rPr>
        <w:t>حتى الآن أربع حلقات عمل تدريبية لما مجموعه 195 ضابطا من قو</w:t>
      </w:r>
      <w:r w:rsidR="00291F1B">
        <w:rPr>
          <w:rFonts w:hint="cs"/>
          <w:rtl/>
        </w:rPr>
        <w:t>ة</w:t>
      </w:r>
      <w:r w:rsidRPr="00616088">
        <w:rPr>
          <w:rFonts w:hint="cs"/>
          <w:rtl/>
        </w:rPr>
        <w:t xml:space="preserve"> الدفاع الشعبية الأوغندية ونظمت أربع حلقات عمل بشأن حقوق الإنسان ل</w:t>
      </w:r>
      <w:r w:rsidR="00291F1B">
        <w:rPr>
          <w:rFonts w:hint="cs"/>
          <w:rtl/>
        </w:rPr>
        <w:t>ض</w:t>
      </w:r>
      <w:r w:rsidRPr="00616088">
        <w:rPr>
          <w:rFonts w:hint="cs"/>
          <w:rtl/>
        </w:rPr>
        <w:t>باط قو</w:t>
      </w:r>
      <w:r w:rsidR="00291F1B">
        <w:rPr>
          <w:rFonts w:hint="cs"/>
          <w:rtl/>
        </w:rPr>
        <w:t>ة</w:t>
      </w:r>
      <w:r w:rsidRPr="00616088">
        <w:rPr>
          <w:rFonts w:hint="cs"/>
          <w:rtl/>
        </w:rPr>
        <w:t xml:space="preserve"> شرطة أوغندا. </w:t>
      </w:r>
      <w:r w:rsidR="00C156FF">
        <w:rPr>
          <w:rFonts w:hint="cs"/>
          <w:rtl/>
        </w:rPr>
        <w:t>كما</w:t>
      </w:r>
      <w:r w:rsidR="00C156FF">
        <w:rPr>
          <w:rFonts w:hint="eastAsia"/>
          <w:rtl/>
        </w:rPr>
        <w:t> </w:t>
      </w:r>
      <w:r w:rsidRPr="00616088">
        <w:rPr>
          <w:rFonts w:hint="cs"/>
          <w:rtl/>
        </w:rPr>
        <w:t xml:space="preserve">ساعدت في إعداد دليل تدريبي </w:t>
      </w:r>
      <w:r w:rsidR="00291F1B">
        <w:rPr>
          <w:rFonts w:hint="cs"/>
          <w:rtl/>
        </w:rPr>
        <w:t xml:space="preserve">عن </w:t>
      </w:r>
      <w:r w:rsidRPr="00616088">
        <w:rPr>
          <w:rFonts w:hint="cs"/>
          <w:rtl/>
        </w:rPr>
        <w:t xml:space="preserve">حقوق الإنسان </w:t>
      </w:r>
      <w:r w:rsidR="00291F1B">
        <w:rPr>
          <w:rFonts w:hint="cs"/>
          <w:rtl/>
        </w:rPr>
        <w:t xml:space="preserve">لصالح </w:t>
      </w:r>
      <w:r w:rsidRPr="00616088">
        <w:rPr>
          <w:rFonts w:hint="cs"/>
          <w:rtl/>
        </w:rPr>
        <w:t>الشرطة. وهناك خطط لتدريب أ</w:t>
      </w:r>
      <w:r w:rsidR="00291F1B">
        <w:rPr>
          <w:rFonts w:hint="cs"/>
          <w:rtl/>
        </w:rPr>
        <w:t xml:space="preserve">عضاء </w:t>
      </w:r>
      <w:r w:rsidRPr="00616088">
        <w:rPr>
          <w:rFonts w:hint="cs"/>
          <w:rtl/>
        </w:rPr>
        <w:t xml:space="preserve">جهاز القضاء، غير أن العمل مع ضباط إنفاذ القانون قد </w:t>
      </w:r>
      <w:r w:rsidR="008F15FC" w:rsidRPr="00616088">
        <w:rPr>
          <w:rFonts w:hint="cs"/>
          <w:rtl/>
        </w:rPr>
        <w:t>حظي</w:t>
      </w:r>
      <w:r w:rsidRPr="00616088">
        <w:rPr>
          <w:rFonts w:hint="cs"/>
          <w:rtl/>
        </w:rPr>
        <w:t xml:space="preserve"> بالأسبقية.</w:t>
      </w:r>
    </w:p>
    <w:p w:rsidR="00616088" w:rsidRPr="00616088" w:rsidRDefault="00616088" w:rsidP="00371AF9">
      <w:pPr>
        <w:pStyle w:val="DualTxt"/>
        <w:rPr>
          <w:rFonts w:hint="cs"/>
          <w:rtl/>
        </w:rPr>
      </w:pPr>
      <w:r w:rsidRPr="00616088">
        <w:rPr>
          <w:rFonts w:hint="cs"/>
          <w:rtl/>
        </w:rPr>
        <w:t>52 -</w:t>
      </w:r>
      <w:r w:rsidRPr="00616088">
        <w:rPr>
          <w:rFonts w:hint="cs"/>
          <w:rtl/>
        </w:rPr>
        <w:tab/>
        <w:t xml:space="preserve">وأشارت قائلة عند التطرق إلى نقص الموارد، </w:t>
      </w:r>
      <w:r w:rsidR="00371AF9">
        <w:rPr>
          <w:rFonts w:hint="cs"/>
          <w:rtl/>
        </w:rPr>
        <w:t>إ</w:t>
      </w:r>
      <w:r w:rsidR="00C156FF">
        <w:rPr>
          <w:rFonts w:hint="cs"/>
          <w:rtl/>
        </w:rPr>
        <w:t>نه لم</w:t>
      </w:r>
      <w:r w:rsidR="00C156FF">
        <w:rPr>
          <w:rFonts w:hint="eastAsia"/>
          <w:rtl/>
        </w:rPr>
        <w:t> </w:t>
      </w:r>
      <w:r w:rsidRPr="00616088">
        <w:rPr>
          <w:rFonts w:hint="cs"/>
          <w:rtl/>
        </w:rPr>
        <w:t xml:space="preserve">يتسن للحكومة </w:t>
      </w:r>
      <w:r w:rsidR="00371AF9">
        <w:rPr>
          <w:rFonts w:hint="cs"/>
          <w:rtl/>
        </w:rPr>
        <w:t xml:space="preserve">نتيجة نقص الموارد نشر تقارير </w:t>
      </w:r>
      <w:r w:rsidRPr="00616088">
        <w:rPr>
          <w:rFonts w:hint="cs"/>
          <w:rtl/>
        </w:rPr>
        <w:t xml:space="preserve">حقوق الإنسان باستثناء </w:t>
      </w:r>
      <w:r w:rsidR="00371AF9">
        <w:rPr>
          <w:rFonts w:hint="cs"/>
          <w:rtl/>
        </w:rPr>
        <w:t xml:space="preserve">وضعها </w:t>
      </w:r>
      <w:r w:rsidRPr="00616088">
        <w:rPr>
          <w:rFonts w:hint="cs"/>
          <w:rtl/>
        </w:rPr>
        <w:t>على شبكة الإنترنت. و</w:t>
      </w:r>
      <w:r w:rsidR="00371AF9">
        <w:rPr>
          <w:rFonts w:hint="cs"/>
          <w:rtl/>
        </w:rPr>
        <w:t xml:space="preserve">أضافت </w:t>
      </w:r>
      <w:r w:rsidRPr="00616088">
        <w:rPr>
          <w:rFonts w:hint="cs"/>
          <w:rtl/>
        </w:rPr>
        <w:t>أن هذه التقارير قد خضعت مع ذلك للرقابة العمومية قبل تقديمها.</w:t>
      </w:r>
    </w:p>
    <w:p w:rsidR="00616088" w:rsidRPr="00616088" w:rsidRDefault="00616088" w:rsidP="00371AF9">
      <w:pPr>
        <w:pStyle w:val="DualTxt"/>
        <w:rPr>
          <w:rFonts w:hint="cs"/>
          <w:rtl/>
        </w:rPr>
      </w:pPr>
      <w:r w:rsidRPr="00616088">
        <w:rPr>
          <w:rFonts w:hint="cs"/>
          <w:rtl/>
        </w:rPr>
        <w:t>53 -</w:t>
      </w:r>
      <w:r w:rsidRPr="00616088">
        <w:rPr>
          <w:rFonts w:hint="cs"/>
          <w:rtl/>
        </w:rPr>
        <w:tab/>
      </w:r>
      <w:r w:rsidRPr="00616088">
        <w:rPr>
          <w:rFonts w:hint="cs"/>
          <w:b/>
          <w:bCs/>
          <w:rtl/>
        </w:rPr>
        <w:t>الرئيس</w:t>
      </w:r>
      <w:r w:rsidRPr="00616088">
        <w:rPr>
          <w:rFonts w:hint="cs"/>
          <w:rtl/>
        </w:rPr>
        <w:t xml:space="preserve">: دعا اللجنة إلى طرح </w:t>
      </w:r>
      <w:r w:rsidR="00371AF9">
        <w:rPr>
          <w:rFonts w:hint="cs"/>
          <w:rtl/>
        </w:rPr>
        <w:t>ال</w:t>
      </w:r>
      <w:r w:rsidRPr="00616088">
        <w:rPr>
          <w:rFonts w:hint="cs"/>
          <w:rtl/>
        </w:rPr>
        <w:t>مزيد من الأسئلة على الوفد بشأن ردود</w:t>
      </w:r>
      <w:r w:rsidR="00371AF9">
        <w:rPr>
          <w:rFonts w:hint="cs"/>
          <w:rtl/>
        </w:rPr>
        <w:t>ه</w:t>
      </w:r>
      <w:r w:rsidRPr="00616088">
        <w:rPr>
          <w:rFonts w:hint="cs"/>
          <w:rtl/>
        </w:rPr>
        <w:t xml:space="preserve"> على قائمة المسائل.</w:t>
      </w:r>
    </w:p>
    <w:p w:rsidR="00616088" w:rsidRPr="00616088" w:rsidRDefault="00616088" w:rsidP="00272EF7">
      <w:pPr>
        <w:pStyle w:val="DualTxt"/>
        <w:rPr>
          <w:rFonts w:hint="cs"/>
          <w:rtl/>
        </w:rPr>
      </w:pPr>
      <w:r w:rsidRPr="00616088">
        <w:rPr>
          <w:rFonts w:hint="cs"/>
          <w:rtl/>
        </w:rPr>
        <w:t>54 -</w:t>
      </w:r>
      <w:r w:rsidRPr="00616088">
        <w:rPr>
          <w:rFonts w:hint="cs"/>
          <w:rtl/>
        </w:rPr>
        <w:tab/>
      </w:r>
      <w:r w:rsidRPr="00616088">
        <w:rPr>
          <w:rFonts w:hint="cs"/>
          <w:b/>
          <w:bCs/>
          <w:rtl/>
        </w:rPr>
        <w:t>السيد كاس</w:t>
      </w:r>
      <w:r w:rsidR="00272EF7">
        <w:rPr>
          <w:rFonts w:hint="cs"/>
          <w:b/>
          <w:bCs/>
          <w:rtl/>
        </w:rPr>
        <w:t>ت</w:t>
      </w:r>
      <w:r w:rsidRPr="00616088">
        <w:rPr>
          <w:rFonts w:hint="cs"/>
          <w:b/>
          <w:bCs/>
          <w:rtl/>
        </w:rPr>
        <w:t>يير</w:t>
      </w:r>
      <w:r w:rsidR="00272EF7">
        <w:rPr>
          <w:rFonts w:hint="cs"/>
          <w:b/>
          <w:bCs/>
          <w:rtl/>
        </w:rPr>
        <w:t>و</w:t>
      </w:r>
      <w:r w:rsidRPr="00616088">
        <w:rPr>
          <w:rFonts w:hint="cs"/>
          <w:b/>
          <w:bCs/>
          <w:rtl/>
        </w:rPr>
        <w:t xml:space="preserve"> أويوس</w:t>
      </w:r>
      <w:r w:rsidRPr="00616088">
        <w:rPr>
          <w:rFonts w:hint="cs"/>
          <w:rtl/>
        </w:rPr>
        <w:t xml:space="preserve">: أشار إلى أنه وفقا للفقرة 417 من التقرير يجوز للمدعي العام </w:t>
      </w:r>
      <w:r w:rsidR="00272EF7">
        <w:rPr>
          <w:rFonts w:hint="cs"/>
          <w:rtl/>
        </w:rPr>
        <w:t xml:space="preserve">الإذن </w:t>
      </w:r>
      <w:r w:rsidRPr="00616088">
        <w:rPr>
          <w:rFonts w:hint="cs"/>
          <w:rtl/>
        </w:rPr>
        <w:t xml:space="preserve">بإجراء تفتيش بدون مذكرة تفتيش لأماكن أو مسكن شخص متهم بموجب قانون منع الفساد، </w:t>
      </w:r>
      <w:r w:rsidR="00272EF7">
        <w:rPr>
          <w:rFonts w:hint="cs"/>
          <w:rtl/>
        </w:rPr>
        <w:t>و</w:t>
      </w:r>
      <w:r w:rsidRPr="00616088">
        <w:rPr>
          <w:rFonts w:hint="cs"/>
          <w:rtl/>
        </w:rPr>
        <w:t>قال إن</w:t>
      </w:r>
      <w:r w:rsidR="00272EF7">
        <w:rPr>
          <w:rFonts w:hint="cs"/>
          <w:rtl/>
        </w:rPr>
        <w:t>ه</w:t>
      </w:r>
      <w:r w:rsidRPr="00616088">
        <w:rPr>
          <w:rFonts w:hint="cs"/>
          <w:rtl/>
        </w:rPr>
        <w:t xml:space="preserve"> يود الحصول على مزيد من المعلومات بشأن هذا الإجراء ومدى تكرار استخدامه و</w:t>
      </w:r>
      <w:r w:rsidR="00272EF7">
        <w:rPr>
          <w:rFonts w:hint="cs"/>
          <w:rtl/>
        </w:rPr>
        <w:t xml:space="preserve">على </w:t>
      </w:r>
      <w:r w:rsidRPr="00616088">
        <w:rPr>
          <w:rFonts w:hint="cs"/>
          <w:rtl/>
        </w:rPr>
        <w:t xml:space="preserve">تفسير لكيفية تماشيه مع المادة 17 من العهد. وأعرب عن رغبته أيضا في أن تقوم الدولة الطرف بشرح </w:t>
      </w:r>
      <w:r w:rsidR="00272EF7">
        <w:rPr>
          <w:rFonts w:hint="cs"/>
          <w:rtl/>
        </w:rPr>
        <w:t xml:space="preserve">الحالات </w:t>
      </w:r>
      <w:r w:rsidRPr="00616088">
        <w:rPr>
          <w:rFonts w:hint="cs"/>
          <w:rtl/>
        </w:rPr>
        <w:t xml:space="preserve">التي يتم فيها، وفقا للفقرة 420، </w:t>
      </w:r>
      <w:r w:rsidR="00272EF7">
        <w:rPr>
          <w:rFonts w:hint="cs"/>
          <w:rtl/>
        </w:rPr>
        <w:t xml:space="preserve">الحد من </w:t>
      </w:r>
      <w:r w:rsidRPr="00616088">
        <w:rPr>
          <w:rFonts w:hint="cs"/>
          <w:rtl/>
        </w:rPr>
        <w:t>حق الخصوصية من أجل صالح الدولة. و</w:t>
      </w:r>
      <w:r w:rsidR="00272EF7">
        <w:rPr>
          <w:rFonts w:hint="cs"/>
          <w:rtl/>
        </w:rPr>
        <w:t>قال إ</w:t>
      </w:r>
      <w:r w:rsidRPr="00616088">
        <w:rPr>
          <w:rFonts w:hint="cs"/>
          <w:rtl/>
        </w:rPr>
        <w:t xml:space="preserve">نه يود الحصول على مزيد من المعلومات بشأن الحظر المؤرخ 22 </w:t>
      </w:r>
      <w:r w:rsidRPr="00616088">
        <w:rPr>
          <w:rFonts w:hint="eastAsia"/>
          <w:rtl/>
        </w:rPr>
        <w:t>آب</w:t>
      </w:r>
      <w:r w:rsidRPr="00616088">
        <w:rPr>
          <w:rtl/>
        </w:rPr>
        <w:t xml:space="preserve">/أغسطس </w:t>
      </w:r>
      <w:r w:rsidRPr="00616088">
        <w:rPr>
          <w:rFonts w:hint="cs"/>
          <w:rtl/>
        </w:rPr>
        <w:t xml:space="preserve">2003 الذي </w:t>
      </w:r>
      <w:r w:rsidR="00272EF7">
        <w:rPr>
          <w:rFonts w:hint="cs"/>
          <w:rtl/>
        </w:rPr>
        <w:t xml:space="preserve">أصدره </w:t>
      </w:r>
      <w:r w:rsidRPr="00616088">
        <w:rPr>
          <w:rFonts w:hint="cs"/>
          <w:rtl/>
        </w:rPr>
        <w:t xml:space="preserve">مجلس القوانين ضد مشاركة المحامين في الأنشطة السياسية. وأعرب عن رغبته في معرفة ما إذا كان قانون مكافحة الإرهاب سيقيد حرية التعبير والصحافة. وأعرب ختاما عن رغبته في قيام الدولة الطرف بشرح كيفية اعتبار </w:t>
      </w:r>
      <w:r w:rsidR="00272EF7">
        <w:rPr>
          <w:rFonts w:hint="cs"/>
          <w:rtl/>
        </w:rPr>
        <w:t xml:space="preserve">تقييد </w:t>
      </w:r>
      <w:r w:rsidRPr="00616088">
        <w:rPr>
          <w:rFonts w:hint="cs"/>
          <w:rtl/>
        </w:rPr>
        <w:t>أنشطة الأحزاب السياسية بموجب نظام الحركة متماشي</w:t>
      </w:r>
      <w:r w:rsidR="00272EF7">
        <w:rPr>
          <w:rFonts w:hint="cs"/>
          <w:rtl/>
        </w:rPr>
        <w:t>ا</w:t>
      </w:r>
      <w:r w:rsidRPr="00616088">
        <w:rPr>
          <w:rFonts w:hint="cs"/>
          <w:rtl/>
        </w:rPr>
        <w:t xml:space="preserve"> مع المادة 22 من العهد.</w:t>
      </w:r>
    </w:p>
    <w:p w:rsidR="00616088" w:rsidRPr="00616088" w:rsidRDefault="00616088" w:rsidP="00E81186">
      <w:pPr>
        <w:pStyle w:val="DualTxt"/>
        <w:rPr>
          <w:rFonts w:hint="cs"/>
          <w:rtl/>
        </w:rPr>
      </w:pPr>
      <w:r w:rsidRPr="00616088">
        <w:rPr>
          <w:rFonts w:hint="cs"/>
          <w:rtl/>
        </w:rPr>
        <w:t>55 -</w:t>
      </w:r>
      <w:r w:rsidRPr="00616088">
        <w:rPr>
          <w:rFonts w:hint="cs"/>
          <w:rtl/>
        </w:rPr>
        <w:tab/>
      </w:r>
      <w:r w:rsidRPr="00616088">
        <w:rPr>
          <w:rFonts w:hint="cs"/>
          <w:b/>
          <w:bCs/>
          <w:rtl/>
        </w:rPr>
        <w:t>السيد خليل</w:t>
      </w:r>
      <w:r w:rsidRPr="00616088">
        <w:rPr>
          <w:rFonts w:hint="cs"/>
          <w:rtl/>
        </w:rPr>
        <w:t xml:space="preserve">: قال إنه ينبغي الإثناء على الوفد </w:t>
      </w:r>
      <w:r w:rsidR="00E81186">
        <w:rPr>
          <w:rFonts w:hint="cs"/>
          <w:rtl/>
        </w:rPr>
        <w:t xml:space="preserve">نتيجة </w:t>
      </w:r>
      <w:r w:rsidRPr="00616088">
        <w:rPr>
          <w:rFonts w:hint="cs"/>
          <w:rtl/>
        </w:rPr>
        <w:t xml:space="preserve">ردوده الكتابية الصريحة على السؤال رقم 28 بشأن تعدد الزوجات والزواج القسري والمبكر. وذكر أن اللجنة فهمت أنه يصعب القضاء على العرف بمجرد سن القوانين. ومع ذلك يعتبر الزواج المبكر والقسري على وجه الخصوص انتهاكا جسيما لحقوق الفتيات والنساء. وأشار </w:t>
      </w:r>
      <w:r w:rsidR="00E81186">
        <w:rPr>
          <w:rFonts w:hint="cs"/>
          <w:rtl/>
        </w:rPr>
        <w:t xml:space="preserve">إلى </w:t>
      </w:r>
      <w:r w:rsidRPr="00616088">
        <w:rPr>
          <w:rFonts w:hint="cs"/>
          <w:rtl/>
        </w:rPr>
        <w:t>إنه في حالة القصر لا</w:t>
      </w:r>
      <w:r w:rsidRPr="00616088">
        <w:rPr>
          <w:rFonts w:hint="eastAsia"/>
          <w:rtl/>
        </w:rPr>
        <w:t> </w:t>
      </w:r>
      <w:r w:rsidRPr="00616088">
        <w:rPr>
          <w:rFonts w:hint="cs"/>
          <w:rtl/>
        </w:rPr>
        <w:t>يمكن اعتبار حتى موافقتهم على الزواج موافق</w:t>
      </w:r>
      <w:r w:rsidR="00C156FF">
        <w:rPr>
          <w:rFonts w:hint="cs"/>
          <w:rtl/>
        </w:rPr>
        <w:t>ة</w:t>
      </w:r>
      <w:r w:rsidR="00C156FF">
        <w:rPr>
          <w:rFonts w:hint="eastAsia"/>
          <w:rtl/>
        </w:rPr>
        <w:t> </w:t>
      </w:r>
      <w:r w:rsidRPr="00616088">
        <w:rPr>
          <w:rFonts w:hint="cs"/>
          <w:rtl/>
        </w:rPr>
        <w:t>سليمة. وأعرب ع</w:t>
      </w:r>
      <w:r w:rsidR="00C156FF">
        <w:rPr>
          <w:rFonts w:hint="cs"/>
          <w:rtl/>
        </w:rPr>
        <w:t>ن أمله في أن تؤدي برامج التثقيف</w:t>
      </w:r>
      <w:r w:rsidR="00C156FF">
        <w:rPr>
          <w:rFonts w:hint="eastAsia"/>
          <w:rtl/>
        </w:rPr>
        <w:t> </w:t>
      </w:r>
      <w:r w:rsidRPr="00616088">
        <w:rPr>
          <w:rFonts w:hint="cs"/>
          <w:rtl/>
        </w:rPr>
        <w:t xml:space="preserve">والدعوة إلى تحسين الأوضاع. وأشار </w:t>
      </w:r>
      <w:r w:rsidR="00E81186">
        <w:rPr>
          <w:rFonts w:hint="cs"/>
          <w:rtl/>
        </w:rPr>
        <w:t>إ</w:t>
      </w:r>
      <w:r w:rsidRPr="00616088">
        <w:rPr>
          <w:rFonts w:hint="cs"/>
          <w:rtl/>
        </w:rPr>
        <w:t xml:space="preserve">لى أن الوفد قد ذكر أن حالات الزواج القسري لا يمكن اكتشافها بسهولة ما لم يتم إبلاغ هيئات إنفاذ القانون بذلك. وتساءل عما إذا كان </w:t>
      </w:r>
      <w:r w:rsidR="00E81186">
        <w:rPr>
          <w:rFonts w:hint="cs"/>
          <w:rtl/>
        </w:rPr>
        <w:t xml:space="preserve">بوسع </w:t>
      </w:r>
      <w:r w:rsidRPr="00616088">
        <w:rPr>
          <w:rFonts w:hint="cs"/>
          <w:rtl/>
        </w:rPr>
        <w:t>الدولة الطرف إنشاء المزيد من الآليات المنتظمة لاكتشاف المجرمين و</w:t>
      </w:r>
      <w:r w:rsidR="00E81186">
        <w:rPr>
          <w:rFonts w:hint="cs"/>
          <w:rtl/>
        </w:rPr>
        <w:t>مقاضاتهم.</w:t>
      </w:r>
    </w:p>
    <w:p w:rsidR="00616088" w:rsidRPr="00616088" w:rsidRDefault="00616088" w:rsidP="00B31137">
      <w:pPr>
        <w:pStyle w:val="DualTxt"/>
        <w:rPr>
          <w:rFonts w:hint="cs"/>
          <w:rtl/>
        </w:rPr>
      </w:pPr>
      <w:r w:rsidRPr="00616088">
        <w:rPr>
          <w:rFonts w:hint="cs"/>
          <w:rtl/>
        </w:rPr>
        <w:t>56 -</w:t>
      </w:r>
      <w:r w:rsidRPr="00616088">
        <w:rPr>
          <w:rFonts w:hint="cs"/>
          <w:rtl/>
        </w:rPr>
        <w:tab/>
        <w:t xml:space="preserve">وذكر أن </w:t>
      </w:r>
      <w:r w:rsidR="00C2079C">
        <w:rPr>
          <w:rFonts w:hint="cs"/>
          <w:rtl/>
        </w:rPr>
        <w:t xml:space="preserve">الباب </w:t>
      </w:r>
      <w:r w:rsidRPr="00616088">
        <w:rPr>
          <w:rFonts w:hint="cs"/>
          <w:rtl/>
        </w:rPr>
        <w:t>215 من قانون الطلاق ينص على أسس طلاق مختلفة لكل من الرجال والنساء</w:t>
      </w:r>
      <w:r w:rsidR="00C2079C">
        <w:rPr>
          <w:rFonts w:hint="cs"/>
          <w:rtl/>
        </w:rPr>
        <w:t xml:space="preserve">، </w:t>
      </w:r>
      <w:r w:rsidRPr="00616088">
        <w:rPr>
          <w:rFonts w:hint="cs"/>
          <w:rtl/>
        </w:rPr>
        <w:t xml:space="preserve">وأن من المتوقع أن </w:t>
      </w:r>
      <w:r w:rsidR="00B31137">
        <w:rPr>
          <w:rFonts w:hint="cs"/>
          <w:rtl/>
        </w:rPr>
        <w:t xml:space="preserve">يؤدي </w:t>
      </w:r>
      <w:r w:rsidRPr="00616088">
        <w:rPr>
          <w:rFonts w:hint="cs"/>
          <w:rtl/>
        </w:rPr>
        <w:t xml:space="preserve">قانون العلاقات </w:t>
      </w:r>
      <w:r w:rsidR="00B31137">
        <w:rPr>
          <w:rFonts w:hint="cs"/>
          <w:rtl/>
        </w:rPr>
        <w:t xml:space="preserve">الأسرية المقترح إلى تغيير </w:t>
      </w:r>
      <w:r w:rsidRPr="00616088">
        <w:rPr>
          <w:rFonts w:hint="cs"/>
          <w:rtl/>
        </w:rPr>
        <w:t xml:space="preserve">القانون المعني بتعدد الزوجات، وتساءل عما إذا كان ذلك سيؤدي إلى تعديل الأحكام التمييزية </w:t>
      </w:r>
      <w:r w:rsidR="00B31137">
        <w:rPr>
          <w:rFonts w:hint="cs"/>
          <w:rtl/>
        </w:rPr>
        <w:t xml:space="preserve">التي تجيز </w:t>
      </w:r>
      <w:r w:rsidRPr="00616088">
        <w:rPr>
          <w:rFonts w:hint="cs"/>
          <w:rtl/>
        </w:rPr>
        <w:t>الطلاق.</w:t>
      </w:r>
    </w:p>
    <w:p w:rsidR="00616088" w:rsidRPr="00616088" w:rsidRDefault="00616088" w:rsidP="008F15FC">
      <w:pPr>
        <w:pStyle w:val="DualTxt"/>
        <w:rPr>
          <w:rFonts w:hint="cs"/>
          <w:rtl/>
        </w:rPr>
      </w:pPr>
      <w:r w:rsidRPr="00616088">
        <w:rPr>
          <w:rFonts w:hint="cs"/>
          <w:rtl/>
        </w:rPr>
        <w:t>57 -</w:t>
      </w:r>
      <w:r w:rsidRPr="00616088">
        <w:rPr>
          <w:rFonts w:hint="cs"/>
          <w:rtl/>
        </w:rPr>
        <w:tab/>
      </w:r>
      <w:r w:rsidRPr="00616088">
        <w:rPr>
          <w:rFonts w:hint="cs"/>
          <w:b/>
          <w:bCs/>
          <w:rtl/>
        </w:rPr>
        <w:t>السيد سولاري ير</w:t>
      </w:r>
      <w:r w:rsidR="00786375">
        <w:rPr>
          <w:rFonts w:hint="cs"/>
          <w:b/>
          <w:bCs/>
          <w:rtl/>
        </w:rPr>
        <w:t>يغ</w:t>
      </w:r>
      <w:r w:rsidRPr="00616088">
        <w:rPr>
          <w:rFonts w:hint="cs"/>
          <w:b/>
          <w:bCs/>
          <w:rtl/>
        </w:rPr>
        <w:t>وين</w:t>
      </w:r>
      <w:r w:rsidRPr="00616088">
        <w:rPr>
          <w:rFonts w:hint="cs"/>
          <w:rtl/>
        </w:rPr>
        <w:t xml:space="preserve">: أشار إلي أن الدولة الطرف ذكرت أن الحق في حرية تكوين الجمعيات بموجب المادة 22 من العهد هو أكثر </w:t>
      </w:r>
      <w:r w:rsidR="00786375">
        <w:rPr>
          <w:rFonts w:hint="cs"/>
          <w:rtl/>
        </w:rPr>
        <w:t xml:space="preserve">الحقوق إثارة </w:t>
      </w:r>
      <w:r w:rsidRPr="00616088">
        <w:rPr>
          <w:rFonts w:hint="cs"/>
          <w:rtl/>
        </w:rPr>
        <w:t xml:space="preserve">للخلاف في أوغندا. وأن الأسوأ من ذلك أن </w:t>
      </w:r>
      <w:r w:rsidR="00786375">
        <w:rPr>
          <w:rFonts w:hint="cs"/>
          <w:rtl/>
        </w:rPr>
        <w:t xml:space="preserve">هذا </w:t>
      </w:r>
      <w:r w:rsidRPr="00616088">
        <w:rPr>
          <w:rFonts w:hint="cs"/>
          <w:rtl/>
        </w:rPr>
        <w:t xml:space="preserve">الحق مقيد </w:t>
      </w:r>
      <w:r w:rsidR="00786375">
        <w:rPr>
          <w:rFonts w:hint="cs"/>
          <w:rtl/>
        </w:rPr>
        <w:t xml:space="preserve">فيما يبدو </w:t>
      </w:r>
      <w:r w:rsidRPr="00616088">
        <w:rPr>
          <w:rFonts w:hint="cs"/>
          <w:rtl/>
        </w:rPr>
        <w:t xml:space="preserve">تقييدا شديدا في أوغندا وأنه في حكم الملغي في الساحة السياسية بموجب نظام الحركة. وأن أحكام </w:t>
      </w:r>
      <w:r w:rsidR="00786375">
        <w:rPr>
          <w:rFonts w:hint="cs"/>
          <w:rtl/>
        </w:rPr>
        <w:t xml:space="preserve">الدستور </w:t>
      </w:r>
      <w:r w:rsidRPr="00616088">
        <w:rPr>
          <w:rFonts w:hint="cs"/>
          <w:rtl/>
        </w:rPr>
        <w:t>في هذا الصدد متضاربة. ومن المعروف أنه قد ظهرت مشكلات من جراء تنفيذ قانون المنظمات والأحزاب السياسية. وأن المحكمة الدستورية قد رأت عدم دستورية ثلاثة أبواب من ذلك القانون. وأنه عندما عقد الحزب الديمقراطي اجتماعا للاحتفال بالقرار، قامت الشر</w:t>
      </w:r>
      <w:r w:rsidR="00786375">
        <w:rPr>
          <w:rFonts w:hint="cs"/>
          <w:rtl/>
        </w:rPr>
        <w:t>ط</w:t>
      </w:r>
      <w:r w:rsidRPr="00616088">
        <w:rPr>
          <w:rFonts w:hint="cs"/>
          <w:rtl/>
        </w:rPr>
        <w:t xml:space="preserve">ة بفض الاجتماع. وأعرب عن رغبته في معرفة ماهية الأحزاب السياسية القائمة وعدد الأحزاب المسجلة أو التي منعت من التسجيل وما هي الحقوق الفعلية التي تتمتع بها. فقد تبين مما كان يحدث في الماضي أن الأحزاب السياسية قد تكون قائمة رسميا دون السماح لها بالعمل من الناحية الفعلية أو السماح لها بتقديم مرشحين عنها. وعلاوة على ذلك يبدو أن هناك قيود مفروضة على حركة بعض مرشحي المعارضة، مما يشكل انتهاكا للعهد واضطهادا سياسيا. وأعرب عن رغبته في معرفة ما إذا كان يسمح بانتقاد الرئيس أو </w:t>
      </w:r>
      <w:r w:rsidR="00004905">
        <w:rPr>
          <w:rFonts w:hint="cs"/>
          <w:rtl/>
        </w:rPr>
        <w:t xml:space="preserve">برنامج </w:t>
      </w:r>
      <w:r w:rsidRPr="00616088">
        <w:rPr>
          <w:rFonts w:hint="cs"/>
          <w:rtl/>
        </w:rPr>
        <w:t>الحركة، أي الحزب الرئاسي.</w:t>
      </w:r>
    </w:p>
    <w:p w:rsidR="00616088" w:rsidRPr="00616088" w:rsidRDefault="00616088" w:rsidP="0067200F">
      <w:pPr>
        <w:pStyle w:val="DualTxt"/>
        <w:rPr>
          <w:rFonts w:hint="cs"/>
          <w:rtl/>
        </w:rPr>
      </w:pPr>
      <w:r w:rsidRPr="00616088">
        <w:rPr>
          <w:rFonts w:hint="cs"/>
          <w:rtl/>
        </w:rPr>
        <w:t>58 -</w:t>
      </w:r>
      <w:r w:rsidRPr="00616088">
        <w:rPr>
          <w:rFonts w:hint="cs"/>
          <w:rtl/>
        </w:rPr>
        <w:tab/>
      </w:r>
      <w:r w:rsidRPr="00616088">
        <w:rPr>
          <w:rFonts w:hint="cs"/>
          <w:b/>
          <w:bCs/>
          <w:rtl/>
        </w:rPr>
        <w:t>السيد جليلي أهاناهان</w:t>
      </w:r>
      <w:r w:rsidR="00C156FF">
        <w:rPr>
          <w:rFonts w:hint="cs"/>
          <w:b/>
          <w:bCs/>
          <w:rtl/>
        </w:rPr>
        <w:t>ز</w:t>
      </w:r>
      <w:r w:rsidRPr="00616088">
        <w:rPr>
          <w:rFonts w:hint="cs"/>
          <w:b/>
          <w:bCs/>
          <w:rtl/>
        </w:rPr>
        <w:t>و</w:t>
      </w:r>
      <w:r w:rsidRPr="00616088">
        <w:rPr>
          <w:rFonts w:hint="cs"/>
          <w:rtl/>
        </w:rPr>
        <w:t xml:space="preserve">: قال إنه يود معرفة المصطلح الدقيق </w:t>
      </w:r>
      <w:r w:rsidR="00200EB0">
        <w:rPr>
          <w:rFonts w:hint="cs"/>
          <w:rtl/>
        </w:rPr>
        <w:t>ب</w:t>
      </w:r>
      <w:r w:rsidRPr="00616088">
        <w:rPr>
          <w:rFonts w:hint="cs"/>
          <w:rtl/>
        </w:rPr>
        <w:t xml:space="preserve">اللغات الأخرى في أوغندا لما </w:t>
      </w:r>
      <w:r w:rsidR="00B673BB">
        <w:rPr>
          <w:rFonts w:hint="cs"/>
          <w:rtl/>
        </w:rPr>
        <w:t xml:space="preserve">أطلق عليه </w:t>
      </w:r>
      <w:r w:rsidRPr="00616088">
        <w:rPr>
          <w:rFonts w:hint="cs"/>
          <w:rtl/>
        </w:rPr>
        <w:t>سعر العروس في الفقرة 489 من التقرير. وأنه يفترض أن هذا المصطلح مماثل لل</w:t>
      </w:r>
      <w:r w:rsidR="0067200F">
        <w:rPr>
          <w:rFonts w:hint="cs"/>
          <w:rtl/>
        </w:rPr>
        <w:t xml:space="preserve">مهر في الثقافات المجاورة. وأعرب </w:t>
      </w:r>
      <w:r w:rsidRPr="00616088">
        <w:rPr>
          <w:rFonts w:hint="cs"/>
          <w:rtl/>
        </w:rPr>
        <w:t xml:space="preserve">عن رغبته في معرفة مدى </w:t>
      </w:r>
      <w:r w:rsidR="0067200F">
        <w:rPr>
          <w:rFonts w:hint="cs"/>
          <w:rtl/>
        </w:rPr>
        <w:t xml:space="preserve">تماشي هذه </w:t>
      </w:r>
      <w:r w:rsidRPr="00616088">
        <w:rPr>
          <w:rFonts w:hint="cs"/>
          <w:rtl/>
        </w:rPr>
        <w:t xml:space="preserve">الممارسة </w:t>
      </w:r>
      <w:r w:rsidR="0067200F">
        <w:rPr>
          <w:rFonts w:hint="cs"/>
          <w:rtl/>
        </w:rPr>
        <w:t>مع ا</w:t>
      </w:r>
      <w:r w:rsidRPr="00616088">
        <w:rPr>
          <w:rFonts w:hint="cs"/>
          <w:rtl/>
        </w:rPr>
        <w:t xml:space="preserve">لقانون الوطني الأوغندي. وعلاوة على ذلك فإن الفقرة 498 من التقرير تنص على أن الزواج المسيحي يجوز </w:t>
      </w:r>
      <w:r w:rsidR="0067200F">
        <w:rPr>
          <w:rFonts w:hint="cs"/>
          <w:rtl/>
        </w:rPr>
        <w:t xml:space="preserve">إلغاؤه </w:t>
      </w:r>
      <w:r w:rsidRPr="00616088">
        <w:rPr>
          <w:rFonts w:hint="cs"/>
          <w:rtl/>
        </w:rPr>
        <w:t xml:space="preserve">بواسطة مرسوم طلاق يعلنه رئيس المحكمة </w:t>
      </w:r>
      <w:r w:rsidR="0067200F">
        <w:rPr>
          <w:rFonts w:hint="cs"/>
          <w:rtl/>
        </w:rPr>
        <w:t xml:space="preserve">الجزئية </w:t>
      </w:r>
      <w:r w:rsidRPr="00616088">
        <w:rPr>
          <w:rFonts w:hint="cs"/>
          <w:rtl/>
        </w:rPr>
        <w:t xml:space="preserve">أو المحكمة العليا، وتساءل عما إذا كان ذلك يتم وفقا للقانون الكنسي. </w:t>
      </w:r>
      <w:r w:rsidR="0067200F">
        <w:rPr>
          <w:rFonts w:hint="cs"/>
          <w:rtl/>
        </w:rPr>
        <w:t>وقال إنه سيكون ممتنا لو حصل على بعض الأمثلة ل</w:t>
      </w:r>
      <w:r w:rsidRPr="00616088">
        <w:rPr>
          <w:rFonts w:hint="cs"/>
          <w:rtl/>
        </w:rPr>
        <w:t>تلك القضايا و</w:t>
      </w:r>
      <w:r w:rsidR="0067200F">
        <w:rPr>
          <w:rFonts w:hint="cs"/>
          <w:rtl/>
        </w:rPr>
        <w:t xml:space="preserve">كذلك </w:t>
      </w:r>
      <w:r w:rsidRPr="00616088">
        <w:rPr>
          <w:rFonts w:hint="cs"/>
          <w:rtl/>
        </w:rPr>
        <w:t xml:space="preserve">على أرقام </w:t>
      </w:r>
      <w:r w:rsidR="0067200F">
        <w:rPr>
          <w:rFonts w:hint="cs"/>
          <w:rtl/>
        </w:rPr>
        <w:t xml:space="preserve">لجميع </w:t>
      </w:r>
      <w:r w:rsidRPr="00616088">
        <w:rPr>
          <w:rFonts w:hint="cs"/>
          <w:rtl/>
        </w:rPr>
        <w:t xml:space="preserve">أنواع الطلاق المختلفة </w:t>
      </w:r>
      <w:r w:rsidR="0067200F">
        <w:rPr>
          <w:rFonts w:hint="cs"/>
          <w:rtl/>
        </w:rPr>
        <w:t xml:space="preserve">التي وقعت </w:t>
      </w:r>
      <w:r w:rsidRPr="00616088">
        <w:rPr>
          <w:rFonts w:hint="cs"/>
          <w:rtl/>
        </w:rPr>
        <w:t>منذ عام 1997.</w:t>
      </w:r>
    </w:p>
    <w:p w:rsidR="00616088" w:rsidRDefault="00616088" w:rsidP="00C156FF">
      <w:pPr>
        <w:pStyle w:val="DualTxt"/>
        <w:rPr>
          <w:rFonts w:hint="cs"/>
          <w:rtl/>
        </w:rPr>
      </w:pPr>
      <w:r w:rsidRPr="00616088">
        <w:rPr>
          <w:rFonts w:hint="cs"/>
          <w:rtl/>
        </w:rPr>
        <w:t>59 -</w:t>
      </w:r>
      <w:r w:rsidRPr="00616088">
        <w:rPr>
          <w:rFonts w:hint="cs"/>
          <w:rtl/>
        </w:rPr>
        <w:tab/>
      </w:r>
      <w:r w:rsidRPr="00616088">
        <w:rPr>
          <w:rFonts w:hint="cs"/>
          <w:b/>
          <w:bCs/>
          <w:rtl/>
        </w:rPr>
        <w:t>السيد أندو</w:t>
      </w:r>
      <w:r w:rsidRPr="00616088">
        <w:rPr>
          <w:rFonts w:hint="cs"/>
          <w:rtl/>
        </w:rPr>
        <w:t>: قال إنه يود الحصول على مزيد من ا</w:t>
      </w:r>
      <w:r w:rsidR="005E0EF7">
        <w:rPr>
          <w:rFonts w:hint="cs"/>
          <w:rtl/>
        </w:rPr>
        <w:t xml:space="preserve">لإيضاح </w:t>
      </w:r>
      <w:r w:rsidRPr="00616088">
        <w:rPr>
          <w:rFonts w:hint="cs"/>
          <w:rtl/>
        </w:rPr>
        <w:t>بشأن ماهية إرشادات الشرطة المستخدمة بشأن التجمع السلمي. ويرغب على وجه الخصوص في معرفة ماهية المعايير المطبقة لاتخاذ قرار بشأن ما إذا كان التجمع من الم</w:t>
      </w:r>
      <w:r w:rsidR="005E0EF7">
        <w:rPr>
          <w:rFonts w:hint="cs"/>
          <w:rtl/>
        </w:rPr>
        <w:t xml:space="preserve">حتمل </w:t>
      </w:r>
      <w:r w:rsidRPr="00616088">
        <w:rPr>
          <w:rFonts w:hint="cs"/>
          <w:rtl/>
        </w:rPr>
        <w:t xml:space="preserve">أن يتحول إلى تجمع عنيف وكذلك </w:t>
      </w:r>
      <w:r w:rsidR="005E0EF7">
        <w:rPr>
          <w:rFonts w:hint="cs"/>
          <w:rtl/>
        </w:rPr>
        <w:t xml:space="preserve">عن ماهية </w:t>
      </w:r>
      <w:r w:rsidRPr="00616088">
        <w:rPr>
          <w:rFonts w:hint="cs"/>
          <w:rtl/>
        </w:rPr>
        <w:t xml:space="preserve">المعايير التي يطبقها الوزير لتحديد المجال </w:t>
      </w:r>
      <w:r w:rsidR="005E0EF7">
        <w:rPr>
          <w:rFonts w:hint="cs"/>
          <w:rtl/>
        </w:rPr>
        <w:t xml:space="preserve">المعين </w:t>
      </w:r>
      <w:r w:rsidRPr="00616088">
        <w:rPr>
          <w:rFonts w:hint="cs"/>
          <w:rtl/>
        </w:rPr>
        <w:t xml:space="preserve">الذي يلزم فيه الحصول على إذن للتجمع. </w:t>
      </w:r>
      <w:r w:rsidR="005E0EF7">
        <w:rPr>
          <w:rFonts w:hint="cs"/>
          <w:rtl/>
        </w:rPr>
        <w:t xml:space="preserve">كما </w:t>
      </w:r>
      <w:r w:rsidRPr="00616088">
        <w:rPr>
          <w:rFonts w:hint="cs"/>
          <w:rtl/>
        </w:rPr>
        <w:t xml:space="preserve">قد يكون من المفيد الحصول على أمثلة قليلة تم فيها تقديم طلبات للتجمع </w:t>
      </w:r>
      <w:r w:rsidR="005E0EF7">
        <w:rPr>
          <w:rFonts w:hint="cs"/>
          <w:rtl/>
        </w:rPr>
        <w:t xml:space="preserve">ثم </w:t>
      </w:r>
      <w:r w:rsidRPr="00616088">
        <w:rPr>
          <w:rFonts w:hint="cs"/>
          <w:rtl/>
        </w:rPr>
        <w:t>رفض</w:t>
      </w:r>
      <w:r w:rsidRPr="00616088">
        <w:rPr>
          <w:rFonts w:hint="eastAsia"/>
          <w:rtl/>
        </w:rPr>
        <w:t>ت</w:t>
      </w:r>
      <w:r w:rsidRPr="00616088">
        <w:rPr>
          <w:rFonts w:hint="cs"/>
          <w:rtl/>
        </w:rPr>
        <w:t xml:space="preserve"> فيما بعد.</w:t>
      </w:r>
    </w:p>
    <w:p w:rsidR="00BD470D" w:rsidRDefault="005E0EF7" w:rsidP="005E0EF7">
      <w:pPr>
        <w:pStyle w:val="DualTxt"/>
        <w:rPr>
          <w:rFonts w:hint="cs"/>
          <w:rtl/>
        </w:rPr>
      </w:pPr>
      <w:r>
        <w:rPr>
          <w:rFonts w:hint="cs"/>
          <w:rtl/>
        </w:rPr>
        <w:t>60 -</w:t>
      </w:r>
      <w:r>
        <w:rPr>
          <w:rFonts w:hint="cs"/>
          <w:rtl/>
        </w:rPr>
        <w:tab/>
        <w:t>وأضاف قائلا إنه يود الحصول على المزيد من</w:t>
      </w:r>
      <w:r w:rsidR="00C156FF">
        <w:rPr>
          <w:rFonts w:hint="cs"/>
          <w:rtl/>
        </w:rPr>
        <w:t xml:space="preserve"> المعلومات بشأن المجالات الرئيسي</w:t>
      </w:r>
      <w:r>
        <w:rPr>
          <w:rFonts w:hint="cs"/>
          <w:rtl/>
        </w:rPr>
        <w:t xml:space="preserve">ة </w:t>
      </w:r>
      <w:r w:rsidR="00C156FF">
        <w:rPr>
          <w:rFonts w:hint="cs"/>
          <w:rtl/>
        </w:rPr>
        <w:t>الثلاث</w:t>
      </w:r>
      <w:r w:rsidR="008F15FC">
        <w:rPr>
          <w:rFonts w:hint="eastAsia"/>
          <w:rtl/>
        </w:rPr>
        <w:t>ة</w:t>
      </w:r>
      <w:r>
        <w:rPr>
          <w:rFonts w:hint="cs"/>
          <w:rtl/>
        </w:rPr>
        <w:t xml:space="preserve"> الواردة في الفقرة 460 من التقرير والتي تم فيها تقييد حرية تكوين الجمعيات أي القيود على أنشطة الأحزاب السياسية في ظل نظام الحركة والقيود على تحركات المعارضين السياسيين وتقديم المدخل لقانون قمع الإرهاب. ويرى أن من المفيد معرفة الحالات التي حاولت فيها الأحزاب السياسية تسجيل أنفسها وقوبلت محاولاتها بالرفض.</w:t>
      </w:r>
    </w:p>
    <w:p w:rsidR="005E0EF7" w:rsidRPr="005E0EF7" w:rsidRDefault="005E0EF7" w:rsidP="005E0EF7">
      <w:pPr>
        <w:pStyle w:val="DualTxt"/>
        <w:rPr>
          <w:rFonts w:hint="cs"/>
          <w:i/>
          <w:iCs/>
          <w:rtl/>
        </w:rPr>
      </w:pPr>
      <w:r w:rsidRPr="005E0EF7">
        <w:rPr>
          <w:rFonts w:hint="cs"/>
          <w:i/>
          <w:iCs/>
          <w:rtl/>
        </w:rPr>
        <w:tab/>
      </w:r>
      <w:r w:rsidRPr="005E0EF7">
        <w:rPr>
          <w:rFonts w:hint="eastAsia"/>
          <w:i/>
          <w:iCs/>
          <w:rtl/>
        </w:rPr>
        <w:t>رفعت</w:t>
      </w:r>
      <w:r w:rsidRPr="005E0EF7">
        <w:rPr>
          <w:i/>
          <w:iCs/>
          <w:rtl/>
        </w:rPr>
        <w:t xml:space="preserve"> الجلسة الساعة ‏</w:t>
      </w:r>
      <w:r w:rsidRPr="005E0EF7">
        <w:rPr>
          <w:rFonts w:hint="cs"/>
          <w:i/>
          <w:iCs/>
          <w:rtl/>
        </w:rPr>
        <w:t>00/13.</w:t>
      </w:r>
    </w:p>
    <w:p w:rsidR="005E0EF7" w:rsidRPr="0005243A" w:rsidRDefault="0005243A" w:rsidP="0005243A">
      <w:pPr>
        <w:pStyle w:val="DualTxt"/>
        <w:spacing w:after="0" w:line="240" w:lineRule="auto"/>
        <w:rPr>
          <w:rFonts w:hint="cs"/>
          <w:rtl/>
        </w:rPr>
      </w:pPr>
      <w:r>
        <w:rPr>
          <w:noProof/>
          <w:w w:val="100"/>
          <w:rtl/>
          <w:lang w:eastAsia="zh-CN"/>
        </w:rPr>
        <w:pict>
          <v:line id="_x0000_s1026" style="position:absolute;left:0;text-align:left;z-index:1" from="84.2pt,24pt" to="156.2pt,24pt" strokeweight=".25pt"/>
        </w:pict>
      </w:r>
    </w:p>
    <w:sectPr w:rsidR="005E0EF7" w:rsidRPr="0005243A" w:rsidSect="00480F6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24T20:40:00Z" w:initials="Start">
    <w:p w:rsidR="00716889" w:rsidRDefault="00716889" w:rsidP="009C0DA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NO&gt;&gt;N0428093A&lt;&lt;ODS JOB NO&gt;&gt;</w:t>
      </w:r>
    </w:p>
    <w:p w:rsidR="00716889" w:rsidRDefault="00716889">
      <w:pPr>
        <w:pStyle w:val="CommentText"/>
      </w:pPr>
      <w:r>
        <w:t>&lt;&lt;ODS DOC SYMBOL1&gt;&gt;CCPR/C/SR.2178&lt;&lt;ODS DOC SYMBOL1&gt;&gt;</w:t>
      </w:r>
    </w:p>
    <w:p w:rsidR="00716889" w:rsidRDefault="007168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5CA6">
      <w:pPr>
        <w:spacing w:line="240" w:lineRule="auto"/>
      </w:pPr>
      <w:r>
        <w:separator/>
      </w:r>
    </w:p>
  </w:endnote>
  <w:endnote w:type="continuationSeparator" w:id="0">
    <w:p w:rsidR="00000000" w:rsidRDefault="00505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6889">
      <w:tblPrEx>
        <w:tblCellMar>
          <w:top w:w="0" w:type="dxa"/>
          <w:bottom w:w="0" w:type="dxa"/>
        </w:tblCellMar>
      </w:tblPrEx>
      <w:tc>
        <w:tcPr>
          <w:tcW w:w="5033" w:type="dxa"/>
          <w:shd w:val="clear" w:color="auto" w:fill="auto"/>
        </w:tcPr>
        <w:p w:rsidR="00716889" w:rsidRPr="00F96143" w:rsidRDefault="00716889" w:rsidP="00F96143">
          <w:pPr>
            <w:pStyle w:val="Footer"/>
            <w:jc w:val="right"/>
            <w:rPr>
              <w:w w:val="103"/>
            </w:rPr>
          </w:pPr>
          <w:r>
            <w:rPr>
              <w:w w:val="103"/>
            </w:rPr>
            <w:fldChar w:fldCharType="begin"/>
          </w:r>
          <w:r>
            <w:rPr>
              <w:w w:val="103"/>
            </w:rPr>
            <w:instrText xml:space="preserve"> PAGE  \* MERGEFORMAT </w:instrText>
          </w:r>
          <w:r>
            <w:rPr>
              <w:w w:val="103"/>
            </w:rPr>
            <w:fldChar w:fldCharType="separate"/>
          </w:r>
          <w:r w:rsidR="006F1D39">
            <w:rPr>
              <w:w w:val="103"/>
            </w:rPr>
            <w:t>2</w:t>
          </w:r>
          <w:r>
            <w:rPr>
              <w:w w:val="103"/>
            </w:rPr>
            <w:fldChar w:fldCharType="end"/>
          </w:r>
        </w:p>
      </w:tc>
      <w:tc>
        <w:tcPr>
          <w:tcW w:w="5033" w:type="dxa"/>
          <w:shd w:val="clear" w:color="auto" w:fill="auto"/>
        </w:tcPr>
        <w:p w:rsidR="00716889" w:rsidRPr="00F96143" w:rsidRDefault="00716889" w:rsidP="00F96143">
          <w:pPr>
            <w:pStyle w:val="Footer"/>
            <w:rPr>
              <w:b w:val="0"/>
              <w:w w:val="103"/>
            </w:rPr>
          </w:pPr>
          <w:r>
            <w:rPr>
              <w:b w:val="0"/>
              <w:w w:val="103"/>
            </w:rPr>
            <w:t>04-28093</w:t>
          </w:r>
        </w:p>
      </w:tc>
    </w:tr>
  </w:tbl>
  <w:p w:rsidR="00716889" w:rsidRPr="00F96143" w:rsidRDefault="00716889" w:rsidP="00F961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6889">
      <w:tblPrEx>
        <w:tblCellMar>
          <w:top w:w="0" w:type="dxa"/>
          <w:bottom w:w="0" w:type="dxa"/>
        </w:tblCellMar>
      </w:tblPrEx>
      <w:tc>
        <w:tcPr>
          <w:tcW w:w="5033" w:type="dxa"/>
          <w:shd w:val="clear" w:color="auto" w:fill="auto"/>
        </w:tcPr>
        <w:p w:rsidR="00716889" w:rsidRPr="00F96143" w:rsidRDefault="00716889" w:rsidP="00F96143">
          <w:pPr>
            <w:pStyle w:val="Footer"/>
            <w:jc w:val="right"/>
            <w:rPr>
              <w:b w:val="0"/>
              <w:w w:val="103"/>
            </w:rPr>
          </w:pPr>
          <w:r>
            <w:rPr>
              <w:b w:val="0"/>
              <w:w w:val="103"/>
            </w:rPr>
            <w:t>04-28093</w:t>
          </w:r>
        </w:p>
      </w:tc>
      <w:tc>
        <w:tcPr>
          <w:tcW w:w="5033" w:type="dxa"/>
          <w:shd w:val="clear" w:color="auto" w:fill="auto"/>
        </w:tcPr>
        <w:p w:rsidR="00716889" w:rsidRPr="00F96143" w:rsidRDefault="00716889" w:rsidP="00F96143">
          <w:pPr>
            <w:pStyle w:val="Footer"/>
            <w:rPr>
              <w:w w:val="103"/>
            </w:rPr>
          </w:pPr>
          <w:r>
            <w:rPr>
              <w:w w:val="103"/>
            </w:rPr>
            <w:fldChar w:fldCharType="begin"/>
          </w:r>
          <w:r>
            <w:rPr>
              <w:w w:val="103"/>
            </w:rPr>
            <w:instrText xml:space="preserve"> PAGE  \* MERGEFORMAT </w:instrText>
          </w:r>
          <w:r>
            <w:rPr>
              <w:w w:val="103"/>
            </w:rPr>
            <w:fldChar w:fldCharType="separate"/>
          </w:r>
          <w:r w:rsidR="006F1D39">
            <w:rPr>
              <w:w w:val="103"/>
            </w:rPr>
            <w:t>3</w:t>
          </w:r>
          <w:r>
            <w:rPr>
              <w:w w:val="103"/>
            </w:rPr>
            <w:fldChar w:fldCharType="end"/>
          </w:r>
        </w:p>
      </w:tc>
    </w:tr>
  </w:tbl>
  <w:p w:rsidR="00716889" w:rsidRPr="00F96143" w:rsidRDefault="00716889" w:rsidP="00F961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889" w:rsidRDefault="00716889" w:rsidP="00F96143">
    <w:pPr>
      <w:pStyle w:val="Footer"/>
      <w:pBdr>
        <w:top w:val="single" w:sz="2" w:space="1" w:color="auto"/>
      </w:pBdr>
      <w:rPr>
        <w:sz w:val="2"/>
      </w:rPr>
    </w:pPr>
  </w:p>
  <w:p w:rsidR="00716889" w:rsidRPr="002860B8" w:rsidRDefault="00716889" w:rsidP="00F96143">
    <w:pPr>
      <w:pStyle w:val="FootnoteText"/>
      <w:spacing w:after="120"/>
      <w:ind w:left="1267" w:right="1267" w:firstLine="0"/>
      <w:jc w:val="lowKashida"/>
      <w:rPr>
        <w:w w:val="103"/>
        <w:rtl/>
      </w:rPr>
    </w:pPr>
    <w:r w:rsidRPr="002860B8">
      <w:rPr>
        <w:w w:val="103"/>
        <w:rtl/>
      </w:rPr>
      <w:t>هذا المحضر قابل للتصويب.</w:t>
    </w:r>
  </w:p>
  <w:p w:rsidR="00716889" w:rsidRPr="002860B8" w:rsidRDefault="00716889" w:rsidP="00F96143">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16889" w:rsidRDefault="00716889" w:rsidP="00F96143">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716889" w:rsidRDefault="00716889" w:rsidP="00F96143">
    <w:pPr>
      <w:pStyle w:val="FootnoteText"/>
      <w:bidi w:val="0"/>
      <w:spacing w:line="120" w:lineRule="exact"/>
      <w:ind w:left="1267" w:right="1267" w:firstLine="0"/>
      <w:rPr>
        <w:sz w:val="12"/>
      </w:rPr>
    </w:pPr>
  </w:p>
  <w:p w:rsidR="00716889" w:rsidRDefault="00716889" w:rsidP="00200ABA">
    <w:pPr>
      <w:pStyle w:val="Footer"/>
      <w:jc w:val="right"/>
      <w:rPr>
        <w:rFonts w:cs="Times New Roman"/>
        <w:b w:val="0"/>
        <w:w w:val="103"/>
        <w:sz w:val="20"/>
      </w:rPr>
    </w:pPr>
    <w:r>
      <w:rPr>
        <w:rFonts w:cs="Times New Roman"/>
        <w:b w:val="0"/>
        <w:w w:val="103"/>
        <w:sz w:val="20"/>
      </w:rPr>
      <w:t>04-28093 (A)</w:t>
    </w:r>
  </w:p>
  <w:p w:rsidR="00716889" w:rsidRPr="00200ABA" w:rsidRDefault="00716889" w:rsidP="00200ABA">
    <w:pPr>
      <w:pStyle w:val="Footer"/>
      <w:spacing w:before="80"/>
      <w:jc w:val="right"/>
      <w:rPr>
        <w:rFonts w:ascii="Barcode 3 of 9 by request" w:hAnsi="Barcode 3 of 9 by request" w:cs="Times New Roman"/>
        <w:b w:val="0"/>
        <w:w w:val="103"/>
        <w:sz w:val="24"/>
      </w:rPr>
    </w:pPr>
    <w:r w:rsidRPr="00200ABA">
      <w:rPr>
        <w:rFonts w:ascii="Barcode 3 of 9 by request" w:hAnsi="Barcode 3 of 9 by request" w:cs="Times New Roman"/>
        <w:b w:val="0"/>
        <w:w w:val="103"/>
        <w:sz w:val="24"/>
      </w:rPr>
      <w:t>*0428093*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5CA6">
      <w:pPr>
        <w:spacing w:line="240" w:lineRule="auto"/>
      </w:pPr>
      <w:r>
        <w:separator/>
      </w:r>
    </w:p>
  </w:footnote>
  <w:footnote w:type="continuationSeparator" w:id="0">
    <w:p w:rsidR="00000000" w:rsidRDefault="00505CA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716889">
      <w:tblPrEx>
        <w:tblCellMar>
          <w:top w:w="0" w:type="dxa"/>
          <w:bottom w:w="0" w:type="dxa"/>
        </w:tblCellMar>
      </w:tblPrEx>
      <w:trPr>
        <w:trHeight w:hRule="exact" w:val="864"/>
        <w:jc w:val="center"/>
      </w:trPr>
      <w:tc>
        <w:tcPr>
          <w:tcW w:w="5033" w:type="dxa"/>
          <w:shd w:val="clear" w:color="auto" w:fill="auto"/>
          <w:vAlign w:val="bottom"/>
        </w:tcPr>
        <w:p w:rsidR="00716889" w:rsidRDefault="00716889" w:rsidP="00F96143">
          <w:pPr>
            <w:pStyle w:val="Header"/>
            <w:bidi/>
            <w:jc w:val="right"/>
          </w:pPr>
        </w:p>
      </w:tc>
      <w:tc>
        <w:tcPr>
          <w:tcW w:w="5033" w:type="dxa"/>
          <w:shd w:val="clear" w:color="auto" w:fill="auto"/>
          <w:vAlign w:val="bottom"/>
        </w:tcPr>
        <w:p w:rsidR="00716889" w:rsidRPr="00F96143" w:rsidRDefault="00716889" w:rsidP="00F96143">
          <w:pPr>
            <w:pStyle w:val="Header"/>
            <w:spacing w:after="80"/>
            <w:jc w:val="right"/>
            <w:rPr>
              <w:w w:val="103"/>
            </w:rPr>
          </w:pPr>
          <w:r>
            <w:rPr>
              <w:w w:val="103"/>
            </w:rPr>
            <w:t>CCPR/C/SR.2178</w:t>
          </w:r>
        </w:p>
      </w:tc>
    </w:tr>
  </w:tbl>
  <w:p w:rsidR="00716889" w:rsidRPr="00F96143" w:rsidRDefault="00716889" w:rsidP="00F961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716889">
      <w:tblPrEx>
        <w:tblCellMar>
          <w:top w:w="0" w:type="dxa"/>
          <w:bottom w:w="0" w:type="dxa"/>
        </w:tblCellMar>
      </w:tblPrEx>
      <w:trPr>
        <w:trHeight w:hRule="exact" w:val="864"/>
        <w:jc w:val="center"/>
      </w:trPr>
      <w:tc>
        <w:tcPr>
          <w:tcW w:w="5033" w:type="dxa"/>
          <w:shd w:val="clear" w:color="auto" w:fill="auto"/>
          <w:vAlign w:val="bottom"/>
        </w:tcPr>
        <w:p w:rsidR="00716889" w:rsidRPr="00F96143" w:rsidRDefault="00716889" w:rsidP="00F96143">
          <w:pPr>
            <w:pStyle w:val="Header"/>
            <w:spacing w:after="80"/>
            <w:rPr>
              <w:w w:val="103"/>
            </w:rPr>
          </w:pPr>
          <w:r>
            <w:rPr>
              <w:w w:val="103"/>
            </w:rPr>
            <w:t>CCPR/C/SR.2178</w:t>
          </w:r>
        </w:p>
      </w:tc>
      <w:tc>
        <w:tcPr>
          <w:tcW w:w="5033" w:type="dxa"/>
          <w:shd w:val="clear" w:color="auto" w:fill="auto"/>
          <w:vAlign w:val="bottom"/>
        </w:tcPr>
        <w:p w:rsidR="00716889" w:rsidRDefault="00716889" w:rsidP="00F96143">
          <w:pPr>
            <w:pStyle w:val="Header"/>
          </w:pPr>
        </w:p>
      </w:tc>
    </w:tr>
  </w:tbl>
  <w:p w:rsidR="00716889" w:rsidRPr="00F96143" w:rsidRDefault="00716889" w:rsidP="00F961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1688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16889" w:rsidRDefault="00716889" w:rsidP="00F96143">
          <w:pPr>
            <w:pStyle w:val="Header"/>
            <w:spacing w:after="120"/>
          </w:pPr>
        </w:p>
      </w:tc>
      <w:tc>
        <w:tcPr>
          <w:tcW w:w="1786" w:type="dxa"/>
          <w:tcBorders>
            <w:bottom w:val="single" w:sz="4" w:space="0" w:color="auto"/>
          </w:tcBorders>
          <w:shd w:val="clear" w:color="auto" w:fill="auto"/>
          <w:vAlign w:val="bottom"/>
        </w:tcPr>
        <w:p w:rsidR="00716889" w:rsidRPr="00F96143" w:rsidRDefault="00716889" w:rsidP="00F9614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16889" w:rsidRDefault="00716889" w:rsidP="00F96143">
          <w:pPr>
            <w:pStyle w:val="Header"/>
            <w:spacing w:after="120"/>
          </w:pPr>
        </w:p>
      </w:tc>
      <w:tc>
        <w:tcPr>
          <w:tcW w:w="6523" w:type="dxa"/>
          <w:gridSpan w:val="3"/>
          <w:tcBorders>
            <w:bottom w:val="single" w:sz="4" w:space="0" w:color="auto"/>
          </w:tcBorders>
          <w:shd w:val="clear" w:color="auto" w:fill="auto"/>
          <w:vAlign w:val="bottom"/>
        </w:tcPr>
        <w:p w:rsidR="00716889" w:rsidRPr="00F96143" w:rsidRDefault="00716889" w:rsidP="00F96143">
          <w:pPr>
            <w:spacing w:line="380" w:lineRule="exact"/>
            <w:jc w:val="right"/>
          </w:pPr>
          <w:r>
            <w:rPr>
              <w:sz w:val="40"/>
            </w:rPr>
            <w:t>CCPR</w:t>
          </w:r>
          <w:r>
            <w:t>/C/SR.2178</w:t>
          </w:r>
        </w:p>
      </w:tc>
    </w:tr>
    <w:tr w:rsidR="00716889" w:rsidRPr="00F9614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16889" w:rsidRDefault="00716889" w:rsidP="00F9614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6889" w:rsidRPr="00F96143" w:rsidRDefault="00716889" w:rsidP="00F96143">
          <w:pPr>
            <w:pStyle w:val="Header"/>
            <w:spacing w:before="109"/>
            <w:jc w:val="right"/>
          </w:pPr>
        </w:p>
      </w:tc>
      <w:tc>
        <w:tcPr>
          <w:tcW w:w="5227" w:type="dxa"/>
          <w:gridSpan w:val="3"/>
          <w:tcBorders>
            <w:top w:val="single" w:sz="4" w:space="0" w:color="auto"/>
            <w:bottom w:val="single" w:sz="12" w:space="0" w:color="auto"/>
          </w:tcBorders>
          <w:shd w:val="clear" w:color="auto" w:fill="auto"/>
        </w:tcPr>
        <w:p w:rsidR="00716889" w:rsidRPr="00F96143" w:rsidRDefault="00716889" w:rsidP="00F96143">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716889" w:rsidRPr="00F96143" w:rsidRDefault="00716889" w:rsidP="00F96143">
          <w:pPr>
            <w:pStyle w:val="Header"/>
            <w:spacing w:before="109"/>
          </w:pPr>
        </w:p>
      </w:tc>
      <w:tc>
        <w:tcPr>
          <w:tcW w:w="3100" w:type="dxa"/>
          <w:gridSpan w:val="2"/>
          <w:tcBorders>
            <w:top w:val="single" w:sz="4" w:space="0" w:color="auto"/>
            <w:bottom w:val="single" w:sz="12" w:space="0" w:color="auto"/>
          </w:tcBorders>
          <w:shd w:val="clear" w:color="auto" w:fill="auto"/>
        </w:tcPr>
        <w:p w:rsidR="00716889" w:rsidRDefault="00716889" w:rsidP="00F96143">
          <w:pPr>
            <w:bidi w:val="0"/>
            <w:spacing w:before="240" w:line="240" w:lineRule="exact"/>
          </w:pPr>
          <w:r>
            <w:t>Distr</w:t>
          </w:r>
          <w:r>
            <w:rPr>
              <w:rtl/>
            </w:rPr>
            <w:t xml:space="preserve"> :.</w:t>
          </w:r>
          <w:r>
            <w:t>General</w:t>
          </w:r>
        </w:p>
        <w:p w:rsidR="00716889" w:rsidRDefault="00716889" w:rsidP="00200ABA">
          <w:pPr>
            <w:bidi w:val="0"/>
            <w:spacing w:line="240" w:lineRule="exact"/>
            <w:jc w:val="left"/>
          </w:pPr>
          <w:smartTag w:uri="urn:schemas-microsoft-com:office:smarttags" w:element="date">
            <w:smartTagPr>
              <w:attr w:name="Year" w:val="2005"/>
              <w:attr w:name="Day" w:val="26"/>
              <w:attr w:name="Month" w:val="7"/>
            </w:smartTagPr>
            <w:r>
              <w:t>26 July 2005</w:t>
            </w:r>
          </w:smartTag>
        </w:p>
        <w:p w:rsidR="00716889" w:rsidRDefault="00716889" w:rsidP="00F96143">
          <w:pPr>
            <w:bidi w:val="0"/>
            <w:spacing w:line="240" w:lineRule="exact"/>
            <w:jc w:val="left"/>
          </w:pPr>
          <w:r>
            <w:t>Arabic</w:t>
          </w:r>
        </w:p>
        <w:p w:rsidR="00716889" w:rsidRPr="00F96143" w:rsidRDefault="00716889" w:rsidP="00F96143">
          <w:pPr>
            <w:bidi w:val="0"/>
            <w:spacing w:line="240" w:lineRule="exact"/>
            <w:jc w:val="left"/>
          </w:pPr>
          <w:r>
            <w:t>Original: English</w:t>
          </w:r>
        </w:p>
      </w:tc>
    </w:tr>
  </w:tbl>
  <w:p w:rsidR="00716889" w:rsidRPr="00F96143" w:rsidRDefault="00716889" w:rsidP="00F9614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7/2005 01:479 م"/>
    <w:docVar w:name="DocCategory" w:val="SROthers"/>
    <w:docVar w:name="DocType" w:val="Final"/>
    <w:docVar w:name="JobNo" w:val="0528093A"/>
    <w:docVar w:name="OandT" w:val=" "/>
    <w:docVar w:name="Symbol1" w:val="CCPR/C/SR.2178"/>
    <w:docVar w:name="Symbol2" w:val="-"/>
  </w:docVars>
  <w:rsids>
    <w:rsidRoot w:val="00CD3849"/>
    <w:rsid w:val="00004905"/>
    <w:rsid w:val="00042425"/>
    <w:rsid w:val="0005243A"/>
    <w:rsid w:val="00054B31"/>
    <w:rsid w:val="0006648F"/>
    <w:rsid w:val="00087310"/>
    <w:rsid w:val="0009732C"/>
    <w:rsid w:val="000D10D4"/>
    <w:rsid w:val="000D2CEC"/>
    <w:rsid w:val="000D5384"/>
    <w:rsid w:val="00101EE8"/>
    <w:rsid w:val="00116960"/>
    <w:rsid w:val="001519A9"/>
    <w:rsid w:val="00165B95"/>
    <w:rsid w:val="00174878"/>
    <w:rsid w:val="0018741D"/>
    <w:rsid w:val="00187870"/>
    <w:rsid w:val="001922A2"/>
    <w:rsid w:val="00200ABA"/>
    <w:rsid w:val="00200EB0"/>
    <w:rsid w:val="002416C5"/>
    <w:rsid w:val="002525DA"/>
    <w:rsid w:val="00266F59"/>
    <w:rsid w:val="00272B6C"/>
    <w:rsid w:val="00272EF7"/>
    <w:rsid w:val="00290F2F"/>
    <w:rsid w:val="00291F1B"/>
    <w:rsid w:val="002937DA"/>
    <w:rsid w:val="002C2AF2"/>
    <w:rsid w:val="002C4E1B"/>
    <w:rsid w:val="002D6C9A"/>
    <w:rsid w:val="00312162"/>
    <w:rsid w:val="003156B4"/>
    <w:rsid w:val="003501D5"/>
    <w:rsid w:val="00364D1E"/>
    <w:rsid w:val="00371AC4"/>
    <w:rsid w:val="00371AF9"/>
    <w:rsid w:val="00383CA8"/>
    <w:rsid w:val="003877D8"/>
    <w:rsid w:val="003A65ED"/>
    <w:rsid w:val="003D4612"/>
    <w:rsid w:val="003F4B8C"/>
    <w:rsid w:val="00401BDF"/>
    <w:rsid w:val="00411BBD"/>
    <w:rsid w:val="00415922"/>
    <w:rsid w:val="00423BD7"/>
    <w:rsid w:val="0042757D"/>
    <w:rsid w:val="00437C14"/>
    <w:rsid w:val="004527C9"/>
    <w:rsid w:val="00453069"/>
    <w:rsid w:val="00466588"/>
    <w:rsid w:val="00480CB6"/>
    <w:rsid w:val="00480F63"/>
    <w:rsid w:val="004847A5"/>
    <w:rsid w:val="00494EE2"/>
    <w:rsid w:val="00496E83"/>
    <w:rsid w:val="004A2886"/>
    <w:rsid w:val="004B14A0"/>
    <w:rsid w:val="004C5252"/>
    <w:rsid w:val="004F1402"/>
    <w:rsid w:val="00505CA6"/>
    <w:rsid w:val="0050659B"/>
    <w:rsid w:val="00524A2E"/>
    <w:rsid w:val="005279DE"/>
    <w:rsid w:val="00534772"/>
    <w:rsid w:val="0053607B"/>
    <w:rsid w:val="00537FCD"/>
    <w:rsid w:val="00541DEA"/>
    <w:rsid w:val="00545F76"/>
    <w:rsid w:val="00556882"/>
    <w:rsid w:val="00561E43"/>
    <w:rsid w:val="005750AB"/>
    <w:rsid w:val="005838F5"/>
    <w:rsid w:val="00591B45"/>
    <w:rsid w:val="005E0EF7"/>
    <w:rsid w:val="00616088"/>
    <w:rsid w:val="00616E82"/>
    <w:rsid w:val="006218A3"/>
    <w:rsid w:val="00630C89"/>
    <w:rsid w:val="006564CE"/>
    <w:rsid w:val="006616ED"/>
    <w:rsid w:val="00663F64"/>
    <w:rsid w:val="00666E97"/>
    <w:rsid w:val="0067200F"/>
    <w:rsid w:val="00696B7A"/>
    <w:rsid w:val="006C38EE"/>
    <w:rsid w:val="006F1D39"/>
    <w:rsid w:val="0071531E"/>
    <w:rsid w:val="0071645B"/>
    <w:rsid w:val="00716889"/>
    <w:rsid w:val="00716E9D"/>
    <w:rsid w:val="00721689"/>
    <w:rsid w:val="00746BB4"/>
    <w:rsid w:val="00747B9E"/>
    <w:rsid w:val="007524BE"/>
    <w:rsid w:val="007525FA"/>
    <w:rsid w:val="00774FF0"/>
    <w:rsid w:val="00783292"/>
    <w:rsid w:val="00786375"/>
    <w:rsid w:val="0079046D"/>
    <w:rsid w:val="00791DED"/>
    <w:rsid w:val="0079753A"/>
    <w:rsid w:val="007A6DD9"/>
    <w:rsid w:val="007B3933"/>
    <w:rsid w:val="0081284F"/>
    <w:rsid w:val="00814843"/>
    <w:rsid w:val="008170DE"/>
    <w:rsid w:val="008231CD"/>
    <w:rsid w:val="008264D9"/>
    <w:rsid w:val="00830E32"/>
    <w:rsid w:val="00834B6F"/>
    <w:rsid w:val="00846583"/>
    <w:rsid w:val="00857A4C"/>
    <w:rsid w:val="00873A11"/>
    <w:rsid w:val="00873AF9"/>
    <w:rsid w:val="008B04F9"/>
    <w:rsid w:val="008D1C04"/>
    <w:rsid w:val="008F04A0"/>
    <w:rsid w:val="008F15FC"/>
    <w:rsid w:val="008F64A7"/>
    <w:rsid w:val="0090012B"/>
    <w:rsid w:val="00923237"/>
    <w:rsid w:val="00934B91"/>
    <w:rsid w:val="00970BAD"/>
    <w:rsid w:val="009829B7"/>
    <w:rsid w:val="009927C0"/>
    <w:rsid w:val="009961E6"/>
    <w:rsid w:val="009C0017"/>
    <w:rsid w:val="009C0DAB"/>
    <w:rsid w:val="009C15F4"/>
    <w:rsid w:val="009D62A3"/>
    <w:rsid w:val="009E2A1F"/>
    <w:rsid w:val="00A71AE5"/>
    <w:rsid w:val="00AA1E16"/>
    <w:rsid w:val="00AC002C"/>
    <w:rsid w:val="00AC6CDD"/>
    <w:rsid w:val="00AD38D0"/>
    <w:rsid w:val="00AE108C"/>
    <w:rsid w:val="00AF1A53"/>
    <w:rsid w:val="00AF7AC7"/>
    <w:rsid w:val="00B05ADC"/>
    <w:rsid w:val="00B31137"/>
    <w:rsid w:val="00B53A2A"/>
    <w:rsid w:val="00B563AD"/>
    <w:rsid w:val="00B60CCF"/>
    <w:rsid w:val="00B673BB"/>
    <w:rsid w:val="00B95560"/>
    <w:rsid w:val="00BA7FAB"/>
    <w:rsid w:val="00BC2F4C"/>
    <w:rsid w:val="00BC4A05"/>
    <w:rsid w:val="00BD12A1"/>
    <w:rsid w:val="00BD470D"/>
    <w:rsid w:val="00BE1719"/>
    <w:rsid w:val="00BF0B15"/>
    <w:rsid w:val="00C12CBB"/>
    <w:rsid w:val="00C13D1F"/>
    <w:rsid w:val="00C156FF"/>
    <w:rsid w:val="00C2079C"/>
    <w:rsid w:val="00C25A2D"/>
    <w:rsid w:val="00C260F8"/>
    <w:rsid w:val="00C43FBE"/>
    <w:rsid w:val="00C449C6"/>
    <w:rsid w:val="00C564B0"/>
    <w:rsid w:val="00C638A2"/>
    <w:rsid w:val="00C814A5"/>
    <w:rsid w:val="00C96573"/>
    <w:rsid w:val="00CD0BB8"/>
    <w:rsid w:val="00CD3849"/>
    <w:rsid w:val="00CE25FD"/>
    <w:rsid w:val="00CE4FD2"/>
    <w:rsid w:val="00CF7384"/>
    <w:rsid w:val="00D2343D"/>
    <w:rsid w:val="00D30EAE"/>
    <w:rsid w:val="00D318F1"/>
    <w:rsid w:val="00D40B0E"/>
    <w:rsid w:val="00D453B4"/>
    <w:rsid w:val="00D548A9"/>
    <w:rsid w:val="00D618E7"/>
    <w:rsid w:val="00D9254F"/>
    <w:rsid w:val="00DA66B7"/>
    <w:rsid w:val="00DB0865"/>
    <w:rsid w:val="00DB3568"/>
    <w:rsid w:val="00DE5433"/>
    <w:rsid w:val="00DF5F38"/>
    <w:rsid w:val="00E0195B"/>
    <w:rsid w:val="00E23336"/>
    <w:rsid w:val="00E32B52"/>
    <w:rsid w:val="00E47EB8"/>
    <w:rsid w:val="00E55602"/>
    <w:rsid w:val="00E56CA5"/>
    <w:rsid w:val="00E62DF3"/>
    <w:rsid w:val="00E6758E"/>
    <w:rsid w:val="00E772F7"/>
    <w:rsid w:val="00E81186"/>
    <w:rsid w:val="00E9114A"/>
    <w:rsid w:val="00EA489C"/>
    <w:rsid w:val="00EB0050"/>
    <w:rsid w:val="00EB0CA7"/>
    <w:rsid w:val="00EB4992"/>
    <w:rsid w:val="00EE20EC"/>
    <w:rsid w:val="00EF2E52"/>
    <w:rsid w:val="00F32E4A"/>
    <w:rsid w:val="00F36D8C"/>
    <w:rsid w:val="00F93545"/>
    <w:rsid w:val="00F96143"/>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96143"/>
    <w:rPr>
      <w:szCs w:val="20"/>
    </w:rPr>
  </w:style>
  <w:style w:type="paragraph" w:styleId="CommentSubject">
    <w:name w:val="annotation subject"/>
    <w:basedOn w:val="CommentText"/>
    <w:next w:val="CommentText"/>
    <w:semiHidden/>
    <w:rsid w:val="00F96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4582</Words>
  <Characters>26123</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Malak.Khalil</dc:creator>
  <cp:keywords/>
  <dc:description/>
  <cp:lastModifiedBy>GACM User</cp:lastModifiedBy>
  <cp:revision>2</cp:revision>
  <cp:lastPrinted>2005-07-21T16:47:00Z</cp:lastPrinted>
  <dcterms:created xsi:type="dcterms:W3CDTF">2005-07-25T11:20:00Z</dcterms:created>
  <dcterms:modified xsi:type="dcterms:W3CDTF">2005-07-25T11:20:00Z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0528093</vt:lpwstr>
  </property>
  <property fmtid="{D5CDD505-2E9C-101B-9397-08002B2CF9AE}" pid="3" name="Symbol1">
    <vt:lpwstr>CCPR/C/SR.2178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