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85.05pt;margin-top:722.65pt;width:198pt;height:18pt;z-index:1;mso-position-horizontal-relative:page" stroked="f">
            <v:textbox style="mso-next-textbox:#_x0000_s205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</w:t>
                  </w:r>
                  <w:r>
                    <w:t>5894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0</w:t>
                  </w:r>
                  <w:r>
                    <w:t>6</w:t>
                  </w:r>
                  <w:r>
                    <w:rPr>
                      <w:lang w:val="en-US"/>
                    </w:rPr>
                    <w:t>1206    0</w:t>
                  </w:r>
                  <w:r>
                    <w:t>6</w:t>
                  </w:r>
                  <w:r>
                    <w:rPr>
                      <w:lang w:val="en-US"/>
                    </w:rPr>
                    <w:t>1206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43660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</w:t>
            </w:r>
            <w:r>
              <w:rPr>
                <w:sz w:val="22"/>
              </w:rPr>
              <w:t>ERD</w:t>
            </w:r>
            <w:r>
              <w:rPr>
                <w:sz w:val="22"/>
                <w:lang w:val="en-US"/>
              </w:rPr>
              <w:t>/C/SR.1739</w:t>
            </w:r>
            <w:r>
              <w:rPr>
                <w:sz w:val="22"/>
                <w:lang w:val="en-US"/>
              </w:rPr>
              <w:fldChar w:fldCharType="end"/>
            </w:r>
            <w:r>
              <w:rPr>
                <w:sz w:val="22"/>
              </w:rPr>
              <w:t>*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6</w:t>
            </w: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 xml:space="preserve"> December</w:t>
            </w:r>
            <w:r>
              <w:rPr>
                <w:sz w:val="22"/>
              </w:rPr>
              <w:t xml:space="preserve"> 2006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</w:pP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  <w:r>
        <w:t>КОМИТЕТ ПО ЛИКВИДАЦИИ РАСОВОЙ ДИСКРИМИНАЦИИ</w:t>
      </w: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  <w:r>
        <w:t>Шестьдесят восьмая сессия</w:t>
      </w: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  <w:r>
        <w:t>КРАТКИЙ ОТЧЕТ О 1739-м ЗАСЕДАНИИ,</w:t>
      </w: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  <w:r>
        <w:t>состоявшемся во Дворце Вильсона в Женеве</w:t>
      </w: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  <w:r>
        <w:t>в пятницу, 24 декабря 2006 года, в 15 час. 00 мин.</w:t>
      </w: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</w:p>
    <w:p w:rsidR="00000000" w:rsidRDefault="00000000">
      <w:pPr>
        <w:tabs>
          <w:tab w:val="left" w:pos="0"/>
        </w:tabs>
        <w:suppressAutoHyphens/>
        <w:jc w:val="center"/>
      </w:pPr>
      <w:r>
        <w:rPr>
          <w:u w:val="single"/>
        </w:rPr>
        <w:t>Председатель</w:t>
      </w:r>
      <w:r>
        <w:t>:  г-н де ГУТТ</w:t>
      </w:r>
    </w:p>
    <w:p w:rsidR="00000000" w:rsidRDefault="00000000">
      <w:pPr>
        <w:tabs>
          <w:tab w:val="left" w:pos="0"/>
        </w:tabs>
        <w:suppressAutoHyphens/>
        <w:jc w:val="center"/>
      </w:pPr>
    </w:p>
    <w:p w:rsidR="00000000" w:rsidRDefault="00000000">
      <w:pPr>
        <w:tabs>
          <w:tab w:val="left" w:pos="0"/>
        </w:tabs>
        <w:suppressAutoHyphens/>
        <w:jc w:val="center"/>
      </w:pPr>
      <w:r>
        <w:t>СОДЕРЖАНИЕ</w:t>
      </w:r>
    </w:p>
    <w:p w:rsidR="00000000" w:rsidRDefault="00000000">
      <w:pPr>
        <w:tabs>
          <w:tab w:val="left" w:pos="0"/>
        </w:tabs>
        <w:suppressAutoHyphens/>
        <w:jc w:val="center"/>
      </w:pPr>
    </w:p>
    <w:p w:rsidR="00000000" w:rsidRDefault="00000000">
      <w:pPr>
        <w:tabs>
          <w:tab w:val="left" w:pos="0"/>
        </w:tabs>
        <w:suppressAutoHyphens/>
      </w:pPr>
      <w:r>
        <w:t>РАССМОТРЕНИЕ ДОКЛАДОВ, ЗАМЕЧАНИЙ И ИНФОРМАЦИИ, ПРЕДСТАВЛЯЕМОЙ ГОСУДАРСТВАМИ-УЧАСТНИКАМИ В СООТВЕТСТВИИ СО</w:t>
      </w:r>
      <w:r>
        <w:rPr>
          <w:lang w:val="en-US"/>
        </w:rPr>
        <w:t> </w:t>
      </w:r>
      <w:r>
        <w:t>СТАТЬЕЙ 9 КОНВЕНЦИИ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  <w:rPr>
          <w:u w:val="single"/>
        </w:rPr>
      </w:pPr>
      <w:r>
        <w:tab/>
      </w:r>
      <w:r>
        <w:rPr>
          <w:u w:val="single"/>
        </w:rPr>
        <w:t>Восьмой-одиннадцатый периодические доклады Гватемалы</w:t>
      </w:r>
    </w:p>
    <w:p w:rsidR="00000000" w:rsidRDefault="00000000">
      <w:pPr>
        <w:pBdr>
          <w:bottom w:val="single" w:sz="4" w:space="1" w:color="auto"/>
        </w:pBd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16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  <w:r>
        <w:tab/>
        <w:t>В настоящий отчет могут вноситься поправки.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  <w:r>
        <w:t>___________________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  <w:r>
        <w:t>*</w:t>
      </w:r>
      <w:r>
        <w:tab/>
        <w:t>Переиздано по техническим причинам.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  <w:rPr>
          <w:lang w:val="en-US"/>
        </w:rPr>
      </w:pPr>
    </w:p>
    <w:p w:rsidR="00000000" w:rsidRDefault="00000000">
      <w:pPr>
        <w:spacing w:line="240" w:lineRule="auto"/>
        <w:jc w:val="center"/>
      </w:pPr>
      <w:r>
        <w:rPr>
          <w:u w:val="single"/>
        </w:rPr>
        <w:t>Заседание открывается в 15 час. 20 мин</w:t>
      </w:r>
      <w:r>
        <w:t>.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</w:pPr>
      <w:r>
        <w:t>РАССМОТРЕНИЕ ДОКЛАДОВ, ЗАМЕЧАНИЙ И ИНФОРМАЦИИ, ПРЕДСТАВЛЯЕМЫХ ГОСУДАРСТВАМИ-УЧАСТНИКАМИ В СООТВЕТСТВИИ СО</w:t>
      </w:r>
      <w:r>
        <w:rPr>
          <w:lang w:val="en-US"/>
        </w:rPr>
        <w:t> </w:t>
      </w:r>
      <w:r>
        <w:t>СТАТЬЕЙ 9 КОНВЕНЦИИ (пункт 6 повестки дня)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spacing w:line="240" w:lineRule="auto"/>
      </w:pPr>
    </w:p>
    <w:p w:rsidR="00000000" w:rsidRDefault="00000000">
      <w:pPr>
        <w:ind w:left="567"/>
      </w:pPr>
      <w:r>
        <w:rPr>
          <w:u w:val="single"/>
        </w:rPr>
        <w:t>Восьмой-одиннадцатый периодические доклады Гватемалы</w:t>
      </w:r>
      <w:r>
        <w:t xml:space="preserve">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/469/</w:t>
      </w:r>
      <w:r>
        <w:rPr>
          <w:lang w:val="en-US"/>
        </w:rPr>
        <w:t>Add</w:t>
      </w:r>
      <w:r>
        <w:t xml:space="preserve">.1;  </w:t>
      </w:r>
      <w:r>
        <w:rPr>
          <w:lang w:val="en-US"/>
        </w:rPr>
        <w:t>HRI</w:t>
      </w:r>
      <w:r>
        <w:t>/</w:t>
      </w:r>
      <w:r>
        <w:rPr>
          <w:lang w:val="en-US"/>
        </w:rPr>
        <w:t>CORE</w:t>
      </w:r>
      <w:r>
        <w:t>/1/</w:t>
      </w:r>
      <w:r>
        <w:rPr>
          <w:lang w:val="en-US"/>
        </w:rPr>
        <w:t>Add</w:t>
      </w:r>
      <w:r>
        <w:t>.47)</w:t>
      </w:r>
    </w:p>
    <w:p w:rsidR="00000000" w:rsidRDefault="00000000">
      <w:pPr>
        <w:ind w:left="567"/>
      </w:pPr>
    </w:p>
    <w:p w:rsidR="00000000" w:rsidRDefault="00000000">
      <w:r>
        <w:t>1.</w:t>
      </w:r>
      <w:r>
        <w:tab/>
      </w:r>
      <w:r>
        <w:rPr>
          <w:u w:val="single"/>
        </w:rPr>
        <w:t>По приглашению Председателя члены делегации Гватемалы занимают места за столом Комитета</w:t>
      </w:r>
      <w:r>
        <w:t>.</w:t>
      </w:r>
    </w:p>
    <w:p w:rsidR="00000000" w:rsidRDefault="00000000"/>
    <w:p w:rsidR="00000000" w:rsidRDefault="00000000">
      <w:r>
        <w:t>2.</w:t>
      </w:r>
      <w:r>
        <w:tab/>
      </w:r>
      <w:r>
        <w:rPr>
          <w:u w:val="single"/>
        </w:rPr>
        <w:t>Г-н КАХАС МЕХИЯ</w:t>
      </w:r>
      <w:r>
        <w:t xml:space="preserve"> (Гватемала) поясняет, что доклад был подготовлен Президентской комиссией по борьбе с дискриминацией и расизмом в отношении коренных народов в Гватемале (КОДИСРА).  Решение об учреждении Комиссии было принято по итогам переговоров, которые проводили организации коренных народов, в увязке с внутренним контекстом мирных соглашений, в частности Соглашения о самобытности и правах коренных народов.  Оно также символизирует стремление к соблюдению обязательств, взятых Гватемалой в рамках Дурбанской декларации и Программы действий.  Учитывая необходимость уделения пристального внимания ликвидации расовой дискриминации, его правительство предложило пяти представителям коренных народов с признанным авторитетом возглавить процесс учреждения Комиссии.  Имеется в виду, что эти пять лиц представляют 36 групп коренного населения.</w:t>
      </w:r>
    </w:p>
    <w:p w:rsidR="00000000" w:rsidRDefault="00000000"/>
    <w:p w:rsidR="00000000" w:rsidRDefault="00000000">
      <w:r>
        <w:t>3.</w:t>
      </w:r>
      <w:r>
        <w:tab/>
        <w:t>За три года работы с момента своего создания Комиссия приобрела значительный опыт в деле сбора информации и проведения исследований, необходимых для подготовки нынешнего доклада.  При рассмотрении структурных и исторических причин явления расовой дискриминации в Гватемале она в полной мере приняла во внимание аспекты социальной и политической жизни, которые претерпели изменения в постконфликтный период.  Само существование Комиссии и результаты ее работы явились кульминацией усилий, направленных на предоставление коренным народам Гватемалы возможности заявить о своей позиции, и прежде всего обеспечить представительство коренных народов на государственном уровне.</w:t>
      </w:r>
    </w:p>
    <w:p w:rsidR="00000000" w:rsidRDefault="00000000"/>
    <w:p w:rsidR="00000000" w:rsidRDefault="00000000">
      <w:r>
        <w:t>4.</w:t>
      </w:r>
      <w:r>
        <w:tab/>
        <w:t>Как отмечается в пункте 15 доклада, кризисное положение в связи с дискриминацией по отношению к коренным народам Гватемалы связано не только с несоблюдением гражданских и политических прав, но и с продолжающимся нарушением социальных, экономических и культурных прав.  Однако правительство приложило огромные усилия с целью исправления положения, принимая такие позитивные меры, как учреждение Президентской комиссии.  Еще одной вехой в формировании гватемальской демократии является создание хорошо оснащенной гватемальской Академии языков майя, сфера деятельности которой охватывает 22 языковых образования на территории страны.  Ратификация Конвенции МОТ № 169 о коренных народах и народах, ведущих племенной образ жизни в независимых странах, побудила Гватемалу к созданию механизмов для учета практики отправления правосудия коренных народов, используемой майя, хинка и гарифуна.  Такие меры, как ожидается, позволят преодолеть их чувство отчужденности от структуры государственного управления и системы правосудия.</w:t>
      </w:r>
    </w:p>
    <w:p w:rsidR="00000000" w:rsidRDefault="00000000"/>
    <w:p w:rsidR="00000000" w:rsidRDefault="00000000">
      <w:r>
        <w:t>5.</w:t>
      </w:r>
      <w:r>
        <w:tab/>
        <w:t>В качестве первоочередного вопроса Президентская комиссия энергично занимается разработкой государственной политики борьбы против дискриминации, получившей поддержку международного сообщества, академических кругов и лидеров коренного населения.  Он отмечает широкомасштабные исследования, сотрудничество и приверженность поставленным задачам, которые были мобилизованы в процессе формулирования этой политики, осуществление которой окажет огромное воздействие на гватемальское общество в целом.</w:t>
      </w:r>
    </w:p>
    <w:p w:rsidR="00000000" w:rsidRDefault="00000000"/>
    <w:p w:rsidR="00000000" w:rsidRDefault="00000000">
      <w:r>
        <w:t>6.</w:t>
      </w:r>
      <w:r>
        <w:tab/>
        <w:t>Его делегация попыталась как можно более реалистичным, честным и всеобъемлющим образом представить положение в Гватемале.  Он обращает особое внимание на раздел </w:t>
      </w:r>
      <w:r>
        <w:rPr>
          <w:lang w:val="en-US"/>
        </w:rPr>
        <w:t>III</w:t>
      </w:r>
      <w:r>
        <w:t xml:space="preserve"> доклада о применении Конвенции, где описывается созданная правительством минимальная законодательная база, которая открывает новые возможности для сосуществования с коренным населением, а также форумы и проекты, организованные органами государственной власти в их совместных действиях по борьбе с расовой дискриминацией и в процессе создания многокультурного общества.  Он упоминает ряд других эффективных мер, таких, как изменение или отмена дискриминационных законов;  задачи Службы по защите прав коренных народов в деле регистрации случаев нарушений прав человека;  изменения, внесенные национальной гражданской полицией в проводимую политику;  и работа Президентского секретариата по делам женщин.</w:t>
      </w:r>
    </w:p>
    <w:p w:rsidR="00000000" w:rsidRDefault="00000000">
      <w:pPr>
        <w:spacing w:line="240" w:lineRule="auto"/>
      </w:pPr>
    </w:p>
    <w:p w:rsidR="00000000" w:rsidRDefault="00000000">
      <w:r>
        <w:t>7.</w:t>
      </w:r>
      <w:r>
        <w:tab/>
        <w:t>Процесс предупреждения и ликвидации расовой дискриминации по необходимости является постепенным.  Однако значительный прогресс уже достигнут, о чем свидетельствует признание правительством совершавшихся в прошлом жестокостей, а также факта сохраняющейся дискриминации и предпринимаемые усилия с целью предоставления компенсации жертвам грубых нарушений.  Единственным разумным решением на пути улучшения существующих условий и устранения в существе своем расистского государства является долгосрочный подход.  Впервые государственная политика в Гватемале была разработана на совместной основе при полном участии гражданского общества и должном учете необходимости установления связи между исполнительной ветвью власти и организациями коренных народов, как это предусмотрено Конституцией.</w:t>
      </w:r>
    </w:p>
    <w:p w:rsidR="00000000" w:rsidRDefault="00000000"/>
    <w:p w:rsidR="00000000" w:rsidRDefault="00000000">
      <w:r>
        <w:t>8.</w:t>
      </w:r>
      <w:r>
        <w:tab/>
        <w:t>По своим формулировкам настоящий доклад представляет собой альтернативный доклад, поскольку в нем также излагаются недостатки, развернувшиеся процессы и механизмы участия, которые формируют общий социальный контекст.  Бюджет Президентской комиссии вырос в 10 раз, однако он все еще является небольшим, учитывая масштабы ее задачи по всеобъемлющему решению вопроса укрепления прав коренных народов, и в частности женского населения и молодежи.  Доклад ориентирован на будущее, однако его составители не могли не принять во внимание тяжелое наследие прошлого.  Они лично испытали на себе все трудности и последствия конфликта и дискриминации, и он пользуется данной возможностью, чтобы призвать Комитет по</w:t>
      </w:r>
      <w:r>
        <w:noBreakHyphen/>
        <w:t>прежнему оказывать им поддержку в деле решения поставленных задач в интересах гватемальского общества.  Он намеревается изучить замечания и рекомендации, которые будут высказаны по итогам дискуссии, и учесть их в рамках глобальной стратегии обеспечения прогресса в деле ликвидации расовой дискриминации в Гватемале.</w:t>
      </w:r>
    </w:p>
    <w:p w:rsidR="00000000" w:rsidRDefault="00000000"/>
    <w:p w:rsidR="00000000" w:rsidRDefault="00000000">
      <w:r>
        <w:t>9.</w:t>
      </w:r>
      <w:r>
        <w:tab/>
      </w:r>
      <w:r>
        <w:rPr>
          <w:u w:val="single"/>
        </w:rPr>
        <w:t>Г-н ЭЛЛИНГТОН ЛАМБЕ</w:t>
      </w:r>
      <w:r>
        <w:t xml:space="preserve"> (Гватемала) говорит, что за последние десять лет был создан ряд учреждений в целях поощрения и обеспечения осуществления прав коренных народов.  Вместе с тем сохраняется структурная дискриминация, и нехватка ресурсов сдерживает достижение прогресса.  Усилия, предпринимаемые Президентской комиссией (КОДИСРА), касаются в первую очередь разработки национальной политики борьбы против дискриминации с целью решения проблемы посредством широкомасштабных кампаний по повышению информированности, просветительских программ, а также усилий в целях обеспечения судебного преследования по факту совершения актов дискриминации.</w:t>
      </w:r>
    </w:p>
    <w:p w:rsidR="00000000" w:rsidRDefault="00000000"/>
    <w:p w:rsidR="00000000" w:rsidRDefault="00000000">
      <w:r>
        <w:t>10.</w:t>
      </w:r>
      <w:r>
        <w:tab/>
        <w:t>Запрещение расовой дискриминации предусмотрено в гватемальском законодательстве;  нынешние усилия сосредоточены на обеспечении строгого соблюдения соответствующих положений.  Государственная прокуратура наделена полномочиями по расследованию преступлений, связанных с дискриминацией или расизмом, и готовит общенациональный доклад о соответствующих делах.  Вплоть до настоящего времени было расследовано 75 дел, и в 2 делах были вынесены приговоры.</w:t>
      </w:r>
    </w:p>
    <w:p w:rsidR="00000000" w:rsidRDefault="00000000"/>
    <w:p w:rsidR="00000000" w:rsidRDefault="00000000">
      <w:r>
        <w:t>11.</w:t>
      </w:r>
      <w:r>
        <w:tab/>
        <w:t>Были выделены ресурсы с целью децентрализации деятельности КОДИСРА путем создания пяти региональных отделений.  Недавнее независимое исследование показывает, что подавляющее большинство граждан знают о существовании расовой дискриминации в Гватемале, что подтверждает успех ранее проводившихся кампаний по обеспечению информированности населения.</w:t>
      </w:r>
      <w:r>
        <w:rPr>
          <w:lang w:val="en-US"/>
        </w:rPr>
        <w:t xml:space="preserve">  </w:t>
      </w:r>
      <w:r>
        <w:t>Крайне важное значение имеет поддержка международных организаций, организаций коренных народов и других слоев общества.  Неослабные усилия КОДИСРА с целью поощрения официального признания компетенции Комитета по ликвидации расовой дискриминации привели к разработке соответствующего проекта законодательства, который в настоящее время находится на рассмотрении конгресса.</w:t>
      </w:r>
    </w:p>
    <w:p w:rsidR="00000000" w:rsidRDefault="00000000"/>
    <w:p w:rsidR="00000000" w:rsidRDefault="00000000">
      <w:r>
        <w:t>12.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 xml:space="preserve">н </w:t>
      </w:r>
      <w:r>
        <w:rPr>
          <w:caps/>
          <w:u w:val="single"/>
        </w:rPr>
        <w:t>Рамиро</w:t>
      </w:r>
      <w:r>
        <w:rPr>
          <w:u w:val="single"/>
        </w:rPr>
        <w:t xml:space="preserve"> МАРТИНЕС</w:t>
      </w:r>
      <w:r>
        <w:t xml:space="preserve"> (Гватемала) поддерживает заявления, сделанные предыдущими ораторами, и вновь подтверждает твердую приверженность его правительства делу поддержания конструктивного диалога и осуществления рекомендаций Комитета.</w:t>
      </w:r>
    </w:p>
    <w:p w:rsidR="00000000" w:rsidRDefault="00000000"/>
    <w:p w:rsidR="00000000" w:rsidRDefault="00000000">
      <w:r>
        <w:t>13.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АВТОНОМОВ</w:t>
      </w:r>
      <w:r>
        <w:t xml:space="preserve">, Докладчик по стране, говорит, что усилия государства-участника, направленные на ликвидацию дискриминации в законодательстве заслуживают позитивной оценки.  Гватемала ратифицировала большинство международных договоров о правах человека, включая Конвенцию № 169, и внутреннее законодательство содержит целый ряд положений, гарантирующих права коренных народов.  В этой связи он интересуется, не намеревается ли правительство ратифицировать поправку к статье 8 и сделать заявление в соответствии со статьей 14 Конвенции.  </w:t>
      </w:r>
    </w:p>
    <w:p w:rsidR="00000000" w:rsidRDefault="00000000"/>
    <w:p w:rsidR="00000000" w:rsidRDefault="00000000">
      <w:r>
        <w:t>14.</w:t>
      </w:r>
      <w:r>
        <w:tab/>
        <w:t>Вместе с тем прогресс в деле антидискриминационного законодательства отнюдь не обязательно приносит ощутимые выгоды для затрагиваемого населения.  Экономика Гватемалы является крупнейшей в Центральной Америке, однако нищета по</w:t>
      </w:r>
      <w:r>
        <w:noBreakHyphen/>
        <w:t xml:space="preserve">прежнему остается широко распространенным явлением, а программы, принятые для решения проблемы, пока оказываются неэффективными.  Явно несправедливое распределение богатства усугубляется структурной дискриминацией.  Неравный доступ к образованию находит отражение в несоразмерно высоких показателях неграмотности взрослых среди коренных народов;  согласно оценкам, 500 000 детей из среды коренных народов не охвачены школьным обучением.  </w:t>
      </w:r>
    </w:p>
    <w:p w:rsidR="00000000" w:rsidRDefault="00000000"/>
    <w:p w:rsidR="00000000" w:rsidRDefault="00000000">
      <w:r>
        <w:t>15.</w:t>
      </w:r>
      <w:r>
        <w:tab/>
        <w:t>Дискриминация также препятствует равному доступу к земле, а из</w:t>
      </w:r>
      <w:r>
        <w:noBreakHyphen/>
        <w:t xml:space="preserve">за отсутствия ресурсов учреждения, созданные для разрешения земельных споров, не могут выполнить свой мандат.  Вместе с тем позитивным шагом является принятие законодательства, регулирующего порядок использования и рационального освоения природных ресурсов на землях коренных народов.  Доступ коренных народов к ресурсам является решающим фактором для преодоления структурной дискриминации.  В равной степени важное значение имеет официальное признание систем отправления правосудия, используемых коренными народами.  </w:t>
      </w:r>
    </w:p>
    <w:p w:rsidR="00000000" w:rsidRDefault="00000000"/>
    <w:p w:rsidR="00000000" w:rsidRDefault="00000000">
      <w:r>
        <w:t>16.</w:t>
      </w:r>
      <w:r>
        <w:tab/>
        <w:t>Он с удовлетворением отмечает усилия государства-участника по распространению достижений культуры коренных народов и созданию благоприятных условий для развития многокультурного общества.  В этом отношении следует особо отметить принятие законодательства, закрепляющего право на ношение традиционной одежды в школе, меры по развитию двуязычного образования и подготовку государственных служащих и представителей гражданского общества по вопросам, касающимся многообразия культур.</w:t>
      </w:r>
    </w:p>
    <w:p w:rsidR="00000000" w:rsidRDefault="00000000"/>
    <w:p w:rsidR="00000000" w:rsidRDefault="00000000">
      <w:r>
        <w:t>17.</w:t>
      </w:r>
      <w:r>
        <w:tab/>
        <w:t xml:space="preserve">С другой стороны, Соглашение о самобытности и правах коренных народов на практике не осуществляется;  используемые коренными народами формы организации общественной жизни, системы отправления правосудия, общинное землепользование и духовные традиции коренных народов не имеют широкого признания.  Решающее значение для преодоления языковых барьеров, препятствующих доступу коренных народов к правосудию, здравоохранению и образованию, имеет наращивание институционального потенциала.  </w:t>
      </w:r>
    </w:p>
    <w:p w:rsidR="00000000" w:rsidRDefault="00000000"/>
    <w:p w:rsidR="00000000" w:rsidRDefault="00000000">
      <w:r>
        <w:t>18.</w:t>
      </w:r>
      <w:r>
        <w:tab/>
        <w:t>Он выражает беспокойство по поводу проекта законодательства об общественных консультациях, положения которого в случае их принятия будут нарушать право коренных народов на заслушивание их мнения, провозглашенное в Конвенции МОТ № 169 и других соответствующих международных договорах.</w:t>
      </w:r>
    </w:p>
    <w:p w:rsidR="00000000" w:rsidRDefault="00000000"/>
    <w:p w:rsidR="00000000" w:rsidRDefault="00000000">
      <w:r>
        <w:t>19.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ВАЛЕНСИЯ РОДРИГЕС</w:t>
      </w:r>
      <w:r>
        <w:t xml:space="preserve"> говорит, что, несмотря на предпринятые значительные усилия с целью снижения слишком высоких показателей неграмотности среди коренных народов, особенно женщин, для эффективного решения проблемы требуются дополнительные технические, финансовые и кадровые ресурсы.  Из-за существующих расистских и дискриминационных взглядов коренные народы становятся особенно уязвимыми к экономическому отчуждению, а меры, принятые с целью преодоления этой проблемы, оказались не совсем успешными.  Необходима дополнительная работа и решающее значение имеет международная поддержка.  </w:t>
      </w:r>
    </w:p>
    <w:p w:rsidR="00000000" w:rsidRDefault="00000000"/>
    <w:p w:rsidR="00000000" w:rsidRDefault="00000000">
      <w:r>
        <w:t>20.</w:t>
      </w:r>
      <w:r>
        <w:tab/>
        <w:t xml:space="preserve">Одним из ключевых условий для того, чтобы коренные народы могли пользоваться своими правами, является доступ к системам правосудия коренных народов.  Нехватка компетентных судей и переводчиков сдерживает достижение прогресса на этом направлении, и в неотложном порядке должны быть приняты меры с целью исправления недостатков.  </w:t>
      </w:r>
    </w:p>
    <w:p w:rsidR="00000000" w:rsidRDefault="00000000"/>
    <w:p w:rsidR="00000000" w:rsidRDefault="00000000">
      <w:r>
        <w:t>21.</w:t>
      </w:r>
      <w:r>
        <w:tab/>
        <w:t>Земельные споры и безземельность вынуждают тысячи работников покидать свои дома в поиске экономических возможностей за рубежом.  Кроме того, конфликт, вызванный усилиями правительства по сокращению числа мелких земельных владений (</w:t>
      </w:r>
      <w:r>
        <w:rPr>
          <w:lang w:val="en-US"/>
        </w:rPr>
        <w:t>minifundios</w:t>
      </w:r>
      <w:r>
        <w:t>) и крупных сельскохозяйственных ферм (</w:t>
      </w:r>
      <w:r>
        <w:rPr>
          <w:lang w:val="en-US"/>
        </w:rPr>
        <w:t>latifundios</w:t>
      </w:r>
      <w:r>
        <w:t xml:space="preserve">), влечет за собой социально-экономическую нестабильность, насилие и нищету.  Поэтому первостепенное значение имеет работа организации, назначенной исполнительной властью урегулировать земельные споры (КОНТЬЕРРА), и Национального земельного фонда (ФОНТЬЕРРА), и он приветствовал бы информацию о любых принятых в этом отношении мерах.  Настоятельно необходимо, чтобы с коренным населением проводились консультации и оно должным образом информировалось о лицензиях на добычу полезных ископаемых на своих территориях.  </w:t>
      </w:r>
    </w:p>
    <w:p w:rsidR="00000000" w:rsidRDefault="00000000"/>
    <w:p w:rsidR="00000000" w:rsidRDefault="00000000">
      <w:r>
        <w:t>22.</w:t>
      </w:r>
      <w:r>
        <w:tab/>
        <w:t>Согласно полученной информации, политические партии не обеспечили включение лидеров коренных народов в свои ряды, и до пропорционального представительства коренных народов еще далеко;  в этой области необходимы дальнейшие усилия.  Он просит представить подробную информацию по поводу поправок к законодательству о выборах и деятельности политических партий, упоминаемому в пункте 92 доклада.</w:t>
      </w:r>
    </w:p>
    <w:p w:rsidR="00000000" w:rsidRDefault="00000000"/>
    <w:p w:rsidR="00000000" w:rsidRDefault="00000000">
      <w:r>
        <w:t>23.</w:t>
      </w:r>
      <w:r>
        <w:tab/>
        <w:t xml:space="preserve">Ряд законодательных и административных мер были приняты с целью обеспечения соблюдения статьи 4 Конвенции.  В своем следующем периодическом докладе государству-участнику следует представить дополнительную информацию об их эффективности.  </w:t>
      </w:r>
    </w:p>
    <w:p w:rsidR="00000000" w:rsidRDefault="00000000"/>
    <w:p w:rsidR="00000000" w:rsidRDefault="00000000">
      <w:r>
        <w:t>24.</w:t>
      </w:r>
      <w:r>
        <w:tab/>
        <w:t>Он просит сообщить дополнительные сведения о статусе, функциях и результатах работы Службы по защите интересов женщин коренных народов и КОДИСРА.  Делегации следует представить информацию о мерах, принятых по факту 28 жалоб, упоминаемых в пункте 80 доклада, об исходе дела г</w:t>
      </w:r>
      <w:r>
        <w:noBreakHyphen/>
        <w:t>жи Ригоберты Менчу и о мерах, принятых специальной прокуратурой при проведении расследований по вопросам, касающимся деятельности незаконных органов и тайных организаций безопасности, упоминаемых в пункте 91.  Он интересуется результатами, достигнутыми посредством осуществления правовых и административных мер с целью обеспечения соблюдения статей 1</w:t>
      </w:r>
      <w:r>
        <w:noBreakHyphen/>
        <w:t xml:space="preserve">3 Конвенции, и просит сообщить конкретную информацию о мерах по осуществлению положений статьи 5.  Применительно к статье 6, делегации следует описать процедуры для получения возмещения и представить подробную информацию о находящихся в судебном производстве делах.  В связи со статьей 7 должны быть приложены дополнительные усилия в целях обеспечения эффективного многокультурного образования на двух языках.  </w:t>
      </w:r>
    </w:p>
    <w:p w:rsidR="00000000" w:rsidRDefault="00000000"/>
    <w:p w:rsidR="00000000" w:rsidRDefault="00000000">
      <w:r>
        <w:t>25.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ПИЛЛАИ</w:t>
      </w:r>
      <w:r>
        <w:t xml:space="preserve"> говорит, что основными факторами, препятствующими осуществлению Конвенции в Гватемале, являются общественные взгляды, сопротивление со стороны влиятельных групп и ресурсные ограничения.  В целях сглаживания проблемы дискриминации в Гватемале необходимы существенные изменения во взглядах людей и структурные сдвиги в механизме государственного управления.  Он просит представить информацию о численности коренных народов, масштабах отчуждения коренных народов и четко описать государственное устройство и систему правосудия.</w:t>
      </w:r>
    </w:p>
    <w:p w:rsidR="00000000" w:rsidRDefault="00000000">
      <w:r>
        <w:t>26.</w:t>
      </w:r>
      <w:r>
        <w:tab/>
        <w:t>Согласно докладу Специального докладчика по вопросу о современных формах расизма, расовой дискриминации, ксенофобии и связанной с ними нетерпимости о его миссии в Гватемалу (E/CN.4/2005/18/Add.2), отсутствует какая-либо построенная на интеллектуальных или этических принципах стратегия борьбы с расизмом и дискриминацией и не прилагается никаких усилий с целью анализа причин или проявлений расизма в стране.  Система господствующих ценностей в гватемальском обществе, как правило, предполагает маргинализацию традиционных, культурных и духовных ценностей коренных народов и населения африканского происхождения.  В докладе о своей миссии в Гватемалу (E/CN.4/2003/90/Add.2) Специальный докладчик по вопросу о положении в области прав человека и основных свобод коренных народов отметил, что, несмотря на рост государственных инвестиций в образование после подписания Мирных соглашений, показатели охвата школьным обучением в сельских районах, населенных преимущественно коренными народами, определенно ниже, чем в регионах, где проживает некоренное население.  Он спрашивает, включают ли школы в районах, где проживает некоренное население, преподавание терпимости и расового согласия в свои учебные планы.</w:t>
      </w:r>
    </w:p>
    <w:p w:rsidR="00000000" w:rsidRDefault="00000000"/>
    <w:p w:rsidR="00000000" w:rsidRDefault="00000000">
      <w:r>
        <w:t>27.</w:t>
      </w:r>
      <w:r>
        <w:tab/>
        <w:t>Одним из наиболее пагубных последствий завоевания Гватемалы является то, что коренные народы были лишены земли.  В докладе о своей миссии в Гватемалу (E/CN.4/2006/44/Add.1) Специальный докладчик Организации Объединенных Наций по вопросу о праве на питание отмечает, что Гватемала входит в число стран с самым несправедливым распределением ресурсов в мире.  Ее длительная история развития, основанного на отчуждении, привела к тому, что коренные народы оказались лишенными земли и трудовых прав и подвергаются постоянной расовой дискриминации.  Согласно информации, полученной Комитетом, менее чем на 3% крупнейших ферм в стране приходится примерно две трети национальных сельскохозяйственных угодий, тогда как</w:t>
      </w:r>
      <w:r>
        <w:rPr>
          <w:lang w:val="en-US"/>
        </w:rPr>
        <w:t> </w:t>
      </w:r>
      <w:r>
        <w:t>54% ферм занимают лишь 4% от всех сельскохозяйственных угодий.  В результате земельные споры стали общей особенностью гватемальской истории.  Вызывает обеспокоенность тот факт, что, несмотря на попытки урегулировать такие споры, ситуация ухудшилась, что приводит к частым выселениям, из-за чего в основном крестьяне из среды коренного населения остаются в нищете.</w:t>
      </w:r>
    </w:p>
    <w:p w:rsidR="00000000" w:rsidRDefault="00000000"/>
    <w:p w:rsidR="00000000" w:rsidRDefault="00000000">
      <w:r>
        <w:t>28.</w:t>
      </w:r>
      <w:r>
        <w:tab/>
        <w:t>Между землей и культурными правами коренных народов прослеживается определенная связь.  В вышеупомянутом докладе (E/CN.4/2003/90/Add.2) говорится о роспуске комиссии, призванной обсудить предполагаемую реформу статьи 66 Конституции и правила, касающиеся охраны церемониальных центров в местах археологических раскопок.  Хотя в деле обеспечения терпимости к ритуалам коренных народов был достигнут некоторый прогресс, ряд препятствий и угроз по</w:t>
      </w:r>
      <w:r>
        <w:noBreakHyphen/>
        <w:t>прежнему сохраняются.  Некоторые представители церковного руководства, как сообщалось, препятствуют использованию традиционных церемониальных центров в непосредственной близости от католических и протестантских церквей, тогда как частные владельцы сельскохозяйственной земли ограничивают доступ к святым местам, расположенным на их территории.  Вызывает тревогу, что конфликты, возникающие в связи с этими спорами, рассматриваются судебными чиновниками в качестве уголовных вопросов, зачастую ведущих к столкновениям с применением насилия.  Делегации следует это прокомментировать.</w:t>
      </w:r>
    </w:p>
    <w:p w:rsidR="00000000" w:rsidRDefault="00000000"/>
    <w:p w:rsidR="00000000" w:rsidRDefault="00000000">
      <w:r>
        <w:t>29.</w:t>
      </w:r>
      <w:r>
        <w:tab/>
      </w:r>
      <w:r>
        <w:rPr>
          <w:u w:val="single"/>
        </w:rPr>
        <w:t>Г-жа ДАХ</w:t>
      </w:r>
      <w:r>
        <w:t xml:space="preserve"> приветствует прямолинейное заявление в одиннадцатом периодическом докладе в отношении различных мер, принятых после гражданской войны, из-за которой доклад был представлен с девятилетним опозданием.  Она хотела бы узнать, какие группы участвовали в подготовке доклада.  Она спрашивает, проводилась ли перепись 2002 года на основе принципа самоидентификации, и просит представить официальные статистические данные об этническом составе населения.</w:t>
      </w:r>
    </w:p>
    <w:p w:rsidR="00000000" w:rsidRDefault="00000000"/>
    <w:p w:rsidR="00000000" w:rsidRDefault="00000000">
      <w:r>
        <w:t>30.</w:t>
      </w:r>
      <w:r>
        <w:tab/>
        <w:t>Она хотела бы получить разъяснения по поводу того, включено ли определение расовой дискриминации в Уголовный кодекс.  Если нет, то такое определение должно быть оговорено в следующем периодическом докладе Гватемалы.  Она приветствует прогресс, достигнутый в области обеспечения средств правовой защиты в делах, касающихся предполагаемых нарушений прав населения на равенство и недискриминацию.  В свой следующий доклад делегации следует включить информацию об исходе этих дел, в том числе в отношении предоставления компенсации жертвам.</w:t>
      </w:r>
    </w:p>
    <w:p w:rsidR="00000000" w:rsidRDefault="00000000"/>
    <w:p w:rsidR="00000000" w:rsidRDefault="00000000">
      <w:r>
        <w:t>31.</w:t>
      </w:r>
      <w:r>
        <w:tab/>
        <w:t>Она просит представить информацию о принятом в 2005 году законе, касающемся земельного регистра и его ведения.  Она интересуется тем, были ли с коренными народами проведены консультации во время разработки этого законодательства, какие органы занимаются земельным регистром и в какой степени коренные народы принимают участие в его ведении.  Вызывает беспокойство, что среди коренных народов отмечаются самые низкие показатели грамотности и охвата школьным обучением и что женщины из числа коренных народов страдают от двойной дискриминации в областях образования, занятости и здравоохранения.</w:t>
      </w:r>
    </w:p>
    <w:p w:rsidR="00000000" w:rsidRDefault="00000000"/>
    <w:p w:rsidR="00000000" w:rsidRDefault="00000000">
      <w:r>
        <w:t>32.</w:t>
      </w:r>
      <w:r>
        <w:tab/>
        <w:t>Она спрашивает, были ли приняты какие-либо законы или правила с целью обеспечения доступа духовных вождей или священников майя в церемониальные центры.  Она хотела бы знать, какие меры намеревается принять правительство для преодоления недостаточного представительства женщин и вопиющей недопредставленности коренных народов в конгрессе.  Лица, принадлежащие к коренным народам, также недопредставлены в органах местного самоуправления, где они по логике должны иметь более широкое представительство, учитывая их значительную долю в численности населения.  Участие коренных народов в работе директивных органов по вопросам, затрагивающим их интересы, должно быть составляющим элементом секторальной политики, разрабатываемой правительством.</w:t>
      </w:r>
    </w:p>
    <w:p w:rsidR="00000000" w:rsidRDefault="00000000"/>
    <w:p w:rsidR="00000000" w:rsidRDefault="00000000">
      <w:r>
        <w:t>33.</w:t>
      </w:r>
      <w:r>
        <w:tab/>
      </w:r>
      <w:r>
        <w:rPr>
          <w:u w:val="single"/>
        </w:rPr>
        <w:t>Г-н ТОРНБЕРРИ</w:t>
      </w:r>
      <w:r>
        <w:t xml:space="preserve"> с удовлетворением отмечает самокритичный характер одиннадцатого периодического доклада Гватемалы, указывая, что это служит первым шагом на пути решения соответствующих вопросов.  После длительной гражданской войны важно, чтобы Гватемала провела процесс примирения, предусматривающий, в частности, наказание лиц, виновных в совершении тяжких преступлений, и реабилитацию жертв.  Эти усилия будут способствовать строительству нового и более здорового будущего для Гватемалы.</w:t>
      </w:r>
    </w:p>
    <w:p w:rsidR="00000000" w:rsidRDefault="00000000"/>
    <w:p w:rsidR="00000000" w:rsidRDefault="00000000">
      <w:r>
        <w:t>34.</w:t>
      </w:r>
      <w:r>
        <w:tab/>
        <w:t>Он интересуется, каким образом в школьных учебных планах предусмотрено изучение новейшей истории и учитываются ли в этих планах точки зрения различных слоев общества, включая коренные народы.  Он спрашивает, кто отвечает за подготовку национальной учебной программы по истории и в какой мере различным категориям населения предоставляется возможность внести вклад в проработку ее содержания.</w:t>
      </w:r>
    </w:p>
    <w:p w:rsidR="00000000" w:rsidRDefault="00000000"/>
    <w:p w:rsidR="00000000" w:rsidRDefault="00000000">
      <w:r>
        <w:t>35.</w:t>
      </w:r>
      <w:r>
        <w:tab/>
        <w:t xml:space="preserve">Он просит представить информацию о последствиях в Гватемале ратификации Конвенции МОТ № 169 и о каких-либо трудностях, встающих на пути ее осуществления.  Полезные руководящие положения содержит Общая рекомендация XXIII Комитета о коренных народах, которую правительству следует принимать во внимание наряду с Конвенцией МОТ № 169.  </w:t>
      </w:r>
    </w:p>
    <w:p w:rsidR="00000000" w:rsidRDefault="00000000"/>
    <w:p w:rsidR="00000000" w:rsidRDefault="00000000">
      <w:r>
        <w:t>36.</w:t>
      </w:r>
      <w:r>
        <w:tab/>
        <w:t>Он спрашивает, существует ли государственный регистр, в котором указываются общинные землевладения коренных народов.  Он интересуется тем, в какой мере обычное право коренных народов признано в рамках системы правосудия и в системе землепользования.  Он отмечает, что особенно актуальное значение для положения в Гватемале имеют пункты 5, 16, 30 и 36 разработанной Комитетом Общей рекомендации XXXI о предупреждении расовой дискриминации в процессе отправления и функционирования системы уголовного правосудия.  Он просит представить дополнительную информацию о проживающем в Гватемале народе гарифуна и интересуется, находит ли отражение их история и культура в школьных учебных планах.</w:t>
      </w:r>
    </w:p>
    <w:p w:rsidR="00000000" w:rsidRDefault="00000000">
      <w:pPr>
        <w:rPr>
          <w:sz w:val="16"/>
        </w:rPr>
      </w:pPr>
    </w:p>
    <w:p w:rsidR="00000000" w:rsidRDefault="00000000">
      <w:r>
        <w:t>37.</w:t>
      </w:r>
      <w:r>
        <w:tab/>
        <w:t>Делегации следует прояснить информацию, приводимую в пункте 82 одиннадцатого периодического доклада, которая представляется ошибочной.  Он отмечает, что в Гватемале произошло много позитивных изменений с точки зрения нового законодательства, проектов и программ, однако указывает, что путеводной нитью для достижения реального прогресса в борьбе против расовой дискриминации выступает эффективное осуществление указанных инструментов и Конвенции.</w:t>
      </w:r>
    </w:p>
    <w:p w:rsidR="00000000" w:rsidRDefault="00000000">
      <w:r>
        <w:t>38.</w:t>
      </w:r>
      <w:r>
        <w:tab/>
      </w:r>
      <w:r>
        <w:rPr>
          <w:u w:val="single"/>
        </w:rPr>
        <w:t>Г-н АМИР</w:t>
      </w:r>
      <w:r>
        <w:t xml:space="preserve"> говорит, что трудно понять, каким образом в Гватемале возникла столь широко распространенная нищета среди ее населения, в частности коренного населения и лиц африканского происхождения, которые по</w:t>
      </w:r>
      <w:r>
        <w:noBreakHyphen/>
        <w:t>прежнему живут в схожих с рабством условиях и подвергаются расизму.  Экспроприацию земли у крестьян, большинство из которых являются представителями коренных народов, в конечном итоге можно рассматривать в качестве отсутствия признания этих народов.  С тем чтобы предотвратить социальную революцию и войну, необходимы диалог и переговоры для преодоления этих факторов несправедливости.  Вместо того, чтобы обсуждать конкретные области, в которых Гватемала не осуществляет Конвенцию, он предпочитает напомнить ей о глобальном значении статьи 1 Конвенции.</w:t>
      </w:r>
    </w:p>
    <w:p w:rsidR="00000000" w:rsidRDefault="00000000"/>
    <w:p w:rsidR="00000000" w:rsidRDefault="00000000">
      <w:r>
        <w:t>39.</w:t>
      </w:r>
      <w:r>
        <w:tab/>
      </w:r>
      <w:r>
        <w:rPr>
          <w:u w:val="single"/>
        </w:rPr>
        <w:t>Г-н КЬЕРУМ</w:t>
      </w:r>
      <w:r>
        <w:t xml:space="preserve"> спрашивает, в какой степени правительство участвовало в подготовке доклада.  Было бы интересно узнать, придерживаются ли такого самокритичного подхода, который находит отражение в докладе, государственные учреждения или же он скорее служит воплощением позиции, существующей в рамках КОДИСРА.  Учитывая, что за осуществление рекомендаций Комитета будут отвечать правительственные министерства и ведомства, делегации следует указать, какие процедуры будут использоваться для того, чтобы довести заключительные замечания Комитета до сведения этих органов и обеспечить их осуществление на практике.</w:t>
      </w:r>
    </w:p>
    <w:p w:rsidR="00000000" w:rsidRDefault="00000000"/>
    <w:p w:rsidR="00000000" w:rsidRDefault="00000000">
      <w:r>
        <w:t>40.</w:t>
      </w:r>
      <w:r>
        <w:tab/>
        <w:t>Он хотел бы знать, приняты ли государством-участником меры с целью реализации предложений, высказанных в Дурбанской программе действий в отношении повышения информированности общественности о дискриминации и переориентации на культуру недискриминации и более строгое уважение равенства.  Если нет, то осуществляются ли другие стратегии с аналогичными целями?</w:t>
      </w:r>
    </w:p>
    <w:p w:rsidR="00000000" w:rsidRDefault="00000000"/>
    <w:p w:rsidR="00000000" w:rsidRDefault="00000000">
      <w:r>
        <w:t>41.</w:t>
      </w:r>
      <w:r>
        <w:tab/>
        <w:t>Представляющему доклад государству следует ознакомиться с разработанной Комитетом Общей рекомендацией </w:t>
      </w:r>
      <w:r>
        <w:rPr>
          <w:lang w:val="en-US"/>
        </w:rPr>
        <w:t>XXV</w:t>
      </w:r>
      <w:r>
        <w:t xml:space="preserve"> о гендерных аспектах расовой дискриминации и следует указать, принята ли им долгосрочная стратегия с целью устранения двойной дискриминации, с которой сталкиваются женщины из среды коренных народов.</w:t>
      </w:r>
    </w:p>
    <w:p w:rsidR="00000000" w:rsidRDefault="00000000"/>
    <w:p w:rsidR="00000000" w:rsidRDefault="00000000">
      <w:r>
        <w:t>42.</w:t>
      </w:r>
      <w:r>
        <w:tab/>
        <w:t>Неясен смысл выражения "</w:t>
      </w:r>
      <w:r>
        <w:rPr>
          <w:lang w:val="en-US"/>
        </w:rPr>
        <w:t>alternative</w:t>
      </w:r>
      <w:r>
        <w:t xml:space="preserve"> </w:t>
      </w:r>
      <w:r>
        <w:rPr>
          <w:lang w:val="en-US"/>
        </w:rPr>
        <w:t>measures</w:t>
      </w:r>
      <w:r>
        <w:t>" в пункте 85 текста доклада на английском языке.</w:t>
      </w:r>
    </w:p>
    <w:p w:rsidR="00000000" w:rsidRDefault="00000000">
      <w:pPr>
        <w:rPr>
          <w:sz w:val="16"/>
        </w:rPr>
      </w:pPr>
    </w:p>
    <w:p w:rsidR="00000000" w:rsidRDefault="00000000">
      <w:r>
        <w:t>43.</w:t>
      </w:r>
      <w:r>
        <w:tab/>
      </w:r>
      <w:r>
        <w:rPr>
          <w:u w:val="single"/>
        </w:rPr>
        <w:t>Г-н ТАН Чэньюань</w:t>
      </w:r>
      <w:r>
        <w:t xml:space="preserve"> спрашивает, достаточным ли является существующее законодательство, объявляющее уголовно наказуемой расовую дискриминацию в средствах массовой информации, и эффективно ли оно осуществляется.  Следует представить дополнительные данные о том, каким образом компетентные власти провели разбирательство по факту 28 жалоб о расовой дискриминации, переданных им для осуществления уголовного преследования.</w:t>
      </w:r>
    </w:p>
    <w:p w:rsidR="00000000" w:rsidRDefault="00000000">
      <w:r>
        <w:t>44.</w:t>
      </w:r>
      <w:r>
        <w:tab/>
      </w:r>
      <w:r>
        <w:rPr>
          <w:u w:val="single"/>
        </w:rPr>
        <w:t>Г-н ШАХИ</w:t>
      </w:r>
      <w:r>
        <w:t xml:space="preserve"> спрашивает, в какой степени государство-участник соблюдает положения Конвенции о ее популяризации ввиду того, что информированность населения о данном договоре представляется весьма низкой.</w:t>
      </w:r>
    </w:p>
    <w:p w:rsidR="00000000" w:rsidRDefault="00000000"/>
    <w:p w:rsidR="00000000" w:rsidRDefault="00000000">
      <w:r>
        <w:t>45.</w:t>
      </w:r>
      <w:r>
        <w:tab/>
        <w:t>Трудно понять, почему власти, как сообщается, столь пренебрежительно относятся к системе урегулирования конфликтов народа майя, в частности с учетом отсутствия политики для обеспечения доступа коренного населения к правосудию.  В этой связи органам судебной системы следует принять меры для подготовки устных переводчиков в районах, где проживает значительное число коренного населения.</w:t>
      </w:r>
    </w:p>
    <w:p w:rsidR="00000000" w:rsidRDefault="00000000"/>
    <w:p w:rsidR="00000000" w:rsidRDefault="00000000">
      <w:r>
        <w:t>46.</w:t>
      </w:r>
      <w:r>
        <w:tab/>
        <w:t>По имеющейся информации, государство-участник нарушило Конвенцию МОТ № 169, в частности, отрицая действенность результатов проведенного в муниципалитете Сипакапа референдума, в ходе которого население высказалось против деятельности компании "Монтана эксплорадора" по добыче полезных ископаемых.  Было бы целесообразно узнать, какие меры намерено правительство принять в этой связи.</w:t>
      </w:r>
    </w:p>
    <w:p w:rsidR="00000000" w:rsidRDefault="00000000"/>
    <w:p w:rsidR="00000000" w:rsidRDefault="00000000">
      <w:r>
        <w:t>47.</w:t>
      </w:r>
      <w:r>
        <w:tab/>
        <w:t>Государству-участнику следует принять меры с целью обеспечения уважения прав коренных народов, особенно женщин.  В частности, правительству следует гарантировать их право на жизнь, питание и труд.  Должны быть также закреплены права коренных народов на выражение иных мнений, на организацию и проведение демонстраций;  отчитывающемуся государству следует придерживаться ограничений в деле уголовного наказания актов борьбы за социальные права.  Должен быть создан независимый орган, наделенный правомочиями для разработки стратегии действий по приоритетным проблемам, с которыми сталкиваются коренные народы.</w:t>
      </w:r>
    </w:p>
    <w:p w:rsidR="00000000" w:rsidRDefault="00000000"/>
    <w:p w:rsidR="00000000" w:rsidRDefault="00000000">
      <w:r>
        <w:t>48.</w:t>
      </w:r>
      <w:r>
        <w:tab/>
        <w:t>Необходимо пересмотреть бюджетные ассигнования органам, занимающимся вопросами борьбы против дискриминации, и разработать политику для обеспечения принятия всеми соответствующими органами согласованной, скоординированной стратегии.  Государству-участнику следует также поощрять позитивные меры в государственном и частном секторах для обеспечения того, чтобы борьба против расизма и дискриминации пронизывала все слои общества.  Необходимо укрепить межкультурное двуязычное образование, чтобы образование детей из среды коренных народов не прерывалось после четвертого класса.</w:t>
      </w:r>
    </w:p>
    <w:p w:rsidR="00000000" w:rsidRDefault="00000000">
      <w:pPr>
        <w:rPr>
          <w:sz w:val="16"/>
        </w:rPr>
      </w:pPr>
    </w:p>
    <w:p w:rsidR="00000000" w:rsidRDefault="00000000">
      <w:r>
        <w:t>49.</w:t>
      </w:r>
      <w:r>
        <w:tab/>
      </w:r>
      <w:r>
        <w:rPr>
          <w:u w:val="single"/>
        </w:rPr>
        <w:t>Г-н ЮТСИС</w:t>
      </w:r>
      <w:r>
        <w:t xml:space="preserve"> спрашивает, почему результаты референдума 1999</w:t>
      </w:r>
      <w:r>
        <w:rPr>
          <w:lang w:val="en-US"/>
        </w:rPr>
        <w:t> </w:t>
      </w:r>
      <w:r>
        <w:t>года о пакете из 50 конституционных поправок были отрицательными.  Он не может понять, почему сфера действия существующего законодательства не была распространена также на расовую и этническую дискриминацию, в частности в отношении коренного населения.  Было бы целесообразно иметь полную информацию о препятствиях для такой законодательной реформы.</w:t>
      </w:r>
    </w:p>
    <w:p w:rsidR="00000000" w:rsidRDefault="00000000"/>
    <w:p w:rsidR="00000000" w:rsidRDefault="00000000">
      <w:r>
        <w:t>50.</w:t>
      </w:r>
      <w:r>
        <w:tab/>
        <w:t>Он хотел бы знать, какая доля валового внутреннего продукта идет на борьбу с нищетой среди наиболее уязвимых слоев общества.</w:t>
      </w:r>
    </w:p>
    <w:p w:rsidR="00000000" w:rsidRDefault="00000000"/>
    <w:p w:rsidR="00000000" w:rsidRDefault="00000000">
      <w:r>
        <w:t>51.</w:t>
      </w:r>
      <w:r>
        <w:tab/>
      </w:r>
      <w:r>
        <w:rPr>
          <w:u w:val="single"/>
        </w:rPr>
        <w:t>Г-н ЛИНДГРЕН АЛВИС</w:t>
      </w:r>
      <w:r>
        <w:t xml:space="preserve"> с удовлетворением отмечает доклад делегации и ее готовность признать проблемы расовой дискриминации, с которыми в настоящее время сталкиваются многие люди в Гватемале.  Однако трудно усмотреть пути решения проблем, стоящих перед многими общинами в развивающихся странах, без решения проблем нынешней системы капитализма, насажденной почти во всем мире.</w:t>
      </w:r>
    </w:p>
    <w:p w:rsidR="00000000" w:rsidRDefault="00000000"/>
    <w:p w:rsidR="00000000" w:rsidRDefault="00000000">
      <w:pPr>
        <w:keepNext/>
      </w:pPr>
      <w:r>
        <w:t>52.</w:t>
      </w:r>
      <w:r>
        <w:tab/>
      </w:r>
      <w:r>
        <w:rPr>
          <w:u w:val="single"/>
        </w:rPr>
        <w:t>Г-н КАХАС МЕХИЯ</w:t>
      </w:r>
      <w:r>
        <w:t xml:space="preserve"> (Гватемала) говорит, что доклад был подготовлен совместно с правительством и получил широкое распространение в его стране.  Срок полномочий членов КОДИСРА, являющегося постоянным органом, составляет четыре года.</w:t>
      </w:r>
    </w:p>
    <w:p w:rsidR="00000000" w:rsidRDefault="00000000">
      <w:pPr>
        <w:keepNext/>
      </w:pPr>
    </w:p>
    <w:p w:rsidR="00000000" w:rsidRDefault="00000000">
      <w:pPr>
        <w:keepNext/>
      </w:pPr>
    </w:p>
    <w:p w:rsidR="00000000" w:rsidRDefault="00000000">
      <w:pPr>
        <w:jc w:val="center"/>
      </w:pPr>
      <w:r>
        <w:rPr>
          <w:u w:val="single"/>
        </w:rPr>
        <w:t>Заседание закрывается в 18 час. 00 мин</w:t>
      </w:r>
      <w:r>
        <w:t>.</w:t>
      </w:r>
    </w:p>
    <w:p w:rsidR="00000000" w:rsidRDefault="00000000"/>
    <w:p w:rsidR="00000000" w:rsidRDefault="00000000">
      <w:pPr>
        <w:rPr>
          <w:lang w:val="en-US"/>
        </w:rPr>
      </w:pPr>
    </w:p>
    <w:p w:rsidR="00000000" w:rsidRDefault="00000000"/>
    <w:sectPr w:rsidR="00000000">
      <w:headerReference w:type="even" r:id="rId9"/>
      <w:headerReference w:type="default" r:id="rId10"/>
      <w:footerReference w:type="default" r:id="rId11"/>
      <w:pgSz w:w="11907" w:h="16840" w:code="9"/>
      <w:pgMar w:top="851" w:right="851" w:bottom="1701" w:left="1701" w:header="851" w:footer="851" w:gutter="0"/>
      <w:cols w:space="720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682.55pt;margin-top:-149.15pt;width:28.05pt;height:146.05pt;z-index:1" filled="f" stroked="f">
          <v:textbox style="layout-flow:vertical" inset="0,0,0,0">
            <w:txbxContent>
              <w:p w:rsidR="00000000" w:rsidRDefault="00000000">
                <w:pPr>
                  <w:rPr>
                    <w:lang w:val="en-US"/>
                  </w:rPr>
                </w:pPr>
              </w:p>
              <w:p w:rsidR="00000000" w:rsidRDefault="00000000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13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682.55pt;margin-top:42.5pt;width:28.05pt;height:146.05pt;z-index:2" filled="f" stroked="f">
          <v:textbox style="layout-flow:vertical" inset="0,0,0,0">
            <w:txbxContent>
              <w:p w:rsidR="00000000" w:rsidRDefault="00000000">
                <w:pPr>
                  <w:rPr>
                    <w:lang w:val="en-US"/>
                  </w:rPr>
                </w:pPr>
              </w:p>
              <w:p w:rsidR="00000000" w:rsidRDefault="00000000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12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  <w:r>
      <w:rPr>
        <w:lang w:val="en-US"/>
      </w:rPr>
      <w:t>CERD/C/SR.1739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106"/>
      </w:tabs>
      <w:rPr>
        <w:lang w:val="en-US"/>
      </w:rPr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682.55pt;margin-top:42.5pt;width:28.05pt;height:146.05pt;z-index:3" filled="f" stroked="f">
          <v:textbox style="layout-flow:vertical" inset="0,0,0,0">
            <w:txbxContent>
              <w:p w:rsidR="00000000" w:rsidRDefault="00000000">
                <w:pPr>
                  <w:rPr>
                    <w:lang w:val="en-US"/>
                  </w:rPr>
                </w:pPr>
              </w:p>
              <w:p w:rsidR="00000000" w:rsidRDefault="00000000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13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  <w:r>
      <w:rPr>
        <w:lang w:val="en-US"/>
      </w:rPr>
      <w:tab/>
    </w:r>
    <w:r>
      <w:rPr>
        <w:lang w:val="en-US"/>
      </w:rPr>
      <w:tab/>
      <w:t>CERD/C/SR.1739</w:t>
    </w:r>
  </w:p>
  <w:p w:rsidR="00000000" w:rsidRDefault="00000000">
    <w:pPr>
      <w:pStyle w:val="Header"/>
      <w:tabs>
        <w:tab w:val="left" w:pos="7106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doNotTrackMoves/>
  <w:defaultTabStop w:val="567"/>
  <w:evenAndOddHeaders/>
  <w:drawingGridHorizontalSpacing w:val="187"/>
  <w:drawingGridVerticalSpacing w:val="127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4428</Words>
  <Characters>25244</Characters>
  <Application>Microsoft Office Word</Application>
  <DocSecurity>4</DocSecurity>
  <Lines>210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0645894.doc</vt:lpstr>
    </vt:vector>
  </TitlesOfParts>
  <Company/>
  <LinksUpToDate>false</LinksUpToDate>
  <CharactersWithSpaces>31001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0645894.doc</dc:title>
  <dc:subject/>
  <dc:creator>АМир</dc:creator>
  <cp:keywords/>
  <dc:description/>
  <cp:lastModifiedBy>АМир</cp:lastModifiedBy>
  <cp:revision>3</cp:revision>
  <cp:lastPrinted>2006-12-06T08:13:00Z</cp:lastPrinted>
  <dcterms:created xsi:type="dcterms:W3CDTF">2006-12-06T08:13:00Z</dcterms:created>
  <dcterms:modified xsi:type="dcterms:W3CDTF">2006-12-06T08:13:00Z</dcterms:modified>
</cp:coreProperties>
</file>