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337" w:rsidRPr="00A75337" w:rsidRDefault="00A75337" w:rsidP="00A7533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0" w:lineRule="exact"/>
        <w:ind w:left="0" w:right="0"/>
        <w:rPr>
          <w:sz w:val="2"/>
        </w:rPr>
      </w:pPr>
      <w:r>
        <w:rPr>
          <w:rStyle w:val="CommentReference"/>
          <w:b w:val="0"/>
          <w:spacing w:val="0"/>
          <w:w w:val="100"/>
          <w:kern w:val="0"/>
          <w:lang w:val="uk-UA" w:eastAsia="ru-RU"/>
        </w:rPr>
        <w:commentReference w:id="0"/>
      </w:r>
    </w:p>
    <w:p w:rsidR="00327AFA" w:rsidRDefault="00327AF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commentRangeStart w:id="1"/>
      <w:r>
        <w:t>Committee</w:t>
      </w:r>
      <w:commentRangeEnd w:id="1"/>
      <w:r w:rsidR="00A75337">
        <w:rPr>
          <w:rStyle w:val="CommentReference"/>
          <w:b w:val="0"/>
          <w:spacing w:val="0"/>
          <w:w w:val="100"/>
          <w:kern w:val="0"/>
          <w:lang w:val="uk-UA" w:eastAsia="ru-RU"/>
        </w:rPr>
        <w:commentReference w:id="1"/>
      </w:r>
      <w:r>
        <w:t xml:space="preserve"> on the Elimination of Discrimination</w:t>
      </w:r>
      <w:r>
        <w:br/>
        <w:t>against Women</w:t>
      </w:r>
    </w:p>
    <w:p w:rsidR="00327AFA" w:rsidRDefault="00327AFA">
      <w:pPr>
        <w:spacing w:line="120" w:lineRule="exact"/>
        <w:rPr>
          <w:lang w:val="en-GB"/>
        </w:rPr>
      </w:pPr>
    </w:p>
    <w:p w:rsidR="00327AFA" w:rsidRDefault="00327AFA">
      <w:pPr>
        <w:spacing w:line="120" w:lineRule="exact"/>
        <w:rPr>
          <w:sz w:val="10"/>
          <w:lang w:val="en-GB"/>
        </w:rPr>
      </w:pPr>
    </w:p>
    <w:p w:rsidR="00327AFA" w:rsidRDefault="00327AFA">
      <w:pPr>
        <w:spacing w:line="120" w:lineRule="exact"/>
        <w:rPr>
          <w:sz w:val="10"/>
          <w:lang w:val="en-GB"/>
        </w:rPr>
      </w:pPr>
    </w:p>
    <w:p w:rsidR="00327AFA" w:rsidRDefault="00327A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tab/>
        <w:t>Consideration of reports submitted by States parties under article 18 of the Convention on the Elimination of All Forms of Discrimination against Women</w:t>
      </w:r>
    </w:p>
    <w:p w:rsidR="00327AFA" w:rsidRDefault="00327AFA">
      <w:pPr>
        <w:pStyle w:val="SingleTxt"/>
        <w:spacing w:after="0" w:line="120" w:lineRule="exact"/>
      </w:pPr>
    </w:p>
    <w:p w:rsidR="00327AFA" w:rsidRDefault="00327AFA">
      <w:pPr>
        <w:pStyle w:val="SingleTxt"/>
        <w:spacing w:after="0" w:line="120" w:lineRule="exact"/>
        <w:rPr>
          <w:sz w:val="10"/>
        </w:rPr>
      </w:pPr>
    </w:p>
    <w:p w:rsidR="00327AFA" w:rsidRDefault="00327A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Combined sixth and seventh periodic reports of States parties</w:t>
      </w:r>
    </w:p>
    <w:p w:rsidR="00327AFA" w:rsidRDefault="00327AFA">
      <w:pPr>
        <w:pStyle w:val="SingleTxt"/>
        <w:spacing w:after="0" w:line="120" w:lineRule="exact"/>
        <w:rPr>
          <w:sz w:val="10"/>
        </w:rPr>
      </w:pPr>
    </w:p>
    <w:p w:rsidR="00327AFA" w:rsidRDefault="00327AFA">
      <w:pPr>
        <w:pStyle w:val="SingleTxt"/>
        <w:spacing w:after="0" w:line="120" w:lineRule="exact"/>
        <w:rPr>
          <w:sz w:val="10"/>
        </w:rPr>
      </w:pPr>
    </w:p>
    <w:p w:rsidR="00327AFA" w:rsidRDefault="00327AFA">
      <w:pPr>
        <w:framePr w:w="9792" w:h="432" w:hSpace="180" w:wrap="around" w:vAnchor="page" w:hAnchor="page" w:x="1196" w:y="13263"/>
        <w:rPr>
          <w:sz w:val="6"/>
          <w:lang w:val="en-GB"/>
        </w:rPr>
      </w:pPr>
      <w:r>
        <w:rPr>
          <w:sz w:val="10"/>
          <w:lang w:val="en-GB"/>
        </w:rPr>
        <w:tab/>
      </w:r>
      <w:r>
        <w:rPr>
          <w:sz w:val="6"/>
          <w:lang w:val="en-GB" w:eastAsia="en-GB"/>
        </w:rPr>
        <w:pict>
          <v:line id="_x0000_s1030" style="position:absolute;z-index:1;mso-position-horizontal-relative:page;mso-position-vertical-relative:text" from="108pt,-1pt" to="180pt,-1pt" strokeweight=".25pt">
            <w10:wrap anchorx="page"/>
          </v:line>
        </w:pict>
      </w:r>
    </w:p>
    <w:p w:rsidR="00327AFA" w:rsidRDefault="00327AFA">
      <w:pPr>
        <w:framePr w:w="9792" w:h="432" w:hSpace="180" w:wrap="around" w:vAnchor="page" w:hAnchor="page" w:x="1196" w:y="132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Pr>
          <w:sz w:val="17"/>
          <w:lang w:val="en-GB"/>
        </w:rPr>
        <w:tab/>
        <w:t>*</w:t>
      </w:r>
      <w:r>
        <w:rPr>
          <w:sz w:val="17"/>
          <w:lang w:val="en-GB"/>
        </w:rPr>
        <w:tab/>
        <w:t>The present report is being issued without formal editing.</w:t>
      </w:r>
    </w:p>
    <w:p w:rsidR="00327AFA" w:rsidRDefault="00327AFA">
      <w:pPr>
        <w:pStyle w:val="HCh"/>
        <w:ind w:left="1267" w:right="1260" w:hanging="1267"/>
        <w:rPr>
          <w:b w:val="0"/>
          <w:sz w:val="20"/>
        </w:rPr>
      </w:pPr>
      <w:r>
        <w:tab/>
      </w:r>
      <w:r>
        <w:tab/>
      </w:r>
      <w:smartTag w:uri="urn:schemas-microsoft-com:office:smarttags" w:element="country-region">
        <w:smartTag w:uri="urn:schemas-microsoft-com:office:smarttags" w:element="place">
          <w:r>
            <w:t>Russian Federation</w:t>
          </w:r>
        </w:smartTag>
      </w:smartTag>
      <w:r>
        <w:rPr>
          <w:b w:val="0"/>
          <w:sz w:val="24"/>
          <w:vertAlign w:val="superscript"/>
        </w:rPr>
        <w:t>*</w:t>
      </w:r>
    </w:p>
    <w:p w:rsidR="00327AFA" w:rsidRDefault="00327AFA">
      <w:pPr>
        <w:rPr>
          <w:sz w:val="6"/>
          <w:lang w:val="en-GB"/>
        </w:rPr>
        <w:sectPr w:rsidR="00327AFA">
          <w:headerReference w:type="even" r:id="rId8"/>
          <w:headerReference w:type="default" r:id="rId9"/>
          <w:footerReference w:type="even" r:id="rId10"/>
          <w:footerReference w:type="default" r:id="rId11"/>
          <w:headerReference w:type="first" r:id="rId12"/>
          <w:footerReference w:type="first" r:id="rId13"/>
          <w:pgSz w:w="12240" w:h="15840" w:code="1"/>
          <w:pgMar w:top="1741" w:right="1196" w:bottom="1899" w:left="1196" w:header="578" w:footer="1038" w:gutter="0"/>
          <w:cols w:space="708"/>
          <w:titlePg/>
          <w:docGrid w:linePitch="360"/>
        </w:sectPr>
      </w:pPr>
    </w:p>
    <w:p w:rsidR="00327AFA" w:rsidRDefault="00327AFA">
      <w:pPr>
        <w:pStyle w:val="H1"/>
        <w:ind w:left="0" w:right="0" w:firstLine="0"/>
        <w:jc w:val="center"/>
      </w:pPr>
    </w:p>
    <w:p w:rsidR="00327AFA" w:rsidRDefault="00327AFA">
      <w:pPr>
        <w:pStyle w:val="H1"/>
        <w:ind w:left="0" w:right="0" w:firstLine="0"/>
        <w:jc w:val="center"/>
      </w:pPr>
      <w: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pStyle w:val="HCh"/>
        <w:jc w:val="center"/>
        <w:rPr>
          <w:sz w:val="32"/>
        </w:rPr>
      </w:pPr>
      <w:r>
        <w:rPr>
          <w:sz w:val="32"/>
        </w:rPr>
        <w:t xml:space="preserve">Report on the implementation in the </w:t>
      </w:r>
      <w:smartTag w:uri="urn:schemas-microsoft-com:office:smarttags" w:element="country-region">
        <w:smartTag w:uri="urn:schemas-microsoft-com:office:smarttags" w:element="place">
          <w:r>
            <w:rPr>
              <w:sz w:val="32"/>
            </w:rPr>
            <w:t>Russian Federation</w:t>
          </w:r>
        </w:smartTag>
      </w:smartTag>
      <w:r>
        <w:rPr>
          <w:sz w:val="32"/>
        </w:rPr>
        <w:t xml:space="preserve"> of the Convention on the Elimination of All Forms of Discrimination against Women</w:t>
      </w:r>
    </w:p>
    <w:p w:rsidR="00327AFA" w:rsidRDefault="00327AFA">
      <w:pPr>
        <w:pStyle w:val="SingleTxt"/>
      </w:pPr>
    </w:p>
    <w:p w:rsidR="00327AFA" w:rsidRDefault="00327AFA">
      <w:pPr>
        <w:pStyle w:val="HCh"/>
        <w:jc w:val="center"/>
        <w:rPr>
          <w:sz w:val="24"/>
        </w:rPr>
      </w:pPr>
      <w:r>
        <w:rPr>
          <w:sz w:val="32"/>
        </w:rPr>
        <w:tab/>
      </w:r>
      <w:r>
        <w:rPr>
          <w:sz w:val="24"/>
        </w:rPr>
        <w:t>(sixth and seventh periodic reports)</w:t>
      </w:r>
    </w:p>
    <w:p w:rsidR="00327AFA" w:rsidRDefault="00327AFA">
      <w:pPr>
        <w:rPr>
          <w:lang w:val="en-GB"/>
        </w:rPr>
      </w:pPr>
      <w:r>
        <w:rPr>
          <w:sz w:val="24"/>
          <w:lang w:val="en-GB"/>
        </w:rPr>
        <w:tab/>
      </w:r>
    </w:p>
    <w:p w:rsidR="00327AFA" w:rsidRDefault="00327AFA">
      <w:pPr>
        <w:rPr>
          <w:lang w:val="en-GB"/>
        </w:rPr>
      </w:pPr>
      <w:r>
        <w:rPr>
          <w:lang w:val="en-GB"/>
        </w:rPr>
        <w:tab/>
      </w:r>
    </w:p>
    <w:p w:rsidR="00327AFA" w:rsidRDefault="00327AFA">
      <w:pP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jc w:val="center"/>
        <w:rPr>
          <w:lang w:val="en-GB"/>
        </w:rPr>
      </w:pPr>
      <w:r>
        <w:rPr>
          <w:lang w:val="en-GB"/>
        </w:rPr>
        <w:tab/>
      </w:r>
    </w:p>
    <w:p w:rsidR="00327AFA" w:rsidRDefault="00327AFA">
      <w:pPr>
        <w:spacing w:after="120"/>
        <w:ind w:right="1267"/>
        <w:rPr>
          <w:sz w:val="28"/>
          <w:lang w:val="en-GB"/>
        </w:rPr>
      </w:pPr>
      <w:r>
        <w:rPr>
          <w:lang w:val="en-GB"/>
        </w:rPr>
        <w:tab/>
      </w:r>
      <w:r>
        <w:rPr>
          <w:lang w:val="en-GB"/>
        </w:rPr>
        <w:br w:type="page"/>
      </w:r>
      <w:r>
        <w:rPr>
          <w:sz w:val="28"/>
          <w:lang w:val="en-GB"/>
        </w:rPr>
        <w:t>Contents</w:t>
      </w:r>
    </w:p>
    <w:p w:rsidR="00327AFA" w:rsidRDefault="00327AFA">
      <w:pPr>
        <w:ind w:right="144"/>
        <w:jc w:val="right"/>
        <w:rPr>
          <w:i/>
          <w:iCs/>
          <w:sz w:val="16"/>
          <w:lang w:val="en-GB"/>
        </w:rPr>
      </w:pPr>
      <w:r>
        <w:rPr>
          <w:i/>
          <w:iCs/>
          <w:sz w:val="16"/>
          <w:lang w:val="en-GB"/>
        </w:rPr>
        <w:t>Page</w:t>
      </w:r>
    </w:p>
    <w:p w:rsidR="00327AFA" w:rsidRDefault="00327AFA">
      <w:pPr>
        <w:pStyle w:val="Heading2"/>
        <w:tabs>
          <w:tab w:val="right" w:pos="360"/>
          <w:tab w:val="left" w:pos="540"/>
          <w:tab w:val="right" w:leader="dot" w:pos="9360"/>
        </w:tabs>
        <w:spacing w:after="120" w:line="240" w:lineRule="auto"/>
        <w:ind w:left="0" w:right="0"/>
        <w:rPr>
          <w:lang w:val="en-GB"/>
        </w:rPr>
      </w:pPr>
      <w:r>
        <w:rPr>
          <w:lang w:val="en-GB"/>
        </w:rPr>
        <w:tab/>
        <w:t>I.</w:t>
      </w:r>
      <w:r>
        <w:rPr>
          <w:lang w:val="en-GB"/>
        </w:rPr>
        <w:tab/>
        <w:t xml:space="preserve">Introduction </w:t>
      </w:r>
      <w:r>
        <w:rPr>
          <w:lang w:val="en-GB"/>
        </w:rPr>
        <w:tab/>
        <w:t xml:space="preserve"> 4</w:t>
      </w:r>
    </w:p>
    <w:p w:rsidR="00327AFA" w:rsidRDefault="00327AFA">
      <w:pPr>
        <w:pStyle w:val="Heading2"/>
        <w:tabs>
          <w:tab w:val="right" w:pos="360"/>
          <w:tab w:val="left" w:pos="540"/>
          <w:tab w:val="right" w:leader="dot" w:pos="9360"/>
        </w:tabs>
        <w:spacing w:after="120" w:line="240" w:lineRule="auto"/>
        <w:ind w:left="540" w:right="0" w:hanging="540"/>
        <w:rPr>
          <w:lang w:val="en-GB"/>
        </w:rPr>
      </w:pPr>
      <w:r>
        <w:rPr>
          <w:lang w:val="en-GB"/>
        </w:rPr>
        <w:tab/>
        <w:t>II.</w:t>
      </w:r>
      <w:r>
        <w:rPr>
          <w:lang w:val="en-GB"/>
        </w:rPr>
        <w:tab/>
        <w:t>Review (by article) of the implementation of the Convention on the Elimination of All</w:t>
      </w:r>
      <w:r>
        <w:rPr>
          <w:lang w:val="en-GB"/>
        </w:rPr>
        <w:br/>
        <w:t>Forms of Discrimination against Women, with reference to the concluding remarks</w:t>
      </w:r>
      <w:r>
        <w:rPr>
          <w:lang w:val="en-GB"/>
        </w:rPr>
        <w:br/>
        <w:t xml:space="preserve">regarding the results of the consideration of the fifth periodic report </w:t>
      </w:r>
      <w:r>
        <w:rPr>
          <w:lang w:val="en-GB"/>
        </w:rPr>
        <w:tab/>
        <w:t xml:space="preserve"> 4</w:t>
      </w:r>
    </w:p>
    <w:p w:rsidR="00327AFA" w:rsidRDefault="00327AFA">
      <w:pPr>
        <w:tabs>
          <w:tab w:val="right" w:pos="360"/>
          <w:tab w:val="left" w:pos="540"/>
          <w:tab w:val="right" w:leader="dot" w:pos="9360"/>
        </w:tabs>
        <w:spacing w:after="120"/>
        <w:rPr>
          <w:sz w:val="24"/>
          <w:lang w:val="en-GB"/>
        </w:rPr>
      </w:pPr>
      <w:r>
        <w:rPr>
          <w:sz w:val="24"/>
          <w:lang w:val="en-GB"/>
        </w:rPr>
        <w:t>Annexes</w:t>
      </w:r>
    </w:p>
    <w:p w:rsidR="00327AFA" w:rsidRDefault="00327AFA">
      <w:pPr>
        <w:tabs>
          <w:tab w:val="right" w:pos="360"/>
          <w:tab w:val="left" w:pos="540"/>
          <w:tab w:val="right" w:leader="dot" w:pos="9360"/>
        </w:tabs>
        <w:spacing w:after="120"/>
        <w:rPr>
          <w:sz w:val="24"/>
          <w:lang w:val="en-GB"/>
        </w:rPr>
      </w:pPr>
      <w:r>
        <w:rPr>
          <w:sz w:val="24"/>
          <w:lang w:val="en-GB"/>
        </w:rPr>
        <w:tab/>
        <w:t>I.</w:t>
      </w:r>
      <w:r>
        <w:rPr>
          <w:sz w:val="24"/>
          <w:lang w:val="en-GB"/>
        </w:rPr>
        <w:tab/>
        <w:t>List of legislative acts regarding women, adopted during the period from 1999 to 2007</w:t>
      </w:r>
      <w:r>
        <w:rPr>
          <w:sz w:val="24"/>
          <w:lang w:val="en-GB"/>
        </w:rPr>
        <w:tab/>
        <w:t xml:space="preserve"> 45</w:t>
      </w:r>
    </w:p>
    <w:p w:rsidR="00327AFA" w:rsidRDefault="00327AFA">
      <w:pPr>
        <w:tabs>
          <w:tab w:val="right" w:pos="360"/>
          <w:tab w:val="left" w:pos="540"/>
          <w:tab w:val="right" w:leader="dot" w:pos="9360"/>
        </w:tabs>
        <w:spacing w:after="120"/>
        <w:rPr>
          <w:sz w:val="24"/>
          <w:lang w:val="en-GB"/>
        </w:rPr>
      </w:pPr>
      <w:r>
        <w:rPr>
          <w:sz w:val="24"/>
          <w:lang w:val="en-GB"/>
        </w:rPr>
        <w:tab/>
        <w:t>II.</w:t>
      </w:r>
      <w:r>
        <w:rPr>
          <w:sz w:val="24"/>
          <w:lang w:val="en-GB"/>
        </w:rPr>
        <w:tab/>
        <w:t>Basic statistical information</w:t>
      </w:r>
      <w:r>
        <w:rPr>
          <w:sz w:val="24"/>
          <w:lang w:val="en-GB"/>
        </w:rPr>
        <w:tab/>
        <w:t xml:space="preserve"> 51</w:t>
      </w:r>
    </w:p>
    <w:p w:rsidR="00327AFA" w:rsidRDefault="00327AFA">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s>
        <w:spacing w:after="240" w:line="240" w:lineRule="auto"/>
        <w:rPr>
          <w:spacing w:val="0"/>
          <w:w w:val="100"/>
        </w:rPr>
      </w:pPr>
      <w:r>
        <w:rPr>
          <w:sz w:val="24"/>
        </w:rPr>
        <w:tab/>
      </w:r>
      <w:r>
        <w:rPr>
          <w:b w:val="0"/>
        </w:rPr>
        <w:br w:type="page"/>
      </w:r>
      <w:r>
        <w:rPr>
          <w:spacing w:val="0"/>
          <w:w w:val="100"/>
        </w:rPr>
        <w:t>I.</w:t>
      </w:r>
      <w:r>
        <w:rPr>
          <w:spacing w:val="0"/>
          <w:w w:val="100"/>
        </w:rPr>
        <w:tab/>
        <w:t>Introduction</w:t>
      </w:r>
    </w:p>
    <w:p w:rsidR="00327AFA" w:rsidRDefault="00327AFA">
      <w:pPr>
        <w:pStyle w:val="BodyText"/>
        <w:spacing w:after="120"/>
        <w:ind w:firstLine="576"/>
        <w:rPr>
          <w:szCs w:val="20"/>
          <w:lang w:val="en-GB"/>
        </w:rPr>
      </w:pPr>
      <w:r>
        <w:rPr>
          <w:szCs w:val="20"/>
          <w:lang w:val="en-GB"/>
        </w:rPr>
        <w:t>This report of the Russian Federation (which includes the sixth and seventh periodic reports) regarding the implementation of the Convention on the Elimination of All Forms of Discrimination against Women presents the measures have been taken to implement the provisions of the Convention during the period from 1999 to 2007.</w:t>
      </w:r>
    </w:p>
    <w:p w:rsidR="00327AFA" w:rsidRDefault="00327AFA">
      <w:pPr>
        <w:pStyle w:val="BodyText"/>
        <w:spacing w:after="120"/>
        <w:ind w:firstLine="576"/>
        <w:rPr>
          <w:szCs w:val="20"/>
          <w:lang w:val="en-GB"/>
        </w:rPr>
      </w:pPr>
      <w:r>
        <w:rPr>
          <w:szCs w:val="20"/>
          <w:lang w:val="en-GB"/>
        </w:rPr>
        <w:t>The present document has been prepared on the basis of the “General guidelines regarding the form and content of reports that are submitted by State participants in accordance with article 18 of the Convention”, “Guidelines for preparing second periodic reports”, (document CEDAW/C/7), “Guidelines for submitting reports on a specific convention for the Committee for the Elimination of Discrimination against Women” (document CEDAW/SP/2008/INF/1), and also the concluding remarks of the United Nations Committee for the Elimination of Discrimination against Women on the results of the consideration of the fifth periodic report regarding the implementation in the Russian Federation of the United Nations Convention on the Elimination of All Forms of Discrimination against Women.</w:t>
      </w:r>
    </w:p>
    <w:p w:rsidR="00327AFA" w:rsidRDefault="00327AFA">
      <w:pPr>
        <w:pStyle w:val="BodyText"/>
        <w:spacing w:after="120"/>
        <w:ind w:firstLine="576"/>
        <w:rPr>
          <w:szCs w:val="20"/>
          <w:lang w:val="en-GB"/>
        </w:rPr>
      </w:pPr>
      <w:r>
        <w:rPr>
          <w:szCs w:val="20"/>
          <w:lang w:val="en-GB"/>
        </w:rPr>
        <w:t xml:space="preserve">The present report utilizes information received from ministries and agencies of the </w:t>
      </w:r>
      <w:smartTag w:uri="urn:schemas-microsoft-com:office:smarttags" w:element="country-region">
        <w:r>
          <w:rPr>
            <w:szCs w:val="20"/>
            <w:lang w:val="en-GB"/>
          </w:rPr>
          <w:t>Russian Federation</w:t>
        </w:r>
      </w:smartTag>
      <w:r>
        <w:rPr>
          <w:szCs w:val="20"/>
          <w:lang w:val="en-GB"/>
        </w:rPr>
        <w:t xml:space="preserve">, which are charged with dealing with issues associated with the elimination of all forms of discrimination against women, from the agencies of the executive branches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as well as from public organizations associated with these issues.</w:t>
      </w:r>
    </w:p>
    <w:p w:rsidR="00327AFA" w:rsidRDefault="00327AFA">
      <w:pPr>
        <w:pStyle w:val="BodyText"/>
        <w:spacing w:after="120"/>
        <w:ind w:firstLine="576"/>
        <w:rPr>
          <w:szCs w:val="20"/>
          <w:lang w:val="en-GB"/>
        </w:rPr>
      </w:pPr>
      <w:r>
        <w:rPr>
          <w:szCs w:val="20"/>
          <w:lang w:val="en-GB"/>
        </w:rPr>
        <w:t>The report contains concrete information regarding the implementation of the provisions of specific articles of the Convention (taking into consideration the recommendations of the United Nations Committee on the Elimination of Discrimination against Women in accordance with the results of the consideration of the fifth periodic report), information regarding the legislative, administrative, and other measures adopted in the Russian Federation for the purpose of implementing the provisions of the Convention, as well as information regarding the progress that has been achieved in the area of improving the status of women and with respect to the persistent obstacles to the elimination of discrimination against women. A list is attached of the legislative acts aimed at improving the status of women, which have been adopted during the period from 1999 to 2007, as well as statistical information related to the problem of gender.</w:t>
      </w:r>
    </w:p>
    <w:p w:rsidR="00327AFA" w:rsidRDefault="00327AFA">
      <w:pPr>
        <w:pStyle w:val="HCh"/>
        <w:tabs>
          <w:tab w:val="left" w:pos="540"/>
        </w:tabs>
        <w:spacing w:before="360" w:after="240"/>
        <w:ind w:left="547" w:hanging="547"/>
      </w:pPr>
      <w:r>
        <w:rPr>
          <w:w w:val="100"/>
        </w:rPr>
        <w:t>II.</w:t>
      </w:r>
      <w:r>
        <w:rPr>
          <w:w w:val="100"/>
        </w:rPr>
        <w:tab/>
        <w:t>Review (by article) of the implementation of the Convention on the Elimination of All Forms of Discrimination against Women</w:t>
      </w:r>
    </w:p>
    <w:p w:rsidR="00327AFA" w:rsidRDefault="00327AFA">
      <w:pPr>
        <w:pStyle w:val="BodyText"/>
        <w:spacing w:before="120" w:after="120"/>
        <w:rPr>
          <w:b/>
          <w:bCs/>
          <w:szCs w:val="20"/>
          <w:lang w:val="en-GB"/>
        </w:rPr>
      </w:pPr>
      <w:r>
        <w:rPr>
          <w:b/>
          <w:bCs/>
          <w:szCs w:val="20"/>
          <w:lang w:val="en-GB"/>
        </w:rPr>
        <w:t>Article 1</w:t>
      </w:r>
    </w:p>
    <w:p w:rsidR="00327AFA" w:rsidRDefault="00327AFA">
      <w:pPr>
        <w:pStyle w:val="BodyText"/>
        <w:spacing w:after="120"/>
        <w:rPr>
          <w:szCs w:val="20"/>
          <w:lang w:val="en-GB"/>
        </w:rPr>
      </w:pPr>
      <w:r>
        <w:rPr>
          <w:szCs w:val="20"/>
          <w:lang w:val="en-GB"/>
        </w:rPr>
        <w:tab/>
        <w:t>1.</w:t>
      </w:r>
      <w:r>
        <w:rPr>
          <w:szCs w:val="20"/>
          <w:lang w:val="en-GB"/>
        </w:rPr>
        <w:tab/>
        <w:t>The Constitution of the Russian Federation of 1993 (hereinafter, the Constitution) establishes State guarantees of equality of human rights and civil liberties regardless of gender, race, nationality, language group, origin, property and official status, place of residence, relationship to religion, beliefs, membership in social groups, or other circumstances.</w:t>
      </w:r>
    </w:p>
    <w:p w:rsidR="00327AFA" w:rsidRDefault="00327AFA">
      <w:pPr>
        <w:pStyle w:val="BodyText"/>
        <w:spacing w:after="120"/>
        <w:rPr>
          <w:szCs w:val="20"/>
          <w:lang w:val="en-GB"/>
        </w:rPr>
      </w:pPr>
      <w:r>
        <w:rPr>
          <w:szCs w:val="20"/>
          <w:lang w:val="en-GB"/>
        </w:rPr>
        <w:tab/>
        <w:t xml:space="preserve">At the same time, in view of the fact that society requires the creation of conditions for overcoming discrimination according to gender and for creating equality of opportunity for women in all areas of political, economic, social, and cultural life, the Constitution reinforces double-sided standard of equality: men and women have equal </w:t>
      </w:r>
      <w:r>
        <w:rPr>
          <w:i/>
          <w:iCs/>
          <w:szCs w:val="20"/>
          <w:lang w:val="en-GB"/>
        </w:rPr>
        <w:t>rights and liberties</w:t>
      </w:r>
      <w:r>
        <w:rPr>
          <w:szCs w:val="20"/>
          <w:lang w:val="en-GB"/>
        </w:rPr>
        <w:t xml:space="preserve"> and equal </w:t>
      </w:r>
      <w:r>
        <w:rPr>
          <w:i/>
          <w:iCs/>
          <w:szCs w:val="20"/>
          <w:lang w:val="en-GB"/>
        </w:rPr>
        <w:t>opportunities</w:t>
      </w:r>
      <w:r>
        <w:rPr>
          <w:szCs w:val="20"/>
          <w:lang w:val="en-GB"/>
        </w:rPr>
        <w:t xml:space="preserve"> for their realization.</w:t>
      </w:r>
    </w:p>
    <w:p w:rsidR="00327AFA" w:rsidRDefault="00327AFA">
      <w:pPr>
        <w:pStyle w:val="BodyText"/>
        <w:spacing w:before="120" w:after="120"/>
        <w:rPr>
          <w:szCs w:val="20"/>
          <w:u w:val="single"/>
          <w:lang w:val="en-GB"/>
        </w:rPr>
      </w:pPr>
      <w:r>
        <w:rPr>
          <w:szCs w:val="20"/>
          <w:u w:val="single"/>
          <w:lang w:val="en-GB"/>
        </w:rPr>
        <w:t xml:space="preserve">Regarding paragraphs 373 and 374 of the remarks and recommendations of the Committee regarding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Equal rights and liberties for men and women and equal opportunities for their realization, which are established in the Constitution, are obligatory for the State. In accordance with article 2 of the Constitution, “The human being, his rights and liberties, represents the highest value. The recognition, observance, and defence of human rights and civil liberties are the obligation of the State.”</w:t>
      </w:r>
    </w:p>
    <w:p w:rsidR="00327AFA" w:rsidRDefault="00327AFA">
      <w:pPr>
        <w:pStyle w:val="BodyText"/>
        <w:spacing w:after="120"/>
        <w:rPr>
          <w:szCs w:val="20"/>
          <w:lang w:val="en-GB"/>
        </w:rPr>
      </w:pPr>
      <w:r>
        <w:rPr>
          <w:szCs w:val="20"/>
          <w:lang w:val="en-GB"/>
        </w:rPr>
        <w:tab/>
        <w:t xml:space="preserve">This provision is one of the foundations of the constitutional structure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In accordance with the Constitution, human rights and civil liberties are in immediate effect. They determine the meaning, content, and application of the laws, the validity of legislative and administrative power and of local government, and they are secured by the legal system.</w:t>
      </w:r>
    </w:p>
    <w:p w:rsidR="00327AFA" w:rsidRDefault="00327AFA">
      <w:pPr>
        <w:pStyle w:val="BodyText"/>
        <w:spacing w:after="120"/>
        <w:rPr>
          <w:szCs w:val="20"/>
          <w:lang w:val="en-GB"/>
        </w:rPr>
      </w:pPr>
      <w:r>
        <w:rPr>
          <w:szCs w:val="20"/>
          <w:lang w:val="en-GB"/>
        </w:rPr>
        <w:tab/>
        <w:t>The Constitution prohibits all forms of restricting the civil rights (of men and women) in accordance with social, racial, national, linguistic, and religious membership.</w:t>
      </w:r>
    </w:p>
    <w:p w:rsidR="00327AFA" w:rsidRDefault="00327AFA">
      <w:pPr>
        <w:pStyle w:val="BodyText"/>
        <w:spacing w:before="240" w:after="120"/>
        <w:rPr>
          <w:b/>
          <w:bCs/>
          <w:szCs w:val="20"/>
          <w:lang w:val="en-GB"/>
        </w:rPr>
      </w:pPr>
      <w:r>
        <w:rPr>
          <w:b/>
          <w:bCs/>
          <w:szCs w:val="20"/>
          <w:lang w:val="en-GB"/>
        </w:rPr>
        <w:t>Article 2</w:t>
      </w:r>
    </w:p>
    <w:p w:rsidR="00327AFA" w:rsidRDefault="00327AFA">
      <w:pPr>
        <w:pStyle w:val="BodyText"/>
        <w:spacing w:after="120"/>
        <w:rPr>
          <w:szCs w:val="20"/>
          <w:lang w:val="en-GB"/>
        </w:rPr>
      </w:pPr>
      <w:r>
        <w:rPr>
          <w:szCs w:val="20"/>
          <w:lang w:val="en-GB"/>
        </w:rPr>
        <w:tab/>
        <w:t>2.</w:t>
      </w:r>
      <w:r>
        <w:rPr>
          <w:szCs w:val="20"/>
          <w:lang w:val="en-GB"/>
        </w:rPr>
        <w:tab/>
        <w:t>The principle of equal rights for men and women is included in the Constitution (see paragraph 1).</w:t>
      </w:r>
    </w:p>
    <w:p w:rsidR="00327AFA" w:rsidRDefault="00327AFA">
      <w:pPr>
        <w:pStyle w:val="BodyText"/>
        <w:spacing w:after="120"/>
        <w:rPr>
          <w:szCs w:val="20"/>
          <w:lang w:val="en-GB"/>
        </w:rPr>
      </w:pPr>
      <w:r>
        <w:rPr>
          <w:szCs w:val="20"/>
          <w:lang w:val="en-GB"/>
        </w:rPr>
        <w:tab/>
        <w:t>3.</w:t>
      </w:r>
      <w:r>
        <w:rPr>
          <w:szCs w:val="20"/>
          <w:lang w:val="en-GB"/>
        </w:rPr>
        <w:tab/>
        <w:t xml:space="preserve">On the regional level, the principle of equality of men and women is reinforced in the constituent documents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ab/>
        <w:t>4.</w:t>
      </w:r>
      <w:r>
        <w:rPr>
          <w:szCs w:val="20"/>
          <w:lang w:val="en-GB"/>
        </w:rPr>
        <w:tab/>
        <w:t xml:space="preserve">The principle of equality of men and women is found everywhere in the legislation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Thus, civil law is based on the recognition of the equality of the participants in civil relationships, the inviolability of property, the freedom of contract, the prohibition of the arbitrary intervention of any agency in private matters, the necessity of the unobstructed realization of civil rights, the provision for making good on violations of rights, and their legal defence. Labour law establishes the equality of rights of workers and the equality of opportunity for their realization, regardless of gender, race, skin colour, nationality, language group, origin, property, social and official status, age, place of residence, relationship to religion, political beliefs, membership or non-membership in social groups, or other circumstances unrelated to the relevant qualities of the worker. At the same time, the establishment of distinctions, exceptions, and preferences does not constitute discrimination, nor do limits on the rights of workers which are stipulated by requirements inherent in the kind of work and are established by federal laws or which are based on the special concern of the State regarding persons requiring increased social and legal protection.</w:t>
      </w:r>
    </w:p>
    <w:p w:rsidR="00327AFA" w:rsidRDefault="00327AFA">
      <w:pPr>
        <w:pStyle w:val="BodyText"/>
        <w:spacing w:after="120"/>
        <w:rPr>
          <w:szCs w:val="20"/>
          <w:lang w:val="en-GB"/>
        </w:rPr>
      </w:pPr>
      <w:r>
        <w:rPr>
          <w:szCs w:val="20"/>
          <w:lang w:val="en-GB"/>
        </w:rPr>
        <w:tab/>
        <w:t>5.</w:t>
      </w:r>
      <w:r>
        <w:rPr>
          <w:szCs w:val="20"/>
          <w:lang w:val="en-GB"/>
        </w:rPr>
        <w:tab/>
        <w:t>The constitutional principle of the equality of human rights and civil liberties is protected by article 136 of the Criminal Code of the Russian Federation (CCRF), in accordance with which violating the human rights, civil liberties, and the legal interests of citizens is regarded as discrimination, including any dependence on gender, race, nationality, language group, origin, property or official status, place of residence, relationship to religion, beliefs, or membership in a social association or in any other kind of social group. The punishments stipulated are in the form of monetary fines of 200,000 rubles or in the amount of the salary and other income of the convicted person for a period of up to 18 months, mandatory work for a period of up to 180 hours, correctional labour for a period of one year, or the loss of freedom for a period of up to two years. If the discrimination was committed by a person through the use of his or her official status, then such a criminal act is punished by a fine of 100,000 to 300,000 rubles or in the amount of the salary or other income of the convicted person for a period of one to two years, by the loss of the right to occupy specific positions or to engage in specific activities for a period of up to five years, mandatory work for a duration of 120 to 240 hours, correctional labour for a period of one to five years, or the loss of freedom for a period of up to five years.</w:t>
      </w:r>
    </w:p>
    <w:p w:rsidR="00327AFA" w:rsidRDefault="00327AFA">
      <w:pPr>
        <w:pStyle w:val="BodyText"/>
        <w:spacing w:after="120"/>
        <w:rPr>
          <w:szCs w:val="20"/>
          <w:lang w:val="en-GB"/>
        </w:rPr>
      </w:pPr>
      <w:r>
        <w:rPr>
          <w:szCs w:val="20"/>
          <w:lang w:val="en-GB"/>
        </w:rPr>
        <w:tab/>
        <w:t>6.</w:t>
      </w:r>
      <w:r>
        <w:rPr>
          <w:szCs w:val="20"/>
          <w:lang w:val="en-GB"/>
        </w:rPr>
        <w:tab/>
        <w:t xml:space="preserve">The Constitution (part 3, article 55) prohibits the passing of laws that would abolish or diminish human rights and civil liberties. In the event of discrimination or the violation of rights, any citizen has the right to appear in court with a request for the restoration of his or her violated rights, compensation for material damages, and compensation for moral injury. The court may compensate for decisions and actions (or non-actions) of agencies of the State, agencies of local government, social groups, and officials (article 46 of the Constitution). Article 53 of the Constitution guarantees the right to demand compensation for injury caused by the illegal actions of Government agencies and officials. </w:t>
      </w:r>
      <w:smartTag w:uri="urn:schemas-microsoft-com:office:smarttags" w:element="country-region">
        <w:r>
          <w:rPr>
            <w:szCs w:val="20"/>
            <w:lang w:val="en-GB"/>
          </w:rPr>
          <w:t>Russia</w:t>
        </w:r>
      </w:smartTag>
      <w:r>
        <w:rPr>
          <w:szCs w:val="20"/>
          <w:lang w:val="en-GB"/>
        </w:rPr>
        <w:t xml:space="preserve"> has an active mechanism for the defence of human rights: the </w:t>
      </w:r>
      <w:smartTag w:uri="urn:schemas-microsoft-com:office:smarttags" w:element="Street">
        <w:smartTag w:uri="urn:schemas-microsoft-com:office:smarttags" w:element="address">
          <w:r>
            <w:rPr>
              <w:szCs w:val="20"/>
              <w:lang w:val="en-GB"/>
            </w:rPr>
            <w:t>Constitutional Court</w:t>
          </w:r>
        </w:smartTag>
      </w:smartTag>
      <w:r>
        <w:rPr>
          <w:szCs w:val="20"/>
          <w:lang w:val="en-GB"/>
        </w:rPr>
        <w:t xml:space="preserve"> invalidates unconstitutional laws, the Supreme Court and </w:t>
      </w:r>
      <w:smartTag w:uri="urn:schemas-microsoft-com:office:smarttags" w:element="Street">
        <w:smartTag w:uri="urn:schemas-microsoft-com:office:smarttags" w:element="address">
          <w:r>
            <w:rPr>
              <w:szCs w:val="20"/>
              <w:lang w:val="en-GB"/>
            </w:rPr>
            <w:t>Higher Arbitration Court</w:t>
          </w:r>
        </w:smartTag>
      </w:smartTag>
      <w:r>
        <w:rPr>
          <w:szCs w:val="20"/>
          <w:lang w:val="en-GB"/>
        </w:rPr>
        <w:t xml:space="preserve"> overturn illegal judicial actions; the Public Prosecutor’s Office of the </w:t>
      </w:r>
      <w:smartTag w:uri="urn:schemas-microsoft-com:office:smarttags" w:element="country-region">
        <w:r>
          <w:rPr>
            <w:szCs w:val="20"/>
            <w:lang w:val="en-GB"/>
          </w:rPr>
          <w:t>Russian Federation</w:t>
        </w:r>
      </w:smartTag>
      <w:r>
        <w:rPr>
          <w:szCs w:val="20"/>
          <w:lang w:val="en-GB"/>
        </w:rPr>
        <w:t xml:space="preserve"> and the Ombudsman for Human Rights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actively defend the rights of citizens; international legal protection is also provided.</w:t>
      </w:r>
    </w:p>
    <w:p w:rsidR="00327AFA" w:rsidRDefault="00327AFA">
      <w:pPr>
        <w:pStyle w:val="BodyText"/>
        <w:spacing w:after="120"/>
        <w:rPr>
          <w:szCs w:val="20"/>
          <w:lang w:val="en-GB"/>
        </w:rPr>
      </w:pPr>
      <w:r>
        <w:rPr>
          <w:szCs w:val="20"/>
          <w:lang w:val="en-GB"/>
        </w:rPr>
        <w:tab/>
        <w:t xml:space="preserve">The most active means of protecting against discrimination is judicial protection. The Constitution and legislative acts such as the Code of Civil Procedure of the </w:t>
      </w:r>
      <w:smartTag w:uri="urn:schemas-microsoft-com:office:smarttags" w:element="country-region">
        <w:r>
          <w:rPr>
            <w:szCs w:val="20"/>
            <w:lang w:val="en-GB"/>
          </w:rPr>
          <w:t>Russian Federation</w:t>
        </w:r>
      </w:smartTag>
      <w:r>
        <w:rPr>
          <w:szCs w:val="20"/>
          <w:lang w:val="en-GB"/>
        </w:rPr>
        <w:t xml:space="preserve">, the Code of Criminal Procedure of the </w:t>
      </w:r>
      <w:smartTag w:uri="urn:schemas-microsoft-com:office:smarttags" w:element="country-region">
        <w:r>
          <w:rPr>
            <w:szCs w:val="20"/>
            <w:lang w:val="en-GB"/>
          </w:rPr>
          <w:t>Russian Federation</w:t>
        </w:r>
      </w:smartTag>
      <w:r>
        <w:rPr>
          <w:szCs w:val="20"/>
          <w:lang w:val="en-GB"/>
        </w:rPr>
        <w:t xml:space="preserve">, the Code of Administrative Violations of Rights of the </w:t>
      </w:r>
      <w:smartTag w:uri="urn:schemas-microsoft-com:office:smarttags" w:element="place">
        <w:smartTag w:uri="urn:schemas-microsoft-com:office:smarttags" w:element="country-region">
          <w:r>
            <w:rPr>
              <w:szCs w:val="20"/>
              <w:lang w:val="en-GB"/>
            </w:rPr>
            <w:t>Russian Federation</w:t>
          </w:r>
        </w:smartTag>
      </w:smartTag>
      <w:r>
        <w:rPr>
          <w:szCs w:val="20"/>
          <w:lang w:val="en-GB"/>
        </w:rPr>
        <w:t xml:space="preserve"> stipulate the right of each citizen to have legal recourse to other State bodies for the defence of their rights without regard to gender. The federal constitutional law “On the judicial system of the </w:t>
      </w:r>
      <w:smartTag w:uri="urn:schemas-microsoft-com:office:smarttags" w:element="country-region">
        <w:r>
          <w:rPr>
            <w:szCs w:val="20"/>
            <w:lang w:val="en-GB"/>
          </w:rPr>
          <w:t>Russian Federation</w:t>
        </w:r>
      </w:smartTag>
      <w:r>
        <w:rPr>
          <w:szCs w:val="20"/>
          <w:lang w:val="en-GB"/>
        </w:rPr>
        <w:t xml:space="preserve">” (1995) stipulates that the judicial system in the </w:t>
      </w:r>
      <w:smartTag w:uri="urn:schemas-microsoft-com:office:smarttags" w:element="country-region">
        <w:r>
          <w:rPr>
            <w:szCs w:val="20"/>
            <w:lang w:val="en-GB"/>
          </w:rPr>
          <w:t>Russian Federation</w:t>
        </w:r>
      </w:smartTag>
      <w:r>
        <w:rPr>
          <w:szCs w:val="20"/>
          <w:lang w:val="en-GB"/>
        </w:rPr>
        <w:t xml:space="preserve"> is constituted only by courts that exercise judicial power independently, being governed only by the Constitution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In this regard, justice is carried out on the basis of the equality of all citizens before the law and before the courts regardless of gender.</w:t>
      </w:r>
    </w:p>
    <w:p w:rsidR="00327AFA" w:rsidRDefault="00327AFA">
      <w:pPr>
        <w:pStyle w:val="BodyText"/>
        <w:spacing w:after="120"/>
        <w:rPr>
          <w:szCs w:val="20"/>
          <w:lang w:val="en-GB"/>
        </w:rPr>
      </w:pPr>
      <w:r>
        <w:rPr>
          <w:szCs w:val="20"/>
          <w:lang w:val="en-GB"/>
        </w:rPr>
        <w:tab/>
        <w:t>7.</w:t>
      </w:r>
      <w:r>
        <w:rPr>
          <w:szCs w:val="20"/>
          <w:lang w:val="en-GB"/>
        </w:rPr>
        <w:tab/>
        <w:t>The growth in trust in the judicial system is evidenced by the annual increase in the number of civil, criminal, and administrative cases being processed by the courts of general jurisdiction. Thus, if in 2001 courts of the first instance handled more than 4.2 million civil and 1.3 million criminal cases, in 2003 there were 5.2 million civil and 0.9 million criminal cases, and in 2005 there were 6.7 million civil and 1.1 million criminal cases.</w:t>
      </w:r>
    </w:p>
    <w:p w:rsidR="00327AFA" w:rsidRDefault="00327AFA">
      <w:pPr>
        <w:pStyle w:val="BodyText"/>
        <w:spacing w:after="120"/>
        <w:rPr>
          <w:szCs w:val="20"/>
          <w:lang w:val="en-GB"/>
        </w:rPr>
      </w:pPr>
      <w:r>
        <w:rPr>
          <w:szCs w:val="20"/>
          <w:lang w:val="en-GB"/>
        </w:rPr>
        <w:tab/>
        <w:t>8.</w:t>
      </w:r>
      <w:r>
        <w:rPr>
          <w:szCs w:val="20"/>
          <w:lang w:val="en-GB"/>
        </w:rPr>
        <w:tab/>
        <w:t>Questions of the defence of human rights and liberties are also handled by new mechanisms in addition to the traditional institutions (judicial and administrative forms of defence).</w:t>
      </w:r>
    </w:p>
    <w:p w:rsidR="00327AFA" w:rsidRDefault="00327AFA">
      <w:pPr>
        <w:pStyle w:val="BodyText"/>
        <w:spacing w:after="120"/>
        <w:rPr>
          <w:szCs w:val="20"/>
          <w:lang w:val="en-GB"/>
        </w:rPr>
      </w:pPr>
      <w:r>
        <w:rPr>
          <w:szCs w:val="20"/>
          <w:lang w:val="en-GB"/>
        </w:rPr>
        <w:tab/>
        <w:t xml:space="preserve">In the office of the President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a Council for cooperation in the development of institutions of civil society and human rights is functioning. Among the main tasks of the Council are the formation of policies in the area of human rights, the development of civil society, the examination of typical complaints regarding serious violations of human rights, and the production of expert reports regarding legislative acts.</w:t>
      </w:r>
    </w:p>
    <w:p w:rsidR="00327AFA" w:rsidRDefault="00327AFA">
      <w:pPr>
        <w:pStyle w:val="BodyText"/>
        <w:spacing w:after="120"/>
        <w:rPr>
          <w:szCs w:val="20"/>
          <w:lang w:val="en-GB"/>
        </w:rPr>
      </w:pPr>
      <w:r>
        <w:rPr>
          <w:szCs w:val="20"/>
          <w:lang w:val="en-GB"/>
        </w:rPr>
        <w:tab/>
        <w:t xml:space="preserve">In 53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human rights commissions are functioning. These commissions are generally advisory and consultative organs for the leaders of the entities of the Federation; among their functions are cooperation in realizing the rights and liberties of citizens, the collection, examination, and analysis of information regarding compliance with human rights in the region, the examination of the legal actions of citizens, and the preparation upon their own initiative of surveys regarding the observance of rights.</w:t>
      </w:r>
    </w:p>
    <w:p w:rsidR="00327AFA" w:rsidRDefault="00327AFA">
      <w:pPr>
        <w:pStyle w:val="BodyText"/>
        <w:spacing w:after="120"/>
        <w:rPr>
          <w:szCs w:val="20"/>
          <w:lang w:val="en-GB"/>
        </w:rPr>
      </w:pPr>
      <w:r>
        <w:rPr>
          <w:szCs w:val="20"/>
          <w:lang w:val="en-GB"/>
        </w:rPr>
        <w:tab/>
        <w:t>Although unconditional priority is granted to the judicial system for the defence of rights and liberties, citizens are also afforded the right to file a petition of complaint or a declaration with the appropriate agency of the executive branch. The procedure adopted in Russia of having executive-branch agencies and agencies of local government consider citizens’ petitions has proven to be an effective administrative means of protecting the rights of citizens. For purposes of considering petitions by citizens in executive-branch agencies and agencies of local government, a special mechanism has been devised in accordance with the law, fundamental procedures have been set out regarding the process of considering declarations and complaints, and time limits and procedural specifics of such considering have been established as well as types of decisions to be adopted and their juridical force. In this way, all elements of the State apparatus are subject to the obligation to defend human rights and civil liberties.</w:t>
      </w:r>
    </w:p>
    <w:p w:rsidR="00327AFA" w:rsidRDefault="00327AFA">
      <w:pPr>
        <w:pStyle w:val="BodyText"/>
        <w:spacing w:after="120"/>
        <w:rPr>
          <w:szCs w:val="20"/>
          <w:lang w:val="en-GB"/>
        </w:rPr>
      </w:pPr>
      <w:r>
        <w:rPr>
          <w:szCs w:val="20"/>
          <w:lang w:val="en-GB"/>
        </w:rPr>
        <w:tab/>
        <w:t xml:space="preserve">In addition to having recourse to the courts and to agencies of the State, citizens of Russia for the purpose of defending their civil rights and preventing discrimination may appeal to the Ombudsman for Human Rights in the Russian Federation, who in accordance with law provides a guarantee of a State defence of the civil rights and liberties through the consideration of individual complaints. The Ombudsman for Human Rights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has been granted the power to undertake measures for investigating violations of human rights upon his own initiative. In 31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individual ombudspersons for human rights are at work accepting individual complaints. In addition, in 18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there are ombudspersons for the rights of children.</w:t>
      </w:r>
    </w:p>
    <w:p w:rsidR="00327AFA" w:rsidRDefault="00327AFA">
      <w:pPr>
        <w:pStyle w:val="BodyText"/>
        <w:spacing w:after="120"/>
        <w:rPr>
          <w:szCs w:val="20"/>
          <w:lang w:val="en-GB"/>
        </w:rPr>
      </w:pPr>
      <w:r>
        <w:rPr>
          <w:szCs w:val="20"/>
          <w:lang w:val="en-GB"/>
        </w:rPr>
        <w:tab/>
        <w:t>9.</w:t>
      </w:r>
      <w:r>
        <w:rPr>
          <w:szCs w:val="20"/>
          <w:lang w:val="en-GB"/>
        </w:rPr>
        <w:tab/>
        <w:t xml:space="preserve">The Constitution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guarantees to citizens the right to have recourse to international tribunals for the defence of human rights (part 3, article 46). For the defence of their rights, women quite frequently have recourse to the </w:t>
      </w:r>
      <w:smartTag w:uri="urn:schemas-microsoft-com:office:smarttags" w:element="Street">
        <w:smartTag w:uri="urn:schemas-microsoft-com:office:smarttags" w:element="address">
          <w:r>
            <w:rPr>
              <w:szCs w:val="20"/>
              <w:lang w:val="en-GB"/>
            </w:rPr>
            <w:t>European Court</w:t>
          </w:r>
        </w:smartTag>
      </w:smartTag>
      <w:r>
        <w:rPr>
          <w:szCs w:val="20"/>
          <w:lang w:val="en-GB"/>
        </w:rPr>
        <w:t xml:space="preserve"> for Human Rights. After the ratification in July 2004 of the Optional Protocol to the Convention, women were granted the right to submit individual or collective communications regarding the violations of provisions of the Convention to the UN Committee for the Elimination of Discrimination against Women.</w:t>
      </w:r>
    </w:p>
    <w:p w:rsidR="00327AFA" w:rsidRDefault="00327AFA">
      <w:pPr>
        <w:pStyle w:val="BodyText"/>
        <w:spacing w:after="120"/>
        <w:rPr>
          <w:szCs w:val="20"/>
          <w:lang w:val="en-GB"/>
        </w:rPr>
      </w:pPr>
      <w:r>
        <w:rPr>
          <w:szCs w:val="20"/>
          <w:lang w:val="en-GB"/>
        </w:rPr>
        <w:tab/>
        <w:t>10.</w:t>
      </w:r>
      <w:r>
        <w:rPr>
          <w:szCs w:val="20"/>
          <w:lang w:val="en-GB"/>
        </w:rPr>
        <w:tab/>
        <w:t>Russian law is constantly being improved. More than once the norms of criminal law have been revised. In the period under review, new norms were adopted that were aimed at intensifying the struggle against discrimination against women, and in a series of cases punishments have been revised along the lines of intensifying the punishments for persons who have discriminated against women or who have transgressed against their personality, freedom, or inviolability.</w:t>
      </w:r>
    </w:p>
    <w:p w:rsidR="00327AFA" w:rsidRDefault="00327AFA">
      <w:pPr>
        <w:pStyle w:val="BodyText"/>
        <w:spacing w:before="240" w:after="120"/>
        <w:rPr>
          <w:szCs w:val="20"/>
          <w:u w:val="single"/>
          <w:lang w:val="en-GB"/>
        </w:rPr>
      </w:pPr>
      <w:r>
        <w:rPr>
          <w:szCs w:val="20"/>
          <w:u w:val="single"/>
          <w:lang w:val="en-GB"/>
        </w:rPr>
        <w:t xml:space="preserve">Regarding paragraphs 391 and 392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11.</w:t>
      </w:r>
      <w:r>
        <w:rPr>
          <w:szCs w:val="20"/>
          <w:lang w:val="en-GB"/>
        </w:rPr>
        <w:tab/>
        <w:t xml:space="preserve">During the period under consideration, particular attention has been paid to the problems of respecting the rights of women who have been imprisoned. The norms of criminal and administrative criminal legislation with regard to women have been significantly relaxed. The current administrative criminal law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is based on a strict observance of the guarantees of protection against torture, rape, or other cruel interaction with convicted persons that degrades human dignity. The observance of such rights is monitored both by the oversight agencies as well as by bodies of prosecutorial control. An important step in the reform of the system of executing criminal punishments was the creation in October 2001 within the Ministry of Justice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(Miniust of Russia) of a special office for monitoring the observance of the rights of citizens who are currently in prison. In the chief administrative office for carrying out punishments of the Ministry of Justice of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a corresponding department has been created, and in the territorial bodies, positions as assistants to the chief official for human rights have been created. Among the duties of these officials are uncovering the facts of a violation of human rights, preparing suggestions for eliminating shortcomings, and restoring the rights and liberties of citizens who are in prison.</w:t>
      </w:r>
    </w:p>
    <w:p w:rsidR="00327AFA" w:rsidRDefault="00327AFA">
      <w:pPr>
        <w:pStyle w:val="BodyText"/>
        <w:spacing w:after="120"/>
        <w:rPr>
          <w:szCs w:val="20"/>
          <w:lang w:val="en-GB"/>
        </w:rPr>
      </w:pPr>
      <w:r>
        <w:rPr>
          <w:szCs w:val="20"/>
          <w:lang w:val="en-GB"/>
        </w:rPr>
        <w:tab/>
        <w:t>Temporary detention facilities are regularly visited by representatives of national and international social and religious organizations, who pay great attention to the situation of women and girls, among other topics. Mechanisms for the independent examination of complaints and petitions of persons accused of committing crimes and persons so convicted have been established by law, as well as for visits to facilities by representatives of human rights organizations, including by the Ombudsman for Human Rights in the Russian Federation, and representatives of organizations that monitor the compliance with human rights in the entities of the Russian Federation. In the course of such inspections, the conditions of detention of women and minors are investigated first of all. During the period under consideration, there have been no crimes against the lives and health and sexual inviolability of women being detained in investigative isolation wards.</w:t>
      </w:r>
    </w:p>
    <w:p w:rsidR="00327AFA" w:rsidRDefault="00327AFA">
      <w:pPr>
        <w:pStyle w:val="BodyText"/>
        <w:spacing w:before="240" w:after="120"/>
        <w:rPr>
          <w:szCs w:val="20"/>
          <w:u w:val="single"/>
          <w:lang w:val="en-GB"/>
        </w:rPr>
      </w:pPr>
      <w:r>
        <w:rPr>
          <w:szCs w:val="20"/>
          <w:u w:val="single"/>
          <w:lang w:val="en-GB"/>
        </w:rPr>
        <w:t xml:space="preserve">Regarding paragraph 393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12.</w:t>
      </w:r>
      <w:r>
        <w:rPr>
          <w:szCs w:val="20"/>
          <w:lang w:val="en-GB"/>
        </w:rPr>
        <w:tab/>
        <w:t xml:space="preserve">Bearing in mind the comment of the Committee on violations of the rights of women during armed conflicts, measures have been undertaken in the Russian Federation regarding the education and training of military personnel in the area of the human rights and equality of women. In the </w:t>
      </w:r>
      <w:smartTag w:uri="urn:schemas-microsoft-com:office:smarttags" w:element="PlaceName">
        <w:r>
          <w:rPr>
            <w:szCs w:val="20"/>
            <w:lang w:val="en-GB"/>
          </w:rPr>
          <w:t>Military</w:t>
        </w:r>
      </w:smartTag>
      <w:r>
        <w:rPr>
          <w:szCs w:val="20"/>
          <w:lang w:val="en-GB"/>
        </w:rPr>
        <w:t xml:space="preserve"> </w:t>
      </w:r>
      <w:smartTag w:uri="urn:schemas-microsoft-com:office:smarttags" w:element="PlaceType">
        <w:r>
          <w:rPr>
            <w:szCs w:val="20"/>
            <w:lang w:val="en-GB"/>
          </w:rPr>
          <w:t>University</w:t>
        </w:r>
      </w:smartTag>
      <w:r>
        <w:rPr>
          <w:szCs w:val="20"/>
          <w:lang w:val="en-GB"/>
        </w:rPr>
        <w:t xml:space="preserve"> of the Ministry of Defence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courses are taught and seminars and conferences are held on the topic of equal rights and gender. </w:t>
      </w:r>
      <w:r>
        <w:rPr>
          <w:spacing w:val="-2"/>
          <w:szCs w:val="20"/>
          <w:lang w:val="en-GB"/>
        </w:rPr>
        <w:t>Educational work is conducted in military units, and this work has also involved non-</w:t>
      </w:r>
      <w:r>
        <w:rPr>
          <w:szCs w:val="20"/>
          <w:lang w:val="en-GB"/>
        </w:rPr>
        <w:t>governmental organizations.</w:t>
      </w:r>
    </w:p>
    <w:p w:rsidR="00327AFA" w:rsidRDefault="00327AFA">
      <w:pPr>
        <w:pStyle w:val="BodyText"/>
        <w:spacing w:after="120"/>
        <w:rPr>
          <w:szCs w:val="20"/>
          <w:lang w:val="en-GB"/>
        </w:rPr>
      </w:pPr>
      <w:r>
        <w:rPr>
          <w:szCs w:val="20"/>
          <w:lang w:val="en-GB"/>
        </w:rPr>
        <w:tab/>
        <w:t>An example of the strict observance of the law with regard to crimes committed by Russian military personnel in the Chechen Republic is the sentence pronounced in July 2003 by the North-Caucasus regional military court in the case of the former colonel Yuri Budanov, who was found guilty with regard to three articles of the Criminal Code of the Russian Federation: “exceeding his official authority”, “kidnapping”, and “premeditated murder with aggravating circumstances”. The former colonel of the Russian army, Yuri Budanov, was sentenced to 10 years imprisonment in a maximum-security colony for the murder of the 18-year-old Chechen woman, Eliza Kungaeva. The trial lasted about two years. This crime received widespread publicity in the mass media.</w:t>
      </w:r>
    </w:p>
    <w:p w:rsidR="00327AFA" w:rsidRDefault="00327AFA">
      <w:pPr>
        <w:pStyle w:val="H1"/>
        <w:spacing w:before="240" w:after="120"/>
      </w:pPr>
      <w:r>
        <w:t>Article 3</w:t>
      </w:r>
    </w:p>
    <w:p w:rsidR="00327AFA" w:rsidRDefault="00327AFA">
      <w:pPr>
        <w:pStyle w:val="BodyText"/>
        <w:spacing w:after="120"/>
        <w:rPr>
          <w:szCs w:val="20"/>
          <w:lang w:val="en-GB"/>
        </w:rPr>
      </w:pPr>
      <w:r>
        <w:rPr>
          <w:szCs w:val="20"/>
          <w:lang w:val="en-GB"/>
        </w:rPr>
        <w:tab/>
        <w:t>13.</w:t>
      </w:r>
      <w:r>
        <w:rPr>
          <w:szCs w:val="20"/>
          <w:lang w:val="en-GB"/>
        </w:rPr>
        <w:tab/>
        <w:t>In accordance with the principle of equality as reinforced in the Constitution, women and men possess in full measure the right to make their own contributions to national, political, economic, social, and cultural development, and to share in the results (see paragraph 1).</w:t>
      </w:r>
    </w:p>
    <w:p w:rsidR="00327AFA" w:rsidRDefault="00327AFA">
      <w:pPr>
        <w:pStyle w:val="BodyText"/>
        <w:spacing w:after="120"/>
        <w:rPr>
          <w:szCs w:val="20"/>
          <w:lang w:val="en-GB"/>
        </w:rPr>
      </w:pPr>
      <w:r>
        <w:rPr>
          <w:szCs w:val="20"/>
          <w:lang w:val="en-GB"/>
        </w:rPr>
        <w:tab/>
        <w:t>14.</w:t>
      </w:r>
      <w:r>
        <w:rPr>
          <w:szCs w:val="20"/>
          <w:lang w:val="en-GB"/>
        </w:rPr>
        <w:tab/>
        <w:t xml:space="preserve">The policy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as a social State, is aimed at creating conditions that provide for a dignified life and for the free development of the human being. In accordance with the Constitution, the labour and the health of people is safeguarded in the Russian Federation, a guaranteed minimum wage is set, State support for families, motherhood, fatherhood, and childhood as well as for disabled and elderly citizens is provided, the system of social services is being refined, and State pensions as well as benefits and other guarantees of social protection are established. Citizens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are guaranteed the right to work, a free choice of profession or type of occupation, unemployment protection, relaxation, and social welfare, which includes receiving benefits and pensions, protecting health and safe working conditions, education, professional training, retraining, and advanced training. The equality of men and women in work situations has been reinforced in the Labour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including equality of rights and opportunities, professional advancement, equal pay for equal work, equal conditions in work of equal importance, and equal approaches to evaluating the quality of work regardless of the gender of the worker.</w:t>
      </w:r>
    </w:p>
    <w:p w:rsidR="00327AFA" w:rsidRDefault="00327AFA">
      <w:pPr>
        <w:pStyle w:val="BodyText"/>
        <w:spacing w:after="120"/>
        <w:rPr>
          <w:szCs w:val="20"/>
          <w:lang w:val="en-GB"/>
        </w:rPr>
      </w:pPr>
      <w:r>
        <w:rPr>
          <w:szCs w:val="20"/>
          <w:lang w:val="en-GB"/>
        </w:rPr>
        <w:tab/>
        <w:t>The law has stipulated equal rights of citizens regardless of gender, race, nationality, language, origin, property or official status, place of residence, relation to religion, beliefs, membership in social groups, or other circumstances, in electing and being elected to office, participating in referendums, and actively participating in social and political life.</w:t>
      </w:r>
    </w:p>
    <w:p w:rsidR="00327AFA" w:rsidRDefault="00327AFA">
      <w:pPr>
        <w:pStyle w:val="BodyText"/>
        <w:spacing w:after="120"/>
        <w:rPr>
          <w:szCs w:val="20"/>
          <w:lang w:val="en-GB"/>
        </w:rPr>
      </w:pPr>
      <w:r>
        <w:rPr>
          <w:szCs w:val="20"/>
          <w:lang w:val="en-GB"/>
        </w:rPr>
        <w:tab/>
        <w:t>15.</w:t>
      </w:r>
      <w:r>
        <w:rPr>
          <w:szCs w:val="20"/>
          <w:lang w:val="en-GB"/>
        </w:rPr>
        <w:tab/>
        <w:t xml:space="preserve">For the purpose of ensuring the all-around progress of women and of overcoming discrimination in the Russian Federation during the entire period under consideration, a broad package of measures has been implemented which have been emphasized in programmes of social and economic development for the Russian Federation and in the National Action Plan for improving the status of women and for promoting their role in society (for 2001-2005). Particular attention in the aforementioned plan has been paid to measures for improving the position of women on the labour market, improving the working conditions and labour protection for women, protecting their health, developing systems of social welfare for families, women, and children, providing assistance to women who have suffered rape, and for strengthening family relationships. The National Action Plan has played a positive role in providing employment to women, reducing unemployment among them, and strengthening the system of social support for motherhood, childhood, and families. In the majority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regional plans of action for improving the position of women are also being implemented.</w:t>
      </w:r>
    </w:p>
    <w:p w:rsidR="00327AFA" w:rsidRDefault="00327AFA">
      <w:pPr>
        <w:pStyle w:val="BodyText"/>
        <w:spacing w:after="120"/>
        <w:rPr>
          <w:szCs w:val="20"/>
          <w:lang w:val="en-GB"/>
        </w:rPr>
      </w:pPr>
      <w:r>
        <w:rPr>
          <w:szCs w:val="20"/>
          <w:lang w:val="en-GB"/>
        </w:rPr>
        <w:tab/>
        <w:t>16.</w:t>
      </w:r>
      <w:r>
        <w:rPr>
          <w:szCs w:val="20"/>
          <w:lang w:val="en-GB"/>
        </w:rPr>
        <w:tab/>
        <w:t>Beginning in 2006, the transition has been accomplished to programme-based, targeted methods of administration (programmes have been adopted that extend until 2010, 2015, 2025, etc.). The federal budget for the 2006 fiscal year was the first budget to be drawn up in the context of a three-year financial plan, in which the financing of a significant number of social programmes was stipulated, especially of priority national projects that are oriented towards improving the quality of life of the population especially of basic target groups, such as children, the disabled, pensioners, pregnant women, women with underage children, and families in general. The majority of these measures have been implemented since 2006 in the context of the priority national projects, “Health”, “Education”, “Affordable housing”, and “Development of the agricultural industrial complex”. Moreover, with regard to the general approaches to programmes, measures have begun to be inaugurated whose implementation corresponds to the interests of women and fosters the expansion of their rights and opportunities towards a fuller and more wide-ranging development and progress.</w:t>
      </w:r>
    </w:p>
    <w:p w:rsidR="00327AFA" w:rsidRDefault="00327AFA">
      <w:pPr>
        <w:pStyle w:val="BodyText"/>
        <w:spacing w:after="120"/>
        <w:rPr>
          <w:szCs w:val="20"/>
          <w:lang w:val="en-GB"/>
        </w:rPr>
      </w:pPr>
      <w:r>
        <w:rPr>
          <w:szCs w:val="20"/>
          <w:lang w:val="en-GB"/>
        </w:rPr>
        <w:tab/>
        <w:t>17.</w:t>
      </w:r>
      <w:r>
        <w:rPr>
          <w:szCs w:val="20"/>
          <w:lang w:val="en-GB"/>
        </w:rPr>
        <w:tab/>
        <w:t>In 2006 at the inter-departmental level, a National Strategy has been approved for guaranteeing equal rights and equal opportunities for men and women in the Russian Federation (General Strategy of the Russian Federation), aimed at achieving actual equality on the basis of instituting general approaches in the system of State administration, education, legislation, etc. The basic aims of the Strategy are as follows:</w:t>
      </w:r>
    </w:p>
    <w:p w:rsidR="00327AFA" w:rsidRDefault="00327AFA">
      <w:pPr>
        <w:pStyle w:val="BodyText"/>
        <w:numPr>
          <w:ilvl w:val="1"/>
          <w:numId w:val="11"/>
        </w:numPr>
        <w:tabs>
          <w:tab w:val="clear" w:pos="1440"/>
          <w:tab w:val="left" w:pos="864"/>
        </w:tabs>
        <w:spacing w:after="120"/>
        <w:ind w:left="936"/>
        <w:rPr>
          <w:szCs w:val="20"/>
          <w:lang w:val="en-GB"/>
        </w:rPr>
      </w:pPr>
      <w:r>
        <w:rPr>
          <w:szCs w:val="20"/>
          <w:lang w:val="en-GB"/>
        </w:rPr>
        <w:t>achieving gender equality in political decision-making;</w:t>
      </w:r>
    </w:p>
    <w:p w:rsidR="00327AFA" w:rsidRDefault="00327AFA">
      <w:pPr>
        <w:pStyle w:val="BodyText"/>
        <w:numPr>
          <w:ilvl w:val="1"/>
          <w:numId w:val="11"/>
        </w:numPr>
        <w:tabs>
          <w:tab w:val="clear" w:pos="1440"/>
          <w:tab w:val="left" w:pos="864"/>
        </w:tabs>
        <w:spacing w:after="120"/>
        <w:ind w:left="936"/>
        <w:rPr>
          <w:szCs w:val="20"/>
          <w:lang w:val="en-GB"/>
        </w:rPr>
      </w:pPr>
      <w:r>
        <w:rPr>
          <w:szCs w:val="20"/>
          <w:lang w:val="en-GB"/>
        </w:rPr>
        <w:t>equalizing the percentage of women in governmental bodies at all levels;</w:t>
      </w:r>
    </w:p>
    <w:p w:rsidR="00327AFA" w:rsidRDefault="00327AFA">
      <w:pPr>
        <w:pStyle w:val="BodyText"/>
        <w:numPr>
          <w:ilvl w:val="1"/>
          <w:numId w:val="11"/>
        </w:numPr>
        <w:tabs>
          <w:tab w:val="clear" w:pos="1440"/>
          <w:tab w:val="left" w:pos="864"/>
        </w:tabs>
        <w:spacing w:after="120"/>
        <w:ind w:left="864" w:hanging="288"/>
        <w:rPr>
          <w:szCs w:val="20"/>
          <w:lang w:val="en-GB"/>
        </w:rPr>
      </w:pPr>
      <w:r>
        <w:rPr>
          <w:szCs w:val="20"/>
          <w:lang w:val="en-GB"/>
        </w:rPr>
        <w:t>fostering the improvement in the well-being of the general population through eliminating gender differences in the economic status of women and men;</w:t>
      </w:r>
    </w:p>
    <w:p w:rsidR="00327AFA" w:rsidRDefault="00327AFA">
      <w:pPr>
        <w:pStyle w:val="BodyText"/>
        <w:numPr>
          <w:ilvl w:val="1"/>
          <w:numId w:val="11"/>
        </w:numPr>
        <w:tabs>
          <w:tab w:val="clear" w:pos="1440"/>
          <w:tab w:val="left" w:pos="864"/>
        </w:tabs>
        <w:spacing w:after="120"/>
        <w:ind w:left="864" w:hanging="288"/>
        <w:rPr>
          <w:szCs w:val="20"/>
          <w:lang w:val="en-GB"/>
        </w:rPr>
      </w:pPr>
      <w:r>
        <w:rPr>
          <w:szCs w:val="20"/>
          <w:lang w:val="en-GB"/>
        </w:rPr>
        <w:t>eliminating discrimination in the economic sphere, increasing the competitiveness and the demand for women on the labour market;</w:t>
      </w:r>
    </w:p>
    <w:p w:rsidR="00327AFA" w:rsidRDefault="00327AFA">
      <w:pPr>
        <w:pStyle w:val="BodyText"/>
        <w:numPr>
          <w:ilvl w:val="1"/>
          <w:numId w:val="11"/>
        </w:numPr>
        <w:tabs>
          <w:tab w:val="clear" w:pos="1440"/>
          <w:tab w:val="left" w:pos="864"/>
        </w:tabs>
        <w:spacing w:after="120"/>
        <w:ind w:left="864" w:hanging="288"/>
        <w:rPr>
          <w:szCs w:val="20"/>
          <w:lang w:val="en-GB"/>
        </w:rPr>
      </w:pPr>
      <w:r>
        <w:rPr>
          <w:szCs w:val="20"/>
          <w:lang w:val="en-GB"/>
        </w:rPr>
        <w:t>mobilizing actions for preventing violence and for lessening the consequences of it;</w:t>
      </w:r>
    </w:p>
    <w:p w:rsidR="00327AFA" w:rsidRDefault="00327AFA">
      <w:pPr>
        <w:pStyle w:val="BodyText"/>
        <w:numPr>
          <w:ilvl w:val="1"/>
          <w:numId w:val="11"/>
        </w:numPr>
        <w:tabs>
          <w:tab w:val="clear" w:pos="1440"/>
          <w:tab w:val="left" w:pos="864"/>
        </w:tabs>
        <w:spacing w:after="120"/>
        <w:ind w:left="864" w:hanging="288"/>
        <w:rPr>
          <w:szCs w:val="20"/>
          <w:lang w:val="en-GB"/>
        </w:rPr>
      </w:pPr>
      <w:r>
        <w:rPr>
          <w:szCs w:val="20"/>
          <w:lang w:val="en-GB"/>
        </w:rPr>
        <w:t>developing systems of providing assistance to persons who have suffered from domestic violence, sexual violence, and trafficking in women and children;</w:t>
      </w:r>
    </w:p>
    <w:p w:rsidR="00327AFA" w:rsidRDefault="00327AFA">
      <w:pPr>
        <w:pStyle w:val="BodyText"/>
        <w:numPr>
          <w:ilvl w:val="1"/>
          <w:numId w:val="11"/>
        </w:numPr>
        <w:tabs>
          <w:tab w:val="clear" w:pos="1440"/>
          <w:tab w:val="left" w:pos="864"/>
        </w:tabs>
        <w:spacing w:after="120"/>
        <w:ind w:left="864" w:hanging="288"/>
        <w:rPr>
          <w:szCs w:val="20"/>
          <w:lang w:val="en-GB"/>
        </w:rPr>
      </w:pPr>
      <w:r>
        <w:rPr>
          <w:szCs w:val="20"/>
          <w:lang w:val="en-GB"/>
        </w:rPr>
        <w:t>providing conditions for the development of the personality, equal access to State cultural, educational, and informational infrastructures and services for women and men.</w:t>
      </w:r>
    </w:p>
    <w:p w:rsidR="00327AFA" w:rsidRDefault="00327AFA">
      <w:pPr>
        <w:pStyle w:val="BodyText"/>
        <w:spacing w:after="120"/>
        <w:ind w:firstLine="576"/>
        <w:rPr>
          <w:szCs w:val="20"/>
          <w:lang w:val="en-GB"/>
        </w:rPr>
      </w:pPr>
      <w:r>
        <w:rPr>
          <w:szCs w:val="20"/>
          <w:lang w:val="en-GB"/>
        </w:rPr>
        <w:t>The fundamental directions of the Gender Strategy are reflected in a package of measures that have been prepared for the purpose of implementing a series of federal targeted programmes, plans, and conceptions for social, economic, and demographic development.</w:t>
      </w:r>
    </w:p>
    <w:p w:rsidR="00327AFA" w:rsidRDefault="00327AFA">
      <w:pPr>
        <w:pStyle w:val="BodyText"/>
        <w:spacing w:after="120"/>
        <w:rPr>
          <w:szCs w:val="20"/>
          <w:lang w:val="en-GB"/>
        </w:rPr>
      </w:pPr>
      <w:r>
        <w:rPr>
          <w:szCs w:val="20"/>
          <w:lang w:val="en-GB"/>
        </w:rPr>
        <w:tab/>
        <w:t>18.</w:t>
      </w:r>
      <w:r>
        <w:rPr>
          <w:szCs w:val="20"/>
          <w:lang w:val="en-GB"/>
        </w:rPr>
        <w:tab/>
        <w:t>A large series of questions affecting the interests of women with children are being addressed by the federal targeted programme, “Children of Russia” for the years 2007-2010. Specifically, this includes promoting safe maternity and healthy children, protecting the health of children and adolescents, providing vaccinations, reducing childhood and adolescent illnesses, disablement, and mortality, and preventing social difficulties for families with children, including domestic violence.</w:t>
      </w:r>
    </w:p>
    <w:p w:rsidR="00327AFA" w:rsidRDefault="00327AFA">
      <w:pPr>
        <w:pStyle w:val="BodyText"/>
        <w:spacing w:after="120"/>
        <w:rPr>
          <w:szCs w:val="20"/>
          <w:lang w:val="en-GB"/>
        </w:rPr>
      </w:pPr>
      <w:r>
        <w:rPr>
          <w:szCs w:val="20"/>
          <w:lang w:val="en-GB"/>
        </w:rPr>
        <w:tab/>
        <w:t>19.</w:t>
      </w:r>
      <w:r>
        <w:rPr>
          <w:szCs w:val="20"/>
          <w:lang w:val="en-GB"/>
        </w:rPr>
        <w:tab/>
        <w:t xml:space="preserve">Questions of expanding the opportunities for women in the social and economic sphere and on the labour market have been organically integrated in the Conception of demographic policy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for the period up to 2025, as confirmed by a Decree of the President of Russia in October 2007.</w:t>
      </w:r>
    </w:p>
    <w:p w:rsidR="00327AFA" w:rsidRDefault="00327AFA">
      <w:pPr>
        <w:pStyle w:val="BodyText"/>
        <w:spacing w:after="120"/>
        <w:rPr>
          <w:szCs w:val="20"/>
          <w:lang w:val="en-GB"/>
        </w:rPr>
      </w:pPr>
      <w:r>
        <w:rPr>
          <w:szCs w:val="20"/>
          <w:lang w:val="en-GB"/>
        </w:rPr>
        <w:tab/>
        <w:t>Among its basic goals is the future development of a system of providing benefits in connection with childbirth and childrearing, including their regular review and indexation for inflation, strengthening the stimulating role of supplemental measures of State support for families with children, and also creating mechanisms of supplemental support for families of various kinds (single-parent, multi-child, families providing education for children who have been left without a guardian, and those having disabled children, etc.), creating conditions for improving access to housing, developing mortgage credits, assisting in providing employment, creating favourable conditions for carrying out family and professional responsibilities, including the creation of a system of advanced training and retraining for new professions for women who are returning from maternity leave, expanding the flexible forms of employment (working at home, part-time employment), etc.</w:t>
      </w:r>
    </w:p>
    <w:p w:rsidR="00327AFA" w:rsidRDefault="00327AFA">
      <w:pPr>
        <w:pStyle w:val="BodyText"/>
        <w:spacing w:before="240" w:after="120"/>
        <w:rPr>
          <w:szCs w:val="20"/>
          <w:u w:val="single"/>
          <w:lang w:val="en-GB"/>
        </w:rPr>
      </w:pPr>
      <w:r>
        <w:rPr>
          <w:szCs w:val="20"/>
          <w:u w:val="single"/>
          <w:lang w:val="en-GB"/>
        </w:rPr>
        <w:t xml:space="preserve">Regarding paragraphs 377 and 378 of the remarks and recommendation of the Committee with regard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20.</w:t>
      </w:r>
      <w:r>
        <w:rPr>
          <w:szCs w:val="20"/>
          <w:lang w:val="en-GB"/>
        </w:rPr>
        <w:tab/>
        <w:t xml:space="preserve">During the period in question, the development of a national mechanism has continued for improving the status of women and for achieving gender equality, which comprises structures in both houses of Parliament as well as in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ab/>
        <w:t>21.</w:t>
      </w:r>
      <w:r>
        <w:rPr>
          <w:szCs w:val="20"/>
          <w:lang w:val="en-GB"/>
        </w:rPr>
        <w:tab/>
        <w:t>During the period 1999-2004, at the federal level the functions of a national mechanism have been implemented by a Governmental Commission for issues relating to the status of women in the Russian Federation under the leadership of the Vice President of the Government of the Russian Federation, and a Commission for issues relating to women, families, and demography in the office of the President of the Russian Federation. In the office of the President of the Federation Council (upper chamber of Parliament) in 1999 a Commission for women’s affairs was formed the purpose of which included introducing gender approaches into the work of the Federation Council, providing information to members of the Federation Council regarding fundamental problems in the area of improving the social and economic status of women, and conducting expert investigations in gender matters for decisions to be taken by the Federation Council. In the State Duma (the lower chamber of Parliament) a Committee for women’s, family, and youth affairs has been active in implementing the Conception of legislative activity for assuring equal rights and equal opportunities for men and women.</w:t>
      </w:r>
    </w:p>
    <w:p w:rsidR="00327AFA" w:rsidRDefault="00327AFA">
      <w:pPr>
        <w:pStyle w:val="BodyText"/>
        <w:spacing w:after="120"/>
        <w:rPr>
          <w:szCs w:val="20"/>
          <w:lang w:val="en-GB"/>
        </w:rPr>
      </w:pPr>
      <w:r>
        <w:rPr>
          <w:szCs w:val="20"/>
          <w:lang w:val="en-GB"/>
        </w:rPr>
        <w:tab/>
        <w:t>During the period in question, the national mechanism underwent substantive change. At the current time, the national mechanism includes structures at both the legislative as well as executive levels.</w:t>
      </w:r>
    </w:p>
    <w:p w:rsidR="00327AFA" w:rsidRDefault="00327AFA">
      <w:pPr>
        <w:pStyle w:val="BodyText"/>
        <w:spacing w:after="120"/>
        <w:rPr>
          <w:szCs w:val="20"/>
          <w:lang w:val="en-GB"/>
        </w:rPr>
      </w:pPr>
      <w:r>
        <w:rPr>
          <w:szCs w:val="20"/>
          <w:lang w:val="en-GB"/>
        </w:rPr>
        <w:tab/>
        <w:t xml:space="preserve">In the State Duma at the present time a Committee for issues relating to families, women, and children is active, and in the office of the President of the Federation Council a General Commission for guaranteeing equal rights and opportunities to men and women in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is at work.</w:t>
      </w:r>
    </w:p>
    <w:p w:rsidR="00327AFA" w:rsidRDefault="00327AFA">
      <w:pPr>
        <w:pStyle w:val="BodyText"/>
        <w:spacing w:after="120"/>
        <w:rPr>
          <w:szCs w:val="20"/>
          <w:lang w:val="en-GB"/>
        </w:rPr>
      </w:pPr>
      <w:r>
        <w:rPr>
          <w:szCs w:val="20"/>
          <w:lang w:val="en-GB"/>
        </w:rPr>
        <w:tab/>
        <w:t xml:space="preserve">At the federal level, in June 2006, an Inter-Departmental Commission for issues relating to guaranteeing the equality of men and women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was formed. Among its members were representatives of federal ministries and departments,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and social and scientific organizations. The Commission coordinates the work of improving the legislation of the Russian Federation in the area of achieving equal rights and opportunities; it carries out gender expert investigations on laws and other normative legal acts that have significance for guaranteeing the equality of men and women in the social, economic, political, and cultural spheres; promoting the integration of gender approaches into the activity of agencies of the executive branch at all levels, etc.</w:t>
      </w:r>
    </w:p>
    <w:p w:rsidR="00327AFA" w:rsidRDefault="00327AFA">
      <w:pPr>
        <w:pStyle w:val="BodyText"/>
        <w:spacing w:after="120"/>
        <w:rPr>
          <w:szCs w:val="20"/>
          <w:lang w:val="en-GB"/>
        </w:rPr>
      </w:pPr>
      <w:r>
        <w:rPr>
          <w:szCs w:val="20"/>
          <w:lang w:val="en-GB"/>
        </w:rPr>
        <w:tab/>
        <w:t xml:space="preserve">For purposes of coordinating the actions of federal agencies with social organizations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a Coordinating Council for gender problems has been formed to develop joint approaches to solving current problems regarding the status of women.</w:t>
      </w:r>
    </w:p>
    <w:p w:rsidR="00327AFA" w:rsidRDefault="00327AFA">
      <w:pPr>
        <w:pStyle w:val="BodyText"/>
        <w:spacing w:after="120"/>
        <w:rPr>
          <w:szCs w:val="20"/>
          <w:lang w:val="en-GB"/>
        </w:rPr>
      </w:pPr>
      <w:r>
        <w:rPr>
          <w:szCs w:val="20"/>
          <w:lang w:val="en-GB"/>
        </w:rPr>
        <w:tab/>
        <w:t>22.</w:t>
      </w:r>
      <w:r>
        <w:rPr>
          <w:szCs w:val="20"/>
          <w:lang w:val="en-GB"/>
        </w:rPr>
        <w:tab/>
        <w:t>At the regional level, the problems of improving the status of women are now the focus of interdepartmental commissions, which have been created in governmental republics, governors’ offices, and administration heads of districts in 44 entities of the Russian Federation (in 2001, it was 31 entities).</w:t>
      </w:r>
    </w:p>
    <w:p w:rsidR="00327AFA" w:rsidRDefault="00327AFA">
      <w:pPr>
        <w:pStyle w:val="BodyText"/>
        <w:spacing w:after="120"/>
        <w:rPr>
          <w:szCs w:val="20"/>
          <w:lang w:val="en-GB"/>
        </w:rPr>
      </w:pPr>
      <w:r>
        <w:rPr>
          <w:szCs w:val="20"/>
          <w:lang w:val="en-GB"/>
        </w:rPr>
        <w:tab/>
        <w:t xml:space="preserve">For example, in the office of the Vice-Governor of St. Petersburg, a sector has been created for implementing a policy of equal rights and opportunities for women and men in all areas of life in the society of </w:t>
      </w:r>
      <w:smartTag w:uri="urn:schemas-microsoft-com:office:smarttags" w:element="City">
        <w:smartTag w:uri="urn:schemas-microsoft-com:office:smarttags" w:element="place">
          <w:r>
            <w:rPr>
              <w:szCs w:val="20"/>
              <w:lang w:val="en-GB"/>
            </w:rPr>
            <w:t>St. Petersburg</w:t>
          </w:r>
        </w:smartTag>
      </w:smartTag>
      <w:r>
        <w:rPr>
          <w:szCs w:val="20"/>
          <w:lang w:val="en-GB"/>
        </w:rPr>
        <w:t xml:space="preserve">. Deputies of the legislative assembly of </w:t>
      </w:r>
      <w:smartTag w:uri="urn:schemas-microsoft-com:office:smarttags" w:element="City">
        <w:r>
          <w:rPr>
            <w:szCs w:val="20"/>
            <w:lang w:val="en-GB"/>
          </w:rPr>
          <w:t>St. Petersburg</w:t>
        </w:r>
      </w:smartTag>
      <w:r>
        <w:rPr>
          <w:szCs w:val="20"/>
          <w:lang w:val="en-GB"/>
        </w:rPr>
        <w:t xml:space="preserve"> have developed a draft law of </w:t>
      </w:r>
      <w:smartTag w:uri="urn:schemas-microsoft-com:office:smarttags" w:element="City">
        <w:smartTag w:uri="urn:schemas-microsoft-com:office:smarttags" w:element="place">
          <w:r>
            <w:rPr>
              <w:szCs w:val="20"/>
              <w:lang w:val="en-GB"/>
            </w:rPr>
            <w:t>St. Petersburg</w:t>
          </w:r>
        </w:smartTag>
      </w:smartTag>
      <w:r>
        <w:rPr>
          <w:szCs w:val="20"/>
          <w:lang w:val="en-GB"/>
        </w:rPr>
        <w:t>, “On providing State guarantees of gender equality”.</w:t>
      </w:r>
    </w:p>
    <w:p w:rsidR="00327AFA" w:rsidRDefault="00327AFA">
      <w:pPr>
        <w:pStyle w:val="BodyText"/>
        <w:spacing w:after="120"/>
        <w:rPr>
          <w:szCs w:val="20"/>
          <w:lang w:val="en-GB"/>
        </w:rPr>
      </w:pPr>
      <w:r>
        <w:rPr>
          <w:szCs w:val="20"/>
          <w:lang w:val="en-GB"/>
        </w:rPr>
        <w:tab/>
        <w:t xml:space="preserve">In many regions in </w:t>
      </w:r>
      <w:smartTag w:uri="urn:schemas-microsoft-com:office:smarttags" w:element="country-region">
        <w:smartTag w:uri="urn:schemas-microsoft-com:office:smarttags" w:element="place">
          <w:r>
            <w:rPr>
              <w:szCs w:val="20"/>
              <w:lang w:val="en-GB"/>
            </w:rPr>
            <w:t>Russia</w:t>
          </w:r>
        </w:smartTag>
      </w:smartTag>
      <w:r>
        <w:rPr>
          <w:szCs w:val="20"/>
          <w:lang w:val="en-GB"/>
        </w:rPr>
        <w:t>, agencies of the executive branch in cooperation with public organizations have developed regional action plans for improving the status of women and promoting their role in society, which include issues of gender equality extending through various periods of three to five years.</w:t>
      </w:r>
    </w:p>
    <w:p w:rsidR="00327AFA" w:rsidRDefault="00327AFA">
      <w:pPr>
        <w:pStyle w:val="BodyText"/>
        <w:spacing w:after="120"/>
        <w:rPr>
          <w:szCs w:val="20"/>
          <w:lang w:val="en-GB"/>
        </w:rPr>
      </w:pPr>
      <w:r>
        <w:rPr>
          <w:szCs w:val="20"/>
          <w:lang w:val="en-GB"/>
        </w:rPr>
        <w:tab/>
        <w:t xml:space="preserve">The role of women’s social organizations that are active in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is being reinforced. Many of them participate in the work of the coordinating and consulting bodies that are in executive-branch agencies. Gender approaches are being introduced into the activities of the executive-branch agencies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on the basis of the equality of gender education and enlightenment (see paragraph 30).</w:t>
      </w:r>
    </w:p>
    <w:p w:rsidR="00327AFA" w:rsidRDefault="00327AFA">
      <w:pPr>
        <w:pStyle w:val="BodyText"/>
        <w:spacing w:before="240" w:after="120"/>
        <w:rPr>
          <w:szCs w:val="20"/>
          <w:u w:val="single"/>
          <w:lang w:val="en-GB"/>
        </w:rPr>
      </w:pPr>
      <w:r>
        <w:rPr>
          <w:szCs w:val="20"/>
          <w:u w:val="single"/>
          <w:lang w:val="en-GB"/>
        </w:rPr>
        <w:t xml:space="preserve">Regarding paragraphs 387 and 388 of the remarks and recommendations of the Committee with regard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23.</w:t>
      </w:r>
      <w:r>
        <w:rPr>
          <w:szCs w:val="20"/>
          <w:lang w:val="en-GB"/>
        </w:rPr>
        <w:tab/>
        <w:t>One of the main causes for restrictions on the opportunities of women in their development remains poverty.</w:t>
      </w:r>
    </w:p>
    <w:p w:rsidR="00327AFA" w:rsidRDefault="00327AFA">
      <w:pPr>
        <w:pStyle w:val="BodyText"/>
        <w:spacing w:after="120"/>
        <w:rPr>
          <w:szCs w:val="20"/>
          <w:lang w:val="en-GB"/>
        </w:rPr>
      </w:pPr>
      <w:r>
        <w:rPr>
          <w:szCs w:val="20"/>
          <w:lang w:val="en-GB"/>
        </w:rPr>
        <w:tab/>
        <w:t xml:space="preserve">The question of overcoming poverty is being discussed by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as an urgent and vital issue. Approaches to reducing the level of poverty have been developed.</w:t>
      </w:r>
    </w:p>
    <w:p w:rsidR="00327AFA" w:rsidRDefault="00327AFA">
      <w:pPr>
        <w:pStyle w:val="BodyText"/>
        <w:spacing w:after="120"/>
        <w:rPr>
          <w:szCs w:val="20"/>
          <w:lang w:val="en-GB"/>
        </w:rPr>
      </w:pPr>
      <w:r>
        <w:rPr>
          <w:szCs w:val="20"/>
          <w:lang w:val="en-GB"/>
        </w:rPr>
        <w:tab/>
        <w:t>The high level of poverty among citizens of working age can be explained essentially by the low level of pay in various areas. Around 30 per cent of poor people are made up of families where all working age persons regularly have paid work in agriculture, trade, and the financial sector.</w:t>
      </w:r>
    </w:p>
    <w:p w:rsidR="00327AFA" w:rsidRDefault="00327AFA">
      <w:pPr>
        <w:pStyle w:val="BodyText"/>
        <w:spacing w:after="120"/>
        <w:rPr>
          <w:szCs w:val="20"/>
          <w:lang w:val="en-GB"/>
        </w:rPr>
      </w:pPr>
      <w:r>
        <w:rPr>
          <w:szCs w:val="20"/>
          <w:lang w:val="en-GB"/>
        </w:rPr>
        <w:tab/>
        <w:t>Women with children are more often faced with the problem of poverty than women without children. Overall, of women aged 31-54, 21.0 per cent are from an underprivileged population, of men aged 31-59, it is 18.9 per cent. A special risk group is made up of young families, since the birth of a child significantly lowers their standard of living.</w:t>
      </w:r>
    </w:p>
    <w:p w:rsidR="00327AFA" w:rsidRDefault="00327AFA">
      <w:pPr>
        <w:pStyle w:val="BodyText"/>
        <w:spacing w:after="120"/>
        <w:rPr>
          <w:szCs w:val="20"/>
          <w:lang w:val="en-GB"/>
        </w:rPr>
      </w:pPr>
      <w:r>
        <w:rPr>
          <w:szCs w:val="20"/>
          <w:lang w:val="en-GB"/>
        </w:rPr>
        <w:tab/>
        <w:t>24.</w:t>
      </w:r>
      <w:r>
        <w:rPr>
          <w:szCs w:val="20"/>
          <w:lang w:val="en-GB"/>
        </w:rPr>
        <w:tab/>
        <w:t xml:space="preserve">To resolve the problem of poverty,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has seen itself required to prepare a package of measures aimed at overcoming the crisis phenomena of the 1990s, the massive multi-month delays in paying pensions, benefits, and wages.</w:t>
      </w:r>
    </w:p>
    <w:p w:rsidR="00327AFA" w:rsidRDefault="00327AFA">
      <w:pPr>
        <w:pStyle w:val="BodyText"/>
        <w:spacing w:after="120"/>
        <w:rPr>
          <w:szCs w:val="20"/>
          <w:lang w:val="en-GB"/>
        </w:rPr>
      </w:pPr>
      <w:r>
        <w:rPr>
          <w:szCs w:val="20"/>
          <w:lang w:val="en-GB"/>
        </w:rPr>
        <w:tab/>
        <w:t xml:space="preserve">During the period in question,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has made important efforts aimed at guaranteeing expenditures from the federal budget for the payment of wages, stipends, and benefits and for preserving the vital network of social and cultural institutions. Work has been done to improve civil, taxation, budgetary, labour, and pension legislation and to limit powers at levels of government, including the transfer of obligations in the social sphere to the regional level, and changes in budgetary fiscal relationships.</w:t>
      </w:r>
    </w:p>
    <w:p w:rsidR="00327AFA" w:rsidRDefault="00327AFA">
      <w:pPr>
        <w:pStyle w:val="BodyText"/>
        <w:spacing w:after="120"/>
        <w:rPr>
          <w:szCs w:val="20"/>
          <w:lang w:val="en-GB"/>
        </w:rPr>
      </w:pPr>
      <w:r>
        <w:rPr>
          <w:szCs w:val="20"/>
          <w:lang w:val="en-GB"/>
        </w:rPr>
        <w:tab/>
        <w:t>The amounts allocated from the budget for the system of social support of the general population have been significantly increased, and measures have been adopted that are associated with increasing the material support of families, increasing benefits, providing services of health care, education, and social welfare, and creating dignified conditions of life in both urban as well as rural localities.</w:t>
      </w:r>
    </w:p>
    <w:p w:rsidR="00327AFA" w:rsidRDefault="00327AFA">
      <w:pPr>
        <w:pStyle w:val="BodyText"/>
        <w:spacing w:after="120"/>
        <w:rPr>
          <w:szCs w:val="20"/>
          <w:lang w:val="en-GB"/>
        </w:rPr>
      </w:pPr>
      <w:r>
        <w:rPr>
          <w:szCs w:val="20"/>
          <w:lang w:val="en-GB"/>
        </w:rPr>
        <w:tab/>
        <w:t>25.</w:t>
      </w:r>
      <w:r>
        <w:rPr>
          <w:szCs w:val="20"/>
          <w:lang w:val="en-GB"/>
        </w:rPr>
        <w:tab/>
        <w:t xml:space="preserve">The strategic course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 overcoming poverty, which in the programme for social and economic development is directed at the mid-term perspective (2005-2008), was aimed at increasing the money income of the general population on the basis of supporting high rates of economic growth and macroeconomic stability. The fundamental directions in the fight against poverty have been increasing the effectiveness of programmes of social welfare which are aimed at fighting poverty in developing mechanisms of social partnership, combining material assistance for the poor with measures aimed at their social integration and increasing their competitiveness on the labour market, providing financial support to the entities of the Russian Federation in carrying out events associated with the restructuring of social assistance agencies and increasing the effectiveness of their activities in the area of the struggle against poverty, differentiating approaches in reducing poverty according to the territorial context, restructuring the system of social assistance, increasing the minimum wage and the wages of workers of budgetary institutions, increasing the targeted character of social support, optimizing the system of social services for the general population, increasing their quality and scope, conducting preventative work with families at early stages of social difficulties, etc.</w:t>
      </w:r>
    </w:p>
    <w:p w:rsidR="00327AFA" w:rsidRDefault="00327AFA">
      <w:pPr>
        <w:pStyle w:val="BodyText"/>
        <w:spacing w:after="120"/>
        <w:rPr>
          <w:szCs w:val="20"/>
          <w:lang w:val="en-GB"/>
        </w:rPr>
      </w:pPr>
      <w:r>
        <w:rPr>
          <w:szCs w:val="20"/>
          <w:lang w:val="en-GB"/>
        </w:rPr>
        <w:tab/>
        <w:t>26.</w:t>
      </w:r>
      <w:r>
        <w:rPr>
          <w:szCs w:val="20"/>
          <w:lang w:val="en-GB"/>
        </w:rPr>
        <w:tab/>
        <w:t xml:space="preserve">As a result of the prompt measures undertaken, the delay in paying salaries has been ended. If at the end of 1999, the unpaid amount was more than 77 billion rubles, by the end of 2006, it was 2.7 billion rubles. The delay in paying monthly child benefits has been completely eliminated, and the real, disposable money income of the general population has increased. During the period from 1999 to 2006, the real income of the general population increased annually by an average of 10 per cent. The numbers of persons with money incomes lower than subsistence wage </w:t>
      </w:r>
      <w:r>
        <w:rPr>
          <w:spacing w:val="-2"/>
          <w:szCs w:val="20"/>
          <w:lang w:val="en-GB"/>
        </w:rPr>
        <w:t xml:space="preserve">and the percentage of the corresponding category of the population among the overall number of citizens has been reduced. If in 2000, the number of persons having incomes lower than </w:t>
      </w:r>
      <w:r>
        <w:rPr>
          <w:szCs w:val="20"/>
          <w:lang w:val="en-GB"/>
        </w:rPr>
        <w:t>subsistence wage was 42.3 million persons (29 per cent), in 2005, the number was 25.2 million (17.7 per cent), in 2006 it was 21.5 million (15.2 per cent), and in 2007 it was 18.9 million (13.4 per cent).</w:t>
      </w:r>
    </w:p>
    <w:p w:rsidR="00327AFA" w:rsidRDefault="00327AFA">
      <w:pPr>
        <w:pStyle w:val="BodyText"/>
        <w:spacing w:after="120"/>
        <w:rPr>
          <w:szCs w:val="20"/>
          <w:lang w:val="en-GB"/>
        </w:rPr>
      </w:pPr>
      <w:r>
        <w:rPr>
          <w:szCs w:val="20"/>
          <w:lang w:val="en-GB"/>
        </w:rPr>
        <w:tab/>
        <w:t>27.</w:t>
      </w:r>
      <w:r>
        <w:rPr>
          <w:szCs w:val="20"/>
          <w:lang w:val="en-GB"/>
        </w:rPr>
        <w:tab/>
        <w:t xml:space="preserve">By the year 2010, it is planned to reduce the rate of poverty to 8-10 per cent by increasing wages and salaries, by improving the system of paying wages to workers of budgetary organizations and gradually causing the average rate of pay in the budgetary sphere to converge with pay in the non-budgetary sphere. </w:t>
      </w:r>
    </w:p>
    <w:p w:rsidR="00327AFA" w:rsidRDefault="00327AFA">
      <w:pPr>
        <w:pStyle w:val="BodyText"/>
        <w:spacing w:after="120"/>
        <w:rPr>
          <w:szCs w:val="20"/>
          <w:lang w:val="en-GB"/>
        </w:rPr>
      </w:pPr>
      <w:r>
        <w:rPr>
          <w:szCs w:val="20"/>
          <w:lang w:val="en-GB"/>
        </w:rPr>
        <w:tab/>
        <w:t xml:space="preserve">It is proposed to make major efforts directed at increasing the incomes of the poorest groups within the general population, more than half of whom are made up of families with many dependents and of poorly paid workers. For the purpose of overcoming poverty in families with children, work is continuing of developing State supports for citizens, and of improving the targeted quality of social assistance that is provided by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as well as the municipalities.</w:t>
      </w:r>
    </w:p>
    <w:p w:rsidR="00327AFA" w:rsidRDefault="00327AFA">
      <w:pPr>
        <w:pStyle w:val="H1"/>
        <w:spacing w:before="240" w:after="120"/>
        <w:ind w:left="0" w:firstLine="0"/>
      </w:pPr>
      <w:r>
        <w:t>Article 4</w:t>
      </w:r>
    </w:p>
    <w:p w:rsidR="00327AFA" w:rsidRDefault="00327AFA">
      <w:pPr>
        <w:pStyle w:val="BodyText"/>
        <w:spacing w:after="120"/>
        <w:rPr>
          <w:szCs w:val="20"/>
          <w:lang w:val="en-GB"/>
        </w:rPr>
      </w:pPr>
      <w:r>
        <w:rPr>
          <w:szCs w:val="20"/>
          <w:lang w:val="en-GB"/>
        </w:rPr>
        <w:tab/>
        <w:t>28.</w:t>
      </w:r>
      <w:r>
        <w:rPr>
          <w:szCs w:val="20"/>
          <w:lang w:val="en-GB"/>
        </w:rPr>
        <w:tab/>
        <w:t xml:space="preserve">The legislation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does not contain any provisions whatsoever that discriminate on the basis of gender. However, the practical achievement of equality is a long-term question, which depends both on the activity of the women’s movement as well as on the political will to support the achievement of real equality. In the period under discussion, work has been conducted on the draft legislation, “On State guarantees of equal rights and liberties for men and women in the Russian Federation and equal opportunities for their realization”, which contains a definition of the word discrimination, and a system of temporary special measures is proposed that are aimed at accelerating the achievement of real equality. The draft law has been considered multiple times in parliamentary hearings, and in 2003 it was adopted in its first reading. In 2006 during the preparation of the draft legislation for its second reading, negative conclusions were attached to it by the legal office of the State Duma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the Administration of the President, and the Government. The cause for this appears to be an ambivalent relationship with respect to temporary special measures, which were being considered, on the one hand, as injuring the equal rights for women, and on the other hand, as contradicting current norms of equality. Work on the draft legislation is continuing. Regardless of the fact that at the federal level the law “On State guarantees of equal rights and liberties to men and women in the Russian Federation and equal opportunities for their realization” was not adopted, by decree of the Inter-Parliamentary Assembly of State Participants in the Commonwealth of Independent States (CIS) in November 2005, it was adopted in the form of a model law and was recommended for use in the national legislation of the countries of the CIS.</w:t>
      </w:r>
    </w:p>
    <w:p w:rsidR="00327AFA" w:rsidRDefault="00327AFA">
      <w:pPr>
        <w:pStyle w:val="BodyText"/>
        <w:spacing w:after="120"/>
        <w:rPr>
          <w:szCs w:val="20"/>
          <w:lang w:val="en-GB"/>
        </w:rPr>
      </w:pPr>
      <w:r>
        <w:rPr>
          <w:szCs w:val="20"/>
          <w:lang w:val="en-GB"/>
        </w:rPr>
        <w:tab/>
        <w:t>29.</w:t>
      </w:r>
      <w:r>
        <w:rPr>
          <w:szCs w:val="20"/>
          <w:lang w:val="en-GB"/>
        </w:rPr>
        <w:tab/>
        <w:t>Special measures motivated by the particular concern of the State regarding persons needing increased social and legal assistance are provided for by labour law. It specifically stipulates that establishing differences, exceptions, preferences, and limitations on the rights of workers, which are defined by requirements that are characteristic of their type of work and that have been established by federal law, do not constitute discrimination.</w:t>
      </w:r>
    </w:p>
    <w:p w:rsidR="00327AFA" w:rsidRDefault="00327AFA">
      <w:pPr>
        <w:pStyle w:val="H1"/>
        <w:spacing w:before="240" w:after="120"/>
        <w:ind w:left="0" w:firstLine="0"/>
      </w:pPr>
      <w:r>
        <w:t>Article 5</w:t>
      </w:r>
    </w:p>
    <w:p w:rsidR="00327AFA" w:rsidRDefault="00327AFA">
      <w:pPr>
        <w:pStyle w:val="BodyText"/>
        <w:spacing w:before="120" w:after="120"/>
        <w:rPr>
          <w:szCs w:val="20"/>
          <w:u w:val="single"/>
          <w:lang w:val="en-GB"/>
        </w:rPr>
      </w:pPr>
      <w:r>
        <w:rPr>
          <w:szCs w:val="20"/>
          <w:u w:val="single"/>
          <w:lang w:val="en-GB"/>
        </w:rPr>
        <w:t xml:space="preserve">Regarding paragraphs 379 and 380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30.</w:t>
      </w:r>
      <w:r>
        <w:rPr>
          <w:szCs w:val="20"/>
          <w:lang w:val="en-GB"/>
        </w:rPr>
        <w:tab/>
        <w:t xml:space="preserve">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remains a traditional society, in which stereotypical representations of the social roles of men and women are still widely held. However, to a large degree such representations are maintained at the level of everyday life. Russian law does not contain norms that infringe the rights of women. Nevertheless, the traditional representations of the social roles of men and women are a significant obstacle limiting the opportunities of women to make use of all their rights and liberties. Gender stereotypes are reinforced beginning in childhood in school education.</w:t>
      </w:r>
    </w:p>
    <w:p w:rsidR="00327AFA" w:rsidRDefault="00327AFA">
      <w:pPr>
        <w:pStyle w:val="BodyText"/>
        <w:spacing w:after="120"/>
        <w:rPr>
          <w:szCs w:val="20"/>
          <w:lang w:val="en-GB"/>
        </w:rPr>
      </w:pPr>
      <w:r>
        <w:rPr>
          <w:szCs w:val="20"/>
          <w:lang w:val="en-GB"/>
        </w:rPr>
        <w:tab/>
        <w:t>For the purpose of modifying the social and cultural models for the behaviour of men and women, eliminating prejudices, and ending customs that are based on stereotypical representations of the roles of men and women, gender education is being expanded and widely disseminated.</w:t>
      </w:r>
    </w:p>
    <w:p w:rsidR="00327AFA" w:rsidRDefault="00327AFA">
      <w:pPr>
        <w:pStyle w:val="BodyText"/>
        <w:spacing w:after="120"/>
        <w:rPr>
          <w:szCs w:val="20"/>
          <w:lang w:val="en-GB"/>
        </w:rPr>
      </w:pPr>
      <w:r>
        <w:rPr>
          <w:szCs w:val="20"/>
          <w:lang w:val="en-GB"/>
        </w:rPr>
        <w:tab/>
        <w:t xml:space="preserve">During the period under discussion, the following inter-institutional programmes have been conducted: “Gender stereotypes in the system of the social and cultural development of Russia” (2000), “Gender studies” (2001-2003), “Gender education in the system of higher education in Russia” (2002-2003), and “Gender expert studies on textbooks and State standards for social sciences and the humanities in higher education” (2004). Carrying out these programmes has made it possible to create an academic method for integrating the foundations of gender knowledge into the humanities in accordance with the requirements of the State educational standard for higher professional education, to conduct expert gender studies on all types of textbooks for all levels of public schools and institutions of higher learning, to develop and to approve programmes of specialized courses for pupils in middle and high school as well as students in institutions of liberal learning and technical education, to include the new school discipline “Study of gender” in the State standard of higher education within the specialties “Social work” and “Study of cultures”. </w:t>
      </w:r>
    </w:p>
    <w:p w:rsidR="00327AFA" w:rsidRDefault="00327AFA">
      <w:pPr>
        <w:pStyle w:val="BodyText"/>
        <w:spacing w:after="120"/>
        <w:rPr>
          <w:szCs w:val="20"/>
          <w:lang w:val="en-GB"/>
        </w:rPr>
      </w:pPr>
      <w:r>
        <w:rPr>
          <w:szCs w:val="20"/>
          <w:lang w:val="en-GB"/>
        </w:rPr>
        <w:tab/>
        <w:t>Beginning in 2001, distance-learning programmes of advanced training in gender studies have been offered to teachers in institutions of higher learning in various regions of Russia and the CIS, and beginning in 2003, gender education has been offered to State officials in the Academy of State Service in association with the President of the Russian Federation (RAGS), which has a distance-learning option.</w:t>
      </w:r>
    </w:p>
    <w:p w:rsidR="00327AFA" w:rsidRDefault="00327AFA">
      <w:pPr>
        <w:pStyle w:val="BodyText"/>
        <w:spacing w:after="120"/>
        <w:rPr>
          <w:szCs w:val="20"/>
          <w:lang w:val="en-GB"/>
        </w:rPr>
      </w:pPr>
      <w:r>
        <w:rPr>
          <w:szCs w:val="20"/>
          <w:lang w:val="en-GB"/>
        </w:rPr>
        <w:tab/>
        <w:t>As a result of the efforts that have been undertaken, the level of knowledge in the area of gender equality has significantly increased among State workers, teachers in higher education, school teachers, journalists, young people, and university students. Expert studies on gender have been widely disseminated, Russian law has become more and more gender-sensitive, and gender perspectives are gradually being introduced in the development and implementation of programmes of social and economic development.</w:t>
      </w:r>
    </w:p>
    <w:p w:rsidR="00327AFA" w:rsidRDefault="00327AFA">
      <w:pPr>
        <w:pStyle w:val="BodyText"/>
        <w:spacing w:after="120"/>
        <w:rPr>
          <w:szCs w:val="20"/>
          <w:lang w:val="en-GB"/>
        </w:rPr>
      </w:pPr>
      <w:r>
        <w:rPr>
          <w:szCs w:val="20"/>
          <w:lang w:val="en-GB"/>
        </w:rPr>
        <w:tab/>
        <w:t>31.</w:t>
      </w:r>
      <w:r>
        <w:rPr>
          <w:szCs w:val="20"/>
          <w:lang w:val="en-GB"/>
        </w:rPr>
        <w:tab/>
        <w:t xml:space="preserve">The mass media play a significant role in the work of overcoming gender stereotypes. In news broadcasts and opinion programmes of national radio and television companies and of the majority of regional television and radio companies, measures are emphasized that have been undertaken at the State level to improve the life of women in Russia, to increase their participation in the political, economic, social, and cultural life in society, to improve their social status, etc. These programmes contain statistical data, official information, the commentary of pundits, interviews, and presentations by State and public figures. In these programmes, women appear as active members of society, workers in the State, side by side with men, participating in the general political and economic life of the country. A significant contribution to informing the population regarding the status of women in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is made by special nationwide and regional periodicals for women. At the present time in </w:t>
      </w:r>
      <w:smartTag w:uri="urn:schemas-microsoft-com:office:smarttags" w:element="country-region">
        <w:smartTag w:uri="urn:schemas-microsoft-com:office:smarttags" w:element="place">
          <w:r>
            <w:rPr>
              <w:szCs w:val="20"/>
              <w:lang w:val="en-GB"/>
            </w:rPr>
            <w:t>Russia</w:t>
          </w:r>
        </w:smartTag>
      </w:smartTag>
      <w:r>
        <w:rPr>
          <w:szCs w:val="20"/>
          <w:lang w:val="en-GB"/>
        </w:rPr>
        <w:t>, around 260 newspapers and magazines are published that are specifically targeted at a female readership. The State provides financial assistance to mass media, and it awards grants to journalists for preparing their own broadcasts and publications.</w:t>
      </w:r>
    </w:p>
    <w:p w:rsidR="00327AFA" w:rsidRDefault="00327AFA">
      <w:pPr>
        <w:pStyle w:val="BodyText"/>
        <w:spacing w:after="120"/>
        <w:rPr>
          <w:szCs w:val="20"/>
          <w:lang w:val="en-GB"/>
        </w:rPr>
      </w:pPr>
      <w:r>
        <w:rPr>
          <w:szCs w:val="20"/>
          <w:lang w:val="en-GB"/>
        </w:rPr>
        <w:tab/>
        <w:t>Compliance with the law on advertisements is monitored. Often advertising spots on television intensify the effect of gender stereotypes. However, advertisements have recently become more balanced with regard to gender. Specifically, this has been promoted by the prohibition on showing series of advertising spots that have a sexist character.</w:t>
      </w:r>
    </w:p>
    <w:p w:rsidR="00327AFA" w:rsidRDefault="00327AFA">
      <w:pPr>
        <w:pStyle w:val="BodyText"/>
        <w:spacing w:after="120"/>
        <w:rPr>
          <w:szCs w:val="20"/>
          <w:lang w:val="en-GB"/>
        </w:rPr>
      </w:pPr>
      <w:r>
        <w:rPr>
          <w:szCs w:val="20"/>
          <w:lang w:val="en-GB"/>
        </w:rPr>
        <w:tab/>
        <w:t xml:space="preserve">In addition, the issuance of rental licenses is monitored for films that are designated for showing and distribution on the territory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Rental licenses are not issued in the event that details of scenes of sadism, excessive violence, and cruelty towards women can be demonstrated, as well as in cases where films contain scenes of a pornographic character.</w:t>
      </w:r>
    </w:p>
    <w:p w:rsidR="00327AFA" w:rsidRDefault="00327AFA">
      <w:pPr>
        <w:pStyle w:val="BodyText"/>
        <w:spacing w:after="120"/>
        <w:rPr>
          <w:szCs w:val="20"/>
          <w:lang w:val="en-GB"/>
        </w:rPr>
      </w:pPr>
      <w:r>
        <w:rPr>
          <w:szCs w:val="20"/>
          <w:lang w:val="en-GB"/>
        </w:rPr>
        <w:tab/>
        <w:t>32.</w:t>
      </w:r>
      <w:r>
        <w:rPr>
          <w:szCs w:val="20"/>
          <w:lang w:val="en-GB"/>
        </w:rPr>
        <w:tab/>
        <w:t xml:space="preserve">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the law stipulates State support for families, motherhood, fatherhood, and childhood. The support for motherhood, fatherhood, childhood, and families, the strengthening of family relationships, promoting the significance of families in the life of young people, broadcasting family values, and overcoming violence are among the priorities of the policy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 the Russian Federation both on the federal as well as on the regional levels measures are being undertaken that are aimed at supporting families, motherhood, and childhood, increasing material support to citizens with children, and providing opportunities to combine professional and family obligations. The law concerning State benefits provided to citizens with children is regularly revised with a view towards expanding its categories of recipients and increasing the amount of the benefits. The rights to receive benefits for fathers, other relations, and guardians who are actually providing care for the child, are being expanded. In the interest of families and children in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measures are being adopted to increase the targeted material support to various types of families – young, underprivileged, single-parent, multiple-child, and also families that are raising orphans and children without the care of parents.</w:t>
      </w:r>
    </w:p>
    <w:p w:rsidR="00327AFA" w:rsidRDefault="00327AFA">
      <w:pPr>
        <w:pStyle w:val="BodyText"/>
        <w:spacing w:after="120"/>
        <w:rPr>
          <w:szCs w:val="20"/>
          <w:lang w:val="en-GB"/>
        </w:rPr>
      </w:pPr>
      <w:r>
        <w:rPr>
          <w:szCs w:val="20"/>
          <w:lang w:val="en-GB"/>
        </w:rPr>
        <w:tab/>
        <w:t>33.</w:t>
      </w:r>
      <w:r>
        <w:rPr>
          <w:szCs w:val="20"/>
          <w:lang w:val="en-GB"/>
        </w:rPr>
        <w:tab/>
        <w:t xml:space="preserve">The State with all the means at its disposal supports families, especially at the moment of their origin, and it is cooperating in solving the most difficult family problems. In a most significant event, a new social guarantee was introduced in 2006 for families with respect to the birth (or adoption) of a second, third, or further child, in the form of maternal (familial) capital in the amount of 250,000 rubles (to be indexed for inflation). This measure is aimed especially at stimulating the birth rate and providing material support for families. Women who have given birth (or adopted) a second, third, or further child will receive a certificate for receiving maternal (familial) capital, the funds of which may be used for improving the housing conditions of the family, obtaining education for children, or setting up a savings account for the working pension of the mother. Initially it was agreed that the funds for maternal (familial) capital could not be used earlier than three years after the birth (adoption) of the second, third, and further children. The aforementioned three-year period was chosen as a means to defend the rights of the child. The maternal (familial) capital was planned by the Pension Fund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to begin to be paid out on 1 January 2010. However, the decision was subsequently taken that the maternal (familial) capital could be received from 1 January 2009, in order to solve housing problems </w:t>
      </w:r>
      <w:r>
        <w:rPr>
          <w:spacing w:val="-2"/>
          <w:szCs w:val="20"/>
          <w:lang w:val="en-GB"/>
        </w:rPr>
        <w:t xml:space="preserve">(eliminating the chief debt and paying interest on credits (including mortgages) or loans which were taken out for obtaining housing or for construction). Beginning 1 January 2007, State certificates for receiving maternal (familial) capital have been issued to women who have given </w:t>
      </w:r>
      <w:r>
        <w:rPr>
          <w:szCs w:val="20"/>
          <w:lang w:val="en-GB"/>
        </w:rPr>
        <w:t xml:space="preserve">birth (or adopted) a second or third child. During 2007, the agencies of the Pension Fund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issued 309,826 certificates. The entitlement to receive the familial capital in the amount of 250,000 rubles (with subsequent indexation) beginning 1 January 2007 has been afforded not only to women who have given birth (or adopted) a second, third, and further child, but also to men who are the sole adopting parent of a second, third, or further child (see also paragraph 103).</w:t>
      </w:r>
    </w:p>
    <w:p w:rsidR="00327AFA" w:rsidRDefault="00327AFA">
      <w:pPr>
        <w:pStyle w:val="BodyText"/>
        <w:spacing w:after="120"/>
        <w:rPr>
          <w:szCs w:val="20"/>
          <w:lang w:val="en-GB"/>
        </w:rPr>
      </w:pPr>
      <w:r>
        <w:rPr>
          <w:szCs w:val="20"/>
          <w:lang w:val="en-GB"/>
        </w:rPr>
        <w:tab/>
        <w:t>34.</w:t>
      </w:r>
      <w:r>
        <w:rPr>
          <w:szCs w:val="20"/>
          <w:lang w:val="en-GB"/>
        </w:rPr>
        <w:tab/>
        <w:t xml:space="preserve">Motherhood has traditionally been accorded the highest social respect in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which is demonstrated by the various awards for mothers that have been established both on the federal and regional levels. Beginning in 1998, “Mother’s Day” has been widely celebrated on a nationwide basis. In many territories, in addition to the national holiday of Mother’s Day, Father’s Day is also celebrated as set out by legislative acts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the goal of which is to create responsible fathers and improve the roles and the responsibility of men in raising children in the family. In the </w:t>
      </w:r>
      <w:smartTag w:uri="urn:schemas-microsoft-com:office:smarttags" w:element="place">
        <w:smartTag w:uri="urn:schemas-microsoft-com:office:smarttags" w:element="country-region">
          <w:r>
            <w:rPr>
              <w:szCs w:val="20"/>
              <w:lang w:val="en-GB"/>
            </w:rPr>
            <w:t>Russian Federation</w:t>
          </w:r>
        </w:smartTag>
      </w:smartTag>
      <w:r>
        <w:rPr>
          <w:szCs w:val="20"/>
          <w:lang w:val="en-GB"/>
        </w:rPr>
        <w:t>, the International Day for the Defence of Children, as well as the International Family Day are also widely celebrated.</w:t>
      </w:r>
    </w:p>
    <w:p w:rsidR="00327AFA" w:rsidRDefault="00327AFA">
      <w:pPr>
        <w:pStyle w:val="BodyText"/>
        <w:spacing w:after="120"/>
        <w:rPr>
          <w:szCs w:val="20"/>
          <w:lang w:val="en-GB"/>
        </w:rPr>
      </w:pPr>
      <w:r>
        <w:rPr>
          <w:szCs w:val="20"/>
          <w:lang w:val="en-GB"/>
        </w:rPr>
        <w:tab/>
        <w:t xml:space="preserve">By decree of the President of the </w:t>
      </w:r>
      <w:smartTag w:uri="urn:schemas-microsoft-com:office:smarttags" w:element="country-region">
        <w:r>
          <w:rPr>
            <w:szCs w:val="20"/>
            <w:lang w:val="en-GB"/>
          </w:rPr>
          <w:t>Russian Federation</w:t>
        </w:r>
      </w:smartTag>
      <w:r>
        <w:rPr>
          <w:szCs w:val="20"/>
          <w:lang w:val="en-GB"/>
        </w:rPr>
        <w:t xml:space="preserve">, 2008 was declared the Year of the Family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Among the basic events of the Year the Family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have been programmes such as “Family and society”, “Family and stable development”, “Family and culture”, “Family and health”, “Family sports and relaxation”, “Socially responsible business and families”. Social organizations and associations of entrepreneurs have been involved with the work of carrying out these fundamental programmes.</w:t>
      </w:r>
    </w:p>
    <w:p w:rsidR="00327AFA" w:rsidRDefault="00327AFA">
      <w:pPr>
        <w:pStyle w:val="BodyText"/>
        <w:spacing w:before="240" w:after="120"/>
        <w:rPr>
          <w:szCs w:val="20"/>
          <w:u w:val="single"/>
          <w:lang w:val="en-GB"/>
        </w:rPr>
      </w:pPr>
      <w:r>
        <w:rPr>
          <w:szCs w:val="20"/>
          <w:u w:val="single"/>
          <w:lang w:val="en-GB"/>
        </w:rPr>
        <w:t xml:space="preserve">Regarding paragraphs 389 and 390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35.</w:t>
      </w:r>
      <w:r>
        <w:rPr>
          <w:szCs w:val="20"/>
          <w:lang w:val="en-GB"/>
        </w:rPr>
        <w:tab/>
        <w:t>One important way to overcome gender stereotypes and strengthen family relationships lies in preventative work and heading off family difficulties and domestic violence. Violence within the family remains a current problem regardless of the fact that during the period in question multi-part programmes have been carried out for preventing and heading off violence in the family, and for the social rehabilitation of the victims of violence, and educational and public relations campaigns have been organized (2001, 2006), which have been aimed at raising the consciousness of the general population, specifically of workers in the law-enforcement agencies, medical care institutions, and social services.</w:t>
      </w:r>
    </w:p>
    <w:p w:rsidR="00327AFA" w:rsidRDefault="00327AFA">
      <w:pPr>
        <w:pStyle w:val="BodyText"/>
        <w:spacing w:after="120"/>
        <w:rPr>
          <w:szCs w:val="20"/>
          <w:lang w:val="en-GB"/>
        </w:rPr>
      </w:pPr>
      <w:r>
        <w:rPr>
          <w:szCs w:val="20"/>
          <w:lang w:val="en-GB"/>
        </w:rPr>
        <w:tab/>
        <w:t>36.</w:t>
      </w:r>
      <w:r>
        <w:rPr>
          <w:szCs w:val="20"/>
          <w:lang w:val="en-GB"/>
        </w:rPr>
        <w:tab/>
        <w:t xml:space="preserve">For the purpose of preventing family difficulties and focusing on the women and children who are subject to violence in the family, the agencies of internal affairs in the entities of the Russian Federation regularly conduct the multi-part events “Everyday life”, “Family”, and “Adolescent”. The general population and social organizations are actively invited to participate in these events. Depending on the place of residence, community councils, street committees, have been created, which afford assistance to those authorized by the police for preventive work with troubled families. In order to raise the consciousness of workers in law-enforcement agencies regarding the problem of violence, educational programmes have been formed in educational institutions of the Ministry of Internal Affairs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(MVD of Russia). The topic of violence is made thematic in the context of existing educational disciplines: criminology, criminal law, family law, etc. In the context of the cooperation of the MVD of Russia with the Council of Europe, more than 150 teachers in educational institutions of the MVD of Russia have received advanced training in the area of preventing violence. The informational and method-based guarantee of the practical work of the police agencies has been accelerated.</w:t>
      </w:r>
    </w:p>
    <w:p w:rsidR="00327AFA" w:rsidRDefault="00327AFA">
      <w:pPr>
        <w:pStyle w:val="BodyText"/>
        <w:spacing w:after="120"/>
        <w:rPr>
          <w:szCs w:val="20"/>
          <w:lang w:val="en-GB"/>
        </w:rPr>
      </w:pPr>
      <w:r>
        <w:rPr>
          <w:szCs w:val="20"/>
          <w:lang w:val="en-GB"/>
        </w:rPr>
        <w:tab/>
        <w:t>37.</w:t>
      </w:r>
      <w:r>
        <w:rPr>
          <w:szCs w:val="20"/>
          <w:lang w:val="en-GB"/>
        </w:rPr>
        <w:tab/>
        <w:t xml:space="preserve">The social rehabilitation of persons who have suffered from domestic violence is being carried out by social service institutions for family and children that are active in all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As of 1 January 2008, the number of such institutions was 3,363 (in 1999, it was 2,240, and in 2002 it was 3,059). Various types of institutions are included in the system of social services for the general population: centres of social assistance for families and children, centres of psychological and pedagogical assistance for the general population, centres of emergency psychological assistance by telephone, centres for the assistance of children who are without parental care, rehabilitation centres for children and adolescents with learning or educational difficulties, multi-part centres of social service for the population, crisis centres for women, crisis centres for men, etc. The system of providing social services for families and children is constantly being developed, the quality constantly being increased, and the spectrum of services that are made available constantly expanded (everyday, medical-social, psychological, pedagogical, legal-social, including services that are required for victims of violence and cruelty).</w:t>
      </w:r>
    </w:p>
    <w:p w:rsidR="00327AFA" w:rsidRDefault="00327AFA">
      <w:pPr>
        <w:pStyle w:val="BodyText"/>
        <w:spacing w:after="120"/>
        <w:rPr>
          <w:szCs w:val="20"/>
          <w:lang w:val="en-GB"/>
        </w:rPr>
      </w:pPr>
      <w:r>
        <w:rPr>
          <w:szCs w:val="20"/>
          <w:lang w:val="en-GB"/>
        </w:rPr>
        <w:tab/>
        <w:t>As structured subdivisions within social service institutions for families and children, there are presently functioning 2,355 family parenting groups, and 764 agencies for preventing neglect of minors and others. Specialized assistance in crisis situations is provided by 21 crisis centres for women and two crisis centres for men, 120 crisis departments for women which are structural subdivisions of social service institutions for families and children of various types, and 22 social hospitals for women with minor children. In these institutions, psychological, legal, medical, pedagogical, and shelter services are provided for women and girls, men and boys, who have fallen into difficult life situations or who have been subject to violence. Annually, around 50,000 women and more than 12,000 men as well as almost 14,000 girls and around 12,000 boys receive specialized assistance in crisis centres. For the purpose of preventing domestic violence and providing emergency psychological assistance in institutions for families and children, 485 “hotlines” have been opened.</w:t>
      </w:r>
    </w:p>
    <w:p w:rsidR="00327AFA" w:rsidRDefault="00327AFA">
      <w:pPr>
        <w:pStyle w:val="BodyText"/>
        <w:spacing w:after="120"/>
        <w:rPr>
          <w:szCs w:val="20"/>
          <w:lang w:val="en-GB"/>
        </w:rPr>
      </w:pPr>
      <w:r>
        <w:rPr>
          <w:szCs w:val="20"/>
          <w:lang w:val="en-GB"/>
        </w:rPr>
        <w:tab/>
        <w:t>38.</w:t>
      </w:r>
      <w:r>
        <w:rPr>
          <w:szCs w:val="20"/>
          <w:lang w:val="en-GB"/>
        </w:rPr>
        <w:tab/>
        <w:t xml:space="preserve">Social organizations, working in close contact with executive-branch agencies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and agencies of local government, have made their contribution to providing assistance to the victims of violence in families. In the period in question, along with </w:t>
      </w:r>
      <w:r>
        <w:rPr>
          <w:spacing w:val="-2"/>
          <w:szCs w:val="20"/>
          <w:lang w:val="en-GB"/>
        </w:rPr>
        <w:t xml:space="preserve">the NGO women’s organizations, various educational and public relations events have been carried out in the general population regarding questions of violence in families, as well as </w:t>
      </w:r>
      <w:r>
        <w:rPr>
          <w:szCs w:val="20"/>
          <w:lang w:val="en-GB"/>
        </w:rPr>
        <w:t>informational campaigns, scientific research, seminars, and conferences, the recommendations from which are made available to State agencies. Active work in preventing and heading off violence in families has been conducted by crisis centres, which have been created by social organizations (the Association of crisis centres for women “Let’s stop violence”, “Anna”, “Sisters”, etc.).</w:t>
      </w:r>
    </w:p>
    <w:p w:rsidR="00327AFA" w:rsidRDefault="00327AFA">
      <w:pPr>
        <w:pStyle w:val="H1"/>
        <w:pageBreakBefore/>
        <w:spacing w:before="240" w:after="120"/>
        <w:ind w:left="0" w:firstLine="0"/>
      </w:pPr>
      <w:r>
        <w:t>Article 6</w:t>
      </w:r>
    </w:p>
    <w:p w:rsidR="00327AFA" w:rsidRDefault="00327AFA">
      <w:pPr>
        <w:pStyle w:val="BodyText"/>
        <w:spacing w:before="120" w:after="120"/>
        <w:rPr>
          <w:szCs w:val="20"/>
          <w:u w:val="single"/>
          <w:lang w:val="en-GB"/>
        </w:rPr>
      </w:pPr>
      <w:r>
        <w:rPr>
          <w:szCs w:val="20"/>
          <w:u w:val="single"/>
          <w:lang w:val="en-GB"/>
        </w:rPr>
        <w:t xml:space="preserve">Regarding paragraphs 395, 396, and 376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39.</w:t>
      </w:r>
      <w:r>
        <w:rPr>
          <w:szCs w:val="20"/>
          <w:lang w:val="en-GB"/>
        </w:rPr>
        <w:tab/>
        <w:t>During the period in question, work has been done in estimating the difficulty of the problem of human trafficking, investigating the causes and factors that promote the expansion of trafficking, and developing mechanisms of preventing and stopping this phenomenon. Great attention during this entire period has been paid to scientific research and educational work among the general population. Non-governmental and international organizations have actively participated in this work.</w:t>
      </w:r>
    </w:p>
    <w:p w:rsidR="00327AFA" w:rsidRDefault="00327AFA">
      <w:pPr>
        <w:pStyle w:val="BodyText"/>
        <w:spacing w:after="120"/>
        <w:rPr>
          <w:szCs w:val="20"/>
          <w:lang w:val="en-GB"/>
        </w:rPr>
      </w:pPr>
      <w:r>
        <w:rPr>
          <w:szCs w:val="20"/>
          <w:lang w:val="en-GB"/>
        </w:rPr>
        <w:tab/>
        <w:t xml:space="preserve">In 2000,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signed and in 2004 ratified the United Nations Convention against transnational organized crime, as well as the supplementary Protocol against the illegal importation of immigrants on land, sea, and in the air, as well as the Protocol on preventing and stopping the trafficking in humans, especially women and children, and on punishments for this. Russian criminal law was brought into harmony with the aforementioned documents. The Criminal Code of the Russian Federation (CCRF) was supplemented by new articles, “Trafficking in humans”, “Using slave labour”, and a series of articles of the Criminal Code have been supplemented by new provisions and published in a new edition. Trafficking in humans is understood to be the purchase and sale of a person, other transactions involving a person, and those transactions committed for the purpose of exploitation, i.e., recruitment, transport, transfer, concealment or reception, are punished by 3 to 15 years imprisonment, depending on the seriousness of the crime. Exploitation is understood by the law to mean the use of a person for purposes of prostitution by other persons, and other forms of sexual exploitation, slave labour (services), subordinate status (for these types of crimes, punishments have been established in the form of imprisonment for 5 to 10 years).</w:t>
      </w:r>
    </w:p>
    <w:p w:rsidR="00327AFA" w:rsidRDefault="00327AFA">
      <w:pPr>
        <w:pStyle w:val="BodyText"/>
        <w:spacing w:after="120"/>
        <w:rPr>
          <w:szCs w:val="20"/>
          <w:lang w:val="en-GB"/>
        </w:rPr>
      </w:pPr>
      <w:r>
        <w:rPr>
          <w:szCs w:val="20"/>
          <w:lang w:val="en-GB"/>
        </w:rPr>
        <w:tab/>
        <w:t>40.</w:t>
      </w:r>
      <w:r>
        <w:rPr>
          <w:szCs w:val="20"/>
          <w:lang w:val="en-GB"/>
        </w:rPr>
        <w:tab/>
        <w:t>The inclusion of the aforementioned articles in the criminal law has been encouraged by the appearance of tens of organized crime groups (made up of more than 2,000 persons), which have participated in crimes connected with human trafficking. The incidence of human trafficking during the period under question has increased more than six times. For committing the crime in question, 73 persons have been brought to justice. The greatest number of victims are women from 16 to 25 years of age (38 persons or 90 per cent of the overall number of victims).</w:t>
      </w:r>
    </w:p>
    <w:p w:rsidR="00327AFA" w:rsidRDefault="00327AFA">
      <w:pPr>
        <w:pStyle w:val="BodyText"/>
        <w:spacing w:after="120"/>
        <w:rPr>
          <w:szCs w:val="20"/>
          <w:lang w:val="en-GB"/>
        </w:rPr>
      </w:pPr>
      <w:r>
        <w:rPr>
          <w:szCs w:val="20"/>
          <w:lang w:val="en-GB"/>
        </w:rPr>
        <w:tab/>
        <w:t>41.</w:t>
      </w:r>
      <w:r>
        <w:rPr>
          <w:szCs w:val="20"/>
          <w:lang w:val="en-GB"/>
        </w:rPr>
        <w:tab/>
        <w:t>In the MVD of Russia, a department for fighting organized crime and terrorism has worked on the problem of counteracting human trafficking. Since 2007, several channels of sexual trafficking have been liquidated by workers of the department along with foreign colleagues.</w:t>
      </w:r>
    </w:p>
    <w:p w:rsidR="00327AFA" w:rsidRDefault="00327AFA">
      <w:pPr>
        <w:pStyle w:val="BodyText"/>
        <w:spacing w:after="120"/>
        <w:rPr>
          <w:szCs w:val="20"/>
          <w:lang w:val="en-GB"/>
        </w:rPr>
      </w:pPr>
      <w:r>
        <w:rPr>
          <w:szCs w:val="20"/>
          <w:lang w:val="en-GB"/>
        </w:rPr>
        <w:tab/>
        <w:t xml:space="preserve">For example, in March-April 2007, officials of the MVD of Russia in cooperation with the law-enforcement agencies of </w:t>
      </w:r>
      <w:smartTag w:uri="urn:schemas-microsoft-com:office:smarttags" w:element="country-region">
        <w:r>
          <w:rPr>
            <w:szCs w:val="20"/>
            <w:lang w:val="en-GB"/>
          </w:rPr>
          <w:t>Ukraine</w:t>
        </w:r>
      </w:smartTag>
      <w:r>
        <w:rPr>
          <w:szCs w:val="20"/>
          <w:lang w:val="en-GB"/>
        </w:rPr>
        <w:t xml:space="preserve"> ended the activities of an international organized group, the participants of which for more than a year had illegally imported girls into </w:t>
      </w:r>
      <w:smartTag w:uri="urn:schemas-microsoft-com:office:smarttags" w:element="country-region">
        <w:r>
          <w:rPr>
            <w:szCs w:val="20"/>
            <w:lang w:val="en-GB"/>
          </w:rPr>
          <w:t>Russia</w:t>
        </w:r>
      </w:smartTag>
      <w:r>
        <w:rPr>
          <w:szCs w:val="20"/>
          <w:lang w:val="en-GB"/>
        </w:rPr>
        <w:t xml:space="preserve"> from </w:t>
      </w:r>
      <w:smartTag w:uri="urn:schemas-microsoft-com:office:smarttags" w:element="country-region">
        <w:smartTag w:uri="urn:schemas-microsoft-com:office:smarttags" w:element="place">
          <w:r>
            <w:rPr>
              <w:szCs w:val="20"/>
              <w:lang w:val="en-GB"/>
            </w:rPr>
            <w:t>Ukraine</w:t>
          </w:r>
        </w:smartTag>
      </w:smartTag>
      <w:r>
        <w:rPr>
          <w:szCs w:val="20"/>
          <w:lang w:val="en-GB"/>
        </w:rPr>
        <w:t xml:space="preserve"> and forced them to engage in prostitution.</w:t>
      </w:r>
    </w:p>
    <w:p w:rsidR="00327AFA" w:rsidRDefault="00327AFA">
      <w:pPr>
        <w:pStyle w:val="BodyText"/>
        <w:spacing w:after="120"/>
        <w:rPr>
          <w:szCs w:val="20"/>
          <w:lang w:val="en-GB"/>
        </w:rPr>
      </w:pPr>
      <w:r>
        <w:rPr>
          <w:szCs w:val="20"/>
          <w:lang w:val="en-GB"/>
        </w:rPr>
        <w:tab/>
        <w:t xml:space="preserve">On the basis of information made available by the Russian side in January 2007, in the city of </w:t>
      </w:r>
      <w:smartTag w:uri="urn:schemas-microsoft-com:office:smarttags" w:element="City">
        <w:smartTag w:uri="urn:schemas-microsoft-com:office:smarttags" w:element="place">
          <w:r>
            <w:rPr>
              <w:szCs w:val="20"/>
              <w:lang w:val="en-GB"/>
            </w:rPr>
            <w:t>Antalia</w:t>
          </w:r>
        </w:smartTag>
      </w:smartTag>
      <w:r>
        <w:rPr>
          <w:szCs w:val="20"/>
          <w:lang w:val="en-GB"/>
        </w:rPr>
        <w:t>, Turkish colleagues conducted a special operation which resulted in the detention of 41 persons, including three active participants in organized groups, for the organization of a channel of illegal immigration and trafficking in Russian women for purposes of prostitution.</w:t>
      </w:r>
    </w:p>
    <w:p w:rsidR="00327AFA" w:rsidRDefault="00327AFA">
      <w:pPr>
        <w:pStyle w:val="BodyText"/>
        <w:spacing w:after="120"/>
        <w:rPr>
          <w:szCs w:val="20"/>
          <w:lang w:val="en-GB"/>
        </w:rPr>
      </w:pPr>
      <w:r>
        <w:rPr>
          <w:szCs w:val="20"/>
          <w:lang w:val="en-GB"/>
        </w:rPr>
        <w:tab/>
        <w:t xml:space="preserve">Officials of the MVD for the </w:t>
      </w:r>
      <w:smartTag w:uri="urn:schemas-microsoft-com:office:smarttags" w:element="PlaceType">
        <w:r>
          <w:rPr>
            <w:szCs w:val="20"/>
            <w:lang w:val="en-GB"/>
          </w:rPr>
          <w:t>Republic</w:t>
        </w:r>
      </w:smartTag>
      <w:r>
        <w:rPr>
          <w:szCs w:val="20"/>
          <w:lang w:val="en-GB"/>
        </w:rPr>
        <w:t xml:space="preserve"> of </w:t>
      </w:r>
      <w:smartTag w:uri="urn:schemas-microsoft-com:office:smarttags" w:element="PlaceName">
        <w:r>
          <w:rPr>
            <w:szCs w:val="20"/>
            <w:lang w:val="en-GB"/>
          </w:rPr>
          <w:t>Mari El</w:t>
        </w:r>
      </w:smartTag>
      <w:r>
        <w:rPr>
          <w:szCs w:val="20"/>
          <w:lang w:val="en-GB"/>
        </w:rPr>
        <w:t xml:space="preserve">, together with the law-enforcement agencies of </w:t>
      </w:r>
      <w:smartTag w:uri="urn:schemas-microsoft-com:office:smarttags" w:element="country-region">
        <w:r>
          <w:rPr>
            <w:szCs w:val="20"/>
            <w:lang w:val="en-GB"/>
          </w:rPr>
          <w:t>Germany</w:t>
        </w:r>
      </w:smartTag>
      <w:r>
        <w:rPr>
          <w:szCs w:val="20"/>
          <w:lang w:val="en-GB"/>
        </w:rPr>
        <w:t xml:space="preserve">, </w:t>
      </w:r>
      <w:smartTag w:uri="urn:schemas-microsoft-com:office:smarttags" w:element="country-region">
        <w:r>
          <w:rPr>
            <w:szCs w:val="20"/>
            <w:lang w:val="en-GB"/>
          </w:rPr>
          <w:t>Italy</w:t>
        </w:r>
      </w:smartTag>
      <w:r>
        <w:rPr>
          <w:szCs w:val="20"/>
          <w:lang w:val="en-GB"/>
        </w:rPr>
        <w:t xml:space="preserve">, and </w:t>
      </w:r>
      <w:smartTag w:uri="urn:schemas-microsoft-com:office:smarttags" w:element="country-region">
        <w:r>
          <w:rPr>
            <w:szCs w:val="20"/>
            <w:lang w:val="en-GB"/>
          </w:rPr>
          <w:t>Spain</w:t>
        </w:r>
      </w:smartTag>
      <w:r>
        <w:rPr>
          <w:szCs w:val="20"/>
          <w:lang w:val="en-GB"/>
        </w:rPr>
        <w:t xml:space="preserve"> succeeded in uncovering the activities of an organized group in the city of </w:t>
      </w:r>
      <w:smartTag w:uri="urn:schemas-microsoft-com:office:smarttags" w:element="City">
        <w:smartTag w:uri="urn:schemas-microsoft-com:office:smarttags" w:element="place">
          <w:r>
            <w:rPr>
              <w:szCs w:val="20"/>
              <w:lang w:val="en-GB"/>
            </w:rPr>
            <w:t>Yoshkar-Ola</w:t>
          </w:r>
        </w:smartTag>
      </w:smartTag>
      <w:r>
        <w:rPr>
          <w:szCs w:val="20"/>
          <w:lang w:val="en-GB"/>
        </w:rPr>
        <w:t>, which had been involved in human trafficking.</w:t>
      </w:r>
    </w:p>
    <w:p w:rsidR="00327AFA" w:rsidRDefault="00327AFA">
      <w:pPr>
        <w:pStyle w:val="BodyText"/>
        <w:spacing w:after="120"/>
        <w:rPr>
          <w:szCs w:val="20"/>
          <w:lang w:val="en-GB"/>
        </w:rPr>
      </w:pPr>
      <w:r>
        <w:rPr>
          <w:szCs w:val="20"/>
          <w:lang w:val="en-GB"/>
        </w:rPr>
        <w:tab/>
        <w:t>42.</w:t>
      </w:r>
      <w:r>
        <w:rPr>
          <w:szCs w:val="20"/>
          <w:lang w:val="en-GB"/>
        </w:rPr>
        <w:tab/>
        <w:t xml:space="preserve">For the purpose of counteracting human trafficking, law-enforcement structures of the </w:t>
      </w:r>
      <w:smartTag w:uri="urn:schemas-microsoft-com:office:smarttags" w:element="country-region">
        <w:r>
          <w:rPr>
            <w:szCs w:val="20"/>
            <w:lang w:val="en-GB"/>
          </w:rPr>
          <w:t>Russian Federation</w:t>
        </w:r>
      </w:smartTag>
      <w:r>
        <w:rPr>
          <w:szCs w:val="20"/>
          <w:lang w:val="en-GB"/>
        </w:rPr>
        <w:t xml:space="preserve"> have been increasingly cooperating with the competent agencies of many foreign </w:t>
      </w:r>
      <w:smartTag w:uri="urn:schemas-microsoft-com:office:smarttags" w:element="City">
        <w:r>
          <w:rPr>
            <w:szCs w:val="20"/>
            <w:lang w:val="en-GB"/>
          </w:rPr>
          <w:t>States</w:t>
        </w:r>
      </w:smartTag>
      <w:r>
        <w:rPr>
          <w:szCs w:val="20"/>
          <w:lang w:val="en-GB"/>
        </w:rPr>
        <w:t xml:space="preserve">, </w:t>
      </w:r>
      <w:smartTag w:uri="urn:schemas-microsoft-com:office:smarttags" w:element="country-region">
        <w:r>
          <w:rPr>
            <w:szCs w:val="20"/>
            <w:lang w:val="en-GB"/>
          </w:rPr>
          <w:t>Great Britain</w:t>
        </w:r>
      </w:smartTag>
      <w:r>
        <w:rPr>
          <w:szCs w:val="20"/>
          <w:lang w:val="en-GB"/>
        </w:rPr>
        <w:t xml:space="preserve">, </w:t>
      </w:r>
      <w:smartTag w:uri="urn:schemas-microsoft-com:office:smarttags" w:element="country-region">
        <w:r>
          <w:rPr>
            <w:szCs w:val="20"/>
            <w:lang w:val="en-GB"/>
          </w:rPr>
          <w:t>Israel</w:t>
        </w:r>
      </w:smartTag>
      <w:r>
        <w:rPr>
          <w:szCs w:val="20"/>
          <w:lang w:val="en-GB"/>
        </w:rPr>
        <w:t xml:space="preserve">, </w:t>
      </w:r>
      <w:smartTag w:uri="urn:schemas-microsoft-com:office:smarttags" w:element="country-region">
        <w:r>
          <w:rPr>
            <w:szCs w:val="20"/>
            <w:lang w:val="en-GB"/>
          </w:rPr>
          <w:t>Germany</w:t>
        </w:r>
      </w:smartTag>
      <w:r>
        <w:rPr>
          <w:szCs w:val="20"/>
          <w:lang w:val="en-GB"/>
        </w:rPr>
        <w:t xml:space="preserve">, the </w:t>
      </w:r>
      <w:smartTag w:uri="urn:schemas-microsoft-com:office:smarttags" w:element="country-region">
        <w:smartTag w:uri="urn:schemas-microsoft-com:office:smarttags" w:element="place">
          <w:r>
            <w:rPr>
              <w:szCs w:val="20"/>
              <w:lang w:val="en-GB"/>
            </w:rPr>
            <w:t>USA</w:t>
          </w:r>
        </w:smartTag>
      </w:smartTag>
      <w:r>
        <w:rPr>
          <w:szCs w:val="20"/>
          <w:lang w:val="en-GB"/>
        </w:rPr>
        <w:t xml:space="preserve">, etc. At the end of 2004 in the offices of the national central bureau of Interpol associated with the MVD of Russia, a Russian national contact point was created for cooperation with Europol (RNKP). Its functions include organizing and implementing cooperation between the competent agencies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and European police organizations.</w:t>
      </w:r>
    </w:p>
    <w:p w:rsidR="00327AFA" w:rsidRDefault="00327AFA">
      <w:pPr>
        <w:pStyle w:val="BodyText"/>
        <w:spacing w:after="120"/>
        <w:rPr>
          <w:szCs w:val="20"/>
          <w:lang w:val="en-GB"/>
        </w:rPr>
      </w:pPr>
      <w:r>
        <w:rPr>
          <w:szCs w:val="20"/>
          <w:lang w:val="en-GB"/>
        </w:rPr>
        <w:tab/>
        <w:t>43.</w:t>
      </w:r>
      <w:r>
        <w:rPr>
          <w:szCs w:val="20"/>
          <w:lang w:val="en-GB"/>
        </w:rPr>
        <w:tab/>
        <w:t>An important role in the fight against organized crime, including human trafficking, is played by the federal law “On State protection of victims, witnesses, and other participants in judicial actions”, which was adopted in August 2004 and which provides various measures for safeguarding the safety of protected persons, for example, removal to new places of residence, alteration of documents, modification of appearance, providing personal bodyguards, guarding residences and property, issuing special means of individual protection, communications and warnings of danger, providing confidential information regarding the person under protection, changing the place of work or of education, and temporary transfer to a safe place. The aforementioned relates to the protection of both victims and members of their families. The law also establishes a State programme “Providing safety to victims, witnesses, and other participants in criminal judicial proceedings in 2006-2008”. For the protection of witnesses, including victims of human trafficking who cooperate with investigations, 948,720,000 rubles have been appropriated from the federal budget.</w:t>
      </w:r>
    </w:p>
    <w:p w:rsidR="00327AFA" w:rsidRDefault="00327AFA">
      <w:pPr>
        <w:pStyle w:val="BodyText"/>
        <w:spacing w:after="120"/>
        <w:rPr>
          <w:szCs w:val="20"/>
          <w:lang w:val="en-GB"/>
        </w:rPr>
      </w:pPr>
      <w:r>
        <w:rPr>
          <w:szCs w:val="20"/>
          <w:lang w:val="en-GB"/>
        </w:rPr>
        <w:tab/>
        <w:t>44.</w:t>
      </w:r>
      <w:r>
        <w:rPr>
          <w:szCs w:val="20"/>
          <w:lang w:val="en-GB"/>
        </w:rPr>
        <w:tab/>
        <w:t>At the intergovernmental level, in the context of the Commonwealth of Independent States (CIS), a programme of joint measures for fighting crime in 2005-2007 was adopted and implemented, and at the present time a programme of cooperation for the States of the CIS is active in the fight against human trafficking for 2007-2010.</w:t>
      </w:r>
    </w:p>
    <w:p w:rsidR="00327AFA" w:rsidRDefault="00327AFA">
      <w:pPr>
        <w:pStyle w:val="BodyText"/>
        <w:spacing w:after="120"/>
        <w:rPr>
          <w:szCs w:val="20"/>
          <w:lang w:val="en-GB"/>
        </w:rPr>
      </w:pPr>
      <w:r>
        <w:rPr>
          <w:szCs w:val="20"/>
          <w:lang w:val="en-GB"/>
        </w:rPr>
        <w:tab/>
        <w:t>45.</w:t>
      </w:r>
      <w:r>
        <w:rPr>
          <w:szCs w:val="20"/>
          <w:lang w:val="en-GB"/>
        </w:rPr>
        <w:tab/>
        <w:t xml:space="preserve">An important role in organizing the work of fighting against human trafficking has been played by civil society.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around 100 non-governmental organizations (NGOs) are active, focusing on this or that aspect of the problem of human trafficking. Work plans along three basic directions have been established: preventative measures (informational campaigns directed at cooperating with and providing assistance to potential victims of trafficking); events for protecting and providing legal assistance to victims; and cooperating with governmental agencies to create a legal basis for prosecuting and punishing criminal elements, the organizers of human trafficking.</w:t>
      </w:r>
    </w:p>
    <w:p w:rsidR="00327AFA" w:rsidRDefault="00327AFA">
      <w:pPr>
        <w:pStyle w:val="BodyText"/>
        <w:spacing w:after="120"/>
        <w:rPr>
          <w:szCs w:val="20"/>
          <w:lang w:val="en-GB"/>
        </w:rPr>
      </w:pPr>
      <w:r>
        <w:rPr>
          <w:szCs w:val="20"/>
          <w:lang w:val="en-GB"/>
        </w:rPr>
        <w:tab/>
        <w:t>Law-enforcement agencies are cooperating more and more with non-governmental organizations in providing assistance to victims of human trafficking and of violence.</w:t>
      </w:r>
    </w:p>
    <w:p w:rsidR="00327AFA" w:rsidRDefault="00327AFA">
      <w:pPr>
        <w:pStyle w:val="BodyText"/>
        <w:spacing w:after="120"/>
        <w:rPr>
          <w:szCs w:val="20"/>
          <w:lang w:val="en-GB"/>
        </w:rPr>
      </w:pPr>
      <w:r>
        <w:rPr>
          <w:szCs w:val="20"/>
          <w:lang w:val="en-GB"/>
        </w:rPr>
        <w:tab/>
        <w:t>46.</w:t>
      </w:r>
      <w:r>
        <w:rPr>
          <w:szCs w:val="20"/>
          <w:lang w:val="en-GB"/>
        </w:rPr>
        <w:tab/>
        <w:t xml:space="preserve">A large contribution toward resolving the problem of human trafficking in </w:t>
      </w:r>
      <w:smartTag w:uri="urn:schemas-microsoft-com:office:smarttags" w:element="place">
        <w:smartTag w:uri="urn:schemas-microsoft-com:office:smarttags" w:element="country-region">
          <w:r>
            <w:rPr>
              <w:szCs w:val="20"/>
              <w:lang w:val="en-GB"/>
            </w:rPr>
            <w:t>Russia</w:t>
          </w:r>
        </w:smartTag>
      </w:smartTag>
      <w:r>
        <w:rPr>
          <w:szCs w:val="20"/>
          <w:lang w:val="en-GB"/>
        </w:rPr>
        <w:t xml:space="preserve"> is being made by international organizations (PROON, MOT, MOM, UNFPA, UNICEF, UNIFEM). In the context of the project EC/MOM, begun in 2006, on the topic “Preventing human trafficking in the </w:t>
      </w:r>
      <w:smartTag w:uri="urn:schemas-microsoft-com:office:smarttags" w:element="country-region">
        <w:r>
          <w:rPr>
            <w:szCs w:val="20"/>
            <w:lang w:val="en-GB"/>
          </w:rPr>
          <w:t>Russian Federation</w:t>
        </w:r>
      </w:smartTag>
      <w:r>
        <w:rPr>
          <w:szCs w:val="20"/>
          <w:lang w:val="en-GB"/>
        </w:rPr>
        <w:t xml:space="preserve">”, a refuge for victims of human trafficking was opened in </w:t>
      </w:r>
      <w:smartTag w:uri="urn:schemas-microsoft-com:office:smarttags" w:element="City">
        <w:smartTag w:uri="urn:schemas-microsoft-com:office:smarttags" w:element="place">
          <w:r>
            <w:rPr>
              <w:szCs w:val="20"/>
              <w:lang w:val="en-GB"/>
            </w:rPr>
            <w:t>Moscow</w:t>
          </w:r>
        </w:smartTag>
      </w:smartTag>
      <w:r>
        <w:rPr>
          <w:szCs w:val="20"/>
          <w:lang w:val="en-GB"/>
        </w:rPr>
        <w:t>.</w:t>
      </w:r>
    </w:p>
    <w:p w:rsidR="00327AFA" w:rsidRDefault="00327AFA">
      <w:pPr>
        <w:pStyle w:val="BodyText"/>
        <w:pageBreakBefore/>
        <w:spacing w:before="240" w:after="120"/>
        <w:rPr>
          <w:szCs w:val="20"/>
          <w:u w:val="single"/>
          <w:lang w:val="en-GB"/>
        </w:rPr>
      </w:pPr>
      <w:r>
        <w:rPr>
          <w:szCs w:val="20"/>
          <w:u w:val="single"/>
          <w:lang w:val="en-GB"/>
        </w:rPr>
        <w:t xml:space="preserve">Regarding paragraphs 393 and 394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47.</w:t>
      </w:r>
      <w:r>
        <w:rPr>
          <w:szCs w:val="20"/>
          <w:lang w:val="en-GB"/>
        </w:rPr>
        <w:tab/>
        <w:t>Among crimes committed in the area of human trafficking are also those actions such as the recruiting for purposes of prostitution, organizing the activity of prostitution, the illegal distribution of pornographic materials and objects, and the manufacture and distribution of materials or objects with pornographic images to minors.</w:t>
      </w:r>
    </w:p>
    <w:p w:rsidR="00327AFA" w:rsidRDefault="00327AFA">
      <w:pPr>
        <w:pStyle w:val="BodyText"/>
        <w:spacing w:after="120"/>
        <w:rPr>
          <w:szCs w:val="20"/>
          <w:lang w:val="en-GB"/>
        </w:rPr>
      </w:pPr>
      <w:r>
        <w:rPr>
          <w:szCs w:val="20"/>
          <w:lang w:val="en-GB"/>
        </w:rPr>
        <w:tab/>
        <w:t>48.</w:t>
      </w:r>
      <w:r>
        <w:rPr>
          <w:szCs w:val="20"/>
          <w:lang w:val="en-GB"/>
        </w:rPr>
        <w:tab/>
        <w:t>Children without guardians and without homes and children from disadvantaged families are included in the risk group. Poverty and family difficulties often become the cause for recruiting children into the occupation of prostitution, and they serve as the basis for human trafficking.</w:t>
      </w:r>
    </w:p>
    <w:p w:rsidR="00327AFA" w:rsidRDefault="00327AFA">
      <w:pPr>
        <w:pStyle w:val="BodyText"/>
        <w:spacing w:after="120"/>
        <w:rPr>
          <w:szCs w:val="20"/>
          <w:lang w:val="en-GB"/>
        </w:rPr>
      </w:pPr>
      <w:r>
        <w:rPr>
          <w:szCs w:val="20"/>
          <w:lang w:val="en-GB"/>
        </w:rPr>
        <w:tab/>
        <w:t xml:space="preserve">For purposes of preventing the recruiting of children for the manufacture, storage, distribution, public demonstration, or advertising of materials and objects with pornographic images, a new article has been included in the criminal law, “The manufacture and distribution of materials or objects with pornographic images to minors”, which provides for punishments in the form of imprisonment for 6 to 8 years. </w:t>
      </w:r>
    </w:p>
    <w:p w:rsidR="00327AFA" w:rsidRDefault="00327AFA">
      <w:pPr>
        <w:pStyle w:val="BodyText"/>
        <w:spacing w:after="120"/>
        <w:rPr>
          <w:szCs w:val="20"/>
          <w:lang w:val="en-GB"/>
        </w:rPr>
      </w:pPr>
      <w:r>
        <w:rPr>
          <w:szCs w:val="20"/>
          <w:lang w:val="en-GB"/>
        </w:rPr>
        <w:tab/>
        <w:t>In addition, measures of criminal liability for recruiting minors into prostitution and into the organization of prostitution have been intensified in the form of imprisonment for 3 to 8-10 years, depending on the seriousness of the crime.</w:t>
      </w:r>
    </w:p>
    <w:p w:rsidR="00327AFA" w:rsidRDefault="00327AFA">
      <w:pPr>
        <w:pStyle w:val="BodyText"/>
        <w:spacing w:after="120"/>
        <w:rPr>
          <w:szCs w:val="20"/>
          <w:lang w:val="en-GB"/>
        </w:rPr>
      </w:pPr>
      <w:r>
        <w:rPr>
          <w:szCs w:val="20"/>
          <w:lang w:val="en-GB"/>
        </w:rPr>
        <w:tab/>
        <w:t>In addition, criminal law at the present time (articles 134 and 135 of the CCRF) prohibits sexual contact with a child younger than 16 years of age (until 2003, the age of protection for sexual inviolability was 14 years of age). The aforementioned age does not depend on the gender of the child or the gender of his or her partner, nor does it depend on the character of the sexual activity engaged in.</w:t>
      </w:r>
    </w:p>
    <w:p w:rsidR="00327AFA" w:rsidRDefault="00327AFA">
      <w:pPr>
        <w:pStyle w:val="BodyText"/>
        <w:spacing w:after="120"/>
        <w:rPr>
          <w:szCs w:val="20"/>
          <w:lang w:val="en-GB"/>
        </w:rPr>
      </w:pPr>
      <w:r>
        <w:rPr>
          <w:szCs w:val="20"/>
          <w:lang w:val="en-GB"/>
        </w:rPr>
        <w:tab/>
        <w:t>49.</w:t>
      </w:r>
      <w:r>
        <w:rPr>
          <w:szCs w:val="20"/>
          <w:lang w:val="en-GB"/>
        </w:rPr>
        <w:tab/>
        <w:t>In 2005, 390 crimes were revealed as falling under the article of the CCRF “Recruiting for the occupation of prostitution”, and 100 persons were brought to justice, and in 2006, 1.4 times more than in 2005 (262 persons). According to the article in the CCRF “The organization of the occupation of prostitution”, in 2005, 1,039 crimes were registered and 741 persons were brought to justice, whereas in 2006, 1,376 crimes were registered, which is 1.3 times more than in 2005, and 967 persons committing such crimes were brought to justice.</w:t>
      </w:r>
    </w:p>
    <w:p w:rsidR="00327AFA" w:rsidRDefault="00327AFA">
      <w:pPr>
        <w:pStyle w:val="BodyText"/>
        <w:spacing w:after="120"/>
        <w:rPr>
          <w:szCs w:val="20"/>
          <w:lang w:val="en-GB"/>
        </w:rPr>
      </w:pPr>
      <w:r>
        <w:rPr>
          <w:szCs w:val="20"/>
          <w:lang w:val="en-GB"/>
        </w:rPr>
        <w:tab/>
        <w:t>50.</w:t>
      </w:r>
      <w:r>
        <w:rPr>
          <w:szCs w:val="20"/>
          <w:lang w:val="en-GB"/>
        </w:rPr>
        <w:tab/>
        <w:t>According to the facts of the illegal distribution of pornographic materials or objects, in 2006, 2,876 crimes were registered, and 1,198 persons were brought to justice. Overall for three years (2003-2006), the number of crimes committed in the aforementioned category increased by 1.4 times, and for their commission 4,044 persons were brought to justice.</w:t>
      </w:r>
    </w:p>
    <w:p w:rsidR="00327AFA" w:rsidRDefault="00327AFA">
      <w:pPr>
        <w:pStyle w:val="BodyText"/>
        <w:spacing w:after="120"/>
        <w:rPr>
          <w:szCs w:val="20"/>
          <w:lang w:val="en-GB"/>
        </w:rPr>
      </w:pPr>
      <w:r>
        <w:rPr>
          <w:szCs w:val="20"/>
          <w:lang w:val="en-GB"/>
        </w:rPr>
        <w:tab/>
        <w:t>51.</w:t>
      </w:r>
      <w:r>
        <w:rPr>
          <w:szCs w:val="20"/>
          <w:lang w:val="en-GB"/>
        </w:rPr>
        <w:tab/>
        <w:t xml:space="preserve">With the goal of preventing the recruitment of minors and women to the occupation of prostitution, specialized police units have been formed in some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for fighting criminal violations in the area of morality. Such units are called on to uncover the haunts used for prostitution as well as the persons participating in exploiting prostitution.</w:t>
      </w:r>
    </w:p>
    <w:p w:rsidR="00327AFA" w:rsidRDefault="00327AFA">
      <w:pPr>
        <w:pStyle w:val="BodyText"/>
        <w:spacing w:after="120"/>
        <w:rPr>
          <w:szCs w:val="20"/>
          <w:lang w:val="en-GB"/>
        </w:rPr>
      </w:pPr>
      <w:r>
        <w:rPr>
          <w:szCs w:val="20"/>
          <w:lang w:val="en-GB"/>
        </w:rPr>
        <w:tab/>
        <w:t>52.</w:t>
      </w:r>
      <w:r>
        <w:rPr>
          <w:szCs w:val="20"/>
          <w:lang w:val="en-GB"/>
        </w:rPr>
        <w:tab/>
        <w:t xml:space="preserve">Practically in all regions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regional laws have been adopted </w:t>
      </w:r>
      <w:r>
        <w:rPr>
          <w:spacing w:val="-2"/>
          <w:szCs w:val="20"/>
          <w:lang w:val="en-GB"/>
        </w:rPr>
        <w:t xml:space="preserve">for preventing the neglect and violations of the rights of minors, and corresponding regional targeted programmes have been implemented. For the future support of children who find themselves in difficult life situations, and for measures to prevent all sorts of difficulties for </w:t>
      </w:r>
      <w:r>
        <w:rPr>
          <w:szCs w:val="20"/>
          <w:lang w:val="en-GB"/>
        </w:rPr>
        <w:t>children, a fund was created in 2008 for the support of children in difficult life situations. The amount of 5.2 billion rubles from the federal budget has been appropriated for the functioning of this fund.</w:t>
      </w:r>
    </w:p>
    <w:p w:rsidR="00327AFA" w:rsidRDefault="00327AFA">
      <w:pPr>
        <w:pStyle w:val="H1"/>
        <w:spacing w:before="240" w:after="120"/>
        <w:ind w:left="0" w:firstLine="0"/>
      </w:pPr>
      <w:r>
        <w:t>Article 7</w:t>
      </w:r>
    </w:p>
    <w:p w:rsidR="00327AFA" w:rsidRDefault="00327AFA">
      <w:pPr>
        <w:pStyle w:val="BodyText"/>
        <w:spacing w:before="120" w:after="120"/>
        <w:rPr>
          <w:szCs w:val="20"/>
          <w:u w:val="single"/>
          <w:lang w:val="en-GB"/>
        </w:rPr>
      </w:pPr>
      <w:r>
        <w:rPr>
          <w:szCs w:val="20"/>
          <w:u w:val="single"/>
          <w:lang w:val="en-GB"/>
        </w:rPr>
        <w:t xml:space="preserve">Regarding paragraphs 381 and 382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53.</w:t>
      </w:r>
      <w:r>
        <w:rPr>
          <w:szCs w:val="20"/>
          <w:lang w:val="en-GB"/>
        </w:rPr>
        <w:tab/>
        <w:t>The Constitution of the Russian Federation and the 2002 federal law “On fundamental guarantees of election rights and the rights to participate in referendums of citizens of the Russian Federation” establish equal rights of citizens, regardless of gender, to elect and be elected and to participate in referendums, regardless of sex, race, nationality, language, origin, property or official status, place of residence, relationship to religion, beliefs, membership in social groups, or other circumstances.</w:t>
      </w:r>
    </w:p>
    <w:p w:rsidR="00327AFA" w:rsidRDefault="00327AFA">
      <w:pPr>
        <w:pStyle w:val="BodyText"/>
        <w:spacing w:after="120"/>
        <w:rPr>
          <w:szCs w:val="20"/>
          <w:lang w:val="en-GB"/>
        </w:rPr>
      </w:pPr>
      <w:r>
        <w:rPr>
          <w:szCs w:val="20"/>
          <w:lang w:val="en-GB"/>
        </w:rPr>
        <w:tab/>
        <w:t>54.</w:t>
      </w:r>
      <w:r>
        <w:rPr>
          <w:szCs w:val="20"/>
          <w:lang w:val="en-GB"/>
        </w:rPr>
        <w:tab/>
        <w:t xml:space="preserve">In the period under discussion, the existing election law of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has been transformed in the direction of reducing the number of entities that have the right to nominate candidates for participating in elections of governmental bodies at various levels. In the middle of the 1990s, duly registered social and political associations (such as the social and political movement, Women of Russia) were able to participate in all elections independently or as a member of an electoral bloc, including federal elections, whereas now they are not permitted to do this. At the present time, goals such as the formation and expression of political will of citizens, participation in elections and referendums, the representation of interests of citizens in federal agencies and those of local government have been strengthened as fundamental goals only in the rules of political parties. In this way, political social associations are now made up exclusively of political parties. Other social groups may strengthen their provisions regarding participation in elections not as a goal for the sake of which the association was created but as one of the means of achieving other goals of the association.</w:t>
      </w:r>
    </w:p>
    <w:p w:rsidR="00327AFA" w:rsidRDefault="00327AFA">
      <w:pPr>
        <w:pStyle w:val="BodyText"/>
        <w:spacing w:after="120"/>
        <w:rPr>
          <w:szCs w:val="20"/>
          <w:lang w:val="en-GB"/>
        </w:rPr>
      </w:pPr>
      <w:r>
        <w:rPr>
          <w:szCs w:val="20"/>
          <w:lang w:val="en-GB"/>
        </w:rPr>
        <w:tab/>
        <w:t>55.</w:t>
      </w:r>
      <w:r>
        <w:rPr>
          <w:szCs w:val="20"/>
          <w:lang w:val="en-GB"/>
        </w:rPr>
        <w:tab/>
        <w:t>Current legislation has also introduced restrictions on the direct participation of non-commercial social associations in elections. In accordance with current law, non-commercial social associations may independently nominate their candidates only in municipal elections. Among the reasons for such legislative limitations are the necessity of overcoming the factionalized characteristics of the State Duma, consolidation of the political system, and the creation of strong and influential political parties. Introducing restrictions does not obstruct the participation of social associations, including women’s non-commercial organizations (NKO), in the political life of the country and in elections at all levels.</w:t>
      </w:r>
    </w:p>
    <w:p w:rsidR="00327AFA" w:rsidRDefault="00327AFA">
      <w:pPr>
        <w:pStyle w:val="BodyText"/>
        <w:spacing w:after="120"/>
        <w:rPr>
          <w:szCs w:val="20"/>
          <w:lang w:val="en-GB"/>
        </w:rPr>
      </w:pPr>
      <w:r>
        <w:rPr>
          <w:szCs w:val="20"/>
          <w:lang w:val="en-GB"/>
        </w:rPr>
        <w:tab/>
        <w:t>56.</w:t>
      </w:r>
      <w:r>
        <w:rPr>
          <w:szCs w:val="20"/>
          <w:lang w:val="en-GB"/>
        </w:rPr>
        <w:tab/>
        <w:t>In 2005 new federal laws were adopted which set out the procedure for elections of deputies to the State Duma, which have been responsible for changes in the legislative acts of the Russian Federation regarding elections and referendums, and in other legislative acts which regulate electoral relationships. The most significant change was the transition to the election of all 450 deputies of the State Duma according to a single multi-mandate electoral district on the basis of a proportional electoral system, where votes are cast not for a specific candidate but for a list of candidates which has been put forward by a political party. The new law contains important provisions that permit non-commercial organizations (including women’s) to nominate their supporters for governmental positions, since up to a half of the list of candidates put forward by parties in elections may be made up of persons who are not members of the party. A general condition is the support of a “nominated person” by 10 members of the party. According to the intent of current legislation, this must be a self-nomination which may be carried out with the support of a social organization. Moreover, a different situation is created juridically in which access to government at various levels is now open to institutions of civil society.</w:t>
      </w:r>
    </w:p>
    <w:p w:rsidR="00327AFA" w:rsidRDefault="00327AFA">
      <w:pPr>
        <w:pStyle w:val="BodyText"/>
        <w:spacing w:after="120"/>
        <w:rPr>
          <w:szCs w:val="20"/>
          <w:lang w:val="en-GB"/>
        </w:rPr>
      </w:pPr>
      <w:r>
        <w:rPr>
          <w:szCs w:val="20"/>
          <w:lang w:val="en-GB"/>
        </w:rPr>
        <w:tab/>
        <w:t>57.</w:t>
      </w:r>
      <w:r>
        <w:rPr>
          <w:szCs w:val="20"/>
          <w:lang w:val="en-GB"/>
        </w:rPr>
        <w:tab/>
        <w:t xml:space="preserve">In addition, the procedure for the formation of governmental agencies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was amended in 2002, establishing the mandatory application of a mixed majority-proportional system for the election of deputies. In accordance with the law, not fewer than 50 per cent of the deputies of the legislative (representative) body of the government of an entity of the Russian Federation (in a bicameral legislative (representative) governmental body of an entity of the Russian Federation not less than 50 per cent of the deputies of one of the houses of the aforementioned body) must be elected on the basis of a single electoral district proportional to the number of votes cast for lists of candidate deputies which have been put forward by electoral associations in accordance with the electoral law. Moreover, the tendency to increase the influence of political parties and to consolidate the political system compels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to establish by law a mixed system of elections at the municipal level as well. The three-level territorial organization of local government which has been created at the present time (settlements, municipal regions, and municipal districts) has significantly expanded the field of activity of NGOs, inasmuch as for municipal elections social associations as independent entities may nominate candidates and lists of candidates, i.e., they become electoral entities in accordance with the federal law “On fundamental guarantees of electoral rights of citizens”.</w:t>
      </w:r>
    </w:p>
    <w:p w:rsidR="00327AFA" w:rsidRDefault="00327AFA">
      <w:pPr>
        <w:pStyle w:val="BodyText"/>
        <w:spacing w:after="120"/>
        <w:rPr>
          <w:szCs w:val="20"/>
          <w:lang w:val="en-GB"/>
        </w:rPr>
      </w:pPr>
      <w:r>
        <w:rPr>
          <w:szCs w:val="20"/>
          <w:lang w:val="en-GB"/>
        </w:rPr>
        <w:tab/>
        <w:t>58.</w:t>
      </w:r>
      <w:r>
        <w:rPr>
          <w:szCs w:val="20"/>
          <w:lang w:val="en-GB"/>
        </w:rPr>
        <w:tab/>
        <w:t>In the federal law “On political parties” adopted in 2001, for the first time gender-sensitive norms were included that expand the opportunities of women in the political sphere: “Political parties must create for men and women, as citizens of the Russian Federation of various nationalities who are members of political parties, equal opportunities for representation in leadership groups, in the lists of candidates of deputies, and in other electoral positions in State bodies and local government”. The makeup of the list indicates that women are not standing on the sidelines apart from the process of the formation and activity of political parties. Women participate in the activities of political and social associations, and they make up the larger part of the electorate. In almost all political parties, they constitute up to half of the membership in regional departments.</w:t>
      </w:r>
    </w:p>
    <w:p w:rsidR="00327AFA" w:rsidRDefault="00327AFA">
      <w:pPr>
        <w:pStyle w:val="BodyText"/>
        <w:spacing w:after="120"/>
        <w:ind w:firstLine="576"/>
        <w:rPr>
          <w:spacing w:val="-2"/>
          <w:szCs w:val="20"/>
          <w:lang w:val="en-GB"/>
        </w:rPr>
      </w:pPr>
      <w:r>
        <w:rPr>
          <w:szCs w:val="20"/>
          <w:lang w:val="en-GB"/>
        </w:rPr>
        <w:t>59.</w:t>
      </w:r>
      <w:r>
        <w:rPr>
          <w:szCs w:val="20"/>
          <w:lang w:val="en-GB"/>
        </w:rPr>
        <w:tab/>
        <w:t xml:space="preserve">Regardless of their high level of social and political activity, the number of women in federal legislative bodies is at present insignificant. In the membership of the Council of the Federation of the Federal Assembly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(the upper chamber of Parliament) there are seven female senators (in 2002 there were 6). In the State Duma of the Federal Assembly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(the lower chamber of Parliament) the number of female deputies was 14 per cent (63 persons) of the total number of members of Parliament (in 2003-2006 it was 10 per cent, or 46 persons). In the period 2003-2006, the number of female deputies of legislative (representative) bodies grew in the majority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On average, across the country women made up from 2 to 19 per cent of the total number of deputies of the </w:t>
      </w:r>
      <w:r>
        <w:rPr>
          <w:spacing w:val="-2"/>
          <w:szCs w:val="20"/>
          <w:lang w:val="en-GB"/>
        </w:rPr>
        <w:t xml:space="preserve">legislative bodies of the entities of the </w:t>
      </w:r>
      <w:smartTag w:uri="urn:schemas-microsoft-com:office:smarttags" w:element="country-region">
        <w:smartTag w:uri="urn:schemas-microsoft-com:office:smarttags" w:element="place">
          <w:r>
            <w:rPr>
              <w:spacing w:val="-2"/>
              <w:szCs w:val="20"/>
              <w:lang w:val="en-GB"/>
            </w:rPr>
            <w:t>Russian Federation</w:t>
          </w:r>
        </w:smartTag>
      </w:smartTag>
      <w:r>
        <w:rPr>
          <w:spacing w:val="-2"/>
          <w:szCs w:val="20"/>
          <w:lang w:val="en-GB"/>
        </w:rPr>
        <w:t xml:space="preserve"> (in some regions, from 25 to 42 per cent).</w:t>
      </w:r>
    </w:p>
    <w:p w:rsidR="00327AFA" w:rsidRDefault="00327AFA">
      <w:pPr>
        <w:pStyle w:val="BodyText"/>
        <w:spacing w:after="120"/>
        <w:rPr>
          <w:szCs w:val="20"/>
          <w:lang w:val="en-GB"/>
        </w:rPr>
      </w:pPr>
      <w:r>
        <w:rPr>
          <w:szCs w:val="20"/>
          <w:lang w:val="en-GB"/>
        </w:rPr>
        <w:tab/>
        <w:t>60.</w:t>
      </w:r>
      <w:r>
        <w:rPr>
          <w:szCs w:val="20"/>
          <w:lang w:val="en-GB"/>
        </w:rPr>
        <w:tab/>
        <w:t>Russian law provides women with equal rights with men in being appointed for State service and being promoted in service ranks. During the period in question, the law in the area of State administration has been improved, and federal laws have been adopted according to which the procedure has been established for the organization of, acceptance to, and appointment to State civil service as well as to agencies of local government. The law does not maintain distinctions between men and women, and does not permit direct or indirect limitations or preferences in State civil service on the basis of gender.</w:t>
      </w:r>
    </w:p>
    <w:p w:rsidR="00327AFA" w:rsidRDefault="00327AFA">
      <w:pPr>
        <w:pStyle w:val="BodyText"/>
        <w:spacing w:after="120"/>
        <w:rPr>
          <w:szCs w:val="20"/>
          <w:lang w:val="en-GB"/>
        </w:rPr>
      </w:pPr>
      <w:r>
        <w:rPr>
          <w:szCs w:val="20"/>
          <w:lang w:val="en-GB"/>
        </w:rPr>
        <w:tab/>
        <w:t>61.</w:t>
      </w:r>
      <w:r>
        <w:rPr>
          <w:szCs w:val="20"/>
          <w:lang w:val="en-GB"/>
        </w:rPr>
        <w:tab/>
        <w:t xml:space="preserve">Women remain numerically the dominant group among State workers, but they predominate in executing-type positions, in which the “gender pyramid” in governmental agencies and administration is maintained. During the period 1999-2003, in the Government of the Russian Federation only one woman occupied a position of Deputy President of the Government of the Russian Federation, in 2004-2006 there were no women in the Government, and since 2007, two women have been members of the active cabinet of ministers: the Minister of Economic Development and Trade and the Minister of Health Care and Social Development. Only one woman is a governor (the head of one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ab/>
        <w:t>62.</w:t>
      </w:r>
      <w:r>
        <w:rPr>
          <w:szCs w:val="20"/>
          <w:lang w:val="en-GB"/>
        </w:rPr>
        <w:tab/>
        <w:t>There are no legal restrictions of any kind on the participation of women in the activities of social, non-commercial organizations. Russian law guarantees the right of citizens to form organizations and participate in their activities, and it guarantees the independence of such organizations from the State, as well as their equality before the law.</w:t>
      </w:r>
    </w:p>
    <w:p w:rsidR="00327AFA" w:rsidRDefault="00327AFA">
      <w:pPr>
        <w:pStyle w:val="BodyText"/>
        <w:spacing w:after="120"/>
        <w:rPr>
          <w:szCs w:val="20"/>
          <w:lang w:val="en-GB"/>
        </w:rPr>
      </w:pPr>
      <w:r>
        <w:rPr>
          <w:szCs w:val="20"/>
          <w:lang w:val="en-GB"/>
        </w:rPr>
        <w:tab/>
        <w:t xml:space="preserve">In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more than 3,000 women’s organizations are active on the federal, regional, as well as local levels. For promoting constructive cooperation between the State and civil society in resolving the most important social problems, in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a Social Chamber began to operate in 2005, whose members include representatives of women’s social organizations, who amount to 35.7 per cent. In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Social Chambers have been formed in whose work women are actively participating.</w:t>
      </w:r>
    </w:p>
    <w:p w:rsidR="00327AFA" w:rsidRDefault="00327AFA">
      <w:pPr>
        <w:pStyle w:val="H1"/>
        <w:spacing w:before="240" w:after="120"/>
      </w:pPr>
      <w:r>
        <w:t>Article 8</w:t>
      </w:r>
    </w:p>
    <w:p w:rsidR="00327AFA" w:rsidRDefault="00327AFA">
      <w:pPr>
        <w:pStyle w:val="BodyText"/>
        <w:spacing w:after="120"/>
        <w:rPr>
          <w:szCs w:val="20"/>
          <w:lang w:val="en-GB"/>
        </w:rPr>
      </w:pPr>
      <w:r>
        <w:rPr>
          <w:szCs w:val="20"/>
          <w:lang w:val="en-GB"/>
        </w:rPr>
        <w:tab/>
        <w:t>63.</w:t>
      </w:r>
      <w:r>
        <w:rPr>
          <w:szCs w:val="20"/>
          <w:lang w:val="en-GB"/>
        </w:rPr>
        <w:tab/>
        <w:t xml:space="preserve">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the practice of encouraging women to participate in various international events at the intergovernmental level has been widely expanded. In the period under discussion, the percentage of women of those participating in the work of international organizations has increased two times. Unfortunately, the women of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are insufficiently represented in the leading departments of international organizations. The Ministry of Foreign Affairs of the </w:t>
      </w:r>
      <w:smartTag w:uri="urn:schemas-microsoft-com:office:smarttags" w:element="country-region">
        <w:r>
          <w:rPr>
            <w:szCs w:val="20"/>
            <w:lang w:val="en-GB"/>
          </w:rPr>
          <w:t>Russian Federation</w:t>
        </w:r>
      </w:smartTag>
      <w:r>
        <w:rPr>
          <w:szCs w:val="20"/>
          <w:lang w:val="en-GB"/>
        </w:rPr>
        <w:t xml:space="preserve"> (MID of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is undertaking systematic efforts directed at increasing the numbers of female diplomats. At the present time, female employees of the Central Bureau of the MID of </w:t>
      </w:r>
      <w:smartTag w:uri="urn:schemas-microsoft-com:office:smarttags" w:element="place">
        <w:smartTag w:uri="urn:schemas-microsoft-com:office:smarttags" w:element="country-region">
          <w:r>
            <w:rPr>
              <w:szCs w:val="20"/>
              <w:lang w:val="en-GB"/>
            </w:rPr>
            <w:t>Russia</w:t>
          </w:r>
        </w:smartTag>
      </w:smartTag>
      <w:r>
        <w:rPr>
          <w:szCs w:val="20"/>
          <w:lang w:val="en-GB"/>
        </w:rPr>
        <w:t xml:space="preserve"> having diplomatic rank constitute 16.1 per cent of the total number of diplomatic employees in the Central Bureau of the Ministry. In this regard, 25 women occupy leadership positions. In the foreign offices of the Ministry, women with diplomatic rank amount to 8.6 per cent of the total number; in the period under discussion one woman was an advisor-ambassador (nominated in 2003) and one was an ambassador (nominated in 2004).</w:t>
      </w:r>
    </w:p>
    <w:p w:rsidR="00327AFA" w:rsidRDefault="00327AFA">
      <w:pPr>
        <w:pStyle w:val="BodyText"/>
        <w:spacing w:after="120"/>
        <w:rPr>
          <w:szCs w:val="20"/>
          <w:lang w:val="en-GB"/>
        </w:rPr>
      </w:pPr>
      <w:r>
        <w:rPr>
          <w:szCs w:val="20"/>
          <w:lang w:val="en-GB"/>
        </w:rPr>
        <w:tab/>
        <w:t xml:space="preserve">The number of women who are accepted each year for work in the MID of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and in diplomatic positions during the period under discussion has grown by a factor of more than two.</w:t>
      </w:r>
    </w:p>
    <w:p w:rsidR="00327AFA" w:rsidRDefault="00327AFA">
      <w:pPr>
        <w:pStyle w:val="BodyText"/>
        <w:spacing w:after="120"/>
        <w:rPr>
          <w:szCs w:val="20"/>
          <w:lang w:val="en-GB"/>
        </w:rPr>
      </w:pPr>
      <w:r>
        <w:rPr>
          <w:szCs w:val="20"/>
          <w:lang w:val="en-GB"/>
        </w:rPr>
        <w:tab/>
        <w:t xml:space="preserve">Women also make up a significant portion of the graduates of prestigious educational institutions of the MID of </w:t>
      </w:r>
      <w:smartTag w:uri="urn:schemas-microsoft-com:office:smarttags" w:element="country-region">
        <w:smartTag w:uri="urn:schemas-microsoft-com:office:smarttags" w:element="place">
          <w:r>
            <w:rPr>
              <w:szCs w:val="20"/>
              <w:lang w:val="en-GB"/>
            </w:rPr>
            <w:t>Russia</w:t>
          </w:r>
        </w:smartTag>
      </w:smartTag>
      <w:r>
        <w:rPr>
          <w:szCs w:val="20"/>
          <w:lang w:val="en-GB"/>
        </w:rPr>
        <w:t>, in recent years up to 40 per cent.</w:t>
      </w:r>
    </w:p>
    <w:p w:rsidR="00327AFA" w:rsidRDefault="00327AFA">
      <w:pPr>
        <w:pStyle w:val="H1"/>
        <w:spacing w:before="240" w:after="120"/>
      </w:pPr>
      <w:r>
        <w:t>Article 9</w:t>
      </w:r>
    </w:p>
    <w:p w:rsidR="00327AFA" w:rsidRDefault="00327AFA">
      <w:pPr>
        <w:pStyle w:val="BodyText"/>
        <w:spacing w:after="120"/>
        <w:rPr>
          <w:szCs w:val="20"/>
          <w:lang w:val="en-GB"/>
        </w:rPr>
      </w:pPr>
      <w:r>
        <w:rPr>
          <w:szCs w:val="20"/>
          <w:lang w:val="en-GB"/>
        </w:rPr>
        <w:tab/>
        <w:t>64.</w:t>
      </w:r>
      <w:r>
        <w:rPr>
          <w:szCs w:val="20"/>
          <w:lang w:val="en-GB"/>
        </w:rPr>
        <w:tab/>
        <w:t xml:space="preserve">Men and women have equal rights in matters of citizenship. The basis for the reception, alteration, or termination of citizenship is laid out by the federal law “On citizenship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The concluding or terminating of a marriage between a citizen of the </w:t>
      </w:r>
      <w:smartTag w:uri="urn:schemas-microsoft-com:office:smarttags" w:element="country-region">
        <w:r>
          <w:rPr>
            <w:szCs w:val="20"/>
            <w:lang w:val="en-GB"/>
          </w:rPr>
          <w:t>Russian Federation</w:t>
        </w:r>
      </w:smartTag>
      <w:r>
        <w:rPr>
          <w:szCs w:val="20"/>
          <w:lang w:val="en-GB"/>
        </w:rPr>
        <w:t xml:space="preserve"> and a person who is not a citizen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does not necessitate any changes in their citizenships, nor do any changes in the citizenship of one of the spouses necessitate a change in the citizenship of the other spouse.</w:t>
      </w:r>
    </w:p>
    <w:p w:rsidR="00327AFA" w:rsidRDefault="00327AFA">
      <w:pPr>
        <w:pStyle w:val="BodyText"/>
        <w:spacing w:after="120"/>
        <w:rPr>
          <w:szCs w:val="20"/>
          <w:lang w:val="en-GB"/>
        </w:rPr>
      </w:pPr>
      <w:r>
        <w:rPr>
          <w:szCs w:val="20"/>
          <w:lang w:val="en-GB"/>
        </w:rPr>
        <w:tab/>
        <w:t>65.</w:t>
      </w:r>
      <w:r>
        <w:rPr>
          <w:szCs w:val="20"/>
          <w:lang w:val="en-GB"/>
        </w:rPr>
        <w:tab/>
        <w:t xml:space="preserve">Men and women have equal rights in determining the citizenship of their children. A divorce does not influence the citizenship of children who have been born into a broken marriage, or who have been adopted by the spouses. A child obtains Russian citizenship as a result of being born in </w:t>
      </w:r>
      <w:smartTag w:uri="urn:schemas-microsoft-com:office:smarttags" w:element="country-region">
        <w:r>
          <w:rPr>
            <w:szCs w:val="20"/>
            <w:lang w:val="en-GB"/>
          </w:rPr>
          <w:t>Russia</w:t>
        </w:r>
      </w:smartTag>
      <w:r>
        <w:rPr>
          <w:szCs w:val="20"/>
          <w:lang w:val="en-GB"/>
        </w:rPr>
        <w:t xml:space="preserve">, and also as a result of the reception of citizenship, the restoration of citizenship, or on other bases provided for by federal law or international agreements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numPr>
          <w:ilvl w:val="1"/>
          <w:numId w:val="11"/>
        </w:numPr>
        <w:tabs>
          <w:tab w:val="left" w:pos="864"/>
        </w:tabs>
        <w:spacing w:after="120"/>
        <w:ind w:left="864" w:hanging="288"/>
        <w:rPr>
          <w:szCs w:val="20"/>
          <w:lang w:val="en-GB"/>
        </w:rPr>
      </w:pPr>
      <w:r>
        <w:rPr>
          <w:szCs w:val="20"/>
          <w:lang w:val="en-GB"/>
        </w:rPr>
        <w:t xml:space="preserve">if both of his or her parents or one of his or her parents has citizenship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(independent of the place of birth of the child);</w:t>
      </w:r>
    </w:p>
    <w:p w:rsidR="00327AFA" w:rsidRDefault="00327AFA">
      <w:pPr>
        <w:pStyle w:val="BodyText"/>
        <w:numPr>
          <w:ilvl w:val="1"/>
          <w:numId w:val="11"/>
        </w:numPr>
        <w:tabs>
          <w:tab w:val="left" w:pos="864"/>
        </w:tabs>
        <w:spacing w:after="120"/>
        <w:ind w:left="864" w:hanging="288"/>
        <w:rPr>
          <w:szCs w:val="20"/>
          <w:lang w:val="en-GB"/>
        </w:rPr>
      </w:pPr>
      <w:r>
        <w:rPr>
          <w:szCs w:val="20"/>
          <w:lang w:val="en-GB"/>
        </w:rPr>
        <w:t>if one of his or her parents has citizenship of the Russian Federation, and the other parent is a person without citizenship, or has been declared missing, or the place of his or her origin is unknown (regardless of the place of birth of the child);</w:t>
      </w:r>
    </w:p>
    <w:p w:rsidR="00327AFA" w:rsidRDefault="00327AFA">
      <w:pPr>
        <w:pStyle w:val="BodyText"/>
        <w:numPr>
          <w:ilvl w:val="1"/>
          <w:numId w:val="11"/>
        </w:numPr>
        <w:tabs>
          <w:tab w:val="left" w:pos="864"/>
        </w:tabs>
        <w:spacing w:after="120"/>
        <w:ind w:left="864" w:hanging="288"/>
        <w:rPr>
          <w:szCs w:val="20"/>
          <w:lang w:val="en-GB"/>
        </w:rPr>
      </w:pPr>
      <w:r>
        <w:rPr>
          <w:szCs w:val="20"/>
          <w:lang w:val="en-GB"/>
        </w:rPr>
        <w:t xml:space="preserve">if one of his or her parents has the citizenship of the </w:t>
      </w:r>
      <w:smartTag w:uri="urn:schemas-microsoft-com:office:smarttags" w:element="country-region">
        <w:r>
          <w:rPr>
            <w:szCs w:val="20"/>
            <w:lang w:val="en-GB"/>
          </w:rPr>
          <w:t>Russian Federation</w:t>
        </w:r>
      </w:smartTag>
      <w:r>
        <w:rPr>
          <w:szCs w:val="20"/>
          <w:lang w:val="en-GB"/>
        </w:rPr>
        <w:t xml:space="preserve">, and the other parent is a foreign national, provided that the child was born on the territory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numPr>
          <w:ilvl w:val="1"/>
          <w:numId w:val="11"/>
        </w:numPr>
        <w:tabs>
          <w:tab w:val="left" w:pos="864"/>
        </w:tabs>
        <w:spacing w:after="120"/>
        <w:ind w:left="864" w:hanging="288"/>
        <w:rPr>
          <w:szCs w:val="20"/>
          <w:lang w:val="en-GB"/>
        </w:rPr>
      </w:pPr>
      <w:r>
        <w:rPr>
          <w:szCs w:val="20"/>
          <w:lang w:val="en-GB"/>
        </w:rPr>
        <w:t xml:space="preserve">if both of his or her parents or one of his or her parents, residing on the territory of the Russian Federation, is a foreign national or a person without citizenship, provided that the </w:t>
      </w:r>
      <w:r>
        <w:rPr>
          <w:spacing w:val="-2"/>
          <w:szCs w:val="20"/>
          <w:lang w:val="en-GB"/>
        </w:rPr>
        <w:t xml:space="preserve">child was born on the territory of the Russian Federation, and the State of which his or her parents, or one of his or her parents, is a citizen does not offer the child it’s </w:t>
      </w:r>
      <w:r>
        <w:rPr>
          <w:szCs w:val="20"/>
          <w:lang w:val="en-GB"/>
        </w:rPr>
        <w:t>citizenship.</w:t>
      </w:r>
    </w:p>
    <w:p w:rsidR="00327AFA" w:rsidRDefault="00327AFA">
      <w:pPr>
        <w:pStyle w:val="BodyText"/>
        <w:spacing w:after="120"/>
        <w:rPr>
          <w:szCs w:val="20"/>
          <w:lang w:val="en-GB"/>
        </w:rPr>
      </w:pPr>
      <w:r>
        <w:rPr>
          <w:szCs w:val="20"/>
          <w:lang w:val="en-GB"/>
        </w:rPr>
        <w:tab/>
        <w:t xml:space="preserve">For a child of 14 to 18 years of age to obtain or to terminate citizenship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his or her agreement is required. Russian citizenship of a child may not be terminated if, as a result of the termination of the citizenship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he or she will become a person without citizenship. The citizenship of the child does not change in response to a change in the citizenship of his or her parents if they have been deprived of their parental rights. In the event of a change in the citizenship of the child, the agreement of his or her parents is not required if they have been deprived of parental rights.</w:t>
      </w:r>
    </w:p>
    <w:p w:rsidR="00327AFA" w:rsidRDefault="00327AFA">
      <w:pPr>
        <w:pStyle w:val="H1"/>
        <w:spacing w:before="240" w:after="120"/>
      </w:pPr>
      <w:r>
        <w:t>Article 10</w:t>
      </w:r>
    </w:p>
    <w:p w:rsidR="00327AFA" w:rsidRDefault="00327AFA">
      <w:pPr>
        <w:pStyle w:val="BodyText"/>
        <w:spacing w:after="120"/>
        <w:rPr>
          <w:szCs w:val="20"/>
          <w:lang w:val="en-GB"/>
        </w:rPr>
      </w:pPr>
      <w:r>
        <w:rPr>
          <w:szCs w:val="20"/>
          <w:lang w:val="en-GB"/>
        </w:rPr>
        <w:tab/>
        <w:t>66.</w:t>
      </w:r>
      <w:r>
        <w:rPr>
          <w:szCs w:val="20"/>
          <w:lang w:val="en-GB"/>
        </w:rPr>
        <w:tab/>
        <w:t xml:space="preserve">The law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guarantees to citizens the opportunity to obtain primary, secondary, specialized secondary, and higher education regardless of gender. Basic general education, and secondary (complete) education, is generally accessible, mandatory, and free of charge.</w:t>
      </w:r>
    </w:p>
    <w:p w:rsidR="00327AFA" w:rsidRDefault="00327AFA">
      <w:pPr>
        <w:pStyle w:val="BodyText"/>
        <w:spacing w:after="120"/>
        <w:rPr>
          <w:szCs w:val="20"/>
          <w:lang w:val="en-GB"/>
        </w:rPr>
      </w:pPr>
      <w:r>
        <w:rPr>
          <w:szCs w:val="20"/>
          <w:lang w:val="en-GB"/>
        </w:rPr>
        <w:tab/>
        <w:t>67.</w:t>
      </w:r>
      <w:r>
        <w:rPr>
          <w:szCs w:val="20"/>
          <w:lang w:val="en-GB"/>
        </w:rPr>
        <w:tab/>
        <w:t>In Russian educational institutions, persons of both genders receive an education on the basis of the same programmes and textbooks. They are taught by the same teachers, and they make use of the same forms of education and methods of teaching. The law provides for identical opportunities for receiving scholarships and other educational benefits. Overall, the current legal norms in the area of education do not contain discriminatory provisions on the basis of gender. According to statistics, of the total number of students in general-education schools (1-9 grades), 50 per cent are girls. Insignificant differences, which are associated with the opportunities of choice, exist in secondary school. Girls tend more to obtain secondary (complete) general education in schools and not in primary and secondary professional institutions, for which reason 55.3 per cent of the total number of students in 10-11 grades are female. In evening educational institutions, only 36.4 per cent of the students are girls, evidence of their desire to receive education in regular forms and not to postpone it for later. In secondary special institutions, 50 per cent are girls, in institutions of higher learning 58 per cent are girls, and 42 per cent are boys.</w:t>
      </w:r>
    </w:p>
    <w:p w:rsidR="00327AFA" w:rsidRDefault="00327AFA">
      <w:pPr>
        <w:pStyle w:val="BodyText"/>
        <w:spacing w:after="120"/>
        <w:rPr>
          <w:szCs w:val="20"/>
          <w:lang w:val="en-GB"/>
        </w:rPr>
      </w:pPr>
      <w:r>
        <w:rPr>
          <w:szCs w:val="20"/>
          <w:lang w:val="en-GB"/>
        </w:rPr>
        <w:tab/>
        <w:t xml:space="preserve">In </w:t>
      </w:r>
      <w:smartTag w:uri="urn:schemas-microsoft-com:office:smarttags" w:element="country-region">
        <w:smartTag w:uri="urn:schemas-microsoft-com:office:smarttags" w:element="place">
          <w:r>
            <w:rPr>
              <w:szCs w:val="20"/>
              <w:lang w:val="en-GB"/>
            </w:rPr>
            <w:t>Russia</w:t>
          </w:r>
        </w:smartTag>
      </w:smartTag>
      <w:r>
        <w:rPr>
          <w:szCs w:val="20"/>
          <w:lang w:val="en-GB"/>
        </w:rPr>
        <w:t>, the coeducation of boys and girls is generally accepted, but by decision of the founders, general-education institutions may be opened for pupils of just one gender. Such institutions are being opened, but they are predominately institutions for boys and are generally connected with military training (for example, cadet schools). The quite rare examples of gymnasia and lysées with separate education of boys and girls indicate that differences in the contents of fundamental school subjects do not exist. Usually such institutions are founded with a view to solving educational tasks. No tendency towards a growth in the demand among the general population for such institutions and towards increasing their number has been noted.</w:t>
      </w:r>
    </w:p>
    <w:p w:rsidR="00327AFA" w:rsidRDefault="00327AFA">
      <w:pPr>
        <w:pStyle w:val="BodyText"/>
        <w:spacing w:after="120"/>
        <w:rPr>
          <w:szCs w:val="20"/>
          <w:lang w:val="en-GB"/>
        </w:rPr>
      </w:pPr>
      <w:r>
        <w:rPr>
          <w:szCs w:val="20"/>
          <w:lang w:val="en-GB"/>
        </w:rPr>
        <w:tab/>
        <w:t>Among students, women usually amount to 56-57 per cent, and among graduate students 43 per cent. This disproportion has been observed over several decades in the grouping of girls and boys according to specialties, specifically: 63 per cent of those studying the humanities are girls versus 37 per cent boys, and 74 per cent of those studying technical subjects are boys versus 26 per cent girls.</w:t>
      </w:r>
    </w:p>
    <w:p w:rsidR="00327AFA" w:rsidRDefault="00327AFA">
      <w:pPr>
        <w:pStyle w:val="BodyText"/>
        <w:spacing w:after="120"/>
        <w:rPr>
          <w:szCs w:val="20"/>
          <w:lang w:val="en-GB"/>
        </w:rPr>
      </w:pPr>
      <w:r>
        <w:rPr>
          <w:szCs w:val="20"/>
          <w:lang w:val="en-GB"/>
        </w:rPr>
        <w:tab/>
        <w:t>Restrictions remain on women’s entering a series of professions, which is stipulated by law in the form of a strengthened norm in accordance with which the professional training of women and minors is permitted only for those professions and for those industries and jobs in which their labour is permitted.</w:t>
      </w:r>
    </w:p>
    <w:p w:rsidR="00327AFA" w:rsidRDefault="00327AFA">
      <w:pPr>
        <w:pStyle w:val="BodyText"/>
        <w:spacing w:after="120"/>
        <w:rPr>
          <w:szCs w:val="20"/>
          <w:lang w:val="en-GB"/>
        </w:rPr>
      </w:pPr>
      <w:r>
        <w:rPr>
          <w:szCs w:val="20"/>
          <w:lang w:val="en-GB"/>
        </w:rPr>
        <w:tab/>
        <w:t>Since 1999, the education of girls in military educational institutions has been resumed, in the Military University of the Ministry of Defence of the Russian Federation (Minoborony of Russia), the military medical institutes, the Academy of Civil Defence of the Ministry for Extraordinary Situations of the Russian Federation (MChS of Russia), the Academy of the Federal Security Service (FSB) for a limited group of specialties.</w:t>
      </w:r>
    </w:p>
    <w:p w:rsidR="00327AFA" w:rsidRDefault="00327AFA">
      <w:pPr>
        <w:pStyle w:val="BodyText"/>
        <w:spacing w:after="120"/>
        <w:rPr>
          <w:szCs w:val="20"/>
          <w:lang w:val="en-GB"/>
        </w:rPr>
      </w:pPr>
      <w:r>
        <w:rPr>
          <w:szCs w:val="20"/>
          <w:lang w:val="en-GB"/>
        </w:rPr>
        <w:tab/>
        <w:t>68.</w:t>
      </w:r>
      <w:r>
        <w:rPr>
          <w:szCs w:val="20"/>
          <w:lang w:val="en-GB"/>
        </w:rPr>
        <w:tab/>
        <w:t>The education of boys and girls in educational institutions is fostered by scholarships. The amounts of scholarships are constantly being increased.</w:t>
      </w:r>
    </w:p>
    <w:p w:rsidR="00327AFA" w:rsidRDefault="00327AFA">
      <w:pPr>
        <w:pStyle w:val="BodyText"/>
        <w:spacing w:after="120"/>
        <w:rPr>
          <w:szCs w:val="20"/>
          <w:lang w:val="en-GB"/>
        </w:rPr>
      </w:pPr>
      <w:r>
        <w:rPr>
          <w:szCs w:val="20"/>
          <w:lang w:val="en-GB"/>
        </w:rPr>
        <w:tab/>
        <w:t>69.</w:t>
      </w:r>
      <w:r>
        <w:rPr>
          <w:szCs w:val="20"/>
          <w:lang w:val="en-GB"/>
        </w:rPr>
        <w:tab/>
        <w:t>The gender proportions in teaching personnel are unbalanced. Among teachers of general educational schools women predominate (87 per cent), among teachers of professional technical junior colleges women amount to 60 per cent, and in technical colleges the percentage of women is 77 per cent. In institutions of higher education, 42 per cent of the students are women and 56 per cent are men. The gender disproportion can be seen among teachers who have higher degrees: among doctors of science women constitute 17.9 per cent, and among candidates of science 31.9 per cent. The gender disproportion is also observed among the leaders of educational institutions. Among the directors and deputy directors of general educational institutions, women are a majority, 85 per cent. Among the rectors of institutions of higher learning, the overwhelming majority (92 per cent) are men. Among the pro-rectors, women constitute 26 per cent, among deans of faculties 36 per cent, and among heads of departments 35 per cent.</w:t>
      </w:r>
    </w:p>
    <w:p w:rsidR="00327AFA" w:rsidRDefault="00327AFA">
      <w:pPr>
        <w:pStyle w:val="H1"/>
        <w:spacing w:before="240" w:after="120"/>
      </w:pPr>
      <w:r>
        <w:t>Article 11</w:t>
      </w:r>
    </w:p>
    <w:p w:rsidR="00327AFA" w:rsidRDefault="00327AFA">
      <w:pPr>
        <w:pStyle w:val="BodyText"/>
        <w:spacing w:after="120"/>
        <w:rPr>
          <w:szCs w:val="20"/>
          <w:lang w:val="en-GB"/>
        </w:rPr>
      </w:pPr>
      <w:r>
        <w:rPr>
          <w:szCs w:val="20"/>
          <w:lang w:val="en-GB"/>
        </w:rPr>
        <w:tab/>
        <w:t>70.</w:t>
      </w:r>
      <w:r>
        <w:rPr>
          <w:szCs w:val="20"/>
          <w:lang w:val="en-GB"/>
        </w:rPr>
        <w:tab/>
        <w:t>In accordance with the Constitution of the Russian Federation, citizens of Russia are guaranteed the right to work as the inalienable right of all persons, the right to a free choice of profession or type of activity, the right to protection from unemployment, the right to relaxation, the right to social welfare including benefits and pensions, the right to health care and workplace safety, and the right to education, professional training, retraining, as well as advanced training.</w:t>
      </w:r>
    </w:p>
    <w:p w:rsidR="00327AFA" w:rsidRDefault="00327AFA">
      <w:pPr>
        <w:pStyle w:val="BodyText"/>
        <w:spacing w:after="120"/>
        <w:rPr>
          <w:szCs w:val="20"/>
          <w:lang w:val="en-GB"/>
        </w:rPr>
      </w:pPr>
      <w:r>
        <w:rPr>
          <w:szCs w:val="20"/>
          <w:lang w:val="en-GB"/>
        </w:rPr>
        <w:tab/>
        <w:t>Equality of rights and opportunities for men and women in their working relationships has been strengthened in the Labour Code of the Russian Federation (2001), including equality of opportunity without discrimination in promotions at work on the basis of productivity, qualifications, and seniority in the specialty. Women enjoy the same rights as men to participate in the organization and the work of professional associations.</w:t>
      </w:r>
    </w:p>
    <w:p w:rsidR="00327AFA" w:rsidRDefault="00327AFA">
      <w:pPr>
        <w:pStyle w:val="BodyText"/>
        <w:spacing w:after="120"/>
        <w:rPr>
          <w:szCs w:val="20"/>
          <w:lang w:val="en-GB"/>
        </w:rPr>
      </w:pPr>
      <w:r>
        <w:rPr>
          <w:szCs w:val="20"/>
          <w:lang w:val="en-GB"/>
        </w:rPr>
        <w:tab/>
        <w:t xml:space="preserve">In the labour rights of citizens to a prompt and complete payment of a fair wage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there is no distinction with regard to gender. The wages of workers depend on their qualifications, the difficulty of the work being carried out, the quantity and quality of the work being carried out, and they are not limited to a maximum amount. All discrimination in setting or changing the amounts of wages and other conditions of work is prohibited.</w:t>
      </w:r>
    </w:p>
    <w:p w:rsidR="00327AFA" w:rsidRDefault="00327AFA">
      <w:pPr>
        <w:pStyle w:val="BodyText"/>
        <w:spacing w:after="120"/>
        <w:rPr>
          <w:szCs w:val="20"/>
          <w:lang w:val="en-GB"/>
        </w:rPr>
      </w:pPr>
      <w:r>
        <w:rPr>
          <w:szCs w:val="20"/>
          <w:lang w:val="en-GB"/>
        </w:rPr>
        <w:tab/>
        <w:t>Federal law stipulates a minimum wage, which may not be lower than the subsistence wage.</w:t>
      </w:r>
    </w:p>
    <w:p w:rsidR="00327AFA" w:rsidRDefault="00327AFA">
      <w:pPr>
        <w:pStyle w:val="BodyText"/>
        <w:spacing w:after="120"/>
        <w:rPr>
          <w:szCs w:val="20"/>
          <w:lang w:val="en-GB"/>
        </w:rPr>
      </w:pPr>
      <w:r>
        <w:rPr>
          <w:szCs w:val="20"/>
          <w:lang w:val="en-GB"/>
        </w:rPr>
        <w:tab/>
        <w:t>Federal law in June 2007 set the minimum wage beginning January 2009 at 4,330 rubles.</w:t>
      </w:r>
    </w:p>
    <w:p w:rsidR="00327AFA" w:rsidRDefault="00327AFA">
      <w:pPr>
        <w:pStyle w:val="BodyText"/>
        <w:spacing w:after="120"/>
        <w:rPr>
          <w:szCs w:val="20"/>
          <w:lang w:val="en-GB"/>
        </w:rPr>
      </w:pPr>
      <w:r>
        <w:rPr>
          <w:szCs w:val="20"/>
          <w:lang w:val="en-GB"/>
        </w:rPr>
        <w:tab/>
        <w:t>71.</w:t>
      </w:r>
      <w:r>
        <w:rPr>
          <w:szCs w:val="20"/>
          <w:lang w:val="en-GB"/>
        </w:rPr>
        <w:tab/>
        <w:t xml:space="preserve">For the purpose of preventing discrimination against women, the Labour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provides for the dissemination of norms of labour law to organizations and enterprises of the private sector, including obligations to observe the law-based labour rights of women. Women who work in the private sector as hired workers and individual women entrepreneurs, upon condition of the voluntary payment of insurance premiums into the mandatory social insurance fund, have the right to receive benefits for temporary disability, pregnancy and birth, one-time benefits paid to women who are registered in medical institutions during early stages of their pregnancy, benefits for adopting a child, one-time benefits for the birth of a child, and monthly benefits for a child until he or she reaches the age of one and a half years. The payment of benefits in such a case is taken entirely from the Fund with respect to the amount and the procedure as established by the normative legal acts regarding benefits for State social insurance.</w:t>
      </w:r>
    </w:p>
    <w:p w:rsidR="00327AFA" w:rsidRDefault="00327AFA">
      <w:pPr>
        <w:pStyle w:val="BodyText"/>
        <w:spacing w:after="120"/>
        <w:rPr>
          <w:szCs w:val="20"/>
          <w:lang w:val="en-GB"/>
        </w:rPr>
      </w:pPr>
      <w:r>
        <w:rPr>
          <w:szCs w:val="20"/>
          <w:lang w:val="en-GB"/>
        </w:rPr>
        <w:tab/>
        <w:t>72.</w:t>
      </w:r>
      <w:r>
        <w:rPr>
          <w:szCs w:val="20"/>
          <w:lang w:val="en-GB"/>
        </w:rPr>
        <w:tab/>
        <w:t>Four types of State pensions exist: pensions for years of service, old-age pensions, disability pensions, and social pensions (provided to disabled citizens).</w:t>
      </w:r>
    </w:p>
    <w:p w:rsidR="00327AFA" w:rsidRDefault="00327AFA">
      <w:pPr>
        <w:pStyle w:val="BodyText"/>
        <w:spacing w:after="120"/>
        <w:rPr>
          <w:szCs w:val="20"/>
          <w:lang w:val="en-GB"/>
        </w:rPr>
      </w:pPr>
      <w:r>
        <w:rPr>
          <w:szCs w:val="20"/>
          <w:lang w:val="en-GB"/>
        </w:rPr>
        <w:tab/>
        <w:t>The right to a worker’s old-age pension is afforded to men at the age of 60, assuming an insurance period of no less than five years, and to women at the age of 55, assuming an insurance period of not less than five years. Individual categories of citizens have the right to an early granting of a labour pension under conditions stipulated by law.</w:t>
      </w:r>
    </w:p>
    <w:p w:rsidR="00327AFA" w:rsidRDefault="00327AFA">
      <w:pPr>
        <w:pStyle w:val="BodyText"/>
        <w:spacing w:after="120"/>
        <w:rPr>
          <w:szCs w:val="20"/>
          <w:lang w:val="en-GB"/>
        </w:rPr>
      </w:pPr>
      <w:r>
        <w:rPr>
          <w:szCs w:val="20"/>
          <w:lang w:val="en-GB"/>
        </w:rPr>
        <w:tab/>
        <w:t>Women with multiple children, five or more children, who have raised them to an age of eight years, mothers of persons disabled from birth, who have raised them to an age of eight years, and women who work with special working conditions have the right to an early pension at age 50. The right to a worker’s pension for disability is afforded to persons who have limitations on their working activity of I, II, or III steps, in accordance with medical opinion. In the event of the loss of the breadwinner, a worker’s pension is granted to members of the family of the deceased breadwinner, who are not able to work and who were dependent on him or her.</w:t>
      </w:r>
    </w:p>
    <w:p w:rsidR="00327AFA" w:rsidRDefault="00327AFA">
      <w:pPr>
        <w:pStyle w:val="BodyText"/>
        <w:spacing w:after="120"/>
        <w:rPr>
          <w:szCs w:val="20"/>
          <w:lang w:val="en-GB"/>
        </w:rPr>
      </w:pPr>
      <w:r>
        <w:rPr>
          <w:szCs w:val="20"/>
          <w:lang w:val="en-GB"/>
        </w:rPr>
        <w:tab/>
        <w:t>The total number of recipients of all forms of pensions is 38.5 million persons, of whom 30 million receive old-age pensions, and 2.2 million receive social pensions. More than 6.2 million persons receive pensions for disability and due to the loss of a breadwinner. Women account for the majority of pensioners: according to statistics, in 2007 of all pensioners, women numbered 25,735,000 and men 12,732,000.</w:t>
      </w:r>
    </w:p>
    <w:p w:rsidR="00327AFA" w:rsidRDefault="00327AFA">
      <w:pPr>
        <w:pStyle w:val="BodyText"/>
        <w:spacing w:after="120"/>
        <w:rPr>
          <w:szCs w:val="20"/>
          <w:lang w:val="en-GB"/>
        </w:rPr>
      </w:pPr>
      <w:r>
        <w:rPr>
          <w:szCs w:val="20"/>
          <w:lang w:val="en-GB"/>
        </w:rPr>
        <w:tab/>
        <w:t>73.</w:t>
      </w:r>
      <w:r>
        <w:rPr>
          <w:szCs w:val="20"/>
          <w:lang w:val="en-GB"/>
        </w:rPr>
        <w:tab/>
        <w:t>In 2002, the pension law was reformed. The following federal laws entered into force: “On workers’ pensions in the Russian Federation”, “On State pension provision in the Russian Federation”, “On mandatory pension insurance”, and “On investing funds for financing the savings portion of a worker’s pension in the Russian Federation”. A mechanism for pension reform has been introduced in the country, directed at modifying the existing system of distributing pension supplements, contributing to it a savings component and a personal calculation of the insurance obligations of the State with respect to each citizen.</w:t>
      </w:r>
    </w:p>
    <w:p w:rsidR="00327AFA" w:rsidRDefault="00327AFA">
      <w:pPr>
        <w:pStyle w:val="BodyText"/>
        <w:spacing w:before="240" w:after="120"/>
        <w:rPr>
          <w:szCs w:val="20"/>
          <w:u w:val="single"/>
          <w:lang w:val="en-GB"/>
        </w:rPr>
      </w:pPr>
      <w:r>
        <w:rPr>
          <w:szCs w:val="20"/>
          <w:u w:val="single"/>
          <w:lang w:val="en-GB"/>
        </w:rPr>
        <w:t xml:space="preserve">Regarding paragraphs 383 and 384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74.</w:t>
      </w:r>
      <w:r>
        <w:rPr>
          <w:szCs w:val="20"/>
          <w:lang w:val="en-GB"/>
        </w:rPr>
        <w:tab/>
        <w:t>Women constitute 49.6 per cent of those employed in the Russian economy. The level of economic activity is generally stable, and it is sufficiently high with regard to both men (72.2 per cent), and women (62.5 per cent). The changes that have taken place in the last 10-15 years are not significant. The policy of the State in the area of labour includes programmes that have been realized for promoting the employment of the general population, support for small and mid-sized businesses, as well as for peasant holdings and private farms. Such programmes aimed at increasing the competitiveness of women on the labour market, reducing unemployment among them, but also attracting women to entrepreneurial activity. The majority of the programmes have been carried out in such directions as providing information on various questions associated with guaranteeing employment, filling vacant positions, organizing social and temporary work, cooperating in developing entrepreneurship and self-employment, and providing career guidance, retraining, and advanced training.</w:t>
      </w:r>
    </w:p>
    <w:p w:rsidR="00327AFA" w:rsidRDefault="00327AFA">
      <w:pPr>
        <w:pStyle w:val="BodyText"/>
        <w:spacing w:after="120"/>
        <w:rPr>
          <w:szCs w:val="20"/>
          <w:lang w:val="en-GB"/>
        </w:rPr>
      </w:pPr>
      <w:r>
        <w:rPr>
          <w:szCs w:val="20"/>
          <w:lang w:val="en-GB"/>
        </w:rPr>
        <w:tab/>
        <w:t>During the period in question, the employment of women has risen at rapid rates in comparison to the employment of men (in 2007, the increase in the number of employed men in comparison to the previous year was 2 per cent, but in the case of women it was 2.8 per cent). The numbers of unemployed citizens was reduced from 7 million persons in 1999 (of whom women amounted to 4.3 million persons, or 47 per cent) to 4.2 million persons in 2007 (of whom women amounted to 2 million persons, or 46.5 per cent). The number of officially registered unemployed persons in 2007 was reduced to 10.8 per cent in comparison with the analogous period of the previous year. Among the registered unemployed, the percentage of women was higher (63.3 per cent) than men, which is related to their less energetic efforts on the labour market and the presence of young children. The least well protected category of women was in a difficult position on the labour market: mothers with young or disabled children, single mothers, graduates of educational institutions, and wives of military personnel residing in military cities. Their percentage of the total number of unemployed women amounted to 42.7 per cent (or 27.7 per cent of the total number of unemployed persons). Women avail themselves of the services of employment offices more often than do men. Difficulties in adapting themselves to the labour market compel women to turn to organized forms of the job search, to take courses of professional training, and to reorient themselves to new kinds of employment. According to data of 2007, the duration of the job search for women was 5.8 months, and for men 5.9 months.</w:t>
      </w:r>
    </w:p>
    <w:p w:rsidR="00327AFA" w:rsidRDefault="00327AFA">
      <w:pPr>
        <w:pStyle w:val="BodyText"/>
        <w:spacing w:after="120"/>
        <w:rPr>
          <w:szCs w:val="20"/>
          <w:lang w:val="en-GB"/>
        </w:rPr>
      </w:pPr>
      <w:r>
        <w:rPr>
          <w:szCs w:val="20"/>
          <w:lang w:val="en-GB"/>
        </w:rPr>
        <w:tab/>
        <w:t>75.</w:t>
      </w:r>
      <w:r>
        <w:rPr>
          <w:szCs w:val="20"/>
          <w:lang w:val="en-GB"/>
        </w:rPr>
        <w:tab/>
        <w:t xml:space="preserve">Nevertheless, in the economic sphere gender problems such as hidden discrimination against women and vertical and horizontal segregation remain serious. According to data provided by Rosstat, the average income of women is 64 per cent of the average income of men across the </w:t>
      </w:r>
      <w:r>
        <w:rPr>
          <w:spacing w:val="-2"/>
          <w:szCs w:val="20"/>
          <w:lang w:val="en-GB"/>
        </w:rPr>
        <w:t xml:space="preserve">country. Underlying this difference are many factors, but primary among them is the representation of men and women in various areas of employment. One area of employment is </w:t>
      </w:r>
      <w:r>
        <w:rPr>
          <w:szCs w:val="20"/>
          <w:lang w:val="en-GB"/>
        </w:rPr>
        <w:t>associated with well-paying jobs, another with less well-paying jobs. These different areas of employment of men and women stubbornly persist and, as modern research has demonstrated, the mobility of men and women on the labour market does not change the situation. Women generally move between women’s jobs, and men between men’s jobs. This horizontal segregation is brought about by many factors including those associated with mentality, the preference for various types of activity of men and women, but as a result women generally have less access to well-paying jobs.</w:t>
      </w:r>
    </w:p>
    <w:p w:rsidR="00327AFA" w:rsidRDefault="00327AFA">
      <w:pPr>
        <w:pStyle w:val="BodyText"/>
        <w:spacing w:after="120"/>
        <w:rPr>
          <w:szCs w:val="20"/>
          <w:lang w:val="en-GB"/>
        </w:rPr>
      </w:pPr>
      <w:r>
        <w:rPr>
          <w:szCs w:val="20"/>
          <w:lang w:val="en-GB"/>
        </w:rPr>
        <w:tab/>
        <w:t>76.</w:t>
      </w:r>
      <w:r>
        <w:rPr>
          <w:szCs w:val="20"/>
          <w:lang w:val="en-GB"/>
        </w:rPr>
        <w:tab/>
        <w:t>Reducing vertical segregation, lessening the difference in wages and salaries, and equalizing the positions of women and men in the economy are all promoted by changes in the policy of payment in the budget sector. The Government of the Russian Federation is undertaking measures aimed at encouraging the growth of wages and salaries by increasing the minimum wage, increasing the level of wages and salaries of workers in federal budgetary organizations aiming at causing a convergence of the average pay for workers in the budgetary sphere with the average pay of those in the non-budgetary sphere, and improving the system of payment to workers in federal budgetary organizations.</w:t>
      </w:r>
    </w:p>
    <w:p w:rsidR="00327AFA" w:rsidRDefault="00327AFA">
      <w:pPr>
        <w:pStyle w:val="BodyText"/>
        <w:spacing w:after="120"/>
        <w:rPr>
          <w:szCs w:val="20"/>
          <w:lang w:val="en-GB"/>
        </w:rPr>
      </w:pPr>
      <w:r>
        <w:rPr>
          <w:szCs w:val="20"/>
          <w:lang w:val="en-GB"/>
        </w:rPr>
        <w:tab/>
        <w:t>77.</w:t>
      </w:r>
      <w:r>
        <w:rPr>
          <w:szCs w:val="20"/>
          <w:lang w:val="en-GB"/>
        </w:rPr>
        <w:tab/>
        <w:t xml:space="preserve">For the purpose of supporting a high rate of economic activity among citizens, including women, special programmes are being implemented to promote the integration in the labour market of unemployed citizens who bring inadequate competitiveness to the labour market and who experience difficulties in finding jobs (women with young children, and persons having a limited capacity for work). Thus efforts are being made to create a system for advanced training and retraining to new professions, to expand the flexible forms of employment (working at home, part-time employment), etc. The aforementioned package of measures is put forward in the Conception of a demographic policy of the </w:t>
      </w:r>
      <w:smartTag w:uri="urn:schemas-microsoft-com:office:smarttags" w:element="country-region">
        <w:r>
          <w:rPr>
            <w:szCs w:val="20"/>
            <w:lang w:val="en-GB"/>
          </w:rPr>
          <w:t>Russian Federation</w:t>
        </w:r>
      </w:smartTag>
      <w:r>
        <w:rPr>
          <w:szCs w:val="20"/>
          <w:lang w:val="en-GB"/>
        </w:rPr>
        <w:t xml:space="preserve"> for the period to 2025, which has been confirmed by decree of the President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 October 2007. In the context of this project, it is planned by 2010 to train 720,000 women in new specialties which are in demand on the labour market.</w:t>
      </w:r>
    </w:p>
    <w:p w:rsidR="00327AFA" w:rsidRDefault="00327AFA">
      <w:pPr>
        <w:pStyle w:val="BodyText"/>
        <w:spacing w:after="120"/>
        <w:rPr>
          <w:szCs w:val="20"/>
          <w:lang w:val="en-GB"/>
        </w:rPr>
      </w:pPr>
      <w:r>
        <w:rPr>
          <w:szCs w:val="20"/>
          <w:lang w:val="en-GB"/>
        </w:rPr>
        <w:tab/>
        <w:t>78.</w:t>
      </w:r>
      <w:r>
        <w:rPr>
          <w:szCs w:val="20"/>
          <w:lang w:val="en-GB"/>
        </w:rPr>
        <w:tab/>
        <w:t>The Labour Code of the Russian Federation stipulates requirements for organizing labour protections and securing the rights of workers to labour protections, including the right to a job, mandatory social insurance for accidents on the job and for work-related illnesses, the right to receive accurate information regarding conditions and workplace safety at the job site, medical examinations, compensation paid to workers who are employed at hazardous jobs and jobs with toxic or dangerous working conditions, providing means for individual protection, etc.</w:t>
      </w:r>
    </w:p>
    <w:p w:rsidR="00327AFA" w:rsidRDefault="00327AFA">
      <w:pPr>
        <w:pStyle w:val="BodyText"/>
        <w:spacing w:before="240" w:after="120"/>
        <w:rPr>
          <w:szCs w:val="20"/>
          <w:u w:val="single"/>
          <w:lang w:val="en-GB"/>
        </w:rPr>
      </w:pPr>
      <w:r>
        <w:rPr>
          <w:szCs w:val="20"/>
          <w:u w:val="single"/>
          <w:lang w:val="en-GB"/>
        </w:rPr>
        <w:t xml:space="preserve">Regarding paragraphs 385 386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79.</w:t>
      </w:r>
      <w:r>
        <w:rPr>
          <w:szCs w:val="20"/>
          <w:lang w:val="en-GB"/>
        </w:rPr>
        <w:tab/>
        <w:t>For the purpose of safeguarding the health of women, including their reproductive function, a special article 253 of the Labour Code (2001) has established restrictions on women’s work. In contrast to the prior law, the current labour law does not forbid the use of women’s labour in heavy labour or in jobs having toxic conditions, but rather it simply limits their employment in the aforementioned jobs until such time as safe working conditions have been created for them. Including the aforementioned norm in the labour Law has greatly promoted generally recognized principles and norms of international law and of the Constitution, and it provides women with a free choice in their type of activity.</w:t>
      </w:r>
    </w:p>
    <w:p w:rsidR="00327AFA" w:rsidRDefault="00327AFA">
      <w:pPr>
        <w:pStyle w:val="BodyText"/>
        <w:spacing w:after="120"/>
        <w:rPr>
          <w:szCs w:val="20"/>
          <w:lang w:val="en-GB"/>
        </w:rPr>
      </w:pPr>
      <w:r>
        <w:rPr>
          <w:szCs w:val="20"/>
          <w:lang w:val="en-GB"/>
        </w:rPr>
        <w:tab/>
        <w:t xml:space="preserve">At the present time, there is a list of heavy-labour jobs and jobs with toxic or dangerous working conditions, for which it is prohibited to employ women, as confirmed by a 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 2000. In the aforementioned list, such jobs are named according to the branch of the economy, industry, and type of work (for example, “food-production industry”, “agriculture”, “printing industry”, “mining”).</w:t>
      </w:r>
    </w:p>
    <w:p w:rsidR="00327AFA" w:rsidRDefault="00327AFA">
      <w:pPr>
        <w:pStyle w:val="BodyText"/>
        <w:spacing w:after="120"/>
        <w:rPr>
          <w:szCs w:val="20"/>
          <w:lang w:val="en-GB"/>
        </w:rPr>
      </w:pPr>
      <w:r>
        <w:rPr>
          <w:szCs w:val="20"/>
          <w:lang w:val="en-GB"/>
        </w:rPr>
        <w:tab/>
        <w:t>The list includes underground jobs in the mining industry and in the construction of underground facilities, as well as several jobs in agriculture. In addition, it indicates not only jobs that are prohibited to women, but it also stipulates an exception for jobs which they are permitted to take.</w:t>
      </w:r>
    </w:p>
    <w:p w:rsidR="00327AFA" w:rsidRDefault="00327AFA">
      <w:pPr>
        <w:pStyle w:val="BodyText"/>
        <w:spacing w:after="120"/>
        <w:rPr>
          <w:szCs w:val="20"/>
          <w:lang w:val="en-GB"/>
        </w:rPr>
      </w:pPr>
      <w:r>
        <w:rPr>
          <w:szCs w:val="20"/>
          <w:lang w:val="en-GB"/>
        </w:rPr>
        <w:tab/>
        <w:t>However, in cases where safe working conditions are created in jobs (professions, positions) that are included in the list and this is confirmed by the results of a workplace certificate and by the positive conclusions of State expert studies of the conditions of work and employment through the State public health and epidemiology centre of an entity of the Russian Federation, the employer is permitted to make use of the labour of women in these jobs. On the other hand, in the event that officials of the agencies of State oversight and monitoring for compliance with labour law uncover facts regarding the illegal use of women in jobs with toxic working conditions, the employer is issued the appropriate mandatory instruction, or a declaration is made regarding the elimination of the discovered violation of the law on workplace safety. In this case, the employer may offer the woman another job in the same profession (speciality). In the event that such a job does not exist, perhaps because of the refusal of the woman to be transferred to another job, the labour contract with her requires to be discontinued as having been based on her accepting a job in violation of the list of heavy jobs and jobs with toxic or dangerous working conditions, in which it is prohibited to use the labour of women.</w:t>
      </w:r>
    </w:p>
    <w:p w:rsidR="00327AFA" w:rsidRDefault="00327AFA">
      <w:pPr>
        <w:pStyle w:val="BodyText"/>
        <w:spacing w:after="120"/>
        <w:rPr>
          <w:szCs w:val="20"/>
          <w:lang w:val="en-GB"/>
        </w:rPr>
      </w:pPr>
      <w:r>
        <w:rPr>
          <w:szCs w:val="20"/>
          <w:lang w:val="en-GB"/>
        </w:rPr>
        <w:tab/>
        <w:t>In manufacturing areas where the use of women’s labour is permitted, jobs for them must be in conformity with established hygienic standards and must not exert a negative effect in either the near or far terms on the health of the workers or on their progeny. Mandatory hygienic requirements must also be observed in the use of women’s labour with regard to the scope of the amount of work in accordance with each profession, the level of overall vibration, the degree of heat stress taking into account the season and the duration of its effects, and other factors relating to the industry and work process. Responsibility for meeting the requirements of the public health rules and norms falls on the employers (the leadership of the enterprise), as well as on the project-related organization that has developed projects in the construction and reconstruction of enterprises.</w:t>
      </w:r>
    </w:p>
    <w:p w:rsidR="00327AFA" w:rsidRDefault="00327AFA">
      <w:pPr>
        <w:pStyle w:val="BodyText"/>
        <w:spacing w:after="120"/>
        <w:rPr>
          <w:szCs w:val="20"/>
          <w:lang w:val="en-GB"/>
        </w:rPr>
      </w:pPr>
      <w:r>
        <w:rPr>
          <w:szCs w:val="20"/>
          <w:lang w:val="en-GB"/>
        </w:rPr>
        <w:tab/>
        <w:t>In selecting workplaces that are the most acceptable for women for various categories, and also in creating jobs for women, scientific criteria have been developed for evaluating the conditions of work, which include hygienic criteria of the industrial milieu, hygienic criteria of the difficulty of the work process, hygienic criteria of the intensity of the work process, ergonomic criteria of the workplace and of the industrial equipment, and medical and social criteria relating to the enterprise. Using these criteria it is possible to determine the workplaces that are recommended for women’s labour, workplaces where women’s labour is permitted upon the condition of implementing preventative measures, and workplaces where women’s labour is prohibited. These criteria also make it possible to approach the selection of workplaces for women in a differentiated manner: for healthy and practically healthy women, for young women with immature physical development, for female workers of a pre-pension and pension age, for women with restricted work capacity; etc.</w:t>
      </w:r>
    </w:p>
    <w:p w:rsidR="00327AFA" w:rsidRDefault="00327AFA">
      <w:pPr>
        <w:pStyle w:val="BodyText"/>
        <w:spacing w:after="120"/>
        <w:rPr>
          <w:szCs w:val="20"/>
          <w:lang w:val="en-GB"/>
        </w:rPr>
      </w:pPr>
      <w:r>
        <w:rPr>
          <w:szCs w:val="20"/>
          <w:lang w:val="en-GB"/>
        </w:rPr>
        <w:tab/>
        <w:t>80.</w:t>
      </w:r>
      <w:r>
        <w:rPr>
          <w:szCs w:val="20"/>
          <w:lang w:val="en-GB"/>
        </w:rPr>
        <w:tab/>
        <w:t>In accordance with the norms established by international agreements and by current Russian law, oversight agencies monitor the compliance with labour law and the labour rights of women, and violations of labour law are exposed. An analysis of the condition of the rule of law in the area of complying with the law regarding the labour of women indicates that the standards, character, and typology of the violations of the labour rights of women remain for all practical purposes unchanged over the course of many years.</w:t>
      </w:r>
    </w:p>
    <w:p w:rsidR="00327AFA" w:rsidRDefault="00327AFA">
      <w:pPr>
        <w:pStyle w:val="BodyText"/>
        <w:spacing w:after="120"/>
        <w:rPr>
          <w:szCs w:val="20"/>
          <w:lang w:val="en-GB"/>
        </w:rPr>
      </w:pPr>
      <w:r>
        <w:rPr>
          <w:szCs w:val="20"/>
          <w:lang w:val="en-GB"/>
        </w:rPr>
        <w:tab/>
        <w:t>A generalization of the inspections that have been carried out gives evidence of the fact that the problem of assuring the labour rights of working women continues to remain quite serious, and violations of the requirements of special legal norms in parts of the provision of the labour rights of women in organizations featuring all types of economic activity have a very broad-based character, which is often the cause of the unsatisfactory conditions of their labour.</w:t>
      </w:r>
    </w:p>
    <w:p w:rsidR="00327AFA" w:rsidRDefault="00327AFA">
      <w:pPr>
        <w:pStyle w:val="BodyText"/>
        <w:spacing w:after="120"/>
        <w:rPr>
          <w:szCs w:val="20"/>
          <w:lang w:val="en-GB"/>
        </w:rPr>
      </w:pPr>
      <w:r>
        <w:rPr>
          <w:szCs w:val="20"/>
          <w:lang w:val="en-GB"/>
        </w:rPr>
        <w:tab/>
        <w:t>81.</w:t>
      </w:r>
      <w:r>
        <w:rPr>
          <w:szCs w:val="20"/>
          <w:lang w:val="en-GB"/>
        </w:rPr>
        <w:tab/>
        <w:t>In 2007 in the entities of the Russian Federation, more than 238,000 inspections were carried out, in the course of which more than 1.6 million violations of law, thus exposed, were eliminated, more than 101,600 guilty persons (employers, officials of organizations, and judicial persons) were fined, and more than 20,500 workers in organizations from which more than 90 workers were fired were subject to disciplinary liability.</w:t>
      </w:r>
    </w:p>
    <w:p w:rsidR="00327AFA" w:rsidRDefault="00327AFA">
      <w:pPr>
        <w:pStyle w:val="BodyText"/>
        <w:spacing w:after="120"/>
        <w:rPr>
          <w:szCs w:val="20"/>
          <w:lang w:val="en-GB"/>
        </w:rPr>
      </w:pPr>
      <w:r>
        <w:rPr>
          <w:szCs w:val="20"/>
          <w:lang w:val="en-GB"/>
        </w:rPr>
        <w:tab/>
        <w:t>82.</w:t>
      </w:r>
      <w:r>
        <w:rPr>
          <w:szCs w:val="20"/>
          <w:lang w:val="en-GB"/>
        </w:rPr>
        <w:tab/>
        <w:t xml:space="preserve">A special chapter of the Labour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“Special features of the regulation of the labour of women and of persons with family obligations” establishes a series of rights and guarantees that are associated with improving the position of pregnant women and women with children, in comparison with other workers.</w:t>
      </w:r>
    </w:p>
    <w:p w:rsidR="00327AFA" w:rsidRDefault="00327AFA">
      <w:pPr>
        <w:pStyle w:val="BodyText"/>
        <w:spacing w:after="120"/>
        <w:rPr>
          <w:szCs w:val="20"/>
          <w:lang w:val="en-GB"/>
        </w:rPr>
      </w:pPr>
      <w:r>
        <w:rPr>
          <w:szCs w:val="20"/>
          <w:lang w:val="en-GB"/>
        </w:rPr>
        <w:tab/>
        <w:t>The annulment of a labour contract by the employer is not permitted in the case of pregnant women, with the exception of cases where the organization is liquidated. The annulment of a labour contract in the vase of women with children aged less than three years, single mothers who are raising a child aged up to 14 years (a disabled child up to the age of 18 years), and other persons who are raising the aforementioned children without a mother, is permitted the employer upon his own initiative only in situations that are specifically established by law (essentially, this refers to firing for cause).</w:t>
      </w:r>
    </w:p>
    <w:p w:rsidR="00327AFA" w:rsidRDefault="00327AFA">
      <w:pPr>
        <w:pStyle w:val="BodyText"/>
        <w:spacing w:after="120"/>
        <w:rPr>
          <w:szCs w:val="20"/>
          <w:lang w:val="en-GB"/>
        </w:rPr>
      </w:pPr>
      <w:r>
        <w:rPr>
          <w:szCs w:val="20"/>
          <w:lang w:val="en-GB"/>
        </w:rPr>
        <w:tab/>
        <w:t>It is prohibited to refuse to conclude a labour contract with women for reasons associated with pregnancy or the presence of children. Refusal to be hired for the aforementioned reasons may be grounds for a legal complaint.</w:t>
      </w:r>
    </w:p>
    <w:p w:rsidR="00327AFA" w:rsidRDefault="00327AFA">
      <w:pPr>
        <w:pStyle w:val="BodyText"/>
        <w:spacing w:after="120"/>
        <w:rPr>
          <w:szCs w:val="20"/>
          <w:lang w:val="en-GB"/>
        </w:rPr>
      </w:pPr>
      <w:r>
        <w:rPr>
          <w:szCs w:val="20"/>
          <w:lang w:val="en-GB"/>
        </w:rPr>
        <w:tab/>
        <w:t>The employer is obligated to establish a partial working day or partial working week upon the request of a pregnant woman, of one of the parents (guardian, trustee) who has a child up to the age of 14 years (or a disabled child up to the age of 18 years), or of persons providing care for a sick member of the family in accordance with medical opinion.</w:t>
      </w:r>
    </w:p>
    <w:p w:rsidR="00327AFA" w:rsidRDefault="00327AFA">
      <w:pPr>
        <w:pStyle w:val="BodyText"/>
        <w:spacing w:after="120"/>
        <w:rPr>
          <w:szCs w:val="20"/>
          <w:lang w:val="en-GB"/>
        </w:rPr>
      </w:pPr>
      <w:r>
        <w:rPr>
          <w:szCs w:val="20"/>
          <w:lang w:val="en-GB"/>
        </w:rPr>
        <w:tab/>
        <w:t>It is prohibited to send pregnant women or workers less than 18 years of age on business trips, or to assign them to night time work or overtime work or to work on weekends or holidays.</w:t>
      </w:r>
    </w:p>
    <w:p w:rsidR="00327AFA" w:rsidRDefault="00327AFA">
      <w:pPr>
        <w:pStyle w:val="BodyText"/>
        <w:spacing w:after="120"/>
        <w:rPr>
          <w:szCs w:val="20"/>
          <w:lang w:val="en-GB"/>
        </w:rPr>
      </w:pPr>
      <w:r>
        <w:rPr>
          <w:szCs w:val="20"/>
          <w:lang w:val="en-GB"/>
        </w:rPr>
        <w:tab/>
        <w:t>Pregnant women in accordance with medical opinion and in response to their request are subject to reductions in the norms of output, or they are to be transferred to another job which precludes the effect of negative factors.</w:t>
      </w:r>
    </w:p>
    <w:p w:rsidR="00327AFA" w:rsidRDefault="00327AFA">
      <w:pPr>
        <w:pStyle w:val="BodyText"/>
        <w:spacing w:after="120"/>
        <w:rPr>
          <w:szCs w:val="20"/>
          <w:lang w:val="en-GB"/>
        </w:rPr>
      </w:pPr>
      <w:r>
        <w:rPr>
          <w:szCs w:val="20"/>
          <w:lang w:val="en-GB"/>
        </w:rPr>
        <w:tab/>
        <w:t>In addition, the average pay for a job is maintained for women during the conduct of the mandatory clinic examinations in medical institutions.</w:t>
      </w:r>
    </w:p>
    <w:p w:rsidR="00327AFA" w:rsidRDefault="00327AFA">
      <w:pPr>
        <w:pStyle w:val="BodyText"/>
        <w:spacing w:after="120"/>
        <w:rPr>
          <w:szCs w:val="20"/>
          <w:lang w:val="en-GB"/>
        </w:rPr>
      </w:pPr>
      <w:r>
        <w:rPr>
          <w:szCs w:val="20"/>
          <w:lang w:val="en-GB"/>
        </w:rPr>
        <w:tab/>
        <w:t>Women with children up to the age of a year and a half, in the event of the impossibility of carrying out the previous job, are transferred upon their request to another job having payment that is not lower than the average payment at the previous job. In addition to breaks and vacations, they are afforded supplemental breaks for nursing a child (or children) not less frequently than every three hours and not to last less than 30 minutes each, and in the event of the presence of two or more children, not less than one hour. Breaks for nursing a child are included in work time and are paid at the level of the average wage. However, as was noted above (see paragraphs 80-81), violations of labour law occur, and discrimination against women in the workplace relationships does take place.</w:t>
      </w:r>
    </w:p>
    <w:p w:rsidR="00327AFA" w:rsidRDefault="00327AFA">
      <w:pPr>
        <w:pStyle w:val="BodyText"/>
        <w:spacing w:after="120"/>
        <w:rPr>
          <w:szCs w:val="20"/>
          <w:lang w:val="en-GB"/>
        </w:rPr>
      </w:pPr>
      <w:r>
        <w:rPr>
          <w:szCs w:val="20"/>
          <w:lang w:val="en-GB"/>
        </w:rPr>
        <w:tab/>
        <w:t>83.</w:t>
      </w:r>
      <w:r>
        <w:rPr>
          <w:szCs w:val="20"/>
          <w:lang w:val="en-GB"/>
        </w:rPr>
        <w:tab/>
        <w:t>Motherhood falls under the special protection of the State. Maternity leave for pregnancy and birth are set at 70 (and in the event of a multiple pregnancy, 84) calendar days before the birth and at 70 (in the event of a multiple pregnancy, 86, and in the event of the birth of two or more, 110) calendar days after the birth, with payment of benefits in accordance with State social insurance.</w:t>
      </w:r>
    </w:p>
    <w:p w:rsidR="00327AFA" w:rsidRDefault="00327AFA">
      <w:pPr>
        <w:pStyle w:val="BodyText"/>
        <w:spacing w:after="120"/>
        <w:rPr>
          <w:szCs w:val="20"/>
          <w:lang w:val="en-GB"/>
        </w:rPr>
      </w:pPr>
      <w:r>
        <w:rPr>
          <w:szCs w:val="20"/>
          <w:lang w:val="en-GB"/>
        </w:rPr>
        <w:tab/>
        <w:t>The law regarding the benefits paid to citizens with children has been reformed more than once in the course of the period under question. New types of benefits have appeared, and the range of recipients has been expanded (benefits for child care may now be received both by mothers as well as by fathers, girls, and grandmothers). For the care of a child up to 1.5 years of age, the amount of monthly benefits for working women has been significantly increased. Since 2007, nonworking women have begun to receive fixed benefits for the care of a child.</w:t>
      </w:r>
    </w:p>
    <w:p w:rsidR="00327AFA" w:rsidRDefault="00327AFA">
      <w:pPr>
        <w:pStyle w:val="BodyText"/>
        <w:spacing w:after="120"/>
        <w:rPr>
          <w:szCs w:val="20"/>
          <w:lang w:val="en-GB"/>
        </w:rPr>
      </w:pPr>
      <w:r>
        <w:rPr>
          <w:szCs w:val="20"/>
          <w:lang w:val="en-GB"/>
        </w:rPr>
        <w:tab/>
        <w:t>84.</w:t>
      </w:r>
      <w:r>
        <w:rPr>
          <w:szCs w:val="20"/>
          <w:lang w:val="en-GB"/>
        </w:rPr>
        <w:tab/>
        <w:t>In the area of work, guarantees associated with workers’ carrying out their family obligations have been preserved and expanded. Thus, the right to time off for caring for a child aged up to three years while preserving the job and the position is provided for one of the spouses in accordance with their choice (guardians, adoptive parents, and other persons who in fact care for the child); the aforementioned persons also have the right to work part-time or at home and to preserve the right to receive benefits in accordance with State social insurance; the time off for caring for a child is counted as part of general and uninterrupted seniority, as well as for seniority within a specialty. The rule is guaranteed in accordance with which, upon the request of a husband, annual time off is provided to him during the period when his wife has time off for pregnancy and birth, regardless of the length of time he has in uninterrupted work at the employer in question. Workers who have adopted a child (or children) are afforded time off of 70 calendar days (from the day of the adoption), and in the case of the simultaneous adoption of two or more children, they receive 110 calendar days from the date of their birth. Upon request, they are afforded time off for caring for a child up to the age of three years. In the event of the adoption of a child (or children) by both spouses, time off is provided to one of the spouses at their discretion.</w:t>
      </w:r>
    </w:p>
    <w:p w:rsidR="00327AFA" w:rsidRDefault="00327AFA">
      <w:pPr>
        <w:pStyle w:val="BodyText"/>
        <w:spacing w:after="120"/>
        <w:rPr>
          <w:szCs w:val="20"/>
          <w:lang w:val="en-GB"/>
        </w:rPr>
      </w:pPr>
      <w:r>
        <w:rPr>
          <w:szCs w:val="20"/>
          <w:lang w:val="en-GB"/>
        </w:rPr>
        <w:tab/>
        <w:t>Parents (guardians, trustees) who have disabled children may upon their written declaration be afforded four supplementary paid days off per month.</w:t>
      </w:r>
    </w:p>
    <w:p w:rsidR="00327AFA" w:rsidRDefault="00327AFA">
      <w:pPr>
        <w:pStyle w:val="BodyText"/>
        <w:spacing w:after="120"/>
        <w:rPr>
          <w:szCs w:val="20"/>
          <w:lang w:val="en-GB"/>
        </w:rPr>
      </w:pPr>
      <w:r>
        <w:rPr>
          <w:szCs w:val="20"/>
          <w:lang w:val="en-GB"/>
        </w:rPr>
        <w:tab/>
        <w:t>Persons having family obligations, assuming valid reasons related to family circumstances, may have unpaid time off, the duration of which is determined by agreement between the worker and the employer.</w:t>
      </w:r>
    </w:p>
    <w:p w:rsidR="00327AFA" w:rsidRDefault="00327AFA">
      <w:pPr>
        <w:pStyle w:val="BodyText"/>
        <w:spacing w:after="120"/>
        <w:rPr>
          <w:szCs w:val="20"/>
          <w:lang w:val="en-GB"/>
        </w:rPr>
      </w:pPr>
      <w:r>
        <w:rPr>
          <w:szCs w:val="20"/>
          <w:lang w:val="en-GB"/>
        </w:rPr>
        <w:tab/>
        <w:t>By collective agreement, annual supplemental unpaid time off may be established of a duration of up to 14 calendar days for workers having two or more children up to age 14, disabled children up to age 18, single mothers who are raising a child up to age 14, and fathers raising a child up to age 14 without a mother.</w:t>
      </w:r>
    </w:p>
    <w:p w:rsidR="00327AFA" w:rsidRDefault="00327AFA">
      <w:pPr>
        <w:pStyle w:val="BodyText"/>
        <w:spacing w:after="120"/>
        <w:rPr>
          <w:szCs w:val="20"/>
          <w:lang w:val="en-GB"/>
        </w:rPr>
      </w:pPr>
      <w:r>
        <w:rPr>
          <w:szCs w:val="20"/>
          <w:lang w:val="en-GB"/>
        </w:rPr>
        <w:tab/>
        <w:t>The employer is obliged on the basis of a written declaration of the worker to provide unpaid time off of up to five calendar days in cases of the birth of a child, a marriage, or the death of a close relative.</w:t>
      </w:r>
    </w:p>
    <w:p w:rsidR="00327AFA" w:rsidRDefault="00327AFA">
      <w:pPr>
        <w:pStyle w:val="BodyText"/>
        <w:spacing w:after="120"/>
        <w:rPr>
          <w:szCs w:val="20"/>
          <w:lang w:val="en-GB"/>
        </w:rPr>
      </w:pPr>
      <w:r>
        <w:rPr>
          <w:szCs w:val="20"/>
          <w:lang w:val="en-GB"/>
        </w:rPr>
        <w:tab/>
        <w:t>The employer is obliged to provide workers who have family obligations with equal payment for their labour, to facilitate their participation in the administration of organizations that satisfy everyday needs that are associated with their fulfilling their work obligations, to implement mandatory social insurance, to provide compensation for injuries that are caused workers in connection with carrying out their work responsibilities, and to provide compensation for psychological injury in accordance with the procedures established by law.</w:t>
      </w:r>
    </w:p>
    <w:p w:rsidR="00327AFA" w:rsidRDefault="00327AFA">
      <w:pPr>
        <w:pStyle w:val="BodyText"/>
        <w:spacing w:after="120"/>
        <w:rPr>
          <w:szCs w:val="20"/>
          <w:lang w:val="en-GB"/>
        </w:rPr>
      </w:pPr>
      <w:r>
        <w:rPr>
          <w:szCs w:val="20"/>
          <w:lang w:val="en-GB"/>
        </w:rPr>
        <w:tab/>
        <w:t>The rights of persons with family obligations are protected in the event that the numbers or the makeup of the personnel of an organization is reduced.</w:t>
      </w:r>
    </w:p>
    <w:p w:rsidR="00327AFA" w:rsidRDefault="00327AFA">
      <w:pPr>
        <w:pStyle w:val="BodyText"/>
        <w:spacing w:after="120"/>
        <w:rPr>
          <w:szCs w:val="20"/>
          <w:lang w:val="en-GB"/>
        </w:rPr>
      </w:pPr>
      <w:r>
        <w:rPr>
          <w:szCs w:val="20"/>
          <w:lang w:val="en-GB"/>
        </w:rPr>
        <w:tab/>
        <w:t>Tax law stipulates tax preferences on the income of physical persons (standard tax deductions) for the maintenance of each child (or children) up to age 18 (pupils at day schools, graduate students, interns, university students, and other students up to age 24) at the amount of 600 rubles. Widows (and widowers), single parents, guardians or trustees are afforded a tax deduction of double that amount.</w:t>
      </w:r>
    </w:p>
    <w:p w:rsidR="00327AFA" w:rsidRDefault="00327AFA">
      <w:pPr>
        <w:pStyle w:val="BodyText"/>
        <w:spacing w:after="120"/>
        <w:rPr>
          <w:szCs w:val="20"/>
          <w:lang w:val="en-GB"/>
        </w:rPr>
      </w:pPr>
      <w:r>
        <w:rPr>
          <w:szCs w:val="20"/>
          <w:lang w:val="en-GB"/>
        </w:rPr>
        <w:tab/>
        <w:t>85.</w:t>
      </w:r>
      <w:r>
        <w:rPr>
          <w:szCs w:val="20"/>
          <w:lang w:val="en-GB"/>
        </w:rPr>
        <w:tab/>
        <w:t>Taking into consideration that for working mothers who are combining their family obligations with work activity, a well-developed, accessible system of preschool institutions has great significance, measures are being undertaken for developing a network of children’s educational institutions. For the period under discussion, the problem of access of preschool institutions has become worse. In the 1990s, in connection with the reduction in the birth rate, the network of preschool educational institutions was reduced by 40 per cent. At the beginning of 2002, the number of preschool institutions was 50,000 and that had been reduced to 46,200 by the beginning of 2007 (in urban areas it was 26,400, in rural areas, 20,100). In 2006, 58.3 per cent of children of preschool age were being provided various kinds of preschool education.</w:t>
      </w:r>
    </w:p>
    <w:p w:rsidR="00327AFA" w:rsidRDefault="00327AFA">
      <w:pPr>
        <w:pStyle w:val="BodyText"/>
        <w:spacing w:after="120"/>
        <w:ind w:firstLine="576"/>
        <w:rPr>
          <w:szCs w:val="20"/>
          <w:lang w:val="en-GB"/>
        </w:rPr>
      </w:pPr>
      <w:r>
        <w:rPr>
          <w:szCs w:val="20"/>
          <w:lang w:val="en-GB"/>
        </w:rPr>
        <w:t xml:space="preserve">In the context of increasing the birth rate, the question arose of expanding the network of kindergartens and day-care centres. In many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programmes for developing pre-school education have already been established as an integral part of the regional educational system. In order to provide broadly accessible pre-school education, the actual number of places in pre-school institutions is being increased, internal resources are being utilized for the development of the educational system, and various models of pre-school education are being designed and implemented.</w:t>
      </w:r>
    </w:p>
    <w:p w:rsidR="00327AFA" w:rsidRDefault="00327AFA">
      <w:pPr>
        <w:pStyle w:val="BodyText"/>
        <w:spacing w:after="120"/>
        <w:rPr>
          <w:szCs w:val="20"/>
          <w:lang w:val="en-GB"/>
        </w:rPr>
      </w:pPr>
      <w:r>
        <w:rPr>
          <w:szCs w:val="20"/>
          <w:lang w:val="en-GB"/>
        </w:rPr>
        <w:tab/>
        <w:t>86.</w:t>
      </w:r>
      <w:r>
        <w:rPr>
          <w:szCs w:val="20"/>
          <w:lang w:val="en-GB"/>
        </w:rPr>
        <w:tab/>
        <w:t xml:space="preserve">To provide access to the services of preschool institutions and to reduce the material expense for parents for keeping a child enrolled in them, beginning in 1 January 2007, a limit of the amount of parents’ payment for the services of preschool institutions has been introduced. Now the amount of the parents’ payment for keeping their child in preschool institutions may not exceed 20 per cent of the expense for the maintenance of the child, and 10 per cent of the expense for maintenance of the child for parents who have three or more minor children. For the maintenance of children who have developmental difficulties, no payment is collected. Financing the expenditures associated with providing compensation is an expensive obligation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At the same time for the purpose of the material support of families having children, compensation for portions of the parents’ payment for keeping the child in educational institutions has been introduced at the amount of 20 per cent of the parents’ payment made for the first child’s attending the preschool educational institution, 50 per cent for the second child, 70 per cent for the third and succeeding children. The right to receive compensation is granted to one of the parents (or legal representatives), who have made their parental payment for keeping the child in the corresponding educational institution. The novelty of this form of support can be seen in the fact that for the first time the recipient of services of a preschool educational institution is supported, i.e., the parents of a child of preschool age. During nine months of 2007, compensation was paid to parents of more than 3.9 million children.</w:t>
      </w:r>
    </w:p>
    <w:p w:rsidR="00327AFA" w:rsidRDefault="00327AFA">
      <w:pPr>
        <w:pStyle w:val="BodyText"/>
        <w:spacing w:after="120"/>
        <w:rPr>
          <w:szCs w:val="20"/>
          <w:lang w:val="en-GB"/>
        </w:rPr>
      </w:pPr>
      <w:r>
        <w:rPr>
          <w:szCs w:val="20"/>
          <w:lang w:val="en-GB"/>
        </w:rPr>
        <w:tab/>
        <w:t>87.</w:t>
      </w:r>
      <w:r>
        <w:rPr>
          <w:szCs w:val="20"/>
          <w:lang w:val="en-GB"/>
        </w:rPr>
        <w:tab/>
        <w:t xml:space="preserve">A large role in creating conditions for the simultaneous satisfaction of family obligations along with work is played by the organization of relaxation and health for children during school vacations. Annually, more than 10 million children are in paediatric rehabilitation institutions through organized forms of rest and recuperation. The recuperation of children and adolescents is carried out throughout the year. Basic financing (around 50 per cent) is provided from the social insurance fund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The percentage of the parental payment for travel has remained constant at 10-15 per cent of the total cost.</w:t>
      </w:r>
    </w:p>
    <w:p w:rsidR="00327AFA" w:rsidRDefault="00327AFA">
      <w:pPr>
        <w:pStyle w:val="BodyText"/>
        <w:spacing w:after="120"/>
        <w:rPr>
          <w:szCs w:val="20"/>
          <w:lang w:val="en-GB"/>
        </w:rPr>
      </w:pPr>
      <w:r>
        <w:rPr>
          <w:szCs w:val="20"/>
          <w:lang w:val="en-GB"/>
        </w:rPr>
        <w:tab/>
        <w:t>88.</w:t>
      </w:r>
      <w:r>
        <w:rPr>
          <w:szCs w:val="20"/>
          <w:lang w:val="en-GB"/>
        </w:rPr>
        <w:tab/>
        <w:t xml:space="preserve">The solution of numerous family problems, including the prevention of family difficulties, the prevention of the neglect and homelessness of children, and the adaptation and re-adaptation of minor children are facilitated by the system of social services for families and children that is active in the </w:t>
      </w:r>
      <w:smartTag w:uri="urn:schemas-microsoft-com:office:smarttags" w:element="place">
        <w:smartTag w:uri="urn:schemas-microsoft-com:office:smarttags" w:element="country-region">
          <w:r>
            <w:rPr>
              <w:szCs w:val="20"/>
              <w:lang w:val="en-GB"/>
            </w:rPr>
            <w:t>Russian Federation</w:t>
          </w:r>
        </w:smartTag>
      </w:smartTag>
      <w:r>
        <w:rPr>
          <w:szCs w:val="20"/>
          <w:lang w:val="en-GB"/>
        </w:rPr>
        <w:t xml:space="preserve"> (see paragraph 37). In 2007 alone, the services of the aforementioned institutions were used by around 12 million persons, including more than 5.5 million minors and 4.1 million families (including 1,955,900 underprivileged families, 1,057,200 single-parent families, 490,500 families with multiple children, 367,500 families with children who have health restrictions, and 4,900 families of refugees and persons requiring resettlement).</w:t>
      </w:r>
    </w:p>
    <w:p w:rsidR="00327AFA" w:rsidRDefault="00327AFA">
      <w:pPr>
        <w:pStyle w:val="BodyText"/>
        <w:spacing w:after="120"/>
        <w:rPr>
          <w:szCs w:val="20"/>
          <w:lang w:val="en-GB"/>
        </w:rPr>
      </w:pPr>
      <w:r>
        <w:rPr>
          <w:szCs w:val="20"/>
          <w:lang w:val="en-GB"/>
        </w:rPr>
        <w:tab/>
        <w:t>89.</w:t>
      </w:r>
      <w:r>
        <w:rPr>
          <w:szCs w:val="20"/>
          <w:lang w:val="en-GB"/>
        </w:rPr>
        <w:tab/>
        <w:t xml:space="preserve">In accordance with the Conception of demographic policy of the </w:t>
      </w:r>
      <w:smartTag w:uri="urn:schemas-microsoft-com:office:smarttags" w:element="country-region">
        <w:r>
          <w:rPr>
            <w:szCs w:val="20"/>
            <w:lang w:val="en-GB"/>
          </w:rPr>
          <w:t>Russian Federation</w:t>
        </w:r>
      </w:smartTag>
      <w:r>
        <w:rPr>
          <w:szCs w:val="20"/>
          <w:lang w:val="en-GB"/>
        </w:rPr>
        <w:t xml:space="preserve"> for the period up to 2025, as confirmed by Decree of the President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 2007, a significant package of measures has been adopted for facilitating the combining of family obligations with professional activity.</w:t>
      </w:r>
    </w:p>
    <w:p w:rsidR="00327AFA" w:rsidRDefault="00327AFA">
      <w:pPr>
        <w:pStyle w:val="BodyText"/>
        <w:spacing w:after="120"/>
        <w:rPr>
          <w:szCs w:val="20"/>
          <w:lang w:val="en-GB"/>
        </w:rPr>
      </w:pPr>
      <w:r>
        <w:rPr>
          <w:szCs w:val="20"/>
          <w:lang w:val="en-GB"/>
        </w:rPr>
        <w:tab/>
        <w:t>They include the long-term development of the system of providing benefits in connection with the birth and education of children, including their regular reconsideration and indexation for inflation, the strengthening of the stimulating role of supplemental measures of State support for families with children, and the creation of mechanisms of supplemental support for families of various types (single-parent, multiple-child, those engaged in the raising of children who are without the protection of parents, and those with disabled children, etc.), the creation of conditions for increasing access to housing, developing access to mortgage credits, encouraging the employment of the general population, and creating favourable conditions for satisfying both family and professional obligations, etc.</w:t>
      </w:r>
    </w:p>
    <w:p w:rsidR="00327AFA" w:rsidRDefault="00327AFA">
      <w:pPr>
        <w:pStyle w:val="H1"/>
        <w:spacing w:before="240" w:after="120"/>
      </w:pPr>
      <w:r>
        <w:t>Article 12</w:t>
      </w:r>
    </w:p>
    <w:p w:rsidR="00327AFA" w:rsidRDefault="00327AFA">
      <w:pPr>
        <w:pStyle w:val="BodyText"/>
        <w:spacing w:after="120"/>
        <w:rPr>
          <w:szCs w:val="20"/>
          <w:lang w:val="en-GB"/>
        </w:rPr>
      </w:pPr>
      <w:r>
        <w:rPr>
          <w:szCs w:val="20"/>
          <w:lang w:val="en-GB"/>
        </w:rPr>
        <w:tab/>
        <w:t>90.</w:t>
      </w:r>
      <w:r>
        <w:rPr>
          <w:szCs w:val="20"/>
          <w:lang w:val="en-GB"/>
        </w:rPr>
        <w:tab/>
        <w:t xml:space="preserve">Women as well as men have an inalienable right to health care. The State provides citizens with health care regardless of gender, race, nationality, language, social origin, official status, place of residence, a relationship to religion, beliefs, membership in social groups, or other circumstances. The State guarantees citizens with protection from all forms of discrimination that are caused by the presence in them of any illnesses. Persons who are guilty of violating this provision are liable as stipulated by law. </w:t>
      </w:r>
    </w:p>
    <w:p w:rsidR="00327AFA" w:rsidRDefault="00327AFA">
      <w:pPr>
        <w:pStyle w:val="BodyText"/>
        <w:spacing w:after="120"/>
        <w:rPr>
          <w:szCs w:val="20"/>
          <w:lang w:val="en-GB"/>
        </w:rPr>
      </w:pPr>
      <w:r>
        <w:rPr>
          <w:spacing w:val="-2"/>
          <w:szCs w:val="20"/>
          <w:lang w:val="en-GB"/>
        </w:rPr>
        <w:tab/>
        <w:t>Citizens have the right to regularly receive accurate and prompt information regarding factors promoting the preservation of health or exerting a negative influence, including i</w:t>
      </w:r>
      <w:r>
        <w:rPr>
          <w:szCs w:val="20"/>
          <w:lang w:val="en-GB"/>
        </w:rPr>
        <w:t>nformation regarding the public health and epidemiological safety of a residential district, rational norms for nutrition, regarding manufacturing, work, services, and compliance with public health norms and rules, and other factors. This information is made available to agencies of the State and agencies of local government in accordance with their jurisdictions via the mass media or directly to citizens.</w:t>
      </w:r>
    </w:p>
    <w:p w:rsidR="00327AFA" w:rsidRDefault="00327AFA">
      <w:pPr>
        <w:pStyle w:val="BodyText"/>
        <w:spacing w:after="120"/>
        <w:rPr>
          <w:szCs w:val="20"/>
          <w:lang w:val="en-GB"/>
        </w:rPr>
      </w:pPr>
      <w:r>
        <w:rPr>
          <w:szCs w:val="20"/>
          <w:lang w:val="en-GB"/>
        </w:rPr>
        <w:tab/>
        <w:t>In the event of illness, the loss of work capacity, and other cases, citizens have the right to medical and social assistance, which includes preventative, diagnostic, intensive-care, prosthetic-orthopaedic and prosthetic-dental assistance, as well as measures of a social nature for caring for the sick, those unable to work, and the disabled, including paying benefits for the temporary incapacity for work. Medical and social assistance is provided by medical and social workers and other specialists in institutions of State, municipal, and local systems of health care, and also in institutions of the social welfare system for the general population.</w:t>
      </w:r>
    </w:p>
    <w:p w:rsidR="00327AFA" w:rsidRDefault="00327AFA">
      <w:pPr>
        <w:pStyle w:val="BodyText"/>
        <w:spacing w:after="120"/>
        <w:rPr>
          <w:szCs w:val="20"/>
          <w:lang w:val="en-GB"/>
        </w:rPr>
      </w:pPr>
      <w:r>
        <w:rPr>
          <w:szCs w:val="20"/>
          <w:lang w:val="en-GB"/>
        </w:rPr>
        <w:tab/>
        <w:t xml:space="preserve">Citizens have the right to free medical care in State and municipal systems of health care in accordance with the law of the </w:t>
      </w:r>
      <w:smartTag w:uri="urn:schemas-microsoft-com:office:smarttags" w:element="country-region">
        <w:r>
          <w:rPr>
            <w:szCs w:val="20"/>
            <w:lang w:val="en-GB"/>
          </w:rPr>
          <w:t>Russian Federation</w:t>
        </w:r>
      </w:smartTag>
      <w:r>
        <w:rPr>
          <w:szCs w:val="20"/>
          <w:lang w:val="en-GB"/>
        </w:rPr>
        <w:t xml:space="preserve">, the law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and the normative legal acts of the agencies of local government. The guaranteed amount of such assistance that is made available to citizens is determined in accordance with the programme of State guarantees for providing citizens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with free medical care (which is confirmed annually). On this basis, the State agencies of the entities of the </w:t>
      </w:r>
      <w:smartTag w:uri="urn:schemas-microsoft-com:office:smarttags" w:element="country-region">
        <w:r>
          <w:rPr>
            <w:szCs w:val="20"/>
            <w:lang w:val="en-GB"/>
          </w:rPr>
          <w:t>Russian Federation</w:t>
        </w:r>
      </w:smartTag>
      <w:r>
        <w:rPr>
          <w:szCs w:val="20"/>
          <w:lang w:val="en-GB"/>
        </w:rPr>
        <w:t xml:space="preserve"> are developing and implementing territorial programmes which foresee providing supplemental amounts and types of medical care from the budgetary means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including supplemental provision for medications. In accordance with the programme, the following are provided free of charge: emergency medical care, out-patient polyclinic care, inpatient care including for difficulties with pregnancy, birth, and abortions, prevention of abortions, and during the post-natal period. Free medical care is financed in the context of the basic programme of mandatory medical insurance, and also through budgetary funds of all levels.</w:t>
      </w:r>
    </w:p>
    <w:p w:rsidR="00327AFA" w:rsidRDefault="00327AFA">
      <w:pPr>
        <w:pStyle w:val="BodyText"/>
        <w:spacing w:after="120"/>
        <w:rPr>
          <w:szCs w:val="20"/>
          <w:lang w:val="en-GB"/>
        </w:rPr>
      </w:pPr>
      <w:r>
        <w:rPr>
          <w:szCs w:val="20"/>
          <w:lang w:val="en-GB"/>
        </w:rPr>
        <w:tab/>
        <w:t xml:space="preserve">Citizens have the right to supplemental medical and other services on the basis of programmes of voluntary medical insurance, and also through the plans of private enterprises, institutions, and organizations, their own personal funds, and other sources that are not prohibited by law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ab/>
        <w:t>Citizens have the right to the discounted provision of prostheses, orthopaedic and corrective devices, hearing aids, means of transport, and other special devices. The categories of citizens having this right and also the conditions and procedures for providing them with discounted prosthetic-orthopaedic and prosthetic-dental assistance is determined by the law of the Russian Federation and the law of the entities of the Russian Federation.</w:t>
      </w:r>
    </w:p>
    <w:p w:rsidR="00327AFA" w:rsidRDefault="00327AFA">
      <w:pPr>
        <w:pStyle w:val="BodyText"/>
        <w:spacing w:after="120"/>
        <w:rPr>
          <w:szCs w:val="20"/>
          <w:lang w:val="en-GB"/>
        </w:rPr>
      </w:pPr>
      <w:r>
        <w:rPr>
          <w:szCs w:val="20"/>
          <w:lang w:val="en-GB"/>
        </w:rPr>
        <w:tab/>
        <w:t>Citizens have the right to expert medical consultations, including independent ones which are conducted on the basis of a personal application in specialized institutions.</w:t>
      </w:r>
    </w:p>
    <w:p w:rsidR="00327AFA" w:rsidRDefault="00327AFA">
      <w:pPr>
        <w:pStyle w:val="BodyText"/>
        <w:spacing w:after="120"/>
        <w:rPr>
          <w:szCs w:val="20"/>
          <w:lang w:val="en-GB"/>
        </w:rPr>
      </w:pPr>
      <w:r>
        <w:rPr>
          <w:szCs w:val="20"/>
          <w:lang w:val="en-GB"/>
        </w:rPr>
        <w:tab/>
        <w:t>Working citizens have the right to benefits in the event of a quarantine, should they be removed from work as the consequence of an infectious disease among persons in their surroundings. If a quarantine affects minors or citizens who have been designated by a procedure established in law as incompetent, the benefit is issued to one of the parents (or other legal representative) or other member of the family, according to the procedure established by law of the Russian Federation.</w:t>
      </w:r>
    </w:p>
    <w:p w:rsidR="00327AFA" w:rsidRDefault="00327AFA">
      <w:pPr>
        <w:pStyle w:val="BodyText"/>
        <w:spacing w:after="120"/>
        <w:rPr>
          <w:szCs w:val="20"/>
          <w:lang w:val="en-GB"/>
        </w:rPr>
      </w:pPr>
      <w:r>
        <w:rPr>
          <w:szCs w:val="20"/>
          <w:lang w:val="en-GB"/>
        </w:rPr>
        <w:tab/>
        <w:t>91.</w:t>
      </w:r>
      <w:r>
        <w:rPr>
          <w:szCs w:val="20"/>
          <w:lang w:val="en-GB"/>
        </w:rPr>
        <w:tab/>
        <w:t>Each citizen has the right, in accordance with medical opinion, to free consultations in family planning and in the medical and psychological aspects of family and married relations, as well as to genetic and other consultations and research in institutions of the State or municipal systems of health care with the purpose of preventing possible consequences of illnesses in progeny. A family upon the agreement of all of its adult members residing together has the right to select a general practitioner physician (family doctor), who will provide them with medical care at their place of residence. Families having children (especially single-parent ones raising disabled children and children who have been left without parental care), have the right to social assistance in the area of the preservation of health of citizens, as established by the law of the Russian Federation and the law of the entities of the Russian Federation.</w:t>
      </w:r>
    </w:p>
    <w:p w:rsidR="00327AFA" w:rsidRDefault="00327AFA">
      <w:pPr>
        <w:pStyle w:val="BodyText"/>
        <w:spacing w:after="120"/>
        <w:rPr>
          <w:szCs w:val="20"/>
          <w:lang w:val="en-GB"/>
        </w:rPr>
      </w:pPr>
      <w:r>
        <w:rPr>
          <w:szCs w:val="20"/>
          <w:lang w:val="en-GB"/>
        </w:rPr>
        <w:tab/>
        <w:t>One of the parents or another member of the family designated by the parents has the right, in the interest of treating a child, to be with him or her in the hospital for the entire time of his or her stay regardless of the age of the child. A person who is with the child in the hospital within the State or municipal system of health care is issued a form for incapacity to work. Benefits in the event of a quarantine for taking care of a sick child aged up to seven years are paid to one of the parents (or other legal representative) or another member of the family for the entire period of the quarantine, or for either outpatient treatment or a joint stay along with the child in the hospital, but benefits for caring for a sick child older than seven is paid for a period of not more than 15 days, provided that a longer period is not required by medical opinion.</w:t>
      </w:r>
    </w:p>
    <w:p w:rsidR="00327AFA" w:rsidRDefault="00327AFA">
      <w:pPr>
        <w:pStyle w:val="BodyText"/>
        <w:spacing w:after="120"/>
        <w:rPr>
          <w:szCs w:val="20"/>
          <w:lang w:val="en-GB"/>
        </w:rPr>
      </w:pPr>
      <w:r>
        <w:rPr>
          <w:szCs w:val="20"/>
          <w:lang w:val="en-GB"/>
        </w:rPr>
        <w:tab/>
        <w:t>92.</w:t>
      </w:r>
      <w:r>
        <w:rPr>
          <w:szCs w:val="20"/>
          <w:lang w:val="en-GB"/>
        </w:rPr>
        <w:tab/>
        <w:t xml:space="preserve">Special attention is paid to pregnant women. The State affords pregnant women the right to work in conditions that correspond to their physiological needs and the state of their health. Every woman during pregnancy, as well as during and after the birth, is provided with specialized medical care in institutions of the State or municipal system of health care within the context of the programme of State guarantees for providing citizens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with free medical care. The focus of this is a well-developed, multi-part network of therapeutic and preventative institutions, including houses of birth, perinatal centres, gynaecological clinics, medical assistant and obstetric clinics, consultation-diagnostic centres, offices of home-based medical care, etc.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obstetric assistance is provided by 204 independent houses of birth, 127 perinatal centres, including 15 as multi-departmental hospitals, 2,322 obstetric departments in the system of municipal and State institutions of health care. Therapeutic and preventative assistance is provided by family planning centres (356), gynaecological clinics (1,667), and medical assistant and obstetric clinics (40,031).</w:t>
      </w:r>
    </w:p>
    <w:p w:rsidR="00327AFA" w:rsidRDefault="00327AFA">
      <w:pPr>
        <w:pStyle w:val="BodyText"/>
        <w:spacing w:after="120"/>
        <w:rPr>
          <w:szCs w:val="20"/>
          <w:lang w:val="en-GB"/>
        </w:rPr>
      </w:pPr>
      <w:r>
        <w:rPr>
          <w:szCs w:val="20"/>
          <w:lang w:val="en-GB"/>
        </w:rPr>
        <w:tab/>
        <w:t xml:space="preserve">Women during their pregnancy and in connection with giving birth to the child, as well as during a period when they are caring for sick children up to the age of 15 have the right to receive benefits and paid time off according to the procedure established by law. The guaranteed length of paid time off during pregnancy and birth is determined by the law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The procedure to provide high-quality nutrition to pregnant women, breast-feeding mothers, and also children up to three years of age, including through special nutrition centres and stores upon the prescription of doctors, is established by the law of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ab/>
        <w:t>93.</w:t>
      </w:r>
      <w:r>
        <w:rPr>
          <w:szCs w:val="20"/>
          <w:lang w:val="en-GB"/>
        </w:rPr>
        <w:tab/>
        <w:t>During the period in question, questions concerning the level of prioritization of safeguarding motherhood and childhood have been resolved by means of targeted programmes. The Conception for safeguarding the reproductive health of the general population of Russia in 2000-2004 and the corresponding plan of events of the federal targeted programme “Safe motherhood” (1995-2002) are being implemented. Questions of improving the medical care provided to women have been reflected in the national plan of action for improving the status of women and for increasing their role in society for 2001-2005, the federal targeted programme “Children of Russia” for 2003-2006 (and the subprogramme “Health of the child”).</w:t>
      </w:r>
    </w:p>
    <w:p w:rsidR="00327AFA" w:rsidRDefault="00327AFA">
      <w:pPr>
        <w:pStyle w:val="BodyText"/>
        <w:spacing w:after="120"/>
        <w:rPr>
          <w:szCs w:val="20"/>
          <w:lang w:val="en-GB"/>
        </w:rPr>
      </w:pPr>
      <w:r>
        <w:rPr>
          <w:szCs w:val="20"/>
          <w:lang w:val="en-GB"/>
        </w:rPr>
        <w:tab/>
        <w:t>Since 2004, the main activity for preserving women’s health has been accomplished in conditions of modernizing the administrative structure of the sector, modernizing the system of mandatory medical insurance, reforming the system of medical training, and creating a system of quality control in health care. The work was aimed at improving the service of safeguarding motherhood and childhood, creating on this basis more favourable conditions for increasing the access to and the quality of medical care, including that provided to women and children, through developing maternity homes and improving the medical care given to women during pregnancy and birth.</w:t>
      </w:r>
    </w:p>
    <w:p w:rsidR="00327AFA" w:rsidRDefault="00327AFA">
      <w:pPr>
        <w:pStyle w:val="BodyText"/>
        <w:spacing w:before="240" w:after="120"/>
        <w:rPr>
          <w:szCs w:val="20"/>
          <w:u w:val="single"/>
          <w:lang w:val="en-GB"/>
        </w:rPr>
      </w:pPr>
      <w:r>
        <w:rPr>
          <w:szCs w:val="20"/>
          <w:u w:val="single"/>
          <w:lang w:val="en-GB"/>
        </w:rPr>
        <w:t xml:space="preserve">Regarding paragraphs 399 and 400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94.</w:t>
      </w:r>
      <w:r>
        <w:rPr>
          <w:szCs w:val="20"/>
          <w:lang w:val="en-GB"/>
        </w:rPr>
        <w:tab/>
        <w:t>At the beginning of the period in question, a worsening in the health of the general population was observed generally, and specifically with regard to women and children. Among the causes for this were the crisis conditions in society, the disturbance in the functioning of the system of health care, the weak material provision, the deterioration of equipment, and the lack of provision for medical workers due to the low salaries. The condition of the health of the general population began to negatively influence the demographic and social economic indicators. In order to break through a negative situation, a programme of modernizing health care was undertaken, increasing the access to and the quality of medical and social assistance, and preserving motherhood and childhood. The strategic goals and the priority State tasks in this direction were established in annual messages of the President of the Russian Federation to the Federal Assembly (2005-2007), the main ones of which were promoting access to high-quality medical care, reviving preventive medicine, providing public information for healthy lifestyles, increasing the prestige of motherhood and fatherhood, creating conditions for the birth of healthy children, and developing contemporary maternity homes. The majority of the aforementioned tasks have been addressed within the context of the priority national project, “Health”.</w:t>
      </w:r>
    </w:p>
    <w:p w:rsidR="00327AFA" w:rsidRDefault="00327AFA">
      <w:pPr>
        <w:pStyle w:val="BodyText"/>
        <w:spacing w:after="120"/>
        <w:rPr>
          <w:szCs w:val="20"/>
          <w:lang w:val="en-GB"/>
        </w:rPr>
      </w:pPr>
      <w:r>
        <w:rPr>
          <w:szCs w:val="20"/>
          <w:lang w:val="en-GB"/>
        </w:rPr>
        <w:tab/>
        <w:t>95.</w:t>
      </w:r>
      <w:r>
        <w:rPr>
          <w:szCs w:val="20"/>
          <w:lang w:val="en-GB"/>
        </w:rPr>
        <w:tab/>
        <w:t xml:space="preserve">A special place in the aforementioned project is occupied by questions of preserving the health of pregnant women and children, including reducing the maternal death rate and strengthening the health of mothers. During the period in question, serious efforts were made to reduce this indicator (see paragraph 93). Thus, during the last 10 years, the indicator for maternal mortality fell by one half, from 44 per 100,000 births (in 1998) to 22 (in 2007). The average rate of decline in the indicators of maternal mortality is about 8 per cent. In the structure of the maternal death rate, the percentage of those dying after an abortion fell by a factor of two from 22.8 per cent (in 1998) to 11.9 per cent (in 2007), and after an extra-uterine pregnancy, from 7.1 per cent to 3.1 per cent, respectively. Against the structure of total mortality of the general population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the percentage of maternal mortality expressed in a percentage during 2007 was 0.017 per cent.</w:t>
      </w:r>
    </w:p>
    <w:p w:rsidR="00327AFA" w:rsidRDefault="00327AFA">
      <w:pPr>
        <w:pStyle w:val="BodyText"/>
        <w:spacing w:after="120"/>
        <w:rPr>
          <w:szCs w:val="20"/>
          <w:lang w:val="en-GB"/>
        </w:rPr>
      </w:pPr>
      <w:r>
        <w:rPr>
          <w:szCs w:val="20"/>
          <w:lang w:val="en-GB"/>
        </w:rPr>
        <w:tab/>
        <w:t>96.</w:t>
      </w:r>
      <w:r>
        <w:rPr>
          <w:szCs w:val="20"/>
          <w:lang w:val="en-GB"/>
        </w:rPr>
        <w:tab/>
        <w:t xml:space="preserve">The programme “Birth certificate”, which was developed in the context of the priority national project “Health”, is a highly-recommended programme for supporting the operation of maternity homes, for attracting supplemental investments, and for improving the quality of services provided to pregnant women and children. </w:t>
      </w:r>
    </w:p>
    <w:p w:rsidR="00327AFA" w:rsidRDefault="00327AFA">
      <w:pPr>
        <w:pStyle w:val="BodyText"/>
        <w:spacing w:after="120"/>
        <w:rPr>
          <w:szCs w:val="20"/>
          <w:lang w:val="en-GB"/>
        </w:rPr>
      </w:pPr>
      <w:r>
        <w:rPr>
          <w:szCs w:val="20"/>
          <w:lang w:val="en-GB"/>
        </w:rPr>
        <w:tab/>
        <w:t>“Birth certificate” is an official document and is issued a woman after 30 weeks of pregnancy (and for a multiple pregnancy, after 28 weeks). The appropriate institutions receive supplemental financing for treating pregnant women in accordance with the programme “Birth certificate”. The funds received are directed at improving the quality of the activities of the network of pre-natal clinics and maternity homes, including increasing the salaries of doctors and average medical personnel, who provide medical care to women during pregnancy, and for improving the material and technical basis for maternity homes.</w:t>
      </w:r>
    </w:p>
    <w:p w:rsidR="00327AFA" w:rsidRDefault="00327AFA">
      <w:pPr>
        <w:pStyle w:val="BodyText"/>
        <w:spacing w:after="120"/>
        <w:rPr>
          <w:szCs w:val="20"/>
          <w:lang w:val="en-GB"/>
        </w:rPr>
      </w:pPr>
      <w:r>
        <w:rPr>
          <w:szCs w:val="20"/>
          <w:lang w:val="en-GB"/>
        </w:rPr>
        <w:tab/>
        <w:t>In 2007, the cost of a birth certificate was 10,000 rubles. Additional funds are directed at paying for the outpatient observation of the child during the first year of life, at providing pregnant women with the necessary vitamins and medications, and at expanding the staffs of houses of birth and of paediatric clinics near the places of residence of children.</w:t>
      </w:r>
    </w:p>
    <w:p w:rsidR="00327AFA" w:rsidRDefault="00327AFA">
      <w:pPr>
        <w:pStyle w:val="BodyText"/>
        <w:spacing w:after="120"/>
        <w:rPr>
          <w:szCs w:val="20"/>
          <w:lang w:val="en-GB"/>
        </w:rPr>
      </w:pPr>
      <w:r>
        <w:rPr>
          <w:szCs w:val="20"/>
          <w:lang w:val="en-GB"/>
        </w:rPr>
        <w:tab/>
        <w:t>In the course of implementing the programme “Birth certificate”, a mechanism was created to foster the commitment of doctors in prenatal clinics to the regular and high-quality examinations of pregnant women. Obtaining modern diagnostic equipment significantly expanded the possibilities for the diagnosis of complications in pregnancies and births, and for evaluating the condition of the foetus. The number of pregnant women who have been given prenatal screenings has increased (through ultrasound and biochemical approaches), the proportion of women who are registered during early stages of pregnancy has increased, and the amount of inpatient medical care has also risen (for daytime inpatients).</w:t>
      </w:r>
    </w:p>
    <w:p w:rsidR="00327AFA" w:rsidRDefault="00327AFA">
      <w:pPr>
        <w:pStyle w:val="BodyText"/>
        <w:spacing w:after="120"/>
        <w:rPr>
          <w:szCs w:val="20"/>
          <w:lang w:val="en-GB"/>
        </w:rPr>
      </w:pPr>
      <w:r>
        <w:rPr>
          <w:szCs w:val="20"/>
          <w:lang w:val="en-GB"/>
        </w:rPr>
        <w:tab/>
        <w:t>Supplemental financing for the operation of maternity homes as a result of the introduction of birth certificates amounted in 2006 to 9.1 billion rubles and in 2007 to 13.5 billion, which made it possible to strengthen the material and technical basis for maternity homes, and to increase the financing for medical workers in State and municipal health-care institutions that provide assistance during pregnancy and birth.</w:t>
      </w:r>
    </w:p>
    <w:p w:rsidR="00327AFA" w:rsidRDefault="00327AFA">
      <w:pPr>
        <w:pStyle w:val="BodyText"/>
        <w:spacing w:after="120"/>
        <w:rPr>
          <w:szCs w:val="20"/>
          <w:lang w:val="en-GB"/>
        </w:rPr>
      </w:pPr>
      <w:r>
        <w:rPr>
          <w:szCs w:val="20"/>
          <w:lang w:val="en-GB"/>
        </w:rPr>
        <w:tab/>
        <w:t>As a result of implementing the programme “Birth certificate”, services were financed for providing medical care to 1,450,300 women at the outpatient, clinical stage, which was 8.9 per cent more than in 2006, and during birth to 1,449,300 women, which was 12.6 per cent more than in 2006, and for the outpatient observation of the child during the first year of life, 504,200 services were provided.</w:t>
      </w:r>
    </w:p>
    <w:p w:rsidR="00327AFA" w:rsidRDefault="00327AFA">
      <w:pPr>
        <w:pStyle w:val="BodyText"/>
        <w:spacing w:after="120"/>
        <w:rPr>
          <w:szCs w:val="20"/>
          <w:lang w:val="en-GB"/>
        </w:rPr>
      </w:pPr>
      <w:r>
        <w:rPr>
          <w:szCs w:val="20"/>
          <w:lang w:val="en-GB"/>
        </w:rPr>
        <w:tab/>
        <w:t>97.</w:t>
      </w:r>
      <w:r>
        <w:rPr>
          <w:szCs w:val="20"/>
          <w:lang w:val="en-GB"/>
        </w:rPr>
        <w:tab/>
        <w:t>For the purpose of the long-term improvement of the quality and accessibility of medical services in this area, in 2008 two perinatal centres were brought on line. Eight regional perinatal centres were planned to be brought on line in 2009, and 10 district and three federal perinatal centres in 2010. The access of women to high-tech (expensive) forms of medical care, which is provided free of charge, has been expanded.</w:t>
      </w:r>
    </w:p>
    <w:p w:rsidR="00327AFA" w:rsidRDefault="00327AFA">
      <w:pPr>
        <w:pStyle w:val="BodyText"/>
        <w:spacing w:after="120"/>
        <w:rPr>
          <w:szCs w:val="20"/>
          <w:lang w:val="en-GB"/>
        </w:rPr>
      </w:pPr>
      <w:r>
        <w:rPr>
          <w:szCs w:val="20"/>
          <w:lang w:val="en-GB"/>
        </w:rPr>
        <w:tab/>
        <w:t>98.</w:t>
      </w:r>
      <w:r>
        <w:rPr>
          <w:szCs w:val="20"/>
          <w:lang w:val="en-GB"/>
        </w:rPr>
        <w:tab/>
        <w:t xml:space="preserve">Resolving the difficult medical and social problems of abortion in recent years in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has been occurring in the context of the Conception for implementing the right to reproductive choice, the preservation of reproductive health, and family planning. Abortion has been recognized as a serious problem in safeguarding the health of women.</w:t>
      </w:r>
    </w:p>
    <w:p w:rsidR="00327AFA" w:rsidRDefault="00327AFA">
      <w:pPr>
        <w:pStyle w:val="BodyText"/>
        <w:spacing w:after="120"/>
        <w:rPr>
          <w:szCs w:val="20"/>
          <w:lang w:val="en-GB"/>
        </w:rPr>
      </w:pPr>
      <w:r>
        <w:rPr>
          <w:szCs w:val="20"/>
          <w:lang w:val="en-GB"/>
        </w:rPr>
        <w:tab/>
        <w:t xml:space="preserve">Measures to prevent abortions and to reduce the number of abortions, their complications, and maternal mortality after abortions have been guided by many normative and methodological documents. The foundations of the law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regarding the preservation of the health of citizens (1993) have determined the legal foundations for medical activity in family planning and in regulating the reproductive function of the human being. Abortion and its prevention are included in the list of types of medical care that are made available to the general population on the basis of the programme of mandatory medical insurance.</w:t>
      </w:r>
    </w:p>
    <w:p w:rsidR="00327AFA" w:rsidRDefault="00327AFA">
      <w:pPr>
        <w:pStyle w:val="BodyText"/>
        <w:spacing w:after="120"/>
        <w:rPr>
          <w:szCs w:val="20"/>
          <w:lang w:val="en-GB"/>
        </w:rPr>
      </w:pPr>
      <w:r>
        <w:rPr>
          <w:szCs w:val="20"/>
          <w:lang w:val="en-GB"/>
        </w:rPr>
        <w:tab/>
        <w:t>By a normative departmental act of the Ministry of Public Health and Social Development of the Russian Federation (Minzdravcotsrazvitiya of Russia), in 2003 the scope of qualified medical care in the provision of abortions was confirmed as determined by the WHO standard, including the provision of effective consultation and information, psychological assistance and support, the application of modern technology of abortion (interrupting pregnancy at early stages, pharmacological methods, adequate disease prevention), contraception, and recovery after the abortion. One of the basic criteria for the quality of the activities of the agencies and institutions of health care at all levels, is making qualified medical care accessible for preventing abortions, their complications, and post-abortion maternal mortality.</w:t>
      </w:r>
    </w:p>
    <w:p w:rsidR="00327AFA" w:rsidRDefault="00327AFA">
      <w:pPr>
        <w:pStyle w:val="BodyText"/>
        <w:spacing w:after="120"/>
        <w:rPr>
          <w:szCs w:val="20"/>
          <w:lang w:val="en-GB"/>
        </w:rPr>
      </w:pPr>
      <w:r>
        <w:rPr>
          <w:szCs w:val="20"/>
          <w:lang w:val="en-GB"/>
        </w:rPr>
        <w:tab/>
        <w:t>The safeguarding of the reproductive health of women, especially young women, is served by the youth centres and clinics that have been developed during the period under discussion, medical pedagogical schools, centres for preserving reproductive health and recuperation, centres of medical social assistance, crisis centres, confidential services, which provide multi-part medical, psychological, and social assistance for difficulties of safeguarding reproductive health and preventing unplanned pregnancies, sexually transmitted infections, AIDS, etc. Important work in safeguarding reproductive health, informational campaigns for safe motherhood, responsible relationships to one’s own health, and medical, psychological, and social assistance to women and adolescents are also made available by family planning and reproduction centres. As a result, a pronounced tendency towards a reduction in the number of abortions is noted in all age groups.</w:t>
      </w:r>
    </w:p>
    <w:p w:rsidR="00327AFA" w:rsidRDefault="00327AFA">
      <w:pPr>
        <w:pStyle w:val="BodyText"/>
        <w:spacing w:after="120"/>
        <w:rPr>
          <w:szCs w:val="20"/>
          <w:lang w:val="en-GB"/>
        </w:rPr>
      </w:pPr>
      <w:r>
        <w:rPr>
          <w:szCs w:val="20"/>
          <w:lang w:val="en-GB"/>
        </w:rPr>
        <w:tab/>
        <w:t>The indicator of the number of abortions per 1,000 women of childbearing age fell from 55.4 (in 1999) to 39.0 (in 2005).</w:t>
      </w:r>
    </w:p>
    <w:p w:rsidR="00327AFA" w:rsidRDefault="00327AFA">
      <w:pPr>
        <w:pStyle w:val="BodyText"/>
        <w:spacing w:after="120"/>
        <w:rPr>
          <w:szCs w:val="20"/>
          <w:lang w:val="en-GB"/>
        </w:rPr>
      </w:pPr>
      <w:r>
        <w:rPr>
          <w:szCs w:val="20"/>
          <w:lang w:val="en-GB"/>
        </w:rPr>
        <w:tab/>
        <w:t xml:space="preserve">The analysis of the frequency of abortions in various age groups has shown that the greatest number of abortions (51.7 per cent) was conducted in ages 20-29, and 20.1 per cent in ages 30-34. The proportion of abortions in women of late reproductive age in 2007 amounted to 18.5 per cent. Regardless of the reduction of the absolute number of abortions in the age group of up to 14 years at 34.3 per cent, in the group of ages 15-19 years at 27.5 per cent, the percentage of abortions in girls up to 14 years and girls of 15-19 years remains quite high (0.06 per cent and 9.6 per cent of the overall number of abortions at all age groups in 2007, respectively). In this way, regardless of the positive tendencies, the number of abortions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continues to exceed the indicators in economically developed countries, which in many respects is caused by the low proportion of women who make use of effective means of contraception. According to information from statistical record keeping, in 2007 only 27.7 per cent of women of childbearing age in the Russian Federation made use of contemporary methods of contraception, including 14.3 per cent using intrauterine contraception and 13.4 per cent using hormone contraception, which is significantly lower than the analogous indicator in many European countries and insufficient for the further reduction of the number of abortions.</w:t>
      </w:r>
    </w:p>
    <w:p w:rsidR="00327AFA" w:rsidRDefault="00327AFA">
      <w:pPr>
        <w:pStyle w:val="BodyText"/>
        <w:spacing w:before="240" w:after="120"/>
        <w:rPr>
          <w:szCs w:val="20"/>
          <w:u w:val="single"/>
          <w:lang w:val="en-GB"/>
        </w:rPr>
      </w:pPr>
      <w:r>
        <w:rPr>
          <w:szCs w:val="20"/>
          <w:u w:val="single"/>
          <w:lang w:val="en-GB"/>
        </w:rPr>
        <w:t xml:space="preserve">Regarding paragraphs 397 and 398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99.</w:t>
      </w:r>
      <w:r>
        <w:rPr>
          <w:szCs w:val="20"/>
          <w:lang w:val="en-GB"/>
        </w:rPr>
        <w:tab/>
        <w:t xml:space="preserve">In accordance with the recommendation 15 of a general character of the Conception, work has been conducted to counteract the spread of HIV/AIDS in </w:t>
      </w:r>
      <w:smartTag w:uri="urn:schemas-microsoft-com:office:smarttags" w:element="country-region">
        <w:smartTag w:uri="urn:schemas-microsoft-com:office:smarttags" w:element="place">
          <w:r>
            <w:rPr>
              <w:szCs w:val="20"/>
              <w:lang w:val="en-GB"/>
            </w:rPr>
            <w:t>Russia</w:t>
          </w:r>
        </w:smartTag>
      </w:smartTag>
      <w:r>
        <w:rPr>
          <w:szCs w:val="20"/>
          <w:lang w:val="en-GB"/>
        </w:rPr>
        <w:t>, including the development of measures for preventing the transmission of HIV infection from mother to child.</w:t>
      </w:r>
    </w:p>
    <w:p w:rsidR="00327AFA" w:rsidRDefault="00327AFA">
      <w:pPr>
        <w:pStyle w:val="BodyText"/>
        <w:spacing w:after="120"/>
        <w:rPr>
          <w:szCs w:val="20"/>
          <w:lang w:val="en-GB"/>
        </w:rPr>
      </w:pPr>
      <w:r>
        <w:rPr>
          <w:szCs w:val="20"/>
          <w:lang w:val="en-GB"/>
        </w:rPr>
        <w:tab/>
        <w:t xml:space="preserve">The aforementioned problem is not losing its seriousness. The greatest concern is caused by the problem of the transmission of the HIV infection from mother to child, which remains a critical one. According to statistics of the Ministry of Public Health and Social Development of Russia, in 2007 in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397,208 cases of HIV infection were registered, among whom the proportion of women was 135,957, including 2,816 children of ages from zero to 14 years and 1,253 children aged 15 to 17 years, inclusive.</w:t>
      </w:r>
    </w:p>
    <w:p w:rsidR="00327AFA" w:rsidRDefault="00327AFA">
      <w:pPr>
        <w:pStyle w:val="BodyText"/>
        <w:spacing w:after="120"/>
        <w:rPr>
          <w:szCs w:val="20"/>
          <w:lang w:val="en-GB"/>
        </w:rPr>
      </w:pPr>
      <w:r>
        <w:rPr>
          <w:szCs w:val="20"/>
          <w:lang w:val="en-GB"/>
        </w:rPr>
        <w:tab/>
        <w:t>The proportion of women among early-stage HIV-infected patients has increased annually. In 2007 it was 45.8 per cent (21,545 persons) as opposed to 43.1 per cent in 2006.</w:t>
      </w:r>
    </w:p>
    <w:p w:rsidR="00327AFA" w:rsidRDefault="00327AFA">
      <w:pPr>
        <w:pStyle w:val="BodyText"/>
        <w:spacing w:after="120"/>
        <w:rPr>
          <w:szCs w:val="20"/>
          <w:lang w:val="en-GB"/>
        </w:rPr>
      </w:pPr>
      <w:r>
        <w:rPr>
          <w:szCs w:val="20"/>
          <w:lang w:val="en-GB"/>
        </w:rPr>
        <w:tab/>
        <w:t>The increase in the number of HIV-infected women, largely occurring among women of childbearing age, has led to the undiminished increase of HIV-infected pregnant women. In 2007, 13,110 HIV-infected pregnant women were registered, of whom 60.1 per cent of the women (7,880) had a pregnancy that resulted in a birth, whereas in 2006 it was 53.6 per cent of the women (6,990 out of 13,049), and in 2005 it was 52.3 per cent (with 6,711 out of 12,836, respectively). In this way, during the last three years, an ever greater number of HIV-infected women have made the decision to continue their pregnancy and give birth.</w:t>
      </w:r>
    </w:p>
    <w:p w:rsidR="00327AFA" w:rsidRDefault="00327AFA">
      <w:pPr>
        <w:pStyle w:val="BodyText"/>
        <w:spacing w:after="120"/>
        <w:rPr>
          <w:szCs w:val="20"/>
          <w:lang w:val="en-GB"/>
        </w:rPr>
      </w:pPr>
      <w:r>
        <w:rPr>
          <w:szCs w:val="20"/>
          <w:lang w:val="en-GB"/>
        </w:rPr>
        <w:tab/>
        <w:t>Outpatient observation and the correct guidance of an HIV-infected pregnant woman, which is being carried out jointly in institutions for safeguarding motherhood and childhood and in centres for preventing and fighting HIV/AIDS in accordance with the valid normative documents, are to a significant degree a guarantee for carrying out all necessary preventative measures to protect the future child from HIV infection. The percentage of HIV-infected pregnant women who proceeded to give birth without outpatient observation in gynaecological clinics in 2007 rose in comparison with 2006 and amounted to 18.3 per cent (1,477 out of 8,089) whereas in 2006 it was 16.7 per cent (1,157 out of 6,943) of the total number of HIV-infected pregnant women who concluded their pregnancy by giving birth.</w:t>
      </w:r>
    </w:p>
    <w:p w:rsidR="00327AFA" w:rsidRDefault="00327AFA">
      <w:pPr>
        <w:pStyle w:val="BodyText"/>
        <w:spacing w:after="120"/>
        <w:rPr>
          <w:szCs w:val="20"/>
          <w:lang w:val="en-GB"/>
        </w:rPr>
      </w:pPr>
      <w:r>
        <w:rPr>
          <w:szCs w:val="20"/>
          <w:lang w:val="en-GB"/>
        </w:rPr>
        <w:tab/>
        <w:t>In 2007, 7,884 children (live) were born of HIV-infected mothers, in 2006 the number was 7,016 children, and in 2005 it was 6,711 children. Over the last three years a tendency has been noted of a reduction in the number of “rejected” children, who were born of HIV-infected mothers, the proportion of which in 2007 in comparison with 2006 fell from 11.4 per cent (in 2000) to 3.6 per cent (in 2007).</w:t>
      </w:r>
    </w:p>
    <w:p w:rsidR="00327AFA" w:rsidRDefault="00327AFA">
      <w:pPr>
        <w:pStyle w:val="BodyText"/>
        <w:spacing w:after="120"/>
        <w:rPr>
          <w:szCs w:val="20"/>
          <w:lang w:val="en-GB"/>
        </w:rPr>
      </w:pPr>
      <w:r>
        <w:rPr>
          <w:szCs w:val="20"/>
          <w:lang w:val="en-GB"/>
        </w:rPr>
        <w:tab/>
        <w:t>100.</w:t>
      </w:r>
      <w:r>
        <w:rPr>
          <w:szCs w:val="20"/>
          <w:lang w:val="en-GB"/>
        </w:rPr>
        <w:tab/>
        <w:t xml:space="preserve">The prevention of the perinatal transmission of HIV infection is one of the public health priorities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Significant results have been achieved in preventing the transmission of HIV infection from mother to child. During the period in question, the frequency of transmission of HIV from mother to child in the Russian Federation has been reduced by more than two times: from 19.4 per cent in 2001 to 7.5 per cent in 2005.</w:t>
      </w:r>
    </w:p>
    <w:p w:rsidR="00327AFA" w:rsidRDefault="00327AFA">
      <w:pPr>
        <w:pStyle w:val="BodyText"/>
        <w:spacing w:after="120"/>
        <w:rPr>
          <w:szCs w:val="20"/>
          <w:lang w:val="en-GB"/>
        </w:rPr>
      </w:pPr>
      <w:r>
        <w:rPr>
          <w:szCs w:val="20"/>
          <w:lang w:val="en-GB"/>
        </w:rPr>
        <w:tab/>
        <w:t>This has been aided by improvements in the cooperation among the various medical services, including obstetrics-gynaecology and paediatrics, with centres for the prevention of and fight against AIDS and social institutions that are directed at providing a multi-pronged approach to providing medical and social assistance to HIV-infected pregnant women, women in childbirth, and mothers and children. Financing for the events aimed at preventing the transmission of HIV from mother to child has been carried out in the context of the federal targeted programme “Anti-HIV/AIDS”, and beginning in 2006 in the context of the priority national project, “Health”.</w:t>
      </w:r>
    </w:p>
    <w:p w:rsidR="00327AFA" w:rsidRDefault="00327AFA">
      <w:pPr>
        <w:pStyle w:val="BodyText"/>
        <w:spacing w:after="120"/>
        <w:rPr>
          <w:szCs w:val="20"/>
          <w:lang w:val="en-GB"/>
        </w:rPr>
      </w:pPr>
      <w:r>
        <w:rPr>
          <w:szCs w:val="20"/>
          <w:lang w:val="en-GB"/>
        </w:rPr>
        <w:tab/>
        <w:t>In 2006, events were carried out that were aimed at the prevention of HIV infection, hepatitis B and C, their discovery and treatment, and supplemental immunization for the general population in the context of the national calendar of injections. The application of preventive measures that were recommended as the standard and the provision of anti-retrovirus medications in the context of implementing the national priority project “Health” made it possible in 2007, in contrast to 2006, to increase the use of anti-retrovirus methods of preventing the perinatal transmission of HIV infection. In 2007, anti-retrovirus prevention was conducted with 81.4 per cent of women during pregnancy (in 2006, it was 73.5 per cent), and with 92.3 per cent of women at the time of birth (in 2006, it was 89 per cent) and with 97.9 per cent of new births (in 2006, it was 95.2 per cent). Overall, the three-stage anti-retrovirus prevention (during pregnancy and birth, and with newborns) treated 79.9 per cent (6,303) mother-child pairs (whereas in 2006, it was 61 per cent, and in 2005 it was 57 per cent).</w:t>
      </w:r>
    </w:p>
    <w:p w:rsidR="00327AFA" w:rsidRDefault="00327AFA">
      <w:pPr>
        <w:pStyle w:val="BodyText"/>
        <w:spacing w:after="120"/>
        <w:rPr>
          <w:szCs w:val="20"/>
          <w:lang w:val="en-GB"/>
        </w:rPr>
      </w:pPr>
      <w:r>
        <w:rPr>
          <w:szCs w:val="20"/>
          <w:lang w:val="en-GB"/>
        </w:rPr>
        <w:tab/>
        <w:t>101.</w:t>
      </w:r>
      <w:r>
        <w:rPr>
          <w:szCs w:val="20"/>
          <w:lang w:val="en-GB"/>
        </w:rPr>
        <w:tab/>
        <w:t xml:space="preserve">Agencies for promoting the employment of the general population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have joined in the work of preventing HIV/AIDS. In 2004-2005, in the context of the project of the International Organization of Labour (MOT) entitled “Multi-part strategy to counteract the spread of HIV and sexually transmitted diseases among youth in the Russian Federation”, employment services in many regions have approved various forms of cooperation with centres for the prevention of and fight against AIDS to raise the level of awareness among workers in the employment services regarding the problem of HIV and sexually transmitted diseases and the adoption of a tolerant relationship to HIV-infected persons and those with AIDS. Technologies of preventive work have been developed for youth within the system of basic professional education.</w:t>
      </w:r>
    </w:p>
    <w:p w:rsidR="00327AFA" w:rsidRDefault="00327AFA">
      <w:pPr>
        <w:pStyle w:val="BodyText"/>
        <w:spacing w:after="120"/>
        <w:rPr>
          <w:szCs w:val="20"/>
          <w:lang w:val="en-GB"/>
        </w:rPr>
      </w:pPr>
      <w:r>
        <w:rPr>
          <w:szCs w:val="20"/>
          <w:lang w:val="en-GB"/>
        </w:rPr>
        <w:tab/>
        <w:t>Since 2003, a Coordinating Council has been working for the prevention of the transmission of HIV-infection from mother to child.</w:t>
      </w:r>
    </w:p>
    <w:p w:rsidR="00327AFA" w:rsidRDefault="00327AFA">
      <w:pPr>
        <w:pStyle w:val="H1"/>
        <w:spacing w:before="240" w:after="120"/>
      </w:pPr>
      <w:r>
        <w:t>Article 13</w:t>
      </w:r>
    </w:p>
    <w:p w:rsidR="00327AFA" w:rsidRDefault="00327AFA">
      <w:pPr>
        <w:pStyle w:val="BodyText"/>
        <w:spacing w:after="120"/>
        <w:rPr>
          <w:szCs w:val="20"/>
          <w:lang w:val="en-GB"/>
        </w:rPr>
      </w:pPr>
      <w:r>
        <w:rPr>
          <w:szCs w:val="20"/>
          <w:lang w:val="en-GB"/>
        </w:rPr>
        <w:tab/>
        <w:t>102.</w:t>
      </w:r>
      <w:r>
        <w:rPr>
          <w:szCs w:val="20"/>
          <w:lang w:val="en-GB"/>
        </w:rPr>
        <w:tab/>
        <w:t xml:space="preserve">The rights of citizens with children to receive benefits were established by the federal law “On State benefits to citizens with children” (1995). In 2003, the law on benefits was improved in the direction of increasing the amount of the benefits and in expanding the types of benefits that are available to families (see paragraph 83). </w:t>
      </w:r>
    </w:p>
    <w:p w:rsidR="00327AFA" w:rsidRDefault="00327AFA">
      <w:pPr>
        <w:pStyle w:val="BodyText"/>
        <w:spacing w:after="120"/>
        <w:rPr>
          <w:szCs w:val="20"/>
          <w:lang w:val="en-GB"/>
        </w:rPr>
      </w:pPr>
      <w:r>
        <w:rPr>
          <w:szCs w:val="20"/>
          <w:lang w:val="en-GB"/>
        </w:rPr>
        <w:tab/>
        <w:t>103.</w:t>
      </w:r>
      <w:r>
        <w:rPr>
          <w:szCs w:val="20"/>
          <w:lang w:val="en-GB"/>
        </w:rPr>
        <w:tab/>
        <w:t xml:space="preserve">The rights of citizens, regardless of gender, to receive loans, grants, and credits are guaranteed by current Russian law. Concrete guarantees exist to receive credits for the purchase of a residence, and mortgage credits are being developed. Specifically, by 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the rules have been confirmed for the allocation of funds (or parts of funds) of maternal (familial) capital for the improvement of housing conditions, including for the obtaining (construction) of housing in residential cooperatives, including those under construction and those allied with savings plans. In addition, the funds of maternal (familial) capital may be allocated for paying for a down payment in receiving credits or loans, including mortgages, for the purchase or construction of housing, to pay off major debt, or to pay interest on credits or loans, including mortgages. It is important that such a variant is possible even in cases where the family took out the credit before receiving the right to maternal capital.</w:t>
      </w:r>
    </w:p>
    <w:p w:rsidR="00327AFA" w:rsidRDefault="00327AFA">
      <w:pPr>
        <w:pStyle w:val="BodyText"/>
        <w:spacing w:after="120"/>
        <w:rPr>
          <w:szCs w:val="20"/>
          <w:lang w:val="en-GB"/>
        </w:rPr>
      </w:pPr>
      <w:r>
        <w:rPr>
          <w:szCs w:val="20"/>
          <w:lang w:val="en-GB"/>
        </w:rPr>
        <w:tab/>
        <w:t>104.</w:t>
      </w:r>
      <w:r>
        <w:rPr>
          <w:szCs w:val="20"/>
          <w:lang w:val="en-GB"/>
        </w:rPr>
        <w:tab/>
        <w:t>In the context of the federal targeted programme “Housing” for 2002-2010 (and the subprogramme “Providing housing for young families”), confirmed by a Resolution of the Government of the Russian Federation in 2001, measures have been approved for providing young families, where the age of the spouses does not exceed 35 years, with subsidies for obtaining housing, including for paying the down payment on mortgages, credits, or loans for obtaining housing or the construction of individual housing units. Measures have also been approved for creating conditions that assist young families in accumulating their own funds, or supplemental finance funds from banks and other organizations that provide mortgage credits and loans for obtaining housing or constructing individual housing units. Mortgage credits may also be received by young single-parent families, which consist of one parent and one or more children, or by young families that are recognized to require improvement in their housing conditions and that have income or financial resources for paying the price for housing, which somewhat exceeds the amount of the subsidies offered. Young families and young specialists residing in rural areas are afforded the one-time opportunity to improve their housing conditions through the use of various forms of State support from the funds of the federal budget, including subsidies.</w:t>
      </w:r>
    </w:p>
    <w:p w:rsidR="00327AFA" w:rsidRDefault="00327AFA">
      <w:pPr>
        <w:pStyle w:val="BodyText"/>
        <w:spacing w:after="120"/>
        <w:rPr>
          <w:szCs w:val="20"/>
          <w:lang w:val="en-GB"/>
        </w:rPr>
      </w:pPr>
      <w:r>
        <w:rPr>
          <w:szCs w:val="20"/>
          <w:lang w:val="en-GB"/>
        </w:rPr>
        <w:tab/>
        <w:t>105.</w:t>
      </w:r>
      <w:r>
        <w:rPr>
          <w:szCs w:val="20"/>
          <w:lang w:val="en-GB"/>
        </w:rPr>
        <w:tab/>
        <w:t>Improving the health of women, encouraging them in a systematic involvement in physical culture and sports, is one of the conditions for observing the rights of women.</w:t>
      </w:r>
    </w:p>
    <w:p w:rsidR="00327AFA" w:rsidRDefault="00327AFA">
      <w:pPr>
        <w:pStyle w:val="BodyText"/>
        <w:spacing w:after="120"/>
        <w:rPr>
          <w:szCs w:val="20"/>
          <w:lang w:val="en-GB"/>
        </w:rPr>
      </w:pPr>
      <w:r>
        <w:rPr>
          <w:szCs w:val="20"/>
          <w:lang w:val="en-GB"/>
        </w:rPr>
        <w:tab/>
        <w:t>The network of physical-culture, health, and sports clubs in which women can take part is expanding. At the present time of 16.6 million persons systematically engaging in physical culture and sports, 33 per cent are women (5.5 million persons). Annually all-Russian, regional, and territorial physical culture, sports, and healthful competitions and events are carried out (in more than 101 types of sports), the participants of which are girls and women of various ages and levels of physical preparation.</w:t>
      </w:r>
    </w:p>
    <w:p w:rsidR="00327AFA" w:rsidRDefault="00327AFA">
      <w:pPr>
        <w:pStyle w:val="BodyText"/>
        <w:spacing w:after="120"/>
        <w:rPr>
          <w:szCs w:val="20"/>
          <w:lang w:val="en-GB"/>
        </w:rPr>
      </w:pPr>
      <w:r>
        <w:rPr>
          <w:szCs w:val="20"/>
          <w:lang w:val="en-GB"/>
        </w:rPr>
        <w:tab/>
        <w:t>The number of types of sports in which women can participate along with men has increased.</w:t>
      </w:r>
    </w:p>
    <w:p w:rsidR="00327AFA" w:rsidRDefault="00327AFA">
      <w:pPr>
        <w:pStyle w:val="BodyText"/>
        <w:spacing w:after="120"/>
        <w:rPr>
          <w:szCs w:val="20"/>
          <w:lang w:val="en-GB"/>
        </w:rPr>
      </w:pPr>
      <w:r>
        <w:rPr>
          <w:szCs w:val="20"/>
          <w:lang w:val="en-GB"/>
        </w:rPr>
        <w:tab/>
        <w:t>Every year, the all-Russian physical-culture and sports festival “Businesswoman” takes place, as well as the all-Russian festival of female sports entitled “Beauty. Grace. Ideal”. Great attention is paid to the development of healthful aerobics, which is the most effective and accessible method for women of various age categories. The great variety of forms of healthful aerobics has given new impetus to the development of a network of physical culture, health, and sports clubs for women and families.</w:t>
      </w:r>
    </w:p>
    <w:p w:rsidR="00327AFA" w:rsidRDefault="00327AFA">
      <w:pPr>
        <w:pStyle w:val="BodyText"/>
        <w:spacing w:after="120"/>
        <w:rPr>
          <w:szCs w:val="20"/>
          <w:lang w:val="en-GB"/>
        </w:rPr>
      </w:pPr>
      <w:r>
        <w:rPr>
          <w:szCs w:val="20"/>
          <w:lang w:val="en-GB"/>
        </w:rPr>
        <w:tab/>
        <w:t>Traditionally, the programme of many multi-part all-Russian competitions has included the starts of family teams.</w:t>
      </w:r>
    </w:p>
    <w:p w:rsidR="00327AFA" w:rsidRDefault="00327AFA">
      <w:pPr>
        <w:pStyle w:val="BodyText"/>
        <w:spacing w:after="120"/>
        <w:rPr>
          <w:szCs w:val="20"/>
          <w:lang w:val="en-GB"/>
        </w:rPr>
      </w:pPr>
      <w:r>
        <w:rPr>
          <w:szCs w:val="20"/>
          <w:lang w:val="en-GB"/>
        </w:rPr>
        <w:tab/>
        <w:t>Physical culture and sports are among the most effective means for the complete or partial rehabilitation of people from various degrees of disability to normal social activity. A significant role in this is played by the all-Russian competitions and the festivals of the disabled with the support of social organizations, in which disabled women take active part.</w:t>
      </w:r>
    </w:p>
    <w:p w:rsidR="00327AFA" w:rsidRDefault="00327AFA">
      <w:pPr>
        <w:pStyle w:val="BodyText"/>
        <w:spacing w:after="120"/>
        <w:rPr>
          <w:szCs w:val="20"/>
          <w:lang w:val="en-GB"/>
        </w:rPr>
      </w:pPr>
      <w:r>
        <w:rPr>
          <w:szCs w:val="20"/>
          <w:lang w:val="en-GB"/>
        </w:rPr>
        <w:tab/>
        <w:t>106.</w:t>
      </w:r>
      <w:r>
        <w:rPr>
          <w:szCs w:val="20"/>
          <w:lang w:val="en-GB"/>
        </w:rPr>
        <w:tab/>
        <w:t>Russian women athletes have successfully participated in the Olympic Games, as well as in international and European competitions.</w:t>
      </w:r>
    </w:p>
    <w:p w:rsidR="00327AFA" w:rsidRDefault="00327AFA">
      <w:pPr>
        <w:pStyle w:val="BodyText"/>
        <w:spacing w:after="120"/>
        <w:rPr>
          <w:szCs w:val="20"/>
          <w:lang w:val="en-GB"/>
        </w:rPr>
      </w:pPr>
      <w:r>
        <w:rPr>
          <w:szCs w:val="20"/>
          <w:lang w:val="en-GB"/>
        </w:rPr>
        <w:tab/>
        <w:t>The number of women occupying leadership roles in sports has increased. For the first time in 20 years, a woman has been named to the position of Deputy Chairman of the federal agency for physical culture and sports (Rossport). In Rossport, women occupy leading positions as directors and deputy directors of administrative bodies and departments.</w:t>
      </w:r>
    </w:p>
    <w:p w:rsidR="00327AFA" w:rsidRDefault="00327AFA">
      <w:pPr>
        <w:pStyle w:val="BodyText"/>
        <w:spacing w:after="120"/>
        <w:rPr>
          <w:szCs w:val="20"/>
          <w:lang w:val="en-GB"/>
        </w:rPr>
      </w:pPr>
      <w:r>
        <w:rPr>
          <w:szCs w:val="20"/>
          <w:lang w:val="en-GB"/>
        </w:rPr>
        <w:tab/>
        <w:t>107.</w:t>
      </w:r>
      <w:r>
        <w:rPr>
          <w:szCs w:val="20"/>
          <w:lang w:val="en-GB"/>
        </w:rPr>
        <w:tab/>
        <w:t>An important contribution to stimulating and developing the activity and social initiative of women and in the formation of their spiritual life in support of their creative activity has been made by institutions of culture and leisure. Today in our country, 49,500 institutions of the culture-and-leisure type are functioning. In clubs 283,700 groups of amateur popular creativity are working, bringing together 3,623,300 persons.</w:t>
      </w:r>
    </w:p>
    <w:p w:rsidR="00327AFA" w:rsidRDefault="00327AFA">
      <w:pPr>
        <w:pStyle w:val="BodyText"/>
        <w:spacing w:after="120"/>
        <w:rPr>
          <w:szCs w:val="20"/>
          <w:lang w:val="en-GB"/>
        </w:rPr>
      </w:pPr>
      <w:r>
        <w:rPr>
          <w:szCs w:val="20"/>
          <w:lang w:val="en-GB"/>
        </w:rPr>
        <w:tab/>
        <w:t>Access to participation in the work of club groups, massive events, is open to all age and social groups, regardless of gender. The number of women participants in the collectives of folk art and in amateur associations has been around 70 per cent.</w:t>
      </w:r>
    </w:p>
    <w:p w:rsidR="00327AFA" w:rsidRDefault="00327AFA">
      <w:pPr>
        <w:pStyle w:val="BodyText"/>
        <w:spacing w:after="120"/>
        <w:rPr>
          <w:szCs w:val="20"/>
          <w:lang w:val="en-GB"/>
        </w:rPr>
      </w:pPr>
      <w:r>
        <w:rPr>
          <w:szCs w:val="20"/>
          <w:lang w:val="en-GB"/>
        </w:rPr>
        <w:tab/>
        <w:t xml:space="preserve">In the regions of </w:t>
      </w:r>
      <w:smartTag w:uri="urn:schemas-microsoft-com:office:smarttags" w:element="country-region">
        <w:smartTag w:uri="urn:schemas-microsoft-com:office:smarttags" w:element="place">
          <w:r>
            <w:rPr>
              <w:szCs w:val="20"/>
              <w:lang w:val="en-GB"/>
            </w:rPr>
            <w:t>Russia</w:t>
          </w:r>
        </w:smartTag>
      </w:smartTag>
      <w:r>
        <w:rPr>
          <w:szCs w:val="20"/>
          <w:lang w:val="en-GB"/>
        </w:rPr>
        <w:t>, centres (homes) of crafts and folklore have been created. Women take active part in the work of groups and studios of folk arts and crafts and in the decorative and applied arts.</w:t>
      </w:r>
    </w:p>
    <w:p w:rsidR="00327AFA" w:rsidRDefault="00327AFA">
      <w:pPr>
        <w:pStyle w:val="H1"/>
        <w:spacing w:before="240" w:after="120"/>
      </w:pPr>
      <w:r>
        <w:t>Article 14</w:t>
      </w:r>
    </w:p>
    <w:p w:rsidR="00327AFA" w:rsidRDefault="00327AFA">
      <w:pPr>
        <w:pStyle w:val="BodyText"/>
        <w:spacing w:before="120" w:after="120"/>
        <w:rPr>
          <w:szCs w:val="20"/>
          <w:u w:val="single"/>
          <w:lang w:val="en-GB"/>
        </w:rPr>
      </w:pPr>
      <w:r>
        <w:rPr>
          <w:szCs w:val="20"/>
          <w:u w:val="single"/>
          <w:lang w:val="en-GB"/>
        </w:rPr>
        <w:t xml:space="preserve">Regarding paragraphs 401 and 402 of the remarks and recommendations of the Committee with respect to the fifth periodic report of the </w:t>
      </w:r>
      <w:smartTag w:uri="urn:schemas-microsoft-com:office:smarttags" w:element="country-region">
        <w:smartTag w:uri="urn:schemas-microsoft-com:office:smarttags" w:element="place">
          <w:r>
            <w:rPr>
              <w:szCs w:val="20"/>
              <w:u w:val="single"/>
              <w:lang w:val="en-GB"/>
            </w:rPr>
            <w:t>Russian Federation</w:t>
          </w:r>
        </w:smartTag>
      </w:smartTag>
    </w:p>
    <w:p w:rsidR="00327AFA" w:rsidRDefault="00327AFA">
      <w:pPr>
        <w:pStyle w:val="BodyText"/>
        <w:spacing w:after="120"/>
        <w:rPr>
          <w:szCs w:val="20"/>
          <w:lang w:val="en-GB"/>
        </w:rPr>
      </w:pPr>
      <w:r>
        <w:rPr>
          <w:szCs w:val="20"/>
          <w:lang w:val="en-GB"/>
        </w:rPr>
        <w:tab/>
        <w:t>108.</w:t>
      </w:r>
      <w:r>
        <w:rPr>
          <w:szCs w:val="20"/>
          <w:lang w:val="en-GB"/>
        </w:rPr>
        <w:tab/>
        <w:t>The situation of rural women remains difficult. They have been negatively impacted by processes of structural change associated with the improvement of land relationships, the development of multiple-structures in the economy of the sector, the activation of the individual, and the breaking up of agricultural organizations into smaller units.</w:t>
      </w:r>
    </w:p>
    <w:p w:rsidR="00327AFA" w:rsidRDefault="00327AFA">
      <w:pPr>
        <w:pStyle w:val="BodyText"/>
        <w:spacing w:after="120"/>
        <w:rPr>
          <w:szCs w:val="20"/>
          <w:lang w:val="en-GB"/>
        </w:rPr>
      </w:pPr>
      <w:r>
        <w:rPr>
          <w:szCs w:val="20"/>
          <w:lang w:val="en-GB"/>
        </w:rPr>
        <w:tab/>
        <w:t>Rural women have fewer opportunities for development, which is associated with the absence of sufficiently well-paid work, the insufficient quantity in rural areas of medical institutions, maternity homes, kindergartens, schools, cultural and leisure institutions, and a developed transport network. The level of poverty in the villages is higher.</w:t>
      </w:r>
    </w:p>
    <w:p w:rsidR="00327AFA" w:rsidRDefault="00327AFA">
      <w:pPr>
        <w:pStyle w:val="BodyText"/>
        <w:spacing w:after="120"/>
        <w:rPr>
          <w:szCs w:val="20"/>
          <w:lang w:val="en-GB"/>
        </w:rPr>
      </w:pPr>
      <w:r>
        <w:rPr>
          <w:szCs w:val="20"/>
          <w:lang w:val="en-GB"/>
        </w:rPr>
        <w:tab/>
        <w:t>Women in villages have shorter life spans than those in the city. Over the course of many years, the loss of young people and of qualified personnel from rural localities has been observed.</w:t>
      </w:r>
    </w:p>
    <w:p w:rsidR="00327AFA" w:rsidRDefault="00327AFA">
      <w:pPr>
        <w:pStyle w:val="BodyText"/>
        <w:spacing w:after="120"/>
        <w:rPr>
          <w:szCs w:val="20"/>
          <w:lang w:val="en-GB"/>
        </w:rPr>
      </w:pPr>
      <w:r>
        <w:rPr>
          <w:szCs w:val="20"/>
          <w:lang w:val="en-GB"/>
        </w:rPr>
        <w:tab/>
        <w:t>109.</w:t>
      </w:r>
      <w:r>
        <w:rPr>
          <w:szCs w:val="20"/>
          <w:lang w:val="en-GB"/>
        </w:rPr>
        <w:tab/>
        <w:t>For purposes of resolving problems of the village that have been accumulating for decades, a federal targeted programme “Social development of the village by 2010” and the Strategy for the consistent development of rural territories was adopted and confirmed in 2006. They contain measures for reducing rural poverty, for increasing incomes from agriculture, and reducing the difference in the standard of living between rural and urban populations. Initially, these have been measures for the State support of the social sphere (providing children’s preschool institutions, schools, outpatient clinics, sports facilities, and culture-and-leisure institutions), for the support of the engineering infrastructure of the village (providing gas, electricity, drinking water, automobile roads, and telephone lines), for the support of non-agricultural types of activity in rural localities, and for developing the labour market and stimulating the processes of the development of self-regulation in rural localities.</w:t>
      </w:r>
    </w:p>
    <w:p w:rsidR="00327AFA" w:rsidRDefault="00327AFA">
      <w:pPr>
        <w:pStyle w:val="BodyText"/>
        <w:spacing w:after="120"/>
        <w:rPr>
          <w:szCs w:val="20"/>
          <w:lang w:val="en-GB"/>
        </w:rPr>
      </w:pPr>
      <w:r>
        <w:rPr>
          <w:szCs w:val="20"/>
          <w:lang w:val="en-GB"/>
        </w:rPr>
        <w:tab/>
        <w:t>110.</w:t>
      </w:r>
      <w:r>
        <w:rPr>
          <w:szCs w:val="20"/>
          <w:lang w:val="en-GB"/>
        </w:rPr>
        <w:tab/>
        <w:t>For the purpose of providing employment to rural populations, it has been planned to preserve 130,600 jobs in social facilities and engineering infrastructure, and to create an additional 234,700 jobs, including in the areas where predominantly female labour is applied. Thus in the networks of general-educational institutions it is proposed to preserve and create 22,600 and 18,300 jobs, respectively; in rural cultural institutions 8,500 and 3,800 jobs, respectively; in the area of health care, physical culture and sports 26,900 and 13,300 jobs, respectively; and in the area of the development of gasification the intention is to preserve 31,200 jobs and to create an additional 22,800 jobs.</w:t>
      </w:r>
    </w:p>
    <w:p w:rsidR="00327AFA" w:rsidRDefault="00327AFA">
      <w:pPr>
        <w:pStyle w:val="BodyText"/>
        <w:spacing w:after="120"/>
        <w:rPr>
          <w:szCs w:val="20"/>
          <w:lang w:val="en-GB"/>
        </w:rPr>
      </w:pPr>
      <w:r>
        <w:rPr>
          <w:szCs w:val="20"/>
          <w:lang w:val="en-GB"/>
        </w:rPr>
        <w:tab/>
        <w:t>111.</w:t>
      </w:r>
      <w:r>
        <w:rPr>
          <w:szCs w:val="20"/>
          <w:lang w:val="en-GB"/>
        </w:rPr>
        <w:tab/>
        <w:t>At the same time, new conditions of management have permitted portions of rural populations to create and develop peasant (farming) enterprises and rural households, in which the greater number of women labour.</w:t>
      </w:r>
    </w:p>
    <w:p w:rsidR="00327AFA" w:rsidRDefault="00327AFA">
      <w:pPr>
        <w:pStyle w:val="BodyText"/>
        <w:spacing w:after="120"/>
        <w:rPr>
          <w:szCs w:val="20"/>
          <w:lang w:val="en-GB"/>
        </w:rPr>
      </w:pPr>
      <w:r>
        <w:rPr>
          <w:szCs w:val="20"/>
          <w:lang w:val="en-GB"/>
        </w:rPr>
        <w:tab/>
        <w:t>Measures for the support of personal auxiliary holdings and for providing young specialists with accessible housing in the village have been envisaged as a priority national project “Development of agricultural industry complex”, which has been implemented since 2006, mostly on the basis of stimulating the creation of agricultural consumer cooperatives and systems of discount credits. According to the results, more than 3,800 agricultural cooperatives were created in the country in 2007. Small farms have been issued around one and a half million credits for a total sum of 90 billion rubles. In rural localities, 1.6 million m² of housing have been introduced for 32,500 young specialists and their families. The obligations for subsidizing all credits have been financed from the federal budget entirely.</w:t>
      </w:r>
    </w:p>
    <w:p w:rsidR="00327AFA" w:rsidRDefault="00327AFA">
      <w:pPr>
        <w:pStyle w:val="BodyText"/>
        <w:spacing w:after="120"/>
        <w:rPr>
          <w:szCs w:val="20"/>
          <w:lang w:val="en-GB"/>
        </w:rPr>
      </w:pPr>
      <w:r>
        <w:rPr>
          <w:spacing w:val="-2"/>
          <w:szCs w:val="20"/>
          <w:lang w:val="en-GB"/>
        </w:rPr>
        <w:tab/>
        <w:t>112.</w:t>
      </w:r>
      <w:r>
        <w:rPr>
          <w:spacing w:val="-2"/>
          <w:szCs w:val="20"/>
          <w:lang w:val="en-GB"/>
        </w:rPr>
        <w:tab/>
        <w:t xml:space="preserve">For the purpose of providing the villages with qualified experts and of attracting young specialists and young families to live in the villages, a programme entitled “Providing housing to young specialists (or their families) in the villages”, which is being implemented in the </w:t>
      </w:r>
      <w:r>
        <w:rPr>
          <w:szCs w:val="20"/>
          <w:lang w:val="en-GB"/>
        </w:rPr>
        <w:t xml:space="preserve">context of a priority national project “Development of the agricultural industrial complex”, envisages the </w:t>
      </w:r>
      <w:r>
        <w:rPr>
          <w:spacing w:val="-2"/>
          <w:szCs w:val="20"/>
          <w:lang w:val="en-GB"/>
        </w:rPr>
        <w:t xml:space="preserve">construction of affordable housing. In the course of 2006-2007, 1,392,900 m² of housing have been constructed and activated, and more than 31,600,000 young specialists (or their families) have improved their housing conditions. The housing policy that has been carried out has made it </w:t>
      </w:r>
      <w:r>
        <w:rPr>
          <w:szCs w:val="20"/>
          <w:lang w:val="en-GB"/>
        </w:rPr>
        <w:t>possible to begin the formation of effective personnel potential in the agricultural industrial complex, and it will provide an impulse to the development of a labour market and an increase in the standard of living for those who live in rural areas, it will promote improvement in the status of rural women, and it will expand access to the services of education, health care, and the labour market.</w:t>
      </w:r>
    </w:p>
    <w:p w:rsidR="00327AFA" w:rsidRDefault="00327AFA">
      <w:pPr>
        <w:pStyle w:val="H1"/>
        <w:spacing w:before="240" w:after="120"/>
      </w:pPr>
      <w:r>
        <w:t>Article 15</w:t>
      </w:r>
    </w:p>
    <w:p w:rsidR="00327AFA" w:rsidRDefault="00327AFA">
      <w:pPr>
        <w:pStyle w:val="BodyText"/>
        <w:spacing w:after="120"/>
        <w:rPr>
          <w:szCs w:val="20"/>
          <w:lang w:val="en-GB"/>
        </w:rPr>
      </w:pPr>
      <w:r>
        <w:rPr>
          <w:szCs w:val="20"/>
          <w:lang w:val="en-GB"/>
        </w:rPr>
        <w:tab/>
        <w:t>113.</w:t>
      </w:r>
      <w:r>
        <w:rPr>
          <w:szCs w:val="20"/>
          <w:lang w:val="en-GB"/>
        </w:rPr>
        <w:tab/>
        <w:t xml:space="preserve">The Constitution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establishes the equality of citizens before the law, regardless of gender, race, nationality, language, origin, property or official status, place of residence, relationship to religion, beliefs, membership in social organizations, or other circumstances.</w:t>
      </w:r>
    </w:p>
    <w:p w:rsidR="00327AFA" w:rsidRDefault="00327AFA">
      <w:pPr>
        <w:pStyle w:val="BodyText"/>
        <w:spacing w:after="120"/>
        <w:rPr>
          <w:szCs w:val="20"/>
          <w:lang w:val="en-GB"/>
        </w:rPr>
      </w:pPr>
      <w:r>
        <w:rPr>
          <w:szCs w:val="20"/>
          <w:lang w:val="en-GB"/>
        </w:rPr>
        <w:tab/>
        <w:t>The civil legal capacity commences for a citizen at birth and ceases upon death. Women equally with men are afforded the entire spectrum of civil rights and duties. The State guarantees the legal capacity of citizens. No one may be limited in his or her legal capacity and freedom of action except in cases and under procedures set out by law.</w:t>
      </w:r>
    </w:p>
    <w:p w:rsidR="00327AFA" w:rsidRDefault="00327AFA">
      <w:pPr>
        <w:pStyle w:val="BodyText"/>
        <w:spacing w:after="120"/>
        <w:rPr>
          <w:szCs w:val="20"/>
          <w:lang w:val="en-GB"/>
        </w:rPr>
      </w:pPr>
      <w:r>
        <w:rPr>
          <w:szCs w:val="20"/>
          <w:lang w:val="en-GB"/>
        </w:rPr>
        <w:tab/>
        <w:t>Citizens are equal before the courts. The court system which was set up by the Constitution and the laws regarding the creation of courts is unique and is designated to defend the rights of all citizens, of women as well as men (see paragraphs 6-7).</w:t>
      </w:r>
    </w:p>
    <w:p w:rsidR="00327AFA" w:rsidRDefault="00327AFA">
      <w:pPr>
        <w:pStyle w:val="BodyText"/>
        <w:spacing w:after="120"/>
        <w:rPr>
          <w:szCs w:val="20"/>
          <w:lang w:val="en-GB"/>
        </w:rPr>
      </w:pPr>
      <w:r>
        <w:rPr>
          <w:szCs w:val="20"/>
          <w:lang w:val="en-GB"/>
        </w:rPr>
        <w:tab/>
        <w:t>114.</w:t>
      </w:r>
      <w:r>
        <w:rPr>
          <w:szCs w:val="20"/>
          <w:lang w:val="en-GB"/>
        </w:rPr>
        <w:tab/>
        <w:t>Citizens, both women as well as men, may own property under the rights of ownership, inherit and bequeath property, engage in entrepreneurship and any other activity not prohibited by law, create juridical persons independently or together with other citizens and juridical persons, undertake any transactions not prohibited by law and participate in obligations, choose a place of residence, have the right of authorship of scientific productions, literature, art, inventions, and other results of intellectual activity that are protected by law, and have other property and personal non-property rights.</w:t>
      </w:r>
    </w:p>
    <w:p w:rsidR="00327AFA" w:rsidRDefault="00327AFA">
      <w:pPr>
        <w:pStyle w:val="BodyText"/>
        <w:spacing w:after="120"/>
        <w:rPr>
          <w:szCs w:val="20"/>
          <w:lang w:val="en-GB"/>
        </w:rPr>
      </w:pPr>
      <w:r>
        <w:rPr>
          <w:szCs w:val="20"/>
          <w:lang w:val="en-GB"/>
        </w:rPr>
        <w:tab/>
        <w:t>In accordance with the Land Code (2001), persons having parcels of land as property have the right to sell it, give it, encumber or rent it, dispose of it in any other way, rightfully use at their own discretion everything that is located above and below the surface of said parcel, erect on it buildings and facilities, undertake its reconstruction or demolition, and permit other persons to build on one’s own plot of land. Plots of land and the immovable property located on them may be furnished by their owners to other persons for perpetual or time-bound use, including for rent.</w:t>
      </w:r>
    </w:p>
    <w:p w:rsidR="00327AFA" w:rsidRDefault="00327AFA">
      <w:pPr>
        <w:pStyle w:val="BodyText"/>
        <w:spacing w:after="120"/>
        <w:rPr>
          <w:szCs w:val="20"/>
          <w:lang w:val="en-GB"/>
        </w:rPr>
      </w:pPr>
      <w:r>
        <w:rPr>
          <w:szCs w:val="20"/>
          <w:lang w:val="en-GB"/>
        </w:rPr>
        <w:tab/>
        <w:t>In accordance with the new Housing Code (2004), citizens (women and men), as owners of residential premises may realize the rights of ownership, use, and disposal as residential premises owned by them in accordance with their assignment or pre-assignment for personal residence and the residence of members of one’s own family. Housing premises may be rented on the basis of a contract. Members of the family of the owner, residing in residential premises that are owned by him, have the right to use such premises under conditions stipulated by the housing law.</w:t>
      </w:r>
    </w:p>
    <w:p w:rsidR="00327AFA" w:rsidRDefault="00327AFA">
      <w:pPr>
        <w:pStyle w:val="BodyText"/>
        <w:spacing w:after="120"/>
        <w:rPr>
          <w:szCs w:val="20"/>
          <w:lang w:val="en-GB"/>
        </w:rPr>
      </w:pPr>
      <w:r>
        <w:rPr>
          <w:szCs w:val="20"/>
          <w:lang w:val="en-GB"/>
        </w:rPr>
        <w:tab/>
        <w:t>Disputes regarding property are settled by the established judicial procedure.</w:t>
      </w:r>
    </w:p>
    <w:p w:rsidR="00327AFA" w:rsidRDefault="00327AFA">
      <w:pPr>
        <w:pStyle w:val="BodyText"/>
        <w:spacing w:after="120"/>
        <w:rPr>
          <w:szCs w:val="20"/>
          <w:lang w:val="en-GB"/>
        </w:rPr>
      </w:pPr>
      <w:r>
        <w:rPr>
          <w:szCs w:val="20"/>
          <w:lang w:val="en-GB"/>
        </w:rPr>
        <w:tab/>
        <w:t>115.</w:t>
      </w:r>
      <w:r>
        <w:rPr>
          <w:szCs w:val="20"/>
          <w:lang w:val="en-GB"/>
        </w:rPr>
        <w:tab/>
        <w:t xml:space="preserve">Women as well as men have the right to undertake entrepreneurial activity, to receive loans and subsidies in banks for the organization and development of their own business, to create juridical persons independently or together with other citizens or juridical persons, to undertake any transactions that are not prohibited by law, and to participate in obligations. Women actively make use of the opportunities made available to them and are engaged in small businesses. According to expert estimates, in </w:t>
      </w:r>
      <w:smartTag w:uri="urn:schemas-microsoft-com:office:smarttags" w:element="country-region">
        <w:smartTag w:uri="urn:schemas-microsoft-com:office:smarttags" w:element="place">
          <w:r>
            <w:rPr>
              <w:szCs w:val="20"/>
              <w:lang w:val="en-GB"/>
            </w:rPr>
            <w:t>Russia</w:t>
          </w:r>
        </w:smartTag>
      </w:smartTag>
      <w:r>
        <w:rPr>
          <w:szCs w:val="20"/>
          <w:lang w:val="en-GB"/>
        </w:rPr>
        <w:t xml:space="preserve"> women make up 25-30 per cent of small-business entrepreneurs. In this connection, measures for the development of small and midsize business touch the interests of a significant number of women. The efforts of the State to support small business at the present time are concentrated on creating and developing institutions that provide for the functioning of small business both in the city as well as in the village (business incubators), developing a system of credits for small businesses, including through the development of micro-financing of a sector of the economy, gradually reducing the costs for small businesses for the administration and organization of the business, and increasing the “survivability” of small businesses.</w:t>
      </w:r>
    </w:p>
    <w:p w:rsidR="00327AFA" w:rsidRDefault="00327AFA">
      <w:pPr>
        <w:pStyle w:val="BodyText"/>
        <w:spacing w:after="120"/>
        <w:rPr>
          <w:szCs w:val="20"/>
          <w:lang w:val="en-GB"/>
        </w:rPr>
      </w:pPr>
      <w:r>
        <w:rPr>
          <w:szCs w:val="20"/>
          <w:lang w:val="en-GB"/>
        </w:rPr>
        <w:tab/>
        <w:t>116.</w:t>
      </w:r>
      <w:r>
        <w:rPr>
          <w:szCs w:val="20"/>
          <w:lang w:val="en-GB"/>
        </w:rPr>
        <w:tab/>
        <w:t>Limitations on individual rights, which are included in the meaning of legal capacity, are permitted as measures of punishment as established by sentences, or by the determination of a court in a criminal case, in the form of denying a right to occupy specific positions or to engage in a specific activity, or in the form of loss of the right to freely move about the territory of the country (exile or expulsion), but only for a predetermined period within limits established by law.</w:t>
      </w:r>
    </w:p>
    <w:p w:rsidR="00327AFA" w:rsidRDefault="00327AFA">
      <w:pPr>
        <w:pStyle w:val="BodyText"/>
        <w:spacing w:after="120"/>
        <w:rPr>
          <w:szCs w:val="20"/>
          <w:lang w:val="en-GB"/>
        </w:rPr>
      </w:pPr>
      <w:r>
        <w:rPr>
          <w:szCs w:val="20"/>
          <w:lang w:val="en-GB"/>
        </w:rPr>
        <w:tab/>
        <w:t>117.</w:t>
      </w:r>
      <w:r>
        <w:rPr>
          <w:szCs w:val="20"/>
          <w:lang w:val="en-GB"/>
        </w:rPr>
        <w:tab/>
        <w:t xml:space="preserve">In accordance with the Constitution of the </w:t>
      </w:r>
      <w:smartTag w:uri="urn:schemas-microsoft-com:office:smarttags" w:element="country-region">
        <w:r>
          <w:rPr>
            <w:szCs w:val="20"/>
            <w:lang w:val="en-GB"/>
          </w:rPr>
          <w:t>Russian Federation</w:t>
        </w:r>
      </w:smartTag>
      <w:r>
        <w:rPr>
          <w:szCs w:val="20"/>
          <w:lang w:val="en-GB"/>
        </w:rPr>
        <w:t xml:space="preserve"> and with international acts regarding human rights, all citizens of the </w:t>
      </w:r>
      <w:smartTag w:uri="urn:schemas-microsoft-com:office:smarttags" w:element="country-region">
        <w:r>
          <w:rPr>
            <w:szCs w:val="20"/>
            <w:lang w:val="en-GB"/>
          </w:rPr>
          <w:t>Russian Federation</w:t>
        </w:r>
      </w:smartTag>
      <w:r>
        <w:rPr>
          <w:szCs w:val="20"/>
          <w:lang w:val="en-GB"/>
        </w:rPr>
        <w:t xml:space="preserve">, both women as well as men, have the right of freedom of movement, of selecting their place of residence and place of domicile within the boundaries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ab/>
        <w:t xml:space="preserve">Limitations on the rights of citizens of the </w:t>
      </w:r>
      <w:smartTag w:uri="urn:schemas-microsoft-com:office:smarttags" w:element="country-region">
        <w:r>
          <w:rPr>
            <w:szCs w:val="20"/>
            <w:lang w:val="en-GB"/>
          </w:rPr>
          <w:t>Russian Federation</w:t>
        </w:r>
      </w:smartTag>
      <w:r>
        <w:rPr>
          <w:szCs w:val="20"/>
          <w:lang w:val="en-GB"/>
        </w:rPr>
        <w:t xml:space="preserve"> regarding their freedom of movement and their choice of place of residence and domicile within the boundaries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are permitted only on the basis of law. For the purpose of providing necessary conditions for citizens of the </w:t>
      </w:r>
      <w:smartTag w:uri="urn:schemas-microsoft-com:office:smarttags" w:element="country-region">
        <w:r>
          <w:rPr>
            <w:szCs w:val="20"/>
            <w:lang w:val="en-GB"/>
          </w:rPr>
          <w:t>Russian Federation</w:t>
        </w:r>
      </w:smartTag>
      <w:r>
        <w:rPr>
          <w:szCs w:val="20"/>
          <w:lang w:val="en-GB"/>
        </w:rPr>
        <w:t xml:space="preserve"> to realize their rights and liberties, and also for them to fulfil their obligations before other citizens, a registry of citizens of the </w:t>
      </w:r>
      <w:smartTag w:uri="urn:schemas-microsoft-com:office:smarttags" w:element="country-region">
        <w:r>
          <w:rPr>
            <w:szCs w:val="20"/>
            <w:lang w:val="en-GB"/>
          </w:rPr>
          <w:t>Russian Federation</w:t>
        </w:r>
      </w:smartTag>
      <w:r>
        <w:rPr>
          <w:szCs w:val="20"/>
          <w:lang w:val="en-GB"/>
        </w:rPr>
        <w:t xml:space="preserve"> has been created according to place of residence and place of domicile within the boundaries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For women who are working immigrants, who have permission to work on the territory of the Russian Federation, for women refugees and those needing resettlement who have the appropriate status, freedom of motion, the choice of place of residence and place of domicile on the territory of the Russian Federation is not limited in any way, with the exception of cases that are stipulated by the law of the Russian Federation for foreign citizens or persons without nationality.</w:t>
      </w:r>
    </w:p>
    <w:p w:rsidR="00327AFA" w:rsidRDefault="00327AFA">
      <w:pPr>
        <w:pStyle w:val="H1"/>
        <w:spacing w:before="240" w:after="120"/>
      </w:pPr>
      <w:r>
        <w:t>Article 16</w:t>
      </w:r>
    </w:p>
    <w:p w:rsidR="00327AFA" w:rsidRDefault="00327AFA">
      <w:pPr>
        <w:pStyle w:val="BodyText"/>
        <w:spacing w:after="120"/>
        <w:rPr>
          <w:szCs w:val="20"/>
          <w:lang w:val="en-GB"/>
        </w:rPr>
      </w:pPr>
      <w:r>
        <w:rPr>
          <w:szCs w:val="20"/>
          <w:lang w:val="en-GB"/>
        </w:rPr>
        <w:tab/>
        <w:t>118.</w:t>
      </w:r>
      <w:r>
        <w:rPr>
          <w:szCs w:val="20"/>
          <w:lang w:val="en-GB"/>
        </w:rPr>
        <w:tab/>
        <w:t>Fundamental aspects of this article are explained in detail in the prior periodic report.</w:t>
      </w:r>
    </w:p>
    <w:p w:rsidR="00327AFA" w:rsidRDefault="00327AFA">
      <w:pPr>
        <w:pStyle w:val="HCh"/>
      </w:pPr>
      <w:r>
        <w:br w:type="page"/>
        <w:t>Annex I</w:t>
      </w:r>
    </w:p>
    <w:p w:rsidR="00327AFA" w:rsidRDefault="00327AFA">
      <w:pPr>
        <w:pStyle w:val="HCh"/>
        <w:spacing w:after="240"/>
      </w:pPr>
      <w:r>
        <w:t>List of legislative acts regarding women, adopted during the period</w:t>
      </w:r>
      <w:r>
        <w:br/>
        <w:t>from 1999 to 2007</w:t>
      </w:r>
    </w:p>
    <w:p w:rsidR="00327AFA" w:rsidRDefault="00327AFA">
      <w:pPr>
        <w:pStyle w:val="BodyText"/>
        <w:spacing w:after="120"/>
        <w:rPr>
          <w:szCs w:val="20"/>
          <w:lang w:val="en-GB"/>
        </w:rPr>
      </w:pPr>
      <w:r>
        <w:rPr>
          <w:szCs w:val="20"/>
          <w:lang w:val="en-GB"/>
        </w:rPr>
        <w:t>1.</w:t>
      </w:r>
      <w:r>
        <w:rPr>
          <w:szCs w:val="20"/>
          <w:lang w:val="en-GB"/>
        </w:rPr>
        <w:tab/>
        <w:t xml:space="preserve">Decree of the President of the </w:t>
      </w:r>
      <w:smartTag w:uri="urn:schemas-microsoft-com:office:smarttags" w:element="country-region">
        <w:r>
          <w:rPr>
            <w:szCs w:val="20"/>
            <w:lang w:val="en-GB"/>
          </w:rPr>
          <w:t>Russian Federation</w:t>
        </w:r>
      </w:smartTag>
      <w:r>
        <w:rPr>
          <w:szCs w:val="20"/>
          <w:lang w:val="en-GB"/>
        </w:rPr>
        <w:t xml:space="preserve"> of 9 October 2007, No. 1351 “On confirming the Conception of a demographic policy for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for the period up to 2025”.</w:t>
      </w:r>
    </w:p>
    <w:p w:rsidR="00327AFA" w:rsidRDefault="00327AFA">
      <w:pPr>
        <w:pStyle w:val="BodyText"/>
        <w:spacing w:after="120"/>
        <w:rPr>
          <w:szCs w:val="20"/>
          <w:lang w:val="en-GB"/>
        </w:rPr>
      </w:pPr>
      <w:r>
        <w:rPr>
          <w:szCs w:val="20"/>
          <w:lang w:val="en-GB"/>
        </w:rPr>
        <w:t>2.</w:t>
      </w:r>
      <w:r>
        <w:rPr>
          <w:szCs w:val="20"/>
          <w:lang w:val="en-GB"/>
        </w:rPr>
        <w:tab/>
        <w:t xml:space="preserve">Decree of the President of the </w:t>
      </w:r>
      <w:smartTag w:uri="urn:schemas-microsoft-com:office:smarttags" w:element="country-region">
        <w:r>
          <w:rPr>
            <w:szCs w:val="20"/>
            <w:lang w:val="en-GB"/>
          </w:rPr>
          <w:t>Russian Federation</w:t>
        </w:r>
      </w:smartTag>
      <w:r>
        <w:rPr>
          <w:szCs w:val="20"/>
          <w:lang w:val="en-GB"/>
        </w:rPr>
        <w:t xml:space="preserve"> of 28 June 2007, No. 825 “On evaluating the effectiveness of the work of the agencies of the executive branch in the entities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3.</w:t>
      </w:r>
      <w:r>
        <w:rPr>
          <w:szCs w:val="20"/>
          <w:lang w:val="en-GB"/>
        </w:rPr>
        <w:tab/>
        <w:t xml:space="preserve">Labour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(Federal law of 30 December 2001, No. 197-F3, in the version of 06.30.2006, with changes from 07.11.2006).</w:t>
      </w:r>
    </w:p>
    <w:p w:rsidR="00327AFA" w:rsidRDefault="00327AFA">
      <w:pPr>
        <w:pStyle w:val="BodyText"/>
        <w:spacing w:after="120"/>
        <w:rPr>
          <w:szCs w:val="20"/>
          <w:lang w:val="en-GB"/>
        </w:rPr>
      </w:pPr>
      <w:r>
        <w:rPr>
          <w:szCs w:val="20"/>
          <w:lang w:val="en-GB"/>
        </w:rPr>
        <w:t>4.</w:t>
      </w:r>
      <w:r>
        <w:rPr>
          <w:szCs w:val="20"/>
          <w:lang w:val="en-GB"/>
        </w:rPr>
        <w:tab/>
        <w:t xml:space="preserve">Code of Criminal Procedural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(Federal law of 18 December 2001, No. 174-F3).</w:t>
      </w:r>
    </w:p>
    <w:p w:rsidR="00327AFA" w:rsidRDefault="00327AFA">
      <w:pPr>
        <w:pStyle w:val="BodyText"/>
        <w:spacing w:after="120"/>
        <w:rPr>
          <w:szCs w:val="20"/>
          <w:lang w:val="en-GB"/>
        </w:rPr>
      </w:pPr>
      <w:r>
        <w:rPr>
          <w:szCs w:val="20"/>
          <w:lang w:val="en-GB"/>
        </w:rPr>
        <w:t>5.</w:t>
      </w:r>
      <w:r>
        <w:rPr>
          <w:szCs w:val="20"/>
          <w:lang w:val="en-GB"/>
        </w:rPr>
        <w:tab/>
        <w:t xml:space="preserve">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on administrative violations of law (Federal law of</w:t>
      </w:r>
      <w:r>
        <w:rPr>
          <w:szCs w:val="20"/>
          <w:lang w:val="en-GB"/>
        </w:rPr>
        <w:br/>
        <w:t>30 December 2001, No. 195-F3).</w:t>
      </w:r>
    </w:p>
    <w:p w:rsidR="00327AFA" w:rsidRDefault="00327AFA">
      <w:pPr>
        <w:pStyle w:val="BodyText"/>
        <w:spacing w:after="120"/>
        <w:rPr>
          <w:szCs w:val="20"/>
          <w:lang w:val="en-GB"/>
        </w:rPr>
      </w:pPr>
      <w:r>
        <w:rPr>
          <w:szCs w:val="20"/>
          <w:lang w:val="en-GB"/>
        </w:rPr>
        <w:t>6.</w:t>
      </w:r>
      <w:r>
        <w:rPr>
          <w:szCs w:val="20"/>
          <w:lang w:val="en-GB"/>
        </w:rPr>
        <w:tab/>
        <w:t xml:space="preserve">Tax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(part two) (Federal law of 5 August 2000, No. 117-F3).</w:t>
      </w:r>
    </w:p>
    <w:p w:rsidR="00327AFA" w:rsidRDefault="00327AFA">
      <w:pPr>
        <w:pStyle w:val="BodyText"/>
        <w:spacing w:after="120"/>
        <w:rPr>
          <w:szCs w:val="20"/>
          <w:lang w:val="en-GB"/>
        </w:rPr>
      </w:pPr>
      <w:r>
        <w:rPr>
          <w:szCs w:val="20"/>
          <w:lang w:val="en-GB"/>
        </w:rPr>
        <w:t>7.</w:t>
      </w:r>
      <w:r>
        <w:rPr>
          <w:szCs w:val="20"/>
          <w:lang w:val="en-GB"/>
        </w:rPr>
        <w:tab/>
        <w:t xml:space="preserve">Civil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(Federal law of 14 November 2002, No. 138-F3).</w:t>
      </w:r>
    </w:p>
    <w:p w:rsidR="00327AFA" w:rsidRDefault="00327AFA">
      <w:pPr>
        <w:pStyle w:val="BodyText"/>
        <w:spacing w:after="120"/>
        <w:rPr>
          <w:szCs w:val="20"/>
          <w:lang w:val="en-GB"/>
        </w:rPr>
      </w:pPr>
      <w:r>
        <w:rPr>
          <w:szCs w:val="20"/>
          <w:lang w:val="en-GB"/>
        </w:rPr>
        <w:t>8.</w:t>
      </w:r>
      <w:r>
        <w:rPr>
          <w:szCs w:val="20"/>
          <w:lang w:val="en-GB"/>
        </w:rPr>
        <w:tab/>
        <w:t xml:space="preserve">Land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(Federal law of 25 October 2001, No. 136-F3).</w:t>
      </w:r>
    </w:p>
    <w:p w:rsidR="00327AFA" w:rsidRDefault="00327AFA">
      <w:pPr>
        <w:pStyle w:val="BodyText"/>
        <w:spacing w:after="120"/>
        <w:rPr>
          <w:szCs w:val="20"/>
          <w:lang w:val="en-GB"/>
        </w:rPr>
      </w:pPr>
      <w:r>
        <w:rPr>
          <w:szCs w:val="20"/>
          <w:lang w:val="en-GB"/>
        </w:rPr>
        <w:t>9.</w:t>
      </w:r>
      <w:r>
        <w:rPr>
          <w:szCs w:val="20"/>
          <w:lang w:val="en-GB"/>
        </w:rPr>
        <w:tab/>
        <w:t xml:space="preserve">Housing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(Federal law of 29 December 2004, No. 188-F3).</w:t>
      </w:r>
    </w:p>
    <w:p w:rsidR="00327AFA" w:rsidRDefault="00327AFA">
      <w:pPr>
        <w:pStyle w:val="BodyText"/>
        <w:spacing w:after="120"/>
        <w:rPr>
          <w:szCs w:val="20"/>
          <w:lang w:val="en-GB"/>
        </w:rPr>
      </w:pPr>
      <w:r>
        <w:rPr>
          <w:szCs w:val="20"/>
          <w:lang w:val="en-GB"/>
        </w:rPr>
        <w:t>10.</w:t>
      </w:r>
      <w:r>
        <w:rPr>
          <w:szCs w:val="20"/>
          <w:lang w:val="en-GB"/>
        </w:rPr>
        <w:tab/>
        <w:t xml:space="preserve">Federal law of 9 February 1999, No. 24-F3 “On introducing modifications and additions to Article 126 of the Criminal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11.</w:t>
      </w:r>
      <w:r>
        <w:rPr>
          <w:szCs w:val="20"/>
          <w:lang w:val="en-GB"/>
        </w:rPr>
        <w:tab/>
        <w:t xml:space="preserve">Federal Law of 9 March 2001 Number 25-F3 “On introducing modifications and additions to the Criminal Code to the </w:t>
      </w:r>
      <w:smartTag w:uri="urn:schemas-microsoft-com:office:smarttags" w:element="country-region">
        <w:r>
          <w:rPr>
            <w:szCs w:val="20"/>
            <w:lang w:val="en-GB"/>
          </w:rPr>
          <w:t>Russian Federation</w:t>
        </w:r>
      </w:smartTag>
      <w:r>
        <w:rPr>
          <w:szCs w:val="20"/>
          <w:lang w:val="en-GB"/>
        </w:rPr>
        <w:t xml:space="preserve">, the Code of Criminal Procedure of the </w:t>
      </w:r>
      <w:smartTag w:uri="urn:schemas-microsoft-com:office:smarttags" w:element="country-region">
        <w:r>
          <w:rPr>
            <w:szCs w:val="20"/>
            <w:lang w:val="en-GB"/>
          </w:rPr>
          <w:t>Russian Federation</w:t>
        </w:r>
      </w:smartTag>
      <w:r>
        <w:rPr>
          <w:szCs w:val="20"/>
          <w:lang w:val="en-GB"/>
        </w:rPr>
        <w:t xml:space="preserve">, and other legislative acts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12.</w:t>
      </w:r>
      <w:r>
        <w:rPr>
          <w:szCs w:val="20"/>
          <w:lang w:val="en-GB"/>
        </w:rPr>
        <w:tab/>
        <w:t>Federal law of 11 July 2001, No. 95-F3 “On political parties”.</w:t>
      </w:r>
    </w:p>
    <w:p w:rsidR="00327AFA" w:rsidRDefault="00327AFA">
      <w:pPr>
        <w:pStyle w:val="BodyText"/>
        <w:spacing w:after="120"/>
        <w:rPr>
          <w:szCs w:val="20"/>
          <w:lang w:val="en-GB"/>
        </w:rPr>
      </w:pPr>
      <w:r>
        <w:rPr>
          <w:szCs w:val="20"/>
          <w:lang w:val="en-GB"/>
        </w:rPr>
        <w:t>13.</w:t>
      </w:r>
      <w:r>
        <w:rPr>
          <w:szCs w:val="20"/>
          <w:lang w:val="en-GB"/>
        </w:rPr>
        <w:tab/>
        <w:t xml:space="preserve">Federal law of 15 December 2001, No. 166-F3 “On the provision of pensions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14.</w:t>
      </w:r>
      <w:r>
        <w:rPr>
          <w:szCs w:val="20"/>
          <w:lang w:val="en-GB"/>
        </w:rPr>
        <w:tab/>
        <w:t xml:space="preserve">Federal law of 15 December 2001, No. 167-F3 “On mandatory pension insurance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15.</w:t>
      </w:r>
      <w:r>
        <w:rPr>
          <w:szCs w:val="20"/>
          <w:lang w:val="en-GB"/>
        </w:rPr>
        <w:tab/>
        <w:t xml:space="preserve">Federal law of 17 December 2001, No. 173-F3 “On work pensions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16.</w:t>
      </w:r>
      <w:r>
        <w:rPr>
          <w:szCs w:val="20"/>
          <w:lang w:val="en-GB"/>
        </w:rPr>
        <w:tab/>
        <w:t>Federal law of 28 December 2001, No. 181-F3 “On introducing modifications to the federal law” “On State benefits to citizens with children”.</w:t>
      </w:r>
    </w:p>
    <w:p w:rsidR="00327AFA" w:rsidRDefault="00327AFA">
      <w:pPr>
        <w:pStyle w:val="BodyText"/>
        <w:spacing w:after="120"/>
        <w:rPr>
          <w:szCs w:val="20"/>
          <w:lang w:val="en-GB"/>
        </w:rPr>
      </w:pPr>
      <w:r>
        <w:rPr>
          <w:szCs w:val="20"/>
          <w:lang w:val="en-GB"/>
        </w:rPr>
        <w:t>17.</w:t>
      </w:r>
      <w:r>
        <w:rPr>
          <w:szCs w:val="20"/>
          <w:lang w:val="en-GB"/>
        </w:rPr>
        <w:tab/>
        <w:t xml:space="preserve">Federal law of 11 February 2002, No. 17-F3 “On the budgetary fund for social insurance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for 2002”.</w:t>
      </w:r>
    </w:p>
    <w:p w:rsidR="00327AFA" w:rsidRDefault="00327AFA">
      <w:pPr>
        <w:pStyle w:val="BodyText"/>
        <w:spacing w:after="120"/>
        <w:rPr>
          <w:szCs w:val="20"/>
          <w:lang w:val="en-GB"/>
        </w:rPr>
      </w:pPr>
      <w:r>
        <w:rPr>
          <w:szCs w:val="20"/>
          <w:lang w:val="en-GB"/>
        </w:rPr>
        <w:t>18.</w:t>
      </w:r>
      <w:r>
        <w:rPr>
          <w:szCs w:val="20"/>
          <w:lang w:val="en-GB"/>
        </w:rPr>
        <w:tab/>
        <w:t xml:space="preserve">Federal law of 31 May 2002, No. 62-F3 “On citizenship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pacing w:val="-2"/>
          <w:szCs w:val="20"/>
          <w:lang w:val="en-GB"/>
        </w:rPr>
      </w:pPr>
      <w:r>
        <w:rPr>
          <w:spacing w:val="-2"/>
          <w:szCs w:val="20"/>
          <w:lang w:val="en-GB"/>
        </w:rPr>
        <w:t>19.</w:t>
      </w:r>
      <w:r>
        <w:rPr>
          <w:spacing w:val="-2"/>
          <w:szCs w:val="20"/>
          <w:lang w:val="en-GB"/>
        </w:rPr>
        <w:tab/>
        <w:t xml:space="preserve">Federal law of 25 July 2002 “On the legal status of foreign citizens in the </w:t>
      </w:r>
      <w:smartTag w:uri="urn:schemas-microsoft-com:office:smarttags" w:element="country-region">
        <w:smartTag w:uri="urn:schemas-microsoft-com:office:smarttags" w:element="place">
          <w:r>
            <w:rPr>
              <w:spacing w:val="-2"/>
              <w:szCs w:val="20"/>
              <w:lang w:val="en-GB"/>
            </w:rPr>
            <w:t>Russian Federation</w:t>
          </w:r>
        </w:smartTag>
      </w:smartTag>
      <w:r>
        <w:rPr>
          <w:spacing w:val="-2"/>
          <w:szCs w:val="20"/>
          <w:lang w:val="en-GB"/>
        </w:rPr>
        <w:t>”.</w:t>
      </w:r>
    </w:p>
    <w:p w:rsidR="00327AFA" w:rsidRDefault="00327AFA">
      <w:pPr>
        <w:pStyle w:val="BodyText"/>
        <w:spacing w:after="120"/>
        <w:rPr>
          <w:szCs w:val="20"/>
          <w:lang w:val="en-GB"/>
        </w:rPr>
      </w:pPr>
      <w:r>
        <w:rPr>
          <w:szCs w:val="20"/>
          <w:lang w:val="en-GB"/>
        </w:rPr>
        <w:t>20.</w:t>
      </w:r>
      <w:r>
        <w:rPr>
          <w:szCs w:val="20"/>
          <w:lang w:val="en-GB"/>
        </w:rPr>
        <w:tab/>
        <w:t xml:space="preserve">Federal law of 8 February 2003, No. 25-F3 “On the budgetary fund for social insurance in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for 2003”.</w:t>
      </w:r>
    </w:p>
    <w:p w:rsidR="00327AFA" w:rsidRDefault="00327AFA">
      <w:pPr>
        <w:pStyle w:val="BodyText"/>
        <w:spacing w:after="120"/>
        <w:rPr>
          <w:szCs w:val="20"/>
          <w:lang w:val="en-GB"/>
        </w:rPr>
      </w:pPr>
      <w:r>
        <w:rPr>
          <w:szCs w:val="20"/>
          <w:lang w:val="en-GB"/>
        </w:rPr>
        <w:t>21.</w:t>
      </w:r>
      <w:r>
        <w:rPr>
          <w:szCs w:val="20"/>
          <w:lang w:val="en-GB"/>
        </w:rPr>
        <w:tab/>
        <w:t xml:space="preserve">Federal law of 8 December 2003, No. 161-F3 “On bringing the Code of Criminal Procedure of the </w:t>
      </w:r>
      <w:smartTag w:uri="urn:schemas-microsoft-com:office:smarttags" w:element="country-region">
        <w:r>
          <w:rPr>
            <w:szCs w:val="20"/>
            <w:lang w:val="en-GB"/>
          </w:rPr>
          <w:t>Russian Federation</w:t>
        </w:r>
      </w:smartTag>
      <w:r>
        <w:rPr>
          <w:szCs w:val="20"/>
          <w:lang w:val="en-GB"/>
        </w:rPr>
        <w:t xml:space="preserve"> and other legislative acts into accord with the federal law” “On introducing modifications and additions to the Criminal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22.</w:t>
      </w:r>
      <w:r>
        <w:rPr>
          <w:szCs w:val="20"/>
          <w:lang w:val="en-GB"/>
        </w:rPr>
        <w:tab/>
        <w:t xml:space="preserve">Federal law of 8 December 2003, No. 162-F3 “On introducing modifications and additions to the Criminal Code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23.</w:t>
      </w:r>
      <w:r>
        <w:rPr>
          <w:szCs w:val="20"/>
          <w:lang w:val="en-GB"/>
        </w:rPr>
        <w:tab/>
        <w:t>Federal law of 26 April 2004, No. 26-F3 “On the ratification of the Conception of the United Nations against transnational organized crime and the supplemental Protocol against the illegal importation of migrants on land, sea, and in the air, and the Protocol on preventing and eliminating trafficking in humans, especially women and children, and on punishments therefor”.</w:t>
      </w:r>
    </w:p>
    <w:p w:rsidR="00327AFA" w:rsidRDefault="00327AFA">
      <w:pPr>
        <w:pStyle w:val="BodyText"/>
        <w:spacing w:after="120"/>
        <w:rPr>
          <w:szCs w:val="20"/>
          <w:lang w:val="en-GB"/>
        </w:rPr>
      </w:pPr>
      <w:r>
        <w:rPr>
          <w:szCs w:val="20"/>
          <w:lang w:val="en-GB"/>
        </w:rPr>
        <w:t>24.</w:t>
      </w:r>
      <w:r>
        <w:rPr>
          <w:szCs w:val="20"/>
          <w:lang w:val="en-GB"/>
        </w:rPr>
        <w:tab/>
        <w:t>Federal law of 19 June 2004, No. 52-F3 “On the ratification of the Optional protocol to the Convention on the Elimination of all forms of Discrimination against Women”.</w:t>
      </w:r>
    </w:p>
    <w:p w:rsidR="00327AFA" w:rsidRDefault="00327AFA">
      <w:pPr>
        <w:pStyle w:val="BodyText"/>
        <w:spacing w:after="120"/>
        <w:rPr>
          <w:szCs w:val="20"/>
          <w:lang w:val="en-GB"/>
        </w:rPr>
      </w:pPr>
      <w:r>
        <w:rPr>
          <w:szCs w:val="20"/>
          <w:lang w:val="en-GB"/>
        </w:rPr>
        <w:t>25.</w:t>
      </w:r>
      <w:r>
        <w:rPr>
          <w:szCs w:val="20"/>
          <w:lang w:val="en-GB"/>
        </w:rPr>
        <w:tab/>
        <w:t>Federal law of 27 June 2004, No. 79-F3 “On State civil service”.</w:t>
      </w:r>
    </w:p>
    <w:p w:rsidR="00327AFA" w:rsidRDefault="00327AFA">
      <w:pPr>
        <w:pStyle w:val="BodyText"/>
        <w:spacing w:after="120"/>
        <w:rPr>
          <w:szCs w:val="20"/>
          <w:lang w:val="en-GB"/>
        </w:rPr>
      </w:pPr>
      <w:r>
        <w:rPr>
          <w:szCs w:val="20"/>
          <w:lang w:val="en-GB"/>
        </w:rPr>
        <w:t>26.</w:t>
      </w:r>
      <w:r>
        <w:rPr>
          <w:szCs w:val="20"/>
          <w:lang w:val="en-GB"/>
        </w:rPr>
        <w:tab/>
        <w:t>Federal law of 20 August 2004, No. 119-F3 “On State protection of victims, witnesses, and other participants in criminal legal proceedings”.</w:t>
      </w:r>
    </w:p>
    <w:p w:rsidR="00327AFA" w:rsidRDefault="00327AFA">
      <w:pPr>
        <w:pStyle w:val="BodyText"/>
        <w:spacing w:after="120"/>
        <w:rPr>
          <w:szCs w:val="20"/>
          <w:lang w:val="en-GB"/>
        </w:rPr>
      </w:pPr>
      <w:r>
        <w:rPr>
          <w:szCs w:val="20"/>
          <w:lang w:val="en-GB"/>
        </w:rPr>
        <w:t>27.</w:t>
      </w:r>
      <w:r>
        <w:rPr>
          <w:szCs w:val="20"/>
          <w:lang w:val="en-GB"/>
        </w:rPr>
        <w:tab/>
        <w:t>Federal law of 29 December 2004, No. 206-F3 “On introducing modifications to article 12 of the federal law “On State benefits to citizens having children”.</w:t>
      </w:r>
    </w:p>
    <w:p w:rsidR="00327AFA" w:rsidRDefault="00327AFA">
      <w:pPr>
        <w:pStyle w:val="BodyText"/>
        <w:spacing w:after="120"/>
        <w:rPr>
          <w:szCs w:val="20"/>
          <w:lang w:val="en-GB"/>
        </w:rPr>
      </w:pPr>
      <w:r>
        <w:rPr>
          <w:szCs w:val="20"/>
          <w:lang w:val="en-GB"/>
        </w:rPr>
        <w:t>28.</w:t>
      </w:r>
      <w:r>
        <w:rPr>
          <w:szCs w:val="20"/>
          <w:lang w:val="en-GB"/>
        </w:rPr>
        <w:tab/>
        <w:t>Federal law of 22 August 2004, No. 122-F3 “On introducing modifications to legislative acts of the Russian Federation and the recognition as null and void of several legislative acts of the Russian Federation in connection with the adoption of the Federal laws “On introducing modifications and additions to the federal law”, “On general principles of organization of legislative (representative) and executive agencies of State power in the entities of the Russian Federation”, and “On general principles of the organization of local government in the Russian Federation”.</w:t>
      </w:r>
    </w:p>
    <w:p w:rsidR="00327AFA" w:rsidRDefault="00327AFA">
      <w:pPr>
        <w:pStyle w:val="BodyText"/>
        <w:spacing w:after="120"/>
        <w:rPr>
          <w:szCs w:val="20"/>
          <w:lang w:val="en-GB"/>
        </w:rPr>
      </w:pPr>
      <w:r>
        <w:rPr>
          <w:szCs w:val="20"/>
          <w:lang w:val="en-GB"/>
        </w:rPr>
        <w:t>29.</w:t>
      </w:r>
      <w:r>
        <w:rPr>
          <w:szCs w:val="20"/>
          <w:lang w:val="en-GB"/>
        </w:rPr>
        <w:tab/>
        <w:t xml:space="preserve">Federal law of 1 April 2005, No. 28-F3 “On introducing modifications to the Code of Criminal Administration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30.</w:t>
      </w:r>
      <w:r>
        <w:rPr>
          <w:szCs w:val="20"/>
          <w:lang w:val="en-GB"/>
        </w:rPr>
        <w:tab/>
        <w:t xml:space="preserve">Federal law of 4 April 2005, No. 32-F3 “On the Social Chamber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31.</w:t>
      </w:r>
      <w:r>
        <w:rPr>
          <w:szCs w:val="20"/>
          <w:lang w:val="en-GB"/>
        </w:rPr>
        <w:tab/>
        <w:t xml:space="preserve">Federal law of 18 May 2005, No. 51-F3 “On the elections of deputies to the State Dumas of the Federal Assembly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32.</w:t>
      </w:r>
      <w:r>
        <w:rPr>
          <w:szCs w:val="20"/>
          <w:lang w:val="en-GB"/>
        </w:rPr>
        <w:tab/>
        <w:t>Federal law of 21 July 2005, No. 93-F3 “On introducing modifications to legislative acts of the Russian Federation on elections and referendums and other legislative acts of the Russian Federation”.</w:t>
      </w:r>
    </w:p>
    <w:p w:rsidR="00327AFA" w:rsidRDefault="00327AFA">
      <w:pPr>
        <w:pStyle w:val="BodyText"/>
        <w:spacing w:after="120"/>
        <w:rPr>
          <w:szCs w:val="20"/>
          <w:lang w:val="en-GB"/>
        </w:rPr>
      </w:pPr>
      <w:r>
        <w:rPr>
          <w:szCs w:val="20"/>
          <w:lang w:val="en-GB"/>
        </w:rPr>
        <w:t>33.</w:t>
      </w:r>
      <w:r>
        <w:rPr>
          <w:szCs w:val="20"/>
          <w:lang w:val="en-GB"/>
        </w:rPr>
        <w:tab/>
        <w:t>Federal law of 22 December 2005, No. 180-F3 “On individual questions of calculating and paying benefits for temporary inability to work, for pregnancy and birth, and the amounts of insurance provision according to mandatory social insurance for workplace accidents and job-related illnesses in 2006”.</w:t>
      </w:r>
    </w:p>
    <w:p w:rsidR="00327AFA" w:rsidRDefault="00327AFA">
      <w:pPr>
        <w:pStyle w:val="BodyText"/>
        <w:spacing w:after="120"/>
        <w:rPr>
          <w:szCs w:val="20"/>
          <w:lang w:val="en-GB"/>
        </w:rPr>
      </w:pPr>
      <w:r>
        <w:rPr>
          <w:szCs w:val="20"/>
          <w:lang w:val="en-GB"/>
        </w:rPr>
        <w:t>34.</w:t>
      </w:r>
      <w:r>
        <w:rPr>
          <w:szCs w:val="20"/>
          <w:lang w:val="en-GB"/>
        </w:rPr>
        <w:tab/>
        <w:t>Federal law of 22 December 2005, No. 181-F3 “On introducing modifications to article 15 of the federal law “On State benefits to citizens having children”.</w:t>
      </w:r>
    </w:p>
    <w:p w:rsidR="00327AFA" w:rsidRDefault="00327AFA">
      <w:pPr>
        <w:pStyle w:val="BodyText"/>
        <w:spacing w:after="120"/>
        <w:rPr>
          <w:szCs w:val="20"/>
          <w:lang w:val="en-GB"/>
        </w:rPr>
      </w:pPr>
      <w:r>
        <w:rPr>
          <w:szCs w:val="20"/>
          <w:lang w:val="en-GB"/>
        </w:rPr>
        <w:t>35.</w:t>
      </w:r>
      <w:r>
        <w:rPr>
          <w:szCs w:val="20"/>
          <w:lang w:val="en-GB"/>
        </w:rPr>
        <w:tab/>
        <w:t>Federal law of 22 December 2005, No. 178-F3 “On introducing modifications to article 12 of the federal law “On State benefits to citizens having children”.</w:t>
      </w:r>
    </w:p>
    <w:p w:rsidR="00327AFA" w:rsidRDefault="00327AFA">
      <w:pPr>
        <w:pStyle w:val="BodyText"/>
        <w:spacing w:after="120"/>
        <w:rPr>
          <w:szCs w:val="20"/>
          <w:lang w:val="en-GB"/>
        </w:rPr>
      </w:pPr>
      <w:r>
        <w:rPr>
          <w:szCs w:val="20"/>
          <w:lang w:val="en-GB"/>
        </w:rPr>
        <w:t>36.</w:t>
      </w:r>
      <w:r>
        <w:rPr>
          <w:szCs w:val="20"/>
          <w:lang w:val="en-GB"/>
        </w:rPr>
        <w:tab/>
        <w:t>Federal law of 22 December 2005, No. 173-F3 “On the budgetary fund for social insurance in 2006”.</w:t>
      </w:r>
    </w:p>
    <w:p w:rsidR="00327AFA" w:rsidRDefault="00327AFA">
      <w:pPr>
        <w:pStyle w:val="BodyText"/>
        <w:spacing w:after="120"/>
        <w:rPr>
          <w:szCs w:val="20"/>
          <w:lang w:val="en-GB"/>
        </w:rPr>
      </w:pPr>
      <w:r>
        <w:rPr>
          <w:szCs w:val="20"/>
          <w:lang w:val="en-GB"/>
        </w:rPr>
        <w:t>37.</w:t>
      </w:r>
      <w:r>
        <w:rPr>
          <w:szCs w:val="20"/>
          <w:lang w:val="en-GB"/>
        </w:rPr>
        <w:tab/>
        <w:t>Federal law of 22 December 2005, No. 180-F3 “On individual questions of calculating and paying benefits for temporary inability to work, for pregnancy and birth, and the amounts of insurance provision according to mandatory social insurance for workplace accidents and job-related illnesses in 2006”.</w:t>
      </w:r>
    </w:p>
    <w:p w:rsidR="00327AFA" w:rsidRDefault="00327AFA">
      <w:pPr>
        <w:pStyle w:val="BodyText"/>
        <w:spacing w:after="120"/>
        <w:rPr>
          <w:szCs w:val="20"/>
          <w:lang w:val="en-GB"/>
        </w:rPr>
      </w:pPr>
      <w:r>
        <w:rPr>
          <w:szCs w:val="20"/>
          <w:lang w:val="en-GB"/>
        </w:rPr>
        <w:t>38.</w:t>
      </w:r>
      <w:r>
        <w:rPr>
          <w:szCs w:val="20"/>
          <w:lang w:val="en-GB"/>
        </w:rPr>
        <w:tab/>
        <w:t xml:space="preserve">Federal law of 9 January 2006, No. 12-F3 “On introducing modifications to the Code of Criminal Administration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w:t>
      </w:r>
    </w:p>
    <w:p w:rsidR="00327AFA" w:rsidRDefault="00327AFA">
      <w:pPr>
        <w:pStyle w:val="BodyText"/>
        <w:spacing w:after="120"/>
        <w:rPr>
          <w:szCs w:val="20"/>
          <w:lang w:val="en-GB"/>
        </w:rPr>
      </w:pPr>
      <w:r>
        <w:rPr>
          <w:szCs w:val="20"/>
          <w:lang w:val="en-GB"/>
        </w:rPr>
        <w:t>39.</w:t>
      </w:r>
      <w:r>
        <w:rPr>
          <w:szCs w:val="20"/>
          <w:lang w:val="en-GB"/>
        </w:rPr>
        <w:tab/>
        <w:t>Federal law of 30 June 2006, No. 90-F3 “On introducing modifications to the Labour Code of the Russian Federation, recognizing as null and void on the territory of the Russian Federation several normative legal acts of the USSR and as having lost legal effect several legislative acts (provisions of legislative acts) of the Russian Federation”.</w:t>
      </w:r>
    </w:p>
    <w:p w:rsidR="00327AFA" w:rsidRDefault="00327AFA">
      <w:pPr>
        <w:pStyle w:val="BodyText"/>
        <w:spacing w:after="120"/>
        <w:rPr>
          <w:szCs w:val="20"/>
          <w:lang w:val="en-GB"/>
        </w:rPr>
      </w:pPr>
      <w:r>
        <w:rPr>
          <w:szCs w:val="20"/>
          <w:lang w:val="en-GB"/>
        </w:rPr>
        <w:t>40.</w:t>
      </w:r>
      <w:r>
        <w:rPr>
          <w:szCs w:val="20"/>
          <w:lang w:val="en-GB"/>
        </w:rPr>
        <w:tab/>
        <w:t>Federal law of 5 December 2006, No. 208-F3 “On introducing modifications to chapter 23, part two, of the Tax Code of the Russian Federation”.</w:t>
      </w:r>
    </w:p>
    <w:p w:rsidR="00327AFA" w:rsidRDefault="00327AFA">
      <w:pPr>
        <w:pStyle w:val="BodyText"/>
        <w:spacing w:after="120"/>
        <w:rPr>
          <w:szCs w:val="20"/>
          <w:lang w:val="en-GB"/>
        </w:rPr>
      </w:pPr>
      <w:r>
        <w:rPr>
          <w:szCs w:val="20"/>
          <w:lang w:val="en-GB"/>
        </w:rPr>
        <w:t>41.</w:t>
      </w:r>
      <w:r>
        <w:rPr>
          <w:szCs w:val="20"/>
          <w:lang w:val="en-GB"/>
        </w:rPr>
        <w:tab/>
        <w:t xml:space="preserve">Federal law of 5 December 2006, No. 207-F3 “On introducing modifications to separate legislative acts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 portions of the State support for citizens having children”.</w:t>
      </w:r>
    </w:p>
    <w:p w:rsidR="00327AFA" w:rsidRDefault="00327AFA">
      <w:pPr>
        <w:pStyle w:val="BodyText"/>
        <w:spacing w:after="120"/>
        <w:rPr>
          <w:szCs w:val="20"/>
          <w:lang w:val="en-GB"/>
        </w:rPr>
      </w:pPr>
      <w:r>
        <w:rPr>
          <w:szCs w:val="20"/>
          <w:lang w:val="en-GB"/>
        </w:rPr>
        <w:t>42.</w:t>
      </w:r>
      <w:r>
        <w:rPr>
          <w:szCs w:val="20"/>
          <w:lang w:val="en-GB"/>
        </w:rPr>
        <w:tab/>
        <w:t xml:space="preserve">Federal law of 19 December 2006 “On the budget of the Pension Fund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for 2007”.</w:t>
      </w:r>
    </w:p>
    <w:p w:rsidR="00327AFA" w:rsidRDefault="00327AFA">
      <w:pPr>
        <w:pStyle w:val="BodyText"/>
        <w:spacing w:after="120"/>
        <w:rPr>
          <w:szCs w:val="20"/>
          <w:lang w:val="en-GB"/>
        </w:rPr>
      </w:pPr>
      <w:r>
        <w:rPr>
          <w:szCs w:val="20"/>
          <w:lang w:val="en-GB"/>
        </w:rPr>
        <w:t>43.</w:t>
      </w:r>
      <w:r>
        <w:rPr>
          <w:szCs w:val="20"/>
          <w:lang w:val="en-GB"/>
        </w:rPr>
        <w:tab/>
        <w:t>Federal law of 20 December 2006, No. 255-F3 “On the provision of benefits for temporary inability to work, and for pregnancy and birth for citizens who are subject to mandatory social insurance”.</w:t>
      </w:r>
    </w:p>
    <w:p w:rsidR="00327AFA" w:rsidRDefault="00327AFA">
      <w:pPr>
        <w:pStyle w:val="BodyText"/>
        <w:spacing w:after="120"/>
        <w:rPr>
          <w:szCs w:val="20"/>
          <w:lang w:val="en-GB"/>
        </w:rPr>
      </w:pPr>
      <w:r>
        <w:rPr>
          <w:szCs w:val="20"/>
          <w:lang w:val="en-GB"/>
        </w:rPr>
        <w:t>44.</w:t>
      </w:r>
      <w:r>
        <w:rPr>
          <w:szCs w:val="20"/>
          <w:lang w:val="en-GB"/>
        </w:rPr>
        <w:tab/>
        <w:t>Federal law of 29 December 2006, No. 256-F3 “On supplemental measures of State support for families having children”.</w:t>
      </w:r>
    </w:p>
    <w:p w:rsidR="00327AFA" w:rsidRDefault="00327AFA">
      <w:pPr>
        <w:pStyle w:val="BodyText"/>
        <w:spacing w:after="120"/>
        <w:rPr>
          <w:szCs w:val="20"/>
          <w:lang w:val="en-GB"/>
        </w:rPr>
      </w:pPr>
      <w:r>
        <w:rPr>
          <w:szCs w:val="20"/>
          <w:lang w:val="en-GB"/>
        </w:rPr>
        <w:t>45.</w:t>
      </w:r>
      <w:r>
        <w:rPr>
          <w:szCs w:val="20"/>
          <w:lang w:val="en-GB"/>
        </w:rPr>
        <w:tab/>
        <w:t>Federal law of 21 June 2007, No. 194-F3 “On introducing modifications to individual legislative acts of the Russian Federation in connection with the establishment of the obligation of general education”.</w:t>
      </w:r>
    </w:p>
    <w:p w:rsidR="00327AFA" w:rsidRDefault="00327AFA">
      <w:pPr>
        <w:pStyle w:val="BodyText"/>
        <w:spacing w:after="120"/>
        <w:rPr>
          <w:szCs w:val="20"/>
          <w:lang w:val="en-GB"/>
        </w:rPr>
      </w:pPr>
      <w:r>
        <w:rPr>
          <w:szCs w:val="20"/>
          <w:lang w:val="en-GB"/>
        </w:rPr>
        <w:t>46.</w:t>
      </w:r>
      <w:r>
        <w:rPr>
          <w:szCs w:val="20"/>
          <w:lang w:val="en-GB"/>
        </w:rPr>
        <w:tab/>
        <w:t>Resolution of the Government of the Russian Federation of 25 February 2000, No. 162 “On confirming the list of heavy jobs and jobs with toxic or dangerous working conditions, for which the use of women’s labour is prohibited”.</w:t>
      </w:r>
    </w:p>
    <w:p w:rsidR="00327AFA" w:rsidRDefault="00327AFA">
      <w:pPr>
        <w:pStyle w:val="BodyText"/>
        <w:spacing w:after="120"/>
        <w:rPr>
          <w:szCs w:val="20"/>
          <w:lang w:val="en-GB"/>
        </w:rPr>
      </w:pPr>
      <w:r>
        <w:rPr>
          <w:szCs w:val="20"/>
          <w:lang w:val="en-GB"/>
        </w:rPr>
        <w:t>47.</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17 September 2001, No. 675 “On confirming the federal targeted programme “Housing” for 2002-2010 (subprogramme “Providing housing to young families”).</w:t>
      </w:r>
    </w:p>
    <w:p w:rsidR="00327AFA" w:rsidRDefault="00327AFA">
      <w:pPr>
        <w:pStyle w:val="BodyText"/>
        <w:spacing w:after="120"/>
        <w:rPr>
          <w:szCs w:val="20"/>
          <w:lang w:val="en-GB"/>
        </w:rPr>
      </w:pPr>
      <w:r>
        <w:rPr>
          <w:szCs w:val="20"/>
          <w:lang w:val="en-GB"/>
        </w:rPr>
        <w:t>48.</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11 October 2001, No. 719 “On the procedure for providing time off for workers (women or men) who have adopted a child”.</w:t>
      </w:r>
    </w:p>
    <w:p w:rsidR="00327AFA" w:rsidRDefault="00327AFA">
      <w:pPr>
        <w:pStyle w:val="BodyText"/>
        <w:spacing w:after="120"/>
        <w:rPr>
          <w:szCs w:val="20"/>
          <w:lang w:val="en-GB"/>
        </w:rPr>
      </w:pPr>
      <w:r>
        <w:rPr>
          <w:szCs w:val="20"/>
          <w:lang w:val="en-GB"/>
        </w:rPr>
        <w:t>49.</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13 November 2001, No. 790 “On the federal targeted programme ‘Preventing and fighting social diseases’ for 2002-2006”.</w:t>
      </w:r>
    </w:p>
    <w:p w:rsidR="00327AFA" w:rsidRDefault="00327AFA">
      <w:pPr>
        <w:pStyle w:val="BodyText"/>
        <w:spacing w:after="120"/>
        <w:rPr>
          <w:szCs w:val="20"/>
          <w:lang w:val="en-GB"/>
        </w:rPr>
      </w:pPr>
      <w:r>
        <w:rPr>
          <w:szCs w:val="20"/>
          <w:lang w:val="en-GB"/>
        </w:rPr>
        <w:t>50.</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3 October 2002, No. 732 “On the federal targeted programme ‘Children of Russia’ for 2003-2006”.</w:t>
      </w:r>
    </w:p>
    <w:p w:rsidR="00327AFA" w:rsidRDefault="00327AFA">
      <w:pPr>
        <w:pStyle w:val="BodyText"/>
        <w:spacing w:after="120"/>
        <w:rPr>
          <w:szCs w:val="20"/>
          <w:lang w:val="en-GB"/>
        </w:rPr>
      </w:pPr>
      <w:r>
        <w:rPr>
          <w:szCs w:val="20"/>
          <w:lang w:val="en-GB"/>
        </w:rPr>
        <w:t>51.</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3 December 2002, No. 858 “On confirming the federal targeted programme ‘Social development of the village up to 2010’”.</w:t>
      </w:r>
    </w:p>
    <w:p w:rsidR="00327AFA" w:rsidRDefault="00327AFA">
      <w:pPr>
        <w:pStyle w:val="BodyText"/>
        <w:spacing w:after="120"/>
        <w:rPr>
          <w:szCs w:val="20"/>
          <w:lang w:val="en-GB"/>
        </w:rPr>
      </w:pPr>
      <w:r>
        <w:rPr>
          <w:szCs w:val="20"/>
          <w:lang w:val="en-GB"/>
        </w:rPr>
        <w:t>52.</w:t>
      </w:r>
      <w:r>
        <w:rPr>
          <w:szCs w:val="20"/>
          <w:lang w:val="en-GB"/>
        </w:rPr>
        <w:tab/>
        <w:t>Resolution of the Government of the Russian Federation of 6 May 2003, No. 255 “On planning and financing the completion of the task of providing State guarantees for providing citizens of the Russian Federation with free medical care, and monitoring its realization”.</w:t>
      </w:r>
    </w:p>
    <w:p w:rsidR="00327AFA" w:rsidRDefault="00327AFA">
      <w:pPr>
        <w:pStyle w:val="BodyText"/>
        <w:spacing w:after="120"/>
        <w:rPr>
          <w:szCs w:val="20"/>
          <w:lang w:val="en-GB"/>
        </w:rPr>
      </w:pPr>
      <w:r>
        <w:rPr>
          <w:szCs w:val="20"/>
          <w:lang w:val="en-GB"/>
        </w:rPr>
        <w:t>53.</w:t>
      </w:r>
      <w:r>
        <w:rPr>
          <w:szCs w:val="20"/>
          <w:lang w:val="en-GB"/>
        </w:rPr>
        <w:tab/>
        <w:t xml:space="preserve">Resolution of the Government of the Russian Federation of 11 April 2005, No. 205 “On minimal standards for nutrition and of the material everyday provision for persons sentenced to prison, and on standards of nutrition and of material everyday provision of those suspected, or accused of committing crimes, who are in investigatory isolation cells of the federal penal service and federal security service of the Russian Federation, during peacetime”. </w:t>
      </w:r>
    </w:p>
    <w:p w:rsidR="00327AFA" w:rsidRDefault="00327AFA">
      <w:pPr>
        <w:pStyle w:val="BodyText"/>
        <w:spacing w:after="120"/>
        <w:rPr>
          <w:szCs w:val="20"/>
          <w:lang w:val="en-GB"/>
        </w:rPr>
      </w:pPr>
      <w:r>
        <w:rPr>
          <w:szCs w:val="20"/>
          <w:lang w:val="en-GB"/>
        </w:rPr>
        <w:t>54.</w:t>
      </w:r>
      <w:r>
        <w:rPr>
          <w:szCs w:val="20"/>
          <w:lang w:val="en-GB"/>
        </w:rPr>
        <w:tab/>
        <w:t>Resolution of the Government of the Russian Federation of 28 July 2005, No. 461 “On the Programme of State guarantees for providing citizens of the Russian Federation with free medical care for 2006”.</w:t>
      </w:r>
    </w:p>
    <w:p w:rsidR="00327AFA" w:rsidRDefault="00327AFA">
      <w:pPr>
        <w:pStyle w:val="BodyText"/>
        <w:spacing w:after="120"/>
        <w:rPr>
          <w:szCs w:val="20"/>
          <w:lang w:val="en-GB"/>
        </w:rPr>
      </w:pPr>
      <w:r>
        <w:rPr>
          <w:szCs w:val="20"/>
          <w:lang w:val="en-GB"/>
        </w:rPr>
        <w:t>55.</w:t>
      </w:r>
      <w:r>
        <w:rPr>
          <w:szCs w:val="20"/>
          <w:lang w:val="en-GB"/>
        </w:rPr>
        <w:tab/>
        <w:t>Resolution of the Government of the Russian Federation of 22 April 2005, No. 249 “On conditions and procedure for providing funds of the federal budget designated for State support during 2006 of small business, including peasant (farmer) holdings”.</w:t>
      </w:r>
    </w:p>
    <w:p w:rsidR="00327AFA" w:rsidRDefault="00327AFA">
      <w:pPr>
        <w:pStyle w:val="BodyText"/>
        <w:spacing w:after="120"/>
        <w:rPr>
          <w:szCs w:val="20"/>
          <w:lang w:val="en-GB"/>
        </w:rPr>
      </w:pPr>
      <w:r>
        <w:rPr>
          <w:szCs w:val="20"/>
          <w:lang w:val="en-GB"/>
        </w:rPr>
        <w:t>56.</w:t>
      </w:r>
      <w:r>
        <w:rPr>
          <w:szCs w:val="20"/>
          <w:lang w:val="en-GB"/>
        </w:rPr>
        <w:tab/>
        <w:t>Resolution of the Government of the Russian Federation of 30 December 2005, No. 852 “On the procedure for the financing in 2006 of expenditures associated with paying for services of State and municipal institutions for health care or medical care, afforded to women during pregnancy and (or) birth”.</w:t>
      </w:r>
    </w:p>
    <w:p w:rsidR="00327AFA" w:rsidRDefault="00327AFA">
      <w:pPr>
        <w:pStyle w:val="BodyText"/>
        <w:spacing w:after="120"/>
        <w:rPr>
          <w:szCs w:val="20"/>
          <w:lang w:val="en-GB"/>
        </w:rPr>
      </w:pPr>
      <w:r>
        <w:rPr>
          <w:szCs w:val="20"/>
          <w:lang w:val="en-GB"/>
        </w:rPr>
        <w:t>57.</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31 December 2005, No. 869 “On the financing in 2006 of supplemental medical examinations for workers handling toxic and (or) dangerous manufacturing elements”.</w:t>
      </w:r>
    </w:p>
    <w:p w:rsidR="00327AFA" w:rsidRDefault="00327AFA">
      <w:pPr>
        <w:pStyle w:val="BodyText"/>
        <w:spacing w:after="120"/>
        <w:rPr>
          <w:szCs w:val="20"/>
          <w:lang w:val="en-GB"/>
        </w:rPr>
      </w:pPr>
      <w:r>
        <w:rPr>
          <w:szCs w:val="20"/>
          <w:lang w:val="en-GB"/>
        </w:rPr>
        <w:t>58.</w:t>
      </w:r>
      <w:r>
        <w:rPr>
          <w:szCs w:val="20"/>
          <w:lang w:val="en-GB"/>
        </w:rPr>
        <w:tab/>
        <w:t>Resolution of the Government of the Russian Federation of 31 December 2005, No. 870 “On providing State and municipal institutions of health care in 2006 from the means of the federal budget with diagnostic equipment and antiretrovirus medications for the purpose of the prevention, discovery, and treatment for persons infected with human immunodeficiency viruses and hepatitis B and C, and with equipment and material expenses for neonatal screening”.</w:t>
      </w:r>
    </w:p>
    <w:p w:rsidR="00327AFA" w:rsidRDefault="00327AFA">
      <w:pPr>
        <w:pStyle w:val="BodyText"/>
        <w:spacing w:after="120"/>
        <w:rPr>
          <w:szCs w:val="20"/>
          <w:lang w:val="en-GB"/>
        </w:rPr>
      </w:pPr>
      <w:r>
        <w:rPr>
          <w:szCs w:val="20"/>
          <w:lang w:val="en-GB"/>
        </w:rPr>
        <w:t>59.</w:t>
      </w:r>
      <w:r>
        <w:rPr>
          <w:szCs w:val="20"/>
          <w:lang w:val="en-GB"/>
        </w:rPr>
        <w:tab/>
        <w:t>Resolution of the Government of the Russian Federation of 31 December 2005, No. 868 “On the procedure for providing in 2006, from the budget of the Federal Fund for mandatory medical insurance to territorial funds of mandatory insurance, subsidies for providing supplemental outpatient care for citizens who worked in State and municipal institutions in the areas of education, health care, social welfare, culture, physical culture and sports, as well as in scientific research institutions”.</w:t>
      </w:r>
    </w:p>
    <w:p w:rsidR="00327AFA" w:rsidRDefault="00327AFA">
      <w:pPr>
        <w:pStyle w:val="BodyText"/>
        <w:spacing w:after="120"/>
        <w:rPr>
          <w:szCs w:val="20"/>
          <w:lang w:val="en-GB"/>
        </w:rPr>
      </w:pPr>
      <w:r>
        <w:rPr>
          <w:szCs w:val="20"/>
          <w:lang w:val="en-GB"/>
        </w:rPr>
        <w:t>60.</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31 December 2005, No. 869 “On the financing in 2006 of supplemental medical examinations for workers employed in jobs involving toxic and (or) dangerous manufacturing elements”.</w:t>
      </w:r>
    </w:p>
    <w:p w:rsidR="00327AFA" w:rsidRDefault="00327AFA">
      <w:pPr>
        <w:pStyle w:val="BodyText"/>
        <w:spacing w:after="120"/>
        <w:rPr>
          <w:szCs w:val="20"/>
          <w:lang w:val="en-GB"/>
        </w:rPr>
      </w:pPr>
      <w:r>
        <w:rPr>
          <w:szCs w:val="20"/>
          <w:lang w:val="en-GB"/>
        </w:rPr>
        <w:t>61.</w:t>
      </w:r>
      <w:r>
        <w:rPr>
          <w:szCs w:val="20"/>
          <w:lang w:val="en-GB"/>
        </w:rPr>
        <w:tab/>
        <w:t>Resolution of the Government of the Russian Federation of 31 December 2006, No. 876 “On the procedure for financing the provision in 2006 of expenditures for payment of services for the supplemental clinic system for working citizens and the provision for them of emergency medical care, from funds from the budget of the federal fund for mandatory medical insurance to the fund for social insurance of the Russian Federation”.</w:t>
      </w:r>
    </w:p>
    <w:p w:rsidR="00327AFA" w:rsidRDefault="00327AFA">
      <w:pPr>
        <w:pStyle w:val="BodyText"/>
        <w:spacing w:after="120"/>
        <w:rPr>
          <w:szCs w:val="20"/>
          <w:lang w:val="en-GB"/>
        </w:rPr>
      </w:pPr>
      <w:r>
        <w:rPr>
          <w:szCs w:val="20"/>
          <w:lang w:val="en-GB"/>
        </w:rPr>
        <w:t>62.</w:t>
      </w:r>
      <w:r>
        <w:rPr>
          <w:szCs w:val="20"/>
          <w:lang w:val="en-GB"/>
        </w:rPr>
        <w:tab/>
        <w:t>Resolution of the Government of the Russian Federation of 20 March 2006, No. 140 “On the transfer in 2006 to the property of municipal entities of diagnostic and antiretrovirus medications for the purpose of the prevention, discovery, and treatment for persons infected with human immunodeficiency viruses and hepatitis B and C, and of equipment and materials for neonatal screening in institutions of the State and municipal system of health care”.</w:t>
      </w:r>
    </w:p>
    <w:p w:rsidR="00327AFA" w:rsidRDefault="00327AFA">
      <w:pPr>
        <w:pStyle w:val="BodyText"/>
        <w:spacing w:after="120"/>
        <w:rPr>
          <w:szCs w:val="20"/>
          <w:lang w:val="en-GB"/>
        </w:rPr>
      </w:pPr>
      <w:r>
        <w:rPr>
          <w:szCs w:val="20"/>
          <w:lang w:val="en-GB"/>
        </w:rPr>
        <w:t>63.</w:t>
      </w:r>
      <w:r>
        <w:rPr>
          <w:szCs w:val="20"/>
          <w:lang w:val="en-GB"/>
        </w:rPr>
        <w:tab/>
        <w:t>Resolution of the Government of the Russian Federation of 9 June 2006, No. 356 “On the procedure for providing in 2006 subsidies from the federal budget to the budgets of the entities of the Russian Federation for monetary payments to medical personnel in medical assistant and obstetric clinics, doctors, medical assistants and medical nurses of emergency medicine”.</w:t>
      </w:r>
    </w:p>
    <w:p w:rsidR="00327AFA" w:rsidRDefault="00327AFA">
      <w:pPr>
        <w:pStyle w:val="BodyText"/>
        <w:spacing w:after="120"/>
        <w:rPr>
          <w:szCs w:val="20"/>
          <w:lang w:val="en-GB"/>
        </w:rPr>
      </w:pPr>
      <w:r>
        <w:rPr>
          <w:szCs w:val="20"/>
          <w:lang w:val="en-GB"/>
        </w:rPr>
        <w:t>64.</w:t>
      </w:r>
      <w:r>
        <w:rPr>
          <w:szCs w:val="20"/>
          <w:lang w:val="en-GB"/>
        </w:rPr>
        <w:tab/>
        <w:t>Resolution of the Government of the Russian Federation of 17 August 2006, No. 507 “On monetary payments in 2006 to doctors, medical assistants and medical nurses of emergency medicine of federal State health-care institutions under the aegis of the federal medical and biological agency”.</w:t>
      </w:r>
    </w:p>
    <w:p w:rsidR="00327AFA" w:rsidRDefault="00327AFA">
      <w:pPr>
        <w:pStyle w:val="BodyText"/>
        <w:spacing w:after="120"/>
        <w:rPr>
          <w:szCs w:val="20"/>
          <w:lang w:val="en-GB"/>
        </w:rPr>
      </w:pPr>
      <w:r>
        <w:rPr>
          <w:szCs w:val="20"/>
          <w:lang w:val="en-GB"/>
        </w:rPr>
        <w:t>65.</w:t>
      </w:r>
      <w:r>
        <w:rPr>
          <w:szCs w:val="20"/>
          <w:lang w:val="en-GB"/>
        </w:rPr>
        <w:tab/>
        <w:t>Resolution of the Government of the Russian Federation of 30 December 2006, No. 869 “On the procedure for financing in 2007 expenditures associated with payments to State and municipal health-care institutions (and in their absence, to medical organizations which in accordance with the procedure established by law of the Russian Federation contain State and (or) municipal orders for services for medical care provided to women during pregnancy during birth and in the postnatal period, and for outpatient observation of the child during the first year of life”.</w:t>
      </w:r>
    </w:p>
    <w:p w:rsidR="00327AFA" w:rsidRDefault="00327AFA">
      <w:pPr>
        <w:pStyle w:val="BodyText"/>
        <w:spacing w:after="120"/>
        <w:rPr>
          <w:szCs w:val="20"/>
          <w:lang w:val="en-GB"/>
        </w:rPr>
      </w:pPr>
      <w:r>
        <w:rPr>
          <w:szCs w:val="20"/>
          <w:lang w:val="en-GB"/>
        </w:rPr>
        <w:t>66.</w:t>
      </w:r>
      <w:r>
        <w:rPr>
          <w:szCs w:val="20"/>
          <w:lang w:val="en-GB"/>
        </w:rPr>
        <w:tab/>
        <w:t>Resolution of the Government of the Russian Federation of 30 December 2006, No. 885 “On the programme of State guarantees for providing citizens of the Russian Federation with free medical care for 2007”.</w:t>
      </w:r>
    </w:p>
    <w:p w:rsidR="00327AFA" w:rsidRDefault="00327AFA">
      <w:pPr>
        <w:pStyle w:val="BodyText"/>
        <w:spacing w:after="120"/>
        <w:rPr>
          <w:szCs w:val="20"/>
          <w:lang w:val="en-GB"/>
        </w:rPr>
      </w:pPr>
      <w:r>
        <w:rPr>
          <w:szCs w:val="20"/>
          <w:lang w:val="en-GB"/>
        </w:rPr>
        <w:t>67.</w:t>
      </w:r>
      <w:r>
        <w:rPr>
          <w:szCs w:val="20"/>
          <w:lang w:val="en-GB"/>
        </w:rPr>
        <w:tab/>
        <w:t>Resolution of Rosstat of 27 December 2005, No. 108 “On confirming the statistical tools for the organization of the Ministry of Health and Social Development of Russia of statistical observation of persons who have applied to social service institutions for families and children”.</w:t>
      </w:r>
    </w:p>
    <w:p w:rsidR="00327AFA" w:rsidRDefault="00327AFA">
      <w:pPr>
        <w:pStyle w:val="BodyText"/>
        <w:spacing w:after="120"/>
        <w:rPr>
          <w:szCs w:val="20"/>
          <w:lang w:val="en-GB"/>
        </w:rPr>
      </w:pPr>
      <w:r>
        <w:rPr>
          <w:szCs w:val="20"/>
          <w:lang w:val="en-GB"/>
        </w:rPr>
        <w:t>68.</w:t>
      </w:r>
      <w:r>
        <w:rPr>
          <w:szCs w:val="20"/>
          <w:lang w:val="en-GB"/>
        </w:rPr>
        <w:tab/>
        <w:t xml:space="preserve">Resolution of the Government of the </w:t>
      </w:r>
      <w:smartTag w:uri="urn:schemas-microsoft-com:office:smarttags" w:element="country-region">
        <w:r>
          <w:rPr>
            <w:szCs w:val="20"/>
            <w:lang w:val="en-GB"/>
          </w:rPr>
          <w:t>Russian Federation</w:t>
        </w:r>
      </w:smartTag>
      <w:r>
        <w:rPr>
          <w:szCs w:val="20"/>
          <w:lang w:val="en-GB"/>
        </w:rPr>
        <w:t xml:space="preserve"> of 11 January 2007, No. 3p “On the recommended forms of documents used by the territorial agencies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in implementing the federal law “On supplemental measures of State support for families with children”.</w:t>
      </w:r>
    </w:p>
    <w:p w:rsidR="00327AFA" w:rsidRDefault="00327AFA">
      <w:pPr>
        <w:pStyle w:val="BodyText"/>
        <w:spacing w:after="120"/>
        <w:rPr>
          <w:szCs w:val="20"/>
          <w:lang w:val="en-GB"/>
        </w:rPr>
      </w:pPr>
      <w:r>
        <w:rPr>
          <w:szCs w:val="20"/>
          <w:lang w:val="en-GB"/>
        </w:rPr>
        <w:t>69.</w:t>
      </w:r>
      <w:r>
        <w:rPr>
          <w:szCs w:val="20"/>
          <w:lang w:val="en-GB"/>
        </w:rPr>
        <w:tab/>
        <w:t xml:space="preserve">Resolution of the Government of the </w:t>
      </w:r>
      <w:smartTag w:uri="urn:schemas-microsoft-com:office:smarttags" w:element="country-region">
        <w:r>
          <w:rPr>
            <w:szCs w:val="20"/>
            <w:lang w:val="en-GB"/>
          </w:rPr>
          <w:t>Russian Federation</w:t>
        </w:r>
      </w:smartTag>
      <w:r>
        <w:rPr>
          <w:szCs w:val="20"/>
          <w:lang w:val="en-GB"/>
        </w:rPr>
        <w:t xml:space="preserve"> of 13 March 2007, No. 54p “On introducing modifications to the Resolution of the administration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01.11.2007, No. 3p”.</w:t>
      </w:r>
    </w:p>
    <w:p w:rsidR="00327AFA" w:rsidRDefault="00327AFA">
      <w:pPr>
        <w:pStyle w:val="BodyText"/>
        <w:spacing w:after="120"/>
        <w:rPr>
          <w:szCs w:val="20"/>
          <w:lang w:val="en-GB"/>
        </w:rPr>
      </w:pPr>
      <w:r>
        <w:rPr>
          <w:szCs w:val="20"/>
          <w:lang w:val="en-GB"/>
        </w:rPr>
        <w:t>70.</w:t>
      </w:r>
      <w:r>
        <w:rPr>
          <w:szCs w:val="20"/>
          <w:lang w:val="en-GB"/>
        </w:rPr>
        <w:tab/>
        <w:t>Resolution of the Government of the Russian Federation of 2 August 2007, No. 496 “On introducing modifications to the provision regarding the activity of agencies and organizations of foreign States in adopting children on the territory of the Russian Federation, and monitoring its implementation”.</w:t>
      </w:r>
    </w:p>
    <w:p w:rsidR="00327AFA" w:rsidRDefault="00327AFA">
      <w:pPr>
        <w:pStyle w:val="BodyText"/>
        <w:spacing w:after="120"/>
        <w:rPr>
          <w:szCs w:val="20"/>
          <w:lang w:val="en-GB"/>
        </w:rPr>
      </w:pPr>
      <w:r>
        <w:rPr>
          <w:szCs w:val="20"/>
          <w:lang w:val="en-GB"/>
        </w:rPr>
        <w:t>71.</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21 March 2007, No. 172 “On the federal targeted programme ‘Children of Russia’ for 2007-2010”.</w:t>
      </w:r>
    </w:p>
    <w:p w:rsidR="00327AFA" w:rsidRDefault="00327AFA">
      <w:pPr>
        <w:pStyle w:val="BodyText"/>
        <w:spacing w:after="120"/>
        <w:rPr>
          <w:szCs w:val="20"/>
          <w:lang w:val="en-GB"/>
        </w:rPr>
      </w:pPr>
      <w:r>
        <w:rPr>
          <w:szCs w:val="20"/>
          <w:lang w:val="en-GB"/>
        </w:rPr>
        <w:t>72.</w:t>
      </w:r>
      <w:r>
        <w:rPr>
          <w:szCs w:val="20"/>
          <w:lang w:val="en-GB"/>
        </w:rPr>
        <w:tab/>
        <w:t xml:space="preserve">Resolution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12 December 2007, No. 862 “On rules for allocating funds (portions of funds) of maternal (familial) capital to improving housing conditions”.</w:t>
      </w:r>
    </w:p>
    <w:p w:rsidR="00327AFA" w:rsidRDefault="00327AFA">
      <w:pPr>
        <w:pStyle w:val="BodyText"/>
        <w:spacing w:after="120"/>
        <w:rPr>
          <w:szCs w:val="20"/>
          <w:lang w:val="en-GB"/>
        </w:rPr>
      </w:pPr>
      <w:r>
        <w:rPr>
          <w:szCs w:val="20"/>
          <w:lang w:val="en-GB"/>
        </w:rPr>
        <w:t>73.</w:t>
      </w:r>
      <w:r>
        <w:rPr>
          <w:szCs w:val="20"/>
          <w:lang w:val="en-GB"/>
        </w:rPr>
        <w:tab/>
        <w:t>Resolution of the Government of the Russian Federation of 29 December 2007, No. 944 “On the procedure for providing in 2008-2010 subsidies from the federal budget to budgets of the entities of the Russian Federation for the support of children in adoptive families (guardians) and foster families, and for paying for the labour of foster parents”.</w:t>
      </w:r>
    </w:p>
    <w:p w:rsidR="00327AFA" w:rsidRDefault="00327AFA">
      <w:pPr>
        <w:pStyle w:val="BodyText"/>
        <w:spacing w:after="120"/>
        <w:rPr>
          <w:szCs w:val="20"/>
          <w:lang w:val="en-GB"/>
        </w:rPr>
      </w:pPr>
      <w:r>
        <w:rPr>
          <w:szCs w:val="20"/>
          <w:lang w:val="en-GB"/>
        </w:rPr>
        <w:t>74.</w:t>
      </w:r>
      <w:r>
        <w:rPr>
          <w:szCs w:val="20"/>
          <w:lang w:val="en-GB"/>
        </w:rPr>
        <w:tab/>
        <w:t>Resolution of the Government of the Russian Federation of 29 December 2007, No. 987 “On the procedure for financing the provision in 2008-2010 of expenditures for paying State and municipal health-care institutions for services of medical care provided to women during pregnancy, during birth, and in the postnatal period, and also for the outpatient (preventative) observation of children, which is provided during the first year of life up to three months on an outpatient basis”.</w:t>
      </w:r>
    </w:p>
    <w:p w:rsidR="00327AFA" w:rsidRDefault="00327AFA">
      <w:pPr>
        <w:pStyle w:val="BodyText"/>
        <w:spacing w:after="120"/>
        <w:rPr>
          <w:szCs w:val="20"/>
          <w:lang w:val="en-GB"/>
        </w:rPr>
      </w:pPr>
      <w:r>
        <w:rPr>
          <w:szCs w:val="20"/>
          <w:lang w:val="en-GB"/>
        </w:rPr>
        <w:t>75.</w:t>
      </w:r>
      <w:r>
        <w:rPr>
          <w:szCs w:val="20"/>
          <w:lang w:val="en-GB"/>
        </w:rPr>
        <w:tab/>
        <w:t xml:space="preserve">Order of the Government of the </w:t>
      </w:r>
      <w:smartTag w:uri="urn:schemas-microsoft-com:office:smarttags" w:element="country-region">
        <w:smartTag w:uri="urn:schemas-microsoft-com:office:smarttags" w:element="place">
          <w:r>
            <w:rPr>
              <w:szCs w:val="20"/>
              <w:lang w:val="en-GB"/>
            </w:rPr>
            <w:t>Russian Federation</w:t>
          </w:r>
        </w:smartTag>
      </w:smartTag>
      <w:r>
        <w:rPr>
          <w:szCs w:val="20"/>
          <w:lang w:val="en-GB"/>
        </w:rPr>
        <w:t xml:space="preserve"> of 14 December 2005, No. 1734-p (on the construction of perinatal centres).</w:t>
      </w:r>
    </w:p>
    <w:p w:rsidR="00327AFA" w:rsidRDefault="00327AFA">
      <w:pPr>
        <w:pStyle w:val="HCh"/>
      </w:pPr>
      <w:r>
        <w:br w:type="page"/>
        <w:t>Annex II</w:t>
      </w:r>
    </w:p>
    <w:p w:rsidR="00327AFA" w:rsidRDefault="00327AFA">
      <w:pPr>
        <w:pStyle w:val="HCh"/>
        <w:spacing w:after="120"/>
      </w:pPr>
      <w:r>
        <w:t>Basic statistical information</w:t>
      </w:r>
    </w:p>
    <w:p w:rsidR="00327AFA" w:rsidRDefault="00327AFA">
      <w:pPr>
        <w:pStyle w:val="H1"/>
        <w:spacing w:before="120" w:after="120"/>
        <w:ind w:left="1296" w:right="0" w:firstLine="0"/>
      </w:pPr>
      <w:r>
        <w:t>General population</w:t>
      </w:r>
    </w:p>
    <w:p w:rsidR="00327AFA" w:rsidRDefault="00327AFA">
      <w:pPr>
        <w:pStyle w:val="BodyText"/>
        <w:spacing w:after="120"/>
        <w:ind w:left="1296"/>
        <w:jc w:val="left"/>
        <w:rPr>
          <w:szCs w:val="20"/>
          <w:lang w:val="en-GB"/>
        </w:rPr>
      </w:pPr>
      <w:r>
        <w:rPr>
          <w:szCs w:val="20"/>
          <w:lang w:val="en-GB"/>
        </w:rPr>
        <w:t>Table 1</w:t>
      </w:r>
      <w:r>
        <w:rPr>
          <w:szCs w:val="20"/>
          <w:lang w:val="en-GB"/>
        </w:rPr>
        <w:br/>
      </w:r>
      <w:r>
        <w:rPr>
          <w:b/>
          <w:bCs/>
          <w:szCs w:val="20"/>
          <w:lang w:val="en-GB"/>
        </w:rPr>
        <w:t>Age and gender composition of general population</w:t>
      </w:r>
      <w:r>
        <w:rPr>
          <w:b/>
          <w:bCs/>
          <w:szCs w:val="20"/>
          <w:lang w:val="en-GB"/>
        </w:rPr>
        <w:br/>
        <w:t>(at the beginning of the year, in thousands)</w:t>
      </w:r>
      <w:r>
        <w:rPr>
          <w:szCs w:val="20"/>
          <w:lang w:val="en-GB"/>
        </w:rPr>
        <w:t>*</w:t>
      </w:r>
    </w:p>
    <w:tbl>
      <w:tblPr>
        <w:tblW w:w="7308" w:type="dxa"/>
        <w:tblInd w:w="1340" w:type="dxa"/>
        <w:tblLayout w:type="fixed"/>
        <w:tblCellMar>
          <w:left w:w="0" w:type="dxa"/>
          <w:right w:w="0" w:type="dxa"/>
        </w:tblCellMar>
        <w:tblLook w:val="01E0"/>
      </w:tblPr>
      <w:tblGrid>
        <w:gridCol w:w="1908"/>
        <w:gridCol w:w="819"/>
        <w:gridCol w:w="801"/>
        <w:gridCol w:w="180"/>
        <w:gridCol w:w="720"/>
        <w:gridCol w:w="972"/>
        <w:gridCol w:w="207"/>
        <w:gridCol w:w="702"/>
        <w:gridCol w:w="999"/>
      </w:tblGrid>
      <w:tr w:rsidR="00327AFA">
        <w:tc>
          <w:tcPr>
            <w:tcW w:w="1908" w:type="dxa"/>
            <w:tcBorders>
              <w:top w:val="single" w:sz="4" w:space="0" w:color="auto"/>
            </w:tcBorders>
            <w:tcMar>
              <w:left w:w="0" w:type="dxa"/>
              <w:right w:w="0" w:type="dxa"/>
            </w:tcMar>
            <w:vAlign w:val="bottom"/>
          </w:tcPr>
          <w:p w:rsidR="00327AFA" w:rsidRDefault="00327AFA">
            <w:pPr>
              <w:pStyle w:val="Title"/>
              <w:spacing w:before="40" w:after="40"/>
              <w:ind w:left="0"/>
              <w:jc w:val="right"/>
              <w:rPr>
                <w:i/>
                <w:iCs/>
                <w:sz w:val="15"/>
                <w:szCs w:val="16"/>
                <w:lang w:val="en-GB"/>
              </w:rPr>
            </w:pPr>
          </w:p>
        </w:tc>
        <w:tc>
          <w:tcPr>
            <w:tcW w:w="1620" w:type="dxa"/>
            <w:gridSpan w:val="2"/>
            <w:tcBorders>
              <w:top w:val="single" w:sz="4" w:space="0" w:color="auto"/>
              <w:bottom w:val="single" w:sz="4" w:space="0" w:color="auto"/>
            </w:tcBorders>
            <w:tcMar>
              <w:left w:w="0" w:type="dxa"/>
              <w:right w:w="0" w:type="dxa"/>
            </w:tcMar>
            <w:vAlign w:val="bottom"/>
          </w:tcPr>
          <w:p w:rsidR="00327AFA" w:rsidRDefault="00327AFA">
            <w:pPr>
              <w:pStyle w:val="Title"/>
              <w:spacing w:before="40" w:after="40"/>
              <w:ind w:left="0"/>
              <w:rPr>
                <w:i/>
                <w:iCs/>
                <w:sz w:val="14"/>
                <w:szCs w:val="16"/>
                <w:u w:val="none"/>
                <w:lang w:val="en-GB"/>
              </w:rPr>
            </w:pPr>
            <w:r>
              <w:rPr>
                <w:rFonts w:eastAsia="Arial Unicode MS"/>
                <w:i/>
                <w:iCs/>
                <w:sz w:val="14"/>
                <w:szCs w:val="16"/>
                <w:u w:val="none"/>
                <w:lang w:val="en-GB"/>
              </w:rPr>
              <w:t>2005</w:t>
            </w:r>
          </w:p>
        </w:tc>
        <w:tc>
          <w:tcPr>
            <w:tcW w:w="180" w:type="dxa"/>
            <w:tcBorders>
              <w:top w:val="single" w:sz="4" w:space="0" w:color="auto"/>
            </w:tcBorders>
            <w:tcMar>
              <w:left w:w="0" w:type="dxa"/>
              <w:right w:w="0" w:type="dxa"/>
            </w:tcMar>
            <w:vAlign w:val="bottom"/>
          </w:tcPr>
          <w:p w:rsidR="00327AFA" w:rsidRDefault="00327AFA">
            <w:pPr>
              <w:pStyle w:val="Title"/>
              <w:spacing w:before="40" w:after="40"/>
              <w:ind w:left="0"/>
              <w:rPr>
                <w:i/>
                <w:iCs/>
                <w:sz w:val="14"/>
                <w:szCs w:val="16"/>
                <w:u w:val="none"/>
                <w:lang w:val="en-GB"/>
              </w:rPr>
            </w:pPr>
          </w:p>
        </w:tc>
        <w:tc>
          <w:tcPr>
            <w:tcW w:w="1692" w:type="dxa"/>
            <w:gridSpan w:val="2"/>
            <w:tcBorders>
              <w:top w:val="single" w:sz="4" w:space="0" w:color="auto"/>
              <w:bottom w:val="single" w:sz="4" w:space="0" w:color="auto"/>
            </w:tcBorders>
            <w:vAlign w:val="bottom"/>
          </w:tcPr>
          <w:p w:rsidR="00327AFA" w:rsidRDefault="00327AFA">
            <w:pPr>
              <w:pStyle w:val="Title"/>
              <w:spacing w:before="40" w:after="40"/>
              <w:ind w:left="0"/>
              <w:rPr>
                <w:i/>
                <w:iCs/>
                <w:sz w:val="14"/>
                <w:szCs w:val="16"/>
                <w:u w:val="none"/>
                <w:lang w:val="en-GB"/>
              </w:rPr>
            </w:pPr>
            <w:r>
              <w:rPr>
                <w:i/>
                <w:iCs/>
                <w:sz w:val="14"/>
                <w:szCs w:val="16"/>
                <w:u w:val="none"/>
                <w:lang w:val="en-GB"/>
              </w:rPr>
              <w:t>2006</w:t>
            </w:r>
          </w:p>
        </w:tc>
        <w:tc>
          <w:tcPr>
            <w:tcW w:w="207" w:type="dxa"/>
            <w:tcBorders>
              <w:top w:val="single" w:sz="4" w:space="0" w:color="auto"/>
            </w:tcBorders>
            <w:tcMar>
              <w:left w:w="0" w:type="dxa"/>
              <w:right w:w="0" w:type="dxa"/>
            </w:tcMar>
            <w:vAlign w:val="bottom"/>
          </w:tcPr>
          <w:p w:rsidR="00327AFA" w:rsidRDefault="00327AFA">
            <w:pPr>
              <w:pStyle w:val="Title"/>
              <w:spacing w:before="40" w:after="40"/>
              <w:ind w:left="0"/>
              <w:rPr>
                <w:i/>
                <w:iCs/>
                <w:sz w:val="14"/>
                <w:szCs w:val="16"/>
                <w:u w:val="none"/>
                <w:lang w:val="en-GB"/>
              </w:rPr>
            </w:pPr>
          </w:p>
        </w:tc>
        <w:tc>
          <w:tcPr>
            <w:tcW w:w="1701" w:type="dxa"/>
            <w:gridSpan w:val="2"/>
            <w:tcBorders>
              <w:top w:val="single" w:sz="4" w:space="0" w:color="auto"/>
              <w:bottom w:val="single" w:sz="4" w:space="0" w:color="auto"/>
            </w:tcBorders>
            <w:vAlign w:val="bottom"/>
          </w:tcPr>
          <w:p w:rsidR="00327AFA" w:rsidRDefault="00327AFA">
            <w:pPr>
              <w:pStyle w:val="Title"/>
              <w:spacing w:before="40" w:after="40"/>
              <w:ind w:left="0"/>
              <w:rPr>
                <w:i/>
                <w:iCs/>
                <w:sz w:val="14"/>
                <w:szCs w:val="16"/>
                <w:u w:val="none"/>
                <w:lang w:val="en-GB"/>
              </w:rPr>
            </w:pPr>
            <w:r>
              <w:rPr>
                <w:i/>
                <w:iCs/>
                <w:sz w:val="14"/>
                <w:szCs w:val="16"/>
                <w:u w:val="none"/>
                <w:lang w:val="en-GB"/>
              </w:rPr>
              <w:t>2007</w:t>
            </w:r>
          </w:p>
        </w:tc>
      </w:tr>
      <w:tr w:rsidR="00327AFA">
        <w:tc>
          <w:tcPr>
            <w:tcW w:w="1908" w:type="dxa"/>
            <w:tcBorders>
              <w:bottom w:val="single" w:sz="12" w:space="0" w:color="auto"/>
            </w:tcBorders>
            <w:tcMar>
              <w:left w:w="0" w:type="dxa"/>
              <w:right w:w="0" w:type="dxa"/>
            </w:tcMar>
            <w:vAlign w:val="bottom"/>
          </w:tcPr>
          <w:p w:rsidR="00327AFA" w:rsidRDefault="00327AFA">
            <w:pPr>
              <w:pStyle w:val="Title"/>
              <w:spacing w:before="40" w:after="40"/>
              <w:ind w:left="0"/>
              <w:jc w:val="right"/>
              <w:rPr>
                <w:i/>
                <w:iCs/>
                <w:sz w:val="15"/>
                <w:szCs w:val="16"/>
                <w:lang w:val="en-GB"/>
              </w:rPr>
            </w:pPr>
          </w:p>
        </w:tc>
        <w:tc>
          <w:tcPr>
            <w:tcW w:w="819" w:type="dxa"/>
            <w:tcBorders>
              <w:top w:val="single" w:sz="4" w:space="0" w:color="auto"/>
              <w:bottom w:val="single" w:sz="12" w:space="0" w:color="auto"/>
            </w:tcBorders>
            <w:tcMar>
              <w:left w:w="0" w:type="dxa"/>
              <w:right w:w="0" w:type="dxa"/>
            </w:tcMar>
            <w:vAlign w:val="bottom"/>
          </w:tcPr>
          <w:p w:rsidR="00327AFA" w:rsidRDefault="00327AFA">
            <w:pPr>
              <w:pStyle w:val="Subtitle"/>
              <w:spacing w:before="40" w:after="40"/>
              <w:rPr>
                <w:rFonts w:eastAsia="Arial Unicode MS"/>
                <w:lang w:val="en-GB"/>
              </w:rPr>
            </w:pPr>
            <w:r>
              <w:rPr>
                <w:lang w:val="en-GB"/>
              </w:rPr>
              <w:t>Men</w:t>
            </w:r>
          </w:p>
        </w:tc>
        <w:tc>
          <w:tcPr>
            <w:tcW w:w="801" w:type="dxa"/>
            <w:tcBorders>
              <w:top w:val="single" w:sz="4" w:space="0" w:color="auto"/>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Women</w:t>
            </w:r>
          </w:p>
        </w:tc>
        <w:tc>
          <w:tcPr>
            <w:tcW w:w="900" w:type="dxa"/>
            <w:gridSpan w:val="2"/>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Men</w:t>
            </w:r>
          </w:p>
        </w:tc>
        <w:tc>
          <w:tcPr>
            <w:tcW w:w="972" w:type="dxa"/>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 xml:space="preserve">Women </w:t>
            </w:r>
          </w:p>
        </w:tc>
        <w:tc>
          <w:tcPr>
            <w:tcW w:w="909" w:type="dxa"/>
            <w:gridSpan w:val="2"/>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Men</w:t>
            </w:r>
          </w:p>
        </w:tc>
        <w:tc>
          <w:tcPr>
            <w:tcW w:w="999" w:type="dxa"/>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Women</w:t>
            </w:r>
          </w:p>
        </w:tc>
      </w:tr>
      <w:tr w:rsidR="00327AFA">
        <w:tc>
          <w:tcPr>
            <w:tcW w:w="1908" w:type="dxa"/>
            <w:tcBorders>
              <w:top w:val="single" w:sz="12" w:space="0" w:color="auto"/>
            </w:tcBorders>
            <w:tcMar>
              <w:left w:w="0" w:type="dxa"/>
              <w:right w:w="0" w:type="dxa"/>
            </w:tcMar>
          </w:tcPr>
          <w:p w:rsidR="00327AFA" w:rsidRDefault="00327AFA">
            <w:pPr>
              <w:pStyle w:val="BalloonText"/>
              <w:tabs>
                <w:tab w:val="left" w:pos="108"/>
              </w:tabs>
              <w:spacing w:before="80" w:after="40" w:line="210" w:lineRule="exact"/>
              <w:rPr>
                <w:rFonts w:ascii="Times New Roman" w:hAnsi="Times New Roman" w:cs="Times New Roman"/>
                <w:b/>
                <w:bCs/>
                <w:szCs w:val="20"/>
                <w:lang w:val="en-GB"/>
              </w:rPr>
            </w:pPr>
            <w:r>
              <w:rPr>
                <w:rFonts w:ascii="Times New Roman" w:hAnsi="Times New Roman" w:cs="Times New Roman"/>
                <w:b/>
                <w:bCs/>
                <w:szCs w:val="20"/>
                <w:lang w:val="en-GB"/>
              </w:rPr>
              <w:tab/>
              <w:t>Total general population</w:t>
            </w:r>
          </w:p>
        </w:tc>
        <w:tc>
          <w:tcPr>
            <w:tcW w:w="819" w:type="dxa"/>
            <w:tcBorders>
              <w:top w:val="single" w:sz="12" w:space="0" w:color="auto"/>
            </w:tcBorders>
            <w:tcMar>
              <w:left w:w="0" w:type="dxa"/>
              <w:right w:w="0" w:type="dxa"/>
            </w:tcMar>
            <w:vAlign w:val="bottom"/>
          </w:tcPr>
          <w:p w:rsidR="00327AFA" w:rsidRDefault="00327AFA">
            <w:pPr>
              <w:spacing w:before="80" w:after="40" w:line="210" w:lineRule="exact"/>
              <w:jc w:val="right"/>
              <w:rPr>
                <w:b/>
                <w:bCs/>
                <w:sz w:val="16"/>
                <w:szCs w:val="16"/>
                <w:lang w:val="en-GB"/>
              </w:rPr>
            </w:pPr>
            <w:r>
              <w:rPr>
                <w:b/>
                <w:bCs/>
                <w:sz w:val="16"/>
                <w:szCs w:val="16"/>
                <w:lang w:val="en-GB"/>
              </w:rPr>
              <w:t>66 603</w:t>
            </w:r>
          </w:p>
        </w:tc>
        <w:tc>
          <w:tcPr>
            <w:tcW w:w="801" w:type="dxa"/>
            <w:tcBorders>
              <w:top w:val="single" w:sz="12" w:space="0" w:color="auto"/>
            </w:tcBorders>
            <w:tcMar>
              <w:left w:w="0" w:type="dxa"/>
              <w:right w:w="0" w:type="dxa"/>
            </w:tcMar>
            <w:vAlign w:val="bottom"/>
          </w:tcPr>
          <w:p w:rsidR="00327AFA" w:rsidRDefault="00327AFA">
            <w:pPr>
              <w:spacing w:before="80" w:after="40" w:line="210" w:lineRule="exact"/>
              <w:jc w:val="right"/>
              <w:rPr>
                <w:b/>
                <w:bCs/>
                <w:sz w:val="16"/>
                <w:szCs w:val="16"/>
                <w:lang w:val="en-GB"/>
              </w:rPr>
            </w:pPr>
            <w:r>
              <w:rPr>
                <w:b/>
                <w:bCs/>
                <w:sz w:val="16"/>
                <w:szCs w:val="16"/>
                <w:lang w:val="en-GB"/>
              </w:rPr>
              <w:t>76 871</w:t>
            </w:r>
          </w:p>
        </w:tc>
        <w:tc>
          <w:tcPr>
            <w:tcW w:w="900" w:type="dxa"/>
            <w:gridSpan w:val="2"/>
            <w:tcBorders>
              <w:top w:val="single" w:sz="12" w:space="0" w:color="auto"/>
            </w:tcBorders>
            <w:tcMar>
              <w:left w:w="0" w:type="dxa"/>
              <w:right w:w="0" w:type="dxa"/>
            </w:tcMar>
            <w:vAlign w:val="bottom"/>
          </w:tcPr>
          <w:p w:rsidR="00327AFA" w:rsidRDefault="00327AFA">
            <w:pPr>
              <w:spacing w:before="80" w:after="40" w:line="210" w:lineRule="exact"/>
              <w:jc w:val="right"/>
              <w:rPr>
                <w:b/>
                <w:bCs/>
                <w:sz w:val="16"/>
                <w:szCs w:val="16"/>
                <w:lang w:val="en-GB"/>
              </w:rPr>
            </w:pPr>
            <w:r>
              <w:rPr>
                <w:b/>
                <w:bCs/>
                <w:sz w:val="16"/>
                <w:szCs w:val="16"/>
                <w:lang w:val="en-GB"/>
              </w:rPr>
              <w:t>66 164</w:t>
            </w:r>
          </w:p>
        </w:tc>
        <w:tc>
          <w:tcPr>
            <w:tcW w:w="972" w:type="dxa"/>
            <w:tcBorders>
              <w:top w:val="single" w:sz="12" w:space="0" w:color="auto"/>
            </w:tcBorders>
            <w:tcMar>
              <w:left w:w="0" w:type="dxa"/>
              <w:right w:w="0" w:type="dxa"/>
            </w:tcMar>
            <w:vAlign w:val="bottom"/>
          </w:tcPr>
          <w:p w:rsidR="00327AFA" w:rsidRDefault="00327AFA">
            <w:pPr>
              <w:spacing w:before="80" w:after="40" w:line="210" w:lineRule="exact"/>
              <w:jc w:val="right"/>
              <w:rPr>
                <w:b/>
                <w:bCs/>
                <w:sz w:val="16"/>
                <w:szCs w:val="16"/>
                <w:lang w:val="en-GB"/>
              </w:rPr>
            </w:pPr>
            <w:r>
              <w:rPr>
                <w:b/>
                <w:bCs/>
                <w:sz w:val="16"/>
                <w:szCs w:val="16"/>
                <w:lang w:val="en-GB"/>
              </w:rPr>
              <w:t>76 590</w:t>
            </w:r>
          </w:p>
        </w:tc>
        <w:tc>
          <w:tcPr>
            <w:tcW w:w="909" w:type="dxa"/>
            <w:gridSpan w:val="2"/>
            <w:tcBorders>
              <w:top w:val="single" w:sz="12" w:space="0" w:color="auto"/>
            </w:tcBorders>
            <w:tcMar>
              <w:left w:w="0" w:type="dxa"/>
              <w:right w:w="0" w:type="dxa"/>
            </w:tcMar>
            <w:vAlign w:val="bottom"/>
          </w:tcPr>
          <w:p w:rsidR="00327AFA" w:rsidRDefault="00327AFA">
            <w:pPr>
              <w:spacing w:before="80" w:after="40" w:line="210" w:lineRule="exact"/>
              <w:jc w:val="right"/>
              <w:rPr>
                <w:b/>
                <w:bCs/>
                <w:sz w:val="16"/>
                <w:szCs w:val="16"/>
                <w:lang w:val="en-GB"/>
              </w:rPr>
            </w:pPr>
            <w:r>
              <w:rPr>
                <w:b/>
                <w:bCs/>
                <w:sz w:val="16"/>
                <w:szCs w:val="16"/>
                <w:lang w:val="en-GB"/>
              </w:rPr>
              <w:t>65 849</w:t>
            </w:r>
          </w:p>
        </w:tc>
        <w:tc>
          <w:tcPr>
            <w:tcW w:w="999" w:type="dxa"/>
            <w:tcBorders>
              <w:top w:val="single" w:sz="12" w:space="0" w:color="auto"/>
            </w:tcBorders>
            <w:tcMar>
              <w:left w:w="0" w:type="dxa"/>
              <w:right w:w="0" w:type="dxa"/>
            </w:tcMar>
            <w:vAlign w:val="bottom"/>
          </w:tcPr>
          <w:p w:rsidR="00327AFA" w:rsidRDefault="00327AFA">
            <w:pPr>
              <w:spacing w:before="80" w:after="40" w:line="210" w:lineRule="exact"/>
              <w:jc w:val="right"/>
              <w:rPr>
                <w:b/>
                <w:bCs/>
                <w:sz w:val="16"/>
                <w:szCs w:val="16"/>
                <w:lang w:val="en-GB"/>
              </w:rPr>
            </w:pPr>
            <w:r>
              <w:rPr>
                <w:b/>
                <w:bCs/>
                <w:sz w:val="16"/>
                <w:szCs w:val="16"/>
                <w:lang w:val="en-GB"/>
              </w:rPr>
              <w:t>76 372</w:t>
            </w:r>
          </w:p>
        </w:tc>
      </w:tr>
      <w:tr w:rsidR="00327AFA">
        <w:tc>
          <w:tcPr>
            <w:tcW w:w="1908" w:type="dxa"/>
            <w:tcMar>
              <w:left w:w="0" w:type="dxa"/>
              <w:right w:w="0" w:type="dxa"/>
            </w:tcMar>
          </w:tcPr>
          <w:p w:rsidR="00327AFA" w:rsidRDefault="00327AFA">
            <w:pPr>
              <w:pStyle w:val="BalloonText"/>
              <w:tabs>
                <w:tab w:val="left" w:pos="288"/>
              </w:tabs>
              <w:spacing w:before="40" w:after="40" w:line="210" w:lineRule="exact"/>
              <w:rPr>
                <w:rFonts w:ascii="Times New Roman" w:hAnsi="Times New Roman" w:cs="Times New Roman"/>
                <w:szCs w:val="20"/>
                <w:lang w:val="en-GB"/>
              </w:rPr>
            </w:pPr>
            <w:r>
              <w:rPr>
                <w:rFonts w:ascii="Times New Roman" w:hAnsi="Times New Roman" w:cs="Times New Roman"/>
                <w:szCs w:val="20"/>
                <w:lang w:val="en-GB"/>
              </w:rPr>
              <w:t>Including the ages (years):</w:t>
            </w:r>
          </w:p>
        </w:tc>
        <w:tc>
          <w:tcPr>
            <w:tcW w:w="819" w:type="dxa"/>
            <w:tcMar>
              <w:left w:w="0" w:type="dxa"/>
              <w:right w:w="0" w:type="dxa"/>
            </w:tcMar>
            <w:vAlign w:val="bottom"/>
          </w:tcPr>
          <w:p w:rsidR="00327AFA" w:rsidRDefault="00327AFA">
            <w:pPr>
              <w:spacing w:before="40" w:after="40" w:line="210" w:lineRule="exact"/>
              <w:jc w:val="right"/>
              <w:rPr>
                <w:sz w:val="16"/>
                <w:szCs w:val="16"/>
                <w:lang w:val="en-GB"/>
              </w:rPr>
            </w:pPr>
          </w:p>
        </w:tc>
        <w:tc>
          <w:tcPr>
            <w:tcW w:w="801" w:type="dxa"/>
            <w:tcMar>
              <w:left w:w="0" w:type="dxa"/>
              <w:right w:w="0" w:type="dxa"/>
            </w:tcMar>
            <w:vAlign w:val="bottom"/>
          </w:tcPr>
          <w:p w:rsidR="00327AFA" w:rsidRDefault="00327AFA">
            <w:pPr>
              <w:spacing w:before="40" w:after="40" w:line="210" w:lineRule="exact"/>
              <w:jc w:val="right"/>
              <w:rPr>
                <w:sz w:val="16"/>
                <w:szCs w:val="16"/>
                <w:lang w:val="en-GB"/>
              </w:rPr>
            </w:pP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Working**</w:t>
            </w:r>
          </w:p>
        </w:tc>
        <w:tc>
          <w:tcPr>
            <w:tcW w:w="81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45 845</w:t>
            </w:r>
          </w:p>
        </w:tc>
        <w:tc>
          <w:tcPr>
            <w:tcW w:w="801"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44 373</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46 056</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44 272</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46 037</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44 115</w:t>
            </w: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Older than working***</w:t>
            </w:r>
          </w:p>
        </w:tc>
        <w:tc>
          <w:tcPr>
            <w:tcW w:w="81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8 430</w:t>
            </w:r>
          </w:p>
        </w:tc>
        <w:tc>
          <w:tcPr>
            <w:tcW w:w="801"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20 731</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8 175</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20 934</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8 182</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21 169</w:t>
            </w:r>
          </w:p>
        </w:tc>
      </w:tr>
      <w:tr w:rsidR="00327AFA">
        <w:tc>
          <w:tcPr>
            <w:tcW w:w="1908" w:type="dxa"/>
            <w:tcMar>
              <w:left w:w="0" w:type="dxa"/>
              <w:right w:w="0" w:type="dxa"/>
            </w:tcMar>
            <w:vAlign w:val="bottom"/>
          </w:tcPr>
          <w:p w:rsidR="00327AFA" w:rsidRDefault="00327AFA">
            <w:pPr>
              <w:tabs>
                <w:tab w:val="left" w:pos="108"/>
                <w:tab w:val="left" w:pos="288"/>
              </w:tabs>
              <w:spacing w:before="40" w:after="40" w:line="210" w:lineRule="exact"/>
              <w:rPr>
                <w:rFonts w:eastAsia="Arial Unicode MS"/>
                <w:bCs/>
                <w:sz w:val="16"/>
                <w:szCs w:val="16"/>
                <w:lang w:val="en-GB"/>
              </w:rPr>
            </w:pPr>
            <w:r>
              <w:rPr>
                <w:bCs/>
                <w:sz w:val="16"/>
                <w:szCs w:val="16"/>
                <w:lang w:val="en-GB"/>
              </w:rPr>
              <w:t xml:space="preserve">Urban population </w:t>
            </w:r>
          </w:p>
        </w:tc>
        <w:tc>
          <w:tcPr>
            <w:tcW w:w="819"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48 150</w:t>
            </w:r>
          </w:p>
        </w:tc>
        <w:tc>
          <w:tcPr>
            <w:tcW w:w="801"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56 569</w:t>
            </w:r>
          </w:p>
        </w:tc>
        <w:tc>
          <w:tcPr>
            <w:tcW w:w="900" w:type="dxa"/>
            <w:gridSpan w:val="2"/>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47 775</w:t>
            </w:r>
          </w:p>
        </w:tc>
        <w:tc>
          <w:tcPr>
            <w:tcW w:w="972"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56 330</w:t>
            </w:r>
          </w:p>
        </w:tc>
        <w:tc>
          <w:tcPr>
            <w:tcW w:w="909" w:type="dxa"/>
            <w:gridSpan w:val="2"/>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47 559</w:t>
            </w:r>
          </w:p>
        </w:tc>
        <w:tc>
          <w:tcPr>
            <w:tcW w:w="999"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56 219</w:t>
            </w:r>
          </w:p>
        </w:tc>
      </w:tr>
      <w:tr w:rsidR="00327AFA">
        <w:tc>
          <w:tcPr>
            <w:tcW w:w="1908" w:type="dxa"/>
            <w:tcMar>
              <w:left w:w="0" w:type="dxa"/>
              <w:right w:w="0" w:type="dxa"/>
            </w:tcMar>
            <w:vAlign w:val="bottom"/>
          </w:tcPr>
          <w:p w:rsidR="00327AFA" w:rsidRDefault="00327AFA">
            <w:pPr>
              <w:tabs>
                <w:tab w:val="left" w:pos="108"/>
                <w:tab w:val="left" w:pos="288"/>
              </w:tabs>
              <w:spacing w:before="40" w:after="40" w:line="210" w:lineRule="exact"/>
              <w:rPr>
                <w:rFonts w:eastAsia="Arial Unicode MS"/>
                <w:sz w:val="16"/>
                <w:szCs w:val="16"/>
                <w:lang w:val="en-GB"/>
              </w:rPr>
            </w:pPr>
            <w:r>
              <w:rPr>
                <w:sz w:val="16"/>
                <w:szCs w:val="16"/>
                <w:lang w:val="en-GB"/>
              </w:rPr>
              <w:t>Including the ages (years):</w:t>
            </w:r>
          </w:p>
        </w:tc>
        <w:tc>
          <w:tcPr>
            <w:tcW w:w="819" w:type="dxa"/>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801" w:type="dxa"/>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900" w:type="dxa"/>
            <w:gridSpan w:val="2"/>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972" w:type="dxa"/>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909" w:type="dxa"/>
            <w:gridSpan w:val="2"/>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999" w:type="dxa"/>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Working**</w:t>
            </w:r>
          </w:p>
        </w:tc>
        <w:tc>
          <w:tcPr>
            <w:tcW w:w="81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33 875</w:t>
            </w:r>
          </w:p>
        </w:tc>
        <w:tc>
          <w:tcPr>
            <w:tcW w:w="801"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33 643</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33 906</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33 443</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33 823</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33 261</w:t>
            </w: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Older than working***</w:t>
            </w:r>
          </w:p>
        </w:tc>
        <w:tc>
          <w:tcPr>
            <w:tcW w:w="81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5 866</w:t>
            </w:r>
          </w:p>
        </w:tc>
        <w:tc>
          <w:tcPr>
            <w:tcW w:w="801"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14 910</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5 719</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15 122</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5 768</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15 373</w:t>
            </w:r>
          </w:p>
        </w:tc>
      </w:tr>
      <w:tr w:rsidR="00327AFA">
        <w:tc>
          <w:tcPr>
            <w:tcW w:w="1908" w:type="dxa"/>
            <w:tcMar>
              <w:left w:w="0" w:type="dxa"/>
              <w:right w:w="0" w:type="dxa"/>
            </w:tcMar>
            <w:vAlign w:val="bottom"/>
          </w:tcPr>
          <w:p w:rsidR="00327AFA" w:rsidRDefault="00327AFA">
            <w:pPr>
              <w:tabs>
                <w:tab w:val="left" w:pos="108"/>
                <w:tab w:val="left" w:pos="288"/>
              </w:tabs>
              <w:spacing w:before="40" w:after="40" w:line="210" w:lineRule="exact"/>
              <w:rPr>
                <w:rFonts w:eastAsia="Arial Unicode MS"/>
                <w:bCs/>
                <w:sz w:val="16"/>
                <w:szCs w:val="16"/>
                <w:lang w:val="en-GB"/>
              </w:rPr>
            </w:pPr>
            <w:r>
              <w:rPr>
                <w:bCs/>
                <w:sz w:val="16"/>
                <w:szCs w:val="16"/>
                <w:lang w:val="en-GB"/>
              </w:rPr>
              <w:t xml:space="preserve">Rural population </w:t>
            </w:r>
          </w:p>
        </w:tc>
        <w:tc>
          <w:tcPr>
            <w:tcW w:w="819"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18 453</w:t>
            </w:r>
          </w:p>
        </w:tc>
        <w:tc>
          <w:tcPr>
            <w:tcW w:w="801"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20 302</w:t>
            </w:r>
          </w:p>
        </w:tc>
        <w:tc>
          <w:tcPr>
            <w:tcW w:w="900" w:type="dxa"/>
            <w:gridSpan w:val="2"/>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18 389</w:t>
            </w:r>
          </w:p>
        </w:tc>
        <w:tc>
          <w:tcPr>
            <w:tcW w:w="972"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20 260</w:t>
            </w:r>
          </w:p>
        </w:tc>
        <w:tc>
          <w:tcPr>
            <w:tcW w:w="909" w:type="dxa"/>
            <w:gridSpan w:val="2"/>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18 290</w:t>
            </w:r>
          </w:p>
        </w:tc>
        <w:tc>
          <w:tcPr>
            <w:tcW w:w="999"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20 153</w:t>
            </w:r>
          </w:p>
        </w:tc>
      </w:tr>
      <w:tr w:rsidR="00327AFA">
        <w:tc>
          <w:tcPr>
            <w:tcW w:w="1908" w:type="dxa"/>
            <w:tcMar>
              <w:left w:w="0" w:type="dxa"/>
              <w:right w:w="0" w:type="dxa"/>
            </w:tcMar>
            <w:vAlign w:val="bottom"/>
          </w:tcPr>
          <w:p w:rsidR="00327AFA" w:rsidRDefault="00327AFA">
            <w:pPr>
              <w:tabs>
                <w:tab w:val="left" w:pos="108"/>
                <w:tab w:val="left" w:pos="288"/>
              </w:tabs>
              <w:spacing w:before="40" w:after="40" w:line="210" w:lineRule="exact"/>
              <w:rPr>
                <w:rFonts w:eastAsia="Arial Unicode MS"/>
                <w:sz w:val="16"/>
                <w:szCs w:val="16"/>
                <w:lang w:val="en-GB"/>
              </w:rPr>
            </w:pPr>
            <w:r>
              <w:rPr>
                <w:sz w:val="16"/>
                <w:szCs w:val="16"/>
                <w:lang w:val="en-GB"/>
              </w:rPr>
              <w:t>Including the ages (years):</w:t>
            </w:r>
          </w:p>
        </w:tc>
        <w:tc>
          <w:tcPr>
            <w:tcW w:w="819" w:type="dxa"/>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801" w:type="dxa"/>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900" w:type="dxa"/>
            <w:gridSpan w:val="2"/>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972" w:type="dxa"/>
            <w:tcMar>
              <w:left w:w="0" w:type="dxa"/>
              <w:right w:w="0" w:type="dxa"/>
            </w:tcMar>
            <w:vAlign w:val="bottom"/>
          </w:tcPr>
          <w:p w:rsidR="00327AFA" w:rsidRDefault="00327AFA">
            <w:pPr>
              <w:spacing w:before="40" w:after="40" w:line="210" w:lineRule="exact"/>
              <w:jc w:val="right"/>
              <w:rPr>
                <w:rFonts w:eastAsia="Arial Unicode MS"/>
                <w:sz w:val="16"/>
                <w:szCs w:val="16"/>
                <w:lang w:val="en-GB"/>
              </w:rPr>
            </w:pP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Working**</w:t>
            </w:r>
          </w:p>
        </w:tc>
        <w:tc>
          <w:tcPr>
            <w:tcW w:w="81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11 970</w:t>
            </w:r>
          </w:p>
        </w:tc>
        <w:tc>
          <w:tcPr>
            <w:tcW w:w="801"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10 730</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12 150</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10 829</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12 214</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10 854</w:t>
            </w:r>
          </w:p>
        </w:tc>
      </w:tr>
      <w:tr w:rsidR="00327AFA">
        <w:tc>
          <w:tcPr>
            <w:tcW w:w="1908" w:type="dxa"/>
            <w:tcBorders>
              <w:bottom w:val="single" w:sz="12" w:space="0" w:color="auto"/>
            </w:tcBorders>
            <w:tcMar>
              <w:left w:w="0" w:type="dxa"/>
              <w:right w:w="0" w:type="dxa"/>
            </w:tcMar>
            <w:vAlign w:val="bottom"/>
          </w:tcPr>
          <w:p w:rsidR="00327AFA" w:rsidRDefault="00327AFA">
            <w:pPr>
              <w:tabs>
                <w:tab w:val="left" w:pos="288"/>
              </w:tabs>
              <w:spacing w:before="40" w:after="80" w:line="210" w:lineRule="exact"/>
              <w:rPr>
                <w:rFonts w:eastAsia="Arial Unicode MS"/>
                <w:sz w:val="16"/>
                <w:szCs w:val="16"/>
                <w:lang w:val="en-GB"/>
              </w:rPr>
            </w:pPr>
            <w:r>
              <w:rPr>
                <w:sz w:val="16"/>
                <w:szCs w:val="16"/>
                <w:lang w:val="en-GB"/>
              </w:rPr>
              <w:tab/>
              <w:t>Older than working***</w:t>
            </w:r>
          </w:p>
        </w:tc>
        <w:tc>
          <w:tcPr>
            <w:tcW w:w="819" w:type="dxa"/>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2 564</w:t>
            </w:r>
          </w:p>
        </w:tc>
        <w:tc>
          <w:tcPr>
            <w:tcW w:w="801" w:type="dxa"/>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5 821</w:t>
            </w:r>
          </w:p>
        </w:tc>
        <w:tc>
          <w:tcPr>
            <w:tcW w:w="900" w:type="dxa"/>
            <w:gridSpan w:val="2"/>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2 456</w:t>
            </w:r>
          </w:p>
        </w:tc>
        <w:tc>
          <w:tcPr>
            <w:tcW w:w="972" w:type="dxa"/>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5 812</w:t>
            </w:r>
          </w:p>
        </w:tc>
        <w:tc>
          <w:tcPr>
            <w:tcW w:w="909" w:type="dxa"/>
            <w:gridSpan w:val="2"/>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2 414</w:t>
            </w:r>
          </w:p>
        </w:tc>
        <w:tc>
          <w:tcPr>
            <w:tcW w:w="999" w:type="dxa"/>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5 796</w:t>
            </w:r>
          </w:p>
        </w:tc>
      </w:tr>
    </w:tbl>
    <w:p w:rsidR="00327AFA" w:rsidRDefault="00327AFA">
      <w:pPr>
        <w:pStyle w:val="SingleTxt"/>
        <w:spacing w:after="0" w:line="120" w:lineRule="exact"/>
        <w:rPr>
          <w:sz w:val="10"/>
        </w:rPr>
      </w:pPr>
    </w:p>
    <w:p w:rsidR="00327AFA" w:rsidRDefault="00327AFA">
      <w:pPr>
        <w:pStyle w:val="FootnoteText"/>
        <w:tabs>
          <w:tab w:val="right" w:pos="1620"/>
          <w:tab w:val="left" w:pos="1800"/>
          <w:tab w:val="left" w:pos="1908"/>
        </w:tabs>
        <w:ind w:left="1814" w:right="1008" w:hanging="547"/>
        <w:rPr>
          <w:lang w:val="en-GB"/>
        </w:rPr>
      </w:pPr>
      <w:r>
        <w:rPr>
          <w:lang w:val="en-GB"/>
        </w:rPr>
        <w:tab/>
        <w:t>*</w:t>
      </w:r>
      <w:r>
        <w:rPr>
          <w:lang w:val="en-GB"/>
        </w:rPr>
        <w:tab/>
        <w:t>In individual cases, insignificant divergences between the total and the sum of the parts are explained by a rounding off of the data.</w:t>
      </w:r>
    </w:p>
    <w:p w:rsidR="00327AFA" w:rsidRDefault="00327AFA">
      <w:pPr>
        <w:pStyle w:val="FootnoteText"/>
        <w:tabs>
          <w:tab w:val="right" w:pos="1620"/>
          <w:tab w:val="left" w:pos="1800"/>
          <w:tab w:val="left" w:pos="1908"/>
        </w:tabs>
        <w:ind w:left="1800" w:right="1267" w:hanging="540"/>
        <w:rPr>
          <w:lang w:val="en-GB"/>
        </w:rPr>
      </w:pPr>
      <w:r>
        <w:rPr>
          <w:lang w:val="en-GB"/>
        </w:rPr>
        <w:tab/>
        <w:t>**</w:t>
      </w:r>
      <w:r>
        <w:rPr>
          <w:lang w:val="en-GB"/>
        </w:rPr>
        <w:tab/>
        <w:t>Men aged 16-59; women aged 16-54.</w:t>
      </w:r>
    </w:p>
    <w:p w:rsidR="00327AFA" w:rsidRDefault="00327AFA">
      <w:pPr>
        <w:pStyle w:val="FootnoteText"/>
        <w:tabs>
          <w:tab w:val="right" w:pos="1620"/>
          <w:tab w:val="left" w:pos="1800"/>
          <w:tab w:val="left" w:pos="1908"/>
        </w:tabs>
        <w:ind w:left="1800" w:right="1267" w:hanging="540"/>
        <w:rPr>
          <w:lang w:val="en-GB"/>
        </w:rPr>
      </w:pPr>
      <w:r>
        <w:rPr>
          <w:lang w:val="en-GB"/>
        </w:rPr>
        <w:tab/>
        <w:t>***</w:t>
      </w:r>
      <w:r>
        <w:rPr>
          <w:lang w:val="en-GB"/>
        </w:rPr>
        <w:tab/>
        <w:t>Men aged 60 and older; women aged 55 and older.</w:t>
      </w:r>
    </w:p>
    <w:p w:rsidR="00327AFA" w:rsidRDefault="00327AFA">
      <w:pPr>
        <w:pStyle w:val="FootnoteText"/>
        <w:tabs>
          <w:tab w:val="right" w:pos="1620"/>
          <w:tab w:val="left" w:pos="1800"/>
          <w:tab w:val="left" w:pos="1908"/>
        </w:tabs>
        <w:ind w:left="1800" w:right="1267" w:hanging="540"/>
        <w:rPr>
          <w:lang w:val="en-GB"/>
        </w:rPr>
      </w:pPr>
    </w:p>
    <w:p w:rsidR="00327AFA" w:rsidRDefault="00327AFA">
      <w:pPr>
        <w:pStyle w:val="BodyText"/>
        <w:spacing w:after="120"/>
        <w:ind w:left="1296"/>
        <w:jc w:val="left"/>
        <w:rPr>
          <w:szCs w:val="20"/>
          <w:lang w:val="en-GB"/>
        </w:rPr>
      </w:pPr>
      <w:r>
        <w:rPr>
          <w:szCs w:val="20"/>
          <w:lang w:val="en-GB"/>
        </w:rPr>
        <w:t>Table 2</w:t>
      </w:r>
      <w:r>
        <w:rPr>
          <w:szCs w:val="20"/>
          <w:lang w:val="en-GB"/>
        </w:rPr>
        <w:br/>
      </w:r>
      <w:r>
        <w:rPr>
          <w:b/>
          <w:bCs/>
          <w:szCs w:val="20"/>
          <w:lang w:val="en-GB"/>
        </w:rPr>
        <w:t>Age and gender composition of the general population</w:t>
      </w:r>
      <w:r>
        <w:rPr>
          <w:b/>
          <w:bCs/>
          <w:szCs w:val="20"/>
          <w:lang w:val="en-GB"/>
        </w:rPr>
        <w:br/>
        <w:t>(in per cent of the total number)</w:t>
      </w:r>
    </w:p>
    <w:tbl>
      <w:tblPr>
        <w:tblW w:w="7308" w:type="dxa"/>
        <w:tblInd w:w="1340" w:type="dxa"/>
        <w:tblLayout w:type="fixed"/>
        <w:tblCellMar>
          <w:left w:w="0" w:type="dxa"/>
          <w:right w:w="0" w:type="dxa"/>
        </w:tblCellMar>
        <w:tblLook w:val="01E0"/>
      </w:tblPr>
      <w:tblGrid>
        <w:gridCol w:w="1908"/>
        <w:gridCol w:w="828"/>
        <w:gridCol w:w="792"/>
        <w:gridCol w:w="180"/>
        <w:gridCol w:w="720"/>
        <w:gridCol w:w="972"/>
        <w:gridCol w:w="207"/>
        <w:gridCol w:w="702"/>
        <w:gridCol w:w="999"/>
      </w:tblGrid>
      <w:tr w:rsidR="00327AFA">
        <w:tc>
          <w:tcPr>
            <w:tcW w:w="1908" w:type="dxa"/>
            <w:tcBorders>
              <w:top w:val="single" w:sz="4" w:space="0" w:color="auto"/>
            </w:tcBorders>
            <w:tcMar>
              <w:left w:w="0" w:type="dxa"/>
              <w:right w:w="0" w:type="dxa"/>
            </w:tcMar>
          </w:tcPr>
          <w:p w:rsidR="00327AFA" w:rsidRDefault="00327AFA">
            <w:pPr>
              <w:pStyle w:val="Title"/>
              <w:spacing w:before="40" w:after="40"/>
              <w:ind w:left="0"/>
              <w:jc w:val="left"/>
              <w:rPr>
                <w:i/>
                <w:iCs/>
                <w:sz w:val="15"/>
                <w:szCs w:val="16"/>
                <w:lang w:val="en-GB"/>
              </w:rPr>
            </w:pPr>
          </w:p>
        </w:tc>
        <w:tc>
          <w:tcPr>
            <w:tcW w:w="1620" w:type="dxa"/>
            <w:gridSpan w:val="2"/>
            <w:tcBorders>
              <w:top w:val="single" w:sz="4" w:space="0" w:color="auto"/>
              <w:bottom w:val="single" w:sz="4" w:space="0" w:color="auto"/>
            </w:tcBorders>
            <w:tcMar>
              <w:left w:w="0" w:type="dxa"/>
              <w:right w:w="0" w:type="dxa"/>
            </w:tcMar>
          </w:tcPr>
          <w:p w:rsidR="00327AFA" w:rsidRDefault="00327AFA">
            <w:pPr>
              <w:pStyle w:val="Title"/>
              <w:spacing w:before="40" w:after="40"/>
              <w:ind w:left="0"/>
              <w:rPr>
                <w:i/>
                <w:iCs/>
                <w:sz w:val="14"/>
                <w:szCs w:val="16"/>
                <w:u w:val="none"/>
                <w:lang w:val="en-GB"/>
              </w:rPr>
            </w:pPr>
            <w:r>
              <w:rPr>
                <w:rFonts w:eastAsia="Arial Unicode MS"/>
                <w:i/>
                <w:iCs/>
                <w:sz w:val="14"/>
                <w:szCs w:val="16"/>
                <w:u w:val="none"/>
                <w:lang w:val="en-GB"/>
              </w:rPr>
              <w:t>2005</w:t>
            </w:r>
          </w:p>
        </w:tc>
        <w:tc>
          <w:tcPr>
            <w:tcW w:w="180" w:type="dxa"/>
            <w:tcBorders>
              <w:top w:val="single" w:sz="4" w:space="0" w:color="auto"/>
            </w:tcBorders>
            <w:tcMar>
              <w:left w:w="0" w:type="dxa"/>
              <w:right w:w="0" w:type="dxa"/>
            </w:tcMar>
          </w:tcPr>
          <w:p w:rsidR="00327AFA" w:rsidRDefault="00327AFA">
            <w:pPr>
              <w:pStyle w:val="Title"/>
              <w:spacing w:before="40" w:after="40"/>
              <w:ind w:left="0"/>
              <w:jc w:val="right"/>
              <w:rPr>
                <w:i/>
                <w:iCs/>
                <w:sz w:val="14"/>
                <w:szCs w:val="16"/>
                <w:u w:val="none"/>
                <w:lang w:val="en-GB"/>
              </w:rPr>
            </w:pPr>
          </w:p>
        </w:tc>
        <w:tc>
          <w:tcPr>
            <w:tcW w:w="1692" w:type="dxa"/>
            <w:gridSpan w:val="2"/>
            <w:tcBorders>
              <w:top w:val="single" w:sz="4" w:space="0" w:color="auto"/>
              <w:bottom w:val="single" w:sz="4" w:space="0" w:color="auto"/>
            </w:tcBorders>
          </w:tcPr>
          <w:p w:rsidR="00327AFA" w:rsidRDefault="00327AFA">
            <w:pPr>
              <w:pStyle w:val="Title"/>
              <w:spacing w:before="40" w:after="40"/>
              <w:ind w:left="0"/>
              <w:rPr>
                <w:i/>
                <w:iCs/>
                <w:sz w:val="14"/>
                <w:szCs w:val="16"/>
                <w:u w:val="none"/>
                <w:lang w:val="en-GB"/>
              </w:rPr>
            </w:pPr>
            <w:r>
              <w:rPr>
                <w:i/>
                <w:iCs/>
                <w:sz w:val="14"/>
                <w:szCs w:val="16"/>
                <w:u w:val="none"/>
                <w:lang w:val="en-GB"/>
              </w:rPr>
              <w:t>2006</w:t>
            </w:r>
          </w:p>
        </w:tc>
        <w:tc>
          <w:tcPr>
            <w:tcW w:w="207" w:type="dxa"/>
            <w:tcBorders>
              <w:top w:val="single" w:sz="4" w:space="0" w:color="auto"/>
            </w:tcBorders>
            <w:tcMar>
              <w:left w:w="0" w:type="dxa"/>
              <w:right w:w="0" w:type="dxa"/>
            </w:tcMar>
          </w:tcPr>
          <w:p w:rsidR="00327AFA" w:rsidRDefault="00327AFA">
            <w:pPr>
              <w:pStyle w:val="Title"/>
              <w:spacing w:before="40" w:after="40"/>
              <w:ind w:left="0"/>
              <w:jc w:val="right"/>
              <w:rPr>
                <w:i/>
                <w:iCs/>
                <w:sz w:val="14"/>
                <w:szCs w:val="16"/>
                <w:u w:val="none"/>
                <w:lang w:val="en-GB"/>
              </w:rPr>
            </w:pPr>
          </w:p>
        </w:tc>
        <w:tc>
          <w:tcPr>
            <w:tcW w:w="1701" w:type="dxa"/>
            <w:gridSpan w:val="2"/>
            <w:tcBorders>
              <w:top w:val="single" w:sz="4" w:space="0" w:color="auto"/>
              <w:bottom w:val="single" w:sz="4" w:space="0" w:color="auto"/>
            </w:tcBorders>
          </w:tcPr>
          <w:p w:rsidR="00327AFA" w:rsidRDefault="00327AFA">
            <w:pPr>
              <w:pStyle w:val="Title"/>
              <w:spacing w:before="40" w:after="40"/>
              <w:ind w:left="0"/>
              <w:rPr>
                <w:i/>
                <w:iCs/>
                <w:sz w:val="14"/>
                <w:szCs w:val="16"/>
                <w:u w:val="none"/>
                <w:lang w:val="en-GB"/>
              </w:rPr>
            </w:pPr>
            <w:r>
              <w:rPr>
                <w:i/>
                <w:iCs/>
                <w:sz w:val="14"/>
                <w:szCs w:val="16"/>
                <w:u w:val="none"/>
                <w:lang w:val="en-GB"/>
              </w:rPr>
              <w:t>2007</w:t>
            </w:r>
          </w:p>
        </w:tc>
      </w:tr>
      <w:tr w:rsidR="00327AFA">
        <w:tc>
          <w:tcPr>
            <w:tcW w:w="1908" w:type="dxa"/>
            <w:tcBorders>
              <w:bottom w:val="single" w:sz="12" w:space="0" w:color="auto"/>
            </w:tcBorders>
            <w:tcMar>
              <w:left w:w="0" w:type="dxa"/>
              <w:right w:w="0" w:type="dxa"/>
            </w:tcMar>
          </w:tcPr>
          <w:p w:rsidR="00327AFA" w:rsidRDefault="00327AFA">
            <w:pPr>
              <w:pStyle w:val="Title"/>
              <w:spacing w:before="40" w:after="40"/>
              <w:ind w:left="0"/>
              <w:jc w:val="left"/>
              <w:rPr>
                <w:i/>
                <w:iCs/>
                <w:sz w:val="15"/>
                <w:szCs w:val="16"/>
                <w:lang w:val="en-GB"/>
              </w:rPr>
            </w:pPr>
          </w:p>
        </w:tc>
        <w:tc>
          <w:tcPr>
            <w:tcW w:w="828" w:type="dxa"/>
            <w:tcBorders>
              <w:top w:val="single" w:sz="4" w:space="0" w:color="auto"/>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Men</w:t>
            </w:r>
          </w:p>
        </w:tc>
        <w:tc>
          <w:tcPr>
            <w:tcW w:w="792" w:type="dxa"/>
            <w:tcBorders>
              <w:top w:val="single" w:sz="4" w:space="0" w:color="auto"/>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Women</w:t>
            </w:r>
          </w:p>
        </w:tc>
        <w:tc>
          <w:tcPr>
            <w:tcW w:w="900" w:type="dxa"/>
            <w:gridSpan w:val="2"/>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Men</w:t>
            </w:r>
          </w:p>
        </w:tc>
        <w:tc>
          <w:tcPr>
            <w:tcW w:w="972" w:type="dxa"/>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 xml:space="preserve">Women </w:t>
            </w:r>
          </w:p>
        </w:tc>
        <w:tc>
          <w:tcPr>
            <w:tcW w:w="909" w:type="dxa"/>
            <w:gridSpan w:val="2"/>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Men</w:t>
            </w:r>
          </w:p>
        </w:tc>
        <w:tc>
          <w:tcPr>
            <w:tcW w:w="999" w:type="dxa"/>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Women</w:t>
            </w:r>
          </w:p>
        </w:tc>
      </w:tr>
      <w:tr w:rsidR="00327AFA">
        <w:tc>
          <w:tcPr>
            <w:tcW w:w="1908" w:type="dxa"/>
            <w:tcBorders>
              <w:top w:val="single" w:sz="12" w:space="0" w:color="auto"/>
            </w:tcBorders>
            <w:tcMar>
              <w:left w:w="0" w:type="dxa"/>
              <w:right w:w="0" w:type="dxa"/>
            </w:tcMar>
          </w:tcPr>
          <w:p w:rsidR="00327AFA" w:rsidRDefault="00327AFA">
            <w:pPr>
              <w:pStyle w:val="BalloonText"/>
              <w:spacing w:before="80" w:after="40" w:line="210" w:lineRule="exact"/>
              <w:rPr>
                <w:rFonts w:ascii="Times New Roman" w:hAnsi="Times New Roman" w:cs="Times New Roman"/>
                <w:szCs w:val="20"/>
                <w:lang w:val="en-GB"/>
              </w:rPr>
            </w:pPr>
            <w:r>
              <w:rPr>
                <w:rFonts w:ascii="Times New Roman" w:hAnsi="Times New Roman" w:cs="Times New Roman"/>
                <w:szCs w:val="20"/>
                <w:lang w:val="en-GB"/>
              </w:rPr>
              <w:t>Total general population</w:t>
            </w:r>
          </w:p>
        </w:tc>
        <w:tc>
          <w:tcPr>
            <w:tcW w:w="828" w:type="dxa"/>
            <w:tcBorders>
              <w:top w:val="single" w:sz="12" w:space="0" w:color="auto"/>
            </w:tcBorders>
            <w:tcMar>
              <w:left w:w="0" w:type="dxa"/>
              <w:right w:w="0" w:type="dxa"/>
            </w:tcMar>
            <w:vAlign w:val="bottom"/>
          </w:tcPr>
          <w:p w:rsidR="00327AFA" w:rsidRDefault="00327AFA">
            <w:pPr>
              <w:spacing w:before="80" w:after="40" w:line="210" w:lineRule="exact"/>
              <w:jc w:val="right"/>
              <w:rPr>
                <w:bCs/>
                <w:sz w:val="16"/>
                <w:szCs w:val="16"/>
                <w:lang w:val="en-GB"/>
              </w:rPr>
            </w:pPr>
            <w:r>
              <w:rPr>
                <w:bCs/>
                <w:sz w:val="16"/>
                <w:szCs w:val="16"/>
                <w:lang w:val="en-GB"/>
              </w:rPr>
              <w:t>100.0</w:t>
            </w:r>
          </w:p>
        </w:tc>
        <w:tc>
          <w:tcPr>
            <w:tcW w:w="792" w:type="dxa"/>
            <w:tcBorders>
              <w:top w:val="single" w:sz="12" w:space="0" w:color="auto"/>
            </w:tcBorders>
            <w:tcMar>
              <w:left w:w="0" w:type="dxa"/>
              <w:right w:w="0" w:type="dxa"/>
            </w:tcMar>
            <w:vAlign w:val="bottom"/>
          </w:tcPr>
          <w:p w:rsidR="00327AFA" w:rsidRDefault="00327AFA">
            <w:pPr>
              <w:spacing w:before="80" w:after="40" w:line="210" w:lineRule="exact"/>
              <w:jc w:val="right"/>
              <w:rPr>
                <w:bCs/>
                <w:sz w:val="16"/>
                <w:szCs w:val="16"/>
                <w:lang w:val="en-GB"/>
              </w:rPr>
            </w:pPr>
            <w:r>
              <w:rPr>
                <w:bCs/>
                <w:sz w:val="16"/>
                <w:szCs w:val="16"/>
                <w:lang w:val="en-GB"/>
              </w:rPr>
              <w:t>100.0</w:t>
            </w:r>
          </w:p>
        </w:tc>
        <w:tc>
          <w:tcPr>
            <w:tcW w:w="900" w:type="dxa"/>
            <w:gridSpan w:val="2"/>
            <w:tcBorders>
              <w:top w:val="single" w:sz="12" w:space="0" w:color="auto"/>
            </w:tcBorders>
            <w:tcMar>
              <w:left w:w="0" w:type="dxa"/>
              <w:right w:w="0" w:type="dxa"/>
            </w:tcMar>
            <w:vAlign w:val="bottom"/>
          </w:tcPr>
          <w:p w:rsidR="00327AFA" w:rsidRDefault="00327AFA">
            <w:pPr>
              <w:spacing w:before="80" w:after="40" w:line="210" w:lineRule="exact"/>
              <w:jc w:val="right"/>
              <w:rPr>
                <w:bCs/>
                <w:sz w:val="16"/>
                <w:szCs w:val="16"/>
                <w:lang w:val="en-GB"/>
              </w:rPr>
            </w:pPr>
            <w:r>
              <w:rPr>
                <w:bCs/>
                <w:sz w:val="16"/>
                <w:szCs w:val="16"/>
                <w:lang w:val="en-GB"/>
              </w:rPr>
              <w:t>100.0</w:t>
            </w:r>
          </w:p>
        </w:tc>
        <w:tc>
          <w:tcPr>
            <w:tcW w:w="972" w:type="dxa"/>
            <w:tcBorders>
              <w:top w:val="single" w:sz="12" w:space="0" w:color="auto"/>
            </w:tcBorders>
            <w:tcMar>
              <w:left w:w="0" w:type="dxa"/>
              <w:right w:w="0" w:type="dxa"/>
            </w:tcMar>
            <w:vAlign w:val="bottom"/>
          </w:tcPr>
          <w:p w:rsidR="00327AFA" w:rsidRDefault="00327AFA">
            <w:pPr>
              <w:spacing w:before="80" w:after="40" w:line="210" w:lineRule="exact"/>
              <w:jc w:val="right"/>
              <w:rPr>
                <w:bCs/>
                <w:sz w:val="16"/>
                <w:szCs w:val="16"/>
                <w:lang w:val="en-GB"/>
              </w:rPr>
            </w:pPr>
            <w:r>
              <w:rPr>
                <w:bCs/>
                <w:sz w:val="16"/>
                <w:szCs w:val="16"/>
                <w:lang w:val="en-GB"/>
              </w:rPr>
              <w:t>100.0</w:t>
            </w:r>
          </w:p>
        </w:tc>
        <w:tc>
          <w:tcPr>
            <w:tcW w:w="909" w:type="dxa"/>
            <w:gridSpan w:val="2"/>
            <w:tcBorders>
              <w:top w:val="single" w:sz="12" w:space="0" w:color="auto"/>
            </w:tcBorders>
            <w:tcMar>
              <w:left w:w="0" w:type="dxa"/>
              <w:right w:w="0" w:type="dxa"/>
            </w:tcMar>
            <w:vAlign w:val="bottom"/>
          </w:tcPr>
          <w:p w:rsidR="00327AFA" w:rsidRDefault="00327AFA">
            <w:pPr>
              <w:spacing w:before="80" w:after="40" w:line="210" w:lineRule="exact"/>
              <w:jc w:val="right"/>
              <w:rPr>
                <w:bCs/>
                <w:sz w:val="16"/>
                <w:szCs w:val="16"/>
                <w:lang w:val="en-GB"/>
              </w:rPr>
            </w:pPr>
            <w:r>
              <w:rPr>
                <w:bCs/>
                <w:sz w:val="16"/>
                <w:szCs w:val="16"/>
                <w:lang w:val="en-GB"/>
              </w:rPr>
              <w:t>100.0</w:t>
            </w:r>
          </w:p>
        </w:tc>
        <w:tc>
          <w:tcPr>
            <w:tcW w:w="999" w:type="dxa"/>
            <w:tcBorders>
              <w:top w:val="single" w:sz="12" w:space="0" w:color="auto"/>
            </w:tcBorders>
            <w:tcMar>
              <w:left w:w="0" w:type="dxa"/>
              <w:right w:w="0" w:type="dxa"/>
            </w:tcMar>
            <w:vAlign w:val="bottom"/>
          </w:tcPr>
          <w:p w:rsidR="00327AFA" w:rsidRDefault="00327AFA">
            <w:pPr>
              <w:spacing w:before="80" w:after="40" w:line="210" w:lineRule="exact"/>
              <w:jc w:val="right"/>
              <w:rPr>
                <w:bCs/>
                <w:sz w:val="16"/>
                <w:szCs w:val="16"/>
                <w:lang w:val="en-GB"/>
              </w:rPr>
            </w:pPr>
            <w:r>
              <w:rPr>
                <w:bCs/>
                <w:sz w:val="16"/>
                <w:szCs w:val="16"/>
                <w:lang w:val="en-GB"/>
              </w:rPr>
              <w:t>100.0</w:t>
            </w:r>
          </w:p>
        </w:tc>
      </w:tr>
      <w:tr w:rsidR="00327AFA">
        <w:tc>
          <w:tcPr>
            <w:tcW w:w="1908" w:type="dxa"/>
            <w:tcMar>
              <w:left w:w="0" w:type="dxa"/>
              <w:right w:w="0" w:type="dxa"/>
            </w:tcMar>
          </w:tcPr>
          <w:p w:rsidR="00327AFA" w:rsidRDefault="00327AFA">
            <w:pPr>
              <w:tabs>
                <w:tab w:val="left" w:pos="288"/>
              </w:tabs>
              <w:spacing w:before="40" w:after="40" w:line="210" w:lineRule="exact"/>
              <w:rPr>
                <w:sz w:val="16"/>
                <w:lang w:val="en-GB"/>
              </w:rPr>
            </w:pPr>
            <w:r>
              <w:rPr>
                <w:sz w:val="16"/>
                <w:lang w:val="en-GB"/>
              </w:rPr>
              <w:t>Including the ages (years):</w:t>
            </w:r>
          </w:p>
        </w:tc>
        <w:tc>
          <w:tcPr>
            <w:tcW w:w="828" w:type="dxa"/>
            <w:tcMar>
              <w:left w:w="0" w:type="dxa"/>
              <w:right w:w="0" w:type="dxa"/>
            </w:tcMar>
            <w:vAlign w:val="bottom"/>
          </w:tcPr>
          <w:p w:rsidR="00327AFA" w:rsidRDefault="00327AFA">
            <w:pPr>
              <w:spacing w:before="40" w:after="40" w:line="210" w:lineRule="exact"/>
              <w:jc w:val="right"/>
              <w:rPr>
                <w:sz w:val="16"/>
                <w:szCs w:val="16"/>
                <w:lang w:val="en-GB"/>
              </w:rPr>
            </w:pPr>
          </w:p>
        </w:tc>
        <w:tc>
          <w:tcPr>
            <w:tcW w:w="792" w:type="dxa"/>
            <w:tcMar>
              <w:left w:w="0" w:type="dxa"/>
              <w:right w:w="0" w:type="dxa"/>
            </w:tcMar>
            <w:vAlign w:val="bottom"/>
          </w:tcPr>
          <w:p w:rsidR="00327AFA" w:rsidRDefault="00327AFA">
            <w:pPr>
              <w:spacing w:before="40" w:after="40" w:line="210" w:lineRule="exact"/>
              <w:jc w:val="right"/>
              <w:rPr>
                <w:sz w:val="16"/>
                <w:szCs w:val="16"/>
                <w:lang w:val="en-GB"/>
              </w:rPr>
            </w:pP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Working*</w:t>
            </w:r>
          </w:p>
        </w:tc>
        <w:tc>
          <w:tcPr>
            <w:tcW w:w="828"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68.8</w:t>
            </w:r>
          </w:p>
        </w:tc>
        <w:tc>
          <w:tcPr>
            <w:tcW w:w="79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57.7</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69.6</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57.8</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69.9</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57.8</w:t>
            </w: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Older than working**</w:t>
            </w:r>
          </w:p>
        </w:tc>
        <w:tc>
          <w:tcPr>
            <w:tcW w:w="828"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12.7</w:t>
            </w:r>
          </w:p>
        </w:tc>
        <w:tc>
          <w:tcPr>
            <w:tcW w:w="79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27.0</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12.4</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27.3</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12.4</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27.7</w:t>
            </w:r>
          </w:p>
        </w:tc>
      </w:tr>
      <w:tr w:rsidR="00327AFA">
        <w:tc>
          <w:tcPr>
            <w:tcW w:w="1908" w:type="dxa"/>
            <w:tcMar>
              <w:left w:w="0" w:type="dxa"/>
              <w:right w:w="0" w:type="dxa"/>
            </w:tcMar>
            <w:vAlign w:val="bottom"/>
          </w:tcPr>
          <w:p w:rsidR="00327AFA" w:rsidRDefault="00327AFA">
            <w:pPr>
              <w:tabs>
                <w:tab w:val="left" w:pos="108"/>
                <w:tab w:val="left" w:pos="288"/>
              </w:tabs>
              <w:spacing w:before="40" w:after="40" w:line="210" w:lineRule="exact"/>
              <w:rPr>
                <w:rFonts w:eastAsia="Arial Unicode MS"/>
                <w:bCs/>
                <w:sz w:val="16"/>
                <w:szCs w:val="16"/>
                <w:lang w:val="en-GB"/>
              </w:rPr>
            </w:pPr>
            <w:r>
              <w:rPr>
                <w:bCs/>
                <w:sz w:val="16"/>
                <w:szCs w:val="16"/>
                <w:lang w:val="en-GB"/>
              </w:rPr>
              <w:t xml:space="preserve">Urban population </w:t>
            </w:r>
          </w:p>
        </w:tc>
        <w:tc>
          <w:tcPr>
            <w:tcW w:w="828"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792"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900" w:type="dxa"/>
            <w:gridSpan w:val="2"/>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972"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909" w:type="dxa"/>
            <w:gridSpan w:val="2"/>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999"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r>
      <w:tr w:rsidR="00327AFA">
        <w:tc>
          <w:tcPr>
            <w:tcW w:w="1908" w:type="dxa"/>
            <w:tcMar>
              <w:left w:w="0" w:type="dxa"/>
              <w:right w:w="0" w:type="dxa"/>
            </w:tcMar>
            <w:vAlign w:val="bottom"/>
          </w:tcPr>
          <w:p w:rsidR="00327AFA" w:rsidRDefault="00327AFA">
            <w:pPr>
              <w:tabs>
                <w:tab w:val="left" w:pos="108"/>
                <w:tab w:val="left" w:pos="288"/>
              </w:tabs>
              <w:spacing w:before="40" w:after="40" w:line="210" w:lineRule="exact"/>
              <w:rPr>
                <w:rFonts w:eastAsia="Arial Unicode MS"/>
                <w:sz w:val="16"/>
                <w:szCs w:val="16"/>
                <w:lang w:val="en-GB"/>
              </w:rPr>
            </w:pPr>
            <w:r>
              <w:rPr>
                <w:sz w:val="16"/>
                <w:szCs w:val="16"/>
                <w:lang w:val="en-GB"/>
              </w:rPr>
              <w:t>Including the ages (years):</w:t>
            </w:r>
          </w:p>
        </w:tc>
        <w:tc>
          <w:tcPr>
            <w:tcW w:w="828" w:type="dxa"/>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792" w:type="dxa"/>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900" w:type="dxa"/>
            <w:gridSpan w:val="2"/>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972" w:type="dxa"/>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909" w:type="dxa"/>
            <w:gridSpan w:val="2"/>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999" w:type="dxa"/>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Working*</w:t>
            </w:r>
          </w:p>
        </w:tc>
        <w:tc>
          <w:tcPr>
            <w:tcW w:w="828"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70.3</w:t>
            </w:r>
          </w:p>
        </w:tc>
        <w:tc>
          <w:tcPr>
            <w:tcW w:w="79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59.5</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71.0</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59.4</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71.1</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59.2</w:t>
            </w: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Older than working**</w:t>
            </w:r>
          </w:p>
        </w:tc>
        <w:tc>
          <w:tcPr>
            <w:tcW w:w="828"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12.2</w:t>
            </w:r>
          </w:p>
        </w:tc>
        <w:tc>
          <w:tcPr>
            <w:tcW w:w="79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26.3</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12.0</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26.8</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 xml:space="preserve">12.1    </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27.3</w:t>
            </w:r>
          </w:p>
        </w:tc>
      </w:tr>
      <w:tr w:rsidR="00327AFA">
        <w:tc>
          <w:tcPr>
            <w:tcW w:w="1908" w:type="dxa"/>
            <w:tcMar>
              <w:left w:w="0" w:type="dxa"/>
              <w:right w:w="0" w:type="dxa"/>
            </w:tcMar>
            <w:vAlign w:val="bottom"/>
          </w:tcPr>
          <w:p w:rsidR="00327AFA" w:rsidRDefault="00327AFA">
            <w:pPr>
              <w:tabs>
                <w:tab w:val="left" w:pos="108"/>
                <w:tab w:val="left" w:pos="288"/>
              </w:tabs>
              <w:spacing w:before="40" w:after="40" w:line="210" w:lineRule="exact"/>
              <w:rPr>
                <w:rFonts w:eastAsia="Arial Unicode MS"/>
                <w:bCs/>
                <w:sz w:val="16"/>
                <w:szCs w:val="16"/>
                <w:lang w:val="en-GB"/>
              </w:rPr>
            </w:pPr>
            <w:r>
              <w:rPr>
                <w:bCs/>
                <w:sz w:val="16"/>
                <w:szCs w:val="16"/>
                <w:lang w:val="en-GB"/>
              </w:rPr>
              <w:t xml:space="preserve">Rural population </w:t>
            </w:r>
          </w:p>
        </w:tc>
        <w:tc>
          <w:tcPr>
            <w:tcW w:w="828"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792"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900" w:type="dxa"/>
            <w:gridSpan w:val="2"/>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972"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909" w:type="dxa"/>
            <w:gridSpan w:val="2"/>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c>
          <w:tcPr>
            <w:tcW w:w="999" w:type="dxa"/>
            <w:tcMar>
              <w:left w:w="0" w:type="dxa"/>
              <w:right w:w="0" w:type="dxa"/>
            </w:tcMar>
            <w:vAlign w:val="bottom"/>
          </w:tcPr>
          <w:p w:rsidR="00327AFA" w:rsidRDefault="00327AFA">
            <w:pPr>
              <w:spacing w:before="40" w:after="40" w:line="210" w:lineRule="exact"/>
              <w:jc w:val="right"/>
              <w:rPr>
                <w:bCs/>
                <w:sz w:val="16"/>
                <w:szCs w:val="16"/>
                <w:lang w:val="en-GB"/>
              </w:rPr>
            </w:pPr>
            <w:r>
              <w:rPr>
                <w:bCs/>
                <w:sz w:val="16"/>
                <w:szCs w:val="16"/>
                <w:lang w:val="en-GB"/>
              </w:rPr>
              <w:t>100.0</w:t>
            </w:r>
          </w:p>
        </w:tc>
      </w:tr>
      <w:tr w:rsidR="00327AFA">
        <w:tc>
          <w:tcPr>
            <w:tcW w:w="1908" w:type="dxa"/>
            <w:tcMar>
              <w:left w:w="0" w:type="dxa"/>
              <w:right w:w="0" w:type="dxa"/>
            </w:tcMar>
            <w:vAlign w:val="bottom"/>
          </w:tcPr>
          <w:p w:rsidR="00327AFA" w:rsidRDefault="00327AFA">
            <w:pPr>
              <w:tabs>
                <w:tab w:val="left" w:pos="108"/>
                <w:tab w:val="left" w:pos="288"/>
              </w:tabs>
              <w:spacing w:before="40" w:after="40" w:line="210" w:lineRule="exact"/>
              <w:rPr>
                <w:rFonts w:eastAsia="Arial Unicode MS"/>
                <w:sz w:val="16"/>
                <w:szCs w:val="16"/>
                <w:lang w:val="en-GB"/>
              </w:rPr>
            </w:pPr>
            <w:r>
              <w:rPr>
                <w:sz w:val="16"/>
                <w:szCs w:val="16"/>
                <w:lang w:val="en-GB"/>
              </w:rPr>
              <w:t>Including the ages (years):</w:t>
            </w:r>
          </w:p>
        </w:tc>
        <w:tc>
          <w:tcPr>
            <w:tcW w:w="828" w:type="dxa"/>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792" w:type="dxa"/>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900" w:type="dxa"/>
            <w:gridSpan w:val="2"/>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972" w:type="dxa"/>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909" w:type="dxa"/>
            <w:gridSpan w:val="2"/>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c>
          <w:tcPr>
            <w:tcW w:w="999" w:type="dxa"/>
            <w:tcMar>
              <w:left w:w="0" w:type="dxa"/>
              <w:right w:w="0" w:type="dxa"/>
            </w:tcMar>
            <w:vAlign w:val="bottom"/>
          </w:tcPr>
          <w:p w:rsidR="00327AFA" w:rsidRDefault="00327AFA">
            <w:pPr>
              <w:spacing w:before="40" w:after="40" w:line="210" w:lineRule="exact"/>
              <w:jc w:val="right"/>
              <w:rPr>
                <w:rFonts w:eastAsia="Arial Unicode MS"/>
                <w:bCs/>
                <w:sz w:val="16"/>
                <w:szCs w:val="16"/>
                <w:lang w:val="en-GB"/>
              </w:rPr>
            </w:pPr>
          </w:p>
        </w:tc>
      </w:tr>
      <w:tr w:rsidR="00327AFA">
        <w:tc>
          <w:tcPr>
            <w:tcW w:w="1908" w:type="dxa"/>
            <w:tcMar>
              <w:left w:w="0" w:type="dxa"/>
              <w:right w:w="0" w:type="dxa"/>
            </w:tcMar>
            <w:vAlign w:val="bottom"/>
          </w:tcPr>
          <w:p w:rsidR="00327AFA" w:rsidRDefault="00327AFA">
            <w:pPr>
              <w:tabs>
                <w:tab w:val="left" w:pos="288"/>
              </w:tabs>
              <w:spacing w:before="40" w:after="40" w:line="210" w:lineRule="exact"/>
              <w:rPr>
                <w:rFonts w:eastAsia="Arial Unicode MS"/>
                <w:sz w:val="16"/>
                <w:szCs w:val="16"/>
                <w:lang w:val="en-GB"/>
              </w:rPr>
            </w:pPr>
            <w:r>
              <w:rPr>
                <w:sz w:val="16"/>
                <w:szCs w:val="16"/>
                <w:lang w:val="en-GB"/>
              </w:rPr>
              <w:tab/>
              <w:t>Working*</w:t>
            </w:r>
          </w:p>
        </w:tc>
        <w:tc>
          <w:tcPr>
            <w:tcW w:w="828"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64.9</w:t>
            </w:r>
          </w:p>
        </w:tc>
        <w:tc>
          <w:tcPr>
            <w:tcW w:w="79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52.8</w:t>
            </w:r>
          </w:p>
        </w:tc>
        <w:tc>
          <w:tcPr>
            <w:tcW w:w="900"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66.1</w:t>
            </w:r>
          </w:p>
        </w:tc>
        <w:tc>
          <w:tcPr>
            <w:tcW w:w="972"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53.4</w:t>
            </w:r>
          </w:p>
        </w:tc>
        <w:tc>
          <w:tcPr>
            <w:tcW w:w="909" w:type="dxa"/>
            <w:gridSpan w:val="2"/>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66.8</w:t>
            </w:r>
          </w:p>
        </w:tc>
        <w:tc>
          <w:tcPr>
            <w:tcW w:w="999" w:type="dxa"/>
            <w:tcMar>
              <w:left w:w="0" w:type="dxa"/>
              <w:right w:w="0" w:type="dxa"/>
            </w:tcMar>
            <w:vAlign w:val="bottom"/>
          </w:tcPr>
          <w:p w:rsidR="00327AFA" w:rsidRDefault="00327AFA">
            <w:pPr>
              <w:spacing w:before="40" w:after="40" w:line="210" w:lineRule="exact"/>
              <w:jc w:val="right"/>
              <w:rPr>
                <w:sz w:val="16"/>
                <w:szCs w:val="16"/>
                <w:lang w:val="en-GB"/>
              </w:rPr>
            </w:pPr>
            <w:r>
              <w:rPr>
                <w:sz w:val="16"/>
                <w:szCs w:val="16"/>
                <w:lang w:val="en-GB"/>
              </w:rPr>
              <w:t>53.8</w:t>
            </w:r>
          </w:p>
        </w:tc>
      </w:tr>
      <w:tr w:rsidR="00327AFA">
        <w:tc>
          <w:tcPr>
            <w:tcW w:w="1908" w:type="dxa"/>
            <w:tcBorders>
              <w:bottom w:val="single" w:sz="12" w:space="0" w:color="auto"/>
            </w:tcBorders>
            <w:tcMar>
              <w:left w:w="0" w:type="dxa"/>
              <w:right w:w="0" w:type="dxa"/>
            </w:tcMar>
            <w:vAlign w:val="bottom"/>
          </w:tcPr>
          <w:p w:rsidR="00327AFA" w:rsidRDefault="00327AFA">
            <w:pPr>
              <w:tabs>
                <w:tab w:val="left" w:pos="288"/>
              </w:tabs>
              <w:spacing w:before="40" w:after="80" w:line="210" w:lineRule="exact"/>
              <w:rPr>
                <w:rFonts w:eastAsia="Arial Unicode MS"/>
                <w:sz w:val="16"/>
                <w:szCs w:val="16"/>
                <w:lang w:val="en-GB"/>
              </w:rPr>
            </w:pPr>
            <w:r>
              <w:rPr>
                <w:sz w:val="16"/>
                <w:szCs w:val="16"/>
                <w:lang w:val="en-GB"/>
              </w:rPr>
              <w:tab/>
              <w:t>Older than working**</w:t>
            </w:r>
          </w:p>
        </w:tc>
        <w:tc>
          <w:tcPr>
            <w:tcW w:w="828" w:type="dxa"/>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13.9</w:t>
            </w:r>
          </w:p>
        </w:tc>
        <w:tc>
          <w:tcPr>
            <w:tcW w:w="792" w:type="dxa"/>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28.7</w:t>
            </w:r>
          </w:p>
        </w:tc>
        <w:tc>
          <w:tcPr>
            <w:tcW w:w="900" w:type="dxa"/>
            <w:gridSpan w:val="2"/>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13.3</w:t>
            </w:r>
          </w:p>
        </w:tc>
        <w:tc>
          <w:tcPr>
            <w:tcW w:w="972" w:type="dxa"/>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28.7</w:t>
            </w:r>
          </w:p>
        </w:tc>
        <w:tc>
          <w:tcPr>
            <w:tcW w:w="909" w:type="dxa"/>
            <w:gridSpan w:val="2"/>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13.2</w:t>
            </w:r>
          </w:p>
        </w:tc>
        <w:tc>
          <w:tcPr>
            <w:tcW w:w="999" w:type="dxa"/>
            <w:tcBorders>
              <w:bottom w:val="single" w:sz="12" w:space="0" w:color="auto"/>
            </w:tcBorders>
            <w:tcMar>
              <w:left w:w="0" w:type="dxa"/>
              <w:right w:w="0" w:type="dxa"/>
            </w:tcMar>
            <w:vAlign w:val="bottom"/>
          </w:tcPr>
          <w:p w:rsidR="00327AFA" w:rsidRDefault="00327AFA">
            <w:pPr>
              <w:spacing w:before="40" w:after="80" w:line="210" w:lineRule="exact"/>
              <w:jc w:val="right"/>
              <w:rPr>
                <w:sz w:val="16"/>
                <w:szCs w:val="16"/>
                <w:lang w:val="en-GB"/>
              </w:rPr>
            </w:pPr>
            <w:r>
              <w:rPr>
                <w:sz w:val="16"/>
                <w:szCs w:val="16"/>
                <w:lang w:val="en-GB"/>
              </w:rPr>
              <w:t>28.8</w:t>
            </w:r>
          </w:p>
        </w:tc>
      </w:tr>
    </w:tbl>
    <w:p w:rsidR="00327AFA" w:rsidRDefault="00327AFA">
      <w:pPr>
        <w:pStyle w:val="SingleTxt"/>
        <w:spacing w:after="0" w:line="120" w:lineRule="exact"/>
        <w:rPr>
          <w:sz w:val="10"/>
        </w:rPr>
      </w:pPr>
    </w:p>
    <w:p w:rsidR="00327AFA" w:rsidRDefault="00327AFA">
      <w:pPr>
        <w:pStyle w:val="FootnoteText"/>
        <w:tabs>
          <w:tab w:val="right" w:pos="1620"/>
          <w:tab w:val="left" w:pos="1800"/>
          <w:tab w:val="left" w:pos="1908"/>
        </w:tabs>
        <w:ind w:left="1800" w:right="1267" w:hanging="540"/>
        <w:rPr>
          <w:lang w:val="en-GB"/>
        </w:rPr>
      </w:pPr>
      <w:r>
        <w:rPr>
          <w:lang w:val="en-GB"/>
        </w:rPr>
        <w:tab/>
        <w:t>*</w:t>
      </w:r>
      <w:r>
        <w:rPr>
          <w:lang w:val="en-GB"/>
        </w:rPr>
        <w:tab/>
        <w:t>Men aged 16-59; women aged 16-54.</w:t>
      </w:r>
    </w:p>
    <w:p w:rsidR="00327AFA" w:rsidRDefault="00327AFA">
      <w:pPr>
        <w:pStyle w:val="FootnoteText"/>
        <w:tabs>
          <w:tab w:val="right" w:pos="1620"/>
          <w:tab w:val="left" w:pos="1800"/>
          <w:tab w:val="left" w:pos="1908"/>
        </w:tabs>
        <w:ind w:left="1800" w:right="1267" w:hanging="540"/>
        <w:rPr>
          <w:lang w:val="en-GB"/>
        </w:rPr>
      </w:pPr>
      <w:r>
        <w:rPr>
          <w:lang w:val="en-GB"/>
        </w:rPr>
        <w:tab/>
        <w:t>**</w:t>
      </w:r>
      <w:r>
        <w:rPr>
          <w:lang w:val="en-GB"/>
        </w:rPr>
        <w:tab/>
        <w:t>Men aged 60 and older; women aged 55 and older.</w:t>
      </w:r>
    </w:p>
    <w:p w:rsidR="00327AFA" w:rsidRDefault="00327AFA">
      <w:pPr>
        <w:pStyle w:val="BodyText"/>
        <w:spacing w:after="240"/>
        <w:ind w:left="1296"/>
        <w:jc w:val="left"/>
        <w:rPr>
          <w:lang w:val="en-GB"/>
        </w:rPr>
      </w:pPr>
      <w:r>
        <w:rPr>
          <w:lang w:val="en-GB"/>
        </w:rPr>
        <w:t>Table 3</w:t>
      </w:r>
      <w:r>
        <w:rPr>
          <w:lang w:val="en-GB"/>
        </w:rPr>
        <w:br/>
      </w:r>
      <w:r>
        <w:rPr>
          <w:b/>
          <w:bCs/>
          <w:szCs w:val="20"/>
          <w:lang w:val="en-GB"/>
        </w:rPr>
        <w:t>Number and age breakdown of women and men</w:t>
      </w:r>
      <w:r>
        <w:rPr>
          <w:b/>
          <w:bCs/>
          <w:szCs w:val="20"/>
          <w:lang w:val="en-GB"/>
        </w:rPr>
        <w:br/>
        <w:t>as of 31 December 2007</w:t>
      </w:r>
    </w:p>
    <w:tbl>
      <w:tblPr>
        <w:tblW w:w="7021" w:type="dxa"/>
        <w:jc w:val="center"/>
        <w:tblInd w:w="-1200" w:type="dxa"/>
        <w:tblCellMar>
          <w:left w:w="0" w:type="dxa"/>
          <w:right w:w="0" w:type="dxa"/>
        </w:tblCellMar>
        <w:tblLook w:val="0000"/>
      </w:tblPr>
      <w:tblGrid>
        <w:gridCol w:w="3585"/>
        <w:gridCol w:w="3436"/>
      </w:tblGrid>
      <w:tr w:rsidR="00327AFA">
        <w:tblPrEx>
          <w:tblCellMar>
            <w:top w:w="0" w:type="dxa"/>
            <w:bottom w:w="0" w:type="dxa"/>
          </w:tblCellMar>
        </w:tblPrEx>
        <w:trPr>
          <w:cantSplit/>
          <w:jc w:val="center"/>
        </w:trPr>
        <w:tc>
          <w:tcPr>
            <w:tcW w:w="7021" w:type="dxa"/>
            <w:gridSpan w:val="2"/>
          </w:tcPr>
          <w:p w:rsidR="00327AFA" w:rsidRDefault="00327AFA">
            <w:pPr>
              <w:pStyle w:val="ConsPlusNonformat"/>
              <w:widowControl/>
              <w:autoSpaceDE/>
              <w:autoSpaceDN/>
              <w:adjustRightInd/>
              <w:jc w:val="center"/>
              <w:rPr>
                <w:rFonts w:ascii="Arial" w:hAnsi="Arial" w:cs="Times New Roman"/>
                <w:lang w:val="en-GB"/>
              </w:rPr>
            </w:pPr>
            <w:r>
              <w:rPr>
                <w:rFonts w:ascii="Arial" w:hAnsi="Arial" w:cs="Times New Roman"/>
                <w:lang w:val="en-GB"/>
              </w:rPr>
              <w:t>Proportion of women and men in the total number of the general population</w:t>
            </w:r>
          </w:p>
          <w:p w:rsidR="00327AFA" w:rsidRDefault="00327AFA">
            <w:pPr>
              <w:spacing w:before="120"/>
              <w:jc w:val="center"/>
              <w:rPr>
                <w:rFonts w:ascii="Arial" w:hAnsi="Arial"/>
                <w:lang w:val="en-GB"/>
              </w:rPr>
            </w:pPr>
            <w:r>
              <w:rPr>
                <w:rFonts w:ascii="Arial" w:hAnsi="Arial"/>
                <w:lang w:val="en-GB"/>
              </w:rPr>
              <w:t>Number of the general population: 142,221,000 persons</w:t>
            </w:r>
          </w:p>
        </w:tc>
      </w:tr>
      <w:tr w:rsidR="00327AFA">
        <w:tblPrEx>
          <w:tblCellMar>
            <w:top w:w="0" w:type="dxa"/>
            <w:bottom w:w="0" w:type="dxa"/>
          </w:tblCellMar>
        </w:tblPrEx>
        <w:trPr>
          <w:jc w:val="center"/>
        </w:trPr>
        <w:tc>
          <w:tcPr>
            <w:tcW w:w="3585" w:type="dxa"/>
          </w:tcPr>
          <w:p w:rsidR="00327AFA" w:rsidRDefault="00327AFA">
            <w:pPr>
              <w:spacing w:before="120"/>
              <w:ind w:right="113"/>
              <w:rPr>
                <w:rFonts w:ascii="Arial" w:hAnsi="Arial"/>
                <w:lang w:val="en-GB"/>
              </w:rPr>
            </w:pPr>
            <w:r>
              <w:rPr>
                <w:rFonts w:ascii="Arial" w:hAnsi="Arial"/>
                <w:lang w:val="en-GB"/>
              </w:rPr>
              <w:t>Women: 76,372,000 persons</w:t>
            </w:r>
          </w:p>
        </w:tc>
        <w:tc>
          <w:tcPr>
            <w:tcW w:w="3436" w:type="dxa"/>
          </w:tcPr>
          <w:p w:rsidR="00327AFA" w:rsidRDefault="00327AFA">
            <w:pPr>
              <w:spacing w:before="120"/>
              <w:jc w:val="right"/>
              <w:rPr>
                <w:rFonts w:ascii="Arial" w:hAnsi="Arial"/>
                <w:lang w:val="en-GB"/>
              </w:rPr>
            </w:pPr>
            <w:r>
              <w:rPr>
                <w:rFonts w:ascii="Arial" w:hAnsi="Arial"/>
                <w:lang w:val="en-GB"/>
              </w:rPr>
              <w:t>Men: 65,849,000 persons</w:t>
            </w:r>
          </w:p>
        </w:tc>
      </w:tr>
      <w:tr w:rsidR="00327AFA">
        <w:tblPrEx>
          <w:tblCellMar>
            <w:top w:w="0" w:type="dxa"/>
            <w:bottom w:w="0" w:type="dxa"/>
          </w:tblCellMar>
        </w:tblPrEx>
        <w:trPr>
          <w:cantSplit/>
          <w:jc w:val="center"/>
        </w:trPr>
        <w:tc>
          <w:tcPr>
            <w:tcW w:w="7021" w:type="dxa"/>
            <w:gridSpan w:val="2"/>
          </w:tcPr>
          <w:p w:rsidR="00327AFA" w:rsidRDefault="00327AFA">
            <w:pPr>
              <w:spacing w:before="360"/>
              <w:jc w:val="center"/>
              <w:rPr>
                <w:rFonts w:ascii="Arial" w:hAnsi="Arial"/>
                <w:lang w:val="en-GB"/>
              </w:rPr>
            </w:pPr>
            <w:r>
              <w:rPr>
                <w:rFonts w:ascii="Arial" w:hAnsi="Arial"/>
                <w:lang w:val="en-GB"/>
              </w:rPr>
              <w:t>Age in years</w:t>
            </w:r>
          </w:p>
        </w:tc>
      </w:tr>
    </w:tbl>
    <w:p w:rsidR="00327AFA" w:rsidRDefault="00327AFA">
      <w:pPr>
        <w:pStyle w:val="BodyText"/>
        <w:spacing w:after="120"/>
        <w:jc w:val="center"/>
        <w:rPr>
          <w:szCs w:val="20"/>
          <w:lang w:val="en-GB"/>
        </w:rPr>
      </w:pPr>
      <w:r>
        <w:rPr>
          <w:rFonts w:ascii="Arial" w:hAnsi="Arial"/>
          <w:sz w:val="16"/>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75pt;height:263.25pt">
            <v:imagedata r:id="rId14" o:title=""/>
          </v:shape>
        </w:pict>
      </w:r>
    </w:p>
    <w:p w:rsidR="00327AFA" w:rsidRDefault="00327AFA">
      <w:pPr>
        <w:pStyle w:val="BodyText"/>
        <w:spacing w:after="120"/>
        <w:ind w:left="1296"/>
        <w:jc w:val="left"/>
        <w:rPr>
          <w:b/>
          <w:bCs/>
          <w:szCs w:val="20"/>
          <w:lang w:val="en-GB"/>
        </w:rPr>
      </w:pPr>
      <w:r>
        <w:rPr>
          <w:b/>
          <w:bCs/>
          <w:szCs w:val="20"/>
          <w:lang w:val="en-GB"/>
        </w:rPr>
        <w:t>Age breakdown of women and men as of 31 December 2007</w:t>
      </w:r>
      <w:r>
        <w:rPr>
          <w:b/>
          <w:bCs/>
          <w:szCs w:val="20"/>
          <w:lang w:val="en-GB"/>
        </w:rPr>
        <w:br/>
        <w:t>(in percentages)</w:t>
      </w:r>
    </w:p>
    <w:tbl>
      <w:tblPr>
        <w:tblW w:w="0" w:type="auto"/>
        <w:tblInd w:w="1368" w:type="dxa"/>
        <w:tblCellMar>
          <w:left w:w="0" w:type="dxa"/>
          <w:right w:w="0" w:type="dxa"/>
        </w:tblCellMar>
        <w:tblLook w:val="01E0"/>
      </w:tblPr>
      <w:tblGrid>
        <w:gridCol w:w="3060"/>
        <w:gridCol w:w="1340"/>
        <w:gridCol w:w="2800"/>
      </w:tblGrid>
      <w:tr w:rsidR="00327AFA">
        <w:trPr>
          <w:tblHeader/>
        </w:trPr>
        <w:tc>
          <w:tcPr>
            <w:tcW w:w="3060" w:type="dxa"/>
            <w:tcBorders>
              <w:top w:val="single" w:sz="4" w:space="0" w:color="auto"/>
              <w:bottom w:val="single" w:sz="12" w:space="0" w:color="auto"/>
            </w:tcBorders>
          </w:tcPr>
          <w:p w:rsidR="00327AFA" w:rsidRDefault="00327AFA">
            <w:pPr>
              <w:spacing w:before="80" w:after="80" w:line="210" w:lineRule="exact"/>
              <w:ind w:left="1440" w:hanging="1440"/>
              <w:rPr>
                <w:i/>
                <w:iCs/>
                <w:sz w:val="14"/>
                <w:szCs w:val="16"/>
                <w:lang w:val="en-GB"/>
              </w:rPr>
            </w:pPr>
            <w:r>
              <w:rPr>
                <w:i/>
                <w:iCs/>
                <w:sz w:val="14"/>
                <w:szCs w:val="16"/>
                <w:lang w:val="en-GB"/>
              </w:rPr>
              <w:t>Age in years</w:t>
            </w:r>
          </w:p>
        </w:tc>
        <w:tc>
          <w:tcPr>
            <w:tcW w:w="1340" w:type="dxa"/>
            <w:tcBorders>
              <w:top w:val="single" w:sz="4" w:space="0" w:color="auto"/>
              <w:bottom w:val="single" w:sz="12" w:space="0" w:color="auto"/>
            </w:tcBorders>
          </w:tcPr>
          <w:p w:rsidR="00327AFA" w:rsidRDefault="00327AFA">
            <w:pPr>
              <w:spacing w:before="80" w:after="80" w:line="210" w:lineRule="exact"/>
              <w:jc w:val="right"/>
              <w:rPr>
                <w:i/>
                <w:iCs/>
                <w:sz w:val="14"/>
                <w:szCs w:val="16"/>
                <w:lang w:val="en-GB"/>
              </w:rPr>
            </w:pPr>
            <w:r>
              <w:rPr>
                <w:i/>
                <w:iCs/>
                <w:sz w:val="14"/>
                <w:szCs w:val="16"/>
                <w:lang w:val="en-GB"/>
              </w:rPr>
              <w:t xml:space="preserve">Women </w:t>
            </w:r>
          </w:p>
        </w:tc>
        <w:tc>
          <w:tcPr>
            <w:tcW w:w="2800" w:type="dxa"/>
            <w:tcBorders>
              <w:top w:val="single" w:sz="4" w:space="0" w:color="auto"/>
              <w:bottom w:val="single" w:sz="12" w:space="0" w:color="auto"/>
            </w:tcBorders>
          </w:tcPr>
          <w:p w:rsidR="00327AFA" w:rsidRDefault="00327AFA">
            <w:pPr>
              <w:spacing w:before="80" w:after="80" w:line="210" w:lineRule="exact"/>
              <w:jc w:val="right"/>
              <w:rPr>
                <w:i/>
                <w:iCs/>
                <w:sz w:val="14"/>
                <w:szCs w:val="16"/>
                <w:lang w:val="en-GB"/>
              </w:rPr>
            </w:pPr>
            <w:r>
              <w:rPr>
                <w:i/>
                <w:iCs/>
                <w:sz w:val="14"/>
                <w:szCs w:val="16"/>
                <w:lang w:val="en-GB"/>
              </w:rPr>
              <w:t xml:space="preserve">Men </w:t>
            </w:r>
          </w:p>
        </w:tc>
      </w:tr>
      <w:tr w:rsidR="00327AFA">
        <w:tc>
          <w:tcPr>
            <w:tcW w:w="3060" w:type="dxa"/>
            <w:tcBorders>
              <w:top w:val="single" w:sz="12" w:space="0" w:color="auto"/>
            </w:tcBorders>
          </w:tcPr>
          <w:p w:rsidR="00327AFA" w:rsidRDefault="00327AFA">
            <w:pPr>
              <w:spacing w:before="40" w:after="40" w:line="210" w:lineRule="exact"/>
              <w:rPr>
                <w:sz w:val="17"/>
                <w:szCs w:val="16"/>
                <w:lang w:val="en-GB"/>
              </w:rPr>
            </w:pPr>
            <w:r>
              <w:rPr>
                <w:sz w:val="17"/>
                <w:szCs w:val="16"/>
                <w:lang w:val="en-GB"/>
              </w:rPr>
              <w:t>0-4</w:t>
            </w:r>
          </w:p>
        </w:tc>
        <w:tc>
          <w:tcPr>
            <w:tcW w:w="1340" w:type="dxa"/>
            <w:tcBorders>
              <w:top w:val="single" w:sz="12" w:space="0" w:color="auto"/>
            </w:tcBorders>
          </w:tcPr>
          <w:p w:rsidR="00327AFA" w:rsidRDefault="00327AFA">
            <w:pPr>
              <w:spacing w:before="40" w:after="40" w:line="210" w:lineRule="exact"/>
              <w:jc w:val="right"/>
              <w:rPr>
                <w:sz w:val="17"/>
                <w:szCs w:val="16"/>
                <w:lang w:val="en-GB"/>
              </w:rPr>
            </w:pPr>
            <w:r>
              <w:rPr>
                <w:sz w:val="17"/>
                <w:szCs w:val="16"/>
                <w:lang w:val="en-GB"/>
              </w:rPr>
              <w:t>2.6</w:t>
            </w:r>
          </w:p>
        </w:tc>
        <w:tc>
          <w:tcPr>
            <w:tcW w:w="2800" w:type="dxa"/>
            <w:tcBorders>
              <w:top w:val="single" w:sz="12" w:space="0" w:color="auto"/>
            </w:tcBorders>
          </w:tcPr>
          <w:p w:rsidR="00327AFA" w:rsidRDefault="00327AFA">
            <w:pPr>
              <w:spacing w:before="40" w:after="40" w:line="210" w:lineRule="exact"/>
              <w:jc w:val="right"/>
              <w:rPr>
                <w:sz w:val="17"/>
                <w:szCs w:val="16"/>
                <w:lang w:val="en-GB"/>
              </w:rPr>
            </w:pPr>
            <w:r>
              <w:rPr>
                <w:sz w:val="17"/>
                <w:szCs w:val="16"/>
                <w:lang w:val="en-GB"/>
              </w:rPr>
              <w:t>2.7</w:t>
            </w:r>
          </w:p>
        </w:tc>
      </w:tr>
      <w:tr w:rsidR="00327AFA">
        <w:tc>
          <w:tcPr>
            <w:tcW w:w="3060" w:type="dxa"/>
          </w:tcPr>
          <w:p w:rsidR="00327AFA" w:rsidRDefault="00327AFA">
            <w:pPr>
              <w:spacing w:before="40" w:after="40" w:line="210" w:lineRule="exact"/>
              <w:rPr>
                <w:sz w:val="17"/>
                <w:szCs w:val="16"/>
                <w:lang w:val="en-GB"/>
              </w:rPr>
            </w:pPr>
            <w:r>
              <w:rPr>
                <w:sz w:val="17"/>
                <w:szCs w:val="16"/>
                <w:lang w:val="en-GB"/>
              </w:rPr>
              <w:t>5-9</w:t>
            </w:r>
          </w:p>
        </w:tc>
        <w:tc>
          <w:tcPr>
            <w:tcW w:w="1340" w:type="dxa"/>
          </w:tcPr>
          <w:p w:rsidR="00327AFA" w:rsidRDefault="00327AFA">
            <w:pPr>
              <w:spacing w:before="40" w:after="40" w:line="210" w:lineRule="exact"/>
              <w:jc w:val="right"/>
              <w:rPr>
                <w:sz w:val="17"/>
                <w:szCs w:val="16"/>
                <w:lang w:val="en-GB"/>
              </w:rPr>
            </w:pPr>
            <w:r>
              <w:rPr>
                <w:sz w:val="17"/>
                <w:szCs w:val="16"/>
                <w:lang w:val="en-GB"/>
              </w:rPr>
              <w:t>2.2</w:t>
            </w:r>
          </w:p>
        </w:tc>
        <w:tc>
          <w:tcPr>
            <w:tcW w:w="2800" w:type="dxa"/>
          </w:tcPr>
          <w:p w:rsidR="00327AFA" w:rsidRDefault="00327AFA">
            <w:pPr>
              <w:spacing w:before="40" w:after="40" w:line="210" w:lineRule="exact"/>
              <w:jc w:val="right"/>
              <w:rPr>
                <w:sz w:val="17"/>
                <w:szCs w:val="16"/>
                <w:lang w:val="en-GB"/>
              </w:rPr>
            </w:pPr>
            <w:r>
              <w:rPr>
                <w:sz w:val="17"/>
                <w:szCs w:val="16"/>
                <w:lang w:val="en-GB"/>
              </w:rPr>
              <w:t>2.3</w:t>
            </w:r>
          </w:p>
        </w:tc>
      </w:tr>
      <w:tr w:rsidR="00327AFA">
        <w:tc>
          <w:tcPr>
            <w:tcW w:w="3060" w:type="dxa"/>
          </w:tcPr>
          <w:p w:rsidR="00327AFA" w:rsidRDefault="00327AFA">
            <w:pPr>
              <w:spacing w:before="40" w:after="40" w:line="210" w:lineRule="exact"/>
              <w:rPr>
                <w:sz w:val="17"/>
                <w:szCs w:val="16"/>
                <w:lang w:val="en-GB"/>
              </w:rPr>
            </w:pPr>
            <w:r>
              <w:rPr>
                <w:sz w:val="17"/>
                <w:szCs w:val="16"/>
                <w:lang w:val="en-GB"/>
              </w:rPr>
              <w:t>10-14</w:t>
            </w:r>
          </w:p>
        </w:tc>
        <w:tc>
          <w:tcPr>
            <w:tcW w:w="1340" w:type="dxa"/>
          </w:tcPr>
          <w:p w:rsidR="00327AFA" w:rsidRDefault="00327AFA">
            <w:pPr>
              <w:spacing w:before="40" w:after="40" w:line="210" w:lineRule="exact"/>
              <w:jc w:val="right"/>
              <w:rPr>
                <w:sz w:val="17"/>
                <w:szCs w:val="16"/>
                <w:lang w:val="en-GB"/>
              </w:rPr>
            </w:pPr>
            <w:r>
              <w:rPr>
                <w:sz w:val="17"/>
                <w:szCs w:val="16"/>
                <w:lang w:val="en-GB"/>
              </w:rPr>
              <w:t>2.4</w:t>
            </w:r>
          </w:p>
        </w:tc>
        <w:tc>
          <w:tcPr>
            <w:tcW w:w="2800" w:type="dxa"/>
          </w:tcPr>
          <w:p w:rsidR="00327AFA" w:rsidRDefault="00327AFA">
            <w:pPr>
              <w:spacing w:before="40" w:after="40" w:line="210" w:lineRule="exact"/>
              <w:jc w:val="right"/>
              <w:rPr>
                <w:sz w:val="17"/>
                <w:szCs w:val="16"/>
                <w:lang w:val="en-GB"/>
              </w:rPr>
            </w:pPr>
            <w:r>
              <w:rPr>
                <w:sz w:val="17"/>
                <w:szCs w:val="16"/>
                <w:lang w:val="en-GB"/>
              </w:rPr>
              <w:t>2.5</w:t>
            </w:r>
          </w:p>
        </w:tc>
      </w:tr>
      <w:tr w:rsidR="00327AFA">
        <w:tc>
          <w:tcPr>
            <w:tcW w:w="3060" w:type="dxa"/>
          </w:tcPr>
          <w:p w:rsidR="00327AFA" w:rsidRDefault="00327AFA">
            <w:pPr>
              <w:spacing w:before="40" w:after="40" w:line="210" w:lineRule="exact"/>
              <w:rPr>
                <w:sz w:val="17"/>
                <w:szCs w:val="16"/>
                <w:lang w:val="en-GB"/>
              </w:rPr>
            </w:pPr>
            <w:r>
              <w:rPr>
                <w:sz w:val="17"/>
                <w:szCs w:val="16"/>
                <w:lang w:val="en-GB"/>
              </w:rPr>
              <w:t>15-19</w:t>
            </w:r>
          </w:p>
        </w:tc>
        <w:tc>
          <w:tcPr>
            <w:tcW w:w="1340" w:type="dxa"/>
          </w:tcPr>
          <w:p w:rsidR="00327AFA" w:rsidRDefault="00327AFA">
            <w:pPr>
              <w:spacing w:before="40" w:after="40" w:line="210" w:lineRule="exact"/>
              <w:jc w:val="right"/>
              <w:rPr>
                <w:sz w:val="17"/>
                <w:szCs w:val="16"/>
                <w:lang w:val="en-GB"/>
              </w:rPr>
            </w:pPr>
            <w:r>
              <w:rPr>
                <w:sz w:val="17"/>
                <w:szCs w:val="16"/>
                <w:lang w:val="en-GB"/>
              </w:rPr>
              <w:t>3.5</w:t>
            </w:r>
          </w:p>
        </w:tc>
        <w:tc>
          <w:tcPr>
            <w:tcW w:w="2800" w:type="dxa"/>
          </w:tcPr>
          <w:p w:rsidR="00327AFA" w:rsidRDefault="00327AFA">
            <w:pPr>
              <w:spacing w:before="40" w:after="40" w:line="210" w:lineRule="exact"/>
              <w:jc w:val="right"/>
              <w:rPr>
                <w:sz w:val="17"/>
                <w:szCs w:val="16"/>
                <w:lang w:val="en-GB"/>
              </w:rPr>
            </w:pPr>
            <w:r>
              <w:rPr>
                <w:sz w:val="17"/>
                <w:szCs w:val="16"/>
                <w:lang w:val="en-GB"/>
              </w:rPr>
              <w:t>3.7</w:t>
            </w:r>
          </w:p>
        </w:tc>
      </w:tr>
      <w:tr w:rsidR="00327AFA">
        <w:tc>
          <w:tcPr>
            <w:tcW w:w="3060" w:type="dxa"/>
          </w:tcPr>
          <w:p w:rsidR="00327AFA" w:rsidRDefault="00327AFA">
            <w:pPr>
              <w:spacing w:before="40" w:after="40" w:line="210" w:lineRule="exact"/>
              <w:rPr>
                <w:sz w:val="17"/>
                <w:szCs w:val="16"/>
                <w:lang w:val="en-GB"/>
              </w:rPr>
            </w:pPr>
            <w:r>
              <w:rPr>
                <w:sz w:val="17"/>
                <w:szCs w:val="16"/>
                <w:lang w:val="en-GB"/>
              </w:rPr>
              <w:t>20-24</w:t>
            </w:r>
          </w:p>
        </w:tc>
        <w:tc>
          <w:tcPr>
            <w:tcW w:w="1340" w:type="dxa"/>
          </w:tcPr>
          <w:p w:rsidR="00327AFA" w:rsidRDefault="00327AFA">
            <w:pPr>
              <w:spacing w:before="40" w:after="40" w:line="210" w:lineRule="exact"/>
              <w:jc w:val="right"/>
              <w:rPr>
                <w:sz w:val="17"/>
                <w:szCs w:val="16"/>
                <w:lang w:val="en-GB"/>
              </w:rPr>
            </w:pPr>
            <w:r>
              <w:rPr>
                <w:sz w:val="17"/>
                <w:szCs w:val="16"/>
                <w:lang w:val="en-GB"/>
              </w:rPr>
              <w:t>4.4</w:t>
            </w:r>
          </w:p>
        </w:tc>
        <w:tc>
          <w:tcPr>
            <w:tcW w:w="2800" w:type="dxa"/>
          </w:tcPr>
          <w:p w:rsidR="00327AFA" w:rsidRDefault="00327AFA">
            <w:pPr>
              <w:spacing w:before="40" w:after="40" w:line="210" w:lineRule="exact"/>
              <w:jc w:val="right"/>
              <w:rPr>
                <w:sz w:val="17"/>
                <w:szCs w:val="16"/>
                <w:lang w:val="en-GB"/>
              </w:rPr>
            </w:pPr>
            <w:r>
              <w:rPr>
                <w:sz w:val="17"/>
                <w:szCs w:val="16"/>
                <w:lang w:val="en-GB"/>
              </w:rPr>
              <w:t>4.5</w:t>
            </w:r>
          </w:p>
        </w:tc>
      </w:tr>
      <w:tr w:rsidR="00327AFA">
        <w:tc>
          <w:tcPr>
            <w:tcW w:w="3060" w:type="dxa"/>
          </w:tcPr>
          <w:p w:rsidR="00327AFA" w:rsidRDefault="00327AFA">
            <w:pPr>
              <w:spacing w:before="40" w:after="40" w:line="210" w:lineRule="exact"/>
              <w:rPr>
                <w:sz w:val="17"/>
                <w:szCs w:val="16"/>
                <w:lang w:val="en-GB"/>
              </w:rPr>
            </w:pPr>
            <w:r>
              <w:rPr>
                <w:sz w:val="17"/>
                <w:szCs w:val="16"/>
                <w:lang w:val="en-GB"/>
              </w:rPr>
              <w:t>25-29</w:t>
            </w:r>
          </w:p>
        </w:tc>
        <w:tc>
          <w:tcPr>
            <w:tcW w:w="1340" w:type="dxa"/>
          </w:tcPr>
          <w:p w:rsidR="00327AFA" w:rsidRDefault="00327AFA">
            <w:pPr>
              <w:spacing w:before="40" w:after="40" w:line="210" w:lineRule="exact"/>
              <w:jc w:val="right"/>
              <w:rPr>
                <w:sz w:val="17"/>
                <w:szCs w:val="16"/>
                <w:lang w:val="en-GB"/>
              </w:rPr>
            </w:pPr>
            <w:r>
              <w:rPr>
                <w:sz w:val="17"/>
                <w:szCs w:val="16"/>
                <w:lang w:val="en-GB"/>
              </w:rPr>
              <w:t>4.0</w:t>
            </w:r>
          </w:p>
        </w:tc>
        <w:tc>
          <w:tcPr>
            <w:tcW w:w="2800" w:type="dxa"/>
          </w:tcPr>
          <w:p w:rsidR="00327AFA" w:rsidRDefault="00327AFA">
            <w:pPr>
              <w:spacing w:before="40" w:after="40" w:line="210" w:lineRule="exact"/>
              <w:jc w:val="right"/>
              <w:rPr>
                <w:sz w:val="17"/>
                <w:szCs w:val="16"/>
                <w:lang w:val="en-GB"/>
              </w:rPr>
            </w:pPr>
            <w:r>
              <w:rPr>
                <w:sz w:val="17"/>
                <w:szCs w:val="16"/>
                <w:lang w:val="en-GB"/>
              </w:rPr>
              <w:t>4.0</w:t>
            </w:r>
          </w:p>
        </w:tc>
      </w:tr>
      <w:tr w:rsidR="00327AFA">
        <w:tc>
          <w:tcPr>
            <w:tcW w:w="3060" w:type="dxa"/>
          </w:tcPr>
          <w:p w:rsidR="00327AFA" w:rsidRDefault="00327AFA">
            <w:pPr>
              <w:spacing w:before="40" w:after="40" w:line="210" w:lineRule="exact"/>
              <w:rPr>
                <w:sz w:val="17"/>
                <w:szCs w:val="16"/>
                <w:lang w:val="en-GB"/>
              </w:rPr>
            </w:pPr>
            <w:r>
              <w:rPr>
                <w:sz w:val="17"/>
                <w:szCs w:val="16"/>
                <w:lang w:val="en-GB"/>
              </w:rPr>
              <w:t>30-34</w:t>
            </w:r>
          </w:p>
        </w:tc>
        <w:tc>
          <w:tcPr>
            <w:tcW w:w="1340" w:type="dxa"/>
          </w:tcPr>
          <w:p w:rsidR="00327AFA" w:rsidRDefault="00327AFA">
            <w:pPr>
              <w:spacing w:before="40" w:after="40" w:line="210" w:lineRule="exact"/>
              <w:jc w:val="right"/>
              <w:rPr>
                <w:sz w:val="17"/>
                <w:szCs w:val="16"/>
                <w:lang w:val="en-GB"/>
              </w:rPr>
            </w:pPr>
            <w:r>
              <w:rPr>
                <w:sz w:val="17"/>
                <w:szCs w:val="16"/>
                <w:lang w:val="en-GB"/>
              </w:rPr>
              <w:t>3.7</w:t>
            </w:r>
          </w:p>
        </w:tc>
        <w:tc>
          <w:tcPr>
            <w:tcW w:w="2800" w:type="dxa"/>
          </w:tcPr>
          <w:p w:rsidR="00327AFA" w:rsidRDefault="00327AFA">
            <w:pPr>
              <w:spacing w:before="40" w:after="40" w:line="210" w:lineRule="exact"/>
              <w:jc w:val="right"/>
              <w:rPr>
                <w:sz w:val="17"/>
                <w:szCs w:val="16"/>
                <w:lang w:val="en-GB"/>
              </w:rPr>
            </w:pPr>
            <w:r>
              <w:rPr>
                <w:sz w:val="17"/>
                <w:szCs w:val="16"/>
                <w:lang w:val="en-GB"/>
              </w:rPr>
              <w:t>3.7</w:t>
            </w:r>
          </w:p>
        </w:tc>
      </w:tr>
      <w:tr w:rsidR="00327AFA">
        <w:tc>
          <w:tcPr>
            <w:tcW w:w="3060" w:type="dxa"/>
          </w:tcPr>
          <w:p w:rsidR="00327AFA" w:rsidRDefault="00327AFA">
            <w:pPr>
              <w:spacing w:before="40" w:after="40" w:line="210" w:lineRule="exact"/>
              <w:rPr>
                <w:sz w:val="17"/>
                <w:szCs w:val="16"/>
                <w:lang w:val="en-GB"/>
              </w:rPr>
            </w:pPr>
            <w:r>
              <w:rPr>
                <w:sz w:val="17"/>
                <w:szCs w:val="16"/>
                <w:lang w:val="en-GB"/>
              </w:rPr>
              <w:t>35-39</w:t>
            </w:r>
          </w:p>
        </w:tc>
        <w:tc>
          <w:tcPr>
            <w:tcW w:w="1340" w:type="dxa"/>
          </w:tcPr>
          <w:p w:rsidR="00327AFA" w:rsidRDefault="00327AFA">
            <w:pPr>
              <w:spacing w:before="40" w:after="40" w:line="210" w:lineRule="exact"/>
              <w:jc w:val="right"/>
              <w:rPr>
                <w:sz w:val="17"/>
                <w:szCs w:val="16"/>
                <w:lang w:val="en-GB"/>
              </w:rPr>
            </w:pPr>
            <w:r>
              <w:rPr>
                <w:sz w:val="17"/>
                <w:szCs w:val="16"/>
                <w:lang w:val="en-GB"/>
              </w:rPr>
              <w:t>3.5</w:t>
            </w:r>
          </w:p>
        </w:tc>
        <w:tc>
          <w:tcPr>
            <w:tcW w:w="2800" w:type="dxa"/>
          </w:tcPr>
          <w:p w:rsidR="00327AFA" w:rsidRDefault="00327AFA">
            <w:pPr>
              <w:spacing w:before="40" w:after="40" w:line="210" w:lineRule="exact"/>
              <w:jc w:val="right"/>
              <w:rPr>
                <w:sz w:val="17"/>
                <w:szCs w:val="16"/>
                <w:lang w:val="en-GB"/>
              </w:rPr>
            </w:pPr>
            <w:r>
              <w:rPr>
                <w:sz w:val="17"/>
                <w:szCs w:val="16"/>
                <w:lang w:val="en-GB"/>
              </w:rPr>
              <w:t>3.4</w:t>
            </w:r>
          </w:p>
        </w:tc>
      </w:tr>
      <w:tr w:rsidR="00327AFA">
        <w:tc>
          <w:tcPr>
            <w:tcW w:w="3060" w:type="dxa"/>
          </w:tcPr>
          <w:p w:rsidR="00327AFA" w:rsidRDefault="00327AFA">
            <w:pPr>
              <w:spacing w:before="40" w:after="40" w:line="210" w:lineRule="exact"/>
              <w:rPr>
                <w:sz w:val="17"/>
                <w:szCs w:val="16"/>
                <w:lang w:val="en-GB"/>
              </w:rPr>
            </w:pPr>
            <w:r>
              <w:rPr>
                <w:sz w:val="17"/>
                <w:szCs w:val="16"/>
                <w:lang w:val="en-GB"/>
              </w:rPr>
              <w:t>40-44</w:t>
            </w:r>
          </w:p>
        </w:tc>
        <w:tc>
          <w:tcPr>
            <w:tcW w:w="1340" w:type="dxa"/>
          </w:tcPr>
          <w:p w:rsidR="00327AFA" w:rsidRDefault="00327AFA">
            <w:pPr>
              <w:spacing w:before="40" w:after="40" w:line="210" w:lineRule="exact"/>
              <w:jc w:val="right"/>
              <w:rPr>
                <w:sz w:val="17"/>
                <w:szCs w:val="16"/>
                <w:lang w:val="en-GB"/>
              </w:rPr>
            </w:pPr>
            <w:r>
              <w:rPr>
                <w:sz w:val="17"/>
                <w:szCs w:val="16"/>
                <w:lang w:val="en-GB"/>
              </w:rPr>
              <w:t>3.6</w:t>
            </w:r>
          </w:p>
        </w:tc>
        <w:tc>
          <w:tcPr>
            <w:tcW w:w="2800" w:type="dxa"/>
          </w:tcPr>
          <w:p w:rsidR="00327AFA" w:rsidRDefault="00327AFA">
            <w:pPr>
              <w:spacing w:before="40" w:after="40" w:line="210" w:lineRule="exact"/>
              <w:jc w:val="right"/>
              <w:rPr>
                <w:sz w:val="17"/>
                <w:szCs w:val="16"/>
                <w:lang w:val="en-GB"/>
              </w:rPr>
            </w:pPr>
            <w:r>
              <w:rPr>
                <w:sz w:val="17"/>
                <w:szCs w:val="16"/>
                <w:lang w:val="en-GB"/>
              </w:rPr>
              <w:t>3.3</w:t>
            </w:r>
          </w:p>
        </w:tc>
      </w:tr>
      <w:tr w:rsidR="00327AFA">
        <w:tc>
          <w:tcPr>
            <w:tcW w:w="3060" w:type="dxa"/>
          </w:tcPr>
          <w:p w:rsidR="00327AFA" w:rsidRDefault="00327AFA">
            <w:pPr>
              <w:spacing w:before="40" w:after="40" w:line="210" w:lineRule="exact"/>
              <w:rPr>
                <w:sz w:val="17"/>
                <w:szCs w:val="16"/>
                <w:lang w:val="en-GB"/>
              </w:rPr>
            </w:pPr>
            <w:r>
              <w:rPr>
                <w:sz w:val="17"/>
                <w:szCs w:val="16"/>
                <w:lang w:val="en-GB"/>
              </w:rPr>
              <w:t>45-49</w:t>
            </w:r>
          </w:p>
        </w:tc>
        <w:tc>
          <w:tcPr>
            <w:tcW w:w="1340" w:type="dxa"/>
          </w:tcPr>
          <w:p w:rsidR="00327AFA" w:rsidRDefault="00327AFA">
            <w:pPr>
              <w:spacing w:before="40" w:after="40" w:line="210" w:lineRule="exact"/>
              <w:jc w:val="right"/>
              <w:rPr>
                <w:sz w:val="17"/>
                <w:szCs w:val="16"/>
                <w:lang w:val="en-GB"/>
              </w:rPr>
            </w:pPr>
            <w:r>
              <w:rPr>
                <w:sz w:val="17"/>
                <w:szCs w:val="16"/>
                <w:lang w:val="en-GB"/>
              </w:rPr>
              <w:t>4.5</w:t>
            </w:r>
          </w:p>
        </w:tc>
        <w:tc>
          <w:tcPr>
            <w:tcW w:w="2800" w:type="dxa"/>
          </w:tcPr>
          <w:p w:rsidR="00327AFA" w:rsidRDefault="00327AFA">
            <w:pPr>
              <w:spacing w:before="40" w:after="40" w:line="210" w:lineRule="exact"/>
              <w:jc w:val="right"/>
              <w:rPr>
                <w:sz w:val="17"/>
                <w:szCs w:val="16"/>
                <w:lang w:val="en-GB"/>
              </w:rPr>
            </w:pPr>
            <w:r>
              <w:rPr>
                <w:sz w:val="17"/>
                <w:szCs w:val="16"/>
                <w:lang w:val="en-GB"/>
              </w:rPr>
              <w:t>4.0</w:t>
            </w:r>
          </w:p>
        </w:tc>
      </w:tr>
      <w:tr w:rsidR="00327AFA">
        <w:tc>
          <w:tcPr>
            <w:tcW w:w="3060" w:type="dxa"/>
          </w:tcPr>
          <w:p w:rsidR="00327AFA" w:rsidRDefault="00327AFA">
            <w:pPr>
              <w:spacing w:before="40" w:after="40" w:line="210" w:lineRule="exact"/>
              <w:rPr>
                <w:sz w:val="17"/>
                <w:szCs w:val="16"/>
                <w:lang w:val="en-GB"/>
              </w:rPr>
            </w:pPr>
            <w:r>
              <w:rPr>
                <w:sz w:val="17"/>
                <w:szCs w:val="16"/>
                <w:lang w:val="en-GB"/>
              </w:rPr>
              <w:t>50-54</w:t>
            </w:r>
          </w:p>
        </w:tc>
        <w:tc>
          <w:tcPr>
            <w:tcW w:w="1340" w:type="dxa"/>
          </w:tcPr>
          <w:p w:rsidR="00327AFA" w:rsidRDefault="00327AFA">
            <w:pPr>
              <w:spacing w:before="40" w:after="40" w:line="210" w:lineRule="exact"/>
              <w:jc w:val="right"/>
              <w:rPr>
                <w:sz w:val="17"/>
                <w:szCs w:val="16"/>
                <w:lang w:val="en-GB"/>
              </w:rPr>
            </w:pPr>
            <w:r>
              <w:rPr>
                <w:sz w:val="17"/>
                <w:szCs w:val="16"/>
                <w:lang w:val="en-GB"/>
              </w:rPr>
              <w:t>4.2</w:t>
            </w:r>
          </w:p>
        </w:tc>
        <w:tc>
          <w:tcPr>
            <w:tcW w:w="2800" w:type="dxa"/>
          </w:tcPr>
          <w:p w:rsidR="00327AFA" w:rsidRDefault="00327AFA">
            <w:pPr>
              <w:spacing w:before="40" w:after="40" w:line="210" w:lineRule="exact"/>
              <w:jc w:val="right"/>
              <w:rPr>
                <w:sz w:val="17"/>
                <w:szCs w:val="16"/>
                <w:lang w:val="en-GB"/>
              </w:rPr>
            </w:pPr>
            <w:r>
              <w:rPr>
                <w:sz w:val="17"/>
                <w:szCs w:val="16"/>
                <w:lang w:val="en-GB"/>
              </w:rPr>
              <w:t>3.5</w:t>
            </w:r>
          </w:p>
        </w:tc>
      </w:tr>
      <w:tr w:rsidR="00327AFA">
        <w:tc>
          <w:tcPr>
            <w:tcW w:w="3060" w:type="dxa"/>
          </w:tcPr>
          <w:p w:rsidR="00327AFA" w:rsidRDefault="00327AFA">
            <w:pPr>
              <w:spacing w:before="40" w:after="40" w:line="210" w:lineRule="exact"/>
              <w:rPr>
                <w:sz w:val="17"/>
                <w:szCs w:val="16"/>
                <w:lang w:val="en-GB"/>
              </w:rPr>
            </w:pPr>
            <w:r>
              <w:rPr>
                <w:sz w:val="17"/>
                <w:szCs w:val="16"/>
                <w:lang w:val="en-GB"/>
              </w:rPr>
              <w:t>55-59</w:t>
            </w:r>
          </w:p>
        </w:tc>
        <w:tc>
          <w:tcPr>
            <w:tcW w:w="1340" w:type="dxa"/>
          </w:tcPr>
          <w:p w:rsidR="00327AFA" w:rsidRDefault="00327AFA">
            <w:pPr>
              <w:spacing w:before="40" w:after="40" w:line="210" w:lineRule="exact"/>
              <w:jc w:val="right"/>
              <w:rPr>
                <w:sz w:val="17"/>
                <w:szCs w:val="16"/>
                <w:lang w:val="en-GB"/>
              </w:rPr>
            </w:pPr>
            <w:r>
              <w:rPr>
                <w:sz w:val="17"/>
                <w:szCs w:val="16"/>
                <w:lang w:val="en-GB"/>
              </w:rPr>
              <w:t>3.7</w:t>
            </w:r>
          </w:p>
        </w:tc>
        <w:tc>
          <w:tcPr>
            <w:tcW w:w="2800" w:type="dxa"/>
          </w:tcPr>
          <w:p w:rsidR="00327AFA" w:rsidRDefault="00327AFA">
            <w:pPr>
              <w:spacing w:before="40" w:after="40" w:line="210" w:lineRule="exact"/>
              <w:jc w:val="right"/>
              <w:rPr>
                <w:sz w:val="17"/>
                <w:szCs w:val="16"/>
                <w:lang w:val="en-GB"/>
              </w:rPr>
            </w:pPr>
            <w:r>
              <w:rPr>
                <w:sz w:val="17"/>
                <w:szCs w:val="16"/>
                <w:lang w:val="en-GB"/>
              </w:rPr>
              <w:t>2.9</w:t>
            </w:r>
          </w:p>
        </w:tc>
      </w:tr>
      <w:tr w:rsidR="00327AFA">
        <w:tc>
          <w:tcPr>
            <w:tcW w:w="3060" w:type="dxa"/>
          </w:tcPr>
          <w:p w:rsidR="00327AFA" w:rsidRDefault="00327AFA">
            <w:pPr>
              <w:spacing w:before="40" w:after="40" w:line="210" w:lineRule="exact"/>
              <w:rPr>
                <w:sz w:val="17"/>
                <w:szCs w:val="16"/>
                <w:lang w:val="en-GB"/>
              </w:rPr>
            </w:pPr>
            <w:r>
              <w:rPr>
                <w:sz w:val="17"/>
                <w:szCs w:val="16"/>
                <w:lang w:val="en-GB"/>
              </w:rPr>
              <w:t>60-64</w:t>
            </w:r>
          </w:p>
        </w:tc>
        <w:tc>
          <w:tcPr>
            <w:tcW w:w="1340" w:type="dxa"/>
          </w:tcPr>
          <w:p w:rsidR="00327AFA" w:rsidRDefault="00327AFA">
            <w:pPr>
              <w:spacing w:before="40" w:after="40" w:line="210" w:lineRule="exact"/>
              <w:jc w:val="right"/>
              <w:rPr>
                <w:sz w:val="17"/>
                <w:szCs w:val="16"/>
                <w:lang w:val="en-GB"/>
              </w:rPr>
            </w:pPr>
            <w:r>
              <w:rPr>
                <w:sz w:val="17"/>
                <w:szCs w:val="16"/>
                <w:lang w:val="en-GB"/>
              </w:rPr>
              <w:t>2.0</w:t>
            </w:r>
          </w:p>
        </w:tc>
        <w:tc>
          <w:tcPr>
            <w:tcW w:w="2800" w:type="dxa"/>
          </w:tcPr>
          <w:p w:rsidR="00327AFA" w:rsidRDefault="00327AFA">
            <w:pPr>
              <w:spacing w:before="40" w:after="40" w:line="210" w:lineRule="exact"/>
              <w:jc w:val="right"/>
              <w:rPr>
                <w:sz w:val="17"/>
                <w:szCs w:val="16"/>
                <w:lang w:val="en-GB"/>
              </w:rPr>
            </w:pPr>
            <w:r>
              <w:rPr>
                <w:sz w:val="17"/>
                <w:szCs w:val="16"/>
                <w:lang w:val="en-GB"/>
              </w:rPr>
              <w:t>1.4</w:t>
            </w:r>
          </w:p>
        </w:tc>
      </w:tr>
      <w:tr w:rsidR="00327AFA">
        <w:tc>
          <w:tcPr>
            <w:tcW w:w="3060" w:type="dxa"/>
          </w:tcPr>
          <w:p w:rsidR="00327AFA" w:rsidRDefault="00327AFA">
            <w:pPr>
              <w:spacing w:before="40" w:after="40" w:line="210" w:lineRule="exact"/>
              <w:rPr>
                <w:sz w:val="17"/>
                <w:szCs w:val="16"/>
                <w:lang w:val="en-GB"/>
              </w:rPr>
            </w:pPr>
            <w:r>
              <w:rPr>
                <w:sz w:val="17"/>
                <w:szCs w:val="16"/>
                <w:lang w:val="en-GB"/>
              </w:rPr>
              <w:t>65-69</w:t>
            </w:r>
          </w:p>
        </w:tc>
        <w:tc>
          <w:tcPr>
            <w:tcW w:w="1340" w:type="dxa"/>
          </w:tcPr>
          <w:p w:rsidR="00327AFA" w:rsidRDefault="00327AFA">
            <w:pPr>
              <w:spacing w:before="40" w:after="40" w:line="210" w:lineRule="exact"/>
              <w:jc w:val="right"/>
              <w:rPr>
                <w:sz w:val="17"/>
                <w:szCs w:val="16"/>
                <w:lang w:val="en-GB"/>
              </w:rPr>
            </w:pPr>
            <w:r>
              <w:rPr>
                <w:sz w:val="17"/>
                <w:szCs w:val="16"/>
                <w:lang w:val="en-GB"/>
              </w:rPr>
              <w:t>2.9</w:t>
            </w:r>
          </w:p>
        </w:tc>
        <w:tc>
          <w:tcPr>
            <w:tcW w:w="2800" w:type="dxa"/>
          </w:tcPr>
          <w:p w:rsidR="00327AFA" w:rsidRDefault="00327AFA">
            <w:pPr>
              <w:spacing w:before="40" w:after="40" w:line="210" w:lineRule="exact"/>
              <w:jc w:val="right"/>
              <w:rPr>
                <w:sz w:val="17"/>
                <w:szCs w:val="16"/>
                <w:lang w:val="en-GB"/>
              </w:rPr>
            </w:pPr>
            <w:r>
              <w:rPr>
                <w:sz w:val="17"/>
                <w:szCs w:val="16"/>
                <w:lang w:val="en-GB"/>
              </w:rPr>
              <w:t>1.7</w:t>
            </w:r>
          </w:p>
        </w:tc>
      </w:tr>
      <w:tr w:rsidR="00327AFA">
        <w:tc>
          <w:tcPr>
            <w:tcW w:w="3060" w:type="dxa"/>
          </w:tcPr>
          <w:p w:rsidR="00327AFA" w:rsidRDefault="00327AFA">
            <w:pPr>
              <w:spacing w:before="40" w:after="40" w:line="210" w:lineRule="exact"/>
              <w:rPr>
                <w:sz w:val="17"/>
                <w:szCs w:val="16"/>
                <w:lang w:val="en-GB"/>
              </w:rPr>
            </w:pPr>
            <w:r>
              <w:rPr>
                <w:sz w:val="17"/>
                <w:szCs w:val="16"/>
                <w:lang w:val="en-GB"/>
              </w:rPr>
              <w:t>70-74</w:t>
            </w:r>
          </w:p>
        </w:tc>
        <w:tc>
          <w:tcPr>
            <w:tcW w:w="1340" w:type="dxa"/>
          </w:tcPr>
          <w:p w:rsidR="00327AFA" w:rsidRDefault="00327AFA">
            <w:pPr>
              <w:spacing w:before="40" w:after="40" w:line="210" w:lineRule="exact"/>
              <w:jc w:val="right"/>
              <w:rPr>
                <w:sz w:val="17"/>
                <w:szCs w:val="16"/>
                <w:lang w:val="en-GB"/>
              </w:rPr>
            </w:pPr>
            <w:r>
              <w:rPr>
                <w:sz w:val="17"/>
                <w:szCs w:val="16"/>
                <w:lang w:val="en-GB"/>
              </w:rPr>
              <w:t>2.4</w:t>
            </w:r>
          </w:p>
        </w:tc>
        <w:tc>
          <w:tcPr>
            <w:tcW w:w="2800" w:type="dxa"/>
          </w:tcPr>
          <w:p w:rsidR="00327AFA" w:rsidRDefault="00327AFA">
            <w:pPr>
              <w:spacing w:before="40" w:after="40" w:line="210" w:lineRule="exact"/>
              <w:jc w:val="right"/>
              <w:rPr>
                <w:sz w:val="17"/>
                <w:szCs w:val="16"/>
                <w:lang w:val="en-GB"/>
              </w:rPr>
            </w:pPr>
            <w:r>
              <w:rPr>
                <w:sz w:val="17"/>
                <w:szCs w:val="16"/>
                <w:lang w:val="en-GB"/>
              </w:rPr>
              <w:t>1.3</w:t>
            </w:r>
          </w:p>
        </w:tc>
      </w:tr>
      <w:tr w:rsidR="00327AFA">
        <w:tc>
          <w:tcPr>
            <w:tcW w:w="3060" w:type="dxa"/>
          </w:tcPr>
          <w:p w:rsidR="00327AFA" w:rsidRDefault="00327AFA">
            <w:pPr>
              <w:spacing w:before="40" w:after="40" w:line="210" w:lineRule="exact"/>
              <w:rPr>
                <w:sz w:val="17"/>
                <w:szCs w:val="16"/>
                <w:lang w:val="en-GB"/>
              </w:rPr>
            </w:pPr>
            <w:r>
              <w:rPr>
                <w:sz w:val="17"/>
                <w:szCs w:val="16"/>
                <w:lang w:val="en-GB"/>
              </w:rPr>
              <w:t>75-79</w:t>
            </w:r>
          </w:p>
        </w:tc>
        <w:tc>
          <w:tcPr>
            <w:tcW w:w="1340" w:type="dxa"/>
          </w:tcPr>
          <w:p w:rsidR="00327AFA" w:rsidRDefault="00327AFA">
            <w:pPr>
              <w:spacing w:before="40" w:after="40" w:line="210" w:lineRule="exact"/>
              <w:jc w:val="right"/>
              <w:rPr>
                <w:sz w:val="17"/>
                <w:szCs w:val="16"/>
                <w:lang w:val="en-GB"/>
              </w:rPr>
            </w:pPr>
            <w:r>
              <w:rPr>
                <w:sz w:val="17"/>
                <w:szCs w:val="16"/>
                <w:lang w:val="en-GB"/>
              </w:rPr>
              <w:t>2.1</w:t>
            </w:r>
          </w:p>
        </w:tc>
        <w:tc>
          <w:tcPr>
            <w:tcW w:w="2800" w:type="dxa"/>
          </w:tcPr>
          <w:p w:rsidR="00327AFA" w:rsidRDefault="00327AFA">
            <w:pPr>
              <w:spacing w:before="40" w:after="40" w:line="210" w:lineRule="exact"/>
              <w:jc w:val="right"/>
              <w:rPr>
                <w:sz w:val="17"/>
                <w:szCs w:val="16"/>
                <w:lang w:val="en-GB"/>
              </w:rPr>
            </w:pPr>
            <w:r>
              <w:rPr>
                <w:sz w:val="17"/>
                <w:szCs w:val="16"/>
                <w:lang w:val="en-GB"/>
              </w:rPr>
              <w:t>0.9</w:t>
            </w:r>
          </w:p>
        </w:tc>
      </w:tr>
      <w:tr w:rsidR="00327AFA">
        <w:tc>
          <w:tcPr>
            <w:tcW w:w="3060" w:type="dxa"/>
          </w:tcPr>
          <w:p w:rsidR="00327AFA" w:rsidRDefault="00327AFA">
            <w:pPr>
              <w:spacing w:before="40" w:after="40" w:line="210" w:lineRule="exact"/>
              <w:rPr>
                <w:sz w:val="17"/>
                <w:szCs w:val="16"/>
                <w:lang w:val="en-GB"/>
              </w:rPr>
            </w:pPr>
            <w:r>
              <w:rPr>
                <w:sz w:val="17"/>
                <w:szCs w:val="16"/>
                <w:lang w:val="en-GB"/>
              </w:rPr>
              <w:t>80-84</w:t>
            </w:r>
          </w:p>
        </w:tc>
        <w:tc>
          <w:tcPr>
            <w:tcW w:w="1340" w:type="dxa"/>
          </w:tcPr>
          <w:p w:rsidR="00327AFA" w:rsidRDefault="00327AFA">
            <w:pPr>
              <w:spacing w:before="40" w:after="40" w:line="210" w:lineRule="exact"/>
              <w:jc w:val="right"/>
              <w:rPr>
                <w:sz w:val="17"/>
                <w:szCs w:val="16"/>
                <w:lang w:val="en-GB"/>
              </w:rPr>
            </w:pPr>
            <w:r>
              <w:rPr>
                <w:sz w:val="17"/>
                <w:szCs w:val="16"/>
                <w:lang w:val="en-GB"/>
              </w:rPr>
              <w:t>1.4</w:t>
            </w:r>
          </w:p>
        </w:tc>
        <w:tc>
          <w:tcPr>
            <w:tcW w:w="2800" w:type="dxa"/>
          </w:tcPr>
          <w:p w:rsidR="00327AFA" w:rsidRDefault="00327AFA">
            <w:pPr>
              <w:spacing w:before="40" w:after="40" w:line="210" w:lineRule="exact"/>
              <w:jc w:val="right"/>
              <w:rPr>
                <w:sz w:val="17"/>
                <w:szCs w:val="16"/>
                <w:lang w:val="en-GB"/>
              </w:rPr>
            </w:pPr>
            <w:r>
              <w:rPr>
                <w:sz w:val="17"/>
                <w:szCs w:val="16"/>
                <w:lang w:val="en-GB"/>
              </w:rPr>
              <w:t>0.4</w:t>
            </w:r>
          </w:p>
        </w:tc>
      </w:tr>
      <w:tr w:rsidR="00327AFA">
        <w:tc>
          <w:tcPr>
            <w:tcW w:w="3060" w:type="dxa"/>
          </w:tcPr>
          <w:p w:rsidR="00327AFA" w:rsidRDefault="00327AFA">
            <w:pPr>
              <w:spacing w:before="40" w:after="40" w:line="210" w:lineRule="exact"/>
              <w:rPr>
                <w:sz w:val="17"/>
                <w:szCs w:val="16"/>
                <w:lang w:val="en-GB"/>
              </w:rPr>
            </w:pPr>
            <w:r>
              <w:rPr>
                <w:sz w:val="17"/>
                <w:szCs w:val="16"/>
                <w:lang w:val="en-GB"/>
              </w:rPr>
              <w:t>85-89</w:t>
            </w:r>
          </w:p>
        </w:tc>
        <w:tc>
          <w:tcPr>
            <w:tcW w:w="1340" w:type="dxa"/>
          </w:tcPr>
          <w:p w:rsidR="00327AFA" w:rsidRDefault="00327AFA">
            <w:pPr>
              <w:spacing w:before="40" w:after="40" w:line="210" w:lineRule="exact"/>
              <w:jc w:val="right"/>
              <w:rPr>
                <w:sz w:val="17"/>
                <w:szCs w:val="16"/>
                <w:lang w:val="en-GB"/>
              </w:rPr>
            </w:pPr>
            <w:r>
              <w:rPr>
                <w:sz w:val="17"/>
                <w:szCs w:val="16"/>
                <w:lang w:val="en-GB"/>
              </w:rPr>
              <w:t>0.4</w:t>
            </w:r>
          </w:p>
        </w:tc>
        <w:tc>
          <w:tcPr>
            <w:tcW w:w="2800" w:type="dxa"/>
          </w:tcPr>
          <w:p w:rsidR="00327AFA" w:rsidRDefault="00327AFA">
            <w:pPr>
              <w:spacing w:before="40" w:after="40" w:line="210" w:lineRule="exact"/>
              <w:jc w:val="right"/>
              <w:rPr>
                <w:sz w:val="17"/>
                <w:szCs w:val="16"/>
                <w:lang w:val="en-GB"/>
              </w:rPr>
            </w:pPr>
            <w:r>
              <w:rPr>
                <w:sz w:val="17"/>
                <w:szCs w:val="16"/>
                <w:lang w:val="en-GB"/>
              </w:rPr>
              <w:t>0.1</w:t>
            </w:r>
          </w:p>
        </w:tc>
      </w:tr>
      <w:tr w:rsidR="00327AFA">
        <w:tc>
          <w:tcPr>
            <w:tcW w:w="3060" w:type="dxa"/>
          </w:tcPr>
          <w:p w:rsidR="00327AFA" w:rsidRDefault="00327AFA">
            <w:pPr>
              <w:spacing w:before="40" w:after="40" w:line="210" w:lineRule="exact"/>
              <w:rPr>
                <w:sz w:val="17"/>
                <w:szCs w:val="16"/>
                <w:lang w:val="en-GB"/>
              </w:rPr>
            </w:pPr>
            <w:r>
              <w:rPr>
                <w:sz w:val="17"/>
                <w:szCs w:val="16"/>
                <w:lang w:val="en-GB"/>
              </w:rPr>
              <w:t>90-94</w:t>
            </w:r>
          </w:p>
        </w:tc>
        <w:tc>
          <w:tcPr>
            <w:tcW w:w="1340" w:type="dxa"/>
          </w:tcPr>
          <w:p w:rsidR="00327AFA" w:rsidRDefault="00327AFA">
            <w:pPr>
              <w:spacing w:before="40" w:after="40" w:line="210" w:lineRule="exact"/>
              <w:jc w:val="right"/>
              <w:rPr>
                <w:sz w:val="17"/>
                <w:szCs w:val="16"/>
                <w:lang w:val="en-GB"/>
              </w:rPr>
            </w:pPr>
            <w:r>
              <w:rPr>
                <w:sz w:val="17"/>
                <w:szCs w:val="16"/>
                <w:lang w:val="en-GB"/>
              </w:rPr>
              <w:t>0.1</w:t>
            </w:r>
          </w:p>
        </w:tc>
        <w:tc>
          <w:tcPr>
            <w:tcW w:w="2800" w:type="dxa"/>
          </w:tcPr>
          <w:p w:rsidR="00327AFA" w:rsidRDefault="00327AFA">
            <w:pPr>
              <w:spacing w:before="40" w:after="40" w:line="210" w:lineRule="exact"/>
              <w:jc w:val="right"/>
              <w:rPr>
                <w:sz w:val="17"/>
                <w:szCs w:val="16"/>
                <w:lang w:val="en-GB"/>
              </w:rPr>
            </w:pPr>
            <w:r>
              <w:rPr>
                <w:sz w:val="17"/>
                <w:szCs w:val="16"/>
                <w:lang w:val="en-GB"/>
              </w:rPr>
              <w:t>0.0</w:t>
            </w:r>
          </w:p>
        </w:tc>
      </w:tr>
      <w:tr w:rsidR="00327AFA">
        <w:tc>
          <w:tcPr>
            <w:tcW w:w="3060" w:type="dxa"/>
          </w:tcPr>
          <w:p w:rsidR="00327AFA" w:rsidRDefault="00327AFA">
            <w:pPr>
              <w:spacing w:before="40" w:after="40" w:line="210" w:lineRule="exact"/>
              <w:rPr>
                <w:sz w:val="17"/>
                <w:szCs w:val="16"/>
                <w:lang w:val="en-GB"/>
              </w:rPr>
            </w:pPr>
            <w:r>
              <w:rPr>
                <w:sz w:val="17"/>
                <w:szCs w:val="16"/>
                <w:lang w:val="en-GB"/>
              </w:rPr>
              <w:t>95-99</w:t>
            </w:r>
          </w:p>
        </w:tc>
        <w:tc>
          <w:tcPr>
            <w:tcW w:w="1340" w:type="dxa"/>
          </w:tcPr>
          <w:p w:rsidR="00327AFA" w:rsidRDefault="00327AFA">
            <w:pPr>
              <w:spacing w:before="40" w:after="40" w:line="210" w:lineRule="exact"/>
              <w:jc w:val="right"/>
              <w:rPr>
                <w:sz w:val="17"/>
                <w:szCs w:val="16"/>
                <w:lang w:val="en-GB"/>
              </w:rPr>
            </w:pPr>
            <w:r>
              <w:rPr>
                <w:sz w:val="17"/>
                <w:szCs w:val="16"/>
                <w:lang w:val="en-GB"/>
              </w:rPr>
              <w:t>0.0</w:t>
            </w:r>
          </w:p>
        </w:tc>
        <w:tc>
          <w:tcPr>
            <w:tcW w:w="2800" w:type="dxa"/>
          </w:tcPr>
          <w:p w:rsidR="00327AFA" w:rsidRDefault="00327AFA">
            <w:pPr>
              <w:spacing w:before="40" w:after="40" w:line="210" w:lineRule="exact"/>
              <w:jc w:val="right"/>
              <w:rPr>
                <w:sz w:val="17"/>
                <w:szCs w:val="16"/>
                <w:lang w:val="en-GB"/>
              </w:rPr>
            </w:pPr>
            <w:r>
              <w:rPr>
                <w:sz w:val="17"/>
                <w:szCs w:val="16"/>
                <w:lang w:val="en-GB"/>
              </w:rPr>
              <w:t>0.0</w:t>
            </w:r>
          </w:p>
        </w:tc>
      </w:tr>
      <w:tr w:rsidR="00327AFA">
        <w:tc>
          <w:tcPr>
            <w:tcW w:w="3060" w:type="dxa"/>
            <w:tcBorders>
              <w:bottom w:val="single" w:sz="12" w:space="0" w:color="auto"/>
            </w:tcBorders>
          </w:tcPr>
          <w:p w:rsidR="00327AFA" w:rsidRDefault="00327AFA">
            <w:pPr>
              <w:spacing w:before="40" w:after="40" w:line="210" w:lineRule="exact"/>
              <w:rPr>
                <w:sz w:val="17"/>
                <w:szCs w:val="16"/>
                <w:lang w:val="en-GB"/>
              </w:rPr>
            </w:pPr>
            <w:r>
              <w:rPr>
                <w:sz w:val="17"/>
                <w:szCs w:val="16"/>
                <w:lang w:val="en-GB"/>
              </w:rPr>
              <w:t>100 and older</w:t>
            </w:r>
          </w:p>
        </w:tc>
        <w:tc>
          <w:tcPr>
            <w:tcW w:w="1340" w:type="dxa"/>
            <w:tcBorders>
              <w:bottom w:val="single" w:sz="12" w:space="0" w:color="auto"/>
            </w:tcBorders>
          </w:tcPr>
          <w:p w:rsidR="00327AFA" w:rsidRDefault="00327AFA">
            <w:pPr>
              <w:spacing w:before="40" w:after="40" w:line="210" w:lineRule="exact"/>
              <w:jc w:val="right"/>
              <w:rPr>
                <w:sz w:val="17"/>
                <w:szCs w:val="16"/>
                <w:lang w:val="en-GB"/>
              </w:rPr>
            </w:pPr>
            <w:r>
              <w:rPr>
                <w:sz w:val="17"/>
                <w:szCs w:val="16"/>
                <w:lang w:val="en-GB"/>
              </w:rPr>
              <w:t>0.0</w:t>
            </w:r>
          </w:p>
        </w:tc>
        <w:tc>
          <w:tcPr>
            <w:tcW w:w="2800" w:type="dxa"/>
            <w:tcBorders>
              <w:bottom w:val="single" w:sz="12" w:space="0" w:color="auto"/>
            </w:tcBorders>
          </w:tcPr>
          <w:p w:rsidR="00327AFA" w:rsidRDefault="00327AFA">
            <w:pPr>
              <w:spacing w:before="40" w:after="40" w:line="210" w:lineRule="exact"/>
              <w:jc w:val="right"/>
              <w:rPr>
                <w:sz w:val="17"/>
                <w:szCs w:val="16"/>
                <w:lang w:val="en-GB"/>
              </w:rPr>
            </w:pPr>
            <w:r>
              <w:rPr>
                <w:sz w:val="17"/>
                <w:szCs w:val="16"/>
                <w:lang w:val="en-GB"/>
              </w:rPr>
              <w:t>0.0</w:t>
            </w:r>
          </w:p>
        </w:tc>
      </w:tr>
    </w:tbl>
    <w:p w:rsidR="00327AFA" w:rsidRDefault="00327AFA">
      <w:pPr>
        <w:pStyle w:val="FootnoteText"/>
        <w:tabs>
          <w:tab w:val="right" w:pos="1620"/>
          <w:tab w:val="left" w:pos="1800"/>
          <w:tab w:val="left" w:pos="1908"/>
        </w:tabs>
        <w:ind w:left="1800" w:right="1267" w:hanging="540"/>
        <w:rPr>
          <w:lang w:val="en-GB"/>
        </w:rPr>
      </w:pPr>
    </w:p>
    <w:p w:rsidR="00327AFA" w:rsidRDefault="00327AFA">
      <w:pPr>
        <w:pStyle w:val="FootnoteText"/>
        <w:tabs>
          <w:tab w:val="right" w:pos="1620"/>
          <w:tab w:val="left" w:pos="1800"/>
          <w:tab w:val="left" w:pos="1908"/>
        </w:tabs>
        <w:ind w:left="1800" w:right="1267" w:hanging="540"/>
        <w:rPr>
          <w:lang w:val="en-GB"/>
        </w:rPr>
      </w:pPr>
    </w:p>
    <w:p w:rsidR="00327AFA" w:rsidRDefault="00327AFA">
      <w:pPr>
        <w:pStyle w:val="BodyText"/>
        <w:spacing w:after="120"/>
        <w:ind w:left="1296"/>
        <w:jc w:val="left"/>
        <w:rPr>
          <w:b/>
          <w:bCs/>
          <w:szCs w:val="20"/>
          <w:lang w:val="en-GB"/>
        </w:rPr>
      </w:pPr>
      <w:r>
        <w:rPr>
          <w:szCs w:val="20"/>
          <w:lang w:val="en-GB"/>
        </w:rPr>
        <w:t>Table 4</w:t>
      </w:r>
      <w:r>
        <w:rPr>
          <w:szCs w:val="20"/>
          <w:lang w:val="en-GB"/>
        </w:rPr>
        <w:br/>
      </w:r>
      <w:r>
        <w:rPr>
          <w:b/>
          <w:bCs/>
          <w:szCs w:val="20"/>
          <w:lang w:val="en-GB"/>
        </w:rPr>
        <w:t>Dynamic of the number and natural fluctuations in the general</w:t>
      </w:r>
      <w:r>
        <w:rPr>
          <w:b/>
          <w:bCs/>
          <w:szCs w:val="20"/>
          <w:lang w:val="en-GB"/>
        </w:rPr>
        <w:br/>
        <w:t>population (in thousands of persons)</w:t>
      </w:r>
    </w:p>
    <w:tbl>
      <w:tblPr>
        <w:tblW w:w="7308" w:type="dxa"/>
        <w:tblInd w:w="1340" w:type="dxa"/>
        <w:tblLayout w:type="fixed"/>
        <w:tblCellMar>
          <w:left w:w="0" w:type="dxa"/>
          <w:right w:w="0" w:type="dxa"/>
        </w:tblCellMar>
        <w:tblLook w:val="01E0"/>
      </w:tblPr>
      <w:tblGrid>
        <w:gridCol w:w="1908"/>
        <w:gridCol w:w="900"/>
        <w:gridCol w:w="1062"/>
        <w:gridCol w:w="198"/>
        <w:gridCol w:w="720"/>
        <w:gridCol w:w="900"/>
        <w:gridCol w:w="180"/>
        <w:gridCol w:w="720"/>
        <w:gridCol w:w="720"/>
      </w:tblGrid>
      <w:tr w:rsidR="00327AFA">
        <w:tc>
          <w:tcPr>
            <w:tcW w:w="1908" w:type="dxa"/>
            <w:tcBorders>
              <w:top w:val="single" w:sz="4" w:space="0" w:color="auto"/>
            </w:tcBorders>
            <w:tcMar>
              <w:left w:w="0" w:type="dxa"/>
              <w:right w:w="0" w:type="dxa"/>
            </w:tcMar>
            <w:vAlign w:val="bottom"/>
          </w:tcPr>
          <w:p w:rsidR="00327AFA" w:rsidRDefault="00327AFA">
            <w:pPr>
              <w:pStyle w:val="Title"/>
              <w:spacing w:before="40" w:after="40"/>
              <w:ind w:left="0"/>
              <w:jc w:val="right"/>
              <w:rPr>
                <w:i/>
                <w:iCs/>
                <w:sz w:val="15"/>
                <w:szCs w:val="16"/>
                <w:lang w:val="en-GB"/>
              </w:rPr>
            </w:pPr>
          </w:p>
        </w:tc>
        <w:tc>
          <w:tcPr>
            <w:tcW w:w="1962" w:type="dxa"/>
            <w:gridSpan w:val="2"/>
            <w:tcBorders>
              <w:top w:val="single" w:sz="4" w:space="0" w:color="auto"/>
              <w:bottom w:val="single" w:sz="4" w:space="0" w:color="auto"/>
            </w:tcBorders>
            <w:tcMar>
              <w:left w:w="0" w:type="dxa"/>
              <w:right w:w="0" w:type="dxa"/>
            </w:tcMar>
            <w:vAlign w:val="bottom"/>
          </w:tcPr>
          <w:p w:rsidR="00327AFA" w:rsidRDefault="00327AFA">
            <w:pPr>
              <w:pStyle w:val="Title"/>
              <w:spacing w:before="40" w:after="40"/>
              <w:ind w:left="0"/>
              <w:rPr>
                <w:i/>
                <w:iCs/>
                <w:sz w:val="14"/>
                <w:szCs w:val="16"/>
                <w:u w:val="none"/>
                <w:lang w:val="en-GB"/>
              </w:rPr>
            </w:pPr>
            <w:r>
              <w:rPr>
                <w:i/>
                <w:iCs/>
                <w:sz w:val="14"/>
                <w:szCs w:val="16"/>
                <w:u w:val="none"/>
                <w:lang w:val="en-GB"/>
              </w:rPr>
              <w:t>Number of the general population*</w:t>
            </w:r>
          </w:p>
        </w:tc>
        <w:tc>
          <w:tcPr>
            <w:tcW w:w="198" w:type="dxa"/>
            <w:tcBorders>
              <w:top w:val="single" w:sz="4" w:space="0" w:color="auto"/>
            </w:tcBorders>
            <w:tcMar>
              <w:left w:w="0" w:type="dxa"/>
              <w:right w:w="0" w:type="dxa"/>
            </w:tcMar>
            <w:vAlign w:val="bottom"/>
          </w:tcPr>
          <w:p w:rsidR="00327AFA" w:rsidRDefault="00327AFA">
            <w:pPr>
              <w:pStyle w:val="Title"/>
              <w:spacing w:before="40" w:after="40"/>
              <w:ind w:left="0"/>
              <w:rPr>
                <w:i/>
                <w:iCs/>
                <w:sz w:val="14"/>
                <w:szCs w:val="16"/>
                <w:u w:val="none"/>
                <w:lang w:val="en-GB"/>
              </w:rPr>
            </w:pPr>
          </w:p>
        </w:tc>
        <w:tc>
          <w:tcPr>
            <w:tcW w:w="1620" w:type="dxa"/>
            <w:gridSpan w:val="2"/>
            <w:tcBorders>
              <w:top w:val="single" w:sz="4" w:space="0" w:color="auto"/>
              <w:bottom w:val="single" w:sz="4" w:space="0" w:color="auto"/>
            </w:tcBorders>
            <w:vAlign w:val="bottom"/>
          </w:tcPr>
          <w:p w:rsidR="00327AFA" w:rsidRDefault="00327AFA">
            <w:pPr>
              <w:pStyle w:val="Title"/>
              <w:spacing w:before="40" w:after="40"/>
              <w:ind w:left="0"/>
              <w:rPr>
                <w:i/>
                <w:iCs/>
                <w:sz w:val="14"/>
                <w:szCs w:val="16"/>
                <w:u w:val="none"/>
                <w:lang w:val="en-GB"/>
              </w:rPr>
            </w:pPr>
            <w:r>
              <w:rPr>
                <w:i/>
                <w:iCs/>
                <w:sz w:val="14"/>
                <w:szCs w:val="16"/>
                <w:u w:val="none"/>
                <w:lang w:val="en-GB"/>
              </w:rPr>
              <w:t>Births</w:t>
            </w:r>
          </w:p>
        </w:tc>
        <w:tc>
          <w:tcPr>
            <w:tcW w:w="180" w:type="dxa"/>
            <w:tcBorders>
              <w:top w:val="single" w:sz="4" w:space="0" w:color="auto"/>
            </w:tcBorders>
            <w:tcMar>
              <w:left w:w="0" w:type="dxa"/>
              <w:right w:w="0" w:type="dxa"/>
            </w:tcMar>
            <w:vAlign w:val="bottom"/>
          </w:tcPr>
          <w:p w:rsidR="00327AFA" w:rsidRDefault="00327AFA">
            <w:pPr>
              <w:pStyle w:val="Title"/>
              <w:spacing w:before="40" w:after="40"/>
              <w:ind w:left="0"/>
              <w:rPr>
                <w:i/>
                <w:iCs/>
                <w:sz w:val="14"/>
                <w:szCs w:val="16"/>
                <w:u w:val="none"/>
                <w:lang w:val="en-GB"/>
              </w:rPr>
            </w:pPr>
          </w:p>
        </w:tc>
        <w:tc>
          <w:tcPr>
            <w:tcW w:w="1440" w:type="dxa"/>
            <w:gridSpan w:val="2"/>
            <w:tcBorders>
              <w:top w:val="single" w:sz="4" w:space="0" w:color="auto"/>
              <w:bottom w:val="single" w:sz="4" w:space="0" w:color="auto"/>
            </w:tcBorders>
            <w:vAlign w:val="bottom"/>
          </w:tcPr>
          <w:p w:rsidR="00327AFA" w:rsidRDefault="00327AFA">
            <w:pPr>
              <w:pStyle w:val="Title"/>
              <w:spacing w:before="40" w:after="40"/>
              <w:ind w:left="0"/>
              <w:rPr>
                <w:i/>
                <w:iCs/>
                <w:sz w:val="14"/>
                <w:szCs w:val="16"/>
                <w:u w:val="none"/>
                <w:lang w:val="en-GB"/>
              </w:rPr>
            </w:pPr>
            <w:r>
              <w:rPr>
                <w:i/>
                <w:iCs/>
                <w:sz w:val="14"/>
                <w:szCs w:val="16"/>
                <w:u w:val="none"/>
                <w:lang w:val="en-GB"/>
              </w:rPr>
              <w:t>Deaths</w:t>
            </w:r>
          </w:p>
        </w:tc>
      </w:tr>
      <w:tr w:rsidR="00327AFA">
        <w:tc>
          <w:tcPr>
            <w:tcW w:w="1908" w:type="dxa"/>
            <w:tcBorders>
              <w:bottom w:val="single" w:sz="12" w:space="0" w:color="auto"/>
            </w:tcBorders>
            <w:tcMar>
              <w:left w:w="0" w:type="dxa"/>
              <w:right w:w="0" w:type="dxa"/>
            </w:tcMar>
            <w:vAlign w:val="bottom"/>
          </w:tcPr>
          <w:p w:rsidR="00327AFA" w:rsidRDefault="00327AFA">
            <w:pPr>
              <w:pStyle w:val="Title"/>
              <w:spacing w:before="40" w:after="40"/>
              <w:ind w:left="0"/>
              <w:jc w:val="left"/>
              <w:rPr>
                <w:i/>
                <w:iCs/>
                <w:sz w:val="15"/>
                <w:szCs w:val="16"/>
                <w:u w:val="none"/>
                <w:lang w:val="en-GB"/>
              </w:rPr>
            </w:pPr>
            <w:r>
              <w:rPr>
                <w:i/>
                <w:iCs/>
                <w:sz w:val="15"/>
                <w:szCs w:val="16"/>
                <w:u w:val="none"/>
                <w:lang w:val="en-GB"/>
              </w:rPr>
              <w:t>Years</w:t>
            </w:r>
          </w:p>
        </w:tc>
        <w:tc>
          <w:tcPr>
            <w:tcW w:w="900" w:type="dxa"/>
            <w:tcBorders>
              <w:top w:val="single" w:sz="4" w:space="0" w:color="auto"/>
              <w:bottom w:val="single" w:sz="12" w:space="0" w:color="auto"/>
            </w:tcBorders>
            <w:tcMar>
              <w:left w:w="0" w:type="dxa"/>
              <w:right w:w="0" w:type="dxa"/>
            </w:tcMar>
            <w:vAlign w:val="bottom"/>
          </w:tcPr>
          <w:p w:rsidR="00327AFA" w:rsidRDefault="00327AFA">
            <w:pPr>
              <w:pStyle w:val="Subtitle"/>
              <w:spacing w:before="40" w:after="40"/>
              <w:rPr>
                <w:rFonts w:eastAsia="Arial Unicode MS"/>
                <w:lang w:val="en-GB"/>
              </w:rPr>
            </w:pPr>
            <w:r>
              <w:rPr>
                <w:lang w:val="en-GB"/>
              </w:rPr>
              <w:t>Women</w:t>
            </w:r>
          </w:p>
        </w:tc>
        <w:tc>
          <w:tcPr>
            <w:tcW w:w="1062" w:type="dxa"/>
            <w:tcBorders>
              <w:top w:val="single" w:sz="4" w:space="0" w:color="auto"/>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Men</w:t>
            </w:r>
          </w:p>
        </w:tc>
        <w:tc>
          <w:tcPr>
            <w:tcW w:w="918" w:type="dxa"/>
            <w:gridSpan w:val="2"/>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Women</w:t>
            </w:r>
          </w:p>
        </w:tc>
        <w:tc>
          <w:tcPr>
            <w:tcW w:w="900" w:type="dxa"/>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 xml:space="preserve">Men </w:t>
            </w:r>
          </w:p>
        </w:tc>
        <w:tc>
          <w:tcPr>
            <w:tcW w:w="900" w:type="dxa"/>
            <w:gridSpan w:val="2"/>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Women</w:t>
            </w:r>
          </w:p>
        </w:tc>
        <w:tc>
          <w:tcPr>
            <w:tcW w:w="720" w:type="dxa"/>
            <w:tcBorders>
              <w:bottom w:val="single" w:sz="12" w:space="0" w:color="auto"/>
            </w:tcBorders>
            <w:tcMar>
              <w:left w:w="0" w:type="dxa"/>
              <w:right w:w="0" w:type="dxa"/>
            </w:tcMar>
            <w:vAlign w:val="bottom"/>
          </w:tcPr>
          <w:p w:rsidR="00327AFA" w:rsidRDefault="00327AFA">
            <w:pPr>
              <w:spacing w:before="40" w:after="40"/>
              <w:jc w:val="right"/>
              <w:rPr>
                <w:rFonts w:eastAsia="Arial Unicode MS"/>
                <w:i/>
                <w:iCs/>
                <w:sz w:val="14"/>
                <w:szCs w:val="16"/>
                <w:lang w:val="en-GB"/>
              </w:rPr>
            </w:pPr>
            <w:r>
              <w:rPr>
                <w:i/>
                <w:iCs/>
                <w:sz w:val="14"/>
                <w:szCs w:val="16"/>
                <w:lang w:val="en-GB"/>
              </w:rPr>
              <w:t>Men</w:t>
            </w:r>
          </w:p>
        </w:tc>
      </w:tr>
      <w:tr w:rsidR="00327AFA">
        <w:tc>
          <w:tcPr>
            <w:tcW w:w="1908" w:type="dxa"/>
            <w:tcMar>
              <w:left w:w="0" w:type="dxa"/>
              <w:right w:w="0" w:type="dxa"/>
            </w:tcMar>
          </w:tcPr>
          <w:p w:rsidR="00327AFA" w:rsidRDefault="00327AFA">
            <w:pPr>
              <w:spacing w:before="40" w:after="40" w:line="210" w:lineRule="exact"/>
              <w:rPr>
                <w:sz w:val="17"/>
                <w:lang w:val="en-GB"/>
              </w:rPr>
            </w:pPr>
            <w:r>
              <w:rPr>
                <w:sz w:val="17"/>
                <w:lang w:val="en-GB"/>
              </w:rPr>
              <w:t>2002</w:t>
            </w:r>
          </w:p>
        </w:tc>
        <w:tc>
          <w:tcPr>
            <w:tcW w:w="900" w:type="dxa"/>
            <w:tcMar>
              <w:left w:w="0" w:type="dxa"/>
              <w:right w:w="0" w:type="dxa"/>
            </w:tcMar>
          </w:tcPr>
          <w:p w:rsidR="00327AFA" w:rsidRDefault="00327AFA">
            <w:pPr>
              <w:spacing w:before="40" w:after="40" w:line="210" w:lineRule="exact"/>
              <w:jc w:val="right"/>
              <w:rPr>
                <w:sz w:val="17"/>
                <w:lang w:val="en-GB"/>
              </w:rPr>
            </w:pPr>
            <w:r>
              <w:rPr>
                <w:sz w:val="17"/>
                <w:lang w:val="en-GB"/>
              </w:rPr>
              <w:t>77 562</w:t>
            </w:r>
          </w:p>
        </w:tc>
        <w:tc>
          <w:tcPr>
            <w:tcW w:w="1062" w:type="dxa"/>
            <w:tcMar>
              <w:left w:w="0" w:type="dxa"/>
              <w:right w:w="0" w:type="dxa"/>
            </w:tcMar>
          </w:tcPr>
          <w:p w:rsidR="00327AFA" w:rsidRDefault="00327AFA">
            <w:pPr>
              <w:spacing w:before="40" w:after="40" w:line="210" w:lineRule="exact"/>
              <w:jc w:val="right"/>
              <w:rPr>
                <w:sz w:val="17"/>
                <w:lang w:val="en-GB"/>
              </w:rPr>
            </w:pPr>
            <w:r>
              <w:rPr>
                <w:sz w:val="17"/>
                <w:lang w:val="en-GB"/>
              </w:rPr>
              <w:t>67 605</w:t>
            </w:r>
          </w:p>
        </w:tc>
        <w:tc>
          <w:tcPr>
            <w:tcW w:w="918" w:type="dxa"/>
            <w:gridSpan w:val="2"/>
            <w:tcMar>
              <w:left w:w="0" w:type="dxa"/>
              <w:right w:w="0" w:type="dxa"/>
            </w:tcMar>
          </w:tcPr>
          <w:p w:rsidR="00327AFA" w:rsidRDefault="00327AFA">
            <w:pPr>
              <w:spacing w:before="40" w:after="40" w:line="210" w:lineRule="exact"/>
              <w:jc w:val="right"/>
              <w:rPr>
                <w:sz w:val="17"/>
                <w:lang w:val="en-GB"/>
              </w:rPr>
            </w:pPr>
            <w:r>
              <w:rPr>
                <w:sz w:val="17"/>
                <w:lang w:val="en-GB"/>
              </w:rPr>
              <w:t>677</w:t>
            </w:r>
          </w:p>
        </w:tc>
        <w:tc>
          <w:tcPr>
            <w:tcW w:w="900" w:type="dxa"/>
            <w:tcMar>
              <w:left w:w="0" w:type="dxa"/>
              <w:right w:w="0" w:type="dxa"/>
            </w:tcMar>
          </w:tcPr>
          <w:p w:rsidR="00327AFA" w:rsidRDefault="00327AFA">
            <w:pPr>
              <w:spacing w:before="40" w:after="40" w:line="210" w:lineRule="exact"/>
              <w:jc w:val="right"/>
              <w:rPr>
                <w:sz w:val="17"/>
                <w:lang w:val="en-GB"/>
              </w:rPr>
            </w:pPr>
            <w:r>
              <w:rPr>
                <w:sz w:val="17"/>
                <w:lang w:val="en-GB"/>
              </w:rPr>
              <w:t>720</w:t>
            </w:r>
          </w:p>
        </w:tc>
        <w:tc>
          <w:tcPr>
            <w:tcW w:w="900" w:type="dxa"/>
            <w:gridSpan w:val="2"/>
            <w:tcMar>
              <w:left w:w="0" w:type="dxa"/>
              <w:right w:w="0" w:type="dxa"/>
            </w:tcMar>
          </w:tcPr>
          <w:p w:rsidR="00327AFA" w:rsidRDefault="00327AFA">
            <w:pPr>
              <w:spacing w:before="40" w:after="40" w:line="210" w:lineRule="exact"/>
              <w:jc w:val="right"/>
              <w:rPr>
                <w:sz w:val="17"/>
                <w:lang w:val="en-GB"/>
              </w:rPr>
            </w:pPr>
            <w:r>
              <w:rPr>
                <w:sz w:val="17"/>
                <w:lang w:val="en-GB"/>
              </w:rPr>
              <w:t>1 082</w:t>
            </w:r>
          </w:p>
        </w:tc>
        <w:tc>
          <w:tcPr>
            <w:tcW w:w="720" w:type="dxa"/>
            <w:tcMar>
              <w:left w:w="0" w:type="dxa"/>
              <w:right w:w="0" w:type="dxa"/>
            </w:tcMar>
          </w:tcPr>
          <w:p w:rsidR="00327AFA" w:rsidRDefault="00327AFA">
            <w:pPr>
              <w:spacing w:before="40" w:after="40" w:line="210" w:lineRule="exact"/>
              <w:jc w:val="right"/>
              <w:rPr>
                <w:sz w:val="17"/>
                <w:lang w:val="en-GB"/>
              </w:rPr>
            </w:pPr>
            <w:r>
              <w:rPr>
                <w:sz w:val="17"/>
                <w:lang w:val="en-GB"/>
              </w:rPr>
              <w:t>1 250</w:t>
            </w:r>
          </w:p>
        </w:tc>
      </w:tr>
      <w:tr w:rsidR="00327AFA">
        <w:tc>
          <w:tcPr>
            <w:tcW w:w="1908" w:type="dxa"/>
            <w:tcMar>
              <w:left w:w="0" w:type="dxa"/>
              <w:right w:w="0" w:type="dxa"/>
            </w:tcMar>
          </w:tcPr>
          <w:p w:rsidR="00327AFA" w:rsidRDefault="00327AFA">
            <w:pPr>
              <w:spacing w:before="40" w:after="40" w:line="210" w:lineRule="exact"/>
              <w:rPr>
                <w:sz w:val="17"/>
                <w:lang w:val="en-GB"/>
              </w:rPr>
            </w:pPr>
            <w:r>
              <w:rPr>
                <w:sz w:val="17"/>
                <w:lang w:val="en-GB"/>
              </w:rPr>
              <w:t>2003</w:t>
            </w:r>
          </w:p>
        </w:tc>
        <w:tc>
          <w:tcPr>
            <w:tcW w:w="900" w:type="dxa"/>
            <w:tcMar>
              <w:left w:w="0" w:type="dxa"/>
              <w:right w:w="0" w:type="dxa"/>
            </w:tcMar>
            <w:vAlign w:val="bottom"/>
          </w:tcPr>
          <w:p w:rsidR="00327AFA" w:rsidRDefault="00327AFA">
            <w:pPr>
              <w:spacing w:before="40" w:after="40" w:line="210" w:lineRule="exact"/>
              <w:jc w:val="right"/>
              <w:rPr>
                <w:rFonts w:eastAsia="Arial Unicode MS"/>
                <w:sz w:val="17"/>
                <w:lang w:val="en-GB"/>
              </w:rPr>
            </w:pPr>
            <w:r>
              <w:rPr>
                <w:sz w:val="17"/>
                <w:lang w:val="en-GB"/>
              </w:rPr>
              <w:t>77 473</w:t>
            </w:r>
          </w:p>
        </w:tc>
        <w:tc>
          <w:tcPr>
            <w:tcW w:w="1062" w:type="dxa"/>
            <w:tcMar>
              <w:left w:w="0" w:type="dxa"/>
              <w:right w:w="0" w:type="dxa"/>
            </w:tcMar>
          </w:tcPr>
          <w:p w:rsidR="00327AFA" w:rsidRDefault="00327AFA">
            <w:pPr>
              <w:spacing w:before="40" w:after="40" w:line="210" w:lineRule="exact"/>
              <w:jc w:val="right"/>
              <w:rPr>
                <w:sz w:val="17"/>
                <w:lang w:val="en-GB"/>
              </w:rPr>
            </w:pPr>
            <w:r>
              <w:rPr>
                <w:sz w:val="17"/>
                <w:lang w:val="en-GB"/>
              </w:rPr>
              <w:t>67 491</w:t>
            </w:r>
          </w:p>
        </w:tc>
        <w:tc>
          <w:tcPr>
            <w:tcW w:w="918" w:type="dxa"/>
            <w:gridSpan w:val="2"/>
            <w:tcMar>
              <w:left w:w="0" w:type="dxa"/>
              <w:right w:w="0" w:type="dxa"/>
            </w:tcMar>
          </w:tcPr>
          <w:p w:rsidR="00327AFA" w:rsidRDefault="00327AFA">
            <w:pPr>
              <w:spacing w:before="40" w:after="40" w:line="210" w:lineRule="exact"/>
              <w:jc w:val="right"/>
              <w:rPr>
                <w:sz w:val="17"/>
                <w:lang w:val="en-GB"/>
              </w:rPr>
            </w:pPr>
            <w:r>
              <w:rPr>
                <w:sz w:val="17"/>
                <w:lang w:val="en-GB"/>
              </w:rPr>
              <w:t>716</w:t>
            </w:r>
          </w:p>
        </w:tc>
        <w:tc>
          <w:tcPr>
            <w:tcW w:w="900" w:type="dxa"/>
            <w:tcMar>
              <w:left w:w="0" w:type="dxa"/>
              <w:right w:w="0" w:type="dxa"/>
            </w:tcMar>
          </w:tcPr>
          <w:p w:rsidR="00327AFA" w:rsidRDefault="00327AFA">
            <w:pPr>
              <w:spacing w:before="40" w:after="40" w:line="210" w:lineRule="exact"/>
              <w:jc w:val="right"/>
              <w:rPr>
                <w:sz w:val="17"/>
                <w:lang w:val="en-GB"/>
              </w:rPr>
            </w:pPr>
            <w:r>
              <w:rPr>
                <w:sz w:val="17"/>
                <w:lang w:val="en-GB"/>
              </w:rPr>
              <w:t>761</w:t>
            </w:r>
          </w:p>
        </w:tc>
        <w:tc>
          <w:tcPr>
            <w:tcW w:w="900" w:type="dxa"/>
            <w:gridSpan w:val="2"/>
            <w:tcMar>
              <w:left w:w="0" w:type="dxa"/>
              <w:right w:w="0" w:type="dxa"/>
            </w:tcMar>
          </w:tcPr>
          <w:p w:rsidR="00327AFA" w:rsidRDefault="00327AFA">
            <w:pPr>
              <w:spacing w:before="40" w:after="40" w:line="210" w:lineRule="exact"/>
              <w:jc w:val="right"/>
              <w:rPr>
                <w:sz w:val="17"/>
                <w:lang w:val="en-GB"/>
              </w:rPr>
            </w:pPr>
            <w:r>
              <w:rPr>
                <w:sz w:val="17"/>
                <w:lang w:val="en-GB"/>
              </w:rPr>
              <w:t>1 093</w:t>
            </w:r>
          </w:p>
        </w:tc>
        <w:tc>
          <w:tcPr>
            <w:tcW w:w="720" w:type="dxa"/>
            <w:tcMar>
              <w:left w:w="0" w:type="dxa"/>
              <w:right w:w="0" w:type="dxa"/>
            </w:tcMar>
          </w:tcPr>
          <w:p w:rsidR="00327AFA" w:rsidRDefault="00327AFA">
            <w:pPr>
              <w:spacing w:before="40" w:after="40" w:line="210" w:lineRule="exact"/>
              <w:jc w:val="right"/>
              <w:rPr>
                <w:sz w:val="17"/>
                <w:lang w:val="en-GB"/>
              </w:rPr>
            </w:pPr>
            <w:r>
              <w:rPr>
                <w:sz w:val="17"/>
                <w:lang w:val="en-GB"/>
              </w:rPr>
              <w:t>1 273</w:t>
            </w:r>
          </w:p>
        </w:tc>
      </w:tr>
      <w:tr w:rsidR="00327AFA">
        <w:tc>
          <w:tcPr>
            <w:tcW w:w="1908" w:type="dxa"/>
            <w:tcMar>
              <w:left w:w="0" w:type="dxa"/>
              <w:right w:w="0" w:type="dxa"/>
            </w:tcMar>
          </w:tcPr>
          <w:p w:rsidR="00327AFA" w:rsidRDefault="00327AFA">
            <w:pPr>
              <w:spacing w:before="40" w:after="40" w:line="210" w:lineRule="exact"/>
              <w:rPr>
                <w:sz w:val="17"/>
                <w:lang w:val="en-GB"/>
              </w:rPr>
            </w:pPr>
            <w:r>
              <w:rPr>
                <w:sz w:val="17"/>
                <w:lang w:val="en-GB"/>
              </w:rPr>
              <w:t>2004</w:t>
            </w:r>
          </w:p>
        </w:tc>
        <w:tc>
          <w:tcPr>
            <w:tcW w:w="900" w:type="dxa"/>
            <w:tcMar>
              <w:left w:w="0" w:type="dxa"/>
              <w:right w:w="0" w:type="dxa"/>
            </w:tcMar>
          </w:tcPr>
          <w:p w:rsidR="00327AFA" w:rsidRDefault="00327AFA">
            <w:pPr>
              <w:spacing w:before="40" w:after="40" w:line="210" w:lineRule="exact"/>
              <w:jc w:val="right"/>
              <w:rPr>
                <w:sz w:val="17"/>
                <w:lang w:val="en-GB"/>
              </w:rPr>
            </w:pPr>
            <w:r>
              <w:rPr>
                <w:sz w:val="17"/>
                <w:lang w:val="en-GB"/>
              </w:rPr>
              <w:t>77 144</w:t>
            </w:r>
          </w:p>
        </w:tc>
        <w:tc>
          <w:tcPr>
            <w:tcW w:w="1062" w:type="dxa"/>
            <w:tcMar>
              <w:left w:w="0" w:type="dxa"/>
              <w:right w:w="0" w:type="dxa"/>
            </w:tcMar>
          </w:tcPr>
          <w:p w:rsidR="00327AFA" w:rsidRDefault="00327AFA">
            <w:pPr>
              <w:spacing w:before="40" w:after="40" w:line="210" w:lineRule="exact"/>
              <w:jc w:val="right"/>
              <w:rPr>
                <w:sz w:val="17"/>
                <w:lang w:val="en-GB"/>
              </w:rPr>
            </w:pPr>
            <w:r>
              <w:rPr>
                <w:sz w:val="17"/>
                <w:lang w:val="en-GB"/>
              </w:rPr>
              <w:t>67 024</w:t>
            </w:r>
          </w:p>
        </w:tc>
        <w:tc>
          <w:tcPr>
            <w:tcW w:w="918" w:type="dxa"/>
            <w:gridSpan w:val="2"/>
            <w:tcMar>
              <w:left w:w="0" w:type="dxa"/>
              <w:right w:w="0" w:type="dxa"/>
            </w:tcMar>
          </w:tcPr>
          <w:p w:rsidR="00327AFA" w:rsidRDefault="00327AFA">
            <w:pPr>
              <w:spacing w:before="40" w:after="40" w:line="210" w:lineRule="exact"/>
              <w:jc w:val="right"/>
              <w:rPr>
                <w:sz w:val="17"/>
                <w:lang w:val="en-GB"/>
              </w:rPr>
            </w:pPr>
            <w:r>
              <w:rPr>
                <w:sz w:val="17"/>
                <w:lang w:val="en-GB"/>
              </w:rPr>
              <w:t>730</w:t>
            </w:r>
          </w:p>
        </w:tc>
        <w:tc>
          <w:tcPr>
            <w:tcW w:w="900" w:type="dxa"/>
            <w:tcMar>
              <w:left w:w="0" w:type="dxa"/>
              <w:right w:w="0" w:type="dxa"/>
            </w:tcMar>
          </w:tcPr>
          <w:p w:rsidR="00327AFA" w:rsidRDefault="00327AFA">
            <w:pPr>
              <w:spacing w:before="40" w:after="40" w:line="210" w:lineRule="exact"/>
              <w:jc w:val="right"/>
              <w:rPr>
                <w:sz w:val="17"/>
                <w:lang w:val="en-GB"/>
              </w:rPr>
            </w:pPr>
            <w:r>
              <w:rPr>
                <w:sz w:val="17"/>
                <w:lang w:val="en-GB"/>
              </w:rPr>
              <w:t>773</w:t>
            </w:r>
          </w:p>
        </w:tc>
        <w:tc>
          <w:tcPr>
            <w:tcW w:w="900" w:type="dxa"/>
            <w:gridSpan w:val="2"/>
            <w:tcMar>
              <w:left w:w="0" w:type="dxa"/>
              <w:right w:w="0" w:type="dxa"/>
            </w:tcMar>
          </w:tcPr>
          <w:p w:rsidR="00327AFA" w:rsidRDefault="00327AFA">
            <w:pPr>
              <w:spacing w:before="40" w:after="40" w:line="210" w:lineRule="exact"/>
              <w:jc w:val="right"/>
              <w:rPr>
                <w:sz w:val="17"/>
                <w:lang w:val="en-GB"/>
              </w:rPr>
            </w:pPr>
            <w:r>
              <w:rPr>
                <w:sz w:val="17"/>
                <w:lang w:val="en-GB"/>
              </w:rPr>
              <w:t>1 055</w:t>
            </w:r>
          </w:p>
        </w:tc>
        <w:tc>
          <w:tcPr>
            <w:tcW w:w="720" w:type="dxa"/>
            <w:tcMar>
              <w:left w:w="0" w:type="dxa"/>
              <w:right w:w="0" w:type="dxa"/>
            </w:tcMar>
          </w:tcPr>
          <w:p w:rsidR="00327AFA" w:rsidRDefault="00327AFA">
            <w:pPr>
              <w:spacing w:before="40" w:after="40" w:line="210" w:lineRule="exact"/>
              <w:jc w:val="right"/>
              <w:rPr>
                <w:sz w:val="17"/>
                <w:lang w:val="en-GB"/>
              </w:rPr>
            </w:pPr>
            <w:r>
              <w:rPr>
                <w:sz w:val="17"/>
                <w:lang w:val="en-GB"/>
              </w:rPr>
              <w:t>1 240</w:t>
            </w:r>
          </w:p>
        </w:tc>
      </w:tr>
      <w:tr w:rsidR="00327AFA">
        <w:tc>
          <w:tcPr>
            <w:tcW w:w="1908" w:type="dxa"/>
            <w:tcMar>
              <w:left w:w="0" w:type="dxa"/>
              <w:right w:w="0" w:type="dxa"/>
            </w:tcMar>
          </w:tcPr>
          <w:p w:rsidR="00327AFA" w:rsidRDefault="00327AFA">
            <w:pPr>
              <w:spacing w:before="40" w:after="40" w:line="210" w:lineRule="exact"/>
              <w:rPr>
                <w:sz w:val="17"/>
                <w:lang w:val="en-GB"/>
              </w:rPr>
            </w:pPr>
            <w:r>
              <w:rPr>
                <w:sz w:val="17"/>
                <w:lang w:val="en-GB"/>
              </w:rPr>
              <w:t>2005</w:t>
            </w:r>
          </w:p>
        </w:tc>
        <w:tc>
          <w:tcPr>
            <w:tcW w:w="90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76 871</w:t>
            </w:r>
          </w:p>
        </w:tc>
        <w:tc>
          <w:tcPr>
            <w:tcW w:w="1062"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66 603</w:t>
            </w:r>
          </w:p>
        </w:tc>
        <w:tc>
          <w:tcPr>
            <w:tcW w:w="918" w:type="dxa"/>
            <w:gridSpan w:val="2"/>
            <w:tcMar>
              <w:left w:w="0" w:type="dxa"/>
              <w:right w:w="0" w:type="dxa"/>
            </w:tcMar>
          </w:tcPr>
          <w:p w:rsidR="00327AFA" w:rsidRDefault="00327AFA">
            <w:pPr>
              <w:spacing w:before="40" w:after="40" w:line="210" w:lineRule="exact"/>
              <w:jc w:val="right"/>
              <w:rPr>
                <w:sz w:val="17"/>
                <w:lang w:val="en-GB"/>
              </w:rPr>
            </w:pPr>
            <w:r>
              <w:rPr>
                <w:sz w:val="17"/>
                <w:lang w:val="en-GB"/>
              </w:rPr>
              <w:t>708</w:t>
            </w:r>
          </w:p>
        </w:tc>
        <w:tc>
          <w:tcPr>
            <w:tcW w:w="900" w:type="dxa"/>
            <w:tcMar>
              <w:left w:w="0" w:type="dxa"/>
              <w:right w:w="0" w:type="dxa"/>
            </w:tcMar>
          </w:tcPr>
          <w:p w:rsidR="00327AFA" w:rsidRDefault="00327AFA">
            <w:pPr>
              <w:spacing w:before="40" w:after="40" w:line="210" w:lineRule="exact"/>
              <w:jc w:val="right"/>
              <w:rPr>
                <w:sz w:val="17"/>
                <w:lang w:val="en-GB"/>
              </w:rPr>
            </w:pPr>
            <w:r>
              <w:rPr>
                <w:sz w:val="17"/>
                <w:lang w:val="en-GB"/>
              </w:rPr>
              <w:t>750</w:t>
            </w:r>
          </w:p>
        </w:tc>
        <w:tc>
          <w:tcPr>
            <w:tcW w:w="900" w:type="dxa"/>
            <w:gridSpan w:val="2"/>
            <w:tcMar>
              <w:left w:w="0" w:type="dxa"/>
              <w:right w:w="0" w:type="dxa"/>
            </w:tcMar>
          </w:tcPr>
          <w:p w:rsidR="00327AFA" w:rsidRDefault="00327AFA">
            <w:pPr>
              <w:spacing w:before="40" w:after="40" w:line="210" w:lineRule="exact"/>
              <w:jc w:val="right"/>
              <w:rPr>
                <w:sz w:val="17"/>
                <w:lang w:val="en-GB"/>
              </w:rPr>
            </w:pPr>
            <w:r>
              <w:rPr>
                <w:sz w:val="17"/>
                <w:lang w:val="en-GB"/>
              </w:rPr>
              <w:t>1 059</w:t>
            </w:r>
          </w:p>
        </w:tc>
        <w:tc>
          <w:tcPr>
            <w:tcW w:w="720" w:type="dxa"/>
            <w:tcMar>
              <w:left w:w="0" w:type="dxa"/>
              <w:right w:w="0" w:type="dxa"/>
            </w:tcMar>
          </w:tcPr>
          <w:p w:rsidR="00327AFA" w:rsidRDefault="00327AFA">
            <w:pPr>
              <w:spacing w:before="40" w:after="40" w:line="210" w:lineRule="exact"/>
              <w:jc w:val="right"/>
              <w:rPr>
                <w:sz w:val="17"/>
                <w:lang w:val="en-GB"/>
              </w:rPr>
            </w:pPr>
            <w:r>
              <w:rPr>
                <w:sz w:val="17"/>
                <w:lang w:val="en-GB"/>
              </w:rPr>
              <w:t>1 245</w:t>
            </w:r>
          </w:p>
        </w:tc>
      </w:tr>
      <w:tr w:rsidR="00327AFA">
        <w:tc>
          <w:tcPr>
            <w:tcW w:w="1908" w:type="dxa"/>
            <w:tcMar>
              <w:left w:w="0" w:type="dxa"/>
              <w:right w:w="0" w:type="dxa"/>
            </w:tcMar>
          </w:tcPr>
          <w:p w:rsidR="00327AFA" w:rsidRDefault="00327AFA">
            <w:pPr>
              <w:spacing w:before="40" w:after="40" w:line="210" w:lineRule="exact"/>
              <w:rPr>
                <w:sz w:val="17"/>
                <w:lang w:val="en-GB"/>
              </w:rPr>
            </w:pPr>
            <w:r>
              <w:rPr>
                <w:sz w:val="17"/>
                <w:lang w:val="en-GB"/>
              </w:rPr>
              <w:t>2006</w:t>
            </w:r>
          </w:p>
        </w:tc>
        <w:tc>
          <w:tcPr>
            <w:tcW w:w="90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76 590</w:t>
            </w:r>
          </w:p>
        </w:tc>
        <w:tc>
          <w:tcPr>
            <w:tcW w:w="1062"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66 164</w:t>
            </w:r>
          </w:p>
        </w:tc>
        <w:tc>
          <w:tcPr>
            <w:tcW w:w="918" w:type="dxa"/>
            <w:gridSpan w:val="2"/>
            <w:tcMar>
              <w:left w:w="0" w:type="dxa"/>
              <w:right w:w="0" w:type="dxa"/>
            </w:tcMar>
          </w:tcPr>
          <w:p w:rsidR="00327AFA" w:rsidRDefault="00327AFA">
            <w:pPr>
              <w:spacing w:before="40" w:after="40" w:line="210" w:lineRule="exact"/>
              <w:jc w:val="right"/>
              <w:rPr>
                <w:sz w:val="17"/>
                <w:lang w:val="en-GB"/>
              </w:rPr>
            </w:pPr>
            <w:r>
              <w:rPr>
                <w:sz w:val="17"/>
                <w:lang w:val="en-GB"/>
              </w:rPr>
              <w:t>719</w:t>
            </w:r>
          </w:p>
        </w:tc>
        <w:tc>
          <w:tcPr>
            <w:tcW w:w="900" w:type="dxa"/>
            <w:tcMar>
              <w:left w:w="0" w:type="dxa"/>
              <w:right w:w="0" w:type="dxa"/>
            </w:tcMar>
          </w:tcPr>
          <w:p w:rsidR="00327AFA" w:rsidRDefault="00327AFA">
            <w:pPr>
              <w:spacing w:before="40" w:after="40" w:line="210" w:lineRule="exact"/>
              <w:jc w:val="right"/>
              <w:rPr>
                <w:sz w:val="17"/>
                <w:lang w:val="en-GB"/>
              </w:rPr>
            </w:pPr>
            <w:r>
              <w:rPr>
                <w:sz w:val="17"/>
                <w:lang w:val="en-GB"/>
              </w:rPr>
              <w:t>761</w:t>
            </w:r>
          </w:p>
        </w:tc>
        <w:tc>
          <w:tcPr>
            <w:tcW w:w="900" w:type="dxa"/>
            <w:gridSpan w:val="2"/>
            <w:tcMar>
              <w:left w:w="0" w:type="dxa"/>
              <w:right w:w="0" w:type="dxa"/>
            </w:tcMar>
          </w:tcPr>
          <w:p w:rsidR="00327AFA" w:rsidRDefault="00327AFA">
            <w:pPr>
              <w:spacing w:before="40" w:after="40" w:line="210" w:lineRule="exact"/>
              <w:jc w:val="right"/>
              <w:rPr>
                <w:sz w:val="17"/>
                <w:lang w:val="en-GB"/>
              </w:rPr>
            </w:pPr>
            <w:r>
              <w:rPr>
                <w:sz w:val="17"/>
                <w:lang w:val="en-GB"/>
              </w:rPr>
              <w:t>1 018</w:t>
            </w:r>
          </w:p>
        </w:tc>
        <w:tc>
          <w:tcPr>
            <w:tcW w:w="720" w:type="dxa"/>
            <w:tcMar>
              <w:left w:w="0" w:type="dxa"/>
              <w:right w:w="0" w:type="dxa"/>
            </w:tcMar>
          </w:tcPr>
          <w:p w:rsidR="00327AFA" w:rsidRDefault="00327AFA">
            <w:pPr>
              <w:spacing w:before="40" w:after="40" w:line="210" w:lineRule="exact"/>
              <w:jc w:val="right"/>
              <w:rPr>
                <w:sz w:val="17"/>
                <w:lang w:val="en-GB"/>
              </w:rPr>
            </w:pPr>
            <w:r>
              <w:rPr>
                <w:sz w:val="17"/>
                <w:lang w:val="en-GB"/>
              </w:rPr>
              <w:t>1 149</w:t>
            </w:r>
          </w:p>
        </w:tc>
      </w:tr>
      <w:tr w:rsidR="00327AFA">
        <w:tc>
          <w:tcPr>
            <w:tcW w:w="1908" w:type="dxa"/>
            <w:tcBorders>
              <w:bottom w:val="single" w:sz="12" w:space="0" w:color="auto"/>
            </w:tcBorders>
            <w:tcMar>
              <w:left w:w="0" w:type="dxa"/>
              <w:right w:w="0" w:type="dxa"/>
            </w:tcMar>
          </w:tcPr>
          <w:p w:rsidR="00327AFA" w:rsidRDefault="00327AFA">
            <w:pPr>
              <w:spacing w:before="40" w:after="40" w:line="210" w:lineRule="exact"/>
              <w:rPr>
                <w:sz w:val="17"/>
                <w:lang w:val="en-GB"/>
              </w:rPr>
            </w:pPr>
            <w:r>
              <w:rPr>
                <w:sz w:val="17"/>
                <w:lang w:val="en-GB"/>
              </w:rPr>
              <w:t>2007</w:t>
            </w:r>
          </w:p>
        </w:tc>
        <w:tc>
          <w:tcPr>
            <w:tcW w:w="900" w:type="dxa"/>
            <w:tcBorders>
              <w:bottom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76 372</w:t>
            </w:r>
          </w:p>
        </w:tc>
        <w:tc>
          <w:tcPr>
            <w:tcW w:w="1062" w:type="dxa"/>
            <w:tcBorders>
              <w:bottom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65 849</w:t>
            </w:r>
          </w:p>
        </w:tc>
        <w:tc>
          <w:tcPr>
            <w:tcW w:w="918" w:type="dxa"/>
            <w:gridSpan w:val="2"/>
            <w:tcBorders>
              <w:bottom w:val="single" w:sz="12" w:space="0" w:color="auto"/>
            </w:tcBorders>
            <w:tcMar>
              <w:left w:w="0" w:type="dxa"/>
              <w:right w:w="0" w:type="dxa"/>
            </w:tcMar>
          </w:tcPr>
          <w:p w:rsidR="00327AFA" w:rsidRDefault="00327AFA">
            <w:pPr>
              <w:spacing w:before="40" w:after="40" w:line="210" w:lineRule="exact"/>
              <w:jc w:val="right"/>
              <w:rPr>
                <w:sz w:val="17"/>
                <w:lang w:val="en-GB"/>
              </w:rPr>
            </w:pPr>
            <w:r>
              <w:rPr>
                <w:sz w:val="17"/>
                <w:lang w:val="en-GB"/>
              </w:rPr>
              <w:t>781</w:t>
            </w:r>
          </w:p>
        </w:tc>
        <w:tc>
          <w:tcPr>
            <w:tcW w:w="900" w:type="dxa"/>
            <w:tcBorders>
              <w:bottom w:val="single" w:sz="12" w:space="0" w:color="auto"/>
            </w:tcBorders>
            <w:tcMar>
              <w:left w:w="0" w:type="dxa"/>
              <w:right w:w="0" w:type="dxa"/>
            </w:tcMar>
          </w:tcPr>
          <w:p w:rsidR="00327AFA" w:rsidRDefault="00327AFA">
            <w:pPr>
              <w:spacing w:before="40" w:after="40" w:line="210" w:lineRule="exact"/>
              <w:jc w:val="right"/>
              <w:rPr>
                <w:sz w:val="17"/>
                <w:lang w:val="en-GB"/>
              </w:rPr>
            </w:pPr>
            <w:r>
              <w:rPr>
                <w:sz w:val="17"/>
                <w:lang w:val="en-GB"/>
              </w:rPr>
              <w:t>829</w:t>
            </w:r>
          </w:p>
        </w:tc>
        <w:tc>
          <w:tcPr>
            <w:tcW w:w="900" w:type="dxa"/>
            <w:gridSpan w:val="2"/>
            <w:tcBorders>
              <w:bottom w:val="single" w:sz="12" w:space="0" w:color="auto"/>
            </w:tcBorders>
            <w:tcMar>
              <w:left w:w="0" w:type="dxa"/>
              <w:right w:w="0" w:type="dxa"/>
            </w:tcMar>
          </w:tcPr>
          <w:p w:rsidR="00327AFA" w:rsidRDefault="00327AFA">
            <w:pPr>
              <w:spacing w:before="40" w:after="40" w:line="210" w:lineRule="exact"/>
              <w:jc w:val="right"/>
              <w:rPr>
                <w:sz w:val="17"/>
                <w:lang w:val="en-GB"/>
              </w:rPr>
            </w:pPr>
            <w:r>
              <w:rPr>
                <w:sz w:val="17"/>
                <w:lang w:val="en-GB"/>
              </w:rPr>
              <w:t>985</w:t>
            </w:r>
          </w:p>
        </w:tc>
        <w:tc>
          <w:tcPr>
            <w:tcW w:w="720" w:type="dxa"/>
            <w:tcBorders>
              <w:bottom w:val="single" w:sz="12" w:space="0" w:color="auto"/>
            </w:tcBorders>
            <w:tcMar>
              <w:left w:w="0" w:type="dxa"/>
              <w:right w:w="0" w:type="dxa"/>
            </w:tcMar>
          </w:tcPr>
          <w:p w:rsidR="00327AFA" w:rsidRDefault="00327AFA">
            <w:pPr>
              <w:spacing w:before="40" w:after="40" w:line="210" w:lineRule="exact"/>
              <w:jc w:val="right"/>
              <w:rPr>
                <w:sz w:val="17"/>
                <w:lang w:val="en-GB"/>
              </w:rPr>
            </w:pPr>
            <w:r>
              <w:rPr>
                <w:sz w:val="17"/>
                <w:lang w:val="en-GB"/>
              </w:rPr>
              <w:t>1 096</w:t>
            </w:r>
          </w:p>
        </w:tc>
      </w:tr>
    </w:tbl>
    <w:p w:rsidR="00327AFA" w:rsidRDefault="00327AFA">
      <w:pPr>
        <w:pStyle w:val="SingleTxt"/>
        <w:spacing w:after="0" w:line="120" w:lineRule="exact"/>
        <w:rPr>
          <w:sz w:val="10"/>
        </w:rPr>
      </w:pPr>
    </w:p>
    <w:p w:rsidR="00327AFA" w:rsidRDefault="00327AFA">
      <w:pPr>
        <w:pStyle w:val="FootnoteText"/>
        <w:tabs>
          <w:tab w:val="right" w:pos="1620"/>
          <w:tab w:val="left" w:pos="1800"/>
          <w:tab w:val="left" w:pos="1908"/>
        </w:tabs>
        <w:ind w:left="1814" w:right="864" w:hanging="547"/>
        <w:rPr>
          <w:lang w:val="en-GB"/>
        </w:rPr>
      </w:pPr>
      <w:r>
        <w:rPr>
          <w:lang w:val="en-GB"/>
        </w:rPr>
        <w:tab/>
        <w:t>*</w:t>
      </w:r>
      <w:r>
        <w:rPr>
          <w:lang w:val="en-GB"/>
        </w:rPr>
        <w:tab/>
        <w:t>In this and in following tables in this chapter, statistics refer, for 2002, to the census on 9 October and for other years to the estimate on 1 January of the corresponding year.</w:t>
      </w:r>
    </w:p>
    <w:p w:rsidR="00327AFA" w:rsidRDefault="00327AFA">
      <w:pPr>
        <w:pStyle w:val="BodyText"/>
        <w:spacing w:after="120"/>
        <w:ind w:left="1296"/>
        <w:jc w:val="left"/>
        <w:rPr>
          <w:szCs w:val="20"/>
          <w:lang w:val="en-GB"/>
        </w:rPr>
      </w:pPr>
    </w:p>
    <w:p w:rsidR="00327AFA" w:rsidRDefault="00327AFA">
      <w:pPr>
        <w:pStyle w:val="BodyText"/>
        <w:spacing w:after="120"/>
        <w:ind w:left="1296"/>
        <w:jc w:val="left"/>
        <w:rPr>
          <w:b/>
          <w:bCs/>
          <w:szCs w:val="20"/>
          <w:lang w:val="en-GB"/>
        </w:rPr>
      </w:pPr>
      <w:r>
        <w:rPr>
          <w:szCs w:val="20"/>
          <w:lang w:val="en-GB"/>
        </w:rPr>
        <w:t>Table 5</w:t>
      </w:r>
      <w:r>
        <w:rPr>
          <w:szCs w:val="20"/>
          <w:lang w:val="en-GB"/>
        </w:rPr>
        <w:br/>
      </w:r>
      <w:r>
        <w:rPr>
          <w:b/>
          <w:bCs/>
          <w:szCs w:val="20"/>
          <w:lang w:val="en-GB"/>
        </w:rPr>
        <w:t>Distribution of women and men according to age groups</w:t>
      </w:r>
      <w:r>
        <w:rPr>
          <w:b/>
          <w:bCs/>
          <w:szCs w:val="20"/>
          <w:lang w:val="en-GB"/>
        </w:rPr>
        <w:br/>
        <w:t>as of 31 December 2007 (in percentages)</w:t>
      </w:r>
    </w:p>
    <w:tbl>
      <w:tblPr>
        <w:tblW w:w="7399" w:type="dxa"/>
        <w:tblInd w:w="1322" w:type="dxa"/>
        <w:tblCellMar>
          <w:left w:w="0" w:type="dxa"/>
          <w:right w:w="0" w:type="dxa"/>
        </w:tblCellMar>
        <w:tblLook w:val="01E0"/>
      </w:tblPr>
      <w:tblGrid>
        <w:gridCol w:w="3186"/>
        <w:gridCol w:w="1080"/>
        <w:gridCol w:w="1080"/>
        <w:gridCol w:w="180"/>
        <w:gridCol w:w="900"/>
        <w:gridCol w:w="973"/>
      </w:tblGrid>
      <w:tr w:rsidR="00327AFA">
        <w:tc>
          <w:tcPr>
            <w:tcW w:w="3186" w:type="dxa"/>
            <w:tcBorders>
              <w:top w:val="single" w:sz="4" w:space="0" w:color="auto"/>
            </w:tcBorders>
            <w:vAlign w:val="bottom"/>
          </w:tcPr>
          <w:p w:rsidR="00327AFA" w:rsidRDefault="00327AFA">
            <w:pPr>
              <w:spacing w:before="80" w:after="80" w:line="210" w:lineRule="exact"/>
              <w:jc w:val="center"/>
              <w:rPr>
                <w:i/>
                <w:iCs/>
                <w:sz w:val="14"/>
                <w:lang w:val="en-GB"/>
              </w:rPr>
            </w:pPr>
          </w:p>
        </w:tc>
        <w:tc>
          <w:tcPr>
            <w:tcW w:w="216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Urban population</w:t>
            </w:r>
          </w:p>
        </w:tc>
        <w:tc>
          <w:tcPr>
            <w:tcW w:w="180" w:type="dxa"/>
            <w:tcBorders>
              <w:top w:val="single" w:sz="4" w:space="0" w:color="auto"/>
            </w:tcBorders>
            <w:vAlign w:val="bottom"/>
          </w:tcPr>
          <w:p w:rsidR="00327AFA" w:rsidRDefault="00327AFA">
            <w:pPr>
              <w:spacing w:before="80" w:after="80" w:line="210" w:lineRule="exact"/>
              <w:jc w:val="right"/>
              <w:rPr>
                <w:i/>
                <w:iCs/>
                <w:sz w:val="14"/>
                <w:lang w:val="en-GB"/>
              </w:rPr>
            </w:pPr>
          </w:p>
        </w:tc>
        <w:tc>
          <w:tcPr>
            <w:tcW w:w="1873"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Rural population</w:t>
            </w:r>
          </w:p>
        </w:tc>
      </w:tr>
      <w:tr w:rsidR="00327AFA">
        <w:tc>
          <w:tcPr>
            <w:tcW w:w="3186" w:type="dxa"/>
            <w:tcBorders>
              <w:bottom w:val="single" w:sz="12" w:space="0" w:color="auto"/>
            </w:tcBorders>
          </w:tcPr>
          <w:p w:rsidR="00327AFA" w:rsidRDefault="00327AFA">
            <w:pPr>
              <w:spacing w:before="80" w:after="80" w:line="210" w:lineRule="exact"/>
              <w:jc w:val="center"/>
              <w:rPr>
                <w:i/>
                <w:iCs/>
                <w:sz w:val="14"/>
                <w:lang w:val="en-GB"/>
              </w:rPr>
            </w:pPr>
          </w:p>
        </w:tc>
        <w:tc>
          <w:tcPr>
            <w:tcW w:w="1080" w:type="dxa"/>
            <w:tcBorders>
              <w:top w:val="single" w:sz="4" w:space="0" w:color="auto"/>
              <w:bottom w:val="single" w:sz="12" w:space="0" w:color="auto"/>
            </w:tcBorders>
          </w:tcPr>
          <w:p w:rsidR="00327AFA" w:rsidRDefault="00327AFA">
            <w:pPr>
              <w:spacing w:before="80" w:after="80" w:line="210" w:lineRule="exact"/>
              <w:jc w:val="right"/>
              <w:rPr>
                <w:i/>
                <w:iCs/>
                <w:sz w:val="14"/>
                <w:lang w:val="en-GB"/>
              </w:rPr>
            </w:pPr>
            <w:r>
              <w:rPr>
                <w:i/>
                <w:iCs/>
                <w:sz w:val="14"/>
                <w:lang w:val="en-GB"/>
              </w:rPr>
              <w:t>Women</w:t>
            </w:r>
          </w:p>
        </w:tc>
        <w:tc>
          <w:tcPr>
            <w:tcW w:w="1080" w:type="dxa"/>
            <w:tcBorders>
              <w:top w:val="single" w:sz="4" w:space="0" w:color="auto"/>
              <w:bottom w:val="single" w:sz="12" w:space="0" w:color="auto"/>
            </w:tcBorders>
          </w:tcPr>
          <w:p w:rsidR="00327AFA" w:rsidRDefault="00327AFA">
            <w:pPr>
              <w:spacing w:before="80" w:after="80" w:line="210" w:lineRule="exact"/>
              <w:jc w:val="right"/>
              <w:rPr>
                <w:i/>
                <w:iCs/>
                <w:sz w:val="14"/>
                <w:lang w:val="en-GB"/>
              </w:rPr>
            </w:pPr>
            <w:r>
              <w:rPr>
                <w:i/>
                <w:iCs/>
                <w:sz w:val="14"/>
                <w:lang w:val="en-GB"/>
              </w:rPr>
              <w:t xml:space="preserve">Men </w:t>
            </w:r>
          </w:p>
        </w:tc>
        <w:tc>
          <w:tcPr>
            <w:tcW w:w="1080" w:type="dxa"/>
            <w:gridSpan w:val="2"/>
            <w:tcBorders>
              <w:bottom w:val="single" w:sz="12" w:space="0" w:color="auto"/>
            </w:tcBorders>
          </w:tcPr>
          <w:p w:rsidR="00327AFA" w:rsidRDefault="00327AFA">
            <w:pPr>
              <w:spacing w:before="80" w:after="80" w:line="210" w:lineRule="exact"/>
              <w:jc w:val="right"/>
              <w:rPr>
                <w:i/>
                <w:iCs/>
                <w:sz w:val="14"/>
                <w:lang w:val="en-GB"/>
              </w:rPr>
            </w:pPr>
            <w:r>
              <w:rPr>
                <w:i/>
                <w:iCs/>
                <w:sz w:val="14"/>
                <w:lang w:val="en-GB"/>
              </w:rPr>
              <w:t>Women</w:t>
            </w:r>
          </w:p>
        </w:tc>
        <w:tc>
          <w:tcPr>
            <w:tcW w:w="973" w:type="dxa"/>
            <w:tcBorders>
              <w:bottom w:val="single" w:sz="12" w:space="0" w:color="auto"/>
            </w:tcBorders>
          </w:tcPr>
          <w:p w:rsidR="00327AFA" w:rsidRDefault="00327AFA">
            <w:pPr>
              <w:spacing w:before="80" w:after="80" w:line="210" w:lineRule="exact"/>
              <w:jc w:val="right"/>
              <w:rPr>
                <w:i/>
                <w:iCs/>
                <w:sz w:val="14"/>
                <w:lang w:val="en-GB"/>
              </w:rPr>
            </w:pPr>
            <w:r>
              <w:rPr>
                <w:i/>
                <w:iCs/>
                <w:sz w:val="14"/>
                <w:lang w:val="en-GB"/>
              </w:rPr>
              <w:t>Men</w:t>
            </w:r>
          </w:p>
        </w:tc>
      </w:tr>
      <w:tr w:rsidR="00327AFA">
        <w:tc>
          <w:tcPr>
            <w:tcW w:w="3186" w:type="dxa"/>
            <w:tcBorders>
              <w:top w:val="single" w:sz="12" w:space="0" w:color="auto"/>
            </w:tcBorders>
          </w:tcPr>
          <w:p w:rsidR="00327AFA" w:rsidRDefault="00327AFA">
            <w:pPr>
              <w:spacing w:before="40" w:after="40" w:line="210" w:lineRule="exact"/>
              <w:rPr>
                <w:sz w:val="17"/>
                <w:lang w:val="en-GB"/>
              </w:rPr>
            </w:pPr>
            <w:r>
              <w:rPr>
                <w:sz w:val="17"/>
                <w:lang w:val="en-GB"/>
              </w:rPr>
              <w:t>Younger than working age</w:t>
            </w:r>
          </w:p>
        </w:tc>
        <w:tc>
          <w:tcPr>
            <w:tcW w:w="1080" w:type="dxa"/>
            <w:tcBorders>
              <w:top w:val="single" w:sz="12" w:space="0" w:color="auto"/>
            </w:tcBorders>
          </w:tcPr>
          <w:p w:rsidR="00327AFA" w:rsidRDefault="00327AFA">
            <w:pPr>
              <w:spacing w:before="40" w:after="40" w:line="210" w:lineRule="exact"/>
              <w:jc w:val="right"/>
              <w:rPr>
                <w:sz w:val="17"/>
                <w:lang w:val="en-GB"/>
              </w:rPr>
            </w:pPr>
            <w:r>
              <w:rPr>
                <w:sz w:val="17"/>
                <w:lang w:val="en-GB"/>
              </w:rPr>
              <w:t>13.4</w:t>
            </w:r>
          </w:p>
        </w:tc>
        <w:tc>
          <w:tcPr>
            <w:tcW w:w="1080" w:type="dxa"/>
            <w:tcBorders>
              <w:top w:val="single" w:sz="12" w:space="0" w:color="auto"/>
            </w:tcBorders>
          </w:tcPr>
          <w:p w:rsidR="00327AFA" w:rsidRDefault="00327AFA">
            <w:pPr>
              <w:spacing w:before="40" w:after="40" w:line="210" w:lineRule="exact"/>
              <w:jc w:val="right"/>
              <w:rPr>
                <w:sz w:val="17"/>
                <w:lang w:val="en-GB"/>
              </w:rPr>
            </w:pPr>
            <w:r>
              <w:rPr>
                <w:sz w:val="17"/>
                <w:lang w:val="en-GB"/>
              </w:rPr>
              <w:t>16.7</w:t>
            </w:r>
          </w:p>
        </w:tc>
        <w:tc>
          <w:tcPr>
            <w:tcW w:w="1080" w:type="dxa"/>
            <w:gridSpan w:val="2"/>
            <w:tcBorders>
              <w:top w:val="single" w:sz="12" w:space="0" w:color="auto"/>
            </w:tcBorders>
          </w:tcPr>
          <w:p w:rsidR="00327AFA" w:rsidRDefault="00327AFA">
            <w:pPr>
              <w:spacing w:before="40" w:after="40" w:line="210" w:lineRule="exact"/>
              <w:jc w:val="right"/>
              <w:rPr>
                <w:sz w:val="17"/>
                <w:lang w:val="en-GB"/>
              </w:rPr>
            </w:pPr>
            <w:r>
              <w:rPr>
                <w:sz w:val="17"/>
                <w:lang w:val="en-GB"/>
              </w:rPr>
              <w:t>17.2</w:t>
            </w:r>
          </w:p>
        </w:tc>
        <w:tc>
          <w:tcPr>
            <w:tcW w:w="973" w:type="dxa"/>
            <w:tcBorders>
              <w:top w:val="single" w:sz="12" w:space="0" w:color="auto"/>
            </w:tcBorders>
          </w:tcPr>
          <w:p w:rsidR="00327AFA" w:rsidRDefault="00327AFA">
            <w:pPr>
              <w:spacing w:before="40" w:after="40" w:line="210" w:lineRule="exact"/>
              <w:jc w:val="right"/>
              <w:rPr>
                <w:sz w:val="17"/>
                <w:lang w:val="en-GB"/>
              </w:rPr>
            </w:pPr>
            <w:r>
              <w:rPr>
                <w:sz w:val="17"/>
                <w:lang w:val="en-GB"/>
              </w:rPr>
              <w:t>19.7</w:t>
            </w:r>
          </w:p>
        </w:tc>
      </w:tr>
      <w:tr w:rsidR="00327AFA">
        <w:tc>
          <w:tcPr>
            <w:tcW w:w="3186" w:type="dxa"/>
          </w:tcPr>
          <w:p w:rsidR="00327AFA" w:rsidRDefault="00327AFA">
            <w:pPr>
              <w:spacing w:before="40" w:after="40" w:line="210" w:lineRule="exact"/>
              <w:rPr>
                <w:sz w:val="17"/>
                <w:lang w:val="en-GB"/>
              </w:rPr>
            </w:pPr>
            <w:r>
              <w:rPr>
                <w:sz w:val="17"/>
                <w:lang w:val="en-GB"/>
              </w:rPr>
              <w:t>Working age (women 16-54; men 16-59)</w:t>
            </w:r>
          </w:p>
        </w:tc>
        <w:tc>
          <w:tcPr>
            <w:tcW w:w="1080" w:type="dxa"/>
          </w:tcPr>
          <w:p w:rsidR="00327AFA" w:rsidRDefault="00327AFA">
            <w:pPr>
              <w:spacing w:before="40" w:after="40" w:line="210" w:lineRule="exact"/>
              <w:jc w:val="right"/>
              <w:rPr>
                <w:sz w:val="17"/>
                <w:lang w:val="en-GB"/>
              </w:rPr>
            </w:pPr>
            <w:r>
              <w:rPr>
                <w:sz w:val="17"/>
                <w:lang w:val="en-GB"/>
              </w:rPr>
              <w:t>58.7</w:t>
            </w:r>
          </w:p>
        </w:tc>
        <w:tc>
          <w:tcPr>
            <w:tcW w:w="1080" w:type="dxa"/>
          </w:tcPr>
          <w:p w:rsidR="00327AFA" w:rsidRDefault="00327AFA">
            <w:pPr>
              <w:spacing w:before="40" w:after="40" w:line="210" w:lineRule="exact"/>
              <w:jc w:val="right"/>
              <w:rPr>
                <w:sz w:val="17"/>
                <w:lang w:val="en-GB"/>
              </w:rPr>
            </w:pPr>
            <w:r>
              <w:rPr>
                <w:sz w:val="17"/>
                <w:lang w:val="en-GB"/>
              </w:rPr>
              <w:t>70.9</w:t>
            </w:r>
          </w:p>
        </w:tc>
        <w:tc>
          <w:tcPr>
            <w:tcW w:w="1080" w:type="dxa"/>
            <w:gridSpan w:val="2"/>
          </w:tcPr>
          <w:p w:rsidR="00327AFA" w:rsidRDefault="00327AFA">
            <w:pPr>
              <w:spacing w:before="40" w:after="40" w:line="210" w:lineRule="exact"/>
              <w:jc w:val="right"/>
              <w:rPr>
                <w:sz w:val="17"/>
                <w:lang w:val="en-GB"/>
              </w:rPr>
            </w:pPr>
            <w:r>
              <w:rPr>
                <w:sz w:val="17"/>
                <w:lang w:val="en-GB"/>
              </w:rPr>
              <w:t>53.9</w:t>
            </w:r>
          </w:p>
        </w:tc>
        <w:tc>
          <w:tcPr>
            <w:tcW w:w="973" w:type="dxa"/>
          </w:tcPr>
          <w:p w:rsidR="00327AFA" w:rsidRDefault="00327AFA">
            <w:pPr>
              <w:spacing w:before="40" w:after="40" w:line="210" w:lineRule="exact"/>
              <w:jc w:val="right"/>
              <w:rPr>
                <w:sz w:val="17"/>
                <w:lang w:val="en-GB"/>
              </w:rPr>
            </w:pPr>
            <w:r>
              <w:rPr>
                <w:sz w:val="17"/>
                <w:lang w:val="en-GB"/>
              </w:rPr>
              <w:t>67.1</w:t>
            </w:r>
          </w:p>
        </w:tc>
      </w:tr>
      <w:tr w:rsidR="00327AFA">
        <w:tc>
          <w:tcPr>
            <w:tcW w:w="3186" w:type="dxa"/>
            <w:tcBorders>
              <w:bottom w:val="single" w:sz="12" w:space="0" w:color="auto"/>
            </w:tcBorders>
          </w:tcPr>
          <w:p w:rsidR="00327AFA" w:rsidRDefault="00327AFA">
            <w:pPr>
              <w:spacing w:before="40" w:after="40" w:line="210" w:lineRule="exact"/>
              <w:rPr>
                <w:sz w:val="17"/>
                <w:lang w:val="en-GB"/>
              </w:rPr>
            </w:pPr>
            <w:r>
              <w:rPr>
                <w:sz w:val="17"/>
                <w:lang w:val="en-GB"/>
              </w:rPr>
              <w:t xml:space="preserve">Older than working age </w:t>
            </w:r>
          </w:p>
        </w:tc>
        <w:tc>
          <w:tcPr>
            <w:tcW w:w="1080" w:type="dxa"/>
            <w:tcBorders>
              <w:bottom w:val="single" w:sz="12" w:space="0" w:color="auto"/>
            </w:tcBorders>
          </w:tcPr>
          <w:p w:rsidR="00327AFA" w:rsidRDefault="00327AFA">
            <w:pPr>
              <w:spacing w:before="40" w:after="40" w:line="210" w:lineRule="exact"/>
              <w:jc w:val="right"/>
              <w:rPr>
                <w:sz w:val="17"/>
                <w:lang w:val="en-GB"/>
              </w:rPr>
            </w:pPr>
            <w:r>
              <w:rPr>
                <w:sz w:val="17"/>
                <w:lang w:val="en-GB"/>
              </w:rPr>
              <w:t>27.9</w:t>
            </w:r>
          </w:p>
        </w:tc>
        <w:tc>
          <w:tcPr>
            <w:tcW w:w="1080" w:type="dxa"/>
            <w:tcBorders>
              <w:bottom w:val="single" w:sz="12" w:space="0" w:color="auto"/>
            </w:tcBorders>
          </w:tcPr>
          <w:p w:rsidR="00327AFA" w:rsidRDefault="00327AFA">
            <w:pPr>
              <w:spacing w:before="40" w:after="40" w:line="210" w:lineRule="exact"/>
              <w:jc w:val="right"/>
              <w:rPr>
                <w:sz w:val="17"/>
                <w:lang w:val="en-GB"/>
              </w:rPr>
            </w:pPr>
            <w:r>
              <w:rPr>
                <w:sz w:val="17"/>
                <w:lang w:val="en-GB"/>
              </w:rPr>
              <w:t>12.4</w:t>
            </w:r>
          </w:p>
        </w:tc>
        <w:tc>
          <w:tcPr>
            <w:tcW w:w="1080" w:type="dxa"/>
            <w:gridSpan w:val="2"/>
            <w:tcBorders>
              <w:bottom w:val="single" w:sz="12" w:space="0" w:color="auto"/>
            </w:tcBorders>
          </w:tcPr>
          <w:p w:rsidR="00327AFA" w:rsidRDefault="00327AFA">
            <w:pPr>
              <w:spacing w:before="40" w:after="40" w:line="210" w:lineRule="exact"/>
              <w:jc w:val="right"/>
              <w:rPr>
                <w:sz w:val="17"/>
                <w:lang w:val="en-GB"/>
              </w:rPr>
            </w:pPr>
            <w:r>
              <w:rPr>
                <w:sz w:val="17"/>
                <w:lang w:val="en-GB"/>
              </w:rPr>
              <w:t>28.9</w:t>
            </w:r>
          </w:p>
        </w:tc>
        <w:tc>
          <w:tcPr>
            <w:tcW w:w="973" w:type="dxa"/>
            <w:tcBorders>
              <w:bottom w:val="single" w:sz="12" w:space="0" w:color="auto"/>
            </w:tcBorders>
          </w:tcPr>
          <w:p w:rsidR="00327AFA" w:rsidRDefault="00327AFA">
            <w:pPr>
              <w:spacing w:before="40" w:after="40" w:line="210" w:lineRule="exact"/>
              <w:jc w:val="right"/>
              <w:rPr>
                <w:sz w:val="17"/>
                <w:lang w:val="en-GB"/>
              </w:rPr>
            </w:pPr>
            <w:r>
              <w:rPr>
                <w:sz w:val="17"/>
                <w:lang w:val="en-GB"/>
              </w:rPr>
              <w:t>13.2</w:t>
            </w:r>
          </w:p>
        </w:tc>
      </w:tr>
    </w:tbl>
    <w:p w:rsidR="00327AFA" w:rsidRDefault="00327AFA">
      <w:pPr>
        <w:pStyle w:val="BodyText"/>
        <w:spacing w:after="120"/>
        <w:ind w:left="1296"/>
        <w:jc w:val="left"/>
        <w:rPr>
          <w:szCs w:val="20"/>
          <w:lang w:val="en-GB"/>
        </w:rPr>
      </w:pPr>
    </w:p>
    <w:p w:rsidR="00327AFA" w:rsidRDefault="00327AFA">
      <w:pPr>
        <w:pStyle w:val="BodyText"/>
        <w:spacing w:after="120"/>
        <w:ind w:left="1296"/>
        <w:jc w:val="left"/>
        <w:rPr>
          <w:szCs w:val="20"/>
          <w:lang w:val="en-GB"/>
        </w:rPr>
      </w:pPr>
      <w:r>
        <w:rPr>
          <w:szCs w:val="20"/>
          <w:lang w:val="en-GB"/>
        </w:rPr>
        <w:t>Table 6</w:t>
      </w:r>
      <w:r>
        <w:rPr>
          <w:szCs w:val="20"/>
          <w:lang w:val="en-GB"/>
        </w:rPr>
        <w:br/>
      </w:r>
      <w:r>
        <w:rPr>
          <w:b/>
          <w:bCs/>
          <w:szCs w:val="20"/>
          <w:lang w:val="en-GB"/>
        </w:rPr>
        <w:t>Coefficients of birth rate, death rate and natural population growth</w:t>
      </w:r>
    </w:p>
    <w:tbl>
      <w:tblPr>
        <w:tblW w:w="0" w:type="auto"/>
        <w:tblInd w:w="1268" w:type="dxa"/>
        <w:tblLayout w:type="fixed"/>
        <w:tblCellMar>
          <w:left w:w="0" w:type="dxa"/>
          <w:right w:w="0" w:type="dxa"/>
        </w:tblCellMar>
        <w:tblLook w:val="0000"/>
      </w:tblPr>
      <w:tblGrid>
        <w:gridCol w:w="2215"/>
        <w:gridCol w:w="1205"/>
        <w:gridCol w:w="1980"/>
        <w:gridCol w:w="1918"/>
      </w:tblGrid>
      <w:tr w:rsidR="00327AFA">
        <w:tblPrEx>
          <w:tblCellMar>
            <w:top w:w="0" w:type="dxa"/>
            <w:bottom w:w="0" w:type="dxa"/>
          </w:tblCellMar>
        </w:tblPrEx>
        <w:trPr>
          <w:cantSplit/>
          <w:tblHeader/>
        </w:trPr>
        <w:tc>
          <w:tcPr>
            <w:tcW w:w="2215" w:type="dxa"/>
            <w:vMerge w:val="restart"/>
            <w:tcBorders>
              <w:top w:val="single" w:sz="4" w:space="0" w:color="auto"/>
            </w:tcBorders>
            <w:vAlign w:val="bottom"/>
          </w:tcPr>
          <w:p w:rsidR="00327AFA" w:rsidRDefault="00327AFA">
            <w:pPr>
              <w:spacing w:before="80" w:after="80" w:line="210" w:lineRule="exact"/>
              <w:rPr>
                <w:i/>
                <w:iCs/>
                <w:sz w:val="14"/>
                <w:lang w:val="en-GB"/>
              </w:rPr>
            </w:pPr>
            <w:r>
              <w:rPr>
                <w:i/>
                <w:iCs/>
                <w:sz w:val="14"/>
                <w:lang w:val="en-GB"/>
              </w:rPr>
              <w:t>Year</w:t>
            </w:r>
          </w:p>
        </w:tc>
        <w:tc>
          <w:tcPr>
            <w:tcW w:w="5103" w:type="dxa"/>
            <w:gridSpan w:val="3"/>
            <w:tcBorders>
              <w:top w:val="single" w:sz="4" w:space="0" w:color="auto"/>
              <w:bottom w:val="single" w:sz="4" w:space="0" w:color="auto"/>
            </w:tcBorders>
          </w:tcPr>
          <w:p w:rsidR="00327AFA" w:rsidRDefault="00327AFA">
            <w:pPr>
              <w:spacing w:before="80" w:after="80" w:line="210" w:lineRule="exact"/>
              <w:jc w:val="center"/>
              <w:rPr>
                <w:i/>
                <w:iCs/>
                <w:sz w:val="14"/>
                <w:lang w:val="en-GB"/>
              </w:rPr>
            </w:pPr>
            <w:r>
              <w:rPr>
                <w:i/>
                <w:iCs/>
                <w:sz w:val="14"/>
                <w:lang w:val="en-GB"/>
              </w:rPr>
              <w:t>Per 1,000 of the general population</w:t>
            </w:r>
          </w:p>
        </w:tc>
      </w:tr>
      <w:tr w:rsidR="00327AFA">
        <w:tblPrEx>
          <w:tblCellMar>
            <w:top w:w="0" w:type="dxa"/>
            <w:bottom w:w="0" w:type="dxa"/>
          </w:tblCellMar>
        </w:tblPrEx>
        <w:trPr>
          <w:cantSplit/>
          <w:tblHeader/>
        </w:trPr>
        <w:tc>
          <w:tcPr>
            <w:tcW w:w="2215" w:type="dxa"/>
            <w:vMerge/>
            <w:tcBorders>
              <w:bottom w:val="single" w:sz="12" w:space="0" w:color="auto"/>
            </w:tcBorders>
          </w:tcPr>
          <w:p w:rsidR="00327AFA" w:rsidRDefault="00327AFA">
            <w:pPr>
              <w:spacing w:before="80" w:after="80" w:line="210" w:lineRule="exact"/>
              <w:rPr>
                <w:i/>
                <w:iCs/>
                <w:sz w:val="14"/>
                <w:lang w:val="en-GB"/>
              </w:rPr>
            </w:pPr>
          </w:p>
        </w:tc>
        <w:tc>
          <w:tcPr>
            <w:tcW w:w="1205"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Births</w:t>
            </w:r>
          </w:p>
        </w:tc>
        <w:tc>
          <w:tcPr>
            <w:tcW w:w="198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Deaths</w:t>
            </w:r>
          </w:p>
        </w:tc>
        <w:tc>
          <w:tcPr>
            <w:tcW w:w="1918"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 xml:space="preserve">Natural growth </w:t>
            </w:r>
          </w:p>
        </w:tc>
      </w:tr>
      <w:tr w:rsidR="00327AFA">
        <w:tblPrEx>
          <w:tblCellMar>
            <w:top w:w="0" w:type="dxa"/>
            <w:bottom w:w="0" w:type="dxa"/>
          </w:tblCellMar>
        </w:tblPrEx>
        <w:trPr>
          <w:cantSplit/>
          <w:trHeight w:val="280"/>
        </w:trPr>
        <w:tc>
          <w:tcPr>
            <w:tcW w:w="2215" w:type="dxa"/>
            <w:tcBorders>
              <w:top w:val="single" w:sz="12" w:space="0" w:color="auto"/>
            </w:tcBorders>
          </w:tcPr>
          <w:p w:rsidR="00327AFA" w:rsidRDefault="00327AFA">
            <w:pPr>
              <w:spacing w:before="40" w:after="40" w:line="210" w:lineRule="exact"/>
              <w:rPr>
                <w:sz w:val="16"/>
                <w:lang w:val="en-GB"/>
              </w:rPr>
            </w:pPr>
            <w:r>
              <w:rPr>
                <w:sz w:val="16"/>
                <w:lang w:val="en-GB"/>
              </w:rPr>
              <w:t>2000</w:t>
            </w:r>
          </w:p>
        </w:tc>
        <w:tc>
          <w:tcPr>
            <w:tcW w:w="1205" w:type="dxa"/>
            <w:tcBorders>
              <w:top w:val="single" w:sz="12" w:space="0" w:color="auto"/>
            </w:tcBorders>
          </w:tcPr>
          <w:p w:rsidR="00327AFA" w:rsidRDefault="00327AFA">
            <w:pPr>
              <w:spacing w:before="40" w:after="40" w:line="210" w:lineRule="exact"/>
              <w:jc w:val="right"/>
              <w:rPr>
                <w:sz w:val="16"/>
                <w:lang w:val="en-GB"/>
              </w:rPr>
            </w:pPr>
            <w:r>
              <w:rPr>
                <w:sz w:val="16"/>
                <w:lang w:val="en-GB"/>
              </w:rPr>
              <w:t>8.7</w:t>
            </w:r>
          </w:p>
        </w:tc>
        <w:tc>
          <w:tcPr>
            <w:tcW w:w="1980" w:type="dxa"/>
            <w:tcBorders>
              <w:top w:val="single" w:sz="12" w:space="0" w:color="auto"/>
            </w:tcBorders>
          </w:tcPr>
          <w:p w:rsidR="00327AFA" w:rsidRDefault="00327AFA">
            <w:pPr>
              <w:spacing w:before="40" w:after="40" w:line="210" w:lineRule="exact"/>
              <w:jc w:val="right"/>
              <w:rPr>
                <w:sz w:val="16"/>
                <w:lang w:val="en-GB"/>
              </w:rPr>
            </w:pPr>
            <w:r>
              <w:rPr>
                <w:sz w:val="16"/>
                <w:lang w:val="en-GB"/>
              </w:rPr>
              <w:t>15.3</w:t>
            </w:r>
          </w:p>
        </w:tc>
        <w:tc>
          <w:tcPr>
            <w:tcW w:w="1918" w:type="dxa"/>
            <w:tcBorders>
              <w:top w:val="single" w:sz="12" w:space="0" w:color="auto"/>
            </w:tcBorders>
          </w:tcPr>
          <w:p w:rsidR="00327AFA" w:rsidRDefault="00327AFA">
            <w:pPr>
              <w:spacing w:before="40" w:after="40" w:line="210" w:lineRule="exact"/>
              <w:jc w:val="right"/>
              <w:rPr>
                <w:sz w:val="16"/>
                <w:lang w:val="en-GB"/>
              </w:rPr>
            </w:pPr>
            <w:r>
              <w:rPr>
                <w:sz w:val="16"/>
                <w:lang w:val="en-GB"/>
              </w:rPr>
              <w:t>-6.6</w:t>
            </w:r>
          </w:p>
        </w:tc>
      </w:tr>
      <w:tr w:rsidR="00327AFA">
        <w:tblPrEx>
          <w:tblCellMar>
            <w:top w:w="0" w:type="dxa"/>
            <w:bottom w:w="0" w:type="dxa"/>
          </w:tblCellMar>
        </w:tblPrEx>
        <w:trPr>
          <w:cantSplit/>
          <w:trHeight w:val="280"/>
        </w:trPr>
        <w:tc>
          <w:tcPr>
            <w:tcW w:w="2215" w:type="dxa"/>
          </w:tcPr>
          <w:p w:rsidR="00327AFA" w:rsidRDefault="00327AFA">
            <w:pPr>
              <w:spacing w:before="40" w:after="40" w:line="210" w:lineRule="exact"/>
              <w:rPr>
                <w:sz w:val="16"/>
                <w:lang w:val="en-GB"/>
              </w:rPr>
            </w:pPr>
            <w:r>
              <w:rPr>
                <w:sz w:val="16"/>
                <w:lang w:val="en-GB"/>
              </w:rPr>
              <w:t>2001</w:t>
            </w:r>
          </w:p>
        </w:tc>
        <w:tc>
          <w:tcPr>
            <w:tcW w:w="1205" w:type="dxa"/>
          </w:tcPr>
          <w:p w:rsidR="00327AFA" w:rsidRDefault="00327AFA">
            <w:pPr>
              <w:spacing w:before="40" w:after="40" w:line="210" w:lineRule="exact"/>
              <w:jc w:val="right"/>
              <w:rPr>
                <w:sz w:val="16"/>
                <w:lang w:val="en-GB"/>
              </w:rPr>
            </w:pPr>
            <w:r>
              <w:rPr>
                <w:sz w:val="16"/>
                <w:lang w:val="en-GB"/>
              </w:rPr>
              <w:t>9.0</w:t>
            </w:r>
          </w:p>
        </w:tc>
        <w:tc>
          <w:tcPr>
            <w:tcW w:w="1980" w:type="dxa"/>
          </w:tcPr>
          <w:p w:rsidR="00327AFA" w:rsidRDefault="00327AFA">
            <w:pPr>
              <w:spacing w:before="40" w:after="40" w:line="210" w:lineRule="exact"/>
              <w:jc w:val="right"/>
              <w:rPr>
                <w:sz w:val="16"/>
                <w:lang w:val="en-GB"/>
              </w:rPr>
            </w:pPr>
            <w:r>
              <w:rPr>
                <w:sz w:val="16"/>
                <w:lang w:val="en-GB"/>
              </w:rPr>
              <w:t>15.6</w:t>
            </w:r>
          </w:p>
        </w:tc>
        <w:tc>
          <w:tcPr>
            <w:tcW w:w="1918" w:type="dxa"/>
          </w:tcPr>
          <w:p w:rsidR="00327AFA" w:rsidRDefault="00327AFA">
            <w:pPr>
              <w:spacing w:before="40" w:after="40" w:line="210" w:lineRule="exact"/>
              <w:jc w:val="right"/>
              <w:rPr>
                <w:sz w:val="16"/>
                <w:lang w:val="en-GB"/>
              </w:rPr>
            </w:pPr>
            <w:r>
              <w:rPr>
                <w:sz w:val="16"/>
                <w:lang w:val="en-GB"/>
              </w:rPr>
              <w:t>-6.6</w:t>
            </w:r>
          </w:p>
        </w:tc>
      </w:tr>
      <w:tr w:rsidR="00327AFA">
        <w:tblPrEx>
          <w:tblCellMar>
            <w:top w:w="0" w:type="dxa"/>
            <w:bottom w:w="0" w:type="dxa"/>
          </w:tblCellMar>
        </w:tblPrEx>
        <w:trPr>
          <w:cantSplit/>
          <w:trHeight w:val="280"/>
        </w:trPr>
        <w:tc>
          <w:tcPr>
            <w:tcW w:w="2215" w:type="dxa"/>
          </w:tcPr>
          <w:p w:rsidR="00327AFA" w:rsidRDefault="00327AFA">
            <w:pPr>
              <w:spacing w:before="40" w:after="40" w:line="210" w:lineRule="exact"/>
              <w:rPr>
                <w:sz w:val="16"/>
                <w:lang w:val="en-GB"/>
              </w:rPr>
            </w:pPr>
            <w:r>
              <w:rPr>
                <w:sz w:val="16"/>
                <w:lang w:val="en-GB"/>
              </w:rPr>
              <w:t>2002</w:t>
            </w:r>
          </w:p>
        </w:tc>
        <w:tc>
          <w:tcPr>
            <w:tcW w:w="1205" w:type="dxa"/>
          </w:tcPr>
          <w:p w:rsidR="00327AFA" w:rsidRDefault="00327AFA">
            <w:pPr>
              <w:spacing w:before="40" w:after="40" w:line="210" w:lineRule="exact"/>
              <w:jc w:val="right"/>
              <w:rPr>
                <w:sz w:val="16"/>
                <w:lang w:val="en-GB"/>
              </w:rPr>
            </w:pPr>
            <w:r>
              <w:rPr>
                <w:sz w:val="16"/>
                <w:lang w:val="en-GB"/>
              </w:rPr>
              <w:t>9.7</w:t>
            </w:r>
          </w:p>
        </w:tc>
        <w:tc>
          <w:tcPr>
            <w:tcW w:w="1980" w:type="dxa"/>
          </w:tcPr>
          <w:p w:rsidR="00327AFA" w:rsidRDefault="00327AFA">
            <w:pPr>
              <w:spacing w:before="40" w:after="40" w:line="210" w:lineRule="exact"/>
              <w:jc w:val="right"/>
              <w:rPr>
                <w:sz w:val="16"/>
                <w:lang w:val="en-GB"/>
              </w:rPr>
            </w:pPr>
            <w:r>
              <w:rPr>
                <w:sz w:val="16"/>
                <w:lang w:val="en-GB"/>
              </w:rPr>
              <w:t>16.2</w:t>
            </w:r>
          </w:p>
        </w:tc>
        <w:tc>
          <w:tcPr>
            <w:tcW w:w="1918" w:type="dxa"/>
          </w:tcPr>
          <w:p w:rsidR="00327AFA" w:rsidRDefault="00327AFA">
            <w:pPr>
              <w:spacing w:before="40" w:after="40" w:line="210" w:lineRule="exact"/>
              <w:jc w:val="right"/>
              <w:rPr>
                <w:sz w:val="16"/>
                <w:lang w:val="en-GB"/>
              </w:rPr>
            </w:pPr>
            <w:r>
              <w:rPr>
                <w:sz w:val="16"/>
                <w:lang w:val="en-GB"/>
              </w:rPr>
              <w:t>-6.5</w:t>
            </w:r>
          </w:p>
        </w:tc>
      </w:tr>
      <w:tr w:rsidR="00327AFA">
        <w:tblPrEx>
          <w:tblCellMar>
            <w:top w:w="0" w:type="dxa"/>
            <w:bottom w:w="0" w:type="dxa"/>
          </w:tblCellMar>
        </w:tblPrEx>
        <w:trPr>
          <w:cantSplit/>
          <w:trHeight w:val="280"/>
        </w:trPr>
        <w:tc>
          <w:tcPr>
            <w:tcW w:w="2215" w:type="dxa"/>
          </w:tcPr>
          <w:p w:rsidR="00327AFA" w:rsidRDefault="00327AFA">
            <w:pPr>
              <w:spacing w:before="40" w:after="40" w:line="210" w:lineRule="exact"/>
              <w:rPr>
                <w:sz w:val="16"/>
                <w:lang w:val="en-GB"/>
              </w:rPr>
            </w:pPr>
            <w:r>
              <w:rPr>
                <w:sz w:val="16"/>
                <w:lang w:val="en-GB"/>
              </w:rPr>
              <w:t>2003</w:t>
            </w:r>
          </w:p>
        </w:tc>
        <w:tc>
          <w:tcPr>
            <w:tcW w:w="1205" w:type="dxa"/>
          </w:tcPr>
          <w:p w:rsidR="00327AFA" w:rsidRDefault="00327AFA">
            <w:pPr>
              <w:spacing w:before="40" w:after="40" w:line="210" w:lineRule="exact"/>
              <w:jc w:val="right"/>
              <w:rPr>
                <w:sz w:val="16"/>
                <w:lang w:val="en-GB"/>
              </w:rPr>
            </w:pPr>
            <w:r>
              <w:rPr>
                <w:sz w:val="16"/>
                <w:lang w:val="en-GB"/>
              </w:rPr>
              <w:t>10.2</w:t>
            </w:r>
          </w:p>
        </w:tc>
        <w:tc>
          <w:tcPr>
            <w:tcW w:w="1980" w:type="dxa"/>
          </w:tcPr>
          <w:p w:rsidR="00327AFA" w:rsidRDefault="00327AFA">
            <w:pPr>
              <w:spacing w:before="40" w:after="40" w:line="210" w:lineRule="exact"/>
              <w:jc w:val="right"/>
              <w:rPr>
                <w:sz w:val="16"/>
                <w:lang w:val="en-GB"/>
              </w:rPr>
            </w:pPr>
            <w:r>
              <w:rPr>
                <w:sz w:val="16"/>
                <w:lang w:val="en-GB"/>
              </w:rPr>
              <w:t>16.4</w:t>
            </w:r>
          </w:p>
        </w:tc>
        <w:tc>
          <w:tcPr>
            <w:tcW w:w="1918" w:type="dxa"/>
          </w:tcPr>
          <w:p w:rsidR="00327AFA" w:rsidRDefault="00327AFA">
            <w:pPr>
              <w:spacing w:before="40" w:after="40" w:line="210" w:lineRule="exact"/>
              <w:jc w:val="right"/>
              <w:rPr>
                <w:sz w:val="16"/>
                <w:lang w:val="en-GB"/>
              </w:rPr>
            </w:pPr>
            <w:r>
              <w:rPr>
                <w:sz w:val="16"/>
                <w:lang w:val="en-GB"/>
              </w:rPr>
              <w:t>-6.2</w:t>
            </w:r>
          </w:p>
        </w:tc>
      </w:tr>
      <w:tr w:rsidR="00327AFA">
        <w:tblPrEx>
          <w:tblCellMar>
            <w:top w:w="0" w:type="dxa"/>
            <w:bottom w:w="0" w:type="dxa"/>
          </w:tblCellMar>
        </w:tblPrEx>
        <w:trPr>
          <w:cantSplit/>
          <w:trHeight w:val="280"/>
        </w:trPr>
        <w:tc>
          <w:tcPr>
            <w:tcW w:w="2215" w:type="dxa"/>
          </w:tcPr>
          <w:p w:rsidR="00327AFA" w:rsidRDefault="00327AFA">
            <w:pPr>
              <w:spacing w:before="40" w:after="40" w:line="210" w:lineRule="exact"/>
              <w:rPr>
                <w:sz w:val="16"/>
                <w:lang w:val="en-GB"/>
              </w:rPr>
            </w:pPr>
            <w:r>
              <w:rPr>
                <w:sz w:val="16"/>
                <w:lang w:val="en-GB"/>
              </w:rPr>
              <w:t>2004</w:t>
            </w:r>
          </w:p>
        </w:tc>
        <w:tc>
          <w:tcPr>
            <w:tcW w:w="1205" w:type="dxa"/>
          </w:tcPr>
          <w:p w:rsidR="00327AFA" w:rsidRDefault="00327AFA">
            <w:pPr>
              <w:spacing w:before="40" w:after="40" w:line="210" w:lineRule="exact"/>
              <w:jc w:val="right"/>
              <w:rPr>
                <w:sz w:val="16"/>
                <w:lang w:val="en-GB"/>
              </w:rPr>
            </w:pPr>
            <w:r>
              <w:rPr>
                <w:sz w:val="16"/>
                <w:lang w:val="en-GB"/>
              </w:rPr>
              <w:t>10.4</w:t>
            </w:r>
          </w:p>
        </w:tc>
        <w:tc>
          <w:tcPr>
            <w:tcW w:w="1980" w:type="dxa"/>
          </w:tcPr>
          <w:p w:rsidR="00327AFA" w:rsidRDefault="00327AFA">
            <w:pPr>
              <w:spacing w:before="40" w:after="40" w:line="210" w:lineRule="exact"/>
              <w:jc w:val="right"/>
              <w:rPr>
                <w:sz w:val="16"/>
                <w:lang w:val="en-GB"/>
              </w:rPr>
            </w:pPr>
            <w:r>
              <w:rPr>
                <w:sz w:val="16"/>
                <w:lang w:val="en-GB"/>
              </w:rPr>
              <w:t>16.0</w:t>
            </w:r>
          </w:p>
        </w:tc>
        <w:tc>
          <w:tcPr>
            <w:tcW w:w="1918" w:type="dxa"/>
          </w:tcPr>
          <w:p w:rsidR="00327AFA" w:rsidRDefault="00327AFA">
            <w:pPr>
              <w:spacing w:before="40" w:after="40" w:line="210" w:lineRule="exact"/>
              <w:jc w:val="right"/>
              <w:rPr>
                <w:sz w:val="16"/>
                <w:lang w:val="en-GB"/>
              </w:rPr>
            </w:pPr>
            <w:r>
              <w:rPr>
                <w:sz w:val="16"/>
                <w:lang w:val="en-GB"/>
              </w:rPr>
              <w:t>-5.6</w:t>
            </w:r>
          </w:p>
        </w:tc>
      </w:tr>
      <w:tr w:rsidR="00327AFA">
        <w:tblPrEx>
          <w:tblCellMar>
            <w:top w:w="0" w:type="dxa"/>
            <w:bottom w:w="0" w:type="dxa"/>
          </w:tblCellMar>
        </w:tblPrEx>
        <w:trPr>
          <w:cantSplit/>
          <w:trHeight w:val="280"/>
        </w:trPr>
        <w:tc>
          <w:tcPr>
            <w:tcW w:w="2215" w:type="dxa"/>
          </w:tcPr>
          <w:p w:rsidR="00327AFA" w:rsidRDefault="00327AFA">
            <w:pPr>
              <w:spacing w:before="40" w:after="40" w:line="210" w:lineRule="exact"/>
              <w:rPr>
                <w:sz w:val="16"/>
                <w:lang w:val="en-GB"/>
              </w:rPr>
            </w:pPr>
            <w:r>
              <w:rPr>
                <w:sz w:val="16"/>
                <w:lang w:val="en-GB"/>
              </w:rPr>
              <w:t>2005</w:t>
            </w:r>
          </w:p>
        </w:tc>
        <w:tc>
          <w:tcPr>
            <w:tcW w:w="1205" w:type="dxa"/>
          </w:tcPr>
          <w:p w:rsidR="00327AFA" w:rsidRDefault="00327AFA">
            <w:pPr>
              <w:spacing w:before="40" w:after="40" w:line="210" w:lineRule="exact"/>
              <w:jc w:val="right"/>
              <w:rPr>
                <w:sz w:val="16"/>
                <w:lang w:val="en-GB"/>
              </w:rPr>
            </w:pPr>
            <w:r>
              <w:rPr>
                <w:sz w:val="16"/>
                <w:lang w:val="en-GB"/>
              </w:rPr>
              <w:t>10.2</w:t>
            </w:r>
          </w:p>
        </w:tc>
        <w:tc>
          <w:tcPr>
            <w:tcW w:w="1980" w:type="dxa"/>
          </w:tcPr>
          <w:p w:rsidR="00327AFA" w:rsidRDefault="00327AFA">
            <w:pPr>
              <w:spacing w:before="40" w:after="40" w:line="210" w:lineRule="exact"/>
              <w:jc w:val="right"/>
              <w:rPr>
                <w:sz w:val="16"/>
                <w:lang w:val="en-GB"/>
              </w:rPr>
            </w:pPr>
            <w:r>
              <w:rPr>
                <w:sz w:val="16"/>
                <w:lang w:val="en-GB"/>
              </w:rPr>
              <w:t>16.1</w:t>
            </w:r>
          </w:p>
        </w:tc>
        <w:tc>
          <w:tcPr>
            <w:tcW w:w="1918" w:type="dxa"/>
          </w:tcPr>
          <w:p w:rsidR="00327AFA" w:rsidRDefault="00327AFA">
            <w:pPr>
              <w:spacing w:before="40" w:after="40" w:line="210" w:lineRule="exact"/>
              <w:jc w:val="right"/>
              <w:rPr>
                <w:sz w:val="16"/>
                <w:lang w:val="en-GB"/>
              </w:rPr>
            </w:pPr>
            <w:r>
              <w:rPr>
                <w:sz w:val="16"/>
                <w:lang w:val="en-GB"/>
              </w:rPr>
              <w:t>-5.9</w:t>
            </w:r>
          </w:p>
        </w:tc>
      </w:tr>
      <w:tr w:rsidR="00327AFA">
        <w:tblPrEx>
          <w:tblCellMar>
            <w:top w:w="0" w:type="dxa"/>
            <w:bottom w:w="0" w:type="dxa"/>
          </w:tblCellMar>
        </w:tblPrEx>
        <w:trPr>
          <w:cantSplit/>
          <w:trHeight w:val="280"/>
        </w:trPr>
        <w:tc>
          <w:tcPr>
            <w:tcW w:w="2215" w:type="dxa"/>
          </w:tcPr>
          <w:p w:rsidR="00327AFA" w:rsidRDefault="00327AFA">
            <w:pPr>
              <w:spacing w:before="40" w:after="40" w:line="210" w:lineRule="exact"/>
              <w:rPr>
                <w:sz w:val="16"/>
                <w:lang w:val="en-GB"/>
              </w:rPr>
            </w:pPr>
            <w:r>
              <w:rPr>
                <w:sz w:val="16"/>
                <w:lang w:val="en-GB"/>
              </w:rPr>
              <w:t>2006</w:t>
            </w:r>
          </w:p>
        </w:tc>
        <w:tc>
          <w:tcPr>
            <w:tcW w:w="1205" w:type="dxa"/>
          </w:tcPr>
          <w:p w:rsidR="00327AFA" w:rsidRDefault="00327AFA">
            <w:pPr>
              <w:spacing w:before="40" w:after="40" w:line="210" w:lineRule="exact"/>
              <w:jc w:val="right"/>
              <w:rPr>
                <w:sz w:val="16"/>
                <w:lang w:val="en-GB"/>
              </w:rPr>
            </w:pPr>
            <w:r>
              <w:rPr>
                <w:sz w:val="16"/>
                <w:lang w:val="en-GB"/>
              </w:rPr>
              <w:t>10.4</w:t>
            </w:r>
          </w:p>
        </w:tc>
        <w:tc>
          <w:tcPr>
            <w:tcW w:w="1980" w:type="dxa"/>
          </w:tcPr>
          <w:p w:rsidR="00327AFA" w:rsidRDefault="00327AFA">
            <w:pPr>
              <w:spacing w:before="40" w:after="40" w:line="210" w:lineRule="exact"/>
              <w:jc w:val="right"/>
              <w:rPr>
                <w:sz w:val="16"/>
                <w:lang w:val="en-GB"/>
              </w:rPr>
            </w:pPr>
            <w:r>
              <w:rPr>
                <w:sz w:val="16"/>
                <w:lang w:val="en-GB"/>
              </w:rPr>
              <w:t>15.2</w:t>
            </w:r>
          </w:p>
        </w:tc>
        <w:tc>
          <w:tcPr>
            <w:tcW w:w="1918" w:type="dxa"/>
          </w:tcPr>
          <w:p w:rsidR="00327AFA" w:rsidRDefault="00327AFA">
            <w:pPr>
              <w:spacing w:before="40" w:after="40" w:line="210" w:lineRule="exact"/>
              <w:jc w:val="right"/>
              <w:rPr>
                <w:sz w:val="16"/>
                <w:lang w:val="en-GB"/>
              </w:rPr>
            </w:pPr>
            <w:r>
              <w:rPr>
                <w:sz w:val="16"/>
                <w:lang w:val="en-GB"/>
              </w:rPr>
              <w:t>-4.8</w:t>
            </w:r>
          </w:p>
        </w:tc>
      </w:tr>
      <w:tr w:rsidR="00327AFA">
        <w:tblPrEx>
          <w:tblCellMar>
            <w:top w:w="0" w:type="dxa"/>
            <w:bottom w:w="0" w:type="dxa"/>
          </w:tblCellMar>
        </w:tblPrEx>
        <w:trPr>
          <w:cantSplit/>
          <w:trHeight w:val="280"/>
        </w:trPr>
        <w:tc>
          <w:tcPr>
            <w:tcW w:w="2215" w:type="dxa"/>
            <w:tcBorders>
              <w:bottom w:val="single" w:sz="12" w:space="0" w:color="auto"/>
            </w:tcBorders>
          </w:tcPr>
          <w:p w:rsidR="00327AFA" w:rsidRDefault="00327AFA">
            <w:pPr>
              <w:spacing w:before="40" w:after="40" w:line="210" w:lineRule="exact"/>
              <w:rPr>
                <w:sz w:val="16"/>
                <w:lang w:val="en-GB"/>
              </w:rPr>
            </w:pPr>
            <w:r>
              <w:rPr>
                <w:sz w:val="16"/>
                <w:lang w:val="en-GB"/>
              </w:rPr>
              <w:t>2007</w:t>
            </w:r>
          </w:p>
        </w:tc>
        <w:tc>
          <w:tcPr>
            <w:tcW w:w="1205" w:type="dxa"/>
            <w:tcBorders>
              <w:bottom w:val="single" w:sz="12" w:space="0" w:color="auto"/>
            </w:tcBorders>
          </w:tcPr>
          <w:p w:rsidR="00327AFA" w:rsidRDefault="00327AFA">
            <w:pPr>
              <w:spacing w:before="40" w:after="40" w:line="210" w:lineRule="exact"/>
              <w:jc w:val="right"/>
              <w:rPr>
                <w:sz w:val="16"/>
                <w:lang w:val="en-GB"/>
              </w:rPr>
            </w:pPr>
            <w:r>
              <w:rPr>
                <w:sz w:val="16"/>
                <w:lang w:val="en-GB"/>
              </w:rPr>
              <w:t>11.3</w:t>
            </w:r>
          </w:p>
        </w:tc>
        <w:tc>
          <w:tcPr>
            <w:tcW w:w="1980" w:type="dxa"/>
            <w:tcBorders>
              <w:bottom w:val="single" w:sz="12" w:space="0" w:color="auto"/>
            </w:tcBorders>
          </w:tcPr>
          <w:p w:rsidR="00327AFA" w:rsidRDefault="00327AFA">
            <w:pPr>
              <w:spacing w:before="40" w:after="40" w:line="210" w:lineRule="exact"/>
              <w:jc w:val="right"/>
              <w:rPr>
                <w:sz w:val="16"/>
                <w:lang w:val="en-GB"/>
              </w:rPr>
            </w:pPr>
            <w:r>
              <w:rPr>
                <w:sz w:val="16"/>
                <w:lang w:val="en-GB"/>
              </w:rPr>
              <w:t>14.6</w:t>
            </w:r>
          </w:p>
        </w:tc>
        <w:tc>
          <w:tcPr>
            <w:tcW w:w="1918" w:type="dxa"/>
            <w:tcBorders>
              <w:bottom w:val="single" w:sz="12" w:space="0" w:color="auto"/>
            </w:tcBorders>
          </w:tcPr>
          <w:p w:rsidR="00327AFA" w:rsidRDefault="00327AFA">
            <w:pPr>
              <w:spacing w:before="40" w:after="40" w:line="210" w:lineRule="exact"/>
              <w:jc w:val="right"/>
              <w:rPr>
                <w:sz w:val="16"/>
                <w:lang w:val="en-GB"/>
              </w:rPr>
            </w:pPr>
            <w:r>
              <w:rPr>
                <w:sz w:val="16"/>
                <w:lang w:val="en-GB"/>
              </w:rPr>
              <w:t>-3.3</w:t>
            </w:r>
          </w:p>
        </w:tc>
      </w:tr>
    </w:tbl>
    <w:p w:rsidR="00327AFA" w:rsidRDefault="00327AFA">
      <w:pPr>
        <w:pStyle w:val="BodyText"/>
        <w:spacing w:after="120"/>
        <w:rPr>
          <w:szCs w:val="20"/>
          <w:lang w:val="en-GB"/>
        </w:rPr>
      </w:pPr>
    </w:p>
    <w:p w:rsidR="00327AFA" w:rsidRDefault="00327AFA">
      <w:pPr>
        <w:pStyle w:val="BodyText"/>
        <w:spacing w:after="120"/>
        <w:ind w:left="1296"/>
        <w:jc w:val="left"/>
        <w:rPr>
          <w:szCs w:val="20"/>
          <w:lang w:val="en-GB"/>
        </w:rPr>
      </w:pPr>
      <w:r>
        <w:rPr>
          <w:szCs w:val="20"/>
          <w:lang w:val="en-GB"/>
        </w:rPr>
        <w:t>Table 7</w:t>
      </w:r>
      <w:r>
        <w:rPr>
          <w:szCs w:val="20"/>
          <w:lang w:val="en-GB"/>
        </w:rPr>
        <w:br/>
      </w:r>
      <w:r>
        <w:rPr>
          <w:b/>
          <w:bCs/>
          <w:szCs w:val="20"/>
          <w:lang w:val="en-GB"/>
        </w:rPr>
        <w:t>Summary coefficient of birth rate (average number of children whom</w:t>
      </w:r>
      <w:r>
        <w:rPr>
          <w:b/>
          <w:bCs/>
          <w:szCs w:val="20"/>
          <w:lang w:val="en-GB"/>
        </w:rPr>
        <w:br/>
        <w:t>one woman would give birth to over her life)</w:t>
      </w:r>
    </w:p>
    <w:tbl>
      <w:tblPr>
        <w:tblW w:w="7326" w:type="dxa"/>
        <w:tblInd w:w="1268" w:type="dxa"/>
        <w:tblLayout w:type="fixed"/>
        <w:tblCellMar>
          <w:left w:w="0" w:type="dxa"/>
          <w:right w:w="0" w:type="dxa"/>
        </w:tblCellMar>
        <w:tblLook w:val="0000"/>
      </w:tblPr>
      <w:tblGrid>
        <w:gridCol w:w="2340"/>
        <w:gridCol w:w="1080"/>
        <w:gridCol w:w="1980"/>
        <w:gridCol w:w="1926"/>
      </w:tblGrid>
      <w:tr w:rsidR="00327AFA">
        <w:tblPrEx>
          <w:tblCellMar>
            <w:top w:w="0" w:type="dxa"/>
            <w:bottom w:w="0" w:type="dxa"/>
          </w:tblCellMar>
        </w:tblPrEx>
        <w:trPr>
          <w:cantSplit/>
        </w:trPr>
        <w:tc>
          <w:tcPr>
            <w:tcW w:w="2340" w:type="dxa"/>
            <w:tcBorders>
              <w:top w:val="single" w:sz="4" w:space="0" w:color="auto"/>
              <w:bottom w:val="single" w:sz="12" w:space="0" w:color="auto"/>
            </w:tcBorders>
            <w:noWrap/>
          </w:tcPr>
          <w:p w:rsidR="00327AFA" w:rsidRDefault="00327AFA">
            <w:pPr>
              <w:spacing w:before="80" w:after="80" w:line="210" w:lineRule="exact"/>
              <w:rPr>
                <w:i/>
                <w:iCs/>
                <w:sz w:val="15"/>
                <w:lang w:val="en-GB"/>
              </w:rPr>
            </w:pPr>
            <w:r>
              <w:rPr>
                <w:i/>
                <w:iCs/>
                <w:sz w:val="15"/>
                <w:lang w:val="en-GB"/>
              </w:rPr>
              <w:t>Year</w:t>
            </w:r>
          </w:p>
        </w:tc>
        <w:tc>
          <w:tcPr>
            <w:tcW w:w="1080" w:type="dxa"/>
            <w:tcBorders>
              <w:top w:val="single" w:sz="4" w:space="0" w:color="auto"/>
              <w:bottom w:val="single" w:sz="12" w:space="0" w:color="auto"/>
            </w:tcBorders>
            <w:noWrap/>
          </w:tcPr>
          <w:p w:rsidR="00327AFA" w:rsidRDefault="00327AFA">
            <w:pPr>
              <w:spacing w:before="80" w:after="80" w:line="210" w:lineRule="exact"/>
              <w:jc w:val="right"/>
              <w:rPr>
                <w:i/>
                <w:iCs/>
                <w:sz w:val="15"/>
                <w:lang w:val="en-GB"/>
              </w:rPr>
            </w:pPr>
            <w:r>
              <w:rPr>
                <w:i/>
                <w:iCs/>
                <w:sz w:val="15"/>
                <w:lang w:val="en-GB"/>
              </w:rPr>
              <w:t xml:space="preserve">Total population </w:t>
            </w:r>
          </w:p>
        </w:tc>
        <w:tc>
          <w:tcPr>
            <w:tcW w:w="1980" w:type="dxa"/>
            <w:tcBorders>
              <w:top w:val="single" w:sz="4" w:space="0" w:color="auto"/>
              <w:bottom w:val="single" w:sz="12" w:space="0" w:color="auto"/>
            </w:tcBorders>
            <w:noWrap/>
          </w:tcPr>
          <w:p w:rsidR="00327AFA" w:rsidRDefault="00327AFA">
            <w:pPr>
              <w:spacing w:before="80" w:after="80" w:line="210" w:lineRule="exact"/>
              <w:jc w:val="right"/>
              <w:rPr>
                <w:i/>
                <w:iCs/>
                <w:sz w:val="15"/>
                <w:lang w:val="en-GB"/>
              </w:rPr>
            </w:pPr>
            <w:r>
              <w:rPr>
                <w:i/>
                <w:iCs/>
                <w:sz w:val="15"/>
                <w:lang w:val="en-GB"/>
              </w:rPr>
              <w:t xml:space="preserve">Urban population </w:t>
            </w:r>
          </w:p>
        </w:tc>
        <w:tc>
          <w:tcPr>
            <w:tcW w:w="1926" w:type="dxa"/>
            <w:tcBorders>
              <w:top w:val="single" w:sz="4" w:space="0" w:color="auto"/>
              <w:bottom w:val="single" w:sz="12" w:space="0" w:color="auto"/>
            </w:tcBorders>
            <w:noWrap/>
          </w:tcPr>
          <w:p w:rsidR="00327AFA" w:rsidRDefault="00327AFA">
            <w:pPr>
              <w:spacing w:before="80" w:after="80" w:line="210" w:lineRule="exact"/>
              <w:jc w:val="right"/>
              <w:rPr>
                <w:i/>
                <w:iCs/>
                <w:sz w:val="15"/>
                <w:lang w:val="en-GB"/>
              </w:rPr>
            </w:pPr>
            <w:r>
              <w:rPr>
                <w:i/>
                <w:iCs/>
                <w:sz w:val="15"/>
                <w:lang w:val="en-GB"/>
              </w:rPr>
              <w:t xml:space="preserve">Rural population </w:t>
            </w:r>
          </w:p>
        </w:tc>
      </w:tr>
      <w:tr w:rsidR="00327AFA">
        <w:tblPrEx>
          <w:tblCellMar>
            <w:top w:w="0" w:type="dxa"/>
            <w:bottom w:w="0" w:type="dxa"/>
          </w:tblCellMar>
        </w:tblPrEx>
        <w:trPr>
          <w:cantSplit/>
          <w:trHeight w:val="280"/>
        </w:trPr>
        <w:tc>
          <w:tcPr>
            <w:tcW w:w="2340" w:type="dxa"/>
            <w:tcBorders>
              <w:top w:val="single" w:sz="12" w:space="0" w:color="auto"/>
            </w:tcBorders>
            <w:noWrap/>
          </w:tcPr>
          <w:p w:rsidR="00327AFA" w:rsidRDefault="00327AFA">
            <w:pPr>
              <w:spacing w:before="40" w:after="40" w:line="210" w:lineRule="exact"/>
              <w:rPr>
                <w:sz w:val="16"/>
                <w:lang w:val="en-GB"/>
              </w:rPr>
            </w:pPr>
            <w:r>
              <w:rPr>
                <w:sz w:val="16"/>
                <w:lang w:val="en-GB"/>
              </w:rPr>
              <w:t>2000</w:t>
            </w:r>
          </w:p>
        </w:tc>
        <w:tc>
          <w:tcPr>
            <w:tcW w:w="1080" w:type="dxa"/>
            <w:tcBorders>
              <w:top w:val="single" w:sz="12" w:space="0" w:color="auto"/>
            </w:tcBorders>
            <w:noWrap/>
          </w:tcPr>
          <w:p w:rsidR="00327AFA" w:rsidRDefault="00327AFA">
            <w:pPr>
              <w:spacing w:before="40" w:after="40" w:line="210" w:lineRule="exact"/>
              <w:jc w:val="right"/>
              <w:rPr>
                <w:sz w:val="16"/>
                <w:lang w:val="en-GB"/>
              </w:rPr>
            </w:pPr>
            <w:r>
              <w:rPr>
                <w:sz w:val="16"/>
                <w:lang w:val="en-GB"/>
              </w:rPr>
              <w:t>1.195</w:t>
            </w:r>
          </w:p>
        </w:tc>
        <w:tc>
          <w:tcPr>
            <w:tcW w:w="1980" w:type="dxa"/>
            <w:tcBorders>
              <w:top w:val="single" w:sz="12" w:space="0" w:color="auto"/>
            </w:tcBorders>
            <w:noWrap/>
          </w:tcPr>
          <w:p w:rsidR="00327AFA" w:rsidRDefault="00327AFA">
            <w:pPr>
              <w:spacing w:before="40" w:after="40" w:line="210" w:lineRule="exact"/>
              <w:jc w:val="right"/>
              <w:rPr>
                <w:sz w:val="16"/>
                <w:lang w:val="en-GB"/>
              </w:rPr>
            </w:pPr>
            <w:r>
              <w:rPr>
                <w:sz w:val="16"/>
                <w:lang w:val="en-GB"/>
              </w:rPr>
              <w:t>1.089</w:t>
            </w:r>
          </w:p>
        </w:tc>
        <w:tc>
          <w:tcPr>
            <w:tcW w:w="1926" w:type="dxa"/>
            <w:tcBorders>
              <w:top w:val="single" w:sz="12" w:space="0" w:color="auto"/>
            </w:tcBorders>
            <w:noWrap/>
          </w:tcPr>
          <w:p w:rsidR="00327AFA" w:rsidRDefault="00327AFA">
            <w:pPr>
              <w:spacing w:before="40" w:after="40" w:line="210" w:lineRule="exact"/>
              <w:jc w:val="right"/>
              <w:rPr>
                <w:sz w:val="16"/>
                <w:lang w:val="en-GB"/>
              </w:rPr>
            </w:pPr>
            <w:r>
              <w:rPr>
                <w:sz w:val="16"/>
                <w:lang w:val="en-GB"/>
              </w:rPr>
              <w:t>1.554</w:t>
            </w:r>
          </w:p>
        </w:tc>
      </w:tr>
      <w:tr w:rsidR="00327AFA">
        <w:tblPrEx>
          <w:tblCellMar>
            <w:top w:w="0" w:type="dxa"/>
            <w:bottom w:w="0" w:type="dxa"/>
          </w:tblCellMar>
        </w:tblPrEx>
        <w:trPr>
          <w:cantSplit/>
          <w:trHeight w:val="280"/>
        </w:trPr>
        <w:tc>
          <w:tcPr>
            <w:tcW w:w="2340" w:type="dxa"/>
            <w:noWrap/>
          </w:tcPr>
          <w:p w:rsidR="00327AFA" w:rsidRDefault="00327AFA">
            <w:pPr>
              <w:spacing w:before="40" w:after="40" w:line="210" w:lineRule="exact"/>
              <w:rPr>
                <w:sz w:val="16"/>
                <w:lang w:val="en-GB"/>
              </w:rPr>
            </w:pPr>
            <w:r>
              <w:rPr>
                <w:sz w:val="16"/>
                <w:lang w:val="en-GB"/>
              </w:rPr>
              <w:t>2001</w:t>
            </w:r>
          </w:p>
        </w:tc>
        <w:tc>
          <w:tcPr>
            <w:tcW w:w="1080" w:type="dxa"/>
            <w:noWrap/>
          </w:tcPr>
          <w:p w:rsidR="00327AFA" w:rsidRDefault="00327AFA">
            <w:pPr>
              <w:spacing w:before="40" w:after="40" w:line="210" w:lineRule="exact"/>
              <w:jc w:val="right"/>
              <w:rPr>
                <w:sz w:val="16"/>
                <w:lang w:val="en-GB"/>
              </w:rPr>
            </w:pPr>
            <w:r>
              <w:rPr>
                <w:sz w:val="16"/>
                <w:lang w:val="en-GB"/>
              </w:rPr>
              <w:t>1.223</w:t>
            </w:r>
          </w:p>
        </w:tc>
        <w:tc>
          <w:tcPr>
            <w:tcW w:w="1980" w:type="dxa"/>
            <w:noWrap/>
          </w:tcPr>
          <w:p w:rsidR="00327AFA" w:rsidRDefault="00327AFA">
            <w:pPr>
              <w:spacing w:before="40" w:after="40" w:line="210" w:lineRule="exact"/>
              <w:jc w:val="right"/>
              <w:rPr>
                <w:sz w:val="16"/>
                <w:lang w:val="en-GB"/>
              </w:rPr>
            </w:pPr>
            <w:r>
              <w:rPr>
                <w:sz w:val="16"/>
                <w:lang w:val="en-GB"/>
              </w:rPr>
              <w:t>1.124</w:t>
            </w:r>
          </w:p>
        </w:tc>
        <w:tc>
          <w:tcPr>
            <w:tcW w:w="1926" w:type="dxa"/>
            <w:noWrap/>
          </w:tcPr>
          <w:p w:rsidR="00327AFA" w:rsidRDefault="00327AFA">
            <w:pPr>
              <w:spacing w:before="40" w:after="40" w:line="210" w:lineRule="exact"/>
              <w:jc w:val="right"/>
              <w:rPr>
                <w:sz w:val="16"/>
                <w:lang w:val="en-GB"/>
              </w:rPr>
            </w:pPr>
            <w:r>
              <w:rPr>
                <w:sz w:val="16"/>
                <w:lang w:val="en-GB"/>
              </w:rPr>
              <w:t>1.564</w:t>
            </w:r>
          </w:p>
        </w:tc>
      </w:tr>
      <w:tr w:rsidR="00327AFA">
        <w:tblPrEx>
          <w:tblCellMar>
            <w:top w:w="0" w:type="dxa"/>
            <w:bottom w:w="0" w:type="dxa"/>
          </w:tblCellMar>
        </w:tblPrEx>
        <w:trPr>
          <w:cantSplit/>
          <w:trHeight w:val="280"/>
        </w:trPr>
        <w:tc>
          <w:tcPr>
            <w:tcW w:w="2340" w:type="dxa"/>
            <w:noWrap/>
          </w:tcPr>
          <w:p w:rsidR="00327AFA" w:rsidRDefault="00327AFA">
            <w:pPr>
              <w:spacing w:before="40" w:after="40" w:line="210" w:lineRule="exact"/>
              <w:rPr>
                <w:sz w:val="16"/>
                <w:lang w:val="en-GB"/>
              </w:rPr>
            </w:pPr>
            <w:r>
              <w:rPr>
                <w:sz w:val="16"/>
                <w:lang w:val="en-GB"/>
              </w:rPr>
              <w:t>2002</w:t>
            </w:r>
          </w:p>
        </w:tc>
        <w:tc>
          <w:tcPr>
            <w:tcW w:w="1080" w:type="dxa"/>
            <w:noWrap/>
          </w:tcPr>
          <w:p w:rsidR="00327AFA" w:rsidRDefault="00327AFA">
            <w:pPr>
              <w:spacing w:before="40" w:after="40" w:line="210" w:lineRule="exact"/>
              <w:jc w:val="right"/>
              <w:rPr>
                <w:sz w:val="16"/>
                <w:lang w:val="en-GB"/>
              </w:rPr>
            </w:pPr>
            <w:r>
              <w:rPr>
                <w:sz w:val="16"/>
                <w:lang w:val="en-GB"/>
              </w:rPr>
              <w:t>1.286</w:t>
            </w:r>
          </w:p>
        </w:tc>
        <w:tc>
          <w:tcPr>
            <w:tcW w:w="1980" w:type="dxa"/>
            <w:noWrap/>
          </w:tcPr>
          <w:p w:rsidR="00327AFA" w:rsidRDefault="00327AFA">
            <w:pPr>
              <w:spacing w:before="40" w:after="40" w:line="210" w:lineRule="exact"/>
              <w:jc w:val="right"/>
              <w:rPr>
                <w:sz w:val="16"/>
                <w:lang w:val="en-GB"/>
              </w:rPr>
            </w:pPr>
            <w:r>
              <w:rPr>
                <w:sz w:val="16"/>
                <w:lang w:val="en-GB"/>
              </w:rPr>
              <w:t>1.189</w:t>
            </w:r>
          </w:p>
        </w:tc>
        <w:tc>
          <w:tcPr>
            <w:tcW w:w="1926" w:type="dxa"/>
            <w:noWrap/>
          </w:tcPr>
          <w:p w:rsidR="00327AFA" w:rsidRDefault="00327AFA">
            <w:pPr>
              <w:spacing w:before="40" w:after="40" w:line="210" w:lineRule="exact"/>
              <w:jc w:val="right"/>
              <w:rPr>
                <w:sz w:val="16"/>
                <w:lang w:val="en-GB"/>
              </w:rPr>
            </w:pPr>
            <w:r>
              <w:rPr>
                <w:sz w:val="16"/>
                <w:lang w:val="en-GB"/>
              </w:rPr>
              <w:t>1.633</w:t>
            </w:r>
          </w:p>
        </w:tc>
      </w:tr>
      <w:tr w:rsidR="00327AFA">
        <w:tblPrEx>
          <w:tblCellMar>
            <w:top w:w="0" w:type="dxa"/>
            <w:bottom w:w="0" w:type="dxa"/>
          </w:tblCellMar>
        </w:tblPrEx>
        <w:trPr>
          <w:cantSplit/>
          <w:trHeight w:val="280"/>
        </w:trPr>
        <w:tc>
          <w:tcPr>
            <w:tcW w:w="2340" w:type="dxa"/>
            <w:noWrap/>
          </w:tcPr>
          <w:p w:rsidR="00327AFA" w:rsidRDefault="00327AFA">
            <w:pPr>
              <w:pStyle w:val="BalloonText"/>
              <w:spacing w:before="40" w:after="40" w:line="210" w:lineRule="exact"/>
              <w:rPr>
                <w:rFonts w:ascii="Times New Roman" w:hAnsi="Times New Roman" w:cs="Times New Roman"/>
                <w:szCs w:val="20"/>
                <w:lang w:val="en-GB"/>
              </w:rPr>
            </w:pPr>
            <w:r>
              <w:rPr>
                <w:rFonts w:ascii="Times New Roman" w:hAnsi="Times New Roman" w:cs="Times New Roman"/>
                <w:szCs w:val="20"/>
                <w:lang w:val="en-GB"/>
              </w:rPr>
              <w:t>2003</w:t>
            </w:r>
          </w:p>
        </w:tc>
        <w:tc>
          <w:tcPr>
            <w:tcW w:w="1080" w:type="dxa"/>
            <w:noWrap/>
          </w:tcPr>
          <w:p w:rsidR="00327AFA" w:rsidRDefault="00327AFA">
            <w:pPr>
              <w:spacing w:before="40" w:after="40" w:line="210" w:lineRule="exact"/>
              <w:jc w:val="right"/>
              <w:rPr>
                <w:sz w:val="16"/>
                <w:lang w:val="en-GB"/>
              </w:rPr>
            </w:pPr>
            <w:r>
              <w:rPr>
                <w:sz w:val="16"/>
                <w:lang w:val="en-GB"/>
              </w:rPr>
              <w:t>1.319</w:t>
            </w:r>
          </w:p>
        </w:tc>
        <w:tc>
          <w:tcPr>
            <w:tcW w:w="1980" w:type="dxa"/>
            <w:noWrap/>
          </w:tcPr>
          <w:p w:rsidR="00327AFA" w:rsidRDefault="00327AFA">
            <w:pPr>
              <w:spacing w:before="40" w:after="40" w:line="210" w:lineRule="exact"/>
              <w:jc w:val="right"/>
              <w:rPr>
                <w:sz w:val="16"/>
                <w:lang w:val="en-GB"/>
              </w:rPr>
            </w:pPr>
            <w:r>
              <w:rPr>
                <w:sz w:val="16"/>
                <w:lang w:val="en-GB"/>
              </w:rPr>
              <w:t>1.223</w:t>
            </w:r>
          </w:p>
        </w:tc>
        <w:tc>
          <w:tcPr>
            <w:tcW w:w="1926" w:type="dxa"/>
            <w:noWrap/>
          </w:tcPr>
          <w:p w:rsidR="00327AFA" w:rsidRDefault="00327AFA">
            <w:pPr>
              <w:spacing w:before="40" w:after="40" w:line="210" w:lineRule="exact"/>
              <w:jc w:val="right"/>
              <w:rPr>
                <w:sz w:val="16"/>
                <w:lang w:val="en-GB"/>
              </w:rPr>
            </w:pPr>
            <w:r>
              <w:rPr>
                <w:sz w:val="16"/>
                <w:lang w:val="en-GB"/>
              </w:rPr>
              <w:t>1.666</w:t>
            </w:r>
          </w:p>
        </w:tc>
      </w:tr>
      <w:tr w:rsidR="00327AFA">
        <w:tblPrEx>
          <w:tblCellMar>
            <w:top w:w="0" w:type="dxa"/>
            <w:bottom w:w="0" w:type="dxa"/>
          </w:tblCellMar>
        </w:tblPrEx>
        <w:trPr>
          <w:cantSplit/>
          <w:trHeight w:val="280"/>
        </w:trPr>
        <w:tc>
          <w:tcPr>
            <w:tcW w:w="2340" w:type="dxa"/>
            <w:noWrap/>
          </w:tcPr>
          <w:p w:rsidR="00327AFA" w:rsidRDefault="00327AFA">
            <w:pPr>
              <w:spacing w:before="40" w:after="40" w:line="210" w:lineRule="exact"/>
              <w:rPr>
                <w:sz w:val="16"/>
                <w:lang w:val="en-GB"/>
              </w:rPr>
            </w:pPr>
            <w:r>
              <w:rPr>
                <w:sz w:val="16"/>
                <w:lang w:val="en-GB"/>
              </w:rPr>
              <w:t>2004</w:t>
            </w:r>
          </w:p>
        </w:tc>
        <w:tc>
          <w:tcPr>
            <w:tcW w:w="1080" w:type="dxa"/>
            <w:noWrap/>
          </w:tcPr>
          <w:p w:rsidR="00327AFA" w:rsidRDefault="00327AFA">
            <w:pPr>
              <w:spacing w:before="40" w:after="40" w:line="210" w:lineRule="exact"/>
              <w:jc w:val="right"/>
              <w:rPr>
                <w:sz w:val="16"/>
                <w:lang w:val="en-GB"/>
              </w:rPr>
            </w:pPr>
            <w:r>
              <w:rPr>
                <w:sz w:val="16"/>
                <w:lang w:val="en-GB"/>
              </w:rPr>
              <w:t>1.340</w:t>
            </w:r>
          </w:p>
        </w:tc>
        <w:tc>
          <w:tcPr>
            <w:tcW w:w="1980" w:type="dxa"/>
            <w:noWrap/>
          </w:tcPr>
          <w:p w:rsidR="00327AFA" w:rsidRDefault="00327AFA">
            <w:pPr>
              <w:spacing w:before="40" w:after="40" w:line="210" w:lineRule="exact"/>
              <w:jc w:val="right"/>
              <w:rPr>
                <w:sz w:val="16"/>
                <w:lang w:val="en-GB"/>
              </w:rPr>
            </w:pPr>
            <w:r>
              <w:rPr>
                <w:sz w:val="16"/>
                <w:lang w:val="en-GB"/>
              </w:rPr>
              <w:t>1.247</w:t>
            </w:r>
          </w:p>
        </w:tc>
        <w:tc>
          <w:tcPr>
            <w:tcW w:w="1926" w:type="dxa"/>
            <w:noWrap/>
          </w:tcPr>
          <w:p w:rsidR="00327AFA" w:rsidRDefault="00327AFA">
            <w:pPr>
              <w:spacing w:before="40" w:after="40" w:line="210" w:lineRule="exact"/>
              <w:jc w:val="right"/>
              <w:rPr>
                <w:sz w:val="16"/>
                <w:lang w:val="en-GB"/>
              </w:rPr>
            </w:pPr>
            <w:r>
              <w:rPr>
                <w:sz w:val="16"/>
                <w:lang w:val="en-GB"/>
              </w:rPr>
              <w:t>1.665</w:t>
            </w:r>
          </w:p>
        </w:tc>
      </w:tr>
      <w:tr w:rsidR="00327AFA">
        <w:tblPrEx>
          <w:tblCellMar>
            <w:top w:w="0" w:type="dxa"/>
            <w:bottom w:w="0" w:type="dxa"/>
          </w:tblCellMar>
        </w:tblPrEx>
        <w:trPr>
          <w:cantSplit/>
          <w:trHeight w:val="280"/>
        </w:trPr>
        <w:tc>
          <w:tcPr>
            <w:tcW w:w="2340" w:type="dxa"/>
            <w:noWrap/>
          </w:tcPr>
          <w:p w:rsidR="00327AFA" w:rsidRDefault="00327AFA">
            <w:pPr>
              <w:spacing w:before="40" w:after="40" w:line="210" w:lineRule="exact"/>
              <w:rPr>
                <w:sz w:val="16"/>
                <w:lang w:val="en-GB"/>
              </w:rPr>
            </w:pPr>
            <w:r>
              <w:rPr>
                <w:sz w:val="16"/>
                <w:lang w:val="en-GB"/>
              </w:rPr>
              <w:t>2005</w:t>
            </w:r>
          </w:p>
        </w:tc>
        <w:tc>
          <w:tcPr>
            <w:tcW w:w="1080" w:type="dxa"/>
            <w:noWrap/>
          </w:tcPr>
          <w:p w:rsidR="00327AFA" w:rsidRDefault="00327AFA">
            <w:pPr>
              <w:spacing w:before="40" w:after="40" w:line="210" w:lineRule="exact"/>
              <w:jc w:val="right"/>
              <w:rPr>
                <w:sz w:val="16"/>
                <w:lang w:val="en-GB"/>
              </w:rPr>
            </w:pPr>
            <w:r>
              <w:rPr>
                <w:sz w:val="16"/>
                <w:lang w:val="en-GB"/>
              </w:rPr>
              <w:t>1.287</w:t>
            </w:r>
          </w:p>
        </w:tc>
        <w:tc>
          <w:tcPr>
            <w:tcW w:w="1980" w:type="dxa"/>
            <w:noWrap/>
          </w:tcPr>
          <w:p w:rsidR="00327AFA" w:rsidRDefault="00327AFA">
            <w:pPr>
              <w:spacing w:before="40" w:after="40" w:line="210" w:lineRule="exact"/>
              <w:jc w:val="right"/>
              <w:rPr>
                <w:sz w:val="16"/>
                <w:lang w:val="en-GB"/>
              </w:rPr>
            </w:pPr>
            <w:r>
              <w:rPr>
                <w:sz w:val="16"/>
                <w:lang w:val="en-GB"/>
              </w:rPr>
              <w:t>1.197</w:t>
            </w:r>
          </w:p>
        </w:tc>
        <w:tc>
          <w:tcPr>
            <w:tcW w:w="1926" w:type="dxa"/>
            <w:noWrap/>
          </w:tcPr>
          <w:p w:rsidR="00327AFA" w:rsidRDefault="00327AFA">
            <w:pPr>
              <w:spacing w:before="40" w:after="40" w:line="210" w:lineRule="exact"/>
              <w:jc w:val="right"/>
              <w:rPr>
                <w:sz w:val="16"/>
                <w:lang w:val="en-GB"/>
              </w:rPr>
            </w:pPr>
            <w:r>
              <w:rPr>
                <w:sz w:val="16"/>
                <w:lang w:val="en-GB"/>
              </w:rPr>
              <w:t>1.589</w:t>
            </w:r>
          </w:p>
        </w:tc>
      </w:tr>
      <w:tr w:rsidR="00327AFA">
        <w:tblPrEx>
          <w:tblCellMar>
            <w:top w:w="0" w:type="dxa"/>
            <w:bottom w:w="0" w:type="dxa"/>
          </w:tblCellMar>
        </w:tblPrEx>
        <w:trPr>
          <w:cantSplit/>
          <w:trHeight w:val="280"/>
        </w:trPr>
        <w:tc>
          <w:tcPr>
            <w:tcW w:w="2340" w:type="dxa"/>
            <w:noWrap/>
          </w:tcPr>
          <w:p w:rsidR="00327AFA" w:rsidRDefault="00327AFA">
            <w:pPr>
              <w:spacing w:before="40" w:after="40" w:line="210" w:lineRule="exact"/>
              <w:rPr>
                <w:sz w:val="16"/>
                <w:lang w:val="en-GB"/>
              </w:rPr>
            </w:pPr>
            <w:r>
              <w:rPr>
                <w:sz w:val="16"/>
                <w:lang w:val="en-GB"/>
              </w:rPr>
              <w:t>2006</w:t>
            </w:r>
          </w:p>
        </w:tc>
        <w:tc>
          <w:tcPr>
            <w:tcW w:w="1080" w:type="dxa"/>
            <w:noWrap/>
          </w:tcPr>
          <w:p w:rsidR="00327AFA" w:rsidRDefault="00327AFA">
            <w:pPr>
              <w:spacing w:before="40" w:after="40" w:line="210" w:lineRule="exact"/>
              <w:jc w:val="right"/>
              <w:rPr>
                <w:sz w:val="16"/>
                <w:lang w:val="en-GB"/>
              </w:rPr>
            </w:pPr>
            <w:r>
              <w:rPr>
                <w:sz w:val="16"/>
                <w:lang w:val="en-GB"/>
              </w:rPr>
              <w:t>1.296</w:t>
            </w:r>
          </w:p>
        </w:tc>
        <w:tc>
          <w:tcPr>
            <w:tcW w:w="1980" w:type="dxa"/>
            <w:noWrap/>
          </w:tcPr>
          <w:p w:rsidR="00327AFA" w:rsidRDefault="00327AFA">
            <w:pPr>
              <w:spacing w:before="40" w:after="40" w:line="210" w:lineRule="exact"/>
              <w:jc w:val="right"/>
              <w:rPr>
                <w:sz w:val="16"/>
                <w:lang w:val="en-GB"/>
              </w:rPr>
            </w:pPr>
            <w:r>
              <w:rPr>
                <w:sz w:val="16"/>
                <w:lang w:val="en-GB"/>
              </w:rPr>
              <w:t>1.199</w:t>
            </w:r>
          </w:p>
        </w:tc>
        <w:tc>
          <w:tcPr>
            <w:tcW w:w="1926" w:type="dxa"/>
            <w:noWrap/>
          </w:tcPr>
          <w:p w:rsidR="00327AFA" w:rsidRDefault="00327AFA">
            <w:pPr>
              <w:spacing w:before="40" w:after="40" w:line="210" w:lineRule="exact"/>
              <w:jc w:val="right"/>
              <w:rPr>
                <w:sz w:val="16"/>
                <w:lang w:val="en-GB"/>
              </w:rPr>
            </w:pPr>
            <w:r>
              <w:rPr>
                <w:sz w:val="16"/>
                <w:lang w:val="en-GB"/>
              </w:rPr>
              <w:t>1.611</w:t>
            </w:r>
          </w:p>
        </w:tc>
      </w:tr>
      <w:tr w:rsidR="00327AFA">
        <w:tblPrEx>
          <w:tblCellMar>
            <w:top w:w="0" w:type="dxa"/>
            <w:bottom w:w="0" w:type="dxa"/>
          </w:tblCellMar>
        </w:tblPrEx>
        <w:trPr>
          <w:cantSplit/>
          <w:trHeight w:val="280"/>
        </w:trPr>
        <w:tc>
          <w:tcPr>
            <w:tcW w:w="2340" w:type="dxa"/>
            <w:tcBorders>
              <w:bottom w:val="single" w:sz="12" w:space="0" w:color="auto"/>
            </w:tcBorders>
            <w:noWrap/>
          </w:tcPr>
          <w:p w:rsidR="00327AFA" w:rsidRDefault="00327AFA">
            <w:pPr>
              <w:spacing w:before="40" w:after="40" w:line="210" w:lineRule="exact"/>
              <w:rPr>
                <w:sz w:val="16"/>
                <w:lang w:val="en-GB"/>
              </w:rPr>
            </w:pPr>
            <w:r>
              <w:rPr>
                <w:sz w:val="16"/>
                <w:lang w:val="en-GB"/>
              </w:rPr>
              <w:t>2007</w:t>
            </w:r>
          </w:p>
        </w:tc>
        <w:tc>
          <w:tcPr>
            <w:tcW w:w="1080" w:type="dxa"/>
            <w:tcBorders>
              <w:bottom w:val="single" w:sz="12" w:space="0" w:color="auto"/>
            </w:tcBorders>
            <w:noWrap/>
          </w:tcPr>
          <w:p w:rsidR="00327AFA" w:rsidRDefault="00327AFA">
            <w:pPr>
              <w:spacing w:before="40" w:after="40" w:line="210" w:lineRule="exact"/>
              <w:jc w:val="right"/>
              <w:rPr>
                <w:sz w:val="16"/>
                <w:lang w:val="en-GB"/>
              </w:rPr>
            </w:pPr>
            <w:r>
              <w:rPr>
                <w:sz w:val="16"/>
                <w:lang w:val="en-GB"/>
              </w:rPr>
              <w:t>1.406</w:t>
            </w:r>
          </w:p>
        </w:tc>
        <w:tc>
          <w:tcPr>
            <w:tcW w:w="1980" w:type="dxa"/>
            <w:tcBorders>
              <w:bottom w:val="single" w:sz="12" w:space="0" w:color="auto"/>
            </w:tcBorders>
            <w:noWrap/>
          </w:tcPr>
          <w:p w:rsidR="00327AFA" w:rsidRDefault="00327AFA">
            <w:pPr>
              <w:spacing w:before="40" w:after="40" w:line="210" w:lineRule="exact"/>
              <w:jc w:val="right"/>
              <w:rPr>
                <w:sz w:val="16"/>
                <w:lang w:val="en-GB"/>
              </w:rPr>
            </w:pPr>
            <w:r>
              <w:rPr>
                <w:sz w:val="16"/>
                <w:lang w:val="en-GB"/>
              </w:rPr>
              <w:t>1.283</w:t>
            </w:r>
          </w:p>
        </w:tc>
        <w:tc>
          <w:tcPr>
            <w:tcW w:w="1926" w:type="dxa"/>
            <w:tcBorders>
              <w:bottom w:val="single" w:sz="12" w:space="0" w:color="auto"/>
            </w:tcBorders>
            <w:noWrap/>
          </w:tcPr>
          <w:p w:rsidR="00327AFA" w:rsidRDefault="00327AFA">
            <w:pPr>
              <w:spacing w:before="40" w:after="40" w:line="210" w:lineRule="exact"/>
              <w:jc w:val="right"/>
              <w:rPr>
                <w:sz w:val="16"/>
                <w:lang w:val="en-GB"/>
              </w:rPr>
            </w:pPr>
            <w:r>
              <w:rPr>
                <w:sz w:val="16"/>
                <w:lang w:val="en-GB"/>
              </w:rPr>
              <w:t>1.798</w:t>
            </w:r>
          </w:p>
        </w:tc>
      </w:tr>
    </w:tbl>
    <w:p w:rsidR="00327AFA" w:rsidRDefault="00327AFA">
      <w:pPr>
        <w:pStyle w:val="BodyText"/>
        <w:spacing w:after="120"/>
        <w:rPr>
          <w:szCs w:val="20"/>
          <w:lang w:val="en-GB"/>
        </w:rPr>
      </w:pPr>
    </w:p>
    <w:p w:rsidR="00327AFA" w:rsidRDefault="00327AFA">
      <w:pPr>
        <w:pStyle w:val="BodyText"/>
        <w:spacing w:after="120"/>
        <w:ind w:left="1296"/>
        <w:jc w:val="left"/>
        <w:rPr>
          <w:szCs w:val="20"/>
          <w:lang w:val="en-GB"/>
        </w:rPr>
      </w:pPr>
      <w:r>
        <w:rPr>
          <w:szCs w:val="20"/>
          <w:lang w:val="en-GB"/>
        </w:rPr>
        <w:t>Table 8</w:t>
      </w:r>
      <w:r>
        <w:rPr>
          <w:szCs w:val="20"/>
          <w:lang w:val="en-GB"/>
        </w:rPr>
        <w:br/>
      </w:r>
      <w:r>
        <w:rPr>
          <w:b/>
          <w:bCs/>
          <w:szCs w:val="20"/>
          <w:lang w:val="en-GB"/>
        </w:rPr>
        <w:t>Maternal death rate (number of women who die due to complications</w:t>
      </w:r>
      <w:r>
        <w:rPr>
          <w:b/>
          <w:bCs/>
          <w:szCs w:val="20"/>
          <w:lang w:val="en-GB"/>
        </w:rPr>
        <w:br/>
        <w:t>in pregnancy, during birth and in the post-natal period)</w:t>
      </w:r>
    </w:p>
    <w:tbl>
      <w:tblPr>
        <w:tblW w:w="7377" w:type="dxa"/>
        <w:tblInd w:w="1280" w:type="dxa"/>
        <w:tblLayout w:type="fixed"/>
        <w:tblCellMar>
          <w:left w:w="0" w:type="dxa"/>
          <w:right w:w="0" w:type="dxa"/>
        </w:tblCellMar>
        <w:tblLook w:val="0000"/>
      </w:tblPr>
      <w:tblGrid>
        <w:gridCol w:w="1974"/>
        <w:gridCol w:w="1974"/>
        <w:gridCol w:w="3429"/>
      </w:tblGrid>
      <w:tr w:rsidR="00327AFA">
        <w:tblPrEx>
          <w:tblCellMar>
            <w:top w:w="0" w:type="dxa"/>
            <w:bottom w:w="0" w:type="dxa"/>
          </w:tblCellMar>
        </w:tblPrEx>
        <w:trPr>
          <w:cantSplit/>
        </w:trPr>
        <w:tc>
          <w:tcPr>
            <w:tcW w:w="1974" w:type="dxa"/>
            <w:tcBorders>
              <w:top w:val="single" w:sz="4" w:space="0" w:color="auto"/>
              <w:bottom w:val="single" w:sz="12" w:space="0" w:color="auto"/>
            </w:tcBorders>
          </w:tcPr>
          <w:p w:rsidR="00327AFA" w:rsidRDefault="00327AFA">
            <w:pPr>
              <w:spacing w:before="80" w:after="80" w:line="210" w:lineRule="exact"/>
              <w:rPr>
                <w:i/>
                <w:iCs/>
                <w:sz w:val="15"/>
                <w:lang w:val="en-GB"/>
              </w:rPr>
            </w:pPr>
            <w:r>
              <w:rPr>
                <w:i/>
                <w:iCs/>
                <w:sz w:val="15"/>
                <w:lang w:val="en-GB"/>
              </w:rPr>
              <w:t>Year</w:t>
            </w:r>
          </w:p>
        </w:tc>
        <w:tc>
          <w:tcPr>
            <w:tcW w:w="1974" w:type="dxa"/>
            <w:tcBorders>
              <w:top w:val="single" w:sz="4" w:space="0" w:color="auto"/>
              <w:bottom w:val="single" w:sz="12" w:space="0" w:color="auto"/>
            </w:tcBorders>
          </w:tcPr>
          <w:p w:rsidR="00327AFA" w:rsidRDefault="00327AFA">
            <w:pPr>
              <w:spacing w:before="80" w:after="80" w:line="210" w:lineRule="exact"/>
              <w:jc w:val="right"/>
              <w:rPr>
                <w:i/>
                <w:iCs/>
                <w:sz w:val="15"/>
                <w:lang w:val="en-GB"/>
              </w:rPr>
            </w:pPr>
            <w:r>
              <w:rPr>
                <w:i/>
                <w:iCs/>
                <w:sz w:val="15"/>
                <w:lang w:val="en-GB"/>
              </w:rPr>
              <w:t>Total</w:t>
            </w:r>
          </w:p>
        </w:tc>
        <w:tc>
          <w:tcPr>
            <w:tcW w:w="3429" w:type="dxa"/>
            <w:tcBorders>
              <w:top w:val="single" w:sz="4" w:space="0" w:color="auto"/>
              <w:bottom w:val="single" w:sz="12" w:space="0" w:color="auto"/>
            </w:tcBorders>
          </w:tcPr>
          <w:p w:rsidR="00327AFA" w:rsidRDefault="00327AFA">
            <w:pPr>
              <w:spacing w:before="80" w:after="80" w:line="210" w:lineRule="exact"/>
              <w:jc w:val="right"/>
              <w:rPr>
                <w:i/>
                <w:iCs/>
                <w:sz w:val="15"/>
                <w:lang w:val="en-GB"/>
              </w:rPr>
            </w:pPr>
            <w:r>
              <w:rPr>
                <w:i/>
                <w:iCs/>
                <w:sz w:val="15"/>
                <w:lang w:val="en-GB"/>
              </w:rPr>
              <w:t>Per 100,000 live births</w:t>
            </w:r>
          </w:p>
        </w:tc>
      </w:tr>
      <w:tr w:rsidR="00327AFA">
        <w:tblPrEx>
          <w:tblCellMar>
            <w:top w:w="0" w:type="dxa"/>
            <w:bottom w:w="0" w:type="dxa"/>
          </w:tblCellMar>
        </w:tblPrEx>
        <w:trPr>
          <w:cantSplit/>
        </w:trPr>
        <w:tc>
          <w:tcPr>
            <w:tcW w:w="1974" w:type="dxa"/>
            <w:tcBorders>
              <w:top w:val="single" w:sz="12" w:space="0" w:color="auto"/>
            </w:tcBorders>
          </w:tcPr>
          <w:p w:rsidR="00327AFA" w:rsidRDefault="00327AFA">
            <w:pPr>
              <w:pStyle w:val="BalloonText"/>
              <w:spacing w:before="40" w:after="40" w:line="210" w:lineRule="exact"/>
              <w:rPr>
                <w:rFonts w:ascii="Times New Roman" w:hAnsi="Times New Roman" w:cs="Times New Roman"/>
                <w:szCs w:val="20"/>
                <w:lang w:val="en-GB"/>
              </w:rPr>
            </w:pPr>
            <w:r>
              <w:rPr>
                <w:rFonts w:ascii="Times New Roman" w:hAnsi="Times New Roman" w:cs="Times New Roman"/>
                <w:szCs w:val="20"/>
                <w:lang w:val="en-GB"/>
              </w:rPr>
              <w:t>2000</w:t>
            </w:r>
          </w:p>
        </w:tc>
        <w:tc>
          <w:tcPr>
            <w:tcW w:w="1974" w:type="dxa"/>
            <w:tcBorders>
              <w:top w:val="single" w:sz="12" w:space="0" w:color="auto"/>
            </w:tcBorders>
          </w:tcPr>
          <w:p w:rsidR="00327AFA" w:rsidRDefault="00327AFA">
            <w:pPr>
              <w:spacing w:before="40" w:after="40" w:line="210" w:lineRule="exact"/>
              <w:jc w:val="right"/>
              <w:rPr>
                <w:sz w:val="16"/>
                <w:lang w:val="en-GB"/>
              </w:rPr>
            </w:pPr>
            <w:r>
              <w:rPr>
                <w:sz w:val="16"/>
                <w:lang w:val="en-GB"/>
              </w:rPr>
              <w:t>503</w:t>
            </w:r>
          </w:p>
        </w:tc>
        <w:tc>
          <w:tcPr>
            <w:tcW w:w="3429" w:type="dxa"/>
            <w:tcBorders>
              <w:top w:val="single" w:sz="12" w:space="0" w:color="auto"/>
            </w:tcBorders>
          </w:tcPr>
          <w:p w:rsidR="00327AFA" w:rsidRDefault="00327AFA">
            <w:pPr>
              <w:spacing w:before="40" w:after="40" w:line="210" w:lineRule="exact"/>
              <w:jc w:val="right"/>
              <w:rPr>
                <w:sz w:val="16"/>
                <w:lang w:val="en-GB"/>
              </w:rPr>
            </w:pPr>
            <w:r>
              <w:rPr>
                <w:sz w:val="16"/>
                <w:lang w:val="en-GB"/>
              </w:rPr>
              <w:t>39.7</w:t>
            </w:r>
          </w:p>
        </w:tc>
      </w:tr>
      <w:tr w:rsidR="00327AFA">
        <w:tblPrEx>
          <w:tblCellMar>
            <w:top w:w="0" w:type="dxa"/>
            <w:bottom w:w="0" w:type="dxa"/>
          </w:tblCellMar>
        </w:tblPrEx>
        <w:trPr>
          <w:cantSplit/>
        </w:trPr>
        <w:tc>
          <w:tcPr>
            <w:tcW w:w="1974" w:type="dxa"/>
          </w:tcPr>
          <w:p w:rsidR="00327AFA" w:rsidRDefault="00327AFA">
            <w:pPr>
              <w:spacing w:before="40" w:after="40" w:line="210" w:lineRule="exact"/>
              <w:rPr>
                <w:sz w:val="16"/>
                <w:lang w:val="en-GB"/>
              </w:rPr>
            </w:pPr>
            <w:r>
              <w:rPr>
                <w:sz w:val="16"/>
                <w:lang w:val="en-GB"/>
              </w:rPr>
              <w:t>2001</w:t>
            </w:r>
          </w:p>
        </w:tc>
        <w:tc>
          <w:tcPr>
            <w:tcW w:w="1974" w:type="dxa"/>
          </w:tcPr>
          <w:p w:rsidR="00327AFA" w:rsidRDefault="00327AFA">
            <w:pPr>
              <w:spacing w:before="40" w:after="40" w:line="210" w:lineRule="exact"/>
              <w:jc w:val="right"/>
              <w:rPr>
                <w:sz w:val="16"/>
                <w:lang w:val="en-GB"/>
              </w:rPr>
            </w:pPr>
            <w:r>
              <w:rPr>
                <w:sz w:val="16"/>
                <w:lang w:val="en-GB"/>
              </w:rPr>
              <w:t>479</w:t>
            </w:r>
          </w:p>
        </w:tc>
        <w:tc>
          <w:tcPr>
            <w:tcW w:w="3429" w:type="dxa"/>
          </w:tcPr>
          <w:p w:rsidR="00327AFA" w:rsidRDefault="00327AFA">
            <w:pPr>
              <w:spacing w:before="40" w:after="40" w:line="210" w:lineRule="exact"/>
              <w:jc w:val="right"/>
              <w:rPr>
                <w:sz w:val="16"/>
                <w:lang w:val="en-GB"/>
              </w:rPr>
            </w:pPr>
            <w:r>
              <w:rPr>
                <w:sz w:val="16"/>
                <w:lang w:val="en-GB"/>
              </w:rPr>
              <w:t>36.5</w:t>
            </w:r>
          </w:p>
        </w:tc>
      </w:tr>
      <w:tr w:rsidR="00327AFA">
        <w:tblPrEx>
          <w:tblCellMar>
            <w:top w:w="0" w:type="dxa"/>
            <w:bottom w:w="0" w:type="dxa"/>
          </w:tblCellMar>
        </w:tblPrEx>
        <w:trPr>
          <w:cantSplit/>
        </w:trPr>
        <w:tc>
          <w:tcPr>
            <w:tcW w:w="1974" w:type="dxa"/>
          </w:tcPr>
          <w:p w:rsidR="00327AFA" w:rsidRDefault="00327AFA">
            <w:pPr>
              <w:spacing w:before="40" w:after="40" w:line="210" w:lineRule="exact"/>
              <w:rPr>
                <w:sz w:val="16"/>
                <w:lang w:val="en-GB"/>
              </w:rPr>
            </w:pPr>
            <w:r>
              <w:rPr>
                <w:sz w:val="16"/>
                <w:lang w:val="en-GB"/>
              </w:rPr>
              <w:t>2002</w:t>
            </w:r>
          </w:p>
        </w:tc>
        <w:tc>
          <w:tcPr>
            <w:tcW w:w="1974" w:type="dxa"/>
          </w:tcPr>
          <w:p w:rsidR="00327AFA" w:rsidRDefault="00327AFA">
            <w:pPr>
              <w:spacing w:before="40" w:after="40" w:line="210" w:lineRule="exact"/>
              <w:jc w:val="right"/>
              <w:rPr>
                <w:sz w:val="16"/>
                <w:lang w:val="en-GB"/>
              </w:rPr>
            </w:pPr>
            <w:r>
              <w:rPr>
                <w:sz w:val="16"/>
                <w:lang w:val="en-GB"/>
              </w:rPr>
              <w:t>469</w:t>
            </w:r>
          </w:p>
        </w:tc>
        <w:tc>
          <w:tcPr>
            <w:tcW w:w="3429" w:type="dxa"/>
          </w:tcPr>
          <w:p w:rsidR="00327AFA" w:rsidRDefault="00327AFA">
            <w:pPr>
              <w:spacing w:before="40" w:after="40" w:line="210" w:lineRule="exact"/>
              <w:jc w:val="right"/>
              <w:rPr>
                <w:sz w:val="16"/>
                <w:lang w:val="en-GB"/>
              </w:rPr>
            </w:pPr>
            <w:r>
              <w:rPr>
                <w:sz w:val="16"/>
                <w:lang w:val="en-GB"/>
              </w:rPr>
              <w:t>33.6</w:t>
            </w:r>
          </w:p>
        </w:tc>
      </w:tr>
      <w:tr w:rsidR="00327AFA">
        <w:tblPrEx>
          <w:tblCellMar>
            <w:top w:w="0" w:type="dxa"/>
            <w:bottom w:w="0" w:type="dxa"/>
          </w:tblCellMar>
        </w:tblPrEx>
        <w:trPr>
          <w:cantSplit/>
        </w:trPr>
        <w:tc>
          <w:tcPr>
            <w:tcW w:w="1974" w:type="dxa"/>
          </w:tcPr>
          <w:p w:rsidR="00327AFA" w:rsidRDefault="00327AFA">
            <w:pPr>
              <w:pStyle w:val="BalloonText"/>
              <w:spacing w:before="40" w:after="40" w:line="210" w:lineRule="exact"/>
              <w:rPr>
                <w:rFonts w:ascii="Times New Roman" w:hAnsi="Times New Roman" w:cs="Times New Roman"/>
                <w:szCs w:val="20"/>
                <w:lang w:val="en-GB"/>
              </w:rPr>
            </w:pPr>
            <w:r>
              <w:rPr>
                <w:rFonts w:ascii="Times New Roman" w:hAnsi="Times New Roman" w:cs="Times New Roman"/>
                <w:szCs w:val="20"/>
                <w:lang w:val="en-GB"/>
              </w:rPr>
              <w:t>2003</w:t>
            </w:r>
          </w:p>
        </w:tc>
        <w:tc>
          <w:tcPr>
            <w:tcW w:w="1974" w:type="dxa"/>
          </w:tcPr>
          <w:p w:rsidR="00327AFA" w:rsidRDefault="00327AFA">
            <w:pPr>
              <w:spacing w:before="40" w:after="40" w:line="210" w:lineRule="exact"/>
              <w:jc w:val="right"/>
              <w:rPr>
                <w:sz w:val="16"/>
                <w:lang w:val="en-GB"/>
              </w:rPr>
            </w:pPr>
            <w:r>
              <w:rPr>
                <w:sz w:val="16"/>
                <w:lang w:val="en-GB"/>
              </w:rPr>
              <w:t>463</w:t>
            </w:r>
          </w:p>
        </w:tc>
        <w:tc>
          <w:tcPr>
            <w:tcW w:w="3429" w:type="dxa"/>
          </w:tcPr>
          <w:p w:rsidR="00327AFA" w:rsidRDefault="00327AFA">
            <w:pPr>
              <w:spacing w:before="40" w:after="40" w:line="210" w:lineRule="exact"/>
              <w:jc w:val="right"/>
              <w:rPr>
                <w:sz w:val="16"/>
                <w:lang w:val="en-GB"/>
              </w:rPr>
            </w:pPr>
            <w:r>
              <w:rPr>
                <w:sz w:val="16"/>
                <w:lang w:val="en-GB"/>
              </w:rPr>
              <w:t>31.9</w:t>
            </w:r>
          </w:p>
        </w:tc>
      </w:tr>
      <w:tr w:rsidR="00327AFA">
        <w:tblPrEx>
          <w:tblCellMar>
            <w:top w:w="0" w:type="dxa"/>
            <w:bottom w:w="0" w:type="dxa"/>
          </w:tblCellMar>
        </w:tblPrEx>
        <w:trPr>
          <w:cantSplit/>
        </w:trPr>
        <w:tc>
          <w:tcPr>
            <w:tcW w:w="1974" w:type="dxa"/>
          </w:tcPr>
          <w:p w:rsidR="00327AFA" w:rsidRDefault="00327AFA">
            <w:pPr>
              <w:spacing w:before="40" w:after="40" w:line="210" w:lineRule="exact"/>
              <w:rPr>
                <w:sz w:val="16"/>
                <w:lang w:val="en-GB"/>
              </w:rPr>
            </w:pPr>
            <w:r>
              <w:rPr>
                <w:sz w:val="16"/>
                <w:lang w:val="en-GB"/>
              </w:rPr>
              <w:t>2004</w:t>
            </w:r>
          </w:p>
        </w:tc>
        <w:tc>
          <w:tcPr>
            <w:tcW w:w="1974" w:type="dxa"/>
          </w:tcPr>
          <w:p w:rsidR="00327AFA" w:rsidRDefault="00327AFA">
            <w:pPr>
              <w:spacing w:before="40" w:after="40" w:line="210" w:lineRule="exact"/>
              <w:jc w:val="right"/>
              <w:rPr>
                <w:sz w:val="16"/>
                <w:lang w:val="en-GB"/>
              </w:rPr>
            </w:pPr>
            <w:r>
              <w:rPr>
                <w:sz w:val="16"/>
                <w:lang w:val="en-GB"/>
              </w:rPr>
              <w:t>352</w:t>
            </w:r>
          </w:p>
        </w:tc>
        <w:tc>
          <w:tcPr>
            <w:tcW w:w="3429" w:type="dxa"/>
          </w:tcPr>
          <w:p w:rsidR="00327AFA" w:rsidRDefault="00327AFA">
            <w:pPr>
              <w:spacing w:before="40" w:after="40" w:line="210" w:lineRule="exact"/>
              <w:jc w:val="right"/>
              <w:rPr>
                <w:sz w:val="16"/>
                <w:lang w:val="en-GB"/>
              </w:rPr>
            </w:pPr>
            <w:r>
              <w:rPr>
                <w:sz w:val="16"/>
                <w:lang w:val="en-GB"/>
              </w:rPr>
              <w:t>23.4</w:t>
            </w:r>
          </w:p>
        </w:tc>
      </w:tr>
      <w:tr w:rsidR="00327AFA">
        <w:tblPrEx>
          <w:tblCellMar>
            <w:top w:w="0" w:type="dxa"/>
            <w:bottom w:w="0" w:type="dxa"/>
          </w:tblCellMar>
        </w:tblPrEx>
        <w:trPr>
          <w:cantSplit/>
        </w:trPr>
        <w:tc>
          <w:tcPr>
            <w:tcW w:w="1974" w:type="dxa"/>
          </w:tcPr>
          <w:p w:rsidR="00327AFA" w:rsidRDefault="00327AFA">
            <w:pPr>
              <w:spacing w:before="40" w:after="40" w:line="210" w:lineRule="exact"/>
              <w:rPr>
                <w:sz w:val="16"/>
                <w:lang w:val="en-GB"/>
              </w:rPr>
            </w:pPr>
            <w:r>
              <w:rPr>
                <w:sz w:val="16"/>
                <w:lang w:val="en-GB"/>
              </w:rPr>
              <w:t>2005</w:t>
            </w:r>
          </w:p>
        </w:tc>
        <w:tc>
          <w:tcPr>
            <w:tcW w:w="1974" w:type="dxa"/>
          </w:tcPr>
          <w:p w:rsidR="00327AFA" w:rsidRDefault="00327AFA">
            <w:pPr>
              <w:spacing w:before="40" w:after="40" w:line="210" w:lineRule="exact"/>
              <w:jc w:val="right"/>
              <w:rPr>
                <w:sz w:val="16"/>
                <w:lang w:val="en-GB"/>
              </w:rPr>
            </w:pPr>
            <w:r>
              <w:rPr>
                <w:sz w:val="16"/>
                <w:lang w:val="en-GB"/>
              </w:rPr>
              <w:t>370</w:t>
            </w:r>
          </w:p>
        </w:tc>
        <w:tc>
          <w:tcPr>
            <w:tcW w:w="3429" w:type="dxa"/>
          </w:tcPr>
          <w:p w:rsidR="00327AFA" w:rsidRDefault="00327AFA">
            <w:pPr>
              <w:spacing w:before="40" w:after="40" w:line="210" w:lineRule="exact"/>
              <w:jc w:val="right"/>
              <w:rPr>
                <w:sz w:val="16"/>
                <w:lang w:val="en-GB"/>
              </w:rPr>
            </w:pPr>
            <w:r>
              <w:rPr>
                <w:sz w:val="16"/>
                <w:lang w:val="en-GB"/>
              </w:rPr>
              <w:t>25.4</w:t>
            </w:r>
          </w:p>
        </w:tc>
      </w:tr>
      <w:tr w:rsidR="00327AFA">
        <w:tblPrEx>
          <w:tblCellMar>
            <w:top w:w="0" w:type="dxa"/>
            <w:bottom w:w="0" w:type="dxa"/>
          </w:tblCellMar>
        </w:tblPrEx>
        <w:trPr>
          <w:cantSplit/>
        </w:trPr>
        <w:tc>
          <w:tcPr>
            <w:tcW w:w="1974" w:type="dxa"/>
          </w:tcPr>
          <w:p w:rsidR="00327AFA" w:rsidRDefault="00327AFA">
            <w:pPr>
              <w:spacing w:before="40" w:after="40" w:line="210" w:lineRule="exact"/>
              <w:rPr>
                <w:sz w:val="16"/>
                <w:lang w:val="en-GB"/>
              </w:rPr>
            </w:pPr>
            <w:r>
              <w:rPr>
                <w:sz w:val="16"/>
                <w:lang w:val="en-GB"/>
              </w:rPr>
              <w:t>2006</w:t>
            </w:r>
          </w:p>
        </w:tc>
        <w:tc>
          <w:tcPr>
            <w:tcW w:w="1974" w:type="dxa"/>
          </w:tcPr>
          <w:p w:rsidR="00327AFA" w:rsidRDefault="00327AFA">
            <w:pPr>
              <w:spacing w:before="40" w:after="40" w:line="210" w:lineRule="exact"/>
              <w:jc w:val="right"/>
              <w:rPr>
                <w:sz w:val="16"/>
                <w:lang w:val="en-GB"/>
              </w:rPr>
            </w:pPr>
            <w:r>
              <w:rPr>
                <w:sz w:val="16"/>
                <w:lang w:val="en-GB"/>
              </w:rPr>
              <w:t>352</w:t>
            </w:r>
          </w:p>
        </w:tc>
        <w:tc>
          <w:tcPr>
            <w:tcW w:w="3429" w:type="dxa"/>
          </w:tcPr>
          <w:p w:rsidR="00327AFA" w:rsidRDefault="00327AFA">
            <w:pPr>
              <w:spacing w:before="40" w:after="40" w:line="210" w:lineRule="exact"/>
              <w:jc w:val="right"/>
              <w:rPr>
                <w:sz w:val="16"/>
                <w:lang w:val="en-GB"/>
              </w:rPr>
            </w:pPr>
            <w:r>
              <w:rPr>
                <w:sz w:val="16"/>
                <w:lang w:val="en-GB"/>
              </w:rPr>
              <w:t>23.8</w:t>
            </w:r>
          </w:p>
        </w:tc>
      </w:tr>
      <w:tr w:rsidR="00327AFA">
        <w:tblPrEx>
          <w:tblCellMar>
            <w:top w:w="0" w:type="dxa"/>
            <w:bottom w:w="0" w:type="dxa"/>
          </w:tblCellMar>
        </w:tblPrEx>
        <w:trPr>
          <w:cantSplit/>
        </w:trPr>
        <w:tc>
          <w:tcPr>
            <w:tcW w:w="1974" w:type="dxa"/>
            <w:tcBorders>
              <w:bottom w:val="single" w:sz="12" w:space="0" w:color="auto"/>
            </w:tcBorders>
          </w:tcPr>
          <w:p w:rsidR="00327AFA" w:rsidRDefault="00327AFA">
            <w:pPr>
              <w:spacing w:before="40" w:after="40" w:line="210" w:lineRule="exact"/>
              <w:rPr>
                <w:sz w:val="16"/>
                <w:lang w:val="en-GB"/>
              </w:rPr>
            </w:pPr>
            <w:r>
              <w:rPr>
                <w:sz w:val="16"/>
                <w:lang w:val="en-GB"/>
              </w:rPr>
              <w:t>2007</w:t>
            </w:r>
          </w:p>
        </w:tc>
        <w:tc>
          <w:tcPr>
            <w:tcW w:w="1974" w:type="dxa"/>
            <w:tcBorders>
              <w:bottom w:val="single" w:sz="12" w:space="0" w:color="auto"/>
            </w:tcBorders>
          </w:tcPr>
          <w:p w:rsidR="00327AFA" w:rsidRDefault="00327AFA">
            <w:pPr>
              <w:spacing w:before="40" w:after="40" w:line="210" w:lineRule="exact"/>
              <w:jc w:val="right"/>
              <w:rPr>
                <w:sz w:val="16"/>
                <w:lang w:val="en-GB"/>
              </w:rPr>
            </w:pPr>
            <w:r>
              <w:rPr>
                <w:sz w:val="16"/>
                <w:lang w:val="en-GB"/>
              </w:rPr>
              <w:t>354</w:t>
            </w:r>
          </w:p>
        </w:tc>
        <w:tc>
          <w:tcPr>
            <w:tcW w:w="3429" w:type="dxa"/>
            <w:tcBorders>
              <w:bottom w:val="single" w:sz="12" w:space="0" w:color="auto"/>
            </w:tcBorders>
          </w:tcPr>
          <w:p w:rsidR="00327AFA" w:rsidRDefault="00327AFA">
            <w:pPr>
              <w:spacing w:before="40" w:after="40" w:line="210" w:lineRule="exact"/>
              <w:jc w:val="right"/>
              <w:rPr>
                <w:sz w:val="16"/>
                <w:lang w:val="en-GB"/>
              </w:rPr>
            </w:pPr>
            <w:r>
              <w:rPr>
                <w:sz w:val="16"/>
                <w:lang w:val="en-GB"/>
              </w:rPr>
              <w:t>22.0</w:t>
            </w:r>
          </w:p>
        </w:tc>
      </w:tr>
    </w:tbl>
    <w:p w:rsidR="00327AFA" w:rsidRDefault="00327AFA">
      <w:pPr>
        <w:pStyle w:val="BodyText"/>
        <w:spacing w:after="120"/>
        <w:rPr>
          <w:szCs w:val="20"/>
          <w:lang w:val="en-GB"/>
        </w:rPr>
      </w:pPr>
    </w:p>
    <w:p w:rsidR="00327AFA" w:rsidRDefault="00327AFA">
      <w:pPr>
        <w:pStyle w:val="BodyText"/>
        <w:spacing w:after="120"/>
        <w:ind w:left="1296"/>
        <w:jc w:val="left"/>
        <w:rPr>
          <w:szCs w:val="20"/>
          <w:lang w:val="en-GB"/>
        </w:rPr>
      </w:pPr>
      <w:r>
        <w:rPr>
          <w:szCs w:val="20"/>
          <w:lang w:val="en-GB"/>
        </w:rPr>
        <w:t>Table 9</w:t>
      </w:r>
      <w:r>
        <w:rPr>
          <w:szCs w:val="20"/>
          <w:lang w:val="en-GB"/>
        </w:rPr>
        <w:br/>
      </w:r>
      <w:r>
        <w:rPr>
          <w:b/>
          <w:bCs/>
          <w:szCs w:val="20"/>
          <w:lang w:val="en-GB"/>
        </w:rPr>
        <w:t>Life expectancy at birth (number of years)</w:t>
      </w:r>
    </w:p>
    <w:tbl>
      <w:tblPr>
        <w:tblW w:w="0" w:type="auto"/>
        <w:tblInd w:w="1260" w:type="dxa"/>
        <w:tblLayout w:type="fixed"/>
        <w:tblCellMar>
          <w:left w:w="0" w:type="dxa"/>
          <w:right w:w="0" w:type="dxa"/>
        </w:tblCellMar>
        <w:tblLook w:val="0000"/>
      </w:tblPr>
      <w:tblGrid>
        <w:gridCol w:w="1106"/>
        <w:gridCol w:w="2679"/>
        <w:gridCol w:w="3600"/>
      </w:tblGrid>
      <w:tr w:rsidR="00327AFA">
        <w:tblPrEx>
          <w:tblCellMar>
            <w:top w:w="0" w:type="dxa"/>
            <w:left w:w="0" w:type="dxa"/>
            <w:bottom w:w="0" w:type="dxa"/>
            <w:right w:w="0" w:type="dxa"/>
          </w:tblCellMar>
        </w:tblPrEx>
        <w:trPr>
          <w:cantSplit/>
          <w:tblHeader/>
        </w:trPr>
        <w:tc>
          <w:tcPr>
            <w:tcW w:w="1106" w:type="dxa"/>
            <w:vMerge w:val="restart"/>
            <w:tcBorders>
              <w:top w:val="single" w:sz="4" w:space="0" w:color="auto"/>
            </w:tcBorders>
            <w:vAlign w:val="bottom"/>
          </w:tcPr>
          <w:p w:rsidR="00327AFA" w:rsidRDefault="00327AFA">
            <w:pPr>
              <w:spacing w:before="80" w:after="80" w:line="210" w:lineRule="exact"/>
              <w:rPr>
                <w:i/>
                <w:iCs/>
                <w:sz w:val="15"/>
                <w:lang w:val="en-GB"/>
              </w:rPr>
            </w:pPr>
            <w:r>
              <w:rPr>
                <w:i/>
                <w:iCs/>
                <w:sz w:val="15"/>
                <w:lang w:val="en-GB"/>
              </w:rPr>
              <w:t>Years</w:t>
            </w:r>
          </w:p>
        </w:tc>
        <w:tc>
          <w:tcPr>
            <w:tcW w:w="6279" w:type="dxa"/>
            <w:gridSpan w:val="2"/>
            <w:tcBorders>
              <w:top w:val="single" w:sz="4" w:space="0" w:color="auto"/>
              <w:bottom w:val="single" w:sz="4" w:space="0" w:color="auto"/>
            </w:tcBorders>
            <w:vAlign w:val="center"/>
          </w:tcPr>
          <w:p w:rsidR="00327AFA" w:rsidRDefault="00327AFA">
            <w:pPr>
              <w:pStyle w:val="BalloonText"/>
              <w:spacing w:before="80" w:after="80" w:line="210" w:lineRule="exact"/>
              <w:jc w:val="center"/>
              <w:rPr>
                <w:rFonts w:ascii="Times New Roman" w:hAnsi="Times New Roman" w:cs="Times New Roman"/>
                <w:i/>
                <w:iCs/>
                <w:sz w:val="15"/>
                <w:szCs w:val="20"/>
                <w:lang w:val="en-GB"/>
              </w:rPr>
            </w:pPr>
            <w:r>
              <w:rPr>
                <w:rFonts w:ascii="Times New Roman" w:hAnsi="Times New Roman" w:cs="Times New Roman"/>
                <w:i/>
                <w:iCs/>
                <w:sz w:val="15"/>
                <w:szCs w:val="20"/>
                <w:lang w:val="en-GB"/>
              </w:rPr>
              <w:t>Total population</w:t>
            </w:r>
          </w:p>
        </w:tc>
      </w:tr>
      <w:tr w:rsidR="00327AFA">
        <w:tblPrEx>
          <w:tblCellMar>
            <w:top w:w="0" w:type="dxa"/>
            <w:left w:w="0" w:type="dxa"/>
            <w:bottom w:w="0" w:type="dxa"/>
            <w:right w:w="0" w:type="dxa"/>
          </w:tblCellMar>
        </w:tblPrEx>
        <w:trPr>
          <w:cantSplit/>
          <w:tblHeader/>
        </w:trPr>
        <w:tc>
          <w:tcPr>
            <w:tcW w:w="1106" w:type="dxa"/>
            <w:vMerge/>
            <w:tcBorders>
              <w:bottom w:val="single" w:sz="12" w:space="0" w:color="auto"/>
            </w:tcBorders>
            <w:vAlign w:val="center"/>
          </w:tcPr>
          <w:p w:rsidR="00327AFA" w:rsidRDefault="00327AFA">
            <w:pPr>
              <w:spacing w:before="80" w:after="80" w:line="210" w:lineRule="exact"/>
              <w:rPr>
                <w:i/>
                <w:iCs/>
                <w:sz w:val="15"/>
                <w:lang w:val="en-GB"/>
              </w:rPr>
            </w:pPr>
          </w:p>
        </w:tc>
        <w:tc>
          <w:tcPr>
            <w:tcW w:w="2679" w:type="dxa"/>
            <w:tcBorders>
              <w:top w:val="single" w:sz="4" w:space="0" w:color="auto"/>
              <w:bottom w:val="single" w:sz="12" w:space="0" w:color="auto"/>
            </w:tcBorders>
            <w:vAlign w:val="center"/>
          </w:tcPr>
          <w:p w:rsidR="00327AFA" w:rsidRDefault="00327AFA">
            <w:pPr>
              <w:pStyle w:val="BalloonText"/>
              <w:spacing w:before="80" w:after="80" w:line="210" w:lineRule="exact"/>
              <w:jc w:val="right"/>
              <w:rPr>
                <w:rFonts w:ascii="Times New Roman" w:hAnsi="Times New Roman" w:cs="Times New Roman"/>
                <w:i/>
                <w:iCs/>
                <w:sz w:val="15"/>
                <w:szCs w:val="20"/>
                <w:lang w:val="en-GB"/>
              </w:rPr>
            </w:pPr>
            <w:r>
              <w:rPr>
                <w:rFonts w:ascii="Times New Roman" w:hAnsi="Times New Roman" w:cs="Times New Roman"/>
                <w:i/>
                <w:iCs/>
                <w:sz w:val="15"/>
                <w:szCs w:val="20"/>
                <w:lang w:val="en-GB"/>
              </w:rPr>
              <w:t>Women</w:t>
            </w:r>
          </w:p>
        </w:tc>
        <w:tc>
          <w:tcPr>
            <w:tcW w:w="3600" w:type="dxa"/>
            <w:tcBorders>
              <w:top w:val="single" w:sz="4" w:space="0" w:color="auto"/>
              <w:bottom w:val="single" w:sz="12" w:space="0" w:color="auto"/>
            </w:tcBorders>
            <w:vAlign w:val="center"/>
          </w:tcPr>
          <w:p w:rsidR="00327AFA" w:rsidRDefault="00327AFA">
            <w:pPr>
              <w:spacing w:before="80" w:after="80" w:line="210" w:lineRule="exact"/>
              <w:jc w:val="right"/>
              <w:rPr>
                <w:i/>
                <w:iCs/>
                <w:sz w:val="15"/>
                <w:lang w:val="en-GB"/>
              </w:rPr>
            </w:pPr>
            <w:r>
              <w:rPr>
                <w:i/>
                <w:iCs/>
                <w:sz w:val="15"/>
                <w:lang w:val="en-GB"/>
              </w:rPr>
              <w:t>Men</w:t>
            </w:r>
          </w:p>
        </w:tc>
      </w:tr>
      <w:tr w:rsidR="00327AFA">
        <w:tblPrEx>
          <w:tblCellMar>
            <w:top w:w="0" w:type="dxa"/>
            <w:left w:w="0" w:type="dxa"/>
            <w:bottom w:w="0" w:type="dxa"/>
            <w:right w:w="0" w:type="dxa"/>
          </w:tblCellMar>
        </w:tblPrEx>
        <w:tc>
          <w:tcPr>
            <w:tcW w:w="1106" w:type="dxa"/>
            <w:tcBorders>
              <w:top w:val="single" w:sz="12" w:space="0" w:color="auto"/>
            </w:tcBorders>
          </w:tcPr>
          <w:p w:rsidR="00327AFA" w:rsidRDefault="00327AFA">
            <w:pPr>
              <w:spacing w:before="40" w:after="40" w:line="210" w:lineRule="exact"/>
              <w:rPr>
                <w:sz w:val="16"/>
                <w:lang w:val="en-GB"/>
              </w:rPr>
            </w:pPr>
            <w:r>
              <w:rPr>
                <w:sz w:val="16"/>
                <w:lang w:val="en-GB"/>
              </w:rPr>
              <w:t>1999</w:t>
            </w:r>
          </w:p>
        </w:tc>
        <w:tc>
          <w:tcPr>
            <w:tcW w:w="2679" w:type="dxa"/>
            <w:tcBorders>
              <w:top w:val="single" w:sz="12" w:space="0" w:color="auto"/>
            </w:tcBorders>
            <w:vAlign w:val="bottom"/>
          </w:tcPr>
          <w:p w:rsidR="00327AFA" w:rsidRDefault="00327AFA">
            <w:pPr>
              <w:spacing w:before="40" w:after="40" w:line="210" w:lineRule="exact"/>
              <w:jc w:val="right"/>
              <w:rPr>
                <w:rFonts w:eastAsia="Arial Unicode MS"/>
                <w:sz w:val="16"/>
                <w:lang w:val="en-GB"/>
              </w:rPr>
            </w:pPr>
            <w:r>
              <w:rPr>
                <w:sz w:val="16"/>
                <w:lang w:val="en-GB"/>
              </w:rPr>
              <w:t>72.4</w:t>
            </w:r>
          </w:p>
        </w:tc>
        <w:tc>
          <w:tcPr>
            <w:tcW w:w="3600" w:type="dxa"/>
            <w:tcBorders>
              <w:top w:val="single" w:sz="12" w:space="0" w:color="auto"/>
            </w:tcBorders>
            <w:vAlign w:val="bottom"/>
          </w:tcPr>
          <w:p w:rsidR="00327AFA" w:rsidRDefault="00327AFA">
            <w:pPr>
              <w:spacing w:before="40" w:after="40" w:line="210" w:lineRule="exact"/>
              <w:jc w:val="right"/>
              <w:rPr>
                <w:rFonts w:eastAsia="Arial Unicode MS"/>
                <w:sz w:val="16"/>
                <w:lang w:val="en-GB"/>
              </w:rPr>
            </w:pPr>
            <w:r>
              <w:rPr>
                <w:sz w:val="16"/>
                <w:lang w:val="en-GB"/>
              </w:rPr>
              <w:t>59.9</w:t>
            </w:r>
          </w:p>
        </w:tc>
      </w:tr>
      <w:tr w:rsidR="00327AFA">
        <w:tblPrEx>
          <w:tblCellMar>
            <w:top w:w="0" w:type="dxa"/>
            <w:left w:w="0" w:type="dxa"/>
            <w:bottom w:w="0" w:type="dxa"/>
            <w:right w:w="0" w:type="dxa"/>
          </w:tblCellMar>
        </w:tblPrEx>
        <w:tc>
          <w:tcPr>
            <w:tcW w:w="1106" w:type="dxa"/>
          </w:tcPr>
          <w:p w:rsidR="00327AFA" w:rsidRDefault="00327AFA">
            <w:pPr>
              <w:spacing w:before="40" w:after="40" w:line="210" w:lineRule="exact"/>
              <w:rPr>
                <w:sz w:val="16"/>
                <w:lang w:val="en-GB"/>
              </w:rPr>
            </w:pPr>
            <w:r>
              <w:rPr>
                <w:sz w:val="16"/>
                <w:lang w:val="en-GB"/>
              </w:rPr>
              <w:t>2000</w:t>
            </w:r>
          </w:p>
        </w:tc>
        <w:tc>
          <w:tcPr>
            <w:tcW w:w="2679" w:type="dxa"/>
            <w:vAlign w:val="bottom"/>
          </w:tcPr>
          <w:p w:rsidR="00327AFA" w:rsidRDefault="00327AFA">
            <w:pPr>
              <w:spacing w:before="40" w:after="40" w:line="210" w:lineRule="exact"/>
              <w:jc w:val="right"/>
              <w:rPr>
                <w:rFonts w:eastAsia="Arial Unicode MS"/>
                <w:sz w:val="16"/>
                <w:lang w:val="en-GB"/>
              </w:rPr>
            </w:pPr>
            <w:r>
              <w:rPr>
                <w:sz w:val="16"/>
                <w:lang w:val="en-GB"/>
              </w:rPr>
              <w:t>72.3</w:t>
            </w:r>
          </w:p>
        </w:tc>
        <w:tc>
          <w:tcPr>
            <w:tcW w:w="3600" w:type="dxa"/>
            <w:vAlign w:val="bottom"/>
          </w:tcPr>
          <w:p w:rsidR="00327AFA" w:rsidRDefault="00327AFA">
            <w:pPr>
              <w:spacing w:before="40" w:after="40" w:line="210" w:lineRule="exact"/>
              <w:jc w:val="right"/>
              <w:rPr>
                <w:rFonts w:eastAsia="Arial Unicode MS"/>
                <w:sz w:val="16"/>
                <w:lang w:val="en-GB"/>
              </w:rPr>
            </w:pPr>
            <w:r>
              <w:rPr>
                <w:sz w:val="16"/>
                <w:lang w:val="en-GB"/>
              </w:rPr>
              <w:t>59.0</w:t>
            </w:r>
          </w:p>
        </w:tc>
      </w:tr>
      <w:tr w:rsidR="00327AFA">
        <w:tblPrEx>
          <w:tblCellMar>
            <w:top w:w="0" w:type="dxa"/>
            <w:left w:w="0" w:type="dxa"/>
            <w:bottom w:w="0" w:type="dxa"/>
            <w:right w:w="0" w:type="dxa"/>
          </w:tblCellMar>
        </w:tblPrEx>
        <w:tc>
          <w:tcPr>
            <w:tcW w:w="1106" w:type="dxa"/>
          </w:tcPr>
          <w:p w:rsidR="00327AFA" w:rsidRDefault="00327AFA">
            <w:pPr>
              <w:spacing w:before="40" w:after="40" w:line="210" w:lineRule="exact"/>
              <w:rPr>
                <w:sz w:val="16"/>
                <w:lang w:val="en-GB"/>
              </w:rPr>
            </w:pPr>
            <w:r>
              <w:rPr>
                <w:sz w:val="16"/>
                <w:lang w:val="en-GB"/>
              </w:rPr>
              <w:t>2001</w:t>
            </w:r>
          </w:p>
        </w:tc>
        <w:tc>
          <w:tcPr>
            <w:tcW w:w="2679" w:type="dxa"/>
            <w:vAlign w:val="bottom"/>
          </w:tcPr>
          <w:p w:rsidR="00327AFA" w:rsidRDefault="00327AFA">
            <w:pPr>
              <w:spacing w:before="40" w:after="40" w:line="210" w:lineRule="exact"/>
              <w:jc w:val="right"/>
              <w:rPr>
                <w:rFonts w:eastAsia="Arial Unicode MS"/>
                <w:sz w:val="16"/>
                <w:lang w:val="en-GB"/>
              </w:rPr>
            </w:pPr>
            <w:r>
              <w:rPr>
                <w:sz w:val="16"/>
                <w:lang w:val="en-GB"/>
              </w:rPr>
              <w:t>72.2</w:t>
            </w:r>
          </w:p>
        </w:tc>
        <w:tc>
          <w:tcPr>
            <w:tcW w:w="3600" w:type="dxa"/>
            <w:vAlign w:val="bottom"/>
          </w:tcPr>
          <w:p w:rsidR="00327AFA" w:rsidRDefault="00327AFA">
            <w:pPr>
              <w:spacing w:before="40" w:after="40" w:line="210" w:lineRule="exact"/>
              <w:jc w:val="right"/>
              <w:rPr>
                <w:rFonts w:eastAsia="Arial Unicode MS"/>
                <w:sz w:val="16"/>
                <w:lang w:val="en-GB"/>
              </w:rPr>
            </w:pPr>
            <w:r>
              <w:rPr>
                <w:sz w:val="16"/>
                <w:lang w:val="en-GB"/>
              </w:rPr>
              <w:t>58.9</w:t>
            </w:r>
          </w:p>
        </w:tc>
      </w:tr>
      <w:tr w:rsidR="00327AFA">
        <w:tblPrEx>
          <w:tblCellMar>
            <w:top w:w="0" w:type="dxa"/>
            <w:left w:w="0" w:type="dxa"/>
            <w:bottom w:w="0" w:type="dxa"/>
            <w:right w:w="0" w:type="dxa"/>
          </w:tblCellMar>
        </w:tblPrEx>
        <w:tc>
          <w:tcPr>
            <w:tcW w:w="1106" w:type="dxa"/>
          </w:tcPr>
          <w:p w:rsidR="00327AFA" w:rsidRDefault="00327AFA">
            <w:pPr>
              <w:pStyle w:val="Index1"/>
              <w:spacing w:before="40" w:after="40" w:line="210" w:lineRule="exact"/>
              <w:rPr>
                <w:rFonts w:ascii="Times New Roman" w:hAnsi="Times New Roman"/>
                <w:sz w:val="16"/>
                <w:lang w:val="en-GB"/>
              </w:rPr>
            </w:pPr>
            <w:r>
              <w:rPr>
                <w:rFonts w:ascii="Times New Roman" w:hAnsi="Times New Roman"/>
                <w:sz w:val="16"/>
                <w:lang w:val="en-GB"/>
              </w:rPr>
              <w:t>2002</w:t>
            </w:r>
          </w:p>
        </w:tc>
        <w:tc>
          <w:tcPr>
            <w:tcW w:w="2679" w:type="dxa"/>
            <w:vAlign w:val="bottom"/>
          </w:tcPr>
          <w:p w:rsidR="00327AFA" w:rsidRDefault="00327AFA">
            <w:pPr>
              <w:spacing w:before="40" w:after="40" w:line="210" w:lineRule="exact"/>
              <w:jc w:val="right"/>
              <w:rPr>
                <w:rFonts w:eastAsia="Arial Unicode MS"/>
                <w:sz w:val="16"/>
                <w:lang w:val="en-GB"/>
              </w:rPr>
            </w:pPr>
            <w:r>
              <w:rPr>
                <w:sz w:val="16"/>
                <w:lang w:val="en-GB"/>
              </w:rPr>
              <w:t>71.9</w:t>
            </w:r>
          </w:p>
        </w:tc>
        <w:tc>
          <w:tcPr>
            <w:tcW w:w="3600" w:type="dxa"/>
            <w:vAlign w:val="bottom"/>
          </w:tcPr>
          <w:p w:rsidR="00327AFA" w:rsidRDefault="00327AFA">
            <w:pPr>
              <w:spacing w:before="40" w:after="40" w:line="210" w:lineRule="exact"/>
              <w:jc w:val="right"/>
              <w:rPr>
                <w:rFonts w:eastAsia="Arial Unicode MS"/>
                <w:sz w:val="16"/>
                <w:lang w:val="en-GB"/>
              </w:rPr>
            </w:pPr>
            <w:r>
              <w:rPr>
                <w:sz w:val="16"/>
                <w:lang w:val="en-GB"/>
              </w:rPr>
              <w:t>58.7</w:t>
            </w:r>
          </w:p>
        </w:tc>
      </w:tr>
      <w:tr w:rsidR="00327AFA">
        <w:tblPrEx>
          <w:tblCellMar>
            <w:top w:w="0" w:type="dxa"/>
            <w:left w:w="0" w:type="dxa"/>
            <w:bottom w:w="0" w:type="dxa"/>
            <w:right w:w="0" w:type="dxa"/>
          </w:tblCellMar>
        </w:tblPrEx>
        <w:tc>
          <w:tcPr>
            <w:tcW w:w="1106" w:type="dxa"/>
          </w:tcPr>
          <w:p w:rsidR="00327AFA" w:rsidRDefault="00327AFA">
            <w:pPr>
              <w:spacing w:before="40" w:after="40" w:line="210" w:lineRule="exact"/>
              <w:rPr>
                <w:sz w:val="16"/>
                <w:lang w:val="en-GB"/>
              </w:rPr>
            </w:pPr>
            <w:r>
              <w:rPr>
                <w:sz w:val="16"/>
                <w:lang w:val="en-GB"/>
              </w:rPr>
              <w:t>2003</w:t>
            </w:r>
          </w:p>
        </w:tc>
        <w:tc>
          <w:tcPr>
            <w:tcW w:w="2679" w:type="dxa"/>
            <w:vAlign w:val="bottom"/>
          </w:tcPr>
          <w:p w:rsidR="00327AFA" w:rsidRDefault="00327AFA">
            <w:pPr>
              <w:spacing w:before="40" w:after="40" w:line="210" w:lineRule="exact"/>
              <w:jc w:val="right"/>
              <w:rPr>
                <w:rFonts w:eastAsia="Arial Unicode MS"/>
                <w:sz w:val="16"/>
                <w:lang w:val="en-GB"/>
              </w:rPr>
            </w:pPr>
            <w:r>
              <w:rPr>
                <w:sz w:val="16"/>
                <w:lang w:val="en-GB"/>
              </w:rPr>
              <w:t>71.8</w:t>
            </w:r>
          </w:p>
        </w:tc>
        <w:tc>
          <w:tcPr>
            <w:tcW w:w="3600" w:type="dxa"/>
            <w:vAlign w:val="bottom"/>
          </w:tcPr>
          <w:p w:rsidR="00327AFA" w:rsidRDefault="00327AFA">
            <w:pPr>
              <w:spacing w:before="40" w:after="40" w:line="210" w:lineRule="exact"/>
              <w:jc w:val="right"/>
              <w:rPr>
                <w:rFonts w:eastAsia="Arial Unicode MS"/>
                <w:sz w:val="16"/>
                <w:lang w:val="en-GB"/>
              </w:rPr>
            </w:pPr>
            <w:r>
              <w:rPr>
                <w:sz w:val="16"/>
                <w:lang w:val="en-GB"/>
              </w:rPr>
              <w:t>58.6</w:t>
            </w:r>
          </w:p>
        </w:tc>
      </w:tr>
      <w:tr w:rsidR="00327AFA">
        <w:tblPrEx>
          <w:tblCellMar>
            <w:top w:w="0" w:type="dxa"/>
            <w:left w:w="0" w:type="dxa"/>
            <w:bottom w:w="0" w:type="dxa"/>
            <w:right w:w="0" w:type="dxa"/>
          </w:tblCellMar>
        </w:tblPrEx>
        <w:tc>
          <w:tcPr>
            <w:tcW w:w="1106" w:type="dxa"/>
          </w:tcPr>
          <w:p w:rsidR="00327AFA" w:rsidRDefault="00327AFA">
            <w:pPr>
              <w:pStyle w:val="Index1"/>
              <w:spacing w:before="40" w:after="40" w:line="210" w:lineRule="exact"/>
              <w:rPr>
                <w:rFonts w:ascii="Times New Roman" w:hAnsi="Times New Roman"/>
                <w:sz w:val="16"/>
                <w:lang w:val="en-GB"/>
              </w:rPr>
            </w:pPr>
            <w:r>
              <w:rPr>
                <w:rFonts w:ascii="Times New Roman" w:hAnsi="Times New Roman"/>
                <w:sz w:val="16"/>
                <w:lang w:val="en-GB"/>
              </w:rPr>
              <w:t>2004</w:t>
            </w:r>
          </w:p>
        </w:tc>
        <w:tc>
          <w:tcPr>
            <w:tcW w:w="2679" w:type="dxa"/>
            <w:vAlign w:val="bottom"/>
          </w:tcPr>
          <w:p w:rsidR="00327AFA" w:rsidRDefault="00327AFA">
            <w:pPr>
              <w:spacing w:before="40" w:after="40" w:line="210" w:lineRule="exact"/>
              <w:jc w:val="right"/>
              <w:rPr>
                <w:rFonts w:eastAsia="Arial Unicode MS"/>
                <w:sz w:val="16"/>
                <w:lang w:val="en-GB"/>
              </w:rPr>
            </w:pPr>
            <w:r>
              <w:rPr>
                <w:sz w:val="16"/>
                <w:lang w:val="en-GB"/>
              </w:rPr>
              <w:t>72.3</w:t>
            </w:r>
          </w:p>
        </w:tc>
        <w:tc>
          <w:tcPr>
            <w:tcW w:w="3600" w:type="dxa"/>
            <w:vAlign w:val="bottom"/>
          </w:tcPr>
          <w:p w:rsidR="00327AFA" w:rsidRDefault="00327AFA">
            <w:pPr>
              <w:spacing w:before="40" w:after="40" w:line="210" w:lineRule="exact"/>
              <w:jc w:val="right"/>
              <w:rPr>
                <w:rFonts w:eastAsia="Arial Unicode MS"/>
                <w:sz w:val="16"/>
                <w:lang w:val="en-GB"/>
              </w:rPr>
            </w:pPr>
            <w:r>
              <w:rPr>
                <w:sz w:val="16"/>
                <w:lang w:val="en-GB"/>
              </w:rPr>
              <w:t>58.9</w:t>
            </w:r>
          </w:p>
        </w:tc>
      </w:tr>
      <w:tr w:rsidR="00327AFA">
        <w:tblPrEx>
          <w:tblCellMar>
            <w:top w:w="0" w:type="dxa"/>
            <w:left w:w="0" w:type="dxa"/>
            <w:bottom w:w="0" w:type="dxa"/>
            <w:right w:w="0" w:type="dxa"/>
          </w:tblCellMar>
        </w:tblPrEx>
        <w:tc>
          <w:tcPr>
            <w:tcW w:w="1106" w:type="dxa"/>
          </w:tcPr>
          <w:p w:rsidR="00327AFA" w:rsidRDefault="00327AFA">
            <w:pPr>
              <w:pStyle w:val="Index1"/>
              <w:spacing w:before="40" w:after="40" w:line="210" w:lineRule="exact"/>
              <w:rPr>
                <w:rFonts w:ascii="Times New Roman" w:hAnsi="Times New Roman"/>
                <w:sz w:val="16"/>
                <w:lang w:val="en-GB"/>
              </w:rPr>
            </w:pPr>
            <w:r>
              <w:rPr>
                <w:rFonts w:ascii="Times New Roman" w:hAnsi="Times New Roman"/>
                <w:sz w:val="16"/>
                <w:lang w:val="en-GB"/>
              </w:rPr>
              <w:t>2005</w:t>
            </w:r>
          </w:p>
        </w:tc>
        <w:tc>
          <w:tcPr>
            <w:tcW w:w="2679" w:type="dxa"/>
          </w:tcPr>
          <w:p w:rsidR="00327AFA" w:rsidRDefault="00327AFA">
            <w:pPr>
              <w:spacing w:before="40" w:after="40" w:line="210" w:lineRule="exact"/>
              <w:jc w:val="right"/>
              <w:rPr>
                <w:sz w:val="16"/>
                <w:lang w:val="en-GB"/>
              </w:rPr>
            </w:pPr>
            <w:r>
              <w:rPr>
                <w:sz w:val="16"/>
                <w:lang w:val="en-GB"/>
              </w:rPr>
              <w:t>72.4</w:t>
            </w:r>
          </w:p>
        </w:tc>
        <w:tc>
          <w:tcPr>
            <w:tcW w:w="3600" w:type="dxa"/>
          </w:tcPr>
          <w:p w:rsidR="00327AFA" w:rsidRDefault="00327AFA">
            <w:pPr>
              <w:spacing w:before="40" w:after="40" w:line="210" w:lineRule="exact"/>
              <w:jc w:val="right"/>
              <w:rPr>
                <w:sz w:val="16"/>
                <w:lang w:val="en-GB"/>
              </w:rPr>
            </w:pPr>
            <w:r>
              <w:rPr>
                <w:sz w:val="16"/>
                <w:lang w:val="en-GB"/>
              </w:rPr>
              <w:t>58.9</w:t>
            </w:r>
          </w:p>
        </w:tc>
      </w:tr>
      <w:tr w:rsidR="00327AFA">
        <w:tblPrEx>
          <w:tblCellMar>
            <w:top w:w="0" w:type="dxa"/>
            <w:left w:w="0" w:type="dxa"/>
            <w:bottom w:w="0" w:type="dxa"/>
            <w:right w:w="0" w:type="dxa"/>
          </w:tblCellMar>
        </w:tblPrEx>
        <w:tc>
          <w:tcPr>
            <w:tcW w:w="1106" w:type="dxa"/>
          </w:tcPr>
          <w:p w:rsidR="00327AFA" w:rsidRDefault="00327AFA">
            <w:pPr>
              <w:pStyle w:val="Index1"/>
              <w:spacing w:before="40" w:after="40" w:line="210" w:lineRule="exact"/>
              <w:rPr>
                <w:rFonts w:ascii="Times New Roman" w:hAnsi="Times New Roman"/>
                <w:sz w:val="16"/>
                <w:lang w:val="en-GB"/>
              </w:rPr>
            </w:pPr>
            <w:r>
              <w:rPr>
                <w:rFonts w:ascii="Times New Roman" w:hAnsi="Times New Roman"/>
                <w:sz w:val="16"/>
                <w:lang w:val="en-GB"/>
              </w:rPr>
              <w:t>2006</w:t>
            </w:r>
          </w:p>
        </w:tc>
        <w:tc>
          <w:tcPr>
            <w:tcW w:w="2679" w:type="dxa"/>
          </w:tcPr>
          <w:p w:rsidR="00327AFA" w:rsidRDefault="00327AFA">
            <w:pPr>
              <w:spacing w:before="40" w:after="40" w:line="210" w:lineRule="exact"/>
              <w:jc w:val="right"/>
              <w:rPr>
                <w:sz w:val="16"/>
                <w:lang w:val="en-GB"/>
              </w:rPr>
            </w:pPr>
            <w:r>
              <w:rPr>
                <w:sz w:val="16"/>
                <w:lang w:val="en-GB"/>
              </w:rPr>
              <w:t>73.1</w:t>
            </w:r>
          </w:p>
        </w:tc>
        <w:tc>
          <w:tcPr>
            <w:tcW w:w="3600" w:type="dxa"/>
          </w:tcPr>
          <w:p w:rsidR="00327AFA" w:rsidRDefault="00327AFA">
            <w:pPr>
              <w:spacing w:before="40" w:after="40" w:line="210" w:lineRule="exact"/>
              <w:jc w:val="right"/>
              <w:rPr>
                <w:sz w:val="16"/>
                <w:lang w:val="en-GB"/>
              </w:rPr>
            </w:pPr>
            <w:r>
              <w:rPr>
                <w:sz w:val="16"/>
                <w:lang w:val="en-GB"/>
              </w:rPr>
              <w:t>60.6</w:t>
            </w:r>
          </w:p>
        </w:tc>
      </w:tr>
      <w:tr w:rsidR="00327AFA">
        <w:tblPrEx>
          <w:tblCellMar>
            <w:top w:w="0" w:type="dxa"/>
            <w:left w:w="0" w:type="dxa"/>
            <w:bottom w:w="0" w:type="dxa"/>
            <w:right w:w="0" w:type="dxa"/>
          </w:tblCellMar>
        </w:tblPrEx>
        <w:tc>
          <w:tcPr>
            <w:tcW w:w="1106" w:type="dxa"/>
            <w:tcBorders>
              <w:bottom w:val="single" w:sz="12" w:space="0" w:color="auto"/>
            </w:tcBorders>
          </w:tcPr>
          <w:p w:rsidR="00327AFA" w:rsidRDefault="00327AFA">
            <w:pPr>
              <w:pStyle w:val="Index1"/>
              <w:spacing w:before="40" w:after="40" w:line="210" w:lineRule="exact"/>
              <w:rPr>
                <w:rFonts w:ascii="Times New Roman" w:hAnsi="Times New Roman"/>
                <w:sz w:val="16"/>
                <w:lang w:val="en-GB"/>
              </w:rPr>
            </w:pPr>
            <w:r>
              <w:rPr>
                <w:rFonts w:ascii="Times New Roman" w:hAnsi="Times New Roman"/>
                <w:sz w:val="16"/>
                <w:lang w:val="en-GB"/>
              </w:rPr>
              <w:t>2007</w:t>
            </w:r>
          </w:p>
        </w:tc>
        <w:tc>
          <w:tcPr>
            <w:tcW w:w="2679" w:type="dxa"/>
            <w:tcBorders>
              <w:bottom w:val="single" w:sz="12" w:space="0" w:color="auto"/>
            </w:tcBorders>
          </w:tcPr>
          <w:p w:rsidR="00327AFA" w:rsidRDefault="00327AFA">
            <w:pPr>
              <w:spacing w:before="40" w:after="40" w:line="210" w:lineRule="exact"/>
              <w:jc w:val="right"/>
              <w:rPr>
                <w:sz w:val="16"/>
                <w:lang w:val="en-GB"/>
              </w:rPr>
            </w:pPr>
            <w:r>
              <w:rPr>
                <w:sz w:val="16"/>
                <w:lang w:val="en-GB"/>
              </w:rPr>
              <w:t>73.9</w:t>
            </w:r>
          </w:p>
        </w:tc>
        <w:tc>
          <w:tcPr>
            <w:tcW w:w="3600" w:type="dxa"/>
            <w:tcBorders>
              <w:bottom w:val="single" w:sz="12" w:space="0" w:color="auto"/>
            </w:tcBorders>
          </w:tcPr>
          <w:p w:rsidR="00327AFA" w:rsidRDefault="00327AFA">
            <w:pPr>
              <w:spacing w:before="40" w:after="40" w:line="210" w:lineRule="exact"/>
              <w:jc w:val="right"/>
              <w:rPr>
                <w:sz w:val="16"/>
                <w:lang w:val="en-GB"/>
              </w:rPr>
            </w:pPr>
            <w:r>
              <w:rPr>
                <w:sz w:val="16"/>
                <w:lang w:val="en-GB"/>
              </w:rPr>
              <w:t>61.4</w:t>
            </w:r>
          </w:p>
        </w:tc>
      </w:tr>
    </w:tbl>
    <w:p w:rsidR="00327AFA" w:rsidRDefault="00327AFA">
      <w:pPr>
        <w:pStyle w:val="BodyText"/>
        <w:spacing w:after="120"/>
        <w:rPr>
          <w:szCs w:val="20"/>
          <w:lang w:val="en-GB"/>
        </w:rPr>
      </w:pPr>
    </w:p>
    <w:p w:rsidR="00327AFA" w:rsidRDefault="00327AFA">
      <w:pPr>
        <w:pStyle w:val="H1"/>
        <w:spacing w:after="240"/>
        <w:ind w:left="1296" w:firstLine="0"/>
      </w:pPr>
      <w:r>
        <w:t>Income, standard of living</w:t>
      </w:r>
    </w:p>
    <w:p w:rsidR="00327AFA" w:rsidRDefault="00327AFA">
      <w:pPr>
        <w:pStyle w:val="BodyText"/>
        <w:spacing w:after="120"/>
        <w:ind w:left="1296"/>
        <w:jc w:val="left"/>
        <w:rPr>
          <w:b/>
          <w:bCs/>
          <w:szCs w:val="20"/>
          <w:lang w:val="en-GB"/>
        </w:rPr>
      </w:pPr>
      <w:r>
        <w:rPr>
          <w:szCs w:val="20"/>
          <w:lang w:val="en-GB"/>
        </w:rPr>
        <w:t>Table 10</w:t>
      </w:r>
      <w:r>
        <w:rPr>
          <w:szCs w:val="20"/>
          <w:lang w:val="en-GB"/>
        </w:rPr>
        <w:br/>
      </w:r>
      <w:r>
        <w:rPr>
          <w:b/>
          <w:bCs/>
          <w:szCs w:val="20"/>
          <w:lang w:val="en-GB"/>
        </w:rPr>
        <w:t>Number of the general population having money incomes lower than a subsistence wage according to basic age groups</w:t>
      </w:r>
    </w:p>
    <w:p w:rsidR="00327AFA" w:rsidRDefault="00327AFA">
      <w:pPr>
        <w:pStyle w:val="BodyText"/>
        <w:spacing w:after="120"/>
        <w:ind w:left="1296" w:right="1008"/>
        <w:jc w:val="left"/>
        <w:rPr>
          <w:szCs w:val="20"/>
          <w:lang w:val="en-GB"/>
        </w:rPr>
      </w:pPr>
      <w:r>
        <w:rPr>
          <w:b/>
          <w:bCs/>
          <w:szCs w:val="20"/>
          <w:lang w:val="en-GB"/>
        </w:rPr>
        <w:t>Percentages of the total number of the general population of the corresponding age group</w:t>
      </w:r>
    </w:p>
    <w:tbl>
      <w:tblPr>
        <w:tblW w:w="0" w:type="auto"/>
        <w:tblInd w:w="1265" w:type="dxa"/>
        <w:tblCellMar>
          <w:left w:w="0" w:type="dxa"/>
          <w:right w:w="0" w:type="dxa"/>
        </w:tblCellMar>
        <w:tblLook w:val="0000"/>
      </w:tblPr>
      <w:tblGrid>
        <w:gridCol w:w="2983"/>
        <w:gridCol w:w="1566"/>
        <w:gridCol w:w="1440"/>
        <w:gridCol w:w="1391"/>
      </w:tblGrid>
      <w:tr w:rsidR="00327AFA">
        <w:tblPrEx>
          <w:tblCellMar>
            <w:top w:w="0" w:type="dxa"/>
            <w:bottom w:w="0" w:type="dxa"/>
          </w:tblCellMar>
        </w:tblPrEx>
        <w:tc>
          <w:tcPr>
            <w:tcW w:w="2983" w:type="dxa"/>
            <w:tcBorders>
              <w:top w:val="single" w:sz="4" w:space="0" w:color="auto"/>
              <w:bottom w:val="single" w:sz="12" w:space="0" w:color="auto"/>
            </w:tcBorders>
          </w:tcPr>
          <w:p w:rsidR="00327AFA" w:rsidRDefault="00327AFA">
            <w:pPr>
              <w:spacing w:before="80" w:after="80" w:line="210" w:lineRule="exact"/>
              <w:rPr>
                <w:bCs/>
                <w:i/>
                <w:iCs/>
                <w:sz w:val="15"/>
                <w:lang w:val="en-GB"/>
              </w:rPr>
            </w:pPr>
          </w:p>
        </w:tc>
        <w:tc>
          <w:tcPr>
            <w:tcW w:w="1566" w:type="dxa"/>
            <w:tcBorders>
              <w:top w:val="single" w:sz="4" w:space="0" w:color="auto"/>
              <w:bottom w:val="single" w:sz="12" w:space="0" w:color="auto"/>
            </w:tcBorders>
          </w:tcPr>
          <w:p w:rsidR="00327AFA" w:rsidRDefault="00327AFA">
            <w:pPr>
              <w:spacing w:before="80" w:after="80" w:line="210" w:lineRule="exact"/>
              <w:jc w:val="right"/>
              <w:rPr>
                <w:bCs/>
                <w:i/>
                <w:iCs/>
                <w:sz w:val="15"/>
                <w:lang w:val="en-GB"/>
              </w:rPr>
            </w:pPr>
            <w:r>
              <w:rPr>
                <w:bCs/>
                <w:i/>
                <w:iCs/>
                <w:sz w:val="15"/>
                <w:lang w:val="en-GB"/>
              </w:rPr>
              <w:t>2005</w:t>
            </w:r>
          </w:p>
        </w:tc>
        <w:tc>
          <w:tcPr>
            <w:tcW w:w="1440" w:type="dxa"/>
            <w:tcBorders>
              <w:top w:val="single" w:sz="4" w:space="0" w:color="auto"/>
              <w:bottom w:val="single" w:sz="12" w:space="0" w:color="auto"/>
            </w:tcBorders>
          </w:tcPr>
          <w:p w:rsidR="00327AFA" w:rsidRDefault="00327AFA">
            <w:pPr>
              <w:spacing w:before="80" w:after="80" w:line="210" w:lineRule="exact"/>
              <w:jc w:val="right"/>
              <w:rPr>
                <w:bCs/>
                <w:i/>
                <w:iCs/>
                <w:sz w:val="15"/>
                <w:lang w:val="en-GB"/>
              </w:rPr>
            </w:pPr>
            <w:r>
              <w:rPr>
                <w:bCs/>
                <w:i/>
                <w:iCs/>
                <w:sz w:val="15"/>
                <w:lang w:val="en-GB"/>
              </w:rPr>
              <w:t>2006</w:t>
            </w:r>
          </w:p>
        </w:tc>
        <w:tc>
          <w:tcPr>
            <w:tcW w:w="1391" w:type="dxa"/>
            <w:tcBorders>
              <w:top w:val="single" w:sz="4" w:space="0" w:color="auto"/>
              <w:bottom w:val="single" w:sz="12" w:space="0" w:color="auto"/>
            </w:tcBorders>
          </w:tcPr>
          <w:p w:rsidR="00327AFA" w:rsidRDefault="00327AFA">
            <w:pPr>
              <w:spacing w:before="80" w:after="80" w:line="210" w:lineRule="exact"/>
              <w:jc w:val="right"/>
              <w:rPr>
                <w:bCs/>
                <w:i/>
                <w:iCs/>
                <w:sz w:val="15"/>
                <w:lang w:val="en-GB"/>
              </w:rPr>
            </w:pPr>
            <w:r>
              <w:rPr>
                <w:bCs/>
                <w:i/>
                <w:iCs/>
                <w:sz w:val="15"/>
                <w:lang w:val="en-GB"/>
              </w:rPr>
              <w:t>2007</w:t>
            </w:r>
          </w:p>
        </w:tc>
      </w:tr>
      <w:tr w:rsidR="00327AFA">
        <w:tblPrEx>
          <w:tblCellMar>
            <w:top w:w="0" w:type="dxa"/>
            <w:bottom w:w="0" w:type="dxa"/>
          </w:tblCellMar>
        </w:tblPrEx>
        <w:tc>
          <w:tcPr>
            <w:tcW w:w="2983" w:type="dxa"/>
            <w:tcBorders>
              <w:top w:val="single" w:sz="12" w:space="0" w:color="auto"/>
              <w:bottom w:val="single" w:sz="4" w:space="0" w:color="auto"/>
            </w:tcBorders>
          </w:tcPr>
          <w:p w:rsidR="00327AFA" w:rsidRDefault="00327AFA">
            <w:pPr>
              <w:pStyle w:val="font5"/>
              <w:tabs>
                <w:tab w:val="left" w:pos="183"/>
              </w:tabs>
              <w:spacing w:before="80" w:after="80" w:line="210" w:lineRule="exact"/>
              <w:rPr>
                <w:rFonts w:eastAsia="Times New Roman"/>
                <w:b/>
                <w:lang w:val="en-GB"/>
              </w:rPr>
            </w:pPr>
            <w:r>
              <w:rPr>
                <w:rFonts w:eastAsia="Times New Roman"/>
                <w:b/>
                <w:lang w:val="en-GB"/>
              </w:rPr>
              <w:tab/>
              <w:t>Total general population</w:t>
            </w:r>
          </w:p>
        </w:tc>
        <w:tc>
          <w:tcPr>
            <w:tcW w:w="1566" w:type="dxa"/>
            <w:tcBorders>
              <w:top w:val="single" w:sz="12" w:space="0" w:color="auto"/>
              <w:bottom w:val="single" w:sz="4" w:space="0" w:color="auto"/>
            </w:tcBorders>
            <w:vAlign w:val="bottom"/>
          </w:tcPr>
          <w:p w:rsidR="00327AFA" w:rsidRDefault="00327AFA">
            <w:pPr>
              <w:spacing w:before="80" w:after="80" w:line="210" w:lineRule="exact"/>
              <w:jc w:val="right"/>
              <w:rPr>
                <w:b/>
                <w:sz w:val="16"/>
                <w:lang w:val="en-GB"/>
              </w:rPr>
            </w:pPr>
            <w:r>
              <w:rPr>
                <w:b/>
                <w:sz w:val="16"/>
                <w:lang w:val="en-GB"/>
              </w:rPr>
              <w:t>17.7</w:t>
            </w:r>
          </w:p>
        </w:tc>
        <w:tc>
          <w:tcPr>
            <w:tcW w:w="1440" w:type="dxa"/>
            <w:tcBorders>
              <w:top w:val="single" w:sz="12" w:space="0" w:color="auto"/>
              <w:bottom w:val="single" w:sz="4" w:space="0" w:color="auto"/>
            </w:tcBorders>
            <w:vAlign w:val="bottom"/>
          </w:tcPr>
          <w:p w:rsidR="00327AFA" w:rsidRDefault="00327AFA">
            <w:pPr>
              <w:spacing w:before="80" w:after="80" w:line="210" w:lineRule="exact"/>
              <w:jc w:val="right"/>
              <w:rPr>
                <w:b/>
                <w:sz w:val="16"/>
                <w:lang w:val="en-GB"/>
              </w:rPr>
            </w:pPr>
            <w:r>
              <w:rPr>
                <w:b/>
                <w:sz w:val="16"/>
                <w:lang w:val="en-GB"/>
              </w:rPr>
              <w:t>15.2</w:t>
            </w:r>
          </w:p>
        </w:tc>
        <w:tc>
          <w:tcPr>
            <w:tcW w:w="1391" w:type="dxa"/>
            <w:tcBorders>
              <w:top w:val="single" w:sz="12" w:space="0" w:color="auto"/>
              <w:bottom w:val="single" w:sz="4" w:space="0" w:color="auto"/>
            </w:tcBorders>
            <w:vAlign w:val="bottom"/>
          </w:tcPr>
          <w:p w:rsidR="00327AFA" w:rsidRDefault="00327AFA">
            <w:pPr>
              <w:spacing w:before="80" w:after="80" w:line="210" w:lineRule="exact"/>
              <w:jc w:val="right"/>
              <w:rPr>
                <w:b/>
                <w:sz w:val="16"/>
                <w:lang w:val="en-GB"/>
              </w:rPr>
            </w:pPr>
            <w:r>
              <w:rPr>
                <w:b/>
                <w:sz w:val="16"/>
                <w:lang w:val="en-GB"/>
              </w:rPr>
              <w:t>13.4</w:t>
            </w:r>
          </w:p>
        </w:tc>
      </w:tr>
      <w:tr w:rsidR="00327AFA">
        <w:tblPrEx>
          <w:tblCellMar>
            <w:top w:w="0" w:type="dxa"/>
            <w:bottom w:w="0" w:type="dxa"/>
          </w:tblCellMar>
        </w:tblPrEx>
        <w:tc>
          <w:tcPr>
            <w:tcW w:w="2983" w:type="dxa"/>
            <w:tcBorders>
              <w:top w:val="single" w:sz="4" w:space="0" w:color="auto"/>
            </w:tcBorders>
            <w:vAlign w:val="bottom"/>
          </w:tcPr>
          <w:p w:rsidR="00327AFA" w:rsidRDefault="00327AFA">
            <w:pPr>
              <w:pStyle w:val="font5"/>
              <w:tabs>
                <w:tab w:val="left" w:pos="183"/>
              </w:tabs>
              <w:spacing w:before="40" w:after="40" w:line="210" w:lineRule="exact"/>
              <w:rPr>
                <w:rFonts w:eastAsia="Times New Roman"/>
                <w:lang w:val="en-GB"/>
              </w:rPr>
            </w:pPr>
            <w:r>
              <w:rPr>
                <w:lang w:val="en-GB"/>
              </w:rPr>
              <w:t>Including:</w:t>
            </w:r>
          </w:p>
        </w:tc>
        <w:tc>
          <w:tcPr>
            <w:tcW w:w="1566" w:type="dxa"/>
            <w:tcBorders>
              <w:top w:val="single" w:sz="4" w:space="0" w:color="auto"/>
            </w:tcBorders>
            <w:vAlign w:val="bottom"/>
          </w:tcPr>
          <w:p w:rsidR="00327AFA" w:rsidRDefault="00327AFA">
            <w:pPr>
              <w:spacing w:before="40" w:after="40" w:line="210" w:lineRule="exact"/>
              <w:jc w:val="right"/>
              <w:rPr>
                <w:bCs/>
                <w:sz w:val="16"/>
                <w:lang w:val="en-GB"/>
              </w:rPr>
            </w:pPr>
          </w:p>
        </w:tc>
        <w:tc>
          <w:tcPr>
            <w:tcW w:w="1440" w:type="dxa"/>
            <w:tcBorders>
              <w:top w:val="single" w:sz="4" w:space="0" w:color="auto"/>
            </w:tcBorders>
            <w:vAlign w:val="bottom"/>
          </w:tcPr>
          <w:p w:rsidR="00327AFA" w:rsidRDefault="00327AFA">
            <w:pPr>
              <w:spacing w:before="40" w:after="40" w:line="210" w:lineRule="exact"/>
              <w:jc w:val="right"/>
              <w:rPr>
                <w:bCs/>
                <w:sz w:val="16"/>
                <w:lang w:val="en-GB"/>
              </w:rPr>
            </w:pPr>
          </w:p>
        </w:tc>
        <w:tc>
          <w:tcPr>
            <w:tcW w:w="1391" w:type="dxa"/>
            <w:tcBorders>
              <w:top w:val="single" w:sz="4" w:space="0" w:color="auto"/>
            </w:tcBorders>
            <w:vAlign w:val="bottom"/>
          </w:tcPr>
          <w:p w:rsidR="00327AFA" w:rsidRDefault="00327AFA">
            <w:pPr>
              <w:spacing w:before="40" w:after="40" w:line="210" w:lineRule="exact"/>
              <w:jc w:val="right"/>
              <w:rPr>
                <w:bCs/>
                <w:sz w:val="16"/>
                <w:lang w:val="en-GB"/>
              </w:rPr>
            </w:pPr>
          </w:p>
        </w:tc>
      </w:tr>
      <w:tr w:rsidR="00327AFA">
        <w:tblPrEx>
          <w:tblCellMar>
            <w:top w:w="0" w:type="dxa"/>
            <w:bottom w:w="0" w:type="dxa"/>
          </w:tblCellMar>
        </w:tblPrEx>
        <w:tc>
          <w:tcPr>
            <w:tcW w:w="2983" w:type="dxa"/>
            <w:vAlign w:val="bottom"/>
          </w:tcPr>
          <w:p w:rsidR="00327AFA" w:rsidRDefault="00327AFA">
            <w:pPr>
              <w:pStyle w:val="bl5"/>
              <w:tabs>
                <w:tab w:val="left" w:pos="183"/>
              </w:tabs>
              <w:spacing w:before="40" w:beforeAutospacing="0" w:after="40" w:afterAutospacing="0" w:line="210" w:lineRule="exact"/>
              <w:rPr>
                <w:rFonts w:ascii="Times New Roman" w:eastAsia="Times New Roman" w:hAnsi="Times New Roman" w:cs="Times New Roman"/>
                <w:bCs/>
                <w:sz w:val="16"/>
                <w:szCs w:val="20"/>
                <w:lang w:val="en-GB"/>
              </w:rPr>
            </w:pPr>
            <w:r>
              <w:rPr>
                <w:rFonts w:ascii="Times New Roman" w:eastAsia="Times New Roman" w:hAnsi="Times New Roman" w:cs="Times New Roman"/>
                <w:bCs/>
                <w:sz w:val="16"/>
                <w:szCs w:val="20"/>
                <w:lang w:val="en-GB"/>
              </w:rPr>
              <w:tab/>
              <w:t>Children up to 16</w:t>
            </w:r>
          </w:p>
        </w:tc>
        <w:tc>
          <w:tcPr>
            <w:tcW w:w="1566" w:type="dxa"/>
            <w:vAlign w:val="bottom"/>
          </w:tcPr>
          <w:p w:rsidR="00327AFA" w:rsidRDefault="00327AFA">
            <w:pPr>
              <w:spacing w:before="40" w:after="40" w:line="210" w:lineRule="exact"/>
              <w:jc w:val="right"/>
              <w:rPr>
                <w:bCs/>
                <w:sz w:val="16"/>
                <w:lang w:val="en-GB"/>
              </w:rPr>
            </w:pPr>
            <w:r>
              <w:rPr>
                <w:bCs/>
                <w:sz w:val="16"/>
                <w:lang w:val="en-GB"/>
              </w:rPr>
              <w:t>22.1</w:t>
            </w:r>
          </w:p>
        </w:tc>
        <w:tc>
          <w:tcPr>
            <w:tcW w:w="1440" w:type="dxa"/>
            <w:vAlign w:val="bottom"/>
          </w:tcPr>
          <w:p w:rsidR="00327AFA" w:rsidRDefault="00327AFA">
            <w:pPr>
              <w:spacing w:before="40" w:after="40" w:line="210" w:lineRule="exact"/>
              <w:jc w:val="right"/>
              <w:rPr>
                <w:bCs/>
                <w:sz w:val="16"/>
                <w:lang w:val="en-GB"/>
              </w:rPr>
            </w:pPr>
            <w:r>
              <w:rPr>
                <w:bCs/>
                <w:sz w:val="16"/>
                <w:lang w:val="en-GB"/>
              </w:rPr>
              <w:t>19.0</w:t>
            </w:r>
          </w:p>
        </w:tc>
        <w:tc>
          <w:tcPr>
            <w:tcW w:w="1391" w:type="dxa"/>
            <w:vAlign w:val="bottom"/>
          </w:tcPr>
          <w:p w:rsidR="00327AFA" w:rsidRDefault="00327AFA">
            <w:pPr>
              <w:spacing w:before="40" w:after="40" w:line="210" w:lineRule="exact"/>
              <w:jc w:val="right"/>
              <w:rPr>
                <w:bCs/>
                <w:sz w:val="16"/>
                <w:lang w:val="en-GB"/>
              </w:rPr>
            </w:pPr>
            <w:r>
              <w:rPr>
                <w:bCs/>
                <w:sz w:val="16"/>
                <w:lang w:val="en-GB"/>
              </w:rPr>
              <w:t>17.4</w:t>
            </w:r>
          </w:p>
        </w:tc>
      </w:tr>
      <w:tr w:rsidR="00327AFA">
        <w:tblPrEx>
          <w:tblCellMar>
            <w:top w:w="0" w:type="dxa"/>
            <w:bottom w:w="0" w:type="dxa"/>
          </w:tblCellMar>
        </w:tblPrEx>
        <w:tc>
          <w:tcPr>
            <w:tcW w:w="2983" w:type="dxa"/>
          </w:tcPr>
          <w:p w:rsidR="00327AFA" w:rsidRDefault="00327AFA">
            <w:pPr>
              <w:pStyle w:val="font5"/>
              <w:tabs>
                <w:tab w:val="left" w:pos="183"/>
                <w:tab w:val="left" w:pos="543"/>
              </w:tabs>
              <w:spacing w:before="40" w:after="40" w:line="210" w:lineRule="exact"/>
              <w:rPr>
                <w:lang w:val="en-GB"/>
              </w:rPr>
            </w:pPr>
            <w:r>
              <w:rPr>
                <w:lang w:val="en-GB"/>
              </w:rPr>
              <w:tab/>
              <w:t>Of whom children at the age of:</w:t>
            </w:r>
          </w:p>
        </w:tc>
        <w:tc>
          <w:tcPr>
            <w:tcW w:w="1566" w:type="dxa"/>
            <w:vAlign w:val="bottom"/>
          </w:tcPr>
          <w:p w:rsidR="00327AFA" w:rsidRDefault="00327AFA">
            <w:pPr>
              <w:spacing w:before="40" w:after="40" w:line="210" w:lineRule="exact"/>
              <w:jc w:val="right"/>
              <w:rPr>
                <w:bCs/>
                <w:sz w:val="16"/>
                <w:lang w:val="en-GB"/>
              </w:rPr>
            </w:pPr>
          </w:p>
        </w:tc>
        <w:tc>
          <w:tcPr>
            <w:tcW w:w="1440" w:type="dxa"/>
            <w:vAlign w:val="bottom"/>
          </w:tcPr>
          <w:p w:rsidR="00327AFA" w:rsidRDefault="00327AFA">
            <w:pPr>
              <w:spacing w:before="40" w:after="40" w:line="210" w:lineRule="exact"/>
              <w:jc w:val="right"/>
              <w:rPr>
                <w:bCs/>
                <w:sz w:val="16"/>
                <w:lang w:val="en-GB"/>
              </w:rPr>
            </w:pPr>
          </w:p>
        </w:tc>
        <w:tc>
          <w:tcPr>
            <w:tcW w:w="1391" w:type="dxa"/>
            <w:vAlign w:val="bottom"/>
          </w:tcPr>
          <w:p w:rsidR="00327AFA" w:rsidRDefault="00327AFA">
            <w:pPr>
              <w:spacing w:before="40" w:after="40" w:line="210" w:lineRule="exact"/>
              <w:jc w:val="right"/>
              <w:rPr>
                <w:bCs/>
                <w:sz w:val="16"/>
                <w:lang w:val="en-GB"/>
              </w:rPr>
            </w:pPr>
          </w:p>
        </w:tc>
      </w:tr>
      <w:tr w:rsidR="00327AFA">
        <w:tblPrEx>
          <w:tblCellMar>
            <w:top w:w="0" w:type="dxa"/>
            <w:bottom w:w="0" w:type="dxa"/>
          </w:tblCellMar>
        </w:tblPrEx>
        <w:tc>
          <w:tcPr>
            <w:tcW w:w="2983" w:type="dxa"/>
          </w:tcPr>
          <w:p w:rsidR="00327AFA" w:rsidRDefault="00327AFA">
            <w:pPr>
              <w:pStyle w:val="font5"/>
              <w:tabs>
                <w:tab w:val="left" w:pos="363"/>
              </w:tabs>
              <w:spacing w:before="40" w:after="40" w:line="210" w:lineRule="exact"/>
              <w:rPr>
                <w:lang w:val="en-GB"/>
              </w:rPr>
            </w:pPr>
            <w:r>
              <w:rPr>
                <w:lang w:val="en-GB"/>
              </w:rPr>
              <w:tab/>
              <w:t xml:space="preserve">7 years </w:t>
            </w:r>
          </w:p>
        </w:tc>
        <w:tc>
          <w:tcPr>
            <w:tcW w:w="1566" w:type="dxa"/>
            <w:vAlign w:val="bottom"/>
          </w:tcPr>
          <w:p w:rsidR="00327AFA" w:rsidRDefault="00327AFA">
            <w:pPr>
              <w:spacing w:before="40" w:after="40" w:line="210" w:lineRule="exact"/>
              <w:jc w:val="right"/>
              <w:rPr>
                <w:sz w:val="16"/>
                <w:lang w:val="en-GB"/>
              </w:rPr>
            </w:pPr>
            <w:r>
              <w:rPr>
                <w:sz w:val="16"/>
                <w:lang w:val="en-GB"/>
              </w:rPr>
              <w:t>17.4</w:t>
            </w:r>
          </w:p>
        </w:tc>
        <w:tc>
          <w:tcPr>
            <w:tcW w:w="1440" w:type="dxa"/>
            <w:vAlign w:val="bottom"/>
          </w:tcPr>
          <w:p w:rsidR="00327AFA" w:rsidRDefault="00327AFA">
            <w:pPr>
              <w:spacing w:before="40" w:after="40" w:line="210" w:lineRule="exact"/>
              <w:jc w:val="right"/>
              <w:rPr>
                <w:sz w:val="16"/>
                <w:lang w:val="en-GB"/>
              </w:rPr>
            </w:pPr>
            <w:r>
              <w:rPr>
                <w:sz w:val="16"/>
                <w:lang w:val="en-GB"/>
              </w:rPr>
              <w:t>15.1</w:t>
            </w:r>
          </w:p>
        </w:tc>
        <w:tc>
          <w:tcPr>
            <w:tcW w:w="1391" w:type="dxa"/>
            <w:vAlign w:val="bottom"/>
          </w:tcPr>
          <w:p w:rsidR="00327AFA" w:rsidRDefault="00327AFA">
            <w:pPr>
              <w:spacing w:before="40" w:after="40" w:line="210" w:lineRule="exact"/>
              <w:jc w:val="right"/>
              <w:rPr>
                <w:sz w:val="16"/>
                <w:lang w:val="en-GB"/>
              </w:rPr>
            </w:pPr>
            <w:r>
              <w:rPr>
                <w:sz w:val="16"/>
                <w:lang w:val="en-GB"/>
              </w:rPr>
              <w:t>13.9</w:t>
            </w:r>
          </w:p>
        </w:tc>
      </w:tr>
      <w:tr w:rsidR="00327AFA">
        <w:tblPrEx>
          <w:tblCellMar>
            <w:top w:w="0" w:type="dxa"/>
            <w:bottom w:w="0" w:type="dxa"/>
          </w:tblCellMar>
        </w:tblPrEx>
        <w:tc>
          <w:tcPr>
            <w:tcW w:w="2983" w:type="dxa"/>
          </w:tcPr>
          <w:p w:rsidR="00327AFA" w:rsidRDefault="00327AFA">
            <w:pPr>
              <w:pStyle w:val="font5"/>
              <w:tabs>
                <w:tab w:val="left" w:pos="363"/>
              </w:tabs>
              <w:spacing w:before="40" w:after="40" w:line="210" w:lineRule="exact"/>
              <w:rPr>
                <w:lang w:val="en-GB"/>
              </w:rPr>
            </w:pPr>
            <w:r>
              <w:rPr>
                <w:lang w:val="en-GB"/>
              </w:rPr>
              <w:tab/>
              <w:t>From 7 to 16 years</w:t>
            </w:r>
          </w:p>
        </w:tc>
        <w:tc>
          <w:tcPr>
            <w:tcW w:w="1566" w:type="dxa"/>
            <w:vAlign w:val="bottom"/>
          </w:tcPr>
          <w:p w:rsidR="00327AFA" w:rsidRDefault="00327AFA">
            <w:pPr>
              <w:spacing w:before="40" w:after="40" w:line="210" w:lineRule="exact"/>
              <w:jc w:val="right"/>
              <w:rPr>
                <w:sz w:val="16"/>
                <w:lang w:val="en-GB"/>
              </w:rPr>
            </w:pPr>
            <w:r>
              <w:rPr>
                <w:sz w:val="16"/>
                <w:lang w:val="en-GB"/>
              </w:rPr>
              <w:t>25.0</w:t>
            </w:r>
          </w:p>
        </w:tc>
        <w:tc>
          <w:tcPr>
            <w:tcW w:w="1440" w:type="dxa"/>
            <w:vAlign w:val="bottom"/>
          </w:tcPr>
          <w:p w:rsidR="00327AFA" w:rsidRDefault="00327AFA">
            <w:pPr>
              <w:spacing w:before="40" w:after="40" w:line="210" w:lineRule="exact"/>
              <w:jc w:val="right"/>
              <w:rPr>
                <w:sz w:val="16"/>
                <w:lang w:val="en-GB"/>
              </w:rPr>
            </w:pPr>
            <w:r>
              <w:rPr>
                <w:sz w:val="16"/>
                <w:lang w:val="en-GB"/>
              </w:rPr>
              <w:t>21.7</w:t>
            </w:r>
          </w:p>
        </w:tc>
        <w:tc>
          <w:tcPr>
            <w:tcW w:w="1391" w:type="dxa"/>
            <w:vAlign w:val="bottom"/>
          </w:tcPr>
          <w:p w:rsidR="00327AFA" w:rsidRDefault="00327AFA">
            <w:pPr>
              <w:spacing w:before="40" w:after="40" w:line="210" w:lineRule="exact"/>
              <w:jc w:val="right"/>
              <w:rPr>
                <w:sz w:val="16"/>
                <w:lang w:val="en-GB"/>
              </w:rPr>
            </w:pPr>
            <w:r>
              <w:rPr>
                <w:sz w:val="16"/>
                <w:lang w:val="en-GB"/>
              </w:rPr>
              <w:t>20.1</w:t>
            </w:r>
          </w:p>
        </w:tc>
      </w:tr>
      <w:tr w:rsidR="00327AFA">
        <w:tblPrEx>
          <w:tblCellMar>
            <w:top w:w="0" w:type="dxa"/>
            <w:bottom w:w="0" w:type="dxa"/>
          </w:tblCellMar>
        </w:tblPrEx>
        <w:tc>
          <w:tcPr>
            <w:tcW w:w="2983" w:type="dxa"/>
            <w:vAlign w:val="bottom"/>
          </w:tcPr>
          <w:p w:rsidR="00327AFA" w:rsidRDefault="00327AFA">
            <w:pPr>
              <w:pStyle w:val="bl5"/>
              <w:tabs>
                <w:tab w:val="left" w:pos="183"/>
              </w:tabs>
              <w:spacing w:before="40" w:beforeAutospacing="0" w:after="40" w:afterAutospacing="0" w:line="210" w:lineRule="exact"/>
              <w:rPr>
                <w:rFonts w:ascii="Times New Roman" w:eastAsia="Times New Roman" w:hAnsi="Times New Roman" w:cs="Times New Roman"/>
                <w:bCs/>
                <w:sz w:val="16"/>
                <w:szCs w:val="20"/>
                <w:lang w:val="en-GB"/>
              </w:rPr>
            </w:pPr>
            <w:r>
              <w:rPr>
                <w:rFonts w:ascii="Times New Roman" w:eastAsia="Times New Roman" w:hAnsi="Times New Roman" w:cs="Times New Roman"/>
                <w:bCs/>
                <w:sz w:val="16"/>
                <w:szCs w:val="20"/>
                <w:lang w:val="en-GB"/>
              </w:rPr>
              <w:tab/>
              <w:t xml:space="preserve">Young adults aged 16-30 </w:t>
            </w:r>
          </w:p>
        </w:tc>
        <w:tc>
          <w:tcPr>
            <w:tcW w:w="1566" w:type="dxa"/>
            <w:vAlign w:val="bottom"/>
          </w:tcPr>
          <w:p w:rsidR="00327AFA" w:rsidRDefault="00327AFA">
            <w:pPr>
              <w:spacing w:before="40" w:after="40" w:line="210" w:lineRule="exact"/>
              <w:jc w:val="right"/>
              <w:rPr>
                <w:bCs/>
                <w:sz w:val="16"/>
                <w:lang w:val="en-GB"/>
              </w:rPr>
            </w:pPr>
            <w:r>
              <w:rPr>
                <w:bCs/>
                <w:sz w:val="16"/>
                <w:lang w:val="en-GB"/>
              </w:rPr>
              <w:t>18.0</w:t>
            </w:r>
          </w:p>
        </w:tc>
        <w:tc>
          <w:tcPr>
            <w:tcW w:w="1440" w:type="dxa"/>
            <w:vAlign w:val="bottom"/>
          </w:tcPr>
          <w:p w:rsidR="00327AFA" w:rsidRDefault="00327AFA">
            <w:pPr>
              <w:spacing w:before="40" w:after="40" w:line="210" w:lineRule="exact"/>
              <w:jc w:val="right"/>
              <w:rPr>
                <w:bCs/>
                <w:sz w:val="16"/>
                <w:lang w:val="en-GB"/>
              </w:rPr>
            </w:pPr>
            <w:r>
              <w:rPr>
                <w:bCs/>
                <w:sz w:val="16"/>
                <w:lang w:val="en-GB"/>
              </w:rPr>
              <w:t>15.3</w:t>
            </w:r>
          </w:p>
        </w:tc>
        <w:tc>
          <w:tcPr>
            <w:tcW w:w="1391" w:type="dxa"/>
            <w:vAlign w:val="bottom"/>
          </w:tcPr>
          <w:p w:rsidR="00327AFA" w:rsidRDefault="00327AFA">
            <w:pPr>
              <w:spacing w:before="40" w:after="40" w:line="210" w:lineRule="exact"/>
              <w:jc w:val="right"/>
              <w:rPr>
                <w:bCs/>
                <w:sz w:val="16"/>
                <w:lang w:val="en-GB"/>
              </w:rPr>
            </w:pPr>
            <w:r>
              <w:rPr>
                <w:bCs/>
                <w:sz w:val="16"/>
                <w:lang w:val="en-GB"/>
              </w:rPr>
              <w:t>13.3</w:t>
            </w:r>
          </w:p>
        </w:tc>
      </w:tr>
      <w:tr w:rsidR="00327AFA">
        <w:tblPrEx>
          <w:tblCellMar>
            <w:top w:w="0" w:type="dxa"/>
            <w:bottom w:w="0" w:type="dxa"/>
          </w:tblCellMar>
        </w:tblPrEx>
        <w:tc>
          <w:tcPr>
            <w:tcW w:w="2983" w:type="dxa"/>
            <w:vAlign w:val="bottom"/>
          </w:tcPr>
          <w:p w:rsidR="00327AFA" w:rsidRDefault="00327AFA">
            <w:pPr>
              <w:pStyle w:val="font5"/>
              <w:tabs>
                <w:tab w:val="left" w:pos="183"/>
                <w:tab w:val="left" w:pos="543"/>
              </w:tabs>
              <w:spacing w:before="40" w:after="40" w:line="210" w:lineRule="exact"/>
              <w:rPr>
                <w:rFonts w:eastAsia="Times New Roman"/>
                <w:lang w:val="en-GB"/>
              </w:rPr>
            </w:pPr>
            <w:r>
              <w:rPr>
                <w:lang w:val="en-GB"/>
              </w:rPr>
              <w:tab/>
              <w:t>Of whom:</w:t>
            </w:r>
          </w:p>
        </w:tc>
        <w:tc>
          <w:tcPr>
            <w:tcW w:w="1566" w:type="dxa"/>
            <w:vAlign w:val="bottom"/>
          </w:tcPr>
          <w:p w:rsidR="00327AFA" w:rsidRDefault="00327AFA">
            <w:pPr>
              <w:spacing w:before="40" w:after="40" w:line="210" w:lineRule="exact"/>
              <w:jc w:val="right"/>
              <w:rPr>
                <w:sz w:val="16"/>
                <w:lang w:val="en-GB"/>
              </w:rPr>
            </w:pPr>
          </w:p>
        </w:tc>
        <w:tc>
          <w:tcPr>
            <w:tcW w:w="1440" w:type="dxa"/>
            <w:vAlign w:val="bottom"/>
          </w:tcPr>
          <w:p w:rsidR="00327AFA" w:rsidRDefault="00327AFA">
            <w:pPr>
              <w:spacing w:before="40" w:after="40" w:line="210" w:lineRule="exact"/>
              <w:jc w:val="right"/>
              <w:rPr>
                <w:sz w:val="16"/>
                <w:lang w:val="en-GB"/>
              </w:rPr>
            </w:pPr>
          </w:p>
        </w:tc>
        <w:tc>
          <w:tcPr>
            <w:tcW w:w="1391" w:type="dxa"/>
            <w:vAlign w:val="bottom"/>
          </w:tcPr>
          <w:p w:rsidR="00327AFA" w:rsidRDefault="00327AFA">
            <w:pPr>
              <w:spacing w:before="40" w:after="40" w:line="210" w:lineRule="exact"/>
              <w:jc w:val="right"/>
              <w:rPr>
                <w:sz w:val="16"/>
                <w:lang w:val="en-GB"/>
              </w:rPr>
            </w:pPr>
          </w:p>
        </w:tc>
      </w:tr>
      <w:tr w:rsidR="00327AFA">
        <w:tblPrEx>
          <w:tblCellMar>
            <w:top w:w="0" w:type="dxa"/>
            <w:bottom w:w="0" w:type="dxa"/>
          </w:tblCellMar>
        </w:tblPrEx>
        <w:tc>
          <w:tcPr>
            <w:tcW w:w="2983" w:type="dxa"/>
            <w:vAlign w:val="bottom"/>
          </w:tcPr>
          <w:p w:rsidR="00327AFA" w:rsidRDefault="00327AFA">
            <w:pPr>
              <w:pStyle w:val="font5"/>
              <w:tabs>
                <w:tab w:val="left" w:pos="363"/>
              </w:tabs>
              <w:spacing w:before="40" w:after="40" w:line="210" w:lineRule="exact"/>
              <w:rPr>
                <w:lang w:val="en-GB"/>
              </w:rPr>
            </w:pPr>
            <w:r>
              <w:rPr>
                <w:lang w:val="en-GB"/>
              </w:rPr>
              <w:tab/>
              <w:t xml:space="preserve">Men aged 16-30 </w:t>
            </w:r>
          </w:p>
        </w:tc>
        <w:tc>
          <w:tcPr>
            <w:tcW w:w="1566" w:type="dxa"/>
            <w:vAlign w:val="bottom"/>
          </w:tcPr>
          <w:p w:rsidR="00327AFA" w:rsidRDefault="00327AFA">
            <w:pPr>
              <w:spacing w:before="40" w:after="40" w:line="210" w:lineRule="exact"/>
              <w:jc w:val="right"/>
              <w:rPr>
                <w:sz w:val="16"/>
                <w:lang w:val="en-GB"/>
              </w:rPr>
            </w:pPr>
            <w:r>
              <w:rPr>
                <w:sz w:val="16"/>
                <w:lang w:val="en-GB"/>
              </w:rPr>
              <w:t>17.3</w:t>
            </w:r>
          </w:p>
        </w:tc>
        <w:tc>
          <w:tcPr>
            <w:tcW w:w="1440" w:type="dxa"/>
            <w:vAlign w:val="bottom"/>
          </w:tcPr>
          <w:p w:rsidR="00327AFA" w:rsidRDefault="00327AFA">
            <w:pPr>
              <w:spacing w:before="40" w:after="40" w:line="210" w:lineRule="exact"/>
              <w:jc w:val="right"/>
              <w:rPr>
                <w:sz w:val="16"/>
                <w:lang w:val="en-GB"/>
              </w:rPr>
            </w:pPr>
            <w:r>
              <w:rPr>
                <w:sz w:val="16"/>
                <w:lang w:val="en-GB"/>
              </w:rPr>
              <w:t>14.6</w:t>
            </w:r>
          </w:p>
        </w:tc>
        <w:tc>
          <w:tcPr>
            <w:tcW w:w="1391" w:type="dxa"/>
            <w:vAlign w:val="bottom"/>
          </w:tcPr>
          <w:p w:rsidR="00327AFA" w:rsidRDefault="00327AFA">
            <w:pPr>
              <w:spacing w:before="40" w:after="40" w:line="210" w:lineRule="exact"/>
              <w:jc w:val="right"/>
              <w:rPr>
                <w:sz w:val="16"/>
                <w:lang w:val="en-GB"/>
              </w:rPr>
            </w:pPr>
            <w:r>
              <w:rPr>
                <w:sz w:val="16"/>
                <w:lang w:val="en-GB"/>
              </w:rPr>
              <w:t>12.8</w:t>
            </w:r>
          </w:p>
        </w:tc>
      </w:tr>
      <w:tr w:rsidR="00327AFA">
        <w:tblPrEx>
          <w:tblCellMar>
            <w:top w:w="0" w:type="dxa"/>
            <w:bottom w:w="0" w:type="dxa"/>
          </w:tblCellMar>
        </w:tblPrEx>
        <w:tc>
          <w:tcPr>
            <w:tcW w:w="2983" w:type="dxa"/>
            <w:vAlign w:val="bottom"/>
          </w:tcPr>
          <w:p w:rsidR="00327AFA" w:rsidRDefault="00327AFA">
            <w:pPr>
              <w:pStyle w:val="font5"/>
              <w:tabs>
                <w:tab w:val="left" w:pos="363"/>
              </w:tabs>
              <w:spacing w:before="40" w:after="40" w:line="210" w:lineRule="exact"/>
              <w:rPr>
                <w:lang w:val="en-GB"/>
              </w:rPr>
            </w:pPr>
            <w:r>
              <w:rPr>
                <w:lang w:val="en-GB"/>
              </w:rPr>
              <w:tab/>
              <w:t xml:space="preserve">Women aged 16-30 </w:t>
            </w:r>
          </w:p>
        </w:tc>
        <w:tc>
          <w:tcPr>
            <w:tcW w:w="1566" w:type="dxa"/>
            <w:vAlign w:val="bottom"/>
          </w:tcPr>
          <w:p w:rsidR="00327AFA" w:rsidRDefault="00327AFA">
            <w:pPr>
              <w:spacing w:before="40" w:after="40" w:line="210" w:lineRule="exact"/>
              <w:jc w:val="right"/>
              <w:rPr>
                <w:sz w:val="16"/>
                <w:lang w:val="en-GB"/>
              </w:rPr>
            </w:pPr>
            <w:r>
              <w:rPr>
                <w:sz w:val="16"/>
                <w:lang w:val="en-GB"/>
              </w:rPr>
              <w:t>18.7</w:t>
            </w:r>
          </w:p>
        </w:tc>
        <w:tc>
          <w:tcPr>
            <w:tcW w:w="1440" w:type="dxa"/>
            <w:vAlign w:val="bottom"/>
          </w:tcPr>
          <w:p w:rsidR="00327AFA" w:rsidRDefault="00327AFA">
            <w:pPr>
              <w:spacing w:before="40" w:after="40" w:line="210" w:lineRule="exact"/>
              <w:jc w:val="right"/>
              <w:rPr>
                <w:sz w:val="16"/>
                <w:lang w:val="en-GB"/>
              </w:rPr>
            </w:pPr>
            <w:r>
              <w:rPr>
                <w:sz w:val="16"/>
                <w:lang w:val="en-GB"/>
              </w:rPr>
              <w:t>16.1</w:t>
            </w:r>
          </w:p>
        </w:tc>
        <w:tc>
          <w:tcPr>
            <w:tcW w:w="1391" w:type="dxa"/>
            <w:vAlign w:val="bottom"/>
          </w:tcPr>
          <w:p w:rsidR="00327AFA" w:rsidRDefault="00327AFA">
            <w:pPr>
              <w:spacing w:before="40" w:after="40" w:line="210" w:lineRule="exact"/>
              <w:jc w:val="right"/>
              <w:rPr>
                <w:sz w:val="16"/>
                <w:lang w:val="en-GB"/>
              </w:rPr>
            </w:pPr>
            <w:r>
              <w:rPr>
                <w:sz w:val="16"/>
                <w:lang w:val="en-GB"/>
              </w:rPr>
              <w:t>13.8</w:t>
            </w:r>
          </w:p>
        </w:tc>
      </w:tr>
      <w:tr w:rsidR="00327AFA">
        <w:tblPrEx>
          <w:tblCellMar>
            <w:top w:w="0" w:type="dxa"/>
            <w:bottom w:w="0" w:type="dxa"/>
          </w:tblCellMar>
        </w:tblPrEx>
        <w:tc>
          <w:tcPr>
            <w:tcW w:w="2983" w:type="dxa"/>
            <w:vAlign w:val="bottom"/>
          </w:tcPr>
          <w:p w:rsidR="00327AFA" w:rsidRDefault="00327AFA">
            <w:pPr>
              <w:pStyle w:val="bl5"/>
              <w:tabs>
                <w:tab w:val="left" w:pos="183"/>
              </w:tabs>
              <w:spacing w:before="40" w:beforeAutospacing="0" w:after="40" w:afterAutospacing="0" w:line="210" w:lineRule="exact"/>
              <w:rPr>
                <w:rFonts w:ascii="Times New Roman" w:eastAsia="Times New Roman" w:hAnsi="Times New Roman" w:cs="Times New Roman"/>
                <w:bCs/>
                <w:sz w:val="16"/>
                <w:szCs w:val="20"/>
                <w:lang w:val="en-GB"/>
              </w:rPr>
            </w:pPr>
            <w:r>
              <w:rPr>
                <w:rFonts w:ascii="Times New Roman" w:eastAsia="Times New Roman" w:hAnsi="Times New Roman" w:cs="Times New Roman"/>
                <w:bCs/>
                <w:sz w:val="16"/>
                <w:szCs w:val="20"/>
                <w:lang w:val="en-GB"/>
              </w:rPr>
              <w:tab/>
              <w:t>Working-age persons older than 30</w:t>
            </w:r>
          </w:p>
        </w:tc>
        <w:tc>
          <w:tcPr>
            <w:tcW w:w="1566" w:type="dxa"/>
            <w:vAlign w:val="bottom"/>
          </w:tcPr>
          <w:p w:rsidR="00327AFA" w:rsidRDefault="00327AFA">
            <w:pPr>
              <w:spacing w:before="40" w:after="40" w:line="210" w:lineRule="exact"/>
              <w:jc w:val="right"/>
              <w:rPr>
                <w:bCs/>
                <w:sz w:val="16"/>
                <w:lang w:val="en-GB"/>
              </w:rPr>
            </w:pPr>
            <w:r>
              <w:rPr>
                <w:bCs/>
                <w:sz w:val="16"/>
                <w:lang w:val="en-GB"/>
              </w:rPr>
              <w:t>18.3</w:t>
            </w:r>
          </w:p>
        </w:tc>
        <w:tc>
          <w:tcPr>
            <w:tcW w:w="1440" w:type="dxa"/>
            <w:vAlign w:val="bottom"/>
          </w:tcPr>
          <w:p w:rsidR="00327AFA" w:rsidRDefault="00327AFA">
            <w:pPr>
              <w:spacing w:before="40" w:after="40" w:line="210" w:lineRule="exact"/>
              <w:jc w:val="right"/>
              <w:rPr>
                <w:bCs/>
                <w:sz w:val="16"/>
                <w:lang w:val="en-GB"/>
              </w:rPr>
            </w:pPr>
            <w:r>
              <w:rPr>
                <w:bCs/>
                <w:sz w:val="16"/>
                <w:lang w:val="en-GB"/>
              </w:rPr>
              <w:t>15.7</w:t>
            </w:r>
          </w:p>
        </w:tc>
        <w:tc>
          <w:tcPr>
            <w:tcW w:w="1391" w:type="dxa"/>
            <w:vAlign w:val="bottom"/>
          </w:tcPr>
          <w:p w:rsidR="00327AFA" w:rsidRDefault="00327AFA">
            <w:pPr>
              <w:spacing w:before="40" w:after="40" w:line="210" w:lineRule="exact"/>
              <w:jc w:val="right"/>
              <w:rPr>
                <w:bCs/>
                <w:sz w:val="16"/>
                <w:lang w:val="en-GB"/>
              </w:rPr>
            </w:pPr>
            <w:r>
              <w:rPr>
                <w:bCs/>
                <w:sz w:val="16"/>
                <w:lang w:val="en-GB"/>
              </w:rPr>
              <w:t>13.7</w:t>
            </w:r>
          </w:p>
        </w:tc>
      </w:tr>
      <w:tr w:rsidR="00327AFA">
        <w:tblPrEx>
          <w:tblCellMar>
            <w:top w:w="0" w:type="dxa"/>
            <w:bottom w:w="0" w:type="dxa"/>
          </w:tblCellMar>
        </w:tblPrEx>
        <w:tc>
          <w:tcPr>
            <w:tcW w:w="2983" w:type="dxa"/>
            <w:vAlign w:val="bottom"/>
          </w:tcPr>
          <w:p w:rsidR="00327AFA" w:rsidRDefault="00327AFA">
            <w:pPr>
              <w:pStyle w:val="font5"/>
              <w:tabs>
                <w:tab w:val="left" w:pos="183"/>
              </w:tabs>
              <w:spacing w:before="40" w:after="40" w:line="210" w:lineRule="exact"/>
              <w:rPr>
                <w:rFonts w:eastAsia="Times New Roman"/>
                <w:lang w:val="en-GB"/>
              </w:rPr>
            </w:pPr>
            <w:r>
              <w:rPr>
                <w:lang w:val="en-GB"/>
              </w:rPr>
              <w:tab/>
              <w:t>Of whom:</w:t>
            </w:r>
          </w:p>
        </w:tc>
        <w:tc>
          <w:tcPr>
            <w:tcW w:w="1566" w:type="dxa"/>
            <w:vAlign w:val="bottom"/>
          </w:tcPr>
          <w:p w:rsidR="00327AFA" w:rsidRDefault="00327AFA">
            <w:pPr>
              <w:spacing w:before="40" w:after="40" w:line="210" w:lineRule="exact"/>
              <w:jc w:val="right"/>
              <w:rPr>
                <w:sz w:val="16"/>
                <w:lang w:val="en-GB"/>
              </w:rPr>
            </w:pPr>
          </w:p>
        </w:tc>
        <w:tc>
          <w:tcPr>
            <w:tcW w:w="1440" w:type="dxa"/>
            <w:vAlign w:val="bottom"/>
          </w:tcPr>
          <w:p w:rsidR="00327AFA" w:rsidRDefault="00327AFA">
            <w:pPr>
              <w:spacing w:before="40" w:after="40" w:line="210" w:lineRule="exact"/>
              <w:jc w:val="right"/>
              <w:rPr>
                <w:sz w:val="16"/>
                <w:lang w:val="en-GB"/>
              </w:rPr>
            </w:pPr>
          </w:p>
        </w:tc>
        <w:tc>
          <w:tcPr>
            <w:tcW w:w="1391" w:type="dxa"/>
            <w:vAlign w:val="bottom"/>
          </w:tcPr>
          <w:p w:rsidR="00327AFA" w:rsidRDefault="00327AFA">
            <w:pPr>
              <w:spacing w:before="40" w:after="40" w:line="210" w:lineRule="exact"/>
              <w:jc w:val="right"/>
              <w:rPr>
                <w:sz w:val="16"/>
                <w:lang w:val="en-GB"/>
              </w:rPr>
            </w:pPr>
          </w:p>
        </w:tc>
      </w:tr>
      <w:tr w:rsidR="00327AFA">
        <w:tblPrEx>
          <w:tblCellMar>
            <w:top w:w="0" w:type="dxa"/>
            <w:bottom w:w="0" w:type="dxa"/>
          </w:tblCellMar>
        </w:tblPrEx>
        <w:tc>
          <w:tcPr>
            <w:tcW w:w="2983" w:type="dxa"/>
            <w:vAlign w:val="bottom"/>
          </w:tcPr>
          <w:p w:rsidR="00327AFA" w:rsidRDefault="00327AFA">
            <w:pPr>
              <w:pStyle w:val="font5"/>
              <w:tabs>
                <w:tab w:val="left" w:pos="363"/>
              </w:tabs>
              <w:spacing w:before="40" w:after="40" w:line="210" w:lineRule="exact"/>
              <w:rPr>
                <w:rFonts w:eastAsia="Times New Roman"/>
                <w:lang w:val="en-GB"/>
              </w:rPr>
            </w:pPr>
            <w:r>
              <w:rPr>
                <w:rFonts w:eastAsia="Times New Roman"/>
                <w:lang w:val="en-GB"/>
              </w:rPr>
              <w:tab/>
              <w:t>Men aged 31-59</w:t>
            </w:r>
          </w:p>
        </w:tc>
        <w:tc>
          <w:tcPr>
            <w:tcW w:w="1566" w:type="dxa"/>
            <w:vAlign w:val="bottom"/>
          </w:tcPr>
          <w:p w:rsidR="00327AFA" w:rsidRDefault="00327AFA">
            <w:pPr>
              <w:spacing w:before="40" w:after="40" w:line="210" w:lineRule="exact"/>
              <w:jc w:val="right"/>
              <w:rPr>
                <w:sz w:val="16"/>
                <w:lang w:val="en-GB"/>
              </w:rPr>
            </w:pPr>
            <w:r>
              <w:rPr>
                <w:sz w:val="16"/>
                <w:lang w:val="en-GB"/>
              </w:rPr>
              <w:t>16.9</w:t>
            </w:r>
          </w:p>
        </w:tc>
        <w:tc>
          <w:tcPr>
            <w:tcW w:w="1440" w:type="dxa"/>
            <w:vAlign w:val="bottom"/>
          </w:tcPr>
          <w:p w:rsidR="00327AFA" w:rsidRDefault="00327AFA">
            <w:pPr>
              <w:spacing w:before="40" w:after="40" w:line="210" w:lineRule="exact"/>
              <w:jc w:val="right"/>
              <w:rPr>
                <w:sz w:val="16"/>
                <w:lang w:val="en-GB"/>
              </w:rPr>
            </w:pPr>
            <w:r>
              <w:rPr>
                <w:sz w:val="16"/>
                <w:lang w:val="en-GB"/>
              </w:rPr>
              <w:t>14.4</w:t>
            </w:r>
          </w:p>
        </w:tc>
        <w:tc>
          <w:tcPr>
            <w:tcW w:w="1391" w:type="dxa"/>
            <w:vAlign w:val="bottom"/>
          </w:tcPr>
          <w:p w:rsidR="00327AFA" w:rsidRDefault="00327AFA">
            <w:pPr>
              <w:spacing w:before="40" w:after="40" w:line="210" w:lineRule="exact"/>
              <w:jc w:val="right"/>
              <w:rPr>
                <w:sz w:val="16"/>
                <w:lang w:val="en-GB"/>
              </w:rPr>
            </w:pPr>
            <w:r>
              <w:rPr>
                <w:sz w:val="16"/>
                <w:lang w:val="en-GB"/>
              </w:rPr>
              <w:t>12.6</w:t>
            </w:r>
          </w:p>
        </w:tc>
      </w:tr>
      <w:tr w:rsidR="00327AFA">
        <w:tblPrEx>
          <w:tblCellMar>
            <w:top w:w="0" w:type="dxa"/>
            <w:bottom w:w="0" w:type="dxa"/>
          </w:tblCellMar>
        </w:tblPrEx>
        <w:tc>
          <w:tcPr>
            <w:tcW w:w="2983" w:type="dxa"/>
            <w:vAlign w:val="bottom"/>
          </w:tcPr>
          <w:p w:rsidR="00327AFA" w:rsidRDefault="00327AFA">
            <w:pPr>
              <w:pStyle w:val="bl5"/>
              <w:tabs>
                <w:tab w:val="left" w:pos="363"/>
              </w:tabs>
              <w:spacing w:before="40" w:beforeAutospacing="0" w:after="40" w:afterAutospacing="0" w:line="210" w:lineRule="exact"/>
              <w:rPr>
                <w:rFonts w:ascii="Times New Roman" w:eastAsia="Times New Roman" w:hAnsi="Times New Roman" w:cs="Times New Roman"/>
                <w:sz w:val="16"/>
                <w:szCs w:val="20"/>
                <w:lang w:val="en-GB"/>
              </w:rPr>
            </w:pPr>
            <w:r>
              <w:rPr>
                <w:rFonts w:ascii="Times New Roman" w:eastAsia="Times New Roman" w:hAnsi="Times New Roman" w:cs="Times New Roman"/>
                <w:sz w:val="16"/>
                <w:szCs w:val="20"/>
                <w:lang w:val="en-GB"/>
              </w:rPr>
              <w:tab/>
              <w:t>Women aged 31-54</w:t>
            </w:r>
          </w:p>
        </w:tc>
        <w:tc>
          <w:tcPr>
            <w:tcW w:w="1566" w:type="dxa"/>
            <w:vAlign w:val="bottom"/>
          </w:tcPr>
          <w:p w:rsidR="00327AFA" w:rsidRDefault="00327AFA">
            <w:pPr>
              <w:spacing w:before="40" w:after="40" w:line="210" w:lineRule="exact"/>
              <w:jc w:val="right"/>
              <w:rPr>
                <w:sz w:val="16"/>
                <w:lang w:val="en-GB"/>
              </w:rPr>
            </w:pPr>
            <w:r>
              <w:rPr>
                <w:sz w:val="16"/>
                <w:lang w:val="en-GB"/>
              </w:rPr>
              <w:t>19.8</w:t>
            </w:r>
          </w:p>
        </w:tc>
        <w:tc>
          <w:tcPr>
            <w:tcW w:w="1440" w:type="dxa"/>
            <w:vAlign w:val="bottom"/>
          </w:tcPr>
          <w:p w:rsidR="00327AFA" w:rsidRDefault="00327AFA">
            <w:pPr>
              <w:spacing w:before="40" w:after="40" w:line="210" w:lineRule="exact"/>
              <w:jc w:val="right"/>
              <w:rPr>
                <w:sz w:val="16"/>
                <w:lang w:val="en-GB"/>
              </w:rPr>
            </w:pPr>
            <w:r>
              <w:rPr>
                <w:sz w:val="16"/>
                <w:lang w:val="en-GB"/>
              </w:rPr>
              <w:t>17.0</w:t>
            </w:r>
          </w:p>
        </w:tc>
        <w:tc>
          <w:tcPr>
            <w:tcW w:w="1391" w:type="dxa"/>
            <w:vAlign w:val="bottom"/>
          </w:tcPr>
          <w:p w:rsidR="00327AFA" w:rsidRDefault="00327AFA">
            <w:pPr>
              <w:spacing w:before="40" w:after="40" w:line="210" w:lineRule="exact"/>
              <w:jc w:val="right"/>
              <w:rPr>
                <w:sz w:val="16"/>
                <w:lang w:val="en-GB"/>
              </w:rPr>
            </w:pPr>
            <w:r>
              <w:rPr>
                <w:sz w:val="16"/>
                <w:lang w:val="en-GB"/>
              </w:rPr>
              <w:t>14.9</w:t>
            </w:r>
          </w:p>
        </w:tc>
      </w:tr>
      <w:tr w:rsidR="00327AFA">
        <w:tblPrEx>
          <w:tblCellMar>
            <w:top w:w="0" w:type="dxa"/>
            <w:bottom w:w="0" w:type="dxa"/>
          </w:tblCellMar>
        </w:tblPrEx>
        <w:tc>
          <w:tcPr>
            <w:tcW w:w="2983" w:type="dxa"/>
            <w:vAlign w:val="bottom"/>
          </w:tcPr>
          <w:p w:rsidR="00327AFA" w:rsidRDefault="00327AFA">
            <w:pPr>
              <w:pStyle w:val="font5"/>
              <w:tabs>
                <w:tab w:val="left" w:pos="183"/>
              </w:tabs>
              <w:spacing w:before="40" w:after="40" w:line="210" w:lineRule="exact"/>
              <w:rPr>
                <w:rFonts w:eastAsia="Times New Roman"/>
                <w:bCs/>
                <w:lang w:val="en-GB"/>
              </w:rPr>
            </w:pPr>
            <w:r>
              <w:rPr>
                <w:rFonts w:eastAsia="Times New Roman"/>
                <w:bCs/>
                <w:lang w:val="en-GB"/>
              </w:rPr>
              <w:tab/>
              <w:t>Population older than working age – total</w:t>
            </w:r>
          </w:p>
        </w:tc>
        <w:tc>
          <w:tcPr>
            <w:tcW w:w="1566" w:type="dxa"/>
            <w:vAlign w:val="bottom"/>
          </w:tcPr>
          <w:p w:rsidR="00327AFA" w:rsidRDefault="00327AFA">
            <w:pPr>
              <w:spacing w:before="40" w:after="40" w:line="210" w:lineRule="exact"/>
              <w:jc w:val="right"/>
              <w:rPr>
                <w:bCs/>
                <w:sz w:val="16"/>
                <w:lang w:val="en-GB"/>
              </w:rPr>
            </w:pPr>
            <w:r>
              <w:rPr>
                <w:bCs/>
                <w:sz w:val="16"/>
                <w:lang w:val="en-GB"/>
              </w:rPr>
              <w:t>11.9</w:t>
            </w:r>
          </w:p>
        </w:tc>
        <w:tc>
          <w:tcPr>
            <w:tcW w:w="1440" w:type="dxa"/>
            <w:vAlign w:val="bottom"/>
          </w:tcPr>
          <w:p w:rsidR="00327AFA" w:rsidRDefault="00327AFA">
            <w:pPr>
              <w:spacing w:before="40" w:after="40" w:line="210" w:lineRule="exact"/>
              <w:jc w:val="right"/>
              <w:rPr>
                <w:bCs/>
                <w:sz w:val="16"/>
                <w:lang w:val="en-GB"/>
              </w:rPr>
            </w:pPr>
            <w:r>
              <w:rPr>
                <w:bCs/>
                <w:sz w:val="16"/>
                <w:lang w:val="en-GB"/>
              </w:rPr>
              <w:t>10.4</w:t>
            </w:r>
          </w:p>
        </w:tc>
        <w:tc>
          <w:tcPr>
            <w:tcW w:w="1391" w:type="dxa"/>
            <w:vAlign w:val="bottom"/>
          </w:tcPr>
          <w:p w:rsidR="00327AFA" w:rsidRDefault="00327AFA">
            <w:pPr>
              <w:spacing w:before="40" w:after="40" w:line="210" w:lineRule="exact"/>
              <w:jc w:val="right"/>
              <w:rPr>
                <w:bCs/>
                <w:sz w:val="16"/>
                <w:lang w:val="en-GB"/>
              </w:rPr>
            </w:pPr>
            <w:r>
              <w:rPr>
                <w:bCs/>
                <w:sz w:val="16"/>
                <w:lang w:val="en-GB"/>
              </w:rPr>
              <w:t>9.2</w:t>
            </w:r>
          </w:p>
        </w:tc>
      </w:tr>
      <w:tr w:rsidR="00327AFA">
        <w:tblPrEx>
          <w:tblCellMar>
            <w:top w:w="0" w:type="dxa"/>
            <w:bottom w:w="0" w:type="dxa"/>
          </w:tblCellMar>
        </w:tblPrEx>
        <w:tc>
          <w:tcPr>
            <w:tcW w:w="2983" w:type="dxa"/>
            <w:vAlign w:val="bottom"/>
          </w:tcPr>
          <w:p w:rsidR="00327AFA" w:rsidRDefault="00327AFA">
            <w:pPr>
              <w:pStyle w:val="font5"/>
              <w:tabs>
                <w:tab w:val="left" w:pos="183"/>
              </w:tabs>
              <w:spacing w:before="40" w:after="40" w:line="210" w:lineRule="exact"/>
              <w:rPr>
                <w:rFonts w:eastAsia="Times New Roman"/>
                <w:lang w:val="en-GB"/>
              </w:rPr>
            </w:pPr>
            <w:r>
              <w:rPr>
                <w:lang w:val="en-GB"/>
              </w:rPr>
              <w:tab/>
              <w:t>Including:</w:t>
            </w:r>
          </w:p>
        </w:tc>
        <w:tc>
          <w:tcPr>
            <w:tcW w:w="1566" w:type="dxa"/>
            <w:vAlign w:val="bottom"/>
          </w:tcPr>
          <w:p w:rsidR="00327AFA" w:rsidRDefault="00327AFA">
            <w:pPr>
              <w:spacing w:before="40" w:after="40" w:line="210" w:lineRule="exact"/>
              <w:jc w:val="right"/>
              <w:rPr>
                <w:sz w:val="16"/>
                <w:lang w:val="en-GB"/>
              </w:rPr>
            </w:pPr>
          </w:p>
        </w:tc>
        <w:tc>
          <w:tcPr>
            <w:tcW w:w="1440" w:type="dxa"/>
            <w:vAlign w:val="bottom"/>
          </w:tcPr>
          <w:p w:rsidR="00327AFA" w:rsidRDefault="00327AFA">
            <w:pPr>
              <w:spacing w:before="40" w:after="40" w:line="210" w:lineRule="exact"/>
              <w:jc w:val="right"/>
              <w:rPr>
                <w:sz w:val="16"/>
                <w:lang w:val="en-GB"/>
              </w:rPr>
            </w:pPr>
          </w:p>
        </w:tc>
        <w:tc>
          <w:tcPr>
            <w:tcW w:w="1391" w:type="dxa"/>
            <w:vAlign w:val="bottom"/>
          </w:tcPr>
          <w:p w:rsidR="00327AFA" w:rsidRDefault="00327AFA">
            <w:pPr>
              <w:spacing w:before="40" w:after="40" w:line="210" w:lineRule="exact"/>
              <w:jc w:val="right"/>
              <w:rPr>
                <w:sz w:val="16"/>
                <w:lang w:val="en-GB"/>
              </w:rPr>
            </w:pPr>
          </w:p>
        </w:tc>
      </w:tr>
      <w:tr w:rsidR="00327AFA">
        <w:tblPrEx>
          <w:tblCellMar>
            <w:top w:w="0" w:type="dxa"/>
            <w:bottom w:w="0" w:type="dxa"/>
          </w:tblCellMar>
        </w:tblPrEx>
        <w:tc>
          <w:tcPr>
            <w:tcW w:w="2983" w:type="dxa"/>
            <w:vAlign w:val="bottom"/>
          </w:tcPr>
          <w:p w:rsidR="00327AFA" w:rsidRDefault="00327AFA">
            <w:pPr>
              <w:pStyle w:val="font5"/>
              <w:tabs>
                <w:tab w:val="left" w:pos="363"/>
              </w:tabs>
              <w:spacing w:before="40" w:after="40" w:line="210" w:lineRule="exact"/>
              <w:rPr>
                <w:rFonts w:eastAsia="Times New Roman"/>
                <w:lang w:val="en-GB"/>
              </w:rPr>
            </w:pPr>
            <w:r>
              <w:rPr>
                <w:rFonts w:eastAsia="Times New Roman"/>
                <w:lang w:val="en-GB"/>
              </w:rPr>
              <w:tab/>
              <w:t>Men aged 60 and older</w:t>
            </w:r>
          </w:p>
        </w:tc>
        <w:tc>
          <w:tcPr>
            <w:tcW w:w="1566" w:type="dxa"/>
            <w:vAlign w:val="bottom"/>
          </w:tcPr>
          <w:p w:rsidR="00327AFA" w:rsidRDefault="00327AFA">
            <w:pPr>
              <w:spacing w:before="40" w:after="40" w:line="210" w:lineRule="exact"/>
              <w:jc w:val="right"/>
              <w:rPr>
                <w:sz w:val="16"/>
                <w:lang w:val="en-GB"/>
              </w:rPr>
            </w:pPr>
            <w:r>
              <w:rPr>
                <w:sz w:val="16"/>
                <w:lang w:val="en-GB"/>
              </w:rPr>
              <w:t>11.5</w:t>
            </w:r>
          </w:p>
        </w:tc>
        <w:tc>
          <w:tcPr>
            <w:tcW w:w="1440" w:type="dxa"/>
            <w:vAlign w:val="bottom"/>
          </w:tcPr>
          <w:p w:rsidR="00327AFA" w:rsidRDefault="00327AFA">
            <w:pPr>
              <w:spacing w:before="40" w:after="40" w:line="210" w:lineRule="exact"/>
              <w:jc w:val="right"/>
              <w:rPr>
                <w:sz w:val="16"/>
                <w:lang w:val="en-GB"/>
              </w:rPr>
            </w:pPr>
            <w:r>
              <w:rPr>
                <w:sz w:val="16"/>
                <w:lang w:val="en-GB"/>
              </w:rPr>
              <w:t>10.2</w:t>
            </w:r>
          </w:p>
        </w:tc>
        <w:tc>
          <w:tcPr>
            <w:tcW w:w="1391" w:type="dxa"/>
            <w:vAlign w:val="bottom"/>
          </w:tcPr>
          <w:p w:rsidR="00327AFA" w:rsidRDefault="00327AFA">
            <w:pPr>
              <w:spacing w:before="40" w:after="40" w:line="210" w:lineRule="exact"/>
              <w:jc w:val="right"/>
              <w:rPr>
                <w:sz w:val="16"/>
                <w:lang w:val="en-GB"/>
              </w:rPr>
            </w:pPr>
            <w:r>
              <w:rPr>
                <w:sz w:val="16"/>
                <w:lang w:val="en-GB"/>
              </w:rPr>
              <w:t>9.2</w:t>
            </w:r>
          </w:p>
        </w:tc>
      </w:tr>
      <w:tr w:rsidR="00327AFA">
        <w:tblPrEx>
          <w:tblCellMar>
            <w:top w:w="0" w:type="dxa"/>
            <w:bottom w:w="0" w:type="dxa"/>
          </w:tblCellMar>
        </w:tblPrEx>
        <w:tc>
          <w:tcPr>
            <w:tcW w:w="2983" w:type="dxa"/>
            <w:tcBorders>
              <w:bottom w:val="single" w:sz="12" w:space="0" w:color="auto"/>
            </w:tcBorders>
            <w:vAlign w:val="bottom"/>
          </w:tcPr>
          <w:p w:rsidR="00327AFA" w:rsidRDefault="00327AFA">
            <w:pPr>
              <w:pStyle w:val="bl5"/>
              <w:tabs>
                <w:tab w:val="left" w:pos="363"/>
              </w:tabs>
              <w:spacing w:before="40" w:beforeAutospacing="0" w:after="40" w:afterAutospacing="0" w:line="210" w:lineRule="exact"/>
              <w:rPr>
                <w:rFonts w:ascii="Times New Roman" w:eastAsia="Times New Roman" w:hAnsi="Times New Roman" w:cs="Times New Roman"/>
                <w:sz w:val="16"/>
                <w:szCs w:val="20"/>
                <w:lang w:val="en-GB"/>
              </w:rPr>
            </w:pPr>
            <w:r>
              <w:rPr>
                <w:rFonts w:ascii="Times New Roman" w:eastAsia="Times New Roman" w:hAnsi="Times New Roman" w:cs="Times New Roman"/>
                <w:sz w:val="16"/>
                <w:szCs w:val="20"/>
                <w:lang w:val="en-GB"/>
              </w:rPr>
              <w:tab/>
              <w:t>Women aged 55 and older</w:t>
            </w:r>
          </w:p>
        </w:tc>
        <w:tc>
          <w:tcPr>
            <w:tcW w:w="1566" w:type="dxa"/>
            <w:tcBorders>
              <w:bottom w:val="single" w:sz="12" w:space="0" w:color="auto"/>
            </w:tcBorders>
            <w:vAlign w:val="bottom"/>
          </w:tcPr>
          <w:p w:rsidR="00327AFA" w:rsidRDefault="00327AFA">
            <w:pPr>
              <w:spacing w:before="40" w:after="40" w:line="210" w:lineRule="exact"/>
              <w:jc w:val="right"/>
              <w:rPr>
                <w:sz w:val="16"/>
                <w:lang w:val="en-GB"/>
              </w:rPr>
            </w:pPr>
            <w:r>
              <w:rPr>
                <w:sz w:val="16"/>
                <w:lang w:val="en-GB"/>
              </w:rPr>
              <w:t>12.1</w:t>
            </w:r>
          </w:p>
        </w:tc>
        <w:tc>
          <w:tcPr>
            <w:tcW w:w="1440" w:type="dxa"/>
            <w:tcBorders>
              <w:bottom w:val="single" w:sz="12" w:space="0" w:color="auto"/>
            </w:tcBorders>
          </w:tcPr>
          <w:p w:rsidR="00327AFA" w:rsidRDefault="00327AFA">
            <w:pPr>
              <w:spacing w:before="40" w:after="40" w:line="210" w:lineRule="exact"/>
              <w:jc w:val="right"/>
              <w:rPr>
                <w:sz w:val="16"/>
                <w:lang w:val="en-GB"/>
              </w:rPr>
            </w:pPr>
            <w:r>
              <w:rPr>
                <w:sz w:val="16"/>
                <w:lang w:val="en-GB"/>
              </w:rPr>
              <w:t>10.5</w:t>
            </w:r>
          </w:p>
        </w:tc>
        <w:tc>
          <w:tcPr>
            <w:tcW w:w="1391" w:type="dxa"/>
            <w:tcBorders>
              <w:bottom w:val="single" w:sz="12" w:space="0" w:color="auto"/>
            </w:tcBorders>
          </w:tcPr>
          <w:p w:rsidR="00327AFA" w:rsidRDefault="00327AFA">
            <w:pPr>
              <w:spacing w:before="40" w:after="40" w:line="210" w:lineRule="exact"/>
              <w:jc w:val="right"/>
              <w:rPr>
                <w:sz w:val="16"/>
                <w:lang w:val="en-GB"/>
              </w:rPr>
            </w:pPr>
            <w:r>
              <w:rPr>
                <w:sz w:val="16"/>
                <w:lang w:val="en-GB"/>
              </w:rPr>
              <w:t>9.2</w:t>
            </w:r>
          </w:p>
        </w:tc>
      </w:tr>
    </w:tbl>
    <w:p w:rsidR="00327AFA" w:rsidRDefault="00327AFA">
      <w:pPr>
        <w:pStyle w:val="BodyText"/>
        <w:spacing w:after="120"/>
        <w:rPr>
          <w:szCs w:val="20"/>
          <w:lang w:val="en-GB"/>
        </w:rPr>
      </w:pPr>
    </w:p>
    <w:p w:rsidR="00327AFA" w:rsidRDefault="00327AFA">
      <w:pPr>
        <w:pStyle w:val="BodyText"/>
        <w:pageBreakBefore/>
        <w:spacing w:after="120"/>
        <w:ind w:left="1296"/>
        <w:jc w:val="left"/>
        <w:rPr>
          <w:b/>
          <w:bCs/>
          <w:szCs w:val="20"/>
          <w:lang w:val="en-GB"/>
        </w:rPr>
      </w:pPr>
      <w:r>
        <w:rPr>
          <w:szCs w:val="20"/>
          <w:lang w:val="en-GB"/>
        </w:rPr>
        <w:t>Table 11</w:t>
      </w:r>
      <w:r>
        <w:rPr>
          <w:szCs w:val="20"/>
          <w:lang w:val="en-GB"/>
        </w:rPr>
        <w:br/>
      </w:r>
      <w:r>
        <w:rPr>
          <w:b/>
          <w:bCs/>
          <w:szCs w:val="20"/>
          <w:lang w:val="en-GB"/>
        </w:rPr>
        <w:t>Distribution of the general population with money income less than a subsistence wage by basic age groups (percentages)</w:t>
      </w:r>
    </w:p>
    <w:tbl>
      <w:tblPr>
        <w:tblW w:w="0" w:type="auto"/>
        <w:tblInd w:w="1265" w:type="dxa"/>
        <w:tblCellMar>
          <w:left w:w="0" w:type="dxa"/>
          <w:right w:w="0" w:type="dxa"/>
        </w:tblCellMar>
        <w:tblLook w:val="0000"/>
      </w:tblPr>
      <w:tblGrid>
        <w:gridCol w:w="3423"/>
        <w:gridCol w:w="1126"/>
        <w:gridCol w:w="1440"/>
        <w:gridCol w:w="1391"/>
      </w:tblGrid>
      <w:tr w:rsidR="00327AFA">
        <w:tblPrEx>
          <w:tblCellMar>
            <w:top w:w="0" w:type="dxa"/>
            <w:bottom w:w="0" w:type="dxa"/>
          </w:tblCellMar>
        </w:tblPrEx>
        <w:tc>
          <w:tcPr>
            <w:tcW w:w="3423" w:type="dxa"/>
            <w:tcBorders>
              <w:top w:val="single" w:sz="4" w:space="0" w:color="auto"/>
              <w:bottom w:val="single" w:sz="12" w:space="0" w:color="auto"/>
            </w:tcBorders>
            <w:vAlign w:val="bottom"/>
          </w:tcPr>
          <w:p w:rsidR="00327AFA" w:rsidRDefault="00327AFA">
            <w:pPr>
              <w:tabs>
                <w:tab w:val="left" w:pos="180"/>
                <w:tab w:val="left" w:pos="360"/>
                <w:tab w:val="left" w:pos="540"/>
              </w:tabs>
              <w:spacing w:before="80" w:after="80" w:line="210" w:lineRule="exact"/>
              <w:rPr>
                <w:bCs/>
                <w:i/>
                <w:iCs/>
                <w:sz w:val="15"/>
                <w:lang w:val="en-GB"/>
              </w:rPr>
            </w:pPr>
          </w:p>
        </w:tc>
        <w:tc>
          <w:tcPr>
            <w:tcW w:w="1126" w:type="dxa"/>
            <w:tcBorders>
              <w:top w:val="single" w:sz="4" w:space="0" w:color="auto"/>
              <w:bottom w:val="single" w:sz="12" w:space="0" w:color="auto"/>
            </w:tcBorders>
            <w:vAlign w:val="bottom"/>
          </w:tcPr>
          <w:p w:rsidR="00327AFA" w:rsidRDefault="00327AFA">
            <w:pPr>
              <w:spacing w:before="80" w:after="80" w:line="210" w:lineRule="exact"/>
              <w:jc w:val="right"/>
              <w:rPr>
                <w:bCs/>
                <w:i/>
                <w:iCs/>
                <w:sz w:val="15"/>
                <w:lang w:val="en-GB"/>
              </w:rPr>
            </w:pPr>
            <w:r>
              <w:rPr>
                <w:bCs/>
                <w:i/>
                <w:iCs/>
                <w:sz w:val="15"/>
                <w:lang w:val="en-GB"/>
              </w:rPr>
              <w:t>2005</w:t>
            </w:r>
          </w:p>
        </w:tc>
        <w:tc>
          <w:tcPr>
            <w:tcW w:w="1440" w:type="dxa"/>
            <w:tcBorders>
              <w:top w:val="single" w:sz="4" w:space="0" w:color="auto"/>
              <w:bottom w:val="single" w:sz="12" w:space="0" w:color="auto"/>
            </w:tcBorders>
            <w:vAlign w:val="bottom"/>
          </w:tcPr>
          <w:p w:rsidR="00327AFA" w:rsidRDefault="00327AFA">
            <w:pPr>
              <w:spacing w:before="80" w:after="80" w:line="210" w:lineRule="exact"/>
              <w:jc w:val="right"/>
              <w:rPr>
                <w:bCs/>
                <w:i/>
                <w:iCs/>
                <w:sz w:val="15"/>
                <w:lang w:val="en-GB"/>
              </w:rPr>
            </w:pPr>
            <w:r>
              <w:rPr>
                <w:bCs/>
                <w:i/>
                <w:iCs/>
                <w:sz w:val="15"/>
                <w:lang w:val="en-GB"/>
              </w:rPr>
              <w:t>2006</w:t>
            </w:r>
          </w:p>
        </w:tc>
        <w:tc>
          <w:tcPr>
            <w:tcW w:w="1391" w:type="dxa"/>
            <w:tcBorders>
              <w:top w:val="single" w:sz="4" w:space="0" w:color="auto"/>
              <w:bottom w:val="single" w:sz="12" w:space="0" w:color="auto"/>
            </w:tcBorders>
            <w:vAlign w:val="bottom"/>
          </w:tcPr>
          <w:p w:rsidR="00327AFA" w:rsidRDefault="00327AFA">
            <w:pPr>
              <w:spacing w:before="80" w:after="80" w:line="210" w:lineRule="exact"/>
              <w:jc w:val="right"/>
              <w:rPr>
                <w:bCs/>
                <w:i/>
                <w:iCs/>
                <w:sz w:val="15"/>
                <w:lang w:val="en-GB"/>
              </w:rPr>
            </w:pPr>
            <w:r>
              <w:rPr>
                <w:bCs/>
                <w:i/>
                <w:iCs/>
                <w:sz w:val="15"/>
                <w:lang w:val="en-GB"/>
              </w:rPr>
              <w:t>2007</w:t>
            </w:r>
          </w:p>
        </w:tc>
      </w:tr>
      <w:tr w:rsidR="00327AFA">
        <w:tblPrEx>
          <w:tblCellMar>
            <w:top w:w="0" w:type="dxa"/>
            <w:bottom w:w="0" w:type="dxa"/>
          </w:tblCellMar>
        </w:tblPrEx>
        <w:tc>
          <w:tcPr>
            <w:tcW w:w="3423" w:type="dxa"/>
            <w:tcBorders>
              <w:top w:val="single" w:sz="12" w:space="0" w:color="auto"/>
              <w:bottom w:val="single" w:sz="4" w:space="0" w:color="auto"/>
            </w:tcBorders>
            <w:vAlign w:val="bottom"/>
          </w:tcPr>
          <w:p w:rsidR="00327AFA" w:rsidRDefault="00327AFA">
            <w:pPr>
              <w:pStyle w:val="font5"/>
              <w:tabs>
                <w:tab w:val="left" w:pos="180"/>
                <w:tab w:val="left" w:pos="360"/>
                <w:tab w:val="left" w:pos="540"/>
              </w:tabs>
              <w:spacing w:before="80" w:after="80" w:line="210" w:lineRule="exact"/>
              <w:rPr>
                <w:rFonts w:eastAsia="Times New Roman"/>
                <w:b/>
                <w:lang w:val="en-GB"/>
              </w:rPr>
            </w:pPr>
            <w:r>
              <w:rPr>
                <w:rFonts w:eastAsia="Times New Roman"/>
                <w:b/>
                <w:lang w:val="en-GB"/>
              </w:rPr>
              <w:tab/>
              <w:t>Total general population</w:t>
            </w:r>
          </w:p>
        </w:tc>
        <w:tc>
          <w:tcPr>
            <w:tcW w:w="1126" w:type="dxa"/>
            <w:tcBorders>
              <w:top w:val="single" w:sz="12" w:space="0" w:color="auto"/>
              <w:bottom w:val="single" w:sz="4" w:space="0" w:color="auto"/>
            </w:tcBorders>
            <w:vAlign w:val="bottom"/>
          </w:tcPr>
          <w:p w:rsidR="00327AFA" w:rsidRDefault="00327AFA">
            <w:pPr>
              <w:spacing w:before="80" w:after="80" w:line="210" w:lineRule="exact"/>
              <w:jc w:val="right"/>
              <w:rPr>
                <w:b/>
                <w:sz w:val="16"/>
                <w:lang w:val="en-GB"/>
              </w:rPr>
            </w:pPr>
            <w:r>
              <w:rPr>
                <w:b/>
                <w:sz w:val="16"/>
                <w:lang w:val="en-GB"/>
              </w:rPr>
              <w:t>100</w:t>
            </w:r>
          </w:p>
        </w:tc>
        <w:tc>
          <w:tcPr>
            <w:tcW w:w="1440" w:type="dxa"/>
            <w:tcBorders>
              <w:top w:val="single" w:sz="12" w:space="0" w:color="auto"/>
              <w:bottom w:val="single" w:sz="4" w:space="0" w:color="auto"/>
            </w:tcBorders>
            <w:vAlign w:val="bottom"/>
          </w:tcPr>
          <w:p w:rsidR="00327AFA" w:rsidRDefault="00327AFA">
            <w:pPr>
              <w:spacing w:before="80" w:after="80" w:line="210" w:lineRule="exact"/>
              <w:jc w:val="right"/>
              <w:rPr>
                <w:b/>
                <w:sz w:val="16"/>
                <w:lang w:val="en-GB"/>
              </w:rPr>
            </w:pPr>
            <w:r>
              <w:rPr>
                <w:b/>
                <w:sz w:val="16"/>
                <w:lang w:val="en-GB"/>
              </w:rPr>
              <w:t>100</w:t>
            </w:r>
          </w:p>
        </w:tc>
        <w:tc>
          <w:tcPr>
            <w:tcW w:w="1391" w:type="dxa"/>
            <w:tcBorders>
              <w:top w:val="single" w:sz="12" w:space="0" w:color="auto"/>
              <w:bottom w:val="single" w:sz="4" w:space="0" w:color="auto"/>
            </w:tcBorders>
            <w:vAlign w:val="bottom"/>
          </w:tcPr>
          <w:p w:rsidR="00327AFA" w:rsidRDefault="00327AFA">
            <w:pPr>
              <w:spacing w:before="80" w:after="80" w:line="210" w:lineRule="exact"/>
              <w:jc w:val="right"/>
              <w:rPr>
                <w:b/>
                <w:sz w:val="16"/>
                <w:lang w:val="en-GB"/>
              </w:rPr>
            </w:pPr>
            <w:r>
              <w:rPr>
                <w:b/>
                <w:sz w:val="16"/>
                <w:lang w:val="en-GB"/>
              </w:rPr>
              <w:t>100</w:t>
            </w:r>
          </w:p>
        </w:tc>
      </w:tr>
      <w:tr w:rsidR="00327AFA">
        <w:tblPrEx>
          <w:tblCellMar>
            <w:top w:w="0" w:type="dxa"/>
            <w:bottom w:w="0" w:type="dxa"/>
          </w:tblCellMar>
        </w:tblPrEx>
        <w:tc>
          <w:tcPr>
            <w:tcW w:w="3423" w:type="dxa"/>
            <w:tcBorders>
              <w:top w:val="single" w:sz="4" w:space="0" w:color="auto"/>
            </w:tcBorders>
            <w:vAlign w:val="bottom"/>
          </w:tcPr>
          <w:p w:rsidR="00327AFA" w:rsidRDefault="00327AFA">
            <w:pPr>
              <w:pStyle w:val="font5"/>
              <w:tabs>
                <w:tab w:val="left" w:pos="180"/>
                <w:tab w:val="left" w:pos="360"/>
                <w:tab w:val="left" w:pos="540"/>
              </w:tabs>
              <w:spacing w:before="40" w:after="40" w:line="210" w:lineRule="exact"/>
              <w:rPr>
                <w:rFonts w:eastAsia="Times New Roman"/>
                <w:lang w:val="en-GB"/>
              </w:rPr>
            </w:pPr>
            <w:r>
              <w:rPr>
                <w:lang w:val="en-GB"/>
              </w:rPr>
              <w:t>Including:</w:t>
            </w:r>
          </w:p>
        </w:tc>
        <w:tc>
          <w:tcPr>
            <w:tcW w:w="1126" w:type="dxa"/>
            <w:tcBorders>
              <w:top w:val="single" w:sz="4" w:space="0" w:color="auto"/>
            </w:tcBorders>
            <w:vAlign w:val="bottom"/>
          </w:tcPr>
          <w:p w:rsidR="00327AFA" w:rsidRDefault="00327AFA">
            <w:pPr>
              <w:spacing w:before="40" w:after="40" w:line="210" w:lineRule="exact"/>
              <w:jc w:val="right"/>
              <w:rPr>
                <w:sz w:val="16"/>
                <w:lang w:val="en-GB"/>
              </w:rPr>
            </w:pPr>
          </w:p>
        </w:tc>
        <w:tc>
          <w:tcPr>
            <w:tcW w:w="1440" w:type="dxa"/>
            <w:tcBorders>
              <w:top w:val="single" w:sz="4" w:space="0" w:color="auto"/>
            </w:tcBorders>
            <w:vAlign w:val="bottom"/>
          </w:tcPr>
          <w:p w:rsidR="00327AFA" w:rsidRDefault="00327AFA">
            <w:pPr>
              <w:spacing w:before="40" w:after="40" w:line="210" w:lineRule="exact"/>
              <w:jc w:val="right"/>
              <w:rPr>
                <w:sz w:val="16"/>
                <w:lang w:val="en-GB"/>
              </w:rPr>
            </w:pPr>
          </w:p>
        </w:tc>
        <w:tc>
          <w:tcPr>
            <w:tcW w:w="1391" w:type="dxa"/>
            <w:tcBorders>
              <w:top w:val="single" w:sz="4" w:space="0" w:color="auto"/>
            </w:tcBorders>
            <w:vAlign w:val="bottom"/>
          </w:tcPr>
          <w:p w:rsidR="00327AFA" w:rsidRDefault="00327AFA">
            <w:pPr>
              <w:spacing w:before="40" w:after="40" w:line="210" w:lineRule="exact"/>
              <w:jc w:val="right"/>
              <w:rPr>
                <w:sz w:val="16"/>
                <w:lang w:val="en-GB"/>
              </w:rPr>
            </w:pPr>
          </w:p>
        </w:tc>
      </w:tr>
      <w:tr w:rsidR="00327AFA">
        <w:tblPrEx>
          <w:tblCellMar>
            <w:top w:w="0" w:type="dxa"/>
            <w:bottom w:w="0" w:type="dxa"/>
          </w:tblCellMar>
        </w:tblPrEx>
        <w:tc>
          <w:tcPr>
            <w:tcW w:w="3423" w:type="dxa"/>
            <w:vAlign w:val="bottom"/>
          </w:tcPr>
          <w:p w:rsidR="00327AFA" w:rsidRDefault="00327AFA">
            <w:pPr>
              <w:pStyle w:val="bl5"/>
              <w:tabs>
                <w:tab w:val="left" w:pos="180"/>
                <w:tab w:val="left" w:pos="360"/>
                <w:tab w:val="left" w:pos="540"/>
              </w:tabs>
              <w:spacing w:before="40" w:beforeAutospacing="0" w:after="40" w:afterAutospacing="0" w:line="210" w:lineRule="exact"/>
              <w:rPr>
                <w:rFonts w:ascii="Times New Roman" w:eastAsia="Times New Roman" w:hAnsi="Times New Roman" w:cs="Times New Roman"/>
                <w:bCs/>
                <w:sz w:val="16"/>
                <w:szCs w:val="20"/>
                <w:lang w:val="en-GB"/>
              </w:rPr>
            </w:pPr>
            <w:r>
              <w:rPr>
                <w:rFonts w:ascii="Times New Roman" w:eastAsia="Times New Roman" w:hAnsi="Times New Roman" w:cs="Times New Roman"/>
                <w:bCs/>
                <w:sz w:val="16"/>
                <w:szCs w:val="20"/>
                <w:lang w:val="en-GB"/>
              </w:rPr>
              <w:tab/>
              <w:t>Children up to 16 years</w:t>
            </w:r>
          </w:p>
        </w:tc>
        <w:tc>
          <w:tcPr>
            <w:tcW w:w="1126" w:type="dxa"/>
            <w:vAlign w:val="bottom"/>
          </w:tcPr>
          <w:p w:rsidR="00327AFA" w:rsidRDefault="00327AFA">
            <w:pPr>
              <w:spacing w:before="40" w:after="40" w:line="210" w:lineRule="exact"/>
              <w:jc w:val="right"/>
              <w:rPr>
                <w:bCs/>
                <w:sz w:val="16"/>
                <w:lang w:val="en-GB"/>
              </w:rPr>
            </w:pPr>
            <w:r>
              <w:rPr>
                <w:bCs/>
                <w:sz w:val="16"/>
                <w:lang w:val="en-GB"/>
              </w:rPr>
              <w:t>21.1</w:t>
            </w:r>
          </w:p>
        </w:tc>
        <w:tc>
          <w:tcPr>
            <w:tcW w:w="1440" w:type="dxa"/>
            <w:vAlign w:val="bottom"/>
          </w:tcPr>
          <w:p w:rsidR="00327AFA" w:rsidRDefault="00327AFA">
            <w:pPr>
              <w:spacing w:before="40" w:after="40" w:line="210" w:lineRule="exact"/>
              <w:jc w:val="right"/>
              <w:rPr>
                <w:bCs/>
                <w:sz w:val="16"/>
                <w:lang w:val="en-GB"/>
              </w:rPr>
            </w:pPr>
            <w:r>
              <w:rPr>
                <w:bCs/>
                <w:sz w:val="16"/>
                <w:lang w:val="en-GB"/>
              </w:rPr>
              <w:t>20.6</w:t>
            </w:r>
          </w:p>
        </w:tc>
        <w:tc>
          <w:tcPr>
            <w:tcW w:w="1391" w:type="dxa"/>
            <w:vAlign w:val="bottom"/>
          </w:tcPr>
          <w:p w:rsidR="00327AFA" w:rsidRDefault="00327AFA">
            <w:pPr>
              <w:spacing w:before="40" w:after="40" w:line="210" w:lineRule="exact"/>
              <w:jc w:val="right"/>
              <w:rPr>
                <w:bCs/>
                <w:sz w:val="16"/>
                <w:lang w:val="en-GB"/>
              </w:rPr>
            </w:pPr>
            <w:r>
              <w:rPr>
                <w:bCs/>
                <w:sz w:val="16"/>
                <w:lang w:val="en-GB"/>
              </w:rPr>
              <w:t>20.9</w:t>
            </w: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lang w:val="en-GB"/>
              </w:rPr>
            </w:pPr>
            <w:r>
              <w:rPr>
                <w:lang w:val="en-GB"/>
              </w:rPr>
              <w:tab/>
              <w:t>Of whom children aged:</w:t>
            </w:r>
          </w:p>
        </w:tc>
        <w:tc>
          <w:tcPr>
            <w:tcW w:w="1126" w:type="dxa"/>
            <w:vAlign w:val="bottom"/>
          </w:tcPr>
          <w:p w:rsidR="00327AFA" w:rsidRDefault="00327AFA">
            <w:pPr>
              <w:spacing w:before="40" w:after="40" w:line="210" w:lineRule="exact"/>
              <w:jc w:val="right"/>
              <w:rPr>
                <w:bCs/>
                <w:sz w:val="16"/>
                <w:lang w:val="en-GB"/>
              </w:rPr>
            </w:pPr>
          </w:p>
        </w:tc>
        <w:tc>
          <w:tcPr>
            <w:tcW w:w="1440" w:type="dxa"/>
            <w:vAlign w:val="bottom"/>
          </w:tcPr>
          <w:p w:rsidR="00327AFA" w:rsidRDefault="00327AFA">
            <w:pPr>
              <w:spacing w:before="40" w:after="40" w:line="210" w:lineRule="exact"/>
              <w:jc w:val="right"/>
              <w:rPr>
                <w:bCs/>
                <w:sz w:val="16"/>
                <w:lang w:val="en-GB"/>
              </w:rPr>
            </w:pPr>
          </w:p>
        </w:tc>
        <w:tc>
          <w:tcPr>
            <w:tcW w:w="1391" w:type="dxa"/>
            <w:vAlign w:val="bottom"/>
          </w:tcPr>
          <w:p w:rsidR="00327AFA" w:rsidRDefault="00327AFA">
            <w:pPr>
              <w:spacing w:before="40" w:after="40" w:line="210" w:lineRule="exact"/>
              <w:jc w:val="right"/>
              <w:rPr>
                <w:bCs/>
                <w:sz w:val="16"/>
                <w:lang w:val="en-GB"/>
              </w:rPr>
            </w:pP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lang w:val="en-GB"/>
              </w:rPr>
            </w:pPr>
            <w:r>
              <w:rPr>
                <w:lang w:val="en-GB"/>
              </w:rPr>
              <w:tab/>
            </w:r>
            <w:r>
              <w:rPr>
                <w:lang w:val="en-GB"/>
              </w:rPr>
              <w:tab/>
              <w:t>Up to 7 years</w:t>
            </w:r>
          </w:p>
        </w:tc>
        <w:tc>
          <w:tcPr>
            <w:tcW w:w="1126" w:type="dxa"/>
            <w:vAlign w:val="bottom"/>
          </w:tcPr>
          <w:p w:rsidR="00327AFA" w:rsidRDefault="00327AFA">
            <w:pPr>
              <w:spacing w:before="40" w:after="40" w:line="210" w:lineRule="exact"/>
              <w:jc w:val="right"/>
              <w:rPr>
                <w:sz w:val="16"/>
                <w:lang w:val="en-GB"/>
              </w:rPr>
            </w:pPr>
            <w:r>
              <w:rPr>
                <w:sz w:val="16"/>
                <w:lang w:val="en-GB"/>
              </w:rPr>
              <w:t>6.5</w:t>
            </w:r>
          </w:p>
        </w:tc>
        <w:tc>
          <w:tcPr>
            <w:tcW w:w="1440" w:type="dxa"/>
            <w:vAlign w:val="bottom"/>
          </w:tcPr>
          <w:p w:rsidR="00327AFA" w:rsidRDefault="00327AFA">
            <w:pPr>
              <w:spacing w:before="40" w:after="40" w:line="210" w:lineRule="exact"/>
              <w:jc w:val="right"/>
              <w:rPr>
                <w:sz w:val="16"/>
                <w:lang w:val="en-GB"/>
              </w:rPr>
            </w:pPr>
            <w:r>
              <w:rPr>
                <w:sz w:val="16"/>
                <w:lang w:val="en-GB"/>
              </w:rPr>
              <w:t>6.7</w:t>
            </w:r>
          </w:p>
        </w:tc>
        <w:tc>
          <w:tcPr>
            <w:tcW w:w="1391" w:type="dxa"/>
            <w:vAlign w:val="bottom"/>
          </w:tcPr>
          <w:p w:rsidR="00327AFA" w:rsidRDefault="00327AFA">
            <w:pPr>
              <w:spacing w:before="40" w:after="40" w:line="210" w:lineRule="exact"/>
              <w:jc w:val="right"/>
              <w:rPr>
                <w:sz w:val="16"/>
                <w:lang w:val="en-GB"/>
              </w:rPr>
            </w:pPr>
            <w:r>
              <w:rPr>
                <w:sz w:val="16"/>
                <w:lang w:val="en-GB"/>
              </w:rPr>
              <w:t>7.2</w:t>
            </w: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lang w:val="en-GB"/>
              </w:rPr>
            </w:pPr>
            <w:r>
              <w:rPr>
                <w:lang w:val="en-GB"/>
              </w:rPr>
              <w:tab/>
            </w:r>
            <w:r>
              <w:rPr>
                <w:lang w:val="en-GB"/>
              </w:rPr>
              <w:tab/>
              <w:t>From 7 to 16 years</w:t>
            </w:r>
          </w:p>
        </w:tc>
        <w:tc>
          <w:tcPr>
            <w:tcW w:w="1126" w:type="dxa"/>
            <w:vAlign w:val="bottom"/>
          </w:tcPr>
          <w:p w:rsidR="00327AFA" w:rsidRDefault="00327AFA">
            <w:pPr>
              <w:spacing w:before="40" w:after="40" w:line="210" w:lineRule="exact"/>
              <w:jc w:val="right"/>
              <w:rPr>
                <w:sz w:val="16"/>
                <w:lang w:val="en-GB"/>
              </w:rPr>
            </w:pPr>
            <w:r>
              <w:rPr>
                <w:sz w:val="16"/>
                <w:lang w:val="en-GB"/>
              </w:rPr>
              <w:t>14.6</w:t>
            </w:r>
          </w:p>
        </w:tc>
        <w:tc>
          <w:tcPr>
            <w:tcW w:w="1440" w:type="dxa"/>
            <w:vAlign w:val="bottom"/>
          </w:tcPr>
          <w:p w:rsidR="00327AFA" w:rsidRDefault="00327AFA">
            <w:pPr>
              <w:spacing w:before="40" w:after="40" w:line="210" w:lineRule="exact"/>
              <w:jc w:val="right"/>
              <w:rPr>
                <w:sz w:val="16"/>
                <w:lang w:val="en-GB"/>
              </w:rPr>
            </w:pPr>
            <w:r>
              <w:rPr>
                <w:sz w:val="16"/>
                <w:lang w:val="en-GB"/>
              </w:rPr>
              <w:t>13.9</w:t>
            </w:r>
          </w:p>
        </w:tc>
        <w:tc>
          <w:tcPr>
            <w:tcW w:w="1391" w:type="dxa"/>
            <w:vAlign w:val="bottom"/>
          </w:tcPr>
          <w:p w:rsidR="00327AFA" w:rsidRDefault="00327AFA">
            <w:pPr>
              <w:spacing w:before="40" w:after="40" w:line="210" w:lineRule="exact"/>
              <w:jc w:val="right"/>
              <w:rPr>
                <w:sz w:val="16"/>
                <w:lang w:val="en-GB"/>
              </w:rPr>
            </w:pPr>
            <w:r>
              <w:rPr>
                <w:sz w:val="16"/>
                <w:lang w:val="en-GB"/>
              </w:rPr>
              <w:t>13.7</w:t>
            </w:r>
          </w:p>
        </w:tc>
      </w:tr>
      <w:tr w:rsidR="00327AFA">
        <w:tblPrEx>
          <w:tblCellMar>
            <w:top w:w="0" w:type="dxa"/>
            <w:bottom w:w="0" w:type="dxa"/>
          </w:tblCellMar>
        </w:tblPrEx>
        <w:tc>
          <w:tcPr>
            <w:tcW w:w="3423" w:type="dxa"/>
            <w:vAlign w:val="bottom"/>
          </w:tcPr>
          <w:p w:rsidR="00327AFA" w:rsidRDefault="00327AFA">
            <w:pPr>
              <w:pStyle w:val="bl5"/>
              <w:tabs>
                <w:tab w:val="left" w:pos="180"/>
                <w:tab w:val="left" w:pos="360"/>
                <w:tab w:val="left" w:pos="540"/>
              </w:tabs>
              <w:spacing w:before="40" w:beforeAutospacing="0" w:after="40" w:afterAutospacing="0" w:line="210" w:lineRule="exact"/>
              <w:rPr>
                <w:rFonts w:ascii="Times New Roman" w:eastAsia="Times New Roman" w:hAnsi="Times New Roman" w:cs="Times New Roman"/>
                <w:bCs/>
                <w:sz w:val="16"/>
                <w:szCs w:val="20"/>
                <w:lang w:val="en-GB"/>
              </w:rPr>
            </w:pPr>
            <w:r>
              <w:rPr>
                <w:rFonts w:ascii="Times New Roman" w:eastAsia="Times New Roman" w:hAnsi="Times New Roman" w:cs="Times New Roman"/>
                <w:bCs/>
                <w:sz w:val="16"/>
                <w:szCs w:val="20"/>
                <w:lang w:val="en-GB"/>
              </w:rPr>
              <w:tab/>
              <w:t>Young adults aged 16-30</w:t>
            </w:r>
          </w:p>
        </w:tc>
        <w:tc>
          <w:tcPr>
            <w:tcW w:w="1126" w:type="dxa"/>
            <w:vAlign w:val="bottom"/>
          </w:tcPr>
          <w:p w:rsidR="00327AFA" w:rsidRDefault="00327AFA">
            <w:pPr>
              <w:spacing w:before="40" w:after="40" w:line="210" w:lineRule="exact"/>
              <w:jc w:val="right"/>
              <w:rPr>
                <w:bCs/>
                <w:sz w:val="16"/>
                <w:lang w:val="en-GB"/>
              </w:rPr>
            </w:pPr>
            <w:r>
              <w:rPr>
                <w:bCs/>
                <w:sz w:val="16"/>
                <w:lang w:val="en-GB"/>
              </w:rPr>
              <w:t>25.2</w:t>
            </w:r>
          </w:p>
        </w:tc>
        <w:tc>
          <w:tcPr>
            <w:tcW w:w="1440" w:type="dxa"/>
            <w:vAlign w:val="bottom"/>
          </w:tcPr>
          <w:p w:rsidR="00327AFA" w:rsidRDefault="00327AFA">
            <w:pPr>
              <w:spacing w:before="40" w:after="40" w:line="210" w:lineRule="exact"/>
              <w:jc w:val="right"/>
              <w:rPr>
                <w:bCs/>
                <w:sz w:val="16"/>
                <w:lang w:val="en-GB"/>
              </w:rPr>
            </w:pPr>
            <w:r>
              <w:rPr>
                <w:bCs/>
                <w:sz w:val="16"/>
                <w:lang w:val="en-GB"/>
              </w:rPr>
              <w:t>25.1</w:t>
            </w:r>
          </w:p>
        </w:tc>
        <w:tc>
          <w:tcPr>
            <w:tcW w:w="1391" w:type="dxa"/>
            <w:vAlign w:val="bottom"/>
          </w:tcPr>
          <w:p w:rsidR="00327AFA" w:rsidRDefault="00327AFA">
            <w:pPr>
              <w:spacing w:before="40" w:after="40" w:line="210" w:lineRule="exact"/>
              <w:jc w:val="right"/>
              <w:rPr>
                <w:bCs/>
                <w:sz w:val="16"/>
                <w:lang w:val="en-GB"/>
              </w:rPr>
            </w:pPr>
            <w:r>
              <w:rPr>
                <w:bCs/>
                <w:sz w:val="16"/>
                <w:lang w:val="en-GB"/>
              </w:rPr>
              <w:t>24.9</w:t>
            </w: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rFonts w:eastAsia="Times New Roman"/>
                <w:lang w:val="en-GB"/>
              </w:rPr>
            </w:pPr>
            <w:r>
              <w:rPr>
                <w:lang w:val="en-GB"/>
              </w:rPr>
              <w:tab/>
              <w:t>Of whom:</w:t>
            </w:r>
          </w:p>
        </w:tc>
        <w:tc>
          <w:tcPr>
            <w:tcW w:w="1126" w:type="dxa"/>
            <w:vAlign w:val="bottom"/>
          </w:tcPr>
          <w:p w:rsidR="00327AFA" w:rsidRDefault="00327AFA">
            <w:pPr>
              <w:spacing w:before="40" w:after="40" w:line="210" w:lineRule="exact"/>
              <w:jc w:val="right"/>
              <w:rPr>
                <w:sz w:val="16"/>
                <w:lang w:val="en-GB"/>
              </w:rPr>
            </w:pPr>
          </w:p>
        </w:tc>
        <w:tc>
          <w:tcPr>
            <w:tcW w:w="1440" w:type="dxa"/>
            <w:vAlign w:val="bottom"/>
          </w:tcPr>
          <w:p w:rsidR="00327AFA" w:rsidRDefault="00327AFA">
            <w:pPr>
              <w:spacing w:before="40" w:after="40" w:line="210" w:lineRule="exact"/>
              <w:jc w:val="right"/>
              <w:rPr>
                <w:sz w:val="16"/>
                <w:lang w:val="en-GB"/>
              </w:rPr>
            </w:pPr>
          </w:p>
        </w:tc>
        <w:tc>
          <w:tcPr>
            <w:tcW w:w="1391" w:type="dxa"/>
            <w:vAlign w:val="bottom"/>
          </w:tcPr>
          <w:p w:rsidR="00327AFA" w:rsidRDefault="00327AFA">
            <w:pPr>
              <w:spacing w:before="40" w:after="40" w:line="210" w:lineRule="exact"/>
              <w:jc w:val="right"/>
              <w:rPr>
                <w:sz w:val="16"/>
                <w:lang w:val="en-GB"/>
              </w:rPr>
            </w:pP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lang w:val="en-GB"/>
              </w:rPr>
            </w:pPr>
            <w:r>
              <w:rPr>
                <w:lang w:val="en-GB"/>
              </w:rPr>
              <w:tab/>
            </w:r>
            <w:r>
              <w:rPr>
                <w:lang w:val="en-GB"/>
              </w:rPr>
              <w:tab/>
              <w:t>Men aged 16-30</w:t>
            </w:r>
          </w:p>
        </w:tc>
        <w:tc>
          <w:tcPr>
            <w:tcW w:w="1126" w:type="dxa"/>
            <w:vAlign w:val="bottom"/>
          </w:tcPr>
          <w:p w:rsidR="00327AFA" w:rsidRDefault="00327AFA">
            <w:pPr>
              <w:spacing w:before="40" w:after="40" w:line="210" w:lineRule="exact"/>
              <w:jc w:val="right"/>
              <w:rPr>
                <w:sz w:val="16"/>
                <w:lang w:val="en-GB"/>
              </w:rPr>
            </w:pPr>
            <w:r>
              <w:rPr>
                <w:sz w:val="16"/>
                <w:lang w:val="en-GB"/>
              </w:rPr>
              <w:t>12.2</w:t>
            </w:r>
          </w:p>
        </w:tc>
        <w:tc>
          <w:tcPr>
            <w:tcW w:w="1440" w:type="dxa"/>
            <w:vAlign w:val="bottom"/>
          </w:tcPr>
          <w:p w:rsidR="00327AFA" w:rsidRDefault="00327AFA">
            <w:pPr>
              <w:spacing w:before="40" w:after="40" w:line="210" w:lineRule="exact"/>
              <w:jc w:val="right"/>
              <w:rPr>
                <w:sz w:val="16"/>
                <w:lang w:val="en-GB"/>
              </w:rPr>
            </w:pPr>
            <w:r>
              <w:rPr>
                <w:sz w:val="16"/>
                <w:lang w:val="en-GB"/>
              </w:rPr>
              <w:t>12.0</w:t>
            </w:r>
          </w:p>
        </w:tc>
        <w:tc>
          <w:tcPr>
            <w:tcW w:w="1391" w:type="dxa"/>
            <w:vAlign w:val="bottom"/>
          </w:tcPr>
          <w:p w:rsidR="00327AFA" w:rsidRDefault="00327AFA">
            <w:pPr>
              <w:spacing w:before="40" w:after="40" w:line="210" w:lineRule="exact"/>
              <w:jc w:val="right"/>
              <w:rPr>
                <w:sz w:val="16"/>
                <w:lang w:val="en-GB"/>
              </w:rPr>
            </w:pPr>
            <w:r>
              <w:rPr>
                <w:sz w:val="16"/>
                <w:lang w:val="en-GB"/>
              </w:rPr>
              <w:t>12.1</w:t>
            </w: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lang w:val="en-GB"/>
              </w:rPr>
            </w:pPr>
            <w:r>
              <w:rPr>
                <w:lang w:val="en-GB"/>
              </w:rPr>
              <w:tab/>
            </w:r>
            <w:r>
              <w:rPr>
                <w:lang w:val="en-GB"/>
              </w:rPr>
              <w:tab/>
              <w:t>Women aged 16-30</w:t>
            </w:r>
          </w:p>
        </w:tc>
        <w:tc>
          <w:tcPr>
            <w:tcW w:w="1126" w:type="dxa"/>
            <w:vAlign w:val="bottom"/>
          </w:tcPr>
          <w:p w:rsidR="00327AFA" w:rsidRDefault="00327AFA">
            <w:pPr>
              <w:spacing w:before="40" w:after="40" w:line="210" w:lineRule="exact"/>
              <w:jc w:val="right"/>
              <w:rPr>
                <w:sz w:val="16"/>
                <w:lang w:val="en-GB"/>
              </w:rPr>
            </w:pPr>
            <w:r>
              <w:rPr>
                <w:sz w:val="16"/>
                <w:lang w:val="en-GB"/>
              </w:rPr>
              <w:t>13.0</w:t>
            </w:r>
          </w:p>
        </w:tc>
        <w:tc>
          <w:tcPr>
            <w:tcW w:w="1440" w:type="dxa"/>
            <w:vAlign w:val="bottom"/>
          </w:tcPr>
          <w:p w:rsidR="00327AFA" w:rsidRDefault="00327AFA">
            <w:pPr>
              <w:spacing w:before="40" w:after="40" w:line="210" w:lineRule="exact"/>
              <w:jc w:val="right"/>
              <w:rPr>
                <w:sz w:val="16"/>
                <w:lang w:val="en-GB"/>
              </w:rPr>
            </w:pPr>
            <w:r>
              <w:rPr>
                <w:sz w:val="16"/>
                <w:lang w:val="en-GB"/>
              </w:rPr>
              <w:t>13.1</w:t>
            </w:r>
          </w:p>
        </w:tc>
        <w:tc>
          <w:tcPr>
            <w:tcW w:w="1391" w:type="dxa"/>
            <w:vAlign w:val="bottom"/>
          </w:tcPr>
          <w:p w:rsidR="00327AFA" w:rsidRDefault="00327AFA">
            <w:pPr>
              <w:spacing w:before="40" w:after="40" w:line="210" w:lineRule="exact"/>
              <w:jc w:val="right"/>
              <w:rPr>
                <w:sz w:val="16"/>
                <w:lang w:val="en-GB"/>
              </w:rPr>
            </w:pPr>
            <w:r>
              <w:rPr>
                <w:sz w:val="16"/>
                <w:lang w:val="en-GB"/>
              </w:rPr>
              <w:t>12.8</w:t>
            </w:r>
          </w:p>
        </w:tc>
      </w:tr>
      <w:tr w:rsidR="00327AFA">
        <w:tblPrEx>
          <w:tblCellMar>
            <w:top w:w="0" w:type="dxa"/>
            <w:bottom w:w="0" w:type="dxa"/>
          </w:tblCellMar>
        </w:tblPrEx>
        <w:tc>
          <w:tcPr>
            <w:tcW w:w="3423" w:type="dxa"/>
            <w:vAlign w:val="bottom"/>
          </w:tcPr>
          <w:p w:rsidR="00327AFA" w:rsidRDefault="00327AFA">
            <w:pPr>
              <w:pStyle w:val="bl5"/>
              <w:tabs>
                <w:tab w:val="left" w:pos="180"/>
                <w:tab w:val="left" w:pos="360"/>
                <w:tab w:val="left" w:pos="540"/>
              </w:tabs>
              <w:spacing w:before="40" w:beforeAutospacing="0" w:after="40" w:afterAutospacing="0" w:line="210" w:lineRule="exact"/>
              <w:rPr>
                <w:rFonts w:ascii="Times New Roman" w:eastAsia="Times New Roman" w:hAnsi="Times New Roman" w:cs="Times New Roman"/>
                <w:bCs/>
                <w:sz w:val="16"/>
                <w:szCs w:val="20"/>
                <w:lang w:val="en-GB"/>
              </w:rPr>
            </w:pPr>
            <w:r>
              <w:rPr>
                <w:rFonts w:ascii="Times New Roman" w:eastAsia="Times New Roman" w:hAnsi="Times New Roman" w:cs="Times New Roman"/>
                <w:bCs/>
                <w:sz w:val="16"/>
                <w:szCs w:val="20"/>
                <w:lang w:val="en-GB"/>
              </w:rPr>
              <w:tab/>
              <w:t>Persons of working age older than 30</w:t>
            </w:r>
          </w:p>
        </w:tc>
        <w:tc>
          <w:tcPr>
            <w:tcW w:w="1126" w:type="dxa"/>
            <w:vAlign w:val="bottom"/>
          </w:tcPr>
          <w:p w:rsidR="00327AFA" w:rsidRDefault="00327AFA">
            <w:pPr>
              <w:spacing w:before="40" w:after="40" w:line="210" w:lineRule="exact"/>
              <w:jc w:val="right"/>
              <w:rPr>
                <w:bCs/>
                <w:sz w:val="16"/>
                <w:lang w:val="en-GB"/>
              </w:rPr>
            </w:pPr>
            <w:r>
              <w:rPr>
                <w:bCs/>
                <w:sz w:val="16"/>
                <w:lang w:val="en-GB"/>
              </w:rPr>
              <w:t>39.9</w:t>
            </w:r>
          </w:p>
        </w:tc>
        <w:tc>
          <w:tcPr>
            <w:tcW w:w="1440" w:type="dxa"/>
            <w:vAlign w:val="bottom"/>
          </w:tcPr>
          <w:p w:rsidR="00327AFA" w:rsidRDefault="00327AFA">
            <w:pPr>
              <w:spacing w:before="40" w:after="40" w:line="210" w:lineRule="exact"/>
              <w:jc w:val="right"/>
              <w:rPr>
                <w:bCs/>
                <w:sz w:val="16"/>
                <w:lang w:val="en-GB"/>
              </w:rPr>
            </w:pPr>
            <w:r>
              <w:rPr>
                <w:bCs/>
                <w:sz w:val="16"/>
                <w:lang w:val="en-GB"/>
              </w:rPr>
              <w:t>40.2</w:t>
            </w:r>
          </w:p>
        </w:tc>
        <w:tc>
          <w:tcPr>
            <w:tcW w:w="1391" w:type="dxa"/>
            <w:vAlign w:val="bottom"/>
          </w:tcPr>
          <w:p w:rsidR="00327AFA" w:rsidRDefault="00327AFA">
            <w:pPr>
              <w:spacing w:before="40" w:after="40" w:line="210" w:lineRule="exact"/>
              <w:jc w:val="right"/>
              <w:rPr>
                <w:bCs/>
                <w:sz w:val="16"/>
                <w:lang w:val="en-GB"/>
              </w:rPr>
            </w:pPr>
            <w:r>
              <w:rPr>
                <w:bCs/>
                <w:sz w:val="16"/>
                <w:lang w:val="en-GB"/>
              </w:rPr>
              <w:t>39.9</w:t>
            </w: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rFonts w:eastAsia="Times New Roman"/>
                <w:lang w:val="en-GB"/>
              </w:rPr>
            </w:pPr>
            <w:r>
              <w:rPr>
                <w:rFonts w:eastAsia="Times New Roman"/>
                <w:lang w:val="en-GB"/>
              </w:rPr>
              <w:tab/>
              <w:t>Of whom:</w:t>
            </w:r>
          </w:p>
        </w:tc>
        <w:tc>
          <w:tcPr>
            <w:tcW w:w="1126" w:type="dxa"/>
            <w:vAlign w:val="bottom"/>
          </w:tcPr>
          <w:p w:rsidR="00327AFA" w:rsidRDefault="00327AFA">
            <w:pPr>
              <w:spacing w:before="40" w:after="40" w:line="210" w:lineRule="exact"/>
              <w:jc w:val="right"/>
              <w:rPr>
                <w:sz w:val="16"/>
                <w:lang w:val="en-GB"/>
              </w:rPr>
            </w:pPr>
          </w:p>
        </w:tc>
        <w:tc>
          <w:tcPr>
            <w:tcW w:w="1440" w:type="dxa"/>
            <w:vAlign w:val="bottom"/>
          </w:tcPr>
          <w:p w:rsidR="00327AFA" w:rsidRDefault="00327AFA">
            <w:pPr>
              <w:spacing w:before="40" w:after="40" w:line="210" w:lineRule="exact"/>
              <w:jc w:val="right"/>
              <w:rPr>
                <w:sz w:val="16"/>
                <w:lang w:val="en-GB"/>
              </w:rPr>
            </w:pPr>
          </w:p>
        </w:tc>
        <w:tc>
          <w:tcPr>
            <w:tcW w:w="1391" w:type="dxa"/>
            <w:vAlign w:val="bottom"/>
          </w:tcPr>
          <w:p w:rsidR="00327AFA" w:rsidRDefault="00327AFA">
            <w:pPr>
              <w:spacing w:before="40" w:after="40" w:line="210" w:lineRule="exact"/>
              <w:jc w:val="right"/>
              <w:rPr>
                <w:sz w:val="16"/>
                <w:lang w:val="en-GB"/>
              </w:rPr>
            </w:pP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rFonts w:eastAsia="Times New Roman"/>
                <w:lang w:val="en-GB"/>
              </w:rPr>
            </w:pPr>
            <w:r>
              <w:rPr>
                <w:rFonts w:eastAsia="Times New Roman"/>
                <w:lang w:val="en-GB"/>
              </w:rPr>
              <w:tab/>
            </w:r>
            <w:r>
              <w:rPr>
                <w:rFonts w:eastAsia="Times New Roman"/>
                <w:lang w:val="en-GB"/>
              </w:rPr>
              <w:tab/>
              <w:t>Men aged 31-59</w:t>
            </w:r>
          </w:p>
        </w:tc>
        <w:tc>
          <w:tcPr>
            <w:tcW w:w="1126" w:type="dxa"/>
            <w:vAlign w:val="bottom"/>
          </w:tcPr>
          <w:p w:rsidR="00327AFA" w:rsidRDefault="00327AFA">
            <w:pPr>
              <w:spacing w:before="40" w:after="40" w:line="210" w:lineRule="exact"/>
              <w:jc w:val="right"/>
              <w:rPr>
                <w:sz w:val="16"/>
                <w:lang w:val="en-GB"/>
              </w:rPr>
            </w:pPr>
            <w:r>
              <w:rPr>
                <w:sz w:val="16"/>
                <w:lang w:val="en-GB"/>
              </w:rPr>
              <w:t>18.8</w:t>
            </w:r>
          </w:p>
        </w:tc>
        <w:tc>
          <w:tcPr>
            <w:tcW w:w="1440" w:type="dxa"/>
            <w:vAlign w:val="bottom"/>
          </w:tcPr>
          <w:p w:rsidR="00327AFA" w:rsidRDefault="00327AFA">
            <w:pPr>
              <w:spacing w:before="40" w:after="40" w:line="210" w:lineRule="exact"/>
              <w:jc w:val="right"/>
              <w:rPr>
                <w:sz w:val="16"/>
                <w:lang w:val="en-GB"/>
              </w:rPr>
            </w:pPr>
            <w:r>
              <w:rPr>
                <w:sz w:val="16"/>
                <w:lang w:val="en-GB"/>
              </w:rPr>
              <w:t>19.0</w:t>
            </w:r>
          </w:p>
        </w:tc>
        <w:tc>
          <w:tcPr>
            <w:tcW w:w="1391" w:type="dxa"/>
            <w:vAlign w:val="bottom"/>
          </w:tcPr>
          <w:p w:rsidR="00327AFA" w:rsidRDefault="00327AFA">
            <w:pPr>
              <w:spacing w:before="40" w:after="40" w:line="210" w:lineRule="exact"/>
              <w:jc w:val="right"/>
              <w:rPr>
                <w:sz w:val="16"/>
                <w:lang w:val="en-GB"/>
              </w:rPr>
            </w:pPr>
            <w:r>
              <w:rPr>
                <w:sz w:val="16"/>
                <w:lang w:val="en-GB"/>
              </w:rPr>
              <w:t>18.9</w:t>
            </w:r>
          </w:p>
        </w:tc>
      </w:tr>
      <w:tr w:rsidR="00327AFA">
        <w:tblPrEx>
          <w:tblCellMar>
            <w:top w:w="0" w:type="dxa"/>
            <w:bottom w:w="0" w:type="dxa"/>
          </w:tblCellMar>
        </w:tblPrEx>
        <w:tc>
          <w:tcPr>
            <w:tcW w:w="3423" w:type="dxa"/>
            <w:vAlign w:val="bottom"/>
          </w:tcPr>
          <w:p w:rsidR="00327AFA" w:rsidRDefault="00327AFA">
            <w:pPr>
              <w:pStyle w:val="bl5"/>
              <w:tabs>
                <w:tab w:val="left" w:pos="180"/>
                <w:tab w:val="left" w:pos="360"/>
                <w:tab w:val="left" w:pos="540"/>
              </w:tabs>
              <w:spacing w:before="40" w:beforeAutospacing="0" w:after="40" w:afterAutospacing="0" w:line="210" w:lineRule="exact"/>
              <w:rPr>
                <w:rFonts w:ascii="Times New Roman" w:eastAsia="Times New Roman" w:hAnsi="Times New Roman" w:cs="Times New Roman"/>
                <w:sz w:val="16"/>
                <w:szCs w:val="20"/>
                <w:lang w:val="en-GB"/>
              </w:rPr>
            </w:pPr>
            <w:r>
              <w:rPr>
                <w:rFonts w:ascii="Times New Roman" w:eastAsia="Times New Roman" w:hAnsi="Times New Roman" w:cs="Times New Roman"/>
                <w:sz w:val="16"/>
                <w:szCs w:val="20"/>
                <w:lang w:val="en-GB"/>
              </w:rPr>
              <w:tab/>
            </w:r>
            <w:r>
              <w:rPr>
                <w:rFonts w:ascii="Times New Roman" w:eastAsia="Times New Roman" w:hAnsi="Times New Roman" w:cs="Times New Roman"/>
                <w:sz w:val="16"/>
                <w:szCs w:val="20"/>
                <w:lang w:val="en-GB"/>
              </w:rPr>
              <w:tab/>
              <w:t>Women aged 31-54</w:t>
            </w:r>
          </w:p>
        </w:tc>
        <w:tc>
          <w:tcPr>
            <w:tcW w:w="1126" w:type="dxa"/>
            <w:vAlign w:val="bottom"/>
          </w:tcPr>
          <w:p w:rsidR="00327AFA" w:rsidRDefault="00327AFA">
            <w:pPr>
              <w:spacing w:before="40" w:after="40" w:line="210" w:lineRule="exact"/>
              <w:jc w:val="right"/>
              <w:rPr>
                <w:sz w:val="16"/>
                <w:lang w:val="en-GB"/>
              </w:rPr>
            </w:pPr>
            <w:r>
              <w:rPr>
                <w:sz w:val="16"/>
                <w:lang w:val="en-GB"/>
              </w:rPr>
              <w:t>21.1</w:t>
            </w:r>
          </w:p>
        </w:tc>
        <w:tc>
          <w:tcPr>
            <w:tcW w:w="1440" w:type="dxa"/>
            <w:vAlign w:val="bottom"/>
          </w:tcPr>
          <w:p w:rsidR="00327AFA" w:rsidRDefault="00327AFA">
            <w:pPr>
              <w:spacing w:before="40" w:after="40" w:line="210" w:lineRule="exact"/>
              <w:jc w:val="right"/>
              <w:rPr>
                <w:sz w:val="16"/>
                <w:lang w:val="en-GB"/>
              </w:rPr>
            </w:pPr>
            <w:r>
              <w:rPr>
                <w:sz w:val="16"/>
                <w:lang w:val="en-GB"/>
              </w:rPr>
              <w:t>21.2</w:t>
            </w:r>
          </w:p>
        </w:tc>
        <w:tc>
          <w:tcPr>
            <w:tcW w:w="1391" w:type="dxa"/>
            <w:vAlign w:val="bottom"/>
          </w:tcPr>
          <w:p w:rsidR="00327AFA" w:rsidRDefault="00327AFA">
            <w:pPr>
              <w:spacing w:before="40" w:after="40" w:line="210" w:lineRule="exact"/>
              <w:jc w:val="right"/>
              <w:rPr>
                <w:sz w:val="16"/>
                <w:lang w:val="en-GB"/>
              </w:rPr>
            </w:pPr>
            <w:r>
              <w:rPr>
                <w:sz w:val="16"/>
                <w:lang w:val="en-GB"/>
              </w:rPr>
              <w:t>21.0</w:t>
            </w: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rFonts w:eastAsia="Times New Roman"/>
                <w:bCs/>
                <w:lang w:val="en-GB"/>
              </w:rPr>
            </w:pPr>
            <w:r>
              <w:rPr>
                <w:rFonts w:eastAsia="Times New Roman"/>
                <w:bCs/>
                <w:lang w:val="en-GB"/>
              </w:rPr>
              <w:tab/>
              <w:t>General population older than working age – total</w:t>
            </w:r>
          </w:p>
        </w:tc>
        <w:tc>
          <w:tcPr>
            <w:tcW w:w="1126" w:type="dxa"/>
            <w:vAlign w:val="bottom"/>
          </w:tcPr>
          <w:p w:rsidR="00327AFA" w:rsidRDefault="00327AFA">
            <w:pPr>
              <w:spacing w:before="40" w:after="40" w:line="210" w:lineRule="exact"/>
              <w:jc w:val="right"/>
              <w:rPr>
                <w:bCs/>
                <w:sz w:val="16"/>
                <w:lang w:val="en-GB"/>
              </w:rPr>
            </w:pPr>
            <w:r>
              <w:rPr>
                <w:bCs/>
                <w:sz w:val="16"/>
                <w:lang w:val="en-GB"/>
              </w:rPr>
              <w:t>13.8</w:t>
            </w:r>
          </w:p>
        </w:tc>
        <w:tc>
          <w:tcPr>
            <w:tcW w:w="1440" w:type="dxa"/>
            <w:vAlign w:val="bottom"/>
          </w:tcPr>
          <w:p w:rsidR="00327AFA" w:rsidRDefault="00327AFA">
            <w:pPr>
              <w:spacing w:before="40" w:after="40" w:line="210" w:lineRule="exact"/>
              <w:jc w:val="right"/>
              <w:rPr>
                <w:bCs/>
                <w:sz w:val="16"/>
                <w:lang w:val="en-GB"/>
              </w:rPr>
            </w:pPr>
            <w:r>
              <w:rPr>
                <w:bCs/>
                <w:sz w:val="16"/>
                <w:lang w:val="en-GB"/>
              </w:rPr>
              <w:t>14.1</w:t>
            </w:r>
          </w:p>
        </w:tc>
        <w:tc>
          <w:tcPr>
            <w:tcW w:w="1391" w:type="dxa"/>
            <w:vAlign w:val="bottom"/>
          </w:tcPr>
          <w:p w:rsidR="00327AFA" w:rsidRDefault="00327AFA">
            <w:pPr>
              <w:spacing w:before="40" w:after="40" w:line="210" w:lineRule="exact"/>
              <w:jc w:val="right"/>
              <w:rPr>
                <w:bCs/>
                <w:sz w:val="16"/>
                <w:lang w:val="en-GB"/>
              </w:rPr>
            </w:pPr>
            <w:r>
              <w:rPr>
                <w:bCs/>
                <w:sz w:val="16"/>
                <w:lang w:val="en-GB"/>
              </w:rPr>
              <w:t>14.3</w:t>
            </w: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rFonts w:eastAsia="Times New Roman"/>
                <w:lang w:val="en-GB"/>
              </w:rPr>
            </w:pPr>
            <w:r>
              <w:rPr>
                <w:lang w:val="en-GB"/>
              </w:rPr>
              <w:tab/>
              <w:t>Including:</w:t>
            </w:r>
          </w:p>
        </w:tc>
        <w:tc>
          <w:tcPr>
            <w:tcW w:w="1126" w:type="dxa"/>
            <w:vAlign w:val="bottom"/>
          </w:tcPr>
          <w:p w:rsidR="00327AFA" w:rsidRDefault="00327AFA">
            <w:pPr>
              <w:spacing w:before="40" w:after="40" w:line="210" w:lineRule="exact"/>
              <w:jc w:val="right"/>
              <w:rPr>
                <w:sz w:val="16"/>
                <w:lang w:val="en-GB"/>
              </w:rPr>
            </w:pPr>
          </w:p>
        </w:tc>
        <w:tc>
          <w:tcPr>
            <w:tcW w:w="1440" w:type="dxa"/>
            <w:vAlign w:val="bottom"/>
          </w:tcPr>
          <w:p w:rsidR="00327AFA" w:rsidRDefault="00327AFA">
            <w:pPr>
              <w:spacing w:before="40" w:after="40" w:line="210" w:lineRule="exact"/>
              <w:jc w:val="right"/>
              <w:rPr>
                <w:sz w:val="16"/>
                <w:lang w:val="en-GB"/>
              </w:rPr>
            </w:pPr>
          </w:p>
        </w:tc>
        <w:tc>
          <w:tcPr>
            <w:tcW w:w="1391" w:type="dxa"/>
            <w:vAlign w:val="bottom"/>
          </w:tcPr>
          <w:p w:rsidR="00327AFA" w:rsidRDefault="00327AFA">
            <w:pPr>
              <w:spacing w:before="40" w:after="40" w:line="210" w:lineRule="exact"/>
              <w:jc w:val="right"/>
              <w:rPr>
                <w:sz w:val="16"/>
                <w:lang w:val="en-GB"/>
              </w:rPr>
            </w:pPr>
          </w:p>
        </w:tc>
      </w:tr>
      <w:tr w:rsidR="00327AFA">
        <w:tblPrEx>
          <w:tblCellMar>
            <w:top w:w="0" w:type="dxa"/>
            <w:bottom w:w="0" w:type="dxa"/>
          </w:tblCellMar>
        </w:tblPrEx>
        <w:tc>
          <w:tcPr>
            <w:tcW w:w="3423" w:type="dxa"/>
            <w:vAlign w:val="bottom"/>
          </w:tcPr>
          <w:p w:rsidR="00327AFA" w:rsidRDefault="00327AFA">
            <w:pPr>
              <w:pStyle w:val="font5"/>
              <w:tabs>
                <w:tab w:val="left" w:pos="180"/>
                <w:tab w:val="left" w:pos="360"/>
                <w:tab w:val="left" w:pos="540"/>
              </w:tabs>
              <w:spacing w:before="40" w:after="40" w:line="210" w:lineRule="exact"/>
              <w:rPr>
                <w:rFonts w:eastAsia="Times New Roman"/>
                <w:lang w:val="en-GB"/>
              </w:rPr>
            </w:pPr>
            <w:r>
              <w:rPr>
                <w:rFonts w:eastAsia="Times New Roman"/>
                <w:lang w:val="en-GB"/>
              </w:rPr>
              <w:tab/>
            </w:r>
            <w:r>
              <w:rPr>
                <w:rFonts w:eastAsia="Times New Roman"/>
                <w:lang w:val="en-GB"/>
              </w:rPr>
              <w:tab/>
              <w:t xml:space="preserve">Men aged 60 and older </w:t>
            </w:r>
          </w:p>
        </w:tc>
        <w:tc>
          <w:tcPr>
            <w:tcW w:w="1126" w:type="dxa"/>
            <w:vAlign w:val="bottom"/>
          </w:tcPr>
          <w:p w:rsidR="00327AFA" w:rsidRDefault="00327AFA">
            <w:pPr>
              <w:spacing w:before="40" w:after="40" w:line="210" w:lineRule="exact"/>
              <w:jc w:val="right"/>
              <w:rPr>
                <w:sz w:val="16"/>
                <w:lang w:val="en-GB"/>
              </w:rPr>
            </w:pPr>
            <w:r>
              <w:rPr>
                <w:sz w:val="16"/>
                <w:lang w:val="en-GB"/>
              </w:rPr>
              <w:t>3.8</w:t>
            </w:r>
          </w:p>
        </w:tc>
        <w:tc>
          <w:tcPr>
            <w:tcW w:w="1440" w:type="dxa"/>
            <w:vAlign w:val="bottom"/>
          </w:tcPr>
          <w:p w:rsidR="00327AFA" w:rsidRDefault="00327AFA">
            <w:pPr>
              <w:spacing w:before="40" w:after="40" w:line="210" w:lineRule="exact"/>
              <w:jc w:val="right"/>
              <w:rPr>
                <w:sz w:val="16"/>
                <w:lang w:val="en-GB"/>
              </w:rPr>
            </w:pPr>
            <w:r>
              <w:rPr>
                <w:sz w:val="16"/>
                <w:lang w:val="en-GB"/>
              </w:rPr>
              <w:t>3.9</w:t>
            </w:r>
          </w:p>
        </w:tc>
        <w:tc>
          <w:tcPr>
            <w:tcW w:w="1391" w:type="dxa"/>
            <w:vAlign w:val="bottom"/>
          </w:tcPr>
          <w:p w:rsidR="00327AFA" w:rsidRDefault="00327AFA">
            <w:pPr>
              <w:spacing w:before="40" w:after="40" w:line="210" w:lineRule="exact"/>
              <w:jc w:val="right"/>
              <w:rPr>
                <w:sz w:val="16"/>
                <w:lang w:val="en-GB"/>
              </w:rPr>
            </w:pPr>
            <w:r>
              <w:rPr>
                <w:sz w:val="16"/>
                <w:lang w:val="en-GB"/>
              </w:rPr>
              <w:t>4.0</w:t>
            </w:r>
          </w:p>
        </w:tc>
      </w:tr>
      <w:tr w:rsidR="00327AFA">
        <w:tblPrEx>
          <w:tblCellMar>
            <w:top w:w="0" w:type="dxa"/>
            <w:bottom w:w="0" w:type="dxa"/>
          </w:tblCellMar>
        </w:tblPrEx>
        <w:tc>
          <w:tcPr>
            <w:tcW w:w="3423" w:type="dxa"/>
            <w:tcBorders>
              <w:bottom w:val="single" w:sz="12" w:space="0" w:color="auto"/>
            </w:tcBorders>
            <w:vAlign w:val="bottom"/>
          </w:tcPr>
          <w:p w:rsidR="00327AFA" w:rsidRDefault="00327AFA">
            <w:pPr>
              <w:pStyle w:val="bl5"/>
              <w:tabs>
                <w:tab w:val="left" w:pos="180"/>
                <w:tab w:val="left" w:pos="360"/>
                <w:tab w:val="left" w:pos="540"/>
              </w:tabs>
              <w:spacing w:before="40" w:beforeAutospacing="0" w:after="40" w:afterAutospacing="0" w:line="210" w:lineRule="exact"/>
              <w:rPr>
                <w:rFonts w:ascii="Times New Roman" w:eastAsia="Times New Roman" w:hAnsi="Times New Roman" w:cs="Times New Roman"/>
                <w:sz w:val="16"/>
                <w:szCs w:val="20"/>
                <w:lang w:val="en-GB"/>
              </w:rPr>
            </w:pPr>
            <w:r>
              <w:rPr>
                <w:rFonts w:ascii="Times New Roman" w:eastAsia="Times New Roman" w:hAnsi="Times New Roman" w:cs="Times New Roman"/>
                <w:sz w:val="16"/>
                <w:szCs w:val="20"/>
                <w:lang w:val="en-GB"/>
              </w:rPr>
              <w:tab/>
            </w:r>
            <w:r>
              <w:rPr>
                <w:rFonts w:ascii="Times New Roman" w:eastAsia="Times New Roman" w:hAnsi="Times New Roman" w:cs="Times New Roman"/>
                <w:sz w:val="16"/>
                <w:szCs w:val="20"/>
                <w:lang w:val="en-GB"/>
              </w:rPr>
              <w:tab/>
              <w:t>Women aged 55 and older</w:t>
            </w:r>
          </w:p>
        </w:tc>
        <w:tc>
          <w:tcPr>
            <w:tcW w:w="1126" w:type="dxa"/>
            <w:tcBorders>
              <w:bottom w:val="single" w:sz="12" w:space="0" w:color="auto"/>
            </w:tcBorders>
            <w:vAlign w:val="bottom"/>
          </w:tcPr>
          <w:p w:rsidR="00327AFA" w:rsidRDefault="00327AFA">
            <w:pPr>
              <w:spacing w:before="40" w:after="40" w:line="210" w:lineRule="exact"/>
              <w:jc w:val="right"/>
              <w:rPr>
                <w:sz w:val="16"/>
                <w:lang w:val="en-GB"/>
              </w:rPr>
            </w:pPr>
            <w:r>
              <w:rPr>
                <w:sz w:val="16"/>
                <w:lang w:val="en-GB"/>
              </w:rPr>
              <w:t>10.0</w:t>
            </w:r>
          </w:p>
        </w:tc>
        <w:tc>
          <w:tcPr>
            <w:tcW w:w="1440" w:type="dxa"/>
            <w:tcBorders>
              <w:bottom w:val="single" w:sz="12" w:space="0" w:color="auto"/>
            </w:tcBorders>
            <w:vAlign w:val="bottom"/>
          </w:tcPr>
          <w:p w:rsidR="00327AFA" w:rsidRDefault="00327AFA">
            <w:pPr>
              <w:spacing w:before="40" w:after="40" w:line="210" w:lineRule="exact"/>
              <w:jc w:val="right"/>
              <w:rPr>
                <w:sz w:val="16"/>
                <w:lang w:val="en-GB"/>
              </w:rPr>
            </w:pPr>
            <w:r>
              <w:rPr>
                <w:sz w:val="16"/>
                <w:lang w:val="en-GB"/>
              </w:rPr>
              <w:t>10.2</w:t>
            </w:r>
          </w:p>
        </w:tc>
        <w:tc>
          <w:tcPr>
            <w:tcW w:w="1391" w:type="dxa"/>
            <w:tcBorders>
              <w:bottom w:val="single" w:sz="12" w:space="0" w:color="auto"/>
            </w:tcBorders>
            <w:vAlign w:val="bottom"/>
          </w:tcPr>
          <w:p w:rsidR="00327AFA" w:rsidRDefault="00327AFA">
            <w:pPr>
              <w:spacing w:before="40" w:after="40" w:line="210" w:lineRule="exact"/>
              <w:jc w:val="right"/>
              <w:rPr>
                <w:sz w:val="16"/>
                <w:lang w:val="en-GB"/>
              </w:rPr>
            </w:pPr>
            <w:r>
              <w:rPr>
                <w:sz w:val="16"/>
                <w:lang w:val="en-GB"/>
              </w:rPr>
              <w:t>10.3</w:t>
            </w:r>
          </w:p>
        </w:tc>
      </w:tr>
    </w:tbl>
    <w:p w:rsidR="00327AFA" w:rsidRDefault="00327AFA">
      <w:pPr>
        <w:pStyle w:val="BodyText"/>
        <w:spacing w:after="120"/>
        <w:rPr>
          <w:szCs w:val="20"/>
          <w:lang w:val="en-GB"/>
        </w:rPr>
      </w:pPr>
    </w:p>
    <w:p w:rsidR="00327AFA" w:rsidRDefault="00327AFA">
      <w:pPr>
        <w:pStyle w:val="H1"/>
        <w:spacing w:after="240"/>
        <w:ind w:left="2563"/>
      </w:pPr>
      <w:r>
        <w:t>Economy, employment, unemployment</w:t>
      </w:r>
    </w:p>
    <w:p w:rsidR="00327AFA" w:rsidRDefault="00327AFA">
      <w:pPr>
        <w:pStyle w:val="BodyText"/>
        <w:spacing w:after="120"/>
        <w:ind w:left="1296"/>
        <w:jc w:val="left"/>
        <w:rPr>
          <w:b/>
          <w:bCs/>
          <w:szCs w:val="20"/>
          <w:lang w:val="en-GB"/>
        </w:rPr>
      </w:pPr>
      <w:r>
        <w:rPr>
          <w:szCs w:val="20"/>
          <w:lang w:val="en-GB"/>
        </w:rPr>
        <w:t>Table 12</w:t>
      </w:r>
      <w:r>
        <w:rPr>
          <w:szCs w:val="20"/>
          <w:lang w:val="en-GB"/>
        </w:rPr>
        <w:br/>
      </w:r>
      <w:r>
        <w:rPr>
          <w:b/>
          <w:bCs/>
          <w:szCs w:val="20"/>
          <w:lang w:val="en-GB"/>
        </w:rPr>
        <w:t>Level of economic activity of women and men by age groups</w:t>
      </w:r>
    </w:p>
    <w:tbl>
      <w:tblPr>
        <w:tblW w:w="0" w:type="auto"/>
        <w:tblInd w:w="1268" w:type="dxa"/>
        <w:tblLayout w:type="fixed"/>
        <w:tblCellMar>
          <w:left w:w="0" w:type="dxa"/>
          <w:right w:w="0" w:type="dxa"/>
        </w:tblCellMar>
        <w:tblLook w:val="0000"/>
      </w:tblPr>
      <w:tblGrid>
        <w:gridCol w:w="2432"/>
        <w:gridCol w:w="2440"/>
        <w:gridCol w:w="2508"/>
      </w:tblGrid>
      <w:tr w:rsidR="00327AFA">
        <w:tblPrEx>
          <w:tblCellMar>
            <w:top w:w="0" w:type="dxa"/>
            <w:bottom w:w="0" w:type="dxa"/>
          </w:tblCellMar>
        </w:tblPrEx>
        <w:trPr>
          <w:tblHeader/>
        </w:trPr>
        <w:tc>
          <w:tcPr>
            <w:tcW w:w="2432" w:type="dxa"/>
            <w:tcBorders>
              <w:top w:val="single" w:sz="4" w:space="0" w:color="auto"/>
              <w:bottom w:val="single" w:sz="12" w:space="0" w:color="auto"/>
            </w:tcBorders>
            <w:vAlign w:val="bottom"/>
          </w:tcPr>
          <w:p w:rsidR="00327AFA" w:rsidRDefault="00327AFA">
            <w:pPr>
              <w:tabs>
                <w:tab w:val="left" w:pos="288"/>
                <w:tab w:val="left" w:pos="576"/>
                <w:tab w:val="left" w:pos="864"/>
                <w:tab w:val="left" w:pos="1152"/>
              </w:tabs>
              <w:spacing w:before="81" w:after="81" w:line="160" w:lineRule="exact"/>
              <w:ind w:right="40"/>
              <w:rPr>
                <w:i/>
                <w:sz w:val="14"/>
                <w:lang w:val="en-GB"/>
              </w:rPr>
            </w:pPr>
          </w:p>
        </w:tc>
        <w:tc>
          <w:tcPr>
            <w:tcW w:w="2440" w:type="dxa"/>
            <w:tcBorders>
              <w:top w:val="single" w:sz="4" w:space="0" w:color="auto"/>
              <w:bottom w:val="single" w:sz="12" w:space="0" w:color="auto"/>
            </w:tcBorders>
            <w:vAlign w:val="bottom"/>
          </w:tcPr>
          <w:p w:rsidR="00327AFA" w:rsidRDefault="00327AFA">
            <w:pPr>
              <w:tabs>
                <w:tab w:val="left" w:pos="288"/>
                <w:tab w:val="left" w:pos="576"/>
                <w:tab w:val="left" w:pos="864"/>
                <w:tab w:val="left" w:pos="1152"/>
              </w:tabs>
              <w:spacing w:before="81" w:after="81" w:line="160" w:lineRule="exact"/>
              <w:ind w:right="43"/>
              <w:jc w:val="right"/>
              <w:rPr>
                <w:i/>
                <w:sz w:val="14"/>
                <w:lang w:val="en-GB"/>
              </w:rPr>
            </w:pPr>
            <w:r>
              <w:rPr>
                <w:i/>
                <w:sz w:val="14"/>
                <w:lang w:val="en-GB"/>
              </w:rPr>
              <w:t>2007</w:t>
            </w:r>
          </w:p>
        </w:tc>
        <w:tc>
          <w:tcPr>
            <w:tcW w:w="2508" w:type="dxa"/>
            <w:tcBorders>
              <w:top w:val="single" w:sz="4" w:space="0" w:color="auto"/>
              <w:bottom w:val="single" w:sz="12" w:space="0" w:color="auto"/>
            </w:tcBorders>
            <w:vAlign w:val="bottom"/>
          </w:tcPr>
          <w:p w:rsidR="00327AFA" w:rsidRDefault="00327AFA">
            <w:pPr>
              <w:tabs>
                <w:tab w:val="left" w:pos="288"/>
                <w:tab w:val="left" w:pos="576"/>
                <w:tab w:val="left" w:pos="864"/>
                <w:tab w:val="left" w:pos="1152"/>
              </w:tabs>
              <w:spacing w:before="81" w:after="81" w:line="160" w:lineRule="exact"/>
              <w:ind w:right="43"/>
              <w:jc w:val="right"/>
              <w:rPr>
                <w:i/>
                <w:sz w:val="14"/>
                <w:lang w:val="en-GB"/>
              </w:rPr>
            </w:pPr>
            <w:r>
              <w:rPr>
                <w:i/>
                <w:sz w:val="14"/>
                <w:lang w:val="en-GB"/>
              </w:rPr>
              <w:t>2006</w:t>
            </w:r>
          </w:p>
        </w:tc>
      </w:tr>
      <w:tr w:rsidR="00327AFA">
        <w:tblPrEx>
          <w:tblCellMar>
            <w:top w:w="0" w:type="dxa"/>
            <w:bottom w:w="0" w:type="dxa"/>
          </w:tblCellMar>
        </w:tblPrEx>
        <w:trPr>
          <w:trHeight w:hRule="exact" w:val="115"/>
          <w:tblHeader/>
        </w:trPr>
        <w:tc>
          <w:tcPr>
            <w:tcW w:w="2432" w:type="dxa"/>
            <w:tcBorders>
              <w:top w:val="single" w:sz="12" w:space="0" w:color="auto"/>
            </w:tcBorders>
            <w:vAlign w:val="bottom"/>
          </w:tcPr>
          <w:p w:rsidR="00327AFA" w:rsidRDefault="00327AFA">
            <w:pPr>
              <w:tabs>
                <w:tab w:val="left" w:pos="288"/>
                <w:tab w:val="left" w:pos="576"/>
                <w:tab w:val="left" w:pos="864"/>
                <w:tab w:val="left" w:pos="1152"/>
              </w:tabs>
              <w:spacing w:before="40" w:after="40" w:line="210" w:lineRule="exact"/>
              <w:ind w:right="40"/>
              <w:rPr>
                <w:sz w:val="17"/>
                <w:lang w:val="en-GB"/>
              </w:rPr>
            </w:pPr>
          </w:p>
        </w:tc>
        <w:tc>
          <w:tcPr>
            <w:tcW w:w="2440" w:type="dxa"/>
            <w:tcBorders>
              <w:top w:val="single" w:sz="12" w:space="0" w:color="auto"/>
            </w:tcBorders>
            <w:vAlign w:val="bottom"/>
          </w:tcPr>
          <w:p w:rsidR="00327AFA" w:rsidRDefault="00327AFA">
            <w:pPr>
              <w:tabs>
                <w:tab w:val="left" w:pos="288"/>
                <w:tab w:val="left" w:pos="576"/>
                <w:tab w:val="left" w:pos="864"/>
                <w:tab w:val="left" w:pos="1152"/>
              </w:tabs>
              <w:spacing w:before="40" w:after="40" w:line="210" w:lineRule="exact"/>
              <w:ind w:right="43"/>
              <w:jc w:val="right"/>
              <w:rPr>
                <w:sz w:val="17"/>
                <w:lang w:val="en-GB"/>
              </w:rPr>
            </w:pPr>
          </w:p>
        </w:tc>
        <w:tc>
          <w:tcPr>
            <w:tcW w:w="2508" w:type="dxa"/>
            <w:tcBorders>
              <w:top w:val="single" w:sz="12" w:space="0" w:color="auto"/>
            </w:tcBorders>
            <w:vAlign w:val="bottom"/>
          </w:tcPr>
          <w:p w:rsidR="00327AFA" w:rsidRDefault="00327AFA">
            <w:pPr>
              <w:tabs>
                <w:tab w:val="left" w:pos="288"/>
                <w:tab w:val="left" w:pos="576"/>
                <w:tab w:val="left" w:pos="864"/>
                <w:tab w:val="left" w:pos="1152"/>
              </w:tabs>
              <w:spacing w:before="40" w:after="40" w:line="210" w:lineRule="exact"/>
              <w:ind w:right="43"/>
              <w:jc w:val="right"/>
              <w:rPr>
                <w:sz w:val="17"/>
                <w:lang w:val="en-GB"/>
              </w:rPr>
            </w:pPr>
          </w:p>
        </w:tc>
      </w:tr>
      <w:tr w:rsidR="00327AFA">
        <w:tblPrEx>
          <w:tblCellMar>
            <w:top w:w="0" w:type="dxa"/>
            <w:bottom w:w="0" w:type="dxa"/>
          </w:tblCellMar>
        </w:tblPrEx>
        <w:tc>
          <w:tcPr>
            <w:tcW w:w="2432" w:type="dxa"/>
            <w:vAlign w:val="bottom"/>
          </w:tcPr>
          <w:p w:rsidR="00327AFA" w:rsidRDefault="00327AFA">
            <w:pPr>
              <w:tabs>
                <w:tab w:val="left" w:pos="288"/>
                <w:tab w:val="left" w:pos="576"/>
                <w:tab w:val="left" w:pos="864"/>
                <w:tab w:val="left" w:pos="1152"/>
              </w:tabs>
              <w:spacing w:before="40" w:after="40" w:line="210" w:lineRule="exact"/>
              <w:rPr>
                <w:b/>
                <w:bCs/>
                <w:sz w:val="17"/>
                <w:lang w:val="en-GB"/>
              </w:rPr>
            </w:pPr>
            <w:r>
              <w:rPr>
                <w:b/>
                <w:bCs/>
                <w:sz w:val="17"/>
                <w:lang w:val="en-GB"/>
              </w:rPr>
              <w:t>Women</w:t>
            </w:r>
          </w:p>
        </w:tc>
        <w:tc>
          <w:tcPr>
            <w:tcW w:w="2440" w:type="dxa"/>
            <w:vAlign w:val="bottom"/>
          </w:tcPr>
          <w:p w:rsidR="00327AFA" w:rsidRDefault="00327AFA">
            <w:pPr>
              <w:tabs>
                <w:tab w:val="left" w:pos="288"/>
                <w:tab w:val="left" w:pos="576"/>
                <w:tab w:val="left" w:pos="864"/>
                <w:tab w:val="left" w:pos="1152"/>
              </w:tabs>
              <w:spacing w:before="40" w:after="40" w:line="210" w:lineRule="exact"/>
              <w:jc w:val="right"/>
              <w:rPr>
                <w:sz w:val="17"/>
                <w:lang w:val="en-GB"/>
              </w:rPr>
            </w:pPr>
          </w:p>
        </w:tc>
        <w:tc>
          <w:tcPr>
            <w:tcW w:w="2508" w:type="dxa"/>
            <w:vAlign w:val="bottom"/>
          </w:tcPr>
          <w:p w:rsidR="00327AFA" w:rsidRDefault="00327AFA">
            <w:pPr>
              <w:tabs>
                <w:tab w:val="left" w:pos="288"/>
                <w:tab w:val="left" w:pos="576"/>
                <w:tab w:val="left" w:pos="864"/>
                <w:tab w:val="left" w:pos="1152"/>
              </w:tabs>
              <w:spacing w:before="40" w:after="40" w:line="210" w:lineRule="exact"/>
              <w:jc w:val="right"/>
              <w:rPr>
                <w:sz w:val="17"/>
                <w:lang w:val="en-GB"/>
              </w:rPr>
            </w:pP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Up to 20</w:t>
            </w:r>
          </w:p>
        </w:tc>
        <w:tc>
          <w:tcPr>
            <w:tcW w:w="2440" w:type="dxa"/>
          </w:tcPr>
          <w:p w:rsidR="00327AFA" w:rsidRDefault="00327AFA">
            <w:pPr>
              <w:spacing w:before="40" w:after="40" w:line="210" w:lineRule="exact"/>
              <w:jc w:val="right"/>
              <w:rPr>
                <w:sz w:val="17"/>
                <w:lang w:val="en-GB"/>
              </w:rPr>
            </w:pPr>
            <w:r>
              <w:rPr>
                <w:sz w:val="17"/>
                <w:lang w:val="en-GB"/>
              </w:rPr>
              <w:t>12.2</w:t>
            </w:r>
          </w:p>
        </w:tc>
        <w:tc>
          <w:tcPr>
            <w:tcW w:w="2508" w:type="dxa"/>
          </w:tcPr>
          <w:p w:rsidR="00327AFA" w:rsidRDefault="00327AFA">
            <w:pPr>
              <w:spacing w:before="40" w:after="40" w:line="210" w:lineRule="exact"/>
              <w:jc w:val="right"/>
              <w:rPr>
                <w:sz w:val="17"/>
                <w:lang w:val="en-GB"/>
              </w:rPr>
            </w:pPr>
            <w:r>
              <w:rPr>
                <w:sz w:val="17"/>
                <w:lang w:val="en-GB"/>
              </w:rPr>
              <w:t>12.4</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20-24</w:t>
            </w:r>
          </w:p>
        </w:tc>
        <w:tc>
          <w:tcPr>
            <w:tcW w:w="2440" w:type="dxa"/>
          </w:tcPr>
          <w:p w:rsidR="00327AFA" w:rsidRDefault="00327AFA">
            <w:pPr>
              <w:spacing w:before="40" w:after="40" w:line="210" w:lineRule="exact"/>
              <w:jc w:val="right"/>
              <w:rPr>
                <w:sz w:val="17"/>
                <w:lang w:val="en-GB"/>
              </w:rPr>
            </w:pPr>
            <w:r>
              <w:rPr>
                <w:sz w:val="17"/>
                <w:lang w:val="en-GB"/>
              </w:rPr>
              <w:t>57.1</w:t>
            </w:r>
          </w:p>
        </w:tc>
        <w:tc>
          <w:tcPr>
            <w:tcW w:w="2508" w:type="dxa"/>
          </w:tcPr>
          <w:p w:rsidR="00327AFA" w:rsidRDefault="00327AFA">
            <w:pPr>
              <w:spacing w:before="40" w:after="40" w:line="210" w:lineRule="exact"/>
              <w:jc w:val="right"/>
              <w:rPr>
                <w:sz w:val="17"/>
                <w:lang w:val="en-GB"/>
              </w:rPr>
            </w:pPr>
            <w:r>
              <w:rPr>
                <w:sz w:val="17"/>
                <w:lang w:val="en-GB"/>
              </w:rPr>
              <w:t>56.5</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25-49</w:t>
            </w:r>
          </w:p>
        </w:tc>
        <w:tc>
          <w:tcPr>
            <w:tcW w:w="2440" w:type="dxa"/>
          </w:tcPr>
          <w:p w:rsidR="00327AFA" w:rsidRDefault="00327AFA">
            <w:pPr>
              <w:spacing w:before="40" w:after="40" w:line="210" w:lineRule="exact"/>
              <w:jc w:val="right"/>
              <w:rPr>
                <w:sz w:val="17"/>
                <w:lang w:val="en-GB"/>
              </w:rPr>
            </w:pPr>
            <w:r>
              <w:rPr>
                <w:sz w:val="17"/>
                <w:lang w:val="en-GB"/>
              </w:rPr>
              <w:t>87.7</w:t>
            </w:r>
          </w:p>
        </w:tc>
        <w:tc>
          <w:tcPr>
            <w:tcW w:w="2508" w:type="dxa"/>
          </w:tcPr>
          <w:p w:rsidR="00327AFA" w:rsidRDefault="00327AFA">
            <w:pPr>
              <w:spacing w:before="40" w:after="40" w:line="210" w:lineRule="exact"/>
              <w:jc w:val="right"/>
              <w:rPr>
                <w:sz w:val="17"/>
                <w:lang w:val="en-GB"/>
              </w:rPr>
            </w:pPr>
            <w:r>
              <w:rPr>
                <w:sz w:val="17"/>
                <w:lang w:val="en-GB"/>
              </w:rPr>
              <w:t>87.6</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50-54</w:t>
            </w:r>
          </w:p>
        </w:tc>
        <w:tc>
          <w:tcPr>
            <w:tcW w:w="2440" w:type="dxa"/>
          </w:tcPr>
          <w:p w:rsidR="00327AFA" w:rsidRDefault="00327AFA">
            <w:pPr>
              <w:spacing w:before="40" w:after="40" w:line="210" w:lineRule="exact"/>
              <w:jc w:val="right"/>
              <w:rPr>
                <w:sz w:val="17"/>
                <w:lang w:val="en-GB"/>
              </w:rPr>
            </w:pPr>
            <w:r>
              <w:rPr>
                <w:sz w:val="17"/>
                <w:lang w:val="en-GB"/>
              </w:rPr>
              <w:t>82.6</w:t>
            </w:r>
          </w:p>
        </w:tc>
        <w:tc>
          <w:tcPr>
            <w:tcW w:w="2508" w:type="dxa"/>
          </w:tcPr>
          <w:p w:rsidR="00327AFA" w:rsidRDefault="00327AFA">
            <w:pPr>
              <w:spacing w:before="40" w:after="40" w:line="210" w:lineRule="exact"/>
              <w:jc w:val="right"/>
              <w:rPr>
                <w:sz w:val="17"/>
                <w:lang w:val="en-GB"/>
              </w:rPr>
            </w:pPr>
            <w:r>
              <w:rPr>
                <w:sz w:val="17"/>
                <w:lang w:val="en-GB"/>
              </w:rPr>
              <w:t>82.2</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55-59</w:t>
            </w:r>
          </w:p>
        </w:tc>
        <w:tc>
          <w:tcPr>
            <w:tcW w:w="2440" w:type="dxa"/>
          </w:tcPr>
          <w:p w:rsidR="00327AFA" w:rsidRDefault="00327AFA">
            <w:pPr>
              <w:spacing w:before="40" w:after="40" w:line="210" w:lineRule="exact"/>
              <w:jc w:val="right"/>
              <w:rPr>
                <w:sz w:val="17"/>
                <w:lang w:val="en-GB"/>
              </w:rPr>
            </w:pPr>
            <w:r>
              <w:rPr>
                <w:sz w:val="17"/>
                <w:lang w:val="en-GB"/>
              </w:rPr>
              <w:t>52.8</w:t>
            </w:r>
          </w:p>
        </w:tc>
        <w:tc>
          <w:tcPr>
            <w:tcW w:w="2508" w:type="dxa"/>
          </w:tcPr>
          <w:p w:rsidR="00327AFA" w:rsidRDefault="00327AFA">
            <w:pPr>
              <w:spacing w:before="40" w:after="40" w:line="210" w:lineRule="exact"/>
              <w:jc w:val="right"/>
              <w:rPr>
                <w:sz w:val="17"/>
                <w:lang w:val="en-GB"/>
              </w:rPr>
            </w:pPr>
            <w:r>
              <w:rPr>
                <w:sz w:val="17"/>
                <w:lang w:val="en-GB"/>
              </w:rPr>
              <w:t>49.6</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60 and older</w:t>
            </w:r>
          </w:p>
        </w:tc>
        <w:tc>
          <w:tcPr>
            <w:tcW w:w="2440" w:type="dxa"/>
          </w:tcPr>
          <w:p w:rsidR="00327AFA" w:rsidRDefault="00327AFA">
            <w:pPr>
              <w:spacing w:before="40" w:after="40" w:line="210" w:lineRule="exact"/>
              <w:jc w:val="right"/>
              <w:rPr>
                <w:sz w:val="17"/>
                <w:lang w:val="en-GB"/>
              </w:rPr>
            </w:pPr>
            <w:r>
              <w:rPr>
                <w:sz w:val="17"/>
                <w:lang w:val="en-GB"/>
              </w:rPr>
              <w:t>13.5</w:t>
            </w:r>
          </w:p>
        </w:tc>
        <w:tc>
          <w:tcPr>
            <w:tcW w:w="2508" w:type="dxa"/>
          </w:tcPr>
          <w:p w:rsidR="00327AFA" w:rsidRDefault="00327AFA">
            <w:pPr>
              <w:spacing w:before="40" w:after="40" w:line="210" w:lineRule="exact"/>
              <w:jc w:val="right"/>
              <w:rPr>
                <w:sz w:val="17"/>
                <w:lang w:val="en-GB"/>
              </w:rPr>
            </w:pPr>
            <w:r>
              <w:rPr>
                <w:sz w:val="17"/>
                <w:lang w:val="en-GB"/>
              </w:rPr>
              <w:t>11.5</w:t>
            </w:r>
          </w:p>
        </w:tc>
      </w:tr>
      <w:tr w:rsidR="00327AFA">
        <w:tblPrEx>
          <w:tblCellMar>
            <w:top w:w="0" w:type="dxa"/>
            <w:bottom w:w="0" w:type="dxa"/>
          </w:tblCellMar>
        </w:tblPrEx>
        <w:tc>
          <w:tcPr>
            <w:tcW w:w="2432" w:type="dxa"/>
            <w:vAlign w:val="bottom"/>
          </w:tcPr>
          <w:p w:rsidR="00327AFA" w:rsidRDefault="00327AFA">
            <w:pPr>
              <w:tabs>
                <w:tab w:val="left" w:pos="288"/>
                <w:tab w:val="left" w:pos="576"/>
                <w:tab w:val="left" w:pos="864"/>
                <w:tab w:val="left" w:pos="1152"/>
              </w:tabs>
              <w:spacing w:before="40" w:after="40" w:line="210" w:lineRule="exact"/>
              <w:rPr>
                <w:b/>
                <w:bCs/>
                <w:sz w:val="17"/>
                <w:lang w:val="en-GB"/>
              </w:rPr>
            </w:pPr>
            <w:r>
              <w:rPr>
                <w:b/>
                <w:bCs/>
                <w:sz w:val="17"/>
                <w:lang w:val="en-GB"/>
              </w:rPr>
              <w:t>Men</w:t>
            </w:r>
          </w:p>
        </w:tc>
        <w:tc>
          <w:tcPr>
            <w:tcW w:w="2440" w:type="dxa"/>
            <w:vAlign w:val="bottom"/>
          </w:tcPr>
          <w:p w:rsidR="00327AFA" w:rsidRDefault="00327AFA">
            <w:pPr>
              <w:tabs>
                <w:tab w:val="left" w:pos="288"/>
                <w:tab w:val="left" w:pos="576"/>
                <w:tab w:val="left" w:pos="864"/>
                <w:tab w:val="left" w:pos="1152"/>
              </w:tabs>
              <w:spacing w:before="40" w:after="40" w:line="210" w:lineRule="exact"/>
              <w:jc w:val="right"/>
              <w:rPr>
                <w:sz w:val="17"/>
                <w:lang w:val="en-GB"/>
              </w:rPr>
            </w:pPr>
          </w:p>
        </w:tc>
        <w:tc>
          <w:tcPr>
            <w:tcW w:w="2508" w:type="dxa"/>
            <w:vAlign w:val="bottom"/>
          </w:tcPr>
          <w:p w:rsidR="00327AFA" w:rsidRDefault="00327AFA">
            <w:pPr>
              <w:tabs>
                <w:tab w:val="left" w:pos="288"/>
                <w:tab w:val="left" w:pos="576"/>
                <w:tab w:val="left" w:pos="864"/>
                <w:tab w:val="left" w:pos="1152"/>
              </w:tabs>
              <w:spacing w:before="40" w:after="40" w:line="210" w:lineRule="exact"/>
              <w:jc w:val="right"/>
              <w:rPr>
                <w:sz w:val="17"/>
                <w:lang w:val="en-GB"/>
              </w:rPr>
            </w:pP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Up to 20</w:t>
            </w:r>
          </w:p>
        </w:tc>
        <w:tc>
          <w:tcPr>
            <w:tcW w:w="2440" w:type="dxa"/>
          </w:tcPr>
          <w:p w:rsidR="00327AFA" w:rsidRDefault="00327AFA">
            <w:pPr>
              <w:spacing w:before="40" w:after="40" w:line="210" w:lineRule="exact"/>
              <w:jc w:val="right"/>
              <w:rPr>
                <w:sz w:val="17"/>
                <w:lang w:val="en-GB"/>
              </w:rPr>
            </w:pPr>
            <w:r>
              <w:rPr>
                <w:sz w:val="17"/>
                <w:lang w:val="en-GB"/>
              </w:rPr>
              <w:t>16.5</w:t>
            </w:r>
          </w:p>
        </w:tc>
        <w:tc>
          <w:tcPr>
            <w:tcW w:w="2508" w:type="dxa"/>
          </w:tcPr>
          <w:p w:rsidR="00327AFA" w:rsidRDefault="00327AFA">
            <w:pPr>
              <w:spacing w:before="40" w:after="40" w:line="210" w:lineRule="exact"/>
              <w:jc w:val="right"/>
              <w:rPr>
                <w:sz w:val="17"/>
                <w:lang w:val="en-GB"/>
              </w:rPr>
            </w:pPr>
            <w:r>
              <w:rPr>
                <w:sz w:val="17"/>
                <w:lang w:val="en-GB"/>
              </w:rPr>
              <w:t>16.5</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20-24</w:t>
            </w:r>
          </w:p>
        </w:tc>
        <w:tc>
          <w:tcPr>
            <w:tcW w:w="2440" w:type="dxa"/>
          </w:tcPr>
          <w:p w:rsidR="00327AFA" w:rsidRDefault="00327AFA">
            <w:pPr>
              <w:spacing w:before="40" w:after="40" w:line="210" w:lineRule="exact"/>
              <w:jc w:val="right"/>
              <w:rPr>
                <w:sz w:val="17"/>
                <w:lang w:val="en-GB"/>
              </w:rPr>
            </w:pPr>
            <w:r>
              <w:rPr>
                <w:sz w:val="17"/>
                <w:lang w:val="en-GB"/>
              </w:rPr>
              <w:t>65.2</w:t>
            </w:r>
          </w:p>
        </w:tc>
        <w:tc>
          <w:tcPr>
            <w:tcW w:w="2508" w:type="dxa"/>
          </w:tcPr>
          <w:p w:rsidR="00327AFA" w:rsidRDefault="00327AFA">
            <w:pPr>
              <w:spacing w:before="40" w:after="40" w:line="210" w:lineRule="exact"/>
              <w:jc w:val="right"/>
              <w:rPr>
                <w:sz w:val="17"/>
                <w:lang w:val="en-GB"/>
              </w:rPr>
            </w:pPr>
            <w:r>
              <w:rPr>
                <w:sz w:val="17"/>
                <w:lang w:val="en-GB"/>
              </w:rPr>
              <w:t>66.1</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25-49</w:t>
            </w:r>
          </w:p>
        </w:tc>
        <w:tc>
          <w:tcPr>
            <w:tcW w:w="2440" w:type="dxa"/>
          </w:tcPr>
          <w:p w:rsidR="00327AFA" w:rsidRDefault="00327AFA">
            <w:pPr>
              <w:spacing w:before="40" w:after="40" w:line="210" w:lineRule="exact"/>
              <w:jc w:val="right"/>
              <w:rPr>
                <w:sz w:val="17"/>
                <w:lang w:val="en-GB"/>
              </w:rPr>
            </w:pPr>
            <w:r>
              <w:rPr>
                <w:sz w:val="17"/>
                <w:lang w:val="en-GB"/>
              </w:rPr>
              <w:t>93.3</w:t>
            </w:r>
          </w:p>
        </w:tc>
        <w:tc>
          <w:tcPr>
            <w:tcW w:w="2508" w:type="dxa"/>
          </w:tcPr>
          <w:p w:rsidR="00327AFA" w:rsidRDefault="00327AFA">
            <w:pPr>
              <w:spacing w:before="40" w:after="40" w:line="210" w:lineRule="exact"/>
              <w:jc w:val="right"/>
              <w:rPr>
                <w:sz w:val="17"/>
                <w:lang w:val="en-GB"/>
              </w:rPr>
            </w:pPr>
            <w:r>
              <w:rPr>
                <w:sz w:val="17"/>
                <w:lang w:val="en-GB"/>
              </w:rPr>
              <w:t>92.2</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50-54</w:t>
            </w:r>
          </w:p>
        </w:tc>
        <w:tc>
          <w:tcPr>
            <w:tcW w:w="2440" w:type="dxa"/>
          </w:tcPr>
          <w:p w:rsidR="00327AFA" w:rsidRDefault="00327AFA">
            <w:pPr>
              <w:spacing w:before="40" w:after="40" w:line="210" w:lineRule="exact"/>
              <w:jc w:val="right"/>
              <w:rPr>
                <w:sz w:val="17"/>
                <w:lang w:val="en-GB"/>
              </w:rPr>
            </w:pPr>
            <w:r>
              <w:rPr>
                <w:sz w:val="17"/>
                <w:lang w:val="en-GB"/>
              </w:rPr>
              <w:t>86.4</w:t>
            </w:r>
          </w:p>
        </w:tc>
        <w:tc>
          <w:tcPr>
            <w:tcW w:w="2508" w:type="dxa"/>
          </w:tcPr>
          <w:p w:rsidR="00327AFA" w:rsidRDefault="00327AFA">
            <w:pPr>
              <w:spacing w:before="40" w:after="40" w:line="210" w:lineRule="exact"/>
              <w:jc w:val="right"/>
              <w:rPr>
                <w:sz w:val="17"/>
                <w:lang w:val="en-GB"/>
              </w:rPr>
            </w:pPr>
            <w:r>
              <w:rPr>
                <w:sz w:val="17"/>
                <w:lang w:val="en-GB"/>
              </w:rPr>
              <w:t>87.0</w:t>
            </w:r>
          </w:p>
        </w:tc>
      </w:tr>
      <w:tr w:rsidR="00327AFA">
        <w:tblPrEx>
          <w:tblCellMar>
            <w:top w:w="0" w:type="dxa"/>
            <w:bottom w:w="0" w:type="dxa"/>
          </w:tblCellMar>
        </w:tblPrEx>
        <w:tc>
          <w:tcPr>
            <w:tcW w:w="2432" w:type="dxa"/>
          </w:tcPr>
          <w:p w:rsidR="00327AFA" w:rsidRDefault="00327AFA">
            <w:pPr>
              <w:spacing w:before="40" w:after="40" w:line="210" w:lineRule="exact"/>
              <w:rPr>
                <w:sz w:val="17"/>
                <w:lang w:val="en-GB"/>
              </w:rPr>
            </w:pPr>
            <w:r>
              <w:rPr>
                <w:sz w:val="17"/>
                <w:lang w:val="en-GB"/>
              </w:rPr>
              <w:t>55-59</w:t>
            </w:r>
          </w:p>
        </w:tc>
        <w:tc>
          <w:tcPr>
            <w:tcW w:w="2440" w:type="dxa"/>
          </w:tcPr>
          <w:p w:rsidR="00327AFA" w:rsidRDefault="00327AFA">
            <w:pPr>
              <w:spacing w:before="40" w:after="40" w:line="210" w:lineRule="exact"/>
              <w:jc w:val="right"/>
              <w:rPr>
                <w:sz w:val="17"/>
                <w:lang w:val="en-GB"/>
              </w:rPr>
            </w:pPr>
            <w:r>
              <w:rPr>
                <w:sz w:val="17"/>
                <w:lang w:val="en-GB"/>
              </w:rPr>
              <w:t>75.5</w:t>
            </w:r>
          </w:p>
        </w:tc>
        <w:tc>
          <w:tcPr>
            <w:tcW w:w="2508" w:type="dxa"/>
          </w:tcPr>
          <w:p w:rsidR="00327AFA" w:rsidRDefault="00327AFA">
            <w:pPr>
              <w:spacing w:before="40" w:after="40" w:line="210" w:lineRule="exact"/>
              <w:jc w:val="right"/>
              <w:rPr>
                <w:sz w:val="17"/>
                <w:lang w:val="en-GB"/>
              </w:rPr>
            </w:pPr>
            <w:r>
              <w:rPr>
                <w:sz w:val="17"/>
                <w:lang w:val="en-GB"/>
              </w:rPr>
              <w:t>75.5</w:t>
            </w:r>
          </w:p>
        </w:tc>
      </w:tr>
      <w:tr w:rsidR="00327AFA">
        <w:tblPrEx>
          <w:tblCellMar>
            <w:top w:w="0" w:type="dxa"/>
            <w:bottom w:w="0" w:type="dxa"/>
          </w:tblCellMar>
        </w:tblPrEx>
        <w:tc>
          <w:tcPr>
            <w:tcW w:w="2432" w:type="dxa"/>
            <w:tcBorders>
              <w:bottom w:val="single" w:sz="12" w:space="0" w:color="auto"/>
            </w:tcBorders>
          </w:tcPr>
          <w:p w:rsidR="00327AFA" w:rsidRDefault="00327AFA">
            <w:pPr>
              <w:spacing w:before="40" w:after="40" w:line="210" w:lineRule="exact"/>
              <w:rPr>
                <w:sz w:val="17"/>
                <w:lang w:val="en-GB"/>
              </w:rPr>
            </w:pPr>
            <w:r>
              <w:rPr>
                <w:sz w:val="17"/>
                <w:lang w:val="en-GB"/>
              </w:rPr>
              <w:t>60 and older</w:t>
            </w:r>
          </w:p>
        </w:tc>
        <w:tc>
          <w:tcPr>
            <w:tcW w:w="2440" w:type="dxa"/>
            <w:tcBorders>
              <w:bottom w:val="single" w:sz="12" w:space="0" w:color="auto"/>
            </w:tcBorders>
          </w:tcPr>
          <w:p w:rsidR="00327AFA" w:rsidRDefault="00327AFA">
            <w:pPr>
              <w:spacing w:before="40" w:after="40" w:line="210" w:lineRule="exact"/>
              <w:jc w:val="right"/>
              <w:rPr>
                <w:sz w:val="17"/>
                <w:lang w:val="en-GB"/>
              </w:rPr>
            </w:pPr>
            <w:r>
              <w:rPr>
                <w:sz w:val="17"/>
                <w:lang w:val="en-GB"/>
              </w:rPr>
              <w:t>23.5</w:t>
            </w:r>
          </w:p>
        </w:tc>
        <w:tc>
          <w:tcPr>
            <w:tcW w:w="2508" w:type="dxa"/>
            <w:tcBorders>
              <w:bottom w:val="single" w:sz="12" w:space="0" w:color="auto"/>
            </w:tcBorders>
          </w:tcPr>
          <w:p w:rsidR="00327AFA" w:rsidRDefault="00327AFA">
            <w:pPr>
              <w:spacing w:before="40" w:after="40" w:line="210" w:lineRule="exact"/>
              <w:jc w:val="right"/>
              <w:rPr>
                <w:sz w:val="17"/>
                <w:lang w:val="en-GB"/>
              </w:rPr>
            </w:pPr>
            <w:r>
              <w:rPr>
                <w:sz w:val="17"/>
                <w:lang w:val="en-GB"/>
              </w:rPr>
              <w:t>22.5</w:t>
            </w:r>
          </w:p>
        </w:tc>
      </w:tr>
    </w:tbl>
    <w:p w:rsidR="00327AFA" w:rsidRDefault="00327AFA">
      <w:pPr>
        <w:pStyle w:val="BodyText"/>
        <w:spacing w:after="120"/>
        <w:rPr>
          <w:szCs w:val="20"/>
          <w:lang w:val="en-GB"/>
        </w:rPr>
      </w:pPr>
    </w:p>
    <w:p w:rsidR="00327AFA" w:rsidRDefault="00327AFA">
      <w:pPr>
        <w:pStyle w:val="BodyText"/>
        <w:spacing w:after="120"/>
        <w:ind w:left="1296"/>
        <w:jc w:val="left"/>
        <w:rPr>
          <w:b/>
          <w:bCs/>
          <w:szCs w:val="20"/>
          <w:lang w:val="en-GB"/>
        </w:rPr>
      </w:pPr>
      <w:r>
        <w:rPr>
          <w:szCs w:val="20"/>
          <w:lang w:val="en-GB"/>
        </w:rPr>
        <w:t>Table 13</w:t>
      </w:r>
      <w:r>
        <w:rPr>
          <w:szCs w:val="20"/>
          <w:lang w:val="en-GB"/>
        </w:rPr>
        <w:br/>
      </w:r>
      <w:r>
        <w:rPr>
          <w:b/>
          <w:bCs/>
          <w:szCs w:val="20"/>
          <w:lang w:val="en-GB"/>
        </w:rPr>
        <w:t>Employed in the economy by status as of end of 2007</w:t>
      </w:r>
    </w:p>
    <w:tbl>
      <w:tblPr>
        <w:tblW w:w="7380" w:type="dxa"/>
        <w:tblInd w:w="1268" w:type="dxa"/>
        <w:tblLayout w:type="fixed"/>
        <w:tblCellMar>
          <w:left w:w="0" w:type="dxa"/>
          <w:right w:w="0" w:type="dxa"/>
        </w:tblCellMar>
        <w:tblLook w:val="0000"/>
      </w:tblPr>
      <w:tblGrid>
        <w:gridCol w:w="3060"/>
        <w:gridCol w:w="900"/>
        <w:gridCol w:w="1080"/>
        <w:gridCol w:w="1260"/>
        <w:gridCol w:w="1080"/>
      </w:tblGrid>
      <w:tr w:rsidR="00327AFA">
        <w:tblPrEx>
          <w:tblCellMar>
            <w:top w:w="0" w:type="dxa"/>
            <w:left w:w="0" w:type="dxa"/>
            <w:bottom w:w="0" w:type="dxa"/>
            <w:right w:w="0" w:type="dxa"/>
          </w:tblCellMar>
        </w:tblPrEx>
        <w:trPr>
          <w:cantSplit/>
        </w:trPr>
        <w:tc>
          <w:tcPr>
            <w:tcW w:w="3060" w:type="dxa"/>
            <w:vMerge w:val="restart"/>
            <w:tcBorders>
              <w:top w:val="single" w:sz="4" w:space="0" w:color="auto"/>
            </w:tcBorders>
            <w:vAlign w:val="bottom"/>
          </w:tcPr>
          <w:p w:rsidR="00327AFA" w:rsidRDefault="00327AFA">
            <w:pPr>
              <w:spacing w:before="80" w:after="80" w:line="210" w:lineRule="exact"/>
              <w:rPr>
                <w:i/>
                <w:iCs/>
                <w:sz w:val="14"/>
                <w:lang w:val="en-GB"/>
              </w:rPr>
            </w:pPr>
          </w:p>
        </w:tc>
        <w:tc>
          <w:tcPr>
            <w:tcW w:w="900" w:type="dxa"/>
            <w:vMerge w:val="restart"/>
            <w:tcBorders>
              <w:top w:val="single" w:sz="4" w:space="0" w:color="auto"/>
            </w:tcBorders>
            <w:vAlign w:val="bottom"/>
          </w:tcPr>
          <w:p w:rsidR="00327AFA" w:rsidRDefault="00327AFA">
            <w:pPr>
              <w:spacing w:before="80" w:after="80" w:line="210" w:lineRule="exact"/>
              <w:jc w:val="right"/>
              <w:rPr>
                <w:i/>
                <w:iCs/>
                <w:sz w:val="14"/>
                <w:szCs w:val="14"/>
                <w:lang w:val="en-GB"/>
              </w:rPr>
            </w:pPr>
            <w:r>
              <w:rPr>
                <w:i/>
                <w:iCs/>
                <w:sz w:val="14"/>
                <w:szCs w:val="14"/>
                <w:lang w:val="en-GB"/>
              </w:rPr>
              <w:t>Women</w:t>
            </w:r>
          </w:p>
        </w:tc>
        <w:tc>
          <w:tcPr>
            <w:tcW w:w="1080" w:type="dxa"/>
            <w:vMerge w:val="restart"/>
            <w:tcBorders>
              <w:top w:val="single" w:sz="4" w:space="0" w:color="auto"/>
            </w:tcBorders>
            <w:vAlign w:val="bottom"/>
          </w:tcPr>
          <w:p w:rsidR="00327AFA" w:rsidRDefault="00327AFA">
            <w:pPr>
              <w:spacing w:before="80" w:after="80" w:line="210" w:lineRule="exact"/>
              <w:jc w:val="right"/>
              <w:rPr>
                <w:i/>
                <w:iCs/>
                <w:sz w:val="14"/>
                <w:szCs w:val="14"/>
                <w:lang w:val="en-GB"/>
              </w:rPr>
            </w:pPr>
            <w:r>
              <w:rPr>
                <w:i/>
                <w:iCs/>
                <w:sz w:val="14"/>
                <w:szCs w:val="14"/>
                <w:lang w:val="en-GB"/>
              </w:rPr>
              <w:t>Men</w:t>
            </w:r>
          </w:p>
        </w:tc>
        <w:tc>
          <w:tcPr>
            <w:tcW w:w="234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szCs w:val="14"/>
                <w:lang w:val="en-GB"/>
              </w:rPr>
            </w:pPr>
            <w:r>
              <w:rPr>
                <w:i/>
                <w:iCs/>
                <w:sz w:val="14"/>
                <w:szCs w:val="14"/>
                <w:lang w:val="en-GB"/>
              </w:rPr>
              <w:t>Distribution by gender, per cent</w:t>
            </w:r>
          </w:p>
        </w:tc>
      </w:tr>
      <w:tr w:rsidR="00327AFA">
        <w:tblPrEx>
          <w:tblCellMar>
            <w:top w:w="0" w:type="dxa"/>
            <w:left w:w="0" w:type="dxa"/>
            <w:bottom w:w="0" w:type="dxa"/>
            <w:right w:w="0" w:type="dxa"/>
          </w:tblCellMar>
        </w:tblPrEx>
        <w:trPr>
          <w:cantSplit/>
        </w:trPr>
        <w:tc>
          <w:tcPr>
            <w:tcW w:w="3060" w:type="dxa"/>
            <w:vMerge/>
            <w:tcBorders>
              <w:bottom w:val="single" w:sz="12" w:space="0" w:color="auto"/>
            </w:tcBorders>
            <w:vAlign w:val="bottom"/>
          </w:tcPr>
          <w:p w:rsidR="00327AFA" w:rsidRDefault="00327AFA">
            <w:pPr>
              <w:spacing w:before="80" w:after="80" w:line="210" w:lineRule="exact"/>
              <w:rPr>
                <w:i/>
                <w:iCs/>
                <w:sz w:val="14"/>
                <w:lang w:val="en-GB"/>
              </w:rPr>
            </w:pPr>
          </w:p>
        </w:tc>
        <w:tc>
          <w:tcPr>
            <w:tcW w:w="900" w:type="dxa"/>
            <w:vMerge/>
            <w:tcBorders>
              <w:bottom w:val="single" w:sz="12" w:space="0" w:color="auto"/>
            </w:tcBorders>
            <w:vAlign w:val="bottom"/>
          </w:tcPr>
          <w:p w:rsidR="00327AFA" w:rsidRDefault="00327AFA">
            <w:pPr>
              <w:spacing w:before="80" w:after="80" w:line="210" w:lineRule="exact"/>
              <w:jc w:val="right"/>
              <w:rPr>
                <w:i/>
                <w:iCs/>
                <w:sz w:val="14"/>
                <w:szCs w:val="14"/>
                <w:lang w:val="en-GB"/>
              </w:rPr>
            </w:pPr>
          </w:p>
        </w:tc>
        <w:tc>
          <w:tcPr>
            <w:tcW w:w="1080" w:type="dxa"/>
            <w:vMerge/>
            <w:tcBorders>
              <w:bottom w:val="single" w:sz="12" w:space="0" w:color="auto"/>
            </w:tcBorders>
            <w:vAlign w:val="bottom"/>
          </w:tcPr>
          <w:p w:rsidR="00327AFA" w:rsidRDefault="00327AFA">
            <w:pPr>
              <w:spacing w:before="80" w:after="80" w:line="210" w:lineRule="exact"/>
              <w:jc w:val="right"/>
              <w:rPr>
                <w:i/>
                <w:iCs/>
                <w:sz w:val="14"/>
                <w:szCs w:val="14"/>
                <w:lang w:val="en-GB"/>
              </w:rPr>
            </w:pPr>
          </w:p>
        </w:tc>
        <w:tc>
          <w:tcPr>
            <w:tcW w:w="1260" w:type="dxa"/>
            <w:tcBorders>
              <w:top w:val="single" w:sz="4" w:space="0" w:color="auto"/>
              <w:bottom w:val="single" w:sz="12" w:space="0" w:color="auto"/>
            </w:tcBorders>
            <w:vAlign w:val="bottom"/>
          </w:tcPr>
          <w:p w:rsidR="00327AFA" w:rsidRDefault="00327AFA">
            <w:pPr>
              <w:spacing w:before="80" w:after="80" w:line="210" w:lineRule="exact"/>
              <w:jc w:val="right"/>
              <w:rPr>
                <w:i/>
                <w:iCs/>
                <w:sz w:val="14"/>
                <w:szCs w:val="14"/>
                <w:lang w:val="en-GB"/>
              </w:rPr>
            </w:pPr>
            <w:r>
              <w:rPr>
                <w:i/>
                <w:iCs/>
                <w:sz w:val="14"/>
                <w:szCs w:val="14"/>
                <w:lang w:val="en-GB"/>
              </w:rPr>
              <w:t>Women</w:t>
            </w:r>
          </w:p>
        </w:tc>
        <w:tc>
          <w:tcPr>
            <w:tcW w:w="1080" w:type="dxa"/>
            <w:tcBorders>
              <w:top w:val="single" w:sz="4" w:space="0" w:color="auto"/>
              <w:bottom w:val="single" w:sz="12" w:space="0" w:color="auto"/>
            </w:tcBorders>
            <w:vAlign w:val="bottom"/>
          </w:tcPr>
          <w:p w:rsidR="00327AFA" w:rsidRDefault="00327AFA">
            <w:pPr>
              <w:spacing w:before="80" w:after="80" w:line="210" w:lineRule="exact"/>
              <w:jc w:val="right"/>
              <w:rPr>
                <w:i/>
                <w:iCs/>
                <w:sz w:val="14"/>
                <w:szCs w:val="14"/>
                <w:lang w:val="en-GB"/>
              </w:rPr>
            </w:pPr>
            <w:r>
              <w:rPr>
                <w:i/>
                <w:iCs/>
                <w:sz w:val="14"/>
                <w:szCs w:val="14"/>
                <w:lang w:val="en-GB"/>
              </w:rPr>
              <w:t>Men</w:t>
            </w:r>
          </w:p>
        </w:tc>
      </w:tr>
      <w:tr w:rsidR="00327AFA">
        <w:tblPrEx>
          <w:tblCellMar>
            <w:top w:w="0" w:type="dxa"/>
            <w:left w:w="0" w:type="dxa"/>
            <w:bottom w:w="0" w:type="dxa"/>
            <w:right w:w="0" w:type="dxa"/>
          </w:tblCellMar>
        </w:tblPrEx>
        <w:tc>
          <w:tcPr>
            <w:tcW w:w="3060" w:type="dxa"/>
            <w:tcBorders>
              <w:top w:val="single" w:sz="12" w:space="0" w:color="auto"/>
            </w:tcBorders>
            <w:vAlign w:val="bottom"/>
          </w:tcPr>
          <w:p w:rsidR="00327AFA" w:rsidRDefault="00327AFA">
            <w:pPr>
              <w:spacing w:before="40" w:after="40" w:line="210" w:lineRule="exact"/>
              <w:rPr>
                <w:sz w:val="17"/>
                <w:lang w:val="en-GB"/>
              </w:rPr>
            </w:pPr>
            <w:r>
              <w:rPr>
                <w:sz w:val="17"/>
                <w:lang w:val="en-GB"/>
              </w:rPr>
              <w:t xml:space="preserve">Employed in the economy </w:t>
            </w:r>
            <w:r>
              <w:rPr>
                <w:bCs/>
                <w:lang w:val="en-GB"/>
              </w:rPr>
              <w:t xml:space="preserve">– </w:t>
            </w:r>
            <w:r>
              <w:rPr>
                <w:sz w:val="17"/>
                <w:lang w:val="en-GB"/>
              </w:rPr>
              <w:t>total</w:t>
            </w:r>
          </w:p>
        </w:tc>
        <w:tc>
          <w:tcPr>
            <w:tcW w:w="900" w:type="dxa"/>
            <w:tcBorders>
              <w:top w:val="single" w:sz="12" w:space="0" w:color="auto"/>
            </w:tcBorders>
            <w:vAlign w:val="bottom"/>
          </w:tcPr>
          <w:p w:rsidR="00327AFA" w:rsidRDefault="00327AFA">
            <w:pPr>
              <w:spacing w:before="40" w:after="40" w:line="210" w:lineRule="exact"/>
              <w:jc w:val="right"/>
              <w:rPr>
                <w:sz w:val="17"/>
                <w:lang w:val="en-GB"/>
              </w:rPr>
            </w:pPr>
          </w:p>
        </w:tc>
        <w:tc>
          <w:tcPr>
            <w:tcW w:w="1080" w:type="dxa"/>
            <w:tcBorders>
              <w:top w:val="single" w:sz="12" w:space="0" w:color="auto"/>
            </w:tcBorders>
            <w:vAlign w:val="bottom"/>
          </w:tcPr>
          <w:p w:rsidR="00327AFA" w:rsidRDefault="00327AFA">
            <w:pPr>
              <w:spacing w:before="40" w:after="40" w:line="210" w:lineRule="exact"/>
              <w:jc w:val="right"/>
              <w:rPr>
                <w:sz w:val="17"/>
                <w:lang w:val="en-GB"/>
              </w:rPr>
            </w:pPr>
          </w:p>
        </w:tc>
        <w:tc>
          <w:tcPr>
            <w:tcW w:w="1260" w:type="dxa"/>
            <w:tcBorders>
              <w:top w:val="single" w:sz="12" w:space="0" w:color="auto"/>
            </w:tcBorders>
            <w:vAlign w:val="bottom"/>
          </w:tcPr>
          <w:p w:rsidR="00327AFA" w:rsidRDefault="00327AFA">
            <w:pPr>
              <w:spacing w:before="40" w:after="40" w:line="210" w:lineRule="exact"/>
              <w:jc w:val="right"/>
              <w:rPr>
                <w:sz w:val="17"/>
                <w:lang w:val="en-GB"/>
              </w:rPr>
            </w:pPr>
          </w:p>
        </w:tc>
        <w:tc>
          <w:tcPr>
            <w:tcW w:w="1080" w:type="dxa"/>
            <w:tcBorders>
              <w:top w:val="single" w:sz="12"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060" w:type="dxa"/>
            <w:vAlign w:val="bottom"/>
          </w:tcPr>
          <w:p w:rsidR="00327AFA" w:rsidRDefault="00327AFA">
            <w:pPr>
              <w:tabs>
                <w:tab w:val="left" w:pos="180"/>
              </w:tabs>
              <w:spacing w:before="40" w:after="40" w:line="210" w:lineRule="exact"/>
              <w:rPr>
                <w:sz w:val="17"/>
                <w:lang w:val="en-GB"/>
              </w:rPr>
            </w:pPr>
            <w:r>
              <w:rPr>
                <w:sz w:val="17"/>
                <w:lang w:val="en-GB"/>
              </w:rPr>
              <w:tab/>
              <w:t>Thousands of persons</w:t>
            </w:r>
          </w:p>
        </w:tc>
        <w:tc>
          <w:tcPr>
            <w:tcW w:w="900" w:type="dxa"/>
            <w:vAlign w:val="bottom"/>
          </w:tcPr>
          <w:p w:rsidR="00327AFA" w:rsidRDefault="00327AFA">
            <w:pPr>
              <w:spacing w:before="40" w:after="40" w:line="210" w:lineRule="exact"/>
              <w:jc w:val="right"/>
              <w:rPr>
                <w:bCs/>
                <w:sz w:val="17"/>
                <w:lang w:val="en-GB"/>
              </w:rPr>
            </w:pPr>
            <w:r>
              <w:rPr>
                <w:bCs/>
                <w:sz w:val="17"/>
                <w:lang w:val="en-GB"/>
              </w:rPr>
              <w:t>35 110</w:t>
            </w:r>
          </w:p>
        </w:tc>
        <w:tc>
          <w:tcPr>
            <w:tcW w:w="1080" w:type="dxa"/>
            <w:vAlign w:val="bottom"/>
          </w:tcPr>
          <w:p w:rsidR="00327AFA" w:rsidRDefault="00327AFA">
            <w:pPr>
              <w:spacing w:before="40" w:after="40" w:line="210" w:lineRule="exact"/>
              <w:jc w:val="right"/>
              <w:rPr>
                <w:bCs/>
                <w:sz w:val="17"/>
                <w:lang w:val="en-GB"/>
              </w:rPr>
            </w:pPr>
            <w:r>
              <w:rPr>
                <w:bCs/>
                <w:sz w:val="17"/>
                <w:lang w:val="en-GB"/>
              </w:rPr>
              <w:t>35 704</w:t>
            </w:r>
          </w:p>
        </w:tc>
        <w:tc>
          <w:tcPr>
            <w:tcW w:w="126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060" w:type="dxa"/>
            <w:vAlign w:val="bottom"/>
          </w:tcPr>
          <w:p w:rsidR="00327AFA" w:rsidRDefault="00327AFA">
            <w:pPr>
              <w:tabs>
                <w:tab w:val="left" w:pos="180"/>
              </w:tabs>
              <w:spacing w:before="40" w:after="40" w:line="210" w:lineRule="exact"/>
              <w:rPr>
                <w:sz w:val="17"/>
                <w:lang w:val="en-GB"/>
              </w:rPr>
            </w:pPr>
            <w:r>
              <w:rPr>
                <w:sz w:val="17"/>
                <w:lang w:val="en-GB"/>
              </w:rPr>
              <w:tab/>
              <w:t>Percentages</w:t>
            </w:r>
          </w:p>
        </w:tc>
        <w:tc>
          <w:tcPr>
            <w:tcW w:w="900" w:type="dxa"/>
            <w:vAlign w:val="bottom"/>
          </w:tcPr>
          <w:p w:rsidR="00327AFA" w:rsidRDefault="00327AFA">
            <w:pPr>
              <w:spacing w:before="40" w:after="40" w:line="210" w:lineRule="exact"/>
              <w:jc w:val="right"/>
              <w:rPr>
                <w:sz w:val="17"/>
                <w:lang w:val="en-GB"/>
              </w:rPr>
            </w:pPr>
            <w:r>
              <w:rPr>
                <w:sz w:val="17"/>
                <w:lang w:val="en-GB"/>
              </w:rPr>
              <w:t>100</w:t>
            </w:r>
          </w:p>
        </w:tc>
        <w:tc>
          <w:tcPr>
            <w:tcW w:w="1080" w:type="dxa"/>
            <w:vAlign w:val="bottom"/>
          </w:tcPr>
          <w:p w:rsidR="00327AFA" w:rsidRDefault="00327AFA">
            <w:pPr>
              <w:spacing w:before="40" w:after="40" w:line="210" w:lineRule="exact"/>
              <w:jc w:val="right"/>
              <w:rPr>
                <w:sz w:val="17"/>
                <w:lang w:val="en-GB"/>
              </w:rPr>
            </w:pPr>
            <w:r>
              <w:rPr>
                <w:sz w:val="17"/>
                <w:lang w:val="en-GB"/>
              </w:rPr>
              <w:t>100</w:t>
            </w:r>
          </w:p>
        </w:tc>
        <w:tc>
          <w:tcPr>
            <w:tcW w:w="1260" w:type="dxa"/>
            <w:vAlign w:val="bottom"/>
          </w:tcPr>
          <w:p w:rsidR="00327AFA" w:rsidRDefault="00327AFA">
            <w:pPr>
              <w:spacing w:before="40" w:after="40" w:line="210" w:lineRule="exact"/>
              <w:jc w:val="right"/>
              <w:rPr>
                <w:sz w:val="17"/>
                <w:lang w:val="en-GB"/>
              </w:rPr>
            </w:pPr>
            <w:r>
              <w:rPr>
                <w:sz w:val="17"/>
                <w:lang w:val="en-GB"/>
              </w:rPr>
              <w:t>49.6</w:t>
            </w:r>
          </w:p>
        </w:tc>
        <w:tc>
          <w:tcPr>
            <w:tcW w:w="1080" w:type="dxa"/>
            <w:vAlign w:val="bottom"/>
          </w:tcPr>
          <w:p w:rsidR="00327AFA" w:rsidRDefault="00327AFA">
            <w:pPr>
              <w:spacing w:before="40" w:after="40" w:line="210" w:lineRule="exact"/>
              <w:jc w:val="right"/>
              <w:rPr>
                <w:sz w:val="17"/>
                <w:lang w:val="en-GB"/>
              </w:rPr>
            </w:pPr>
            <w:r>
              <w:rPr>
                <w:sz w:val="17"/>
                <w:lang w:val="en-GB"/>
              </w:rPr>
              <w:t>50.4</w:t>
            </w:r>
          </w:p>
        </w:tc>
      </w:tr>
      <w:tr w:rsidR="00327AFA">
        <w:tblPrEx>
          <w:tblCellMar>
            <w:top w:w="0" w:type="dxa"/>
            <w:left w:w="0" w:type="dxa"/>
            <w:bottom w:w="0" w:type="dxa"/>
            <w:right w:w="0" w:type="dxa"/>
          </w:tblCellMar>
        </w:tblPrEx>
        <w:tc>
          <w:tcPr>
            <w:tcW w:w="3060" w:type="dxa"/>
            <w:vAlign w:val="bottom"/>
          </w:tcPr>
          <w:p w:rsidR="00327AFA" w:rsidRDefault="00327AFA">
            <w:pPr>
              <w:spacing w:before="40" w:after="40" w:line="210" w:lineRule="exact"/>
              <w:rPr>
                <w:sz w:val="17"/>
                <w:lang w:val="en-GB"/>
              </w:rPr>
            </w:pPr>
            <w:r>
              <w:rPr>
                <w:sz w:val="17"/>
                <w:lang w:val="en-GB"/>
              </w:rPr>
              <w:t>Including:</w:t>
            </w:r>
          </w:p>
        </w:tc>
        <w:tc>
          <w:tcPr>
            <w:tcW w:w="90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c>
          <w:tcPr>
            <w:tcW w:w="1260" w:type="dxa"/>
            <w:vAlign w:val="bottom"/>
          </w:tcPr>
          <w:p w:rsidR="00327AFA" w:rsidRDefault="00327AFA">
            <w:pPr>
              <w:spacing w:before="40" w:after="40" w:line="210" w:lineRule="exact"/>
              <w:jc w:val="right"/>
              <w:rPr>
                <w:color w:val="000000"/>
                <w:sz w:val="17"/>
                <w:lang w:val="en-GB"/>
              </w:rPr>
            </w:pPr>
          </w:p>
        </w:tc>
        <w:tc>
          <w:tcPr>
            <w:tcW w:w="1080" w:type="dxa"/>
            <w:vAlign w:val="bottom"/>
          </w:tcPr>
          <w:p w:rsidR="00327AFA" w:rsidRDefault="00327AFA">
            <w:pPr>
              <w:spacing w:before="40" w:after="40" w:line="210" w:lineRule="exact"/>
              <w:jc w:val="right"/>
              <w:rPr>
                <w:color w:val="000000"/>
                <w:sz w:val="17"/>
                <w:lang w:val="en-GB"/>
              </w:rPr>
            </w:pPr>
          </w:p>
        </w:tc>
      </w:tr>
      <w:tr w:rsidR="00327AFA">
        <w:tblPrEx>
          <w:tblCellMar>
            <w:top w:w="0" w:type="dxa"/>
            <w:left w:w="0" w:type="dxa"/>
            <w:bottom w:w="0" w:type="dxa"/>
            <w:right w:w="0" w:type="dxa"/>
          </w:tblCellMar>
        </w:tblPrEx>
        <w:tc>
          <w:tcPr>
            <w:tcW w:w="3060" w:type="dxa"/>
            <w:vAlign w:val="bottom"/>
          </w:tcPr>
          <w:p w:rsidR="00327AFA" w:rsidRDefault="00327AFA">
            <w:pPr>
              <w:tabs>
                <w:tab w:val="left" w:pos="180"/>
              </w:tabs>
              <w:spacing w:before="40" w:after="40" w:line="210" w:lineRule="exact"/>
              <w:rPr>
                <w:sz w:val="17"/>
                <w:lang w:val="en-GB"/>
              </w:rPr>
            </w:pPr>
            <w:r>
              <w:rPr>
                <w:sz w:val="17"/>
                <w:lang w:val="en-GB"/>
              </w:rPr>
              <w:tab/>
              <w:t>Employed by others</w:t>
            </w:r>
          </w:p>
        </w:tc>
        <w:tc>
          <w:tcPr>
            <w:tcW w:w="900" w:type="dxa"/>
            <w:vAlign w:val="bottom"/>
          </w:tcPr>
          <w:p w:rsidR="00327AFA" w:rsidRDefault="00327AFA">
            <w:pPr>
              <w:spacing w:before="40" w:after="40" w:line="210" w:lineRule="exact"/>
              <w:jc w:val="right"/>
              <w:rPr>
                <w:sz w:val="17"/>
                <w:lang w:val="en-GB"/>
              </w:rPr>
            </w:pPr>
            <w:r>
              <w:rPr>
                <w:sz w:val="17"/>
                <w:lang w:val="en-GB"/>
              </w:rPr>
              <w:t>94.4</w:t>
            </w:r>
          </w:p>
        </w:tc>
        <w:tc>
          <w:tcPr>
            <w:tcW w:w="1080" w:type="dxa"/>
            <w:vAlign w:val="bottom"/>
          </w:tcPr>
          <w:p w:rsidR="00327AFA" w:rsidRDefault="00327AFA">
            <w:pPr>
              <w:spacing w:before="40" w:after="40" w:line="210" w:lineRule="exact"/>
              <w:jc w:val="right"/>
              <w:rPr>
                <w:sz w:val="17"/>
                <w:lang w:val="en-GB"/>
              </w:rPr>
            </w:pPr>
            <w:r>
              <w:rPr>
                <w:sz w:val="17"/>
                <w:lang w:val="en-GB"/>
              </w:rPr>
              <w:t>92.5</w:t>
            </w:r>
          </w:p>
        </w:tc>
        <w:tc>
          <w:tcPr>
            <w:tcW w:w="1260" w:type="dxa"/>
            <w:vAlign w:val="bottom"/>
          </w:tcPr>
          <w:p w:rsidR="00327AFA" w:rsidRDefault="00327AFA">
            <w:pPr>
              <w:spacing w:before="40" w:after="40" w:line="210" w:lineRule="exact"/>
              <w:jc w:val="right"/>
              <w:rPr>
                <w:color w:val="000000"/>
                <w:sz w:val="17"/>
                <w:lang w:val="en-GB"/>
              </w:rPr>
            </w:pPr>
            <w:r>
              <w:rPr>
                <w:color w:val="000000"/>
                <w:sz w:val="17"/>
                <w:lang w:val="en-GB"/>
              </w:rPr>
              <w:t>50.1</w:t>
            </w:r>
          </w:p>
        </w:tc>
        <w:tc>
          <w:tcPr>
            <w:tcW w:w="1080" w:type="dxa"/>
            <w:vAlign w:val="bottom"/>
          </w:tcPr>
          <w:p w:rsidR="00327AFA" w:rsidRDefault="00327AFA">
            <w:pPr>
              <w:spacing w:before="40" w:after="40" w:line="210" w:lineRule="exact"/>
              <w:jc w:val="right"/>
              <w:rPr>
                <w:color w:val="000000"/>
                <w:sz w:val="17"/>
                <w:lang w:val="en-GB"/>
              </w:rPr>
            </w:pPr>
            <w:r>
              <w:rPr>
                <w:color w:val="000000"/>
                <w:sz w:val="17"/>
                <w:lang w:val="en-GB"/>
              </w:rPr>
              <w:t>49.9</w:t>
            </w:r>
          </w:p>
        </w:tc>
      </w:tr>
      <w:tr w:rsidR="00327AFA">
        <w:tblPrEx>
          <w:tblCellMar>
            <w:top w:w="0" w:type="dxa"/>
            <w:left w:w="0" w:type="dxa"/>
            <w:bottom w:w="0" w:type="dxa"/>
            <w:right w:w="0" w:type="dxa"/>
          </w:tblCellMar>
        </w:tblPrEx>
        <w:tc>
          <w:tcPr>
            <w:tcW w:w="3060" w:type="dxa"/>
            <w:vAlign w:val="bottom"/>
          </w:tcPr>
          <w:p w:rsidR="00327AFA" w:rsidRDefault="00327AFA">
            <w:pPr>
              <w:tabs>
                <w:tab w:val="left" w:pos="180"/>
              </w:tabs>
              <w:spacing w:before="40" w:after="40" w:line="210" w:lineRule="exact"/>
              <w:rPr>
                <w:sz w:val="17"/>
                <w:lang w:val="en-GB"/>
              </w:rPr>
            </w:pPr>
            <w:r>
              <w:rPr>
                <w:sz w:val="17"/>
                <w:lang w:val="en-GB"/>
              </w:rPr>
              <w:tab/>
              <w:t>Self-employed</w:t>
            </w:r>
          </w:p>
        </w:tc>
        <w:tc>
          <w:tcPr>
            <w:tcW w:w="900" w:type="dxa"/>
            <w:vAlign w:val="bottom"/>
          </w:tcPr>
          <w:p w:rsidR="00327AFA" w:rsidRDefault="00327AFA">
            <w:pPr>
              <w:spacing w:before="40" w:after="40" w:line="210" w:lineRule="exact"/>
              <w:jc w:val="right"/>
              <w:rPr>
                <w:sz w:val="17"/>
                <w:lang w:val="en-GB"/>
              </w:rPr>
            </w:pPr>
            <w:r>
              <w:rPr>
                <w:sz w:val="17"/>
                <w:lang w:val="en-GB"/>
              </w:rPr>
              <w:t>5.6</w:t>
            </w:r>
          </w:p>
        </w:tc>
        <w:tc>
          <w:tcPr>
            <w:tcW w:w="1080" w:type="dxa"/>
            <w:vAlign w:val="bottom"/>
          </w:tcPr>
          <w:p w:rsidR="00327AFA" w:rsidRDefault="00327AFA">
            <w:pPr>
              <w:spacing w:before="40" w:after="40" w:line="210" w:lineRule="exact"/>
              <w:jc w:val="right"/>
              <w:rPr>
                <w:sz w:val="17"/>
                <w:lang w:val="en-GB"/>
              </w:rPr>
            </w:pPr>
            <w:r>
              <w:rPr>
                <w:sz w:val="17"/>
                <w:lang w:val="en-GB"/>
              </w:rPr>
              <w:t>7.5</w:t>
            </w:r>
          </w:p>
        </w:tc>
        <w:tc>
          <w:tcPr>
            <w:tcW w:w="1260" w:type="dxa"/>
            <w:vAlign w:val="bottom"/>
          </w:tcPr>
          <w:p w:rsidR="00327AFA" w:rsidRDefault="00327AFA">
            <w:pPr>
              <w:spacing w:before="40" w:after="40" w:line="210" w:lineRule="exact"/>
              <w:jc w:val="right"/>
              <w:rPr>
                <w:sz w:val="17"/>
                <w:lang w:val="en-GB"/>
              </w:rPr>
            </w:pPr>
            <w:r>
              <w:rPr>
                <w:sz w:val="17"/>
                <w:lang w:val="en-GB"/>
              </w:rPr>
              <w:t>42.2</w:t>
            </w:r>
          </w:p>
        </w:tc>
        <w:tc>
          <w:tcPr>
            <w:tcW w:w="1080" w:type="dxa"/>
            <w:vAlign w:val="bottom"/>
          </w:tcPr>
          <w:p w:rsidR="00327AFA" w:rsidRDefault="00327AFA">
            <w:pPr>
              <w:spacing w:before="40" w:after="40" w:line="210" w:lineRule="exact"/>
              <w:jc w:val="right"/>
              <w:rPr>
                <w:sz w:val="17"/>
                <w:lang w:val="en-GB"/>
              </w:rPr>
            </w:pPr>
            <w:r>
              <w:rPr>
                <w:sz w:val="17"/>
                <w:lang w:val="en-GB"/>
              </w:rPr>
              <w:t>57.9</w:t>
            </w:r>
          </w:p>
        </w:tc>
      </w:tr>
      <w:tr w:rsidR="00327AFA">
        <w:tblPrEx>
          <w:tblCellMar>
            <w:top w:w="0" w:type="dxa"/>
            <w:left w:w="0" w:type="dxa"/>
            <w:bottom w:w="0" w:type="dxa"/>
            <w:right w:w="0" w:type="dxa"/>
          </w:tblCellMar>
        </w:tblPrEx>
        <w:tc>
          <w:tcPr>
            <w:tcW w:w="3060" w:type="dxa"/>
            <w:vAlign w:val="bottom"/>
          </w:tcPr>
          <w:p w:rsidR="00327AFA" w:rsidRDefault="00327AFA">
            <w:pPr>
              <w:tabs>
                <w:tab w:val="left" w:pos="180"/>
              </w:tabs>
              <w:spacing w:before="40" w:after="40" w:line="210" w:lineRule="exact"/>
              <w:rPr>
                <w:sz w:val="17"/>
                <w:lang w:val="en-GB"/>
              </w:rPr>
            </w:pPr>
            <w:r>
              <w:rPr>
                <w:sz w:val="17"/>
                <w:lang w:val="en-GB"/>
              </w:rPr>
              <w:tab/>
              <w:t>Of whom:</w:t>
            </w:r>
          </w:p>
        </w:tc>
        <w:tc>
          <w:tcPr>
            <w:tcW w:w="90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c>
          <w:tcPr>
            <w:tcW w:w="126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060" w:type="dxa"/>
            <w:vAlign w:val="bottom"/>
          </w:tcPr>
          <w:p w:rsidR="00327AFA" w:rsidRDefault="00327AFA">
            <w:pPr>
              <w:tabs>
                <w:tab w:val="left" w:pos="360"/>
              </w:tabs>
              <w:spacing w:before="40" w:after="40" w:line="210" w:lineRule="exact"/>
              <w:rPr>
                <w:sz w:val="17"/>
                <w:lang w:val="en-GB"/>
              </w:rPr>
            </w:pPr>
            <w:r>
              <w:rPr>
                <w:sz w:val="17"/>
                <w:lang w:val="en-GB"/>
              </w:rPr>
              <w:tab/>
              <w:t>Employers</w:t>
            </w:r>
          </w:p>
        </w:tc>
        <w:tc>
          <w:tcPr>
            <w:tcW w:w="900" w:type="dxa"/>
            <w:vAlign w:val="bottom"/>
          </w:tcPr>
          <w:p w:rsidR="00327AFA" w:rsidRDefault="00327AFA">
            <w:pPr>
              <w:spacing w:before="40" w:after="40" w:line="210" w:lineRule="exact"/>
              <w:jc w:val="right"/>
              <w:rPr>
                <w:sz w:val="17"/>
                <w:lang w:val="en-GB"/>
              </w:rPr>
            </w:pPr>
            <w:r>
              <w:rPr>
                <w:sz w:val="17"/>
                <w:lang w:val="en-GB"/>
              </w:rPr>
              <w:t>1.1</w:t>
            </w:r>
          </w:p>
        </w:tc>
        <w:tc>
          <w:tcPr>
            <w:tcW w:w="1080" w:type="dxa"/>
            <w:vAlign w:val="bottom"/>
          </w:tcPr>
          <w:p w:rsidR="00327AFA" w:rsidRDefault="00327AFA">
            <w:pPr>
              <w:spacing w:before="40" w:after="40" w:line="210" w:lineRule="exact"/>
              <w:jc w:val="right"/>
              <w:rPr>
                <w:sz w:val="17"/>
                <w:lang w:val="en-GB"/>
              </w:rPr>
            </w:pPr>
            <w:r>
              <w:rPr>
                <w:sz w:val="17"/>
                <w:lang w:val="en-GB"/>
              </w:rPr>
              <w:t>1.8</w:t>
            </w:r>
          </w:p>
        </w:tc>
        <w:tc>
          <w:tcPr>
            <w:tcW w:w="1260" w:type="dxa"/>
            <w:vAlign w:val="bottom"/>
          </w:tcPr>
          <w:p w:rsidR="00327AFA" w:rsidRDefault="00327AFA">
            <w:pPr>
              <w:spacing w:before="40" w:after="40" w:line="210" w:lineRule="exact"/>
              <w:jc w:val="right"/>
              <w:rPr>
                <w:sz w:val="17"/>
                <w:lang w:val="en-GB"/>
              </w:rPr>
            </w:pPr>
            <w:r>
              <w:rPr>
                <w:sz w:val="17"/>
                <w:lang w:val="en-GB"/>
              </w:rPr>
              <w:t>37.3</w:t>
            </w:r>
          </w:p>
        </w:tc>
        <w:tc>
          <w:tcPr>
            <w:tcW w:w="1080" w:type="dxa"/>
            <w:vAlign w:val="bottom"/>
          </w:tcPr>
          <w:p w:rsidR="00327AFA" w:rsidRDefault="00327AFA">
            <w:pPr>
              <w:spacing w:before="40" w:after="40" w:line="210" w:lineRule="exact"/>
              <w:jc w:val="right"/>
              <w:rPr>
                <w:sz w:val="17"/>
                <w:lang w:val="en-GB"/>
              </w:rPr>
            </w:pPr>
            <w:r>
              <w:rPr>
                <w:sz w:val="17"/>
                <w:lang w:val="en-GB"/>
              </w:rPr>
              <w:t>62.7</w:t>
            </w:r>
          </w:p>
        </w:tc>
      </w:tr>
      <w:tr w:rsidR="00327AFA">
        <w:tblPrEx>
          <w:tblCellMar>
            <w:top w:w="0" w:type="dxa"/>
            <w:left w:w="0" w:type="dxa"/>
            <w:bottom w:w="0" w:type="dxa"/>
            <w:right w:w="0" w:type="dxa"/>
          </w:tblCellMar>
        </w:tblPrEx>
        <w:tc>
          <w:tcPr>
            <w:tcW w:w="3060" w:type="dxa"/>
            <w:vAlign w:val="bottom"/>
          </w:tcPr>
          <w:p w:rsidR="00327AFA" w:rsidRDefault="00327AFA">
            <w:pPr>
              <w:tabs>
                <w:tab w:val="left" w:pos="360"/>
              </w:tabs>
              <w:spacing w:before="40" w:after="40" w:line="210" w:lineRule="exact"/>
              <w:rPr>
                <w:sz w:val="17"/>
                <w:lang w:val="en-GB"/>
              </w:rPr>
            </w:pPr>
            <w:r>
              <w:rPr>
                <w:sz w:val="17"/>
                <w:lang w:val="en-GB"/>
              </w:rPr>
              <w:tab/>
              <w:t>Members of industrial cooperatives</w:t>
            </w:r>
          </w:p>
        </w:tc>
        <w:tc>
          <w:tcPr>
            <w:tcW w:w="900" w:type="dxa"/>
            <w:vAlign w:val="bottom"/>
          </w:tcPr>
          <w:p w:rsidR="00327AFA" w:rsidRDefault="00327AFA">
            <w:pPr>
              <w:spacing w:before="40" w:after="40" w:line="210" w:lineRule="exact"/>
              <w:jc w:val="right"/>
              <w:rPr>
                <w:sz w:val="17"/>
                <w:lang w:val="en-GB"/>
              </w:rPr>
            </w:pPr>
            <w:r>
              <w:rPr>
                <w:sz w:val="17"/>
                <w:lang w:val="en-GB"/>
              </w:rPr>
              <w:t>0.04</w:t>
            </w:r>
          </w:p>
        </w:tc>
        <w:tc>
          <w:tcPr>
            <w:tcW w:w="1080" w:type="dxa"/>
            <w:vAlign w:val="bottom"/>
          </w:tcPr>
          <w:p w:rsidR="00327AFA" w:rsidRDefault="00327AFA">
            <w:pPr>
              <w:spacing w:before="40" w:after="40" w:line="210" w:lineRule="exact"/>
              <w:jc w:val="right"/>
              <w:rPr>
                <w:sz w:val="17"/>
                <w:lang w:val="en-GB"/>
              </w:rPr>
            </w:pPr>
            <w:r>
              <w:rPr>
                <w:sz w:val="17"/>
                <w:lang w:val="en-GB"/>
              </w:rPr>
              <w:t>0.1</w:t>
            </w:r>
          </w:p>
        </w:tc>
        <w:tc>
          <w:tcPr>
            <w:tcW w:w="1260" w:type="dxa"/>
            <w:vAlign w:val="bottom"/>
          </w:tcPr>
          <w:p w:rsidR="00327AFA" w:rsidRDefault="00327AFA">
            <w:pPr>
              <w:spacing w:before="40" w:after="40" w:line="210" w:lineRule="exact"/>
              <w:jc w:val="right"/>
              <w:rPr>
                <w:sz w:val="17"/>
                <w:lang w:val="en-GB"/>
              </w:rPr>
            </w:pPr>
            <w:r>
              <w:rPr>
                <w:sz w:val="17"/>
                <w:lang w:val="en-GB"/>
              </w:rPr>
              <w:t>28.0</w:t>
            </w:r>
          </w:p>
        </w:tc>
        <w:tc>
          <w:tcPr>
            <w:tcW w:w="1080" w:type="dxa"/>
            <w:vAlign w:val="bottom"/>
          </w:tcPr>
          <w:p w:rsidR="00327AFA" w:rsidRDefault="00327AFA">
            <w:pPr>
              <w:spacing w:before="40" w:after="40" w:line="210" w:lineRule="exact"/>
              <w:jc w:val="right"/>
              <w:rPr>
                <w:sz w:val="17"/>
                <w:lang w:val="en-GB"/>
              </w:rPr>
            </w:pPr>
            <w:r>
              <w:rPr>
                <w:sz w:val="17"/>
                <w:lang w:val="en-GB"/>
              </w:rPr>
              <w:t>72.0</w:t>
            </w:r>
          </w:p>
        </w:tc>
      </w:tr>
      <w:tr w:rsidR="00327AFA">
        <w:tblPrEx>
          <w:tblCellMar>
            <w:top w:w="0" w:type="dxa"/>
            <w:left w:w="0" w:type="dxa"/>
            <w:bottom w:w="0" w:type="dxa"/>
            <w:right w:w="0" w:type="dxa"/>
          </w:tblCellMar>
        </w:tblPrEx>
        <w:tc>
          <w:tcPr>
            <w:tcW w:w="3060" w:type="dxa"/>
            <w:vAlign w:val="bottom"/>
          </w:tcPr>
          <w:p w:rsidR="00327AFA" w:rsidRDefault="00327AFA">
            <w:pPr>
              <w:tabs>
                <w:tab w:val="left" w:pos="360"/>
              </w:tabs>
              <w:spacing w:before="40" w:after="40" w:line="210" w:lineRule="exact"/>
              <w:rPr>
                <w:sz w:val="17"/>
                <w:lang w:val="en-GB"/>
              </w:rPr>
            </w:pPr>
            <w:r>
              <w:rPr>
                <w:sz w:val="17"/>
                <w:lang w:val="en-GB"/>
              </w:rPr>
              <w:tab/>
              <w:t>Self-employed</w:t>
            </w:r>
          </w:p>
        </w:tc>
        <w:tc>
          <w:tcPr>
            <w:tcW w:w="900" w:type="dxa"/>
            <w:vAlign w:val="bottom"/>
          </w:tcPr>
          <w:p w:rsidR="00327AFA" w:rsidRDefault="00327AFA">
            <w:pPr>
              <w:spacing w:before="40" w:after="40" w:line="210" w:lineRule="exact"/>
              <w:jc w:val="right"/>
              <w:rPr>
                <w:sz w:val="17"/>
                <w:lang w:val="en-GB"/>
              </w:rPr>
            </w:pPr>
            <w:r>
              <w:rPr>
                <w:sz w:val="17"/>
                <w:lang w:val="en-GB"/>
              </w:rPr>
              <w:t>4.4</w:t>
            </w:r>
          </w:p>
        </w:tc>
        <w:tc>
          <w:tcPr>
            <w:tcW w:w="1080" w:type="dxa"/>
            <w:vAlign w:val="bottom"/>
          </w:tcPr>
          <w:p w:rsidR="00327AFA" w:rsidRDefault="00327AFA">
            <w:pPr>
              <w:spacing w:before="40" w:after="40" w:line="210" w:lineRule="exact"/>
              <w:jc w:val="right"/>
              <w:rPr>
                <w:sz w:val="17"/>
                <w:lang w:val="en-GB"/>
              </w:rPr>
            </w:pPr>
            <w:r>
              <w:rPr>
                <w:sz w:val="17"/>
                <w:lang w:val="en-GB"/>
              </w:rPr>
              <w:t>5.5</w:t>
            </w:r>
          </w:p>
        </w:tc>
        <w:tc>
          <w:tcPr>
            <w:tcW w:w="1260" w:type="dxa"/>
            <w:vAlign w:val="bottom"/>
          </w:tcPr>
          <w:p w:rsidR="00327AFA" w:rsidRDefault="00327AFA">
            <w:pPr>
              <w:spacing w:before="40" w:after="40" w:line="210" w:lineRule="exact"/>
              <w:jc w:val="right"/>
              <w:rPr>
                <w:sz w:val="17"/>
                <w:lang w:val="en-GB"/>
              </w:rPr>
            </w:pPr>
            <w:r>
              <w:rPr>
                <w:sz w:val="17"/>
                <w:lang w:val="en-GB"/>
              </w:rPr>
              <w:t>43.8</w:t>
            </w:r>
          </w:p>
        </w:tc>
        <w:tc>
          <w:tcPr>
            <w:tcW w:w="1080" w:type="dxa"/>
            <w:vAlign w:val="bottom"/>
          </w:tcPr>
          <w:p w:rsidR="00327AFA" w:rsidRDefault="00327AFA">
            <w:pPr>
              <w:spacing w:before="40" w:after="40" w:line="210" w:lineRule="exact"/>
              <w:jc w:val="right"/>
              <w:rPr>
                <w:sz w:val="17"/>
                <w:lang w:val="en-GB"/>
              </w:rPr>
            </w:pPr>
            <w:r>
              <w:rPr>
                <w:sz w:val="17"/>
                <w:lang w:val="en-GB"/>
              </w:rPr>
              <w:t>56.2</w:t>
            </w:r>
          </w:p>
        </w:tc>
      </w:tr>
      <w:tr w:rsidR="00327AFA">
        <w:tblPrEx>
          <w:tblCellMar>
            <w:top w:w="0" w:type="dxa"/>
            <w:left w:w="0" w:type="dxa"/>
            <w:bottom w:w="0" w:type="dxa"/>
            <w:right w:w="0" w:type="dxa"/>
          </w:tblCellMar>
        </w:tblPrEx>
        <w:tc>
          <w:tcPr>
            <w:tcW w:w="3060" w:type="dxa"/>
            <w:tcBorders>
              <w:bottom w:val="single" w:sz="12" w:space="0" w:color="auto"/>
            </w:tcBorders>
            <w:vAlign w:val="bottom"/>
          </w:tcPr>
          <w:p w:rsidR="00327AFA" w:rsidRDefault="00327AFA">
            <w:pPr>
              <w:tabs>
                <w:tab w:val="left" w:pos="360"/>
              </w:tabs>
              <w:spacing w:before="40" w:after="40" w:line="210" w:lineRule="exact"/>
              <w:rPr>
                <w:sz w:val="17"/>
                <w:lang w:val="en-GB"/>
              </w:rPr>
            </w:pPr>
            <w:r>
              <w:rPr>
                <w:sz w:val="17"/>
                <w:lang w:val="en-GB"/>
              </w:rPr>
              <w:tab/>
              <w:t>Assisting in family business</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0.1</w:t>
            </w:r>
          </w:p>
        </w:tc>
        <w:tc>
          <w:tcPr>
            <w:tcW w:w="108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0.1</w:t>
            </w:r>
          </w:p>
        </w:tc>
        <w:tc>
          <w:tcPr>
            <w:tcW w:w="126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41.8</w:t>
            </w:r>
          </w:p>
        </w:tc>
        <w:tc>
          <w:tcPr>
            <w:tcW w:w="108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58.2</w:t>
            </w:r>
          </w:p>
        </w:tc>
      </w:tr>
    </w:tbl>
    <w:p w:rsidR="00327AFA" w:rsidRDefault="00327AFA">
      <w:pPr>
        <w:pStyle w:val="FootnoteText"/>
        <w:autoSpaceDE/>
        <w:autoSpaceDN/>
        <w:spacing w:after="120"/>
        <w:rPr>
          <w:lang w:val="en-GB"/>
        </w:rPr>
      </w:pPr>
    </w:p>
    <w:p w:rsidR="00327AFA" w:rsidRDefault="00327AFA">
      <w:pPr>
        <w:pStyle w:val="BodyText"/>
        <w:spacing w:after="120"/>
        <w:ind w:left="1296"/>
        <w:jc w:val="left"/>
        <w:rPr>
          <w:b/>
          <w:bCs/>
          <w:szCs w:val="20"/>
          <w:lang w:val="en-GB"/>
        </w:rPr>
      </w:pPr>
      <w:r>
        <w:rPr>
          <w:szCs w:val="20"/>
          <w:lang w:val="en-GB"/>
        </w:rPr>
        <w:t>Table 14</w:t>
      </w:r>
      <w:r>
        <w:rPr>
          <w:szCs w:val="20"/>
          <w:lang w:val="en-GB"/>
        </w:rPr>
        <w:br/>
      </w:r>
      <w:r>
        <w:rPr>
          <w:b/>
          <w:bCs/>
          <w:szCs w:val="20"/>
          <w:lang w:val="en-GB"/>
        </w:rPr>
        <w:t>Level of employment of women and men by age groups in percentages</w:t>
      </w:r>
    </w:p>
    <w:tbl>
      <w:tblPr>
        <w:tblW w:w="7380" w:type="dxa"/>
        <w:tblInd w:w="1268" w:type="dxa"/>
        <w:tblLayout w:type="fixed"/>
        <w:tblCellMar>
          <w:left w:w="0" w:type="dxa"/>
          <w:right w:w="0" w:type="dxa"/>
        </w:tblCellMar>
        <w:tblLook w:val="0000"/>
      </w:tblPr>
      <w:tblGrid>
        <w:gridCol w:w="2880"/>
        <w:gridCol w:w="900"/>
        <w:gridCol w:w="1260"/>
        <w:gridCol w:w="180"/>
        <w:gridCol w:w="1080"/>
        <w:gridCol w:w="1080"/>
      </w:tblGrid>
      <w:tr w:rsidR="00327AFA">
        <w:tblPrEx>
          <w:tblCellMar>
            <w:top w:w="0" w:type="dxa"/>
            <w:left w:w="0" w:type="dxa"/>
            <w:bottom w:w="0" w:type="dxa"/>
            <w:right w:w="0" w:type="dxa"/>
          </w:tblCellMar>
        </w:tblPrEx>
        <w:trPr>
          <w:cantSplit/>
        </w:trPr>
        <w:tc>
          <w:tcPr>
            <w:tcW w:w="2880" w:type="dxa"/>
            <w:vMerge w:val="restart"/>
            <w:tcBorders>
              <w:top w:val="single" w:sz="4" w:space="0" w:color="auto"/>
            </w:tcBorders>
            <w:vAlign w:val="center"/>
          </w:tcPr>
          <w:p w:rsidR="00327AFA" w:rsidRDefault="00327AFA">
            <w:pPr>
              <w:spacing w:before="80" w:after="80" w:line="210" w:lineRule="exact"/>
              <w:rPr>
                <w:i/>
                <w:iCs/>
                <w:sz w:val="14"/>
                <w:lang w:val="en-GB"/>
              </w:rPr>
            </w:pPr>
          </w:p>
        </w:tc>
        <w:tc>
          <w:tcPr>
            <w:tcW w:w="2160" w:type="dxa"/>
            <w:gridSpan w:val="2"/>
            <w:tcBorders>
              <w:top w:val="single" w:sz="4" w:space="0" w:color="auto"/>
              <w:bottom w:val="single" w:sz="4" w:space="0" w:color="auto"/>
            </w:tcBorders>
            <w:vAlign w:val="center"/>
          </w:tcPr>
          <w:p w:rsidR="00327AFA" w:rsidRDefault="00327AFA">
            <w:pPr>
              <w:spacing w:before="80" w:after="80" w:line="210" w:lineRule="exact"/>
              <w:jc w:val="center"/>
              <w:rPr>
                <w:i/>
                <w:iCs/>
                <w:sz w:val="14"/>
                <w:lang w:val="en-GB"/>
              </w:rPr>
            </w:pPr>
            <w:r>
              <w:rPr>
                <w:i/>
                <w:iCs/>
                <w:sz w:val="14"/>
                <w:lang w:val="en-GB"/>
              </w:rPr>
              <w:t>2002</w:t>
            </w:r>
          </w:p>
        </w:tc>
        <w:tc>
          <w:tcPr>
            <w:tcW w:w="180" w:type="dxa"/>
            <w:tcBorders>
              <w:top w:val="single" w:sz="4" w:space="0" w:color="auto"/>
            </w:tcBorders>
            <w:vAlign w:val="center"/>
          </w:tcPr>
          <w:p w:rsidR="00327AFA" w:rsidRDefault="00327AFA">
            <w:pPr>
              <w:spacing w:before="80" w:after="80" w:line="210" w:lineRule="exact"/>
              <w:jc w:val="right"/>
              <w:rPr>
                <w:i/>
                <w:iCs/>
                <w:sz w:val="14"/>
                <w:lang w:val="en-GB"/>
              </w:rPr>
            </w:pPr>
          </w:p>
        </w:tc>
        <w:tc>
          <w:tcPr>
            <w:tcW w:w="2160" w:type="dxa"/>
            <w:gridSpan w:val="2"/>
            <w:tcBorders>
              <w:top w:val="single" w:sz="4" w:space="0" w:color="auto"/>
              <w:bottom w:val="single" w:sz="4" w:space="0" w:color="auto"/>
            </w:tcBorders>
            <w:vAlign w:val="center"/>
          </w:tcPr>
          <w:p w:rsidR="00327AFA" w:rsidRDefault="00327AFA">
            <w:pPr>
              <w:spacing w:before="80" w:after="80" w:line="210" w:lineRule="exact"/>
              <w:jc w:val="center"/>
              <w:rPr>
                <w:i/>
                <w:iCs/>
                <w:sz w:val="14"/>
                <w:lang w:val="en-GB"/>
              </w:rPr>
            </w:pPr>
            <w:r>
              <w:rPr>
                <w:i/>
                <w:iCs/>
                <w:sz w:val="14"/>
                <w:lang w:val="en-GB"/>
              </w:rPr>
              <w:t>2007</w:t>
            </w:r>
          </w:p>
        </w:tc>
      </w:tr>
      <w:tr w:rsidR="00327AFA">
        <w:tblPrEx>
          <w:tblCellMar>
            <w:top w:w="0" w:type="dxa"/>
            <w:left w:w="0" w:type="dxa"/>
            <w:bottom w:w="0" w:type="dxa"/>
            <w:right w:w="0" w:type="dxa"/>
          </w:tblCellMar>
        </w:tblPrEx>
        <w:trPr>
          <w:cantSplit/>
        </w:trPr>
        <w:tc>
          <w:tcPr>
            <w:tcW w:w="2880" w:type="dxa"/>
            <w:vMerge/>
            <w:tcBorders>
              <w:bottom w:val="single" w:sz="12" w:space="0" w:color="auto"/>
            </w:tcBorders>
            <w:vAlign w:val="center"/>
          </w:tcPr>
          <w:p w:rsidR="00327AFA" w:rsidRDefault="00327AFA">
            <w:pPr>
              <w:spacing w:before="80" w:after="80" w:line="210" w:lineRule="exact"/>
              <w:rPr>
                <w:i/>
                <w:iCs/>
                <w:sz w:val="14"/>
                <w:lang w:val="en-GB"/>
              </w:rPr>
            </w:pPr>
          </w:p>
        </w:tc>
        <w:tc>
          <w:tcPr>
            <w:tcW w:w="900" w:type="dxa"/>
            <w:tcBorders>
              <w:top w:val="single" w:sz="4" w:space="0" w:color="auto"/>
              <w:bottom w:val="single" w:sz="12" w:space="0" w:color="auto"/>
            </w:tcBorders>
            <w:vAlign w:val="center"/>
          </w:tcPr>
          <w:p w:rsidR="00327AFA" w:rsidRDefault="00327AFA">
            <w:pPr>
              <w:spacing w:before="80" w:after="80" w:line="210" w:lineRule="exact"/>
              <w:jc w:val="right"/>
              <w:rPr>
                <w:i/>
                <w:iCs/>
                <w:sz w:val="14"/>
                <w:lang w:val="en-GB"/>
              </w:rPr>
            </w:pPr>
            <w:r>
              <w:rPr>
                <w:i/>
                <w:iCs/>
                <w:sz w:val="14"/>
                <w:lang w:val="en-GB"/>
              </w:rPr>
              <w:t xml:space="preserve">Women </w:t>
            </w:r>
          </w:p>
        </w:tc>
        <w:tc>
          <w:tcPr>
            <w:tcW w:w="1260" w:type="dxa"/>
            <w:tcBorders>
              <w:top w:val="single" w:sz="4" w:space="0" w:color="auto"/>
              <w:bottom w:val="single" w:sz="12" w:space="0" w:color="auto"/>
            </w:tcBorders>
            <w:vAlign w:val="center"/>
          </w:tcPr>
          <w:p w:rsidR="00327AFA" w:rsidRDefault="00327AFA">
            <w:pPr>
              <w:spacing w:before="80" w:after="80" w:line="210" w:lineRule="exact"/>
              <w:jc w:val="right"/>
              <w:rPr>
                <w:i/>
                <w:iCs/>
                <w:sz w:val="14"/>
                <w:lang w:val="en-GB"/>
              </w:rPr>
            </w:pPr>
            <w:r>
              <w:rPr>
                <w:i/>
                <w:iCs/>
                <w:sz w:val="14"/>
                <w:lang w:val="en-GB"/>
              </w:rPr>
              <w:t>Men</w:t>
            </w:r>
          </w:p>
        </w:tc>
        <w:tc>
          <w:tcPr>
            <w:tcW w:w="1260" w:type="dxa"/>
            <w:gridSpan w:val="2"/>
            <w:tcBorders>
              <w:bottom w:val="single" w:sz="12" w:space="0" w:color="auto"/>
            </w:tcBorders>
            <w:vAlign w:val="center"/>
          </w:tcPr>
          <w:p w:rsidR="00327AFA" w:rsidRDefault="00327AFA">
            <w:pPr>
              <w:spacing w:before="80" w:after="80" w:line="210" w:lineRule="exact"/>
              <w:jc w:val="right"/>
              <w:rPr>
                <w:i/>
                <w:iCs/>
                <w:sz w:val="14"/>
                <w:lang w:val="en-GB"/>
              </w:rPr>
            </w:pPr>
            <w:r>
              <w:rPr>
                <w:i/>
                <w:iCs/>
                <w:sz w:val="14"/>
                <w:lang w:val="en-GB"/>
              </w:rPr>
              <w:t>Women</w:t>
            </w:r>
          </w:p>
        </w:tc>
        <w:tc>
          <w:tcPr>
            <w:tcW w:w="1080" w:type="dxa"/>
            <w:tcBorders>
              <w:bottom w:val="single" w:sz="12" w:space="0" w:color="auto"/>
            </w:tcBorders>
            <w:vAlign w:val="center"/>
          </w:tcPr>
          <w:p w:rsidR="00327AFA" w:rsidRDefault="00327AFA">
            <w:pPr>
              <w:spacing w:before="80" w:after="8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2880" w:type="dxa"/>
            <w:tcBorders>
              <w:top w:val="single" w:sz="12" w:space="0" w:color="auto"/>
              <w:bottom w:val="single" w:sz="4" w:space="0" w:color="auto"/>
            </w:tcBorders>
            <w:vAlign w:val="bottom"/>
          </w:tcPr>
          <w:p w:rsidR="00327AFA" w:rsidRDefault="00327AFA">
            <w:pPr>
              <w:pStyle w:val="Heading6"/>
              <w:spacing w:before="80" w:after="80" w:line="210" w:lineRule="exact"/>
              <w:rPr>
                <w:sz w:val="17"/>
                <w:szCs w:val="20"/>
                <w:lang w:val="en-GB"/>
              </w:rPr>
            </w:pPr>
            <w:r>
              <w:rPr>
                <w:sz w:val="17"/>
                <w:szCs w:val="20"/>
                <w:lang w:val="en-GB"/>
              </w:rPr>
              <w:tab/>
              <w:t>Total</w:t>
            </w:r>
          </w:p>
        </w:tc>
        <w:tc>
          <w:tcPr>
            <w:tcW w:w="90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55.4</w:t>
            </w:r>
          </w:p>
        </w:tc>
        <w:tc>
          <w:tcPr>
            <w:tcW w:w="126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63.9</w:t>
            </w:r>
          </w:p>
        </w:tc>
        <w:tc>
          <w:tcPr>
            <w:tcW w:w="1260" w:type="dxa"/>
            <w:gridSpan w:val="2"/>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59.1</w:t>
            </w:r>
          </w:p>
        </w:tc>
        <w:tc>
          <w:tcPr>
            <w:tcW w:w="108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67.9</w:t>
            </w:r>
          </w:p>
        </w:tc>
      </w:tr>
      <w:tr w:rsidR="00327AFA">
        <w:tblPrEx>
          <w:tblCellMar>
            <w:top w:w="0" w:type="dxa"/>
            <w:left w:w="0" w:type="dxa"/>
            <w:bottom w:w="0" w:type="dxa"/>
            <w:right w:w="0" w:type="dxa"/>
          </w:tblCellMar>
        </w:tblPrEx>
        <w:tc>
          <w:tcPr>
            <w:tcW w:w="2880" w:type="dxa"/>
            <w:tcBorders>
              <w:top w:val="single" w:sz="4" w:space="0" w:color="auto"/>
            </w:tcBorders>
            <w:vAlign w:val="bottom"/>
          </w:tcPr>
          <w:p w:rsidR="00327AFA" w:rsidRDefault="00327AFA">
            <w:pPr>
              <w:spacing w:before="40" w:after="40" w:line="210" w:lineRule="exact"/>
              <w:rPr>
                <w:sz w:val="17"/>
                <w:lang w:val="en-GB"/>
              </w:rPr>
            </w:pPr>
            <w:r>
              <w:rPr>
                <w:sz w:val="17"/>
                <w:lang w:val="en-GB"/>
              </w:rPr>
              <w:t>Including ages, in years:</w:t>
            </w:r>
          </w:p>
        </w:tc>
        <w:tc>
          <w:tcPr>
            <w:tcW w:w="900" w:type="dxa"/>
            <w:tcBorders>
              <w:top w:val="single" w:sz="4" w:space="0" w:color="auto"/>
            </w:tcBorders>
            <w:vAlign w:val="bottom"/>
          </w:tcPr>
          <w:p w:rsidR="00327AFA" w:rsidRDefault="00327AFA">
            <w:pPr>
              <w:spacing w:before="40" w:after="40" w:line="210" w:lineRule="exact"/>
              <w:jc w:val="right"/>
              <w:rPr>
                <w:sz w:val="17"/>
                <w:lang w:val="en-GB"/>
              </w:rPr>
            </w:pPr>
          </w:p>
        </w:tc>
        <w:tc>
          <w:tcPr>
            <w:tcW w:w="1260" w:type="dxa"/>
            <w:tcBorders>
              <w:top w:val="single" w:sz="4" w:space="0" w:color="auto"/>
            </w:tcBorders>
            <w:vAlign w:val="bottom"/>
          </w:tcPr>
          <w:p w:rsidR="00327AFA" w:rsidRDefault="00327AFA">
            <w:pPr>
              <w:spacing w:before="40" w:after="40" w:line="210" w:lineRule="exact"/>
              <w:jc w:val="right"/>
              <w:rPr>
                <w:sz w:val="17"/>
                <w:lang w:val="en-GB"/>
              </w:rPr>
            </w:pPr>
          </w:p>
        </w:tc>
        <w:tc>
          <w:tcPr>
            <w:tcW w:w="1260" w:type="dxa"/>
            <w:gridSpan w:val="2"/>
            <w:tcBorders>
              <w:top w:val="single" w:sz="4" w:space="0" w:color="auto"/>
            </w:tcBorders>
            <w:vAlign w:val="bottom"/>
          </w:tcPr>
          <w:p w:rsidR="00327AFA" w:rsidRDefault="00327AFA">
            <w:pPr>
              <w:spacing w:before="40" w:after="40" w:line="210" w:lineRule="exact"/>
              <w:jc w:val="right"/>
              <w:rPr>
                <w:sz w:val="17"/>
                <w:lang w:val="en-GB"/>
              </w:rPr>
            </w:pPr>
          </w:p>
        </w:tc>
        <w:tc>
          <w:tcPr>
            <w:tcW w:w="1080" w:type="dxa"/>
            <w:tcBorders>
              <w:top w:val="single" w:sz="4"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Up to 20</w:t>
            </w:r>
          </w:p>
        </w:tc>
        <w:tc>
          <w:tcPr>
            <w:tcW w:w="900" w:type="dxa"/>
            <w:vAlign w:val="bottom"/>
          </w:tcPr>
          <w:p w:rsidR="00327AFA" w:rsidRDefault="00327AFA">
            <w:pPr>
              <w:spacing w:before="40" w:after="40" w:line="210" w:lineRule="exact"/>
              <w:jc w:val="right"/>
              <w:rPr>
                <w:sz w:val="17"/>
                <w:lang w:val="en-GB"/>
              </w:rPr>
            </w:pPr>
            <w:r>
              <w:rPr>
                <w:sz w:val="17"/>
                <w:lang w:val="en-GB"/>
              </w:rPr>
              <w:t>10.0</w:t>
            </w:r>
          </w:p>
        </w:tc>
        <w:tc>
          <w:tcPr>
            <w:tcW w:w="1260" w:type="dxa"/>
            <w:vAlign w:val="bottom"/>
          </w:tcPr>
          <w:p w:rsidR="00327AFA" w:rsidRDefault="00327AFA">
            <w:pPr>
              <w:spacing w:before="40" w:after="40" w:line="210" w:lineRule="exact"/>
              <w:jc w:val="right"/>
              <w:rPr>
                <w:sz w:val="17"/>
                <w:lang w:val="en-GB"/>
              </w:rPr>
            </w:pPr>
            <w:r>
              <w:rPr>
                <w:sz w:val="17"/>
                <w:lang w:val="en-GB"/>
              </w:rPr>
              <w:t>13.5</w:t>
            </w:r>
          </w:p>
        </w:tc>
        <w:tc>
          <w:tcPr>
            <w:tcW w:w="1260" w:type="dxa"/>
            <w:gridSpan w:val="2"/>
            <w:vAlign w:val="bottom"/>
          </w:tcPr>
          <w:p w:rsidR="00327AFA" w:rsidRDefault="00327AFA">
            <w:pPr>
              <w:spacing w:before="40" w:after="40" w:line="210" w:lineRule="exact"/>
              <w:jc w:val="right"/>
              <w:rPr>
                <w:sz w:val="17"/>
                <w:lang w:val="en-GB"/>
              </w:rPr>
            </w:pPr>
            <w:r>
              <w:rPr>
                <w:sz w:val="17"/>
                <w:lang w:val="en-GB"/>
              </w:rPr>
              <w:t>9.1</w:t>
            </w:r>
          </w:p>
        </w:tc>
        <w:tc>
          <w:tcPr>
            <w:tcW w:w="1080" w:type="dxa"/>
            <w:vAlign w:val="bottom"/>
          </w:tcPr>
          <w:p w:rsidR="00327AFA" w:rsidRDefault="00327AFA">
            <w:pPr>
              <w:spacing w:before="40" w:after="40" w:line="210" w:lineRule="exact"/>
              <w:jc w:val="right"/>
              <w:rPr>
                <w:sz w:val="17"/>
                <w:lang w:val="en-GB"/>
              </w:rPr>
            </w:pPr>
            <w:r>
              <w:rPr>
                <w:sz w:val="17"/>
                <w:lang w:val="en-GB"/>
              </w:rPr>
              <w:t>12.7</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20-24</w:t>
            </w:r>
          </w:p>
        </w:tc>
        <w:tc>
          <w:tcPr>
            <w:tcW w:w="900" w:type="dxa"/>
            <w:vAlign w:val="bottom"/>
          </w:tcPr>
          <w:p w:rsidR="00327AFA" w:rsidRDefault="00327AFA">
            <w:pPr>
              <w:spacing w:before="40" w:after="40" w:line="210" w:lineRule="exact"/>
              <w:jc w:val="right"/>
              <w:rPr>
                <w:sz w:val="17"/>
                <w:lang w:val="en-GB"/>
              </w:rPr>
            </w:pPr>
            <w:r>
              <w:rPr>
                <w:sz w:val="17"/>
                <w:lang w:val="en-GB"/>
              </w:rPr>
              <w:t>52.3</w:t>
            </w:r>
          </w:p>
        </w:tc>
        <w:tc>
          <w:tcPr>
            <w:tcW w:w="1260" w:type="dxa"/>
            <w:vAlign w:val="bottom"/>
          </w:tcPr>
          <w:p w:rsidR="00327AFA" w:rsidRDefault="00327AFA">
            <w:pPr>
              <w:spacing w:before="40" w:after="40" w:line="210" w:lineRule="exact"/>
              <w:jc w:val="right"/>
              <w:rPr>
                <w:sz w:val="17"/>
                <w:lang w:val="en-GB"/>
              </w:rPr>
            </w:pPr>
            <w:r>
              <w:rPr>
                <w:sz w:val="17"/>
                <w:lang w:val="en-GB"/>
              </w:rPr>
              <w:t>61.7</w:t>
            </w:r>
          </w:p>
        </w:tc>
        <w:tc>
          <w:tcPr>
            <w:tcW w:w="1260" w:type="dxa"/>
            <w:gridSpan w:val="2"/>
            <w:vAlign w:val="bottom"/>
          </w:tcPr>
          <w:p w:rsidR="00327AFA" w:rsidRDefault="00327AFA">
            <w:pPr>
              <w:spacing w:before="40" w:after="40" w:line="210" w:lineRule="exact"/>
              <w:jc w:val="right"/>
              <w:rPr>
                <w:sz w:val="17"/>
                <w:lang w:val="en-GB"/>
              </w:rPr>
            </w:pPr>
            <w:r>
              <w:rPr>
                <w:sz w:val="17"/>
                <w:lang w:val="en-GB"/>
              </w:rPr>
              <w:t>50.8</w:t>
            </w:r>
          </w:p>
        </w:tc>
        <w:tc>
          <w:tcPr>
            <w:tcW w:w="1080" w:type="dxa"/>
            <w:vAlign w:val="bottom"/>
          </w:tcPr>
          <w:p w:rsidR="00327AFA" w:rsidRDefault="00327AFA">
            <w:pPr>
              <w:spacing w:before="40" w:after="40" w:line="210" w:lineRule="exact"/>
              <w:jc w:val="right"/>
              <w:rPr>
                <w:sz w:val="17"/>
                <w:lang w:val="en-GB"/>
              </w:rPr>
            </w:pPr>
            <w:r>
              <w:rPr>
                <w:sz w:val="17"/>
                <w:lang w:val="en-GB"/>
              </w:rPr>
              <w:t>57.8</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25-29</w:t>
            </w:r>
          </w:p>
        </w:tc>
        <w:tc>
          <w:tcPr>
            <w:tcW w:w="900" w:type="dxa"/>
            <w:vAlign w:val="bottom"/>
          </w:tcPr>
          <w:p w:rsidR="00327AFA" w:rsidRDefault="00327AFA">
            <w:pPr>
              <w:spacing w:before="40" w:after="40" w:line="210" w:lineRule="exact"/>
              <w:jc w:val="right"/>
              <w:rPr>
                <w:sz w:val="17"/>
                <w:lang w:val="en-GB"/>
              </w:rPr>
            </w:pPr>
            <w:r>
              <w:rPr>
                <w:sz w:val="17"/>
                <w:lang w:val="en-GB"/>
              </w:rPr>
              <w:t>75.4</w:t>
            </w:r>
          </w:p>
        </w:tc>
        <w:tc>
          <w:tcPr>
            <w:tcW w:w="1260" w:type="dxa"/>
            <w:vAlign w:val="bottom"/>
          </w:tcPr>
          <w:p w:rsidR="00327AFA" w:rsidRDefault="00327AFA">
            <w:pPr>
              <w:spacing w:before="40" w:after="40" w:line="210" w:lineRule="exact"/>
              <w:jc w:val="right"/>
              <w:rPr>
                <w:sz w:val="17"/>
                <w:lang w:val="en-GB"/>
              </w:rPr>
            </w:pPr>
            <w:r>
              <w:rPr>
                <w:sz w:val="17"/>
                <w:lang w:val="en-GB"/>
              </w:rPr>
              <w:t>84.0</w:t>
            </w:r>
          </w:p>
        </w:tc>
        <w:tc>
          <w:tcPr>
            <w:tcW w:w="1260" w:type="dxa"/>
            <w:gridSpan w:val="2"/>
            <w:vAlign w:val="bottom"/>
          </w:tcPr>
          <w:p w:rsidR="00327AFA" w:rsidRDefault="00327AFA">
            <w:pPr>
              <w:spacing w:before="40" w:after="40" w:line="210" w:lineRule="exact"/>
              <w:jc w:val="right"/>
              <w:rPr>
                <w:sz w:val="17"/>
                <w:lang w:val="en-GB"/>
              </w:rPr>
            </w:pPr>
            <w:r>
              <w:rPr>
                <w:sz w:val="17"/>
                <w:lang w:val="en-GB"/>
              </w:rPr>
              <w:t>78.9</w:t>
            </w:r>
          </w:p>
        </w:tc>
        <w:tc>
          <w:tcPr>
            <w:tcW w:w="1080" w:type="dxa"/>
            <w:vAlign w:val="bottom"/>
          </w:tcPr>
          <w:p w:rsidR="00327AFA" w:rsidRDefault="00327AFA">
            <w:pPr>
              <w:spacing w:before="40" w:after="40" w:line="210" w:lineRule="exact"/>
              <w:jc w:val="right"/>
              <w:rPr>
                <w:sz w:val="17"/>
                <w:lang w:val="en-GB"/>
              </w:rPr>
            </w:pPr>
            <w:r>
              <w:rPr>
                <w:sz w:val="17"/>
                <w:lang w:val="en-GB"/>
              </w:rPr>
              <w:t>89.7</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30-34</w:t>
            </w:r>
          </w:p>
        </w:tc>
        <w:tc>
          <w:tcPr>
            <w:tcW w:w="900" w:type="dxa"/>
            <w:vAlign w:val="bottom"/>
          </w:tcPr>
          <w:p w:rsidR="00327AFA" w:rsidRDefault="00327AFA">
            <w:pPr>
              <w:spacing w:before="40" w:after="40" w:line="210" w:lineRule="exact"/>
              <w:jc w:val="right"/>
              <w:rPr>
                <w:sz w:val="17"/>
                <w:lang w:val="en-GB"/>
              </w:rPr>
            </w:pPr>
            <w:r>
              <w:rPr>
                <w:sz w:val="17"/>
                <w:lang w:val="en-GB"/>
              </w:rPr>
              <w:t>78.2</w:t>
            </w:r>
          </w:p>
        </w:tc>
        <w:tc>
          <w:tcPr>
            <w:tcW w:w="1260" w:type="dxa"/>
            <w:vAlign w:val="bottom"/>
          </w:tcPr>
          <w:p w:rsidR="00327AFA" w:rsidRDefault="00327AFA">
            <w:pPr>
              <w:spacing w:before="40" w:after="40" w:line="210" w:lineRule="exact"/>
              <w:jc w:val="right"/>
              <w:rPr>
                <w:sz w:val="17"/>
                <w:lang w:val="en-GB"/>
              </w:rPr>
            </w:pPr>
            <w:r>
              <w:rPr>
                <w:sz w:val="17"/>
                <w:lang w:val="en-GB"/>
              </w:rPr>
              <w:t>84.4</w:t>
            </w:r>
          </w:p>
        </w:tc>
        <w:tc>
          <w:tcPr>
            <w:tcW w:w="1260" w:type="dxa"/>
            <w:gridSpan w:val="2"/>
            <w:vAlign w:val="bottom"/>
          </w:tcPr>
          <w:p w:rsidR="00327AFA" w:rsidRDefault="00327AFA">
            <w:pPr>
              <w:spacing w:before="40" w:after="40" w:line="210" w:lineRule="exact"/>
              <w:jc w:val="right"/>
              <w:rPr>
                <w:sz w:val="17"/>
                <w:lang w:val="en-GB"/>
              </w:rPr>
            </w:pPr>
            <w:r>
              <w:rPr>
                <w:sz w:val="17"/>
                <w:lang w:val="en-GB"/>
              </w:rPr>
              <w:t>80.1</w:t>
            </w:r>
          </w:p>
        </w:tc>
        <w:tc>
          <w:tcPr>
            <w:tcW w:w="1080" w:type="dxa"/>
            <w:vAlign w:val="bottom"/>
          </w:tcPr>
          <w:p w:rsidR="00327AFA" w:rsidRDefault="00327AFA">
            <w:pPr>
              <w:spacing w:before="40" w:after="40" w:line="210" w:lineRule="exact"/>
              <w:jc w:val="right"/>
              <w:rPr>
                <w:sz w:val="17"/>
                <w:lang w:val="en-GB"/>
              </w:rPr>
            </w:pPr>
            <w:r>
              <w:rPr>
                <w:sz w:val="17"/>
                <w:lang w:val="en-GB"/>
              </w:rPr>
              <w:t>88.4</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35-39</w:t>
            </w:r>
          </w:p>
        </w:tc>
        <w:tc>
          <w:tcPr>
            <w:tcW w:w="900" w:type="dxa"/>
            <w:vAlign w:val="bottom"/>
          </w:tcPr>
          <w:p w:rsidR="00327AFA" w:rsidRDefault="00327AFA">
            <w:pPr>
              <w:spacing w:before="40" w:after="40" w:line="210" w:lineRule="exact"/>
              <w:jc w:val="right"/>
              <w:rPr>
                <w:sz w:val="17"/>
                <w:lang w:val="en-GB"/>
              </w:rPr>
            </w:pPr>
            <w:r>
              <w:rPr>
                <w:sz w:val="17"/>
                <w:lang w:val="en-GB"/>
              </w:rPr>
              <w:t>82.0</w:t>
            </w:r>
          </w:p>
        </w:tc>
        <w:tc>
          <w:tcPr>
            <w:tcW w:w="1260" w:type="dxa"/>
            <w:vAlign w:val="bottom"/>
          </w:tcPr>
          <w:p w:rsidR="00327AFA" w:rsidRDefault="00327AFA">
            <w:pPr>
              <w:spacing w:before="40" w:after="40" w:line="210" w:lineRule="exact"/>
              <w:jc w:val="right"/>
              <w:rPr>
                <w:sz w:val="17"/>
                <w:lang w:val="en-GB"/>
              </w:rPr>
            </w:pPr>
            <w:r>
              <w:rPr>
                <w:sz w:val="17"/>
                <w:lang w:val="en-GB"/>
              </w:rPr>
              <w:t>85.6</w:t>
            </w:r>
          </w:p>
        </w:tc>
        <w:tc>
          <w:tcPr>
            <w:tcW w:w="1260" w:type="dxa"/>
            <w:gridSpan w:val="2"/>
            <w:vAlign w:val="bottom"/>
          </w:tcPr>
          <w:p w:rsidR="00327AFA" w:rsidRDefault="00327AFA">
            <w:pPr>
              <w:spacing w:before="40" w:after="40" w:line="210" w:lineRule="exact"/>
              <w:jc w:val="right"/>
              <w:rPr>
                <w:sz w:val="17"/>
                <w:lang w:val="en-GB"/>
              </w:rPr>
            </w:pPr>
            <w:r>
              <w:rPr>
                <w:sz w:val="17"/>
                <w:lang w:val="en-GB"/>
              </w:rPr>
              <w:t>87.2</w:t>
            </w:r>
          </w:p>
        </w:tc>
        <w:tc>
          <w:tcPr>
            <w:tcW w:w="1080" w:type="dxa"/>
            <w:vAlign w:val="bottom"/>
          </w:tcPr>
          <w:p w:rsidR="00327AFA" w:rsidRDefault="00327AFA">
            <w:pPr>
              <w:spacing w:before="40" w:after="40" w:line="210" w:lineRule="exact"/>
              <w:jc w:val="right"/>
              <w:rPr>
                <w:sz w:val="17"/>
                <w:lang w:val="en-GB"/>
              </w:rPr>
            </w:pPr>
            <w:r>
              <w:rPr>
                <w:sz w:val="17"/>
                <w:lang w:val="en-GB"/>
              </w:rPr>
              <w:t>89.1</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40-44</w:t>
            </w:r>
          </w:p>
        </w:tc>
        <w:tc>
          <w:tcPr>
            <w:tcW w:w="900" w:type="dxa"/>
            <w:vAlign w:val="bottom"/>
          </w:tcPr>
          <w:p w:rsidR="00327AFA" w:rsidRDefault="00327AFA">
            <w:pPr>
              <w:spacing w:before="40" w:after="40" w:line="210" w:lineRule="exact"/>
              <w:jc w:val="right"/>
              <w:rPr>
                <w:sz w:val="17"/>
                <w:lang w:val="en-GB"/>
              </w:rPr>
            </w:pPr>
            <w:r>
              <w:rPr>
                <w:sz w:val="17"/>
                <w:lang w:val="en-GB"/>
              </w:rPr>
              <w:t>83.5</w:t>
            </w:r>
          </w:p>
        </w:tc>
        <w:tc>
          <w:tcPr>
            <w:tcW w:w="1260" w:type="dxa"/>
            <w:vAlign w:val="bottom"/>
          </w:tcPr>
          <w:p w:rsidR="00327AFA" w:rsidRDefault="00327AFA">
            <w:pPr>
              <w:spacing w:before="40" w:after="40" w:line="210" w:lineRule="exact"/>
              <w:jc w:val="right"/>
              <w:rPr>
                <w:sz w:val="17"/>
                <w:lang w:val="en-GB"/>
              </w:rPr>
            </w:pPr>
            <w:r>
              <w:rPr>
                <w:sz w:val="17"/>
                <w:lang w:val="en-GB"/>
              </w:rPr>
              <w:t>84.6</w:t>
            </w:r>
          </w:p>
        </w:tc>
        <w:tc>
          <w:tcPr>
            <w:tcW w:w="1260" w:type="dxa"/>
            <w:gridSpan w:val="2"/>
            <w:vAlign w:val="bottom"/>
          </w:tcPr>
          <w:p w:rsidR="00327AFA" w:rsidRDefault="00327AFA">
            <w:pPr>
              <w:spacing w:before="40" w:after="40" w:line="210" w:lineRule="exact"/>
              <w:jc w:val="right"/>
              <w:rPr>
                <w:sz w:val="17"/>
                <w:lang w:val="en-GB"/>
              </w:rPr>
            </w:pPr>
            <w:r>
              <w:rPr>
                <w:sz w:val="17"/>
                <w:lang w:val="en-GB"/>
              </w:rPr>
              <w:t>86.0</w:t>
            </w:r>
          </w:p>
        </w:tc>
        <w:tc>
          <w:tcPr>
            <w:tcW w:w="1080" w:type="dxa"/>
            <w:vAlign w:val="bottom"/>
          </w:tcPr>
          <w:p w:rsidR="00327AFA" w:rsidRDefault="00327AFA">
            <w:pPr>
              <w:spacing w:before="40" w:after="40" w:line="210" w:lineRule="exact"/>
              <w:jc w:val="right"/>
              <w:rPr>
                <w:sz w:val="17"/>
                <w:lang w:val="en-GB"/>
              </w:rPr>
            </w:pPr>
            <w:r>
              <w:rPr>
                <w:sz w:val="17"/>
                <w:lang w:val="en-GB"/>
              </w:rPr>
              <w:t>87.6</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45-49</w:t>
            </w:r>
          </w:p>
        </w:tc>
        <w:tc>
          <w:tcPr>
            <w:tcW w:w="900" w:type="dxa"/>
            <w:vAlign w:val="bottom"/>
          </w:tcPr>
          <w:p w:rsidR="00327AFA" w:rsidRDefault="00327AFA">
            <w:pPr>
              <w:spacing w:before="40" w:after="40" w:line="210" w:lineRule="exact"/>
              <w:jc w:val="right"/>
              <w:rPr>
                <w:sz w:val="17"/>
                <w:lang w:val="en-GB"/>
              </w:rPr>
            </w:pPr>
            <w:r>
              <w:rPr>
                <w:sz w:val="17"/>
                <w:lang w:val="en-GB"/>
              </w:rPr>
              <w:t>81.9</w:t>
            </w:r>
          </w:p>
        </w:tc>
        <w:tc>
          <w:tcPr>
            <w:tcW w:w="1260" w:type="dxa"/>
            <w:vAlign w:val="bottom"/>
          </w:tcPr>
          <w:p w:rsidR="00327AFA" w:rsidRDefault="00327AFA">
            <w:pPr>
              <w:spacing w:before="40" w:after="40" w:line="210" w:lineRule="exact"/>
              <w:jc w:val="right"/>
              <w:rPr>
                <w:sz w:val="17"/>
                <w:lang w:val="en-GB"/>
              </w:rPr>
            </w:pPr>
            <w:r>
              <w:rPr>
                <w:sz w:val="17"/>
                <w:lang w:val="en-GB"/>
              </w:rPr>
              <w:t>83.9</w:t>
            </w:r>
          </w:p>
        </w:tc>
        <w:tc>
          <w:tcPr>
            <w:tcW w:w="1260" w:type="dxa"/>
            <w:gridSpan w:val="2"/>
            <w:vAlign w:val="bottom"/>
          </w:tcPr>
          <w:p w:rsidR="00327AFA" w:rsidRDefault="00327AFA">
            <w:pPr>
              <w:spacing w:before="40" w:after="40" w:line="210" w:lineRule="exact"/>
              <w:jc w:val="right"/>
              <w:rPr>
                <w:sz w:val="17"/>
                <w:lang w:val="en-GB"/>
              </w:rPr>
            </w:pPr>
            <w:r>
              <w:rPr>
                <w:sz w:val="17"/>
                <w:lang w:val="en-GB"/>
              </w:rPr>
              <w:t>86.0</w:t>
            </w:r>
          </w:p>
        </w:tc>
        <w:tc>
          <w:tcPr>
            <w:tcW w:w="1080" w:type="dxa"/>
            <w:vAlign w:val="bottom"/>
          </w:tcPr>
          <w:p w:rsidR="00327AFA" w:rsidRDefault="00327AFA">
            <w:pPr>
              <w:spacing w:before="40" w:after="40" w:line="210" w:lineRule="exact"/>
              <w:ind w:firstLine="4"/>
              <w:jc w:val="right"/>
              <w:rPr>
                <w:sz w:val="17"/>
                <w:lang w:val="en-GB"/>
              </w:rPr>
            </w:pPr>
            <w:r>
              <w:rPr>
                <w:sz w:val="17"/>
                <w:lang w:val="en-GB"/>
              </w:rPr>
              <w:t>87.3</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50-54</w:t>
            </w:r>
          </w:p>
        </w:tc>
        <w:tc>
          <w:tcPr>
            <w:tcW w:w="900" w:type="dxa"/>
            <w:vAlign w:val="bottom"/>
          </w:tcPr>
          <w:p w:rsidR="00327AFA" w:rsidRDefault="00327AFA">
            <w:pPr>
              <w:spacing w:before="40" w:after="40" w:line="210" w:lineRule="exact"/>
              <w:jc w:val="right"/>
              <w:rPr>
                <w:sz w:val="17"/>
                <w:lang w:val="en-GB"/>
              </w:rPr>
            </w:pPr>
            <w:r>
              <w:rPr>
                <w:sz w:val="17"/>
                <w:lang w:val="en-GB"/>
              </w:rPr>
              <w:t>76.1</w:t>
            </w:r>
          </w:p>
        </w:tc>
        <w:tc>
          <w:tcPr>
            <w:tcW w:w="1260" w:type="dxa"/>
            <w:vAlign w:val="bottom"/>
          </w:tcPr>
          <w:p w:rsidR="00327AFA" w:rsidRDefault="00327AFA">
            <w:pPr>
              <w:spacing w:before="40" w:after="40" w:line="210" w:lineRule="exact"/>
              <w:jc w:val="right"/>
              <w:rPr>
                <w:sz w:val="17"/>
                <w:lang w:val="en-GB"/>
              </w:rPr>
            </w:pPr>
            <w:r>
              <w:rPr>
                <w:sz w:val="17"/>
                <w:lang w:val="en-GB"/>
              </w:rPr>
              <w:t>79.2</w:t>
            </w:r>
          </w:p>
        </w:tc>
        <w:tc>
          <w:tcPr>
            <w:tcW w:w="1260" w:type="dxa"/>
            <w:gridSpan w:val="2"/>
            <w:vAlign w:val="bottom"/>
          </w:tcPr>
          <w:p w:rsidR="00327AFA" w:rsidRDefault="00327AFA">
            <w:pPr>
              <w:spacing w:before="40" w:after="40" w:line="210" w:lineRule="exact"/>
              <w:jc w:val="right"/>
              <w:rPr>
                <w:sz w:val="17"/>
                <w:lang w:val="en-GB"/>
              </w:rPr>
            </w:pPr>
            <w:r>
              <w:rPr>
                <w:sz w:val="17"/>
                <w:lang w:val="en-GB"/>
              </w:rPr>
              <w:t>79.3</w:t>
            </w:r>
          </w:p>
        </w:tc>
        <w:tc>
          <w:tcPr>
            <w:tcW w:w="1080" w:type="dxa"/>
            <w:vAlign w:val="bottom"/>
          </w:tcPr>
          <w:p w:rsidR="00327AFA" w:rsidRDefault="00327AFA">
            <w:pPr>
              <w:spacing w:before="40" w:after="40" w:line="210" w:lineRule="exact"/>
              <w:jc w:val="right"/>
              <w:rPr>
                <w:sz w:val="17"/>
                <w:lang w:val="en-GB"/>
              </w:rPr>
            </w:pPr>
            <w:r>
              <w:rPr>
                <w:sz w:val="17"/>
                <w:lang w:val="en-GB"/>
              </w:rPr>
              <w:t>82.5</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55-59</w:t>
            </w:r>
          </w:p>
        </w:tc>
        <w:tc>
          <w:tcPr>
            <w:tcW w:w="900" w:type="dxa"/>
            <w:vAlign w:val="bottom"/>
          </w:tcPr>
          <w:p w:rsidR="00327AFA" w:rsidRDefault="00327AFA">
            <w:pPr>
              <w:spacing w:before="40" w:after="40" w:line="210" w:lineRule="exact"/>
              <w:jc w:val="right"/>
              <w:rPr>
                <w:sz w:val="17"/>
                <w:lang w:val="en-GB"/>
              </w:rPr>
            </w:pPr>
            <w:r>
              <w:rPr>
                <w:sz w:val="17"/>
                <w:lang w:val="en-GB"/>
              </w:rPr>
              <w:t>45.6</w:t>
            </w:r>
          </w:p>
        </w:tc>
        <w:tc>
          <w:tcPr>
            <w:tcW w:w="1260" w:type="dxa"/>
            <w:vAlign w:val="bottom"/>
          </w:tcPr>
          <w:p w:rsidR="00327AFA" w:rsidRDefault="00327AFA">
            <w:pPr>
              <w:spacing w:before="40" w:after="40" w:line="210" w:lineRule="exact"/>
              <w:jc w:val="right"/>
              <w:rPr>
                <w:sz w:val="17"/>
                <w:lang w:val="en-GB"/>
              </w:rPr>
            </w:pPr>
            <w:r>
              <w:rPr>
                <w:sz w:val="17"/>
                <w:lang w:val="en-GB"/>
              </w:rPr>
              <w:t>68.1</w:t>
            </w:r>
          </w:p>
        </w:tc>
        <w:tc>
          <w:tcPr>
            <w:tcW w:w="1260" w:type="dxa"/>
            <w:gridSpan w:val="2"/>
            <w:vAlign w:val="bottom"/>
          </w:tcPr>
          <w:p w:rsidR="00327AFA" w:rsidRDefault="00327AFA">
            <w:pPr>
              <w:spacing w:before="40" w:after="40" w:line="210" w:lineRule="exact"/>
              <w:jc w:val="right"/>
              <w:rPr>
                <w:sz w:val="17"/>
                <w:lang w:val="en-GB"/>
              </w:rPr>
            </w:pPr>
            <w:r>
              <w:rPr>
                <w:sz w:val="17"/>
                <w:lang w:val="en-GB"/>
              </w:rPr>
              <w:t>51.5</w:t>
            </w:r>
          </w:p>
        </w:tc>
        <w:tc>
          <w:tcPr>
            <w:tcW w:w="1080" w:type="dxa"/>
            <w:vAlign w:val="bottom"/>
          </w:tcPr>
          <w:p w:rsidR="00327AFA" w:rsidRDefault="00327AFA">
            <w:pPr>
              <w:spacing w:before="40" w:after="40" w:line="210" w:lineRule="exact"/>
              <w:jc w:val="right"/>
              <w:rPr>
                <w:sz w:val="17"/>
                <w:lang w:val="en-GB"/>
              </w:rPr>
            </w:pPr>
            <w:r>
              <w:rPr>
                <w:sz w:val="17"/>
                <w:lang w:val="en-GB"/>
              </w:rPr>
              <w:t>73.3</w:t>
            </w:r>
          </w:p>
        </w:tc>
      </w:tr>
      <w:tr w:rsidR="00327AFA">
        <w:tblPrEx>
          <w:tblCellMar>
            <w:top w:w="0" w:type="dxa"/>
            <w:left w:w="0" w:type="dxa"/>
            <w:bottom w:w="0" w:type="dxa"/>
            <w:right w:w="0" w:type="dxa"/>
          </w:tblCellMar>
        </w:tblPrEx>
        <w:tc>
          <w:tcPr>
            <w:tcW w:w="2880" w:type="dxa"/>
            <w:tcBorders>
              <w:bottom w:val="single" w:sz="12" w:space="0" w:color="auto"/>
            </w:tcBorders>
            <w:vAlign w:val="bottom"/>
          </w:tcPr>
          <w:p w:rsidR="00327AFA" w:rsidRDefault="00327AFA">
            <w:pPr>
              <w:tabs>
                <w:tab w:val="left" w:pos="180"/>
              </w:tabs>
              <w:spacing w:before="40" w:after="40" w:line="210" w:lineRule="exact"/>
              <w:rPr>
                <w:sz w:val="17"/>
                <w:lang w:val="en-GB"/>
              </w:rPr>
            </w:pPr>
            <w:r>
              <w:rPr>
                <w:sz w:val="17"/>
                <w:lang w:val="en-GB"/>
              </w:rPr>
              <w:tab/>
              <w:t>60 and older</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11.9</w:t>
            </w:r>
          </w:p>
        </w:tc>
        <w:tc>
          <w:tcPr>
            <w:tcW w:w="126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22.5</w:t>
            </w:r>
          </w:p>
        </w:tc>
        <w:tc>
          <w:tcPr>
            <w:tcW w:w="1260"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13.1</w:t>
            </w:r>
          </w:p>
        </w:tc>
        <w:tc>
          <w:tcPr>
            <w:tcW w:w="108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22.9</w:t>
            </w:r>
          </w:p>
        </w:tc>
      </w:tr>
    </w:tbl>
    <w:p w:rsidR="00327AFA" w:rsidRDefault="00327AFA">
      <w:pPr>
        <w:pStyle w:val="FootnoteText"/>
        <w:autoSpaceDE/>
        <w:autoSpaceDN/>
        <w:spacing w:after="120"/>
        <w:rPr>
          <w:lang w:val="en-GB"/>
        </w:rPr>
      </w:pPr>
    </w:p>
    <w:p w:rsidR="00327AFA" w:rsidRDefault="00327AFA">
      <w:pPr>
        <w:pStyle w:val="BodyText"/>
        <w:pageBreakBefore/>
        <w:spacing w:after="120"/>
        <w:ind w:left="1296" w:right="1152"/>
        <w:jc w:val="left"/>
        <w:rPr>
          <w:b/>
          <w:bCs/>
          <w:szCs w:val="20"/>
          <w:lang w:val="en-GB"/>
        </w:rPr>
      </w:pPr>
      <w:r>
        <w:rPr>
          <w:szCs w:val="20"/>
          <w:lang w:val="en-GB"/>
        </w:rPr>
        <w:t>Table 15</w:t>
      </w:r>
      <w:r>
        <w:rPr>
          <w:szCs w:val="20"/>
          <w:lang w:val="en-GB"/>
        </w:rPr>
        <w:br/>
      </w:r>
      <w:r>
        <w:rPr>
          <w:b/>
          <w:bCs/>
          <w:szCs w:val="20"/>
          <w:lang w:val="en-GB"/>
        </w:rPr>
        <w:t>Wages of women and men by types of economic activity investigated as of the end of 2007</w:t>
      </w:r>
    </w:p>
    <w:tbl>
      <w:tblPr>
        <w:tblW w:w="7380" w:type="dxa"/>
        <w:tblInd w:w="1268" w:type="dxa"/>
        <w:tblLayout w:type="fixed"/>
        <w:tblCellMar>
          <w:left w:w="0" w:type="dxa"/>
          <w:right w:w="0" w:type="dxa"/>
        </w:tblCellMar>
        <w:tblLook w:val="0000"/>
      </w:tblPr>
      <w:tblGrid>
        <w:gridCol w:w="3780"/>
        <w:gridCol w:w="1620"/>
        <w:gridCol w:w="1980"/>
      </w:tblGrid>
      <w:tr w:rsidR="00327AFA">
        <w:tblPrEx>
          <w:tblCellMar>
            <w:top w:w="0" w:type="dxa"/>
            <w:left w:w="0" w:type="dxa"/>
            <w:bottom w:w="0" w:type="dxa"/>
            <w:right w:w="0" w:type="dxa"/>
          </w:tblCellMar>
        </w:tblPrEx>
        <w:trPr>
          <w:cantSplit/>
          <w:trHeight w:val="210"/>
        </w:trPr>
        <w:tc>
          <w:tcPr>
            <w:tcW w:w="3780" w:type="dxa"/>
            <w:vMerge w:val="restart"/>
            <w:tcBorders>
              <w:top w:val="single" w:sz="4" w:space="0" w:color="auto"/>
              <w:bottom w:val="single" w:sz="12" w:space="0" w:color="auto"/>
            </w:tcBorders>
            <w:vAlign w:val="bottom"/>
          </w:tcPr>
          <w:p w:rsidR="00327AFA" w:rsidRDefault="00327AFA">
            <w:pPr>
              <w:spacing w:line="210" w:lineRule="exact"/>
              <w:rPr>
                <w:i/>
                <w:iCs/>
                <w:sz w:val="14"/>
                <w:lang w:val="en-GB"/>
              </w:rPr>
            </w:pPr>
          </w:p>
        </w:tc>
        <w:tc>
          <w:tcPr>
            <w:tcW w:w="1620" w:type="dxa"/>
            <w:vMerge w:val="restart"/>
            <w:tcBorders>
              <w:top w:val="single" w:sz="4" w:space="0" w:color="auto"/>
              <w:bottom w:val="single" w:sz="12" w:space="0" w:color="auto"/>
            </w:tcBorders>
            <w:vAlign w:val="bottom"/>
          </w:tcPr>
          <w:p w:rsidR="00327AFA" w:rsidRDefault="00327AFA">
            <w:pPr>
              <w:spacing w:line="210" w:lineRule="exact"/>
              <w:jc w:val="right"/>
              <w:rPr>
                <w:i/>
                <w:iCs/>
                <w:sz w:val="14"/>
                <w:lang w:val="en-GB"/>
              </w:rPr>
            </w:pPr>
            <w:r>
              <w:rPr>
                <w:i/>
                <w:iCs/>
                <w:sz w:val="14"/>
                <w:lang w:val="en-GB"/>
              </w:rPr>
              <w:t>Relation of wages of women</w:t>
            </w:r>
            <w:r>
              <w:rPr>
                <w:i/>
                <w:iCs/>
                <w:sz w:val="14"/>
                <w:lang w:val="en-GB"/>
              </w:rPr>
              <w:br/>
              <w:t>to wages of men (per cent)</w:t>
            </w:r>
          </w:p>
        </w:tc>
        <w:tc>
          <w:tcPr>
            <w:tcW w:w="1980" w:type="dxa"/>
            <w:vMerge w:val="restart"/>
            <w:tcBorders>
              <w:top w:val="single" w:sz="4" w:space="0" w:color="auto"/>
              <w:bottom w:val="single" w:sz="12" w:space="0" w:color="auto"/>
            </w:tcBorders>
            <w:vAlign w:val="bottom"/>
          </w:tcPr>
          <w:p w:rsidR="00327AFA" w:rsidRDefault="00327AFA">
            <w:pPr>
              <w:spacing w:line="210" w:lineRule="exact"/>
              <w:jc w:val="right"/>
              <w:rPr>
                <w:i/>
                <w:iCs/>
                <w:sz w:val="14"/>
                <w:lang w:val="en-GB"/>
              </w:rPr>
            </w:pPr>
            <w:r>
              <w:rPr>
                <w:i/>
                <w:iCs/>
                <w:sz w:val="14"/>
                <w:lang w:val="en-GB"/>
              </w:rPr>
              <w:t>Proportion of women of the total</w:t>
            </w:r>
            <w:r>
              <w:rPr>
                <w:i/>
                <w:iCs/>
                <w:sz w:val="14"/>
                <w:lang w:val="en-GB"/>
              </w:rPr>
              <w:br/>
              <w:t>number of workers (per cent)</w:t>
            </w:r>
          </w:p>
        </w:tc>
      </w:tr>
      <w:tr w:rsidR="00327AFA">
        <w:tblPrEx>
          <w:tblCellMar>
            <w:top w:w="0" w:type="dxa"/>
            <w:left w:w="0" w:type="dxa"/>
            <w:bottom w:w="0" w:type="dxa"/>
            <w:right w:w="0" w:type="dxa"/>
          </w:tblCellMar>
        </w:tblPrEx>
        <w:trPr>
          <w:cantSplit/>
          <w:trHeight w:val="290"/>
        </w:trPr>
        <w:tc>
          <w:tcPr>
            <w:tcW w:w="3780" w:type="dxa"/>
            <w:vMerge/>
            <w:tcBorders>
              <w:bottom w:val="single" w:sz="12" w:space="0" w:color="auto"/>
            </w:tcBorders>
            <w:vAlign w:val="center"/>
          </w:tcPr>
          <w:p w:rsidR="00327AFA" w:rsidRDefault="00327AFA">
            <w:pPr>
              <w:spacing w:before="40" w:after="40" w:line="210" w:lineRule="exact"/>
              <w:rPr>
                <w:sz w:val="17"/>
                <w:lang w:val="en-GB"/>
              </w:rPr>
            </w:pPr>
          </w:p>
        </w:tc>
        <w:tc>
          <w:tcPr>
            <w:tcW w:w="1620" w:type="dxa"/>
            <w:vMerge/>
            <w:tcBorders>
              <w:bottom w:val="single" w:sz="12" w:space="0" w:color="auto"/>
            </w:tcBorders>
          </w:tcPr>
          <w:p w:rsidR="00327AFA" w:rsidRDefault="00327AFA">
            <w:pPr>
              <w:spacing w:before="40" w:after="40" w:line="210" w:lineRule="exact"/>
              <w:jc w:val="right"/>
              <w:rPr>
                <w:sz w:val="17"/>
                <w:lang w:val="en-GB"/>
              </w:rPr>
            </w:pPr>
          </w:p>
        </w:tc>
        <w:tc>
          <w:tcPr>
            <w:tcW w:w="1980" w:type="dxa"/>
            <w:vMerge/>
            <w:tcBorders>
              <w:bottom w:val="single" w:sz="12" w:space="0" w:color="auto"/>
            </w:tcBorders>
            <w:vAlign w:val="center"/>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780" w:type="dxa"/>
            <w:tcBorders>
              <w:top w:val="single" w:sz="12" w:space="0" w:color="auto"/>
              <w:bottom w:val="single" w:sz="4" w:space="0" w:color="auto"/>
            </w:tcBorders>
            <w:vAlign w:val="bottom"/>
          </w:tcPr>
          <w:p w:rsidR="00327AFA" w:rsidRDefault="00327AFA">
            <w:pPr>
              <w:tabs>
                <w:tab w:val="left" w:pos="180"/>
              </w:tabs>
              <w:spacing w:before="80" w:after="80" w:line="210" w:lineRule="exact"/>
              <w:rPr>
                <w:rFonts w:eastAsia="Arial Unicode MS"/>
                <w:b/>
                <w:sz w:val="17"/>
                <w:lang w:val="en-GB"/>
              </w:rPr>
            </w:pPr>
            <w:r>
              <w:rPr>
                <w:b/>
                <w:sz w:val="17"/>
                <w:lang w:val="en-GB"/>
              </w:rPr>
              <w:tab/>
              <w:t>Total</w:t>
            </w:r>
          </w:p>
        </w:tc>
        <w:tc>
          <w:tcPr>
            <w:tcW w:w="1620" w:type="dxa"/>
            <w:tcBorders>
              <w:top w:val="single" w:sz="12" w:space="0" w:color="auto"/>
              <w:bottom w:val="single" w:sz="4" w:space="0" w:color="auto"/>
            </w:tcBorders>
            <w:vAlign w:val="bottom"/>
          </w:tcPr>
          <w:p w:rsidR="00327AFA" w:rsidRDefault="00327AFA">
            <w:pPr>
              <w:spacing w:before="80" w:after="80" w:line="210" w:lineRule="exact"/>
              <w:jc w:val="right"/>
              <w:rPr>
                <w:rFonts w:eastAsia="Arial Unicode MS"/>
                <w:b/>
                <w:sz w:val="17"/>
                <w:lang w:val="en-GB"/>
              </w:rPr>
            </w:pPr>
            <w:r>
              <w:rPr>
                <w:b/>
                <w:sz w:val="17"/>
                <w:lang w:val="en-GB"/>
              </w:rPr>
              <w:t>63</w:t>
            </w:r>
          </w:p>
        </w:tc>
        <w:tc>
          <w:tcPr>
            <w:tcW w:w="1980" w:type="dxa"/>
            <w:tcBorders>
              <w:top w:val="single" w:sz="12" w:space="0" w:color="auto"/>
              <w:bottom w:val="single" w:sz="4" w:space="0" w:color="auto"/>
            </w:tcBorders>
            <w:vAlign w:val="bottom"/>
          </w:tcPr>
          <w:p w:rsidR="00327AFA" w:rsidRDefault="00327AFA">
            <w:pPr>
              <w:spacing w:before="80" w:after="80" w:line="210" w:lineRule="exact"/>
              <w:jc w:val="right"/>
              <w:rPr>
                <w:rFonts w:eastAsia="Arial Unicode MS"/>
                <w:b/>
                <w:sz w:val="17"/>
                <w:lang w:val="en-GB"/>
              </w:rPr>
            </w:pPr>
            <w:r>
              <w:rPr>
                <w:b/>
                <w:sz w:val="17"/>
                <w:lang w:val="en-GB"/>
              </w:rPr>
              <w:t>55</w:t>
            </w:r>
          </w:p>
        </w:tc>
      </w:tr>
      <w:tr w:rsidR="00327AFA">
        <w:tblPrEx>
          <w:tblCellMar>
            <w:top w:w="0" w:type="dxa"/>
            <w:left w:w="0" w:type="dxa"/>
            <w:bottom w:w="0" w:type="dxa"/>
            <w:right w:w="0" w:type="dxa"/>
          </w:tblCellMar>
        </w:tblPrEx>
        <w:tc>
          <w:tcPr>
            <w:tcW w:w="3780" w:type="dxa"/>
            <w:tcBorders>
              <w:top w:val="single" w:sz="4" w:space="0" w:color="auto"/>
            </w:tcBorders>
            <w:vAlign w:val="bottom"/>
          </w:tcPr>
          <w:p w:rsidR="00327AFA" w:rsidRDefault="00327AFA">
            <w:pPr>
              <w:spacing w:before="40" w:after="40" w:line="210" w:lineRule="exact"/>
              <w:rPr>
                <w:rFonts w:eastAsia="Arial Unicode MS"/>
                <w:sz w:val="17"/>
                <w:lang w:val="en-GB"/>
              </w:rPr>
            </w:pPr>
            <w:r>
              <w:rPr>
                <w:sz w:val="17"/>
                <w:lang w:val="en-GB"/>
              </w:rPr>
              <w:t>Mining</w:t>
            </w:r>
          </w:p>
        </w:tc>
        <w:tc>
          <w:tcPr>
            <w:tcW w:w="1620" w:type="dxa"/>
            <w:tcBorders>
              <w:top w:val="single" w:sz="4" w:space="0" w:color="auto"/>
            </w:tcBorders>
            <w:vAlign w:val="bottom"/>
          </w:tcPr>
          <w:p w:rsidR="00327AFA" w:rsidRDefault="00327AFA">
            <w:pPr>
              <w:spacing w:before="40" w:after="40" w:line="210" w:lineRule="exact"/>
              <w:jc w:val="right"/>
              <w:rPr>
                <w:rFonts w:eastAsia="Arial Unicode MS"/>
                <w:sz w:val="17"/>
                <w:lang w:val="en-GB"/>
              </w:rPr>
            </w:pPr>
            <w:r>
              <w:rPr>
                <w:sz w:val="17"/>
                <w:lang w:val="en-GB"/>
              </w:rPr>
              <w:t>76</w:t>
            </w:r>
          </w:p>
        </w:tc>
        <w:tc>
          <w:tcPr>
            <w:tcW w:w="1980" w:type="dxa"/>
            <w:tcBorders>
              <w:top w:val="single" w:sz="4" w:space="0" w:color="auto"/>
            </w:tcBorders>
            <w:vAlign w:val="bottom"/>
          </w:tcPr>
          <w:p w:rsidR="00327AFA" w:rsidRDefault="00327AFA">
            <w:pPr>
              <w:spacing w:before="40" w:after="40" w:line="210" w:lineRule="exact"/>
              <w:jc w:val="right"/>
              <w:rPr>
                <w:rFonts w:eastAsia="Arial Unicode MS"/>
                <w:sz w:val="17"/>
                <w:lang w:val="en-GB"/>
              </w:rPr>
            </w:pPr>
            <w:r>
              <w:rPr>
                <w:sz w:val="17"/>
                <w:lang w:val="en-GB"/>
              </w:rPr>
              <w:t>23</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rFonts w:eastAsia="Arial Unicode MS"/>
                <w:sz w:val="17"/>
                <w:lang w:val="en-GB"/>
              </w:rPr>
              <w:t>Processing</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68</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44</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Production and distribution of electrical energy, gas, and water</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81</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34</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Construction</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79</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19</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Wholesale and retail trade; repair of automobiles, motorcycles, household appliances, and objects for personal use</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69</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64</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Hotels and restaurants</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73</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77</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Transportation and communications</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70</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39</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Transactions with immovable property, rent, and provision of services</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79</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47</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Scientific research and development</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70</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50</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Education</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89</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79</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rFonts w:eastAsia="Arial Unicode MS"/>
                <w:sz w:val="17"/>
                <w:lang w:val="en-GB"/>
              </w:rPr>
            </w:pPr>
            <w:r>
              <w:rPr>
                <w:sz w:val="17"/>
                <w:lang w:val="en-GB"/>
              </w:rPr>
              <w:t>Health care and provision of social services</w:t>
            </w:r>
          </w:p>
        </w:tc>
        <w:tc>
          <w:tcPr>
            <w:tcW w:w="1620" w:type="dxa"/>
            <w:vAlign w:val="bottom"/>
          </w:tcPr>
          <w:p w:rsidR="00327AFA" w:rsidRDefault="00327AFA">
            <w:pPr>
              <w:spacing w:before="40" w:after="40" w:line="210" w:lineRule="exact"/>
              <w:jc w:val="right"/>
              <w:rPr>
                <w:rFonts w:eastAsia="Arial Unicode MS"/>
                <w:sz w:val="17"/>
                <w:lang w:val="en-GB"/>
              </w:rPr>
            </w:pPr>
            <w:r>
              <w:rPr>
                <w:sz w:val="17"/>
                <w:lang w:val="en-GB"/>
              </w:rPr>
              <w:t>85</w:t>
            </w:r>
          </w:p>
        </w:tc>
        <w:tc>
          <w:tcPr>
            <w:tcW w:w="1980" w:type="dxa"/>
            <w:vAlign w:val="bottom"/>
          </w:tcPr>
          <w:p w:rsidR="00327AFA" w:rsidRDefault="00327AFA">
            <w:pPr>
              <w:spacing w:before="40" w:after="40" w:line="210" w:lineRule="exact"/>
              <w:jc w:val="right"/>
              <w:rPr>
                <w:rFonts w:eastAsia="Arial Unicode MS"/>
                <w:sz w:val="17"/>
                <w:lang w:val="en-GB"/>
              </w:rPr>
            </w:pPr>
            <w:r>
              <w:rPr>
                <w:sz w:val="17"/>
                <w:lang w:val="en-GB"/>
              </w:rPr>
              <w:t>84</w:t>
            </w:r>
          </w:p>
        </w:tc>
      </w:tr>
      <w:tr w:rsidR="00327AFA">
        <w:tblPrEx>
          <w:tblCellMar>
            <w:top w:w="0" w:type="dxa"/>
            <w:left w:w="0" w:type="dxa"/>
            <w:bottom w:w="0" w:type="dxa"/>
            <w:right w:w="0" w:type="dxa"/>
          </w:tblCellMar>
        </w:tblPrEx>
        <w:tc>
          <w:tcPr>
            <w:tcW w:w="3780" w:type="dxa"/>
            <w:tcBorders>
              <w:bottom w:val="single" w:sz="12" w:space="0" w:color="auto"/>
            </w:tcBorders>
            <w:vAlign w:val="bottom"/>
          </w:tcPr>
          <w:p w:rsidR="00327AFA" w:rsidRDefault="00327AFA">
            <w:pPr>
              <w:spacing w:before="40" w:after="40" w:line="210" w:lineRule="exact"/>
              <w:rPr>
                <w:rFonts w:eastAsia="Arial Unicode MS"/>
                <w:sz w:val="17"/>
                <w:lang w:val="en-GB"/>
              </w:rPr>
            </w:pPr>
            <w:r>
              <w:rPr>
                <w:sz w:val="17"/>
                <w:lang w:val="en-GB"/>
              </w:rPr>
              <w:t>Activity for the organization of leisure, entertainment, culture, and sports</w:t>
            </w:r>
          </w:p>
        </w:tc>
        <w:tc>
          <w:tcPr>
            <w:tcW w:w="1620" w:type="dxa"/>
            <w:tcBorders>
              <w:bottom w:val="single" w:sz="12" w:space="0" w:color="auto"/>
            </w:tcBorders>
            <w:vAlign w:val="bottom"/>
          </w:tcPr>
          <w:p w:rsidR="00327AFA" w:rsidRDefault="00327AFA">
            <w:pPr>
              <w:spacing w:before="40" w:after="40" w:line="210" w:lineRule="exact"/>
              <w:jc w:val="right"/>
              <w:rPr>
                <w:rFonts w:eastAsia="Arial Unicode MS"/>
                <w:sz w:val="17"/>
                <w:lang w:val="en-GB"/>
              </w:rPr>
            </w:pPr>
            <w:r>
              <w:rPr>
                <w:sz w:val="17"/>
                <w:lang w:val="en-GB"/>
              </w:rPr>
              <w:t>64</w:t>
            </w:r>
          </w:p>
        </w:tc>
        <w:tc>
          <w:tcPr>
            <w:tcW w:w="1980" w:type="dxa"/>
            <w:tcBorders>
              <w:bottom w:val="single" w:sz="12" w:space="0" w:color="auto"/>
            </w:tcBorders>
            <w:vAlign w:val="bottom"/>
          </w:tcPr>
          <w:p w:rsidR="00327AFA" w:rsidRDefault="00327AFA">
            <w:pPr>
              <w:spacing w:before="40" w:after="40" w:line="210" w:lineRule="exact"/>
              <w:jc w:val="right"/>
              <w:rPr>
                <w:rFonts w:eastAsia="Arial Unicode MS"/>
                <w:sz w:val="17"/>
                <w:lang w:val="en-GB"/>
              </w:rPr>
            </w:pPr>
            <w:r>
              <w:rPr>
                <w:sz w:val="17"/>
                <w:lang w:val="en-GB"/>
              </w:rPr>
              <w:t>64</w:t>
            </w:r>
          </w:p>
        </w:tc>
      </w:tr>
    </w:tbl>
    <w:p w:rsidR="00327AFA" w:rsidRDefault="00327AFA">
      <w:pPr>
        <w:pStyle w:val="FootnoteText"/>
        <w:autoSpaceDE/>
        <w:autoSpaceDN/>
        <w:spacing w:after="120"/>
        <w:rPr>
          <w:lang w:val="en-GB"/>
        </w:rPr>
      </w:pPr>
    </w:p>
    <w:p w:rsidR="00327AFA" w:rsidRDefault="00327AFA">
      <w:pPr>
        <w:pStyle w:val="BodyText"/>
        <w:spacing w:after="120"/>
        <w:ind w:left="1296" w:right="1152"/>
        <w:jc w:val="left"/>
        <w:rPr>
          <w:b/>
          <w:bCs/>
          <w:szCs w:val="20"/>
          <w:lang w:val="en-GB"/>
        </w:rPr>
      </w:pPr>
      <w:r>
        <w:rPr>
          <w:szCs w:val="20"/>
          <w:lang w:val="en-GB"/>
        </w:rPr>
        <w:t>Table 16</w:t>
      </w:r>
      <w:r>
        <w:rPr>
          <w:szCs w:val="20"/>
          <w:lang w:val="en-GB"/>
        </w:rPr>
        <w:br/>
      </w:r>
      <w:r>
        <w:rPr>
          <w:b/>
          <w:bCs/>
          <w:szCs w:val="20"/>
          <w:lang w:val="en-GB"/>
        </w:rPr>
        <w:t>Victims of workplace accidents according to type of economic activity in 2007</w:t>
      </w:r>
    </w:p>
    <w:tbl>
      <w:tblPr>
        <w:tblW w:w="0" w:type="auto"/>
        <w:tblInd w:w="1268" w:type="dxa"/>
        <w:tblLayout w:type="fixed"/>
        <w:tblCellMar>
          <w:left w:w="0" w:type="dxa"/>
          <w:right w:w="0" w:type="dxa"/>
        </w:tblCellMar>
        <w:tblLook w:val="0000"/>
      </w:tblPr>
      <w:tblGrid>
        <w:gridCol w:w="2520"/>
        <w:gridCol w:w="720"/>
        <w:gridCol w:w="639"/>
        <w:gridCol w:w="135"/>
        <w:gridCol w:w="666"/>
        <w:gridCol w:w="900"/>
        <w:gridCol w:w="99"/>
        <w:gridCol w:w="801"/>
        <w:gridCol w:w="900"/>
      </w:tblGrid>
      <w:tr w:rsidR="00327AFA">
        <w:tblPrEx>
          <w:tblCellMar>
            <w:top w:w="0" w:type="dxa"/>
            <w:left w:w="0" w:type="dxa"/>
            <w:bottom w:w="0" w:type="dxa"/>
            <w:right w:w="0" w:type="dxa"/>
          </w:tblCellMar>
        </w:tblPrEx>
        <w:trPr>
          <w:cantSplit/>
        </w:trPr>
        <w:tc>
          <w:tcPr>
            <w:tcW w:w="2520" w:type="dxa"/>
            <w:vMerge w:val="restart"/>
            <w:tcBorders>
              <w:top w:val="single" w:sz="4" w:space="0" w:color="auto"/>
            </w:tcBorders>
            <w:vAlign w:val="bottom"/>
          </w:tcPr>
          <w:p w:rsidR="00327AFA" w:rsidRDefault="00327AFA">
            <w:pPr>
              <w:spacing w:before="80" w:after="80" w:line="210" w:lineRule="exact"/>
              <w:jc w:val="right"/>
              <w:rPr>
                <w:sz w:val="14"/>
                <w:lang w:val="en-GB"/>
              </w:rPr>
            </w:pPr>
          </w:p>
        </w:tc>
        <w:tc>
          <w:tcPr>
            <w:tcW w:w="1359"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Thousands of persons</w:t>
            </w:r>
          </w:p>
        </w:tc>
        <w:tc>
          <w:tcPr>
            <w:tcW w:w="135" w:type="dxa"/>
            <w:tcBorders>
              <w:top w:val="single" w:sz="4" w:space="0" w:color="auto"/>
            </w:tcBorders>
            <w:vAlign w:val="bottom"/>
          </w:tcPr>
          <w:p w:rsidR="00327AFA" w:rsidRDefault="00327AFA">
            <w:pPr>
              <w:spacing w:before="80" w:after="80" w:line="210" w:lineRule="exact"/>
              <w:jc w:val="right"/>
              <w:rPr>
                <w:i/>
                <w:iCs/>
                <w:sz w:val="14"/>
                <w:lang w:val="en-GB"/>
              </w:rPr>
            </w:pPr>
          </w:p>
        </w:tc>
        <w:tc>
          <w:tcPr>
            <w:tcW w:w="1566"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Distribution by gender, %</w:t>
            </w:r>
          </w:p>
        </w:tc>
        <w:tc>
          <w:tcPr>
            <w:tcW w:w="99" w:type="dxa"/>
            <w:tcBorders>
              <w:top w:val="single" w:sz="4" w:space="0" w:color="auto"/>
            </w:tcBorders>
            <w:vAlign w:val="bottom"/>
          </w:tcPr>
          <w:p w:rsidR="00327AFA" w:rsidRDefault="00327AFA">
            <w:pPr>
              <w:spacing w:before="80" w:after="80" w:line="210" w:lineRule="exact"/>
              <w:jc w:val="right"/>
              <w:rPr>
                <w:i/>
                <w:iCs/>
                <w:sz w:val="14"/>
                <w:lang w:val="en-GB"/>
              </w:rPr>
            </w:pPr>
          </w:p>
        </w:tc>
        <w:tc>
          <w:tcPr>
            <w:tcW w:w="1701"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Per 100,000 working persons</w:t>
            </w:r>
          </w:p>
        </w:tc>
      </w:tr>
      <w:tr w:rsidR="00327AFA">
        <w:tblPrEx>
          <w:tblCellMar>
            <w:top w:w="0" w:type="dxa"/>
            <w:left w:w="0" w:type="dxa"/>
            <w:bottom w:w="0" w:type="dxa"/>
            <w:right w:w="0" w:type="dxa"/>
          </w:tblCellMar>
        </w:tblPrEx>
        <w:trPr>
          <w:cantSplit/>
        </w:trPr>
        <w:tc>
          <w:tcPr>
            <w:tcW w:w="2520" w:type="dxa"/>
            <w:vMerge/>
            <w:tcBorders>
              <w:bottom w:val="single" w:sz="12" w:space="0" w:color="auto"/>
            </w:tcBorders>
            <w:vAlign w:val="bottom"/>
          </w:tcPr>
          <w:p w:rsidR="00327AFA" w:rsidRDefault="00327AFA">
            <w:pPr>
              <w:spacing w:before="80" w:after="80" w:line="210" w:lineRule="exact"/>
              <w:jc w:val="right"/>
              <w:rPr>
                <w:sz w:val="14"/>
                <w:lang w:val="en-GB"/>
              </w:rPr>
            </w:pPr>
          </w:p>
        </w:tc>
        <w:tc>
          <w:tcPr>
            <w:tcW w:w="72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639"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c>
          <w:tcPr>
            <w:tcW w:w="801" w:type="dxa"/>
            <w:gridSpan w:val="2"/>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900" w:type="dxa"/>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c>
          <w:tcPr>
            <w:tcW w:w="900" w:type="dxa"/>
            <w:gridSpan w:val="2"/>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900" w:type="dxa"/>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2520" w:type="dxa"/>
            <w:tcBorders>
              <w:top w:val="single" w:sz="12" w:space="0" w:color="auto"/>
              <w:bottom w:val="single" w:sz="4" w:space="0" w:color="auto"/>
            </w:tcBorders>
          </w:tcPr>
          <w:p w:rsidR="00327AFA" w:rsidRDefault="00327AFA">
            <w:pPr>
              <w:pStyle w:val="Heading3"/>
              <w:tabs>
                <w:tab w:val="left" w:pos="180"/>
              </w:tabs>
              <w:spacing w:before="80" w:after="80" w:line="210" w:lineRule="exact"/>
              <w:rPr>
                <w:rFonts w:ascii="Times New Roman" w:hAnsi="Times New Roman" w:cs="Times New Roman"/>
                <w:sz w:val="17"/>
                <w:szCs w:val="20"/>
                <w:lang w:val="en-GB"/>
              </w:rPr>
            </w:pPr>
            <w:r>
              <w:rPr>
                <w:rFonts w:ascii="Times New Roman" w:hAnsi="Times New Roman" w:cs="Times New Roman"/>
                <w:sz w:val="17"/>
                <w:szCs w:val="20"/>
                <w:lang w:val="en-GB"/>
              </w:rPr>
              <w:tab/>
              <w:t>Total</w:t>
            </w:r>
          </w:p>
        </w:tc>
        <w:tc>
          <w:tcPr>
            <w:tcW w:w="72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18</w:t>
            </w:r>
          </w:p>
        </w:tc>
        <w:tc>
          <w:tcPr>
            <w:tcW w:w="639"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48</w:t>
            </w:r>
          </w:p>
        </w:tc>
        <w:tc>
          <w:tcPr>
            <w:tcW w:w="801" w:type="dxa"/>
            <w:gridSpan w:val="2"/>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28</w:t>
            </w:r>
          </w:p>
        </w:tc>
        <w:tc>
          <w:tcPr>
            <w:tcW w:w="90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72</w:t>
            </w:r>
          </w:p>
        </w:tc>
        <w:tc>
          <w:tcPr>
            <w:tcW w:w="900" w:type="dxa"/>
            <w:gridSpan w:val="2"/>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168</w:t>
            </w:r>
          </w:p>
        </w:tc>
        <w:tc>
          <w:tcPr>
            <w:tcW w:w="90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361</w:t>
            </w:r>
          </w:p>
        </w:tc>
      </w:tr>
      <w:tr w:rsidR="00327AFA">
        <w:tblPrEx>
          <w:tblCellMar>
            <w:top w:w="0" w:type="dxa"/>
            <w:left w:w="0" w:type="dxa"/>
            <w:bottom w:w="0" w:type="dxa"/>
            <w:right w:w="0" w:type="dxa"/>
          </w:tblCellMar>
        </w:tblPrEx>
        <w:tc>
          <w:tcPr>
            <w:tcW w:w="2520" w:type="dxa"/>
            <w:tcBorders>
              <w:top w:val="single" w:sz="4" w:space="0" w:color="auto"/>
            </w:tcBorders>
          </w:tcPr>
          <w:p w:rsidR="00327AFA" w:rsidRDefault="00327AFA">
            <w:pPr>
              <w:spacing w:before="40" w:after="40" w:line="210" w:lineRule="exact"/>
              <w:rPr>
                <w:sz w:val="17"/>
                <w:lang w:val="en-GB"/>
              </w:rPr>
            </w:pPr>
            <w:r>
              <w:rPr>
                <w:sz w:val="17"/>
                <w:lang w:val="en-GB"/>
              </w:rPr>
              <w:t xml:space="preserve">Including: </w:t>
            </w: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c>
          <w:tcPr>
            <w:tcW w:w="639" w:type="dxa"/>
            <w:tcBorders>
              <w:top w:val="single" w:sz="4" w:space="0" w:color="auto"/>
            </w:tcBorders>
            <w:vAlign w:val="bottom"/>
          </w:tcPr>
          <w:p w:rsidR="00327AFA" w:rsidRDefault="00327AFA">
            <w:pPr>
              <w:spacing w:before="40" w:after="40" w:line="210" w:lineRule="exact"/>
              <w:jc w:val="right"/>
              <w:rPr>
                <w:sz w:val="17"/>
                <w:lang w:val="en-GB"/>
              </w:rPr>
            </w:pPr>
          </w:p>
        </w:tc>
        <w:tc>
          <w:tcPr>
            <w:tcW w:w="801" w:type="dxa"/>
            <w:gridSpan w:val="2"/>
            <w:tcBorders>
              <w:top w:val="single" w:sz="4" w:space="0" w:color="auto"/>
            </w:tcBorders>
            <w:vAlign w:val="bottom"/>
          </w:tcPr>
          <w:p w:rsidR="00327AFA" w:rsidRDefault="00327AFA">
            <w:pPr>
              <w:spacing w:before="40" w:after="40" w:line="210" w:lineRule="exact"/>
              <w:jc w:val="right"/>
              <w:rPr>
                <w:sz w:val="17"/>
                <w:lang w:val="en-GB"/>
              </w:rPr>
            </w:pPr>
          </w:p>
        </w:tc>
        <w:tc>
          <w:tcPr>
            <w:tcW w:w="900" w:type="dxa"/>
            <w:tcBorders>
              <w:top w:val="single" w:sz="4" w:space="0" w:color="auto"/>
            </w:tcBorders>
            <w:vAlign w:val="bottom"/>
          </w:tcPr>
          <w:p w:rsidR="00327AFA" w:rsidRDefault="00327AFA">
            <w:pPr>
              <w:spacing w:before="40" w:after="40" w:line="210" w:lineRule="exact"/>
              <w:jc w:val="right"/>
              <w:rPr>
                <w:sz w:val="17"/>
                <w:lang w:val="en-GB"/>
              </w:rPr>
            </w:pPr>
          </w:p>
        </w:tc>
        <w:tc>
          <w:tcPr>
            <w:tcW w:w="900" w:type="dxa"/>
            <w:gridSpan w:val="2"/>
            <w:tcBorders>
              <w:top w:val="single" w:sz="4" w:space="0" w:color="auto"/>
            </w:tcBorders>
            <w:vAlign w:val="bottom"/>
          </w:tcPr>
          <w:p w:rsidR="00327AFA" w:rsidRDefault="00327AFA">
            <w:pPr>
              <w:spacing w:before="40" w:after="40" w:line="210" w:lineRule="exact"/>
              <w:jc w:val="right"/>
              <w:rPr>
                <w:sz w:val="17"/>
                <w:lang w:val="en-GB"/>
              </w:rPr>
            </w:pPr>
          </w:p>
        </w:tc>
        <w:tc>
          <w:tcPr>
            <w:tcW w:w="900" w:type="dxa"/>
            <w:tcBorders>
              <w:top w:val="single" w:sz="4"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rPr>
          <w:trHeight w:val="220"/>
        </w:trPr>
        <w:tc>
          <w:tcPr>
            <w:tcW w:w="2520" w:type="dxa"/>
          </w:tcPr>
          <w:p w:rsidR="00327AFA" w:rsidRDefault="00327AFA">
            <w:pPr>
              <w:tabs>
                <w:tab w:val="left" w:pos="180"/>
              </w:tabs>
              <w:spacing w:before="40" w:after="40" w:line="210" w:lineRule="exact"/>
              <w:rPr>
                <w:sz w:val="17"/>
                <w:lang w:val="en-GB"/>
              </w:rPr>
            </w:pPr>
            <w:r>
              <w:rPr>
                <w:sz w:val="17"/>
                <w:lang w:val="en-GB"/>
              </w:rPr>
              <w:tab/>
              <w:t>Agriculture, hunting, and forestry</w:t>
            </w:r>
          </w:p>
        </w:tc>
        <w:tc>
          <w:tcPr>
            <w:tcW w:w="720" w:type="dxa"/>
            <w:vAlign w:val="bottom"/>
          </w:tcPr>
          <w:p w:rsidR="00327AFA" w:rsidRDefault="00327AFA">
            <w:pPr>
              <w:spacing w:before="40" w:after="40" w:line="210" w:lineRule="exact"/>
              <w:jc w:val="right"/>
              <w:rPr>
                <w:sz w:val="17"/>
                <w:lang w:val="en-GB"/>
              </w:rPr>
            </w:pPr>
            <w:r>
              <w:rPr>
                <w:sz w:val="17"/>
                <w:lang w:val="en-GB"/>
              </w:rPr>
              <w:t>3</w:t>
            </w:r>
          </w:p>
        </w:tc>
        <w:tc>
          <w:tcPr>
            <w:tcW w:w="639" w:type="dxa"/>
            <w:vAlign w:val="bottom"/>
          </w:tcPr>
          <w:p w:rsidR="00327AFA" w:rsidRDefault="00327AFA">
            <w:pPr>
              <w:spacing w:before="40" w:after="40" w:line="210" w:lineRule="exact"/>
              <w:jc w:val="right"/>
              <w:rPr>
                <w:sz w:val="17"/>
                <w:lang w:val="en-GB"/>
              </w:rPr>
            </w:pPr>
            <w:r>
              <w:rPr>
                <w:sz w:val="17"/>
                <w:lang w:val="en-GB"/>
              </w:rPr>
              <w:t>8</w:t>
            </w:r>
          </w:p>
        </w:tc>
        <w:tc>
          <w:tcPr>
            <w:tcW w:w="801" w:type="dxa"/>
            <w:gridSpan w:val="2"/>
            <w:vAlign w:val="bottom"/>
          </w:tcPr>
          <w:p w:rsidR="00327AFA" w:rsidRDefault="00327AFA">
            <w:pPr>
              <w:spacing w:before="40" w:after="40" w:line="210" w:lineRule="exact"/>
              <w:jc w:val="right"/>
              <w:rPr>
                <w:sz w:val="17"/>
                <w:lang w:val="en-GB"/>
              </w:rPr>
            </w:pPr>
            <w:r>
              <w:rPr>
                <w:sz w:val="17"/>
                <w:lang w:val="en-GB"/>
              </w:rPr>
              <w:t>26</w:t>
            </w:r>
          </w:p>
        </w:tc>
        <w:tc>
          <w:tcPr>
            <w:tcW w:w="900" w:type="dxa"/>
            <w:vAlign w:val="bottom"/>
          </w:tcPr>
          <w:p w:rsidR="00327AFA" w:rsidRDefault="00327AFA">
            <w:pPr>
              <w:spacing w:before="40" w:after="40" w:line="210" w:lineRule="exact"/>
              <w:jc w:val="right"/>
              <w:rPr>
                <w:sz w:val="17"/>
                <w:lang w:val="en-GB"/>
              </w:rPr>
            </w:pPr>
            <w:r>
              <w:rPr>
                <w:sz w:val="17"/>
                <w:lang w:val="en-GB"/>
              </w:rPr>
              <w:t>74</w:t>
            </w:r>
          </w:p>
        </w:tc>
        <w:tc>
          <w:tcPr>
            <w:tcW w:w="900" w:type="dxa"/>
            <w:gridSpan w:val="2"/>
            <w:vAlign w:val="bottom"/>
          </w:tcPr>
          <w:p w:rsidR="00327AFA" w:rsidRDefault="00327AFA">
            <w:pPr>
              <w:spacing w:before="40" w:after="40" w:line="210" w:lineRule="exact"/>
              <w:jc w:val="right"/>
              <w:rPr>
                <w:sz w:val="17"/>
                <w:lang w:val="en-GB"/>
              </w:rPr>
            </w:pPr>
            <w:r>
              <w:rPr>
                <w:sz w:val="17"/>
                <w:lang w:val="en-GB"/>
              </w:rPr>
              <w:t>318</w:t>
            </w:r>
          </w:p>
        </w:tc>
        <w:tc>
          <w:tcPr>
            <w:tcW w:w="900" w:type="dxa"/>
            <w:vAlign w:val="bottom"/>
          </w:tcPr>
          <w:p w:rsidR="00327AFA" w:rsidRDefault="00327AFA">
            <w:pPr>
              <w:spacing w:before="40" w:after="40" w:line="210" w:lineRule="exact"/>
              <w:jc w:val="right"/>
              <w:rPr>
                <w:sz w:val="17"/>
                <w:lang w:val="en-GB"/>
              </w:rPr>
            </w:pPr>
            <w:r>
              <w:rPr>
                <w:sz w:val="17"/>
                <w:lang w:val="en-GB"/>
              </w:rPr>
              <w:t>535</w:t>
            </w:r>
          </w:p>
        </w:tc>
      </w:tr>
      <w:tr w:rsidR="00327AFA">
        <w:tblPrEx>
          <w:tblCellMar>
            <w:top w:w="0" w:type="dxa"/>
            <w:left w:w="0" w:type="dxa"/>
            <w:bottom w:w="0" w:type="dxa"/>
            <w:right w:w="0" w:type="dxa"/>
          </w:tblCellMar>
        </w:tblPrEx>
        <w:tc>
          <w:tcPr>
            <w:tcW w:w="2520" w:type="dxa"/>
          </w:tcPr>
          <w:p w:rsidR="00327AFA" w:rsidRDefault="00327AFA">
            <w:pPr>
              <w:tabs>
                <w:tab w:val="left" w:pos="180"/>
              </w:tabs>
              <w:spacing w:before="40" w:after="40" w:line="210" w:lineRule="exact"/>
              <w:rPr>
                <w:sz w:val="17"/>
                <w:lang w:val="en-GB"/>
              </w:rPr>
            </w:pPr>
            <w:r>
              <w:rPr>
                <w:sz w:val="17"/>
                <w:lang w:val="en-GB"/>
              </w:rPr>
              <w:tab/>
              <w:t>Mining</w:t>
            </w:r>
          </w:p>
        </w:tc>
        <w:tc>
          <w:tcPr>
            <w:tcW w:w="720" w:type="dxa"/>
            <w:vAlign w:val="bottom"/>
          </w:tcPr>
          <w:p w:rsidR="00327AFA" w:rsidRDefault="00327AFA">
            <w:pPr>
              <w:spacing w:before="40" w:after="40" w:line="210" w:lineRule="exact"/>
              <w:jc w:val="right"/>
              <w:rPr>
                <w:sz w:val="17"/>
                <w:lang w:val="en-GB"/>
              </w:rPr>
            </w:pPr>
            <w:r>
              <w:rPr>
                <w:sz w:val="17"/>
                <w:lang w:val="en-GB"/>
              </w:rPr>
              <w:t>0.3</w:t>
            </w:r>
          </w:p>
        </w:tc>
        <w:tc>
          <w:tcPr>
            <w:tcW w:w="639" w:type="dxa"/>
            <w:vAlign w:val="bottom"/>
          </w:tcPr>
          <w:p w:rsidR="00327AFA" w:rsidRDefault="00327AFA">
            <w:pPr>
              <w:spacing w:before="40" w:after="40" w:line="210" w:lineRule="exact"/>
              <w:jc w:val="right"/>
              <w:rPr>
                <w:sz w:val="17"/>
                <w:lang w:val="en-GB"/>
              </w:rPr>
            </w:pPr>
            <w:r>
              <w:rPr>
                <w:sz w:val="17"/>
                <w:lang w:val="en-GB"/>
              </w:rPr>
              <w:t>4</w:t>
            </w:r>
          </w:p>
        </w:tc>
        <w:tc>
          <w:tcPr>
            <w:tcW w:w="801" w:type="dxa"/>
            <w:gridSpan w:val="2"/>
            <w:vAlign w:val="bottom"/>
          </w:tcPr>
          <w:p w:rsidR="00327AFA" w:rsidRDefault="00327AFA">
            <w:pPr>
              <w:spacing w:before="40" w:after="40" w:line="210" w:lineRule="exact"/>
              <w:jc w:val="right"/>
              <w:rPr>
                <w:sz w:val="17"/>
                <w:lang w:val="en-GB"/>
              </w:rPr>
            </w:pPr>
            <w:r>
              <w:rPr>
                <w:sz w:val="17"/>
                <w:lang w:val="en-GB"/>
              </w:rPr>
              <w:t>7</w:t>
            </w:r>
          </w:p>
        </w:tc>
        <w:tc>
          <w:tcPr>
            <w:tcW w:w="900" w:type="dxa"/>
            <w:vAlign w:val="bottom"/>
          </w:tcPr>
          <w:p w:rsidR="00327AFA" w:rsidRDefault="00327AFA">
            <w:pPr>
              <w:spacing w:before="40" w:after="40" w:line="210" w:lineRule="exact"/>
              <w:jc w:val="right"/>
              <w:rPr>
                <w:sz w:val="17"/>
                <w:lang w:val="en-GB"/>
              </w:rPr>
            </w:pPr>
            <w:r>
              <w:rPr>
                <w:sz w:val="17"/>
                <w:lang w:val="en-GB"/>
              </w:rPr>
              <w:t>93</w:t>
            </w:r>
          </w:p>
        </w:tc>
        <w:tc>
          <w:tcPr>
            <w:tcW w:w="900" w:type="dxa"/>
            <w:gridSpan w:val="2"/>
            <w:vAlign w:val="bottom"/>
          </w:tcPr>
          <w:p w:rsidR="00327AFA" w:rsidRDefault="00327AFA">
            <w:pPr>
              <w:spacing w:before="40" w:after="40" w:line="210" w:lineRule="exact"/>
              <w:jc w:val="right"/>
              <w:rPr>
                <w:sz w:val="17"/>
                <w:lang w:val="en-GB"/>
              </w:rPr>
            </w:pPr>
            <w:r>
              <w:rPr>
                <w:sz w:val="17"/>
                <w:lang w:val="en-GB"/>
              </w:rPr>
              <w:t>107</w:t>
            </w:r>
          </w:p>
        </w:tc>
        <w:tc>
          <w:tcPr>
            <w:tcW w:w="900" w:type="dxa"/>
            <w:vAlign w:val="bottom"/>
          </w:tcPr>
          <w:p w:rsidR="00327AFA" w:rsidRDefault="00327AFA">
            <w:pPr>
              <w:spacing w:before="40" w:after="40" w:line="210" w:lineRule="exact"/>
              <w:jc w:val="right"/>
              <w:rPr>
                <w:sz w:val="17"/>
                <w:lang w:val="en-GB"/>
              </w:rPr>
            </w:pPr>
            <w:r>
              <w:rPr>
                <w:sz w:val="17"/>
                <w:lang w:val="en-GB"/>
              </w:rPr>
              <w:t>447</w:t>
            </w:r>
          </w:p>
        </w:tc>
      </w:tr>
      <w:tr w:rsidR="00327AFA">
        <w:tblPrEx>
          <w:tblCellMar>
            <w:top w:w="0" w:type="dxa"/>
            <w:left w:w="0" w:type="dxa"/>
            <w:bottom w:w="0" w:type="dxa"/>
            <w:right w:w="0" w:type="dxa"/>
          </w:tblCellMar>
        </w:tblPrEx>
        <w:tc>
          <w:tcPr>
            <w:tcW w:w="2520" w:type="dxa"/>
          </w:tcPr>
          <w:p w:rsidR="00327AFA" w:rsidRDefault="00327AFA">
            <w:pPr>
              <w:tabs>
                <w:tab w:val="left" w:pos="180"/>
              </w:tabs>
              <w:spacing w:before="40" w:after="40" w:line="210" w:lineRule="exact"/>
              <w:rPr>
                <w:sz w:val="17"/>
                <w:lang w:val="en-GB"/>
              </w:rPr>
            </w:pPr>
            <w:r>
              <w:rPr>
                <w:sz w:val="17"/>
                <w:lang w:val="en-GB"/>
              </w:rPr>
              <w:tab/>
              <w:t xml:space="preserve">Processing </w:t>
            </w:r>
          </w:p>
        </w:tc>
        <w:tc>
          <w:tcPr>
            <w:tcW w:w="720" w:type="dxa"/>
            <w:vAlign w:val="bottom"/>
          </w:tcPr>
          <w:p w:rsidR="00327AFA" w:rsidRDefault="00327AFA">
            <w:pPr>
              <w:spacing w:before="40" w:after="40" w:line="210" w:lineRule="exact"/>
              <w:jc w:val="right"/>
              <w:rPr>
                <w:sz w:val="17"/>
                <w:lang w:val="en-GB"/>
              </w:rPr>
            </w:pPr>
            <w:r>
              <w:rPr>
                <w:sz w:val="17"/>
                <w:lang w:val="en-GB"/>
              </w:rPr>
              <w:t>7</w:t>
            </w:r>
          </w:p>
        </w:tc>
        <w:tc>
          <w:tcPr>
            <w:tcW w:w="639" w:type="dxa"/>
            <w:vAlign w:val="bottom"/>
          </w:tcPr>
          <w:p w:rsidR="00327AFA" w:rsidRDefault="00327AFA">
            <w:pPr>
              <w:spacing w:before="40" w:after="40" w:line="210" w:lineRule="exact"/>
              <w:jc w:val="right"/>
              <w:rPr>
                <w:sz w:val="17"/>
                <w:lang w:val="en-GB"/>
              </w:rPr>
            </w:pPr>
            <w:r>
              <w:rPr>
                <w:sz w:val="17"/>
                <w:lang w:val="en-GB"/>
              </w:rPr>
              <w:t>19</w:t>
            </w:r>
          </w:p>
        </w:tc>
        <w:tc>
          <w:tcPr>
            <w:tcW w:w="801" w:type="dxa"/>
            <w:gridSpan w:val="2"/>
            <w:vAlign w:val="bottom"/>
          </w:tcPr>
          <w:p w:rsidR="00327AFA" w:rsidRDefault="00327AFA">
            <w:pPr>
              <w:spacing w:before="40" w:after="40" w:line="210" w:lineRule="exact"/>
              <w:jc w:val="right"/>
              <w:rPr>
                <w:sz w:val="17"/>
                <w:lang w:val="en-GB"/>
              </w:rPr>
            </w:pPr>
            <w:r>
              <w:rPr>
                <w:sz w:val="17"/>
                <w:lang w:val="en-GB"/>
              </w:rPr>
              <w:t>27</w:t>
            </w:r>
          </w:p>
        </w:tc>
        <w:tc>
          <w:tcPr>
            <w:tcW w:w="900" w:type="dxa"/>
            <w:vAlign w:val="bottom"/>
          </w:tcPr>
          <w:p w:rsidR="00327AFA" w:rsidRDefault="00327AFA">
            <w:pPr>
              <w:spacing w:before="40" w:after="40" w:line="210" w:lineRule="exact"/>
              <w:jc w:val="right"/>
              <w:rPr>
                <w:sz w:val="17"/>
                <w:lang w:val="en-GB"/>
              </w:rPr>
            </w:pPr>
            <w:r>
              <w:rPr>
                <w:sz w:val="17"/>
                <w:lang w:val="en-GB"/>
              </w:rPr>
              <w:t>73</w:t>
            </w:r>
          </w:p>
        </w:tc>
        <w:tc>
          <w:tcPr>
            <w:tcW w:w="900" w:type="dxa"/>
            <w:gridSpan w:val="2"/>
            <w:vAlign w:val="bottom"/>
          </w:tcPr>
          <w:p w:rsidR="00327AFA" w:rsidRDefault="00327AFA">
            <w:pPr>
              <w:spacing w:before="40" w:after="40" w:line="210" w:lineRule="exact"/>
              <w:jc w:val="right"/>
              <w:rPr>
                <w:sz w:val="17"/>
                <w:lang w:val="en-GB"/>
              </w:rPr>
            </w:pPr>
            <w:r>
              <w:rPr>
                <w:sz w:val="17"/>
                <w:lang w:val="en-GB"/>
              </w:rPr>
              <w:t>215</w:t>
            </w:r>
          </w:p>
        </w:tc>
        <w:tc>
          <w:tcPr>
            <w:tcW w:w="900" w:type="dxa"/>
            <w:vAlign w:val="bottom"/>
          </w:tcPr>
          <w:p w:rsidR="00327AFA" w:rsidRDefault="00327AFA">
            <w:pPr>
              <w:spacing w:before="40" w:after="40" w:line="210" w:lineRule="exact"/>
              <w:jc w:val="right"/>
              <w:rPr>
                <w:sz w:val="17"/>
                <w:lang w:val="en-GB"/>
              </w:rPr>
            </w:pPr>
            <w:r>
              <w:rPr>
                <w:sz w:val="17"/>
                <w:lang w:val="en-GB"/>
              </w:rPr>
              <w:t>446</w:t>
            </w:r>
          </w:p>
        </w:tc>
      </w:tr>
      <w:tr w:rsidR="00327AFA">
        <w:tblPrEx>
          <w:tblCellMar>
            <w:top w:w="0" w:type="dxa"/>
            <w:left w:w="0" w:type="dxa"/>
            <w:bottom w:w="0" w:type="dxa"/>
            <w:right w:w="0" w:type="dxa"/>
          </w:tblCellMar>
        </w:tblPrEx>
        <w:tc>
          <w:tcPr>
            <w:tcW w:w="2520" w:type="dxa"/>
          </w:tcPr>
          <w:p w:rsidR="00327AFA" w:rsidRDefault="00327AFA">
            <w:pPr>
              <w:tabs>
                <w:tab w:val="left" w:pos="180"/>
              </w:tabs>
              <w:spacing w:before="40" w:after="40" w:line="210" w:lineRule="exact"/>
              <w:rPr>
                <w:sz w:val="17"/>
                <w:lang w:val="en-GB"/>
              </w:rPr>
            </w:pPr>
            <w:r>
              <w:rPr>
                <w:sz w:val="17"/>
                <w:lang w:val="en-GB"/>
              </w:rPr>
              <w:tab/>
              <w:t xml:space="preserve">Production and distribution of </w:t>
            </w:r>
            <w:r>
              <w:rPr>
                <w:sz w:val="17"/>
                <w:lang w:val="en-GB"/>
              </w:rPr>
              <w:tab/>
              <w:t>electrical energy, gas and water</w:t>
            </w:r>
          </w:p>
        </w:tc>
        <w:tc>
          <w:tcPr>
            <w:tcW w:w="720" w:type="dxa"/>
            <w:vAlign w:val="bottom"/>
          </w:tcPr>
          <w:p w:rsidR="00327AFA" w:rsidRDefault="00327AFA">
            <w:pPr>
              <w:spacing w:before="40" w:after="40" w:line="210" w:lineRule="exact"/>
              <w:jc w:val="right"/>
              <w:rPr>
                <w:sz w:val="17"/>
                <w:lang w:val="en-GB"/>
              </w:rPr>
            </w:pPr>
            <w:r>
              <w:rPr>
                <w:sz w:val="17"/>
                <w:lang w:val="en-GB"/>
              </w:rPr>
              <w:t>0.5</w:t>
            </w:r>
          </w:p>
        </w:tc>
        <w:tc>
          <w:tcPr>
            <w:tcW w:w="639" w:type="dxa"/>
            <w:vAlign w:val="bottom"/>
          </w:tcPr>
          <w:p w:rsidR="00327AFA" w:rsidRDefault="00327AFA">
            <w:pPr>
              <w:spacing w:before="40" w:after="40" w:line="210" w:lineRule="exact"/>
              <w:jc w:val="right"/>
              <w:rPr>
                <w:sz w:val="17"/>
                <w:lang w:val="en-GB"/>
              </w:rPr>
            </w:pPr>
            <w:r>
              <w:rPr>
                <w:sz w:val="17"/>
                <w:lang w:val="en-GB"/>
              </w:rPr>
              <w:t>2</w:t>
            </w:r>
          </w:p>
        </w:tc>
        <w:tc>
          <w:tcPr>
            <w:tcW w:w="801" w:type="dxa"/>
            <w:gridSpan w:val="2"/>
            <w:vAlign w:val="bottom"/>
          </w:tcPr>
          <w:p w:rsidR="00327AFA" w:rsidRDefault="00327AFA">
            <w:pPr>
              <w:spacing w:before="40" w:after="40" w:line="210" w:lineRule="exact"/>
              <w:jc w:val="right"/>
              <w:rPr>
                <w:sz w:val="17"/>
                <w:lang w:val="en-GB"/>
              </w:rPr>
            </w:pPr>
            <w:r>
              <w:rPr>
                <w:sz w:val="17"/>
                <w:lang w:val="en-GB"/>
              </w:rPr>
              <w:t>19</w:t>
            </w:r>
          </w:p>
        </w:tc>
        <w:tc>
          <w:tcPr>
            <w:tcW w:w="900" w:type="dxa"/>
            <w:vAlign w:val="bottom"/>
          </w:tcPr>
          <w:p w:rsidR="00327AFA" w:rsidRDefault="00327AFA">
            <w:pPr>
              <w:spacing w:before="40" w:after="40" w:line="210" w:lineRule="exact"/>
              <w:jc w:val="right"/>
              <w:rPr>
                <w:sz w:val="17"/>
                <w:lang w:val="en-GB"/>
              </w:rPr>
            </w:pPr>
            <w:r>
              <w:rPr>
                <w:sz w:val="17"/>
                <w:lang w:val="en-GB"/>
              </w:rPr>
              <w:t>81</w:t>
            </w:r>
          </w:p>
        </w:tc>
        <w:tc>
          <w:tcPr>
            <w:tcW w:w="900" w:type="dxa"/>
            <w:gridSpan w:val="2"/>
            <w:vAlign w:val="bottom"/>
          </w:tcPr>
          <w:p w:rsidR="00327AFA" w:rsidRDefault="00327AFA">
            <w:pPr>
              <w:spacing w:before="40" w:after="40" w:line="210" w:lineRule="exact"/>
              <w:jc w:val="right"/>
              <w:rPr>
                <w:sz w:val="17"/>
                <w:lang w:val="en-GB"/>
              </w:rPr>
            </w:pPr>
            <w:r>
              <w:rPr>
                <w:sz w:val="17"/>
                <w:lang w:val="en-GB"/>
              </w:rPr>
              <w:t>83</w:t>
            </w:r>
          </w:p>
        </w:tc>
        <w:tc>
          <w:tcPr>
            <w:tcW w:w="900" w:type="dxa"/>
            <w:vAlign w:val="bottom"/>
          </w:tcPr>
          <w:p w:rsidR="00327AFA" w:rsidRDefault="00327AFA">
            <w:pPr>
              <w:spacing w:before="40" w:after="40" w:line="210" w:lineRule="exact"/>
              <w:jc w:val="right"/>
              <w:rPr>
                <w:sz w:val="17"/>
                <w:lang w:val="en-GB"/>
              </w:rPr>
            </w:pPr>
            <w:r>
              <w:rPr>
                <w:sz w:val="17"/>
                <w:lang w:val="en-GB"/>
              </w:rPr>
              <w:t>175</w:t>
            </w:r>
          </w:p>
        </w:tc>
      </w:tr>
      <w:tr w:rsidR="00327AFA">
        <w:tblPrEx>
          <w:tblCellMar>
            <w:top w:w="0" w:type="dxa"/>
            <w:left w:w="0" w:type="dxa"/>
            <w:bottom w:w="0" w:type="dxa"/>
            <w:right w:w="0" w:type="dxa"/>
          </w:tblCellMar>
        </w:tblPrEx>
        <w:tc>
          <w:tcPr>
            <w:tcW w:w="2520" w:type="dxa"/>
          </w:tcPr>
          <w:p w:rsidR="00327AFA" w:rsidRDefault="00327AFA">
            <w:pPr>
              <w:tabs>
                <w:tab w:val="left" w:pos="180"/>
              </w:tabs>
              <w:spacing w:before="40" w:after="40" w:line="210" w:lineRule="exact"/>
              <w:rPr>
                <w:sz w:val="17"/>
                <w:lang w:val="en-GB"/>
              </w:rPr>
            </w:pPr>
            <w:r>
              <w:rPr>
                <w:sz w:val="17"/>
                <w:lang w:val="en-GB"/>
              </w:rPr>
              <w:tab/>
              <w:t>Construction</w:t>
            </w:r>
          </w:p>
        </w:tc>
        <w:tc>
          <w:tcPr>
            <w:tcW w:w="720" w:type="dxa"/>
            <w:vAlign w:val="bottom"/>
          </w:tcPr>
          <w:p w:rsidR="00327AFA" w:rsidRDefault="00327AFA">
            <w:pPr>
              <w:spacing w:before="40" w:after="40" w:line="210" w:lineRule="exact"/>
              <w:jc w:val="right"/>
              <w:rPr>
                <w:sz w:val="17"/>
                <w:lang w:val="en-GB"/>
              </w:rPr>
            </w:pPr>
            <w:r>
              <w:rPr>
                <w:sz w:val="17"/>
                <w:lang w:val="en-GB"/>
              </w:rPr>
              <w:t>1</w:t>
            </w:r>
          </w:p>
        </w:tc>
        <w:tc>
          <w:tcPr>
            <w:tcW w:w="639" w:type="dxa"/>
            <w:vAlign w:val="bottom"/>
          </w:tcPr>
          <w:p w:rsidR="00327AFA" w:rsidRDefault="00327AFA">
            <w:pPr>
              <w:spacing w:before="40" w:after="40" w:line="210" w:lineRule="exact"/>
              <w:jc w:val="right"/>
              <w:rPr>
                <w:sz w:val="17"/>
                <w:lang w:val="en-GB"/>
              </w:rPr>
            </w:pPr>
            <w:r>
              <w:rPr>
                <w:sz w:val="17"/>
                <w:lang w:val="en-GB"/>
              </w:rPr>
              <w:t>6</w:t>
            </w:r>
          </w:p>
        </w:tc>
        <w:tc>
          <w:tcPr>
            <w:tcW w:w="801" w:type="dxa"/>
            <w:gridSpan w:val="2"/>
            <w:vAlign w:val="bottom"/>
          </w:tcPr>
          <w:p w:rsidR="00327AFA" w:rsidRDefault="00327AFA">
            <w:pPr>
              <w:spacing w:before="40" w:after="40" w:line="210" w:lineRule="exact"/>
              <w:jc w:val="right"/>
              <w:rPr>
                <w:sz w:val="17"/>
                <w:lang w:val="en-GB"/>
              </w:rPr>
            </w:pPr>
            <w:r>
              <w:rPr>
                <w:sz w:val="17"/>
                <w:lang w:val="en-GB"/>
              </w:rPr>
              <w:t>8</w:t>
            </w:r>
          </w:p>
        </w:tc>
        <w:tc>
          <w:tcPr>
            <w:tcW w:w="900" w:type="dxa"/>
            <w:vAlign w:val="bottom"/>
          </w:tcPr>
          <w:p w:rsidR="00327AFA" w:rsidRDefault="00327AFA">
            <w:pPr>
              <w:spacing w:before="40" w:after="40" w:line="210" w:lineRule="exact"/>
              <w:jc w:val="right"/>
              <w:rPr>
                <w:sz w:val="17"/>
                <w:lang w:val="en-GB"/>
              </w:rPr>
            </w:pPr>
            <w:r>
              <w:rPr>
                <w:sz w:val="17"/>
                <w:lang w:val="en-GB"/>
              </w:rPr>
              <w:t>92</w:t>
            </w:r>
          </w:p>
        </w:tc>
        <w:tc>
          <w:tcPr>
            <w:tcW w:w="900" w:type="dxa"/>
            <w:gridSpan w:val="2"/>
            <w:vAlign w:val="bottom"/>
          </w:tcPr>
          <w:p w:rsidR="00327AFA" w:rsidRDefault="00327AFA">
            <w:pPr>
              <w:spacing w:before="40" w:after="40" w:line="210" w:lineRule="exact"/>
              <w:jc w:val="right"/>
              <w:rPr>
                <w:sz w:val="17"/>
                <w:lang w:val="en-GB"/>
              </w:rPr>
            </w:pPr>
            <w:r>
              <w:rPr>
                <w:sz w:val="17"/>
                <w:lang w:val="en-GB"/>
              </w:rPr>
              <w:t>160</w:t>
            </w:r>
          </w:p>
        </w:tc>
        <w:tc>
          <w:tcPr>
            <w:tcW w:w="900" w:type="dxa"/>
            <w:vAlign w:val="bottom"/>
          </w:tcPr>
          <w:p w:rsidR="00327AFA" w:rsidRDefault="00327AFA">
            <w:pPr>
              <w:spacing w:before="40" w:after="40" w:line="210" w:lineRule="exact"/>
              <w:jc w:val="right"/>
              <w:rPr>
                <w:sz w:val="17"/>
                <w:lang w:val="en-GB"/>
              </w:rPr>
            </w:pPr>
            <w:r>
              <w:rPr>
                <w:sz w:val="17"/>
                <w:lang w:val="en-GB"/>
              </w:rPr>
              <w:t>442</w:t>
            </w:r>
          </w:p>
        </w:tc>
      </w:tr>
      <w:tr w:rsidR="00327AFA">
        <w:tblPrEx>
          <w:tblCellMar>
            <w:top w:w="0" w:type="dxa"/>
            <w:left w:w="0" w:type="dxa"/>
            <w:bottom w:w="0" w:type="dxa"/>
            <w:right w:w="0" w:type="dxa"/>
          </w:tblCellMar>
        </w:tblPrEx>
        <w:tc>
          <w:tcPr>
            <w:tcW w:w="2520" w:type="dxa"/>
          </w:tcPr>
          <w:p w:rsidR="00327AFA" w:rsidRDefault="00327AFA">
            <w:pPr>
              <w:tabs>
                <w:tab w:val="left" w:pos="180"/>
              </w:tabs>
              <w:spacing w:before="40" w:after="40" w:line="210" w:lineRule="exact"/>
              <w:rPr>
                <w:sz w:val="17"/>
                <w:lang w:val="en-GB"/>
              </w:rPr>
            </w:pPr>
            <w:r>
              <w:rPr>
                <w:sz w:val="17"/>
                <w:lang w:val="en-GB"/>
              </w:rPr>
              <w:tab/>
              <w:t xml:space="preserve">Transportation and </w:t>
            </w:r>
            <w:r>
              <w:rPr>
                <w:sz w:val="17"/>
                <w:lang w:val="en-GB"/>
              </w:rPr>
              <w:tab/>
              <w:t>communications</w:t>
            </w:r>
          </w:p>
        </w:tc>
        <w:tc>
          <w:tcPr>
            <w:tcW w:w="720" w:type="dxa"/>
            <w:vAlign w:val="bottom"/>
          </w:tcPr>
          <w:p w:rsidR="00327AFA" w:rsidRDefault="00327AFA">
            <w:pPr>
              <w:spacing w:before="40" w:after="40" w:line="210" w:lineRule="exact"/>
              <w:jc w:val="right"/>
              <w:rPr>
                <w:sz w:val="17"/>
                <w:lang w:val="en-GB"/>
              </w:rPr>
            </w:pPr>
            <w:r>
              <w:rPr>
                <w:sz w:val="17"/>
                <w:lang w:val="en-GB"/>
              </w:rPr>
              <w:t>2</w:t>
            </w:r>
          </w:p>
        </w:tc>
        <w:tc>
          <w:tcPr>
            <w:tcW w:w="639" w:type="dxa"/>
            <w:vAlign w:val="bottom"/>
          </w:tcPr>
          <w:p w:rsidR="00327AFA" w:rsidRDefault="00327AFA">
            <w:pPr>
              <w:spacing w:before="40" w:after="40" w:line="210" w:lineRule="exact"/>
              <w:jc w:val="right"/>
              <w:rPr>
                <w:sz w:val="17"/>
                <w:lang w:val="en-GB"/>
              </w:rPr>
            </w:pPr>
            <w:r>
              <w:rPr>
                <w:sz w:val="17"/>
                <w:lang w:val="en-GB"/>
              </w:rPr>
              <w:t>5</w:t>
            </w:r>
          </w:p>
        </w:tc>
        <w:tc>
          <w:tcPr>
            <w:tcW w:w="801" w:type="dxa"/>
            <w:gridSpan w:val="2"/>
            <w:vAlign w:val="bottom"/>
          </w:tcPr>
          <w:p w:rsidR="00327AFA" w:rsidRDefault="00327AFA">
            <w:pPr>
              <w:spacing w:before="40" w:after="40" w:line="210" w:lineRule="exact"/>
              <w:jc w:val="right"/>
              <w:rPr>
                <w:sz w:val="17"/>
                <w:lang w:val="en-GB"/>
              </w:rPr>
            </w:pPr>
            <w:r>
              <w:rPr>
                <w:sz w:val="17"/>
                <w:lang w:val="en-GB"/>
              </w:rPr>
              <w:t>33</w:t>
            </w:r>
          </w:p>
        </w:tc>
        <w:tc>
          <w:tcPr>
            <w:tcW w:w="900" w:type="dxa"/>
            <w:vAlign w:val="bottom"/>
          </w:tcPr>
          <w:p w:rsidR="00327AFA" w:rsidRDefault="00327AFA">
            <w:pPr>
              <w:spacing w:before="40" w:after="40" w:line="210" w:lineRule="exact"/>
              <w:jc w:val="right"/>
              <w:rPr>
                <w:sz w:val="17"/>
                <w:lang w:val="en-GB"/>
              </w:rPr>
            </w:pPr>
            <w:r>
              <w:rPr>
                <w:sz w:val="17"/>
                <w:lang w:val="en-GB"/>
              </w:rPr>
              <w:t>67</w:t>
            </w:r>
          </w:p>
        </w:tc>
        <w:tc>
          <w:tcPr>
            <w:tcW w:w="900" w:type="dxa"/>
            <w:gridSpan w:val="2"/>
            <w:vAlign w:val="bottom"/>
          </w:tcPr>
          <w:p w:rsidR="00327AFA" w:rsidRDefault="00327AFA">
            <w:pPr>
              <w:spacing w:before="40" w:after="40" w:line="210" w:lineRule="exact"/>
              <w:jc w:val="right"/>
              <w:rPr>
                <w:sz w:val="17"/>
                <w:lang w:val="en-GB"/>
              </w:rPr>
            </w:pPr>
            <w:r>
              <w:rPr>
                <w:sz w:val="17"/>
                <w:lang w:val="en-GB"/>
              </w:rPr>
              <w:t>174</w:t>
            </w:r>
          </w:p>
        </w:tc>
        <w:tc>
          <w:tcPr>
            <w:tcW w:w="900" w:type="dxa"/>
            <w:vAlign w:val="bottom"/>
          </w:tcPr>
          <w:p w:rsidR="00327AFA" w:rsidRDefault="00327AFA">
            <w:pPr>
              <w:spacing w:before="40" w:after="40" w:line="210" w:lineRule="exact"/>
              <w:jc w:val="right"/>
              <w:rPr>
                <w:sz w:val="17"/>
                <w:lang w:val="en-GB"/>
              </w:rPr>
            </w:pPr>
            <w:r>
              <w:rPr>
                <w:sz w:val="17"/>
                <w:lang w:val="en-GB"/>
              </w:rPr>
              <w:t>209</w:t>
            </w:r>
          </w:p>
        </w:tc>
      </w:tr>
      <w:tr w:rsidR="00327AFA">
        <w:tblPrEx>
          <w:tblCellMar>
            <w:top w:w="0" w:type="dxa"/>
            <w:left w:w="0" w:type="dxa"/>
            <w:bottom w:w="0" w:type="dxa"/>
            <w:right w:w="0" w:type="dxa"/>
          </w:tblCellMar>
        </w:tblPrEx>
        <w:tc>
          <w:tcPr>
            <w:tcW w:w="2520" w:type="dxa"/>
            <w:tcBorders>
              <w:bottom w:val="single" w:sz="12" w:space="0" w:color="auto"/>
            </w:tcBorders>
            <w:vAlign w:val="bottom"/>
          </w:tcPr>
          <w:p w:rsidR="00327AFA" w:rsidRDefault="00327AFA">
            <w:pPr>
              <w:tabs>
                <w:tab w:val="left" w:pos="180"/>
              </w:tabs>
              <w:spacing w:before="40" w:after="40" w:line="210" w:lineRule="exact"/>
              <w:rPr>
                <w:sz w:val="17"/>
                <w:lang w:val="en-GB"/>
              </w:rPr>
            </w:pPr>
            <w:r>
              <w:rPr>
                <w:sz w:val="17"/>
                <w:lang w:val="en-GB"/>
              </w:rPr>
              <w:tab/>
              <w:t>Other types of activity</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4</w:t>
            </w:r>
          </w:p>
        </w:tc>
        <w:tc>
          <w:tcPr>
            <w:tcW w:w="639"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4</w:t>
            </w:r>
          </w:p>
        </w:tc>
        <w:tc>
          <w:tcPr>
            <w:tcW w:w="801"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52</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48</w:t>
            </w:r>
          </w:p>
        </w:tc>
        <w:tc>
          <w:tcPr>
            <w:tcW w:w="900"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111</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232</w:t>
            </w:r>
          </w:p>
        </w:tc>
      </w:tr>
    </w:tbl>
    <w:p w:rsidR="00327AFA" w:rsidRDefault="00327AFA">
      <w:pPr>
        <w:pStyle w:val="FootnoteText"/>
        <w:autoSpaceDE/>
        <w:autoSpaceDN/>
        <w:spacing w:after="120"/>
        <w:rPr>
          <w:lang w:val="en-GB"/>
        </w:rPr>
      </w:pPr>
    </w:p>
    <w:p w:rsidR="00327AFA" w:rsidRDefault="00327AFA">
      <w:pPr>
        <w:pStyle w:val="BodyText"/>
        <w:pageBreakBefore/>
        <w:spacing w:after="120"/>
        <w:ind w:left="1296" w:right="1152"/>
        <w:jc w:val="left"/>
        <w:rPr>
          <w:b/>
          <w:bCs/>
          <w:szCs w:val="20"/>
          <w:lang w:val="en-GB"/>
        </w:rPr>
      </w:pPr>
      <w:r>
        <w:rPr>
          <w:szCs w:val="20"/>
          <w:lang w:val="en-GB"/>
        </w:rPr>
        <w:t>Table 17</w:t>
      </w:r>
      <w:r>
        <w:rPr>
          <w:szCs w:val="20"/>
          <w:lang w:val="en-GB"/>
        </w:rPr>
        <w:br/>
      </w:r>
      <w:r>
        <w:rPr>
          <w:b/>
          <w:bCs/>
          <w:szCs w:val="20"/>
          <w:lang w:val="en-GB"/>
        </w:rPr>
        <w:t>Victims of fatal workplace accidents according to types of economic activity in 2007</w:t>
      </w:r>
    </w:p>
    <w:tbl>
      <w:tblPr>
        <w:tblW w:w="0" w:type="auto"/>
        <w:tblInd w:w="1295" w:type="dxa"/>
        <w:tblLayout w:type="fixed"/>
        <w:tblCellMar>
          <w:left w:w="0" w:type="dxa"/>
          <w:right w:w="0" w:type="dxa"/>
        </w:tblCellMar>
        <w:tblLook w:val="0000"/>
      </w:tblPr>
      <w:tblGrid>
        <w:gridCol w:w="2673"/>
        <w:gridCol w:w="540"/>
        <w:gridCol w:w="720"/>
        <w:gridCol w:w="81"/>
        <w:gridCol w:w="819"/>
        <w:gridCol w:w="720"/>
        <w:gridCol w:w="81"/>
        <w:gridCol w:w="819"/>
        <w:gridCol w:w="900"/>
      </w:tblGrid>
      <w:tr w:rsidR="00327AFA">
        <w:tblPrEx>
          <w:tblCellMar>
            <w:top w:w="0" w:type="dxa"/>
            <w:left w:w="0" w:type="dxa"/>
            <w:bottom w:w="0" w:type="dxa"/>
            <w:right w:w="0" w:type="dxa"/>
          </w:tblCellMar>
        </w:tblPrEx>
        <w:trPr>
          <w:cantSplit/>
        </w:trPr>
        <w:tc>
          <w:tcPr>
            <w:tcW w:w="2673" w:type="dxa"/>
            <w:vMerge w:val="restart"/>
            <w:tcBorders>
              <w:top w:val="single" w:sz="4" w:space="0" w:color="auto"/>
            </w:tcBorders>
            <w:vAlign w:val="bottom"/>
          </w:tcPr>
          <w:p w:rsidR="00327AFA" w:rsidRDefault="00327AFA">
            <w:pPr>
              <w:spacing w:before="80" w:after="80" w:line="210" w:lineRule="exact"/>
              <w:rPr>
                <w:i/>
                <w:iCs/>
                <w:sz w:val="14"/>
                <w:lang w:val="en-GB"/>
              </w:rPr>
            </w:pPr>
          </w:p>
        </w:tc>
        <w:tc>
          <w:tcPr>
            <w:tcW w:w="126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Thousands of persons</w:t>
            </w:r>
          </w:p>
        </w:tc>
        <w:tc>
          <w:tcPr>
            <w:tcW w:w="81" w:type="dxa"/>
            <w:tcBorders>
              <w:top w:val="single" w:sz="4" w:space="0" w:color="auto"/>
            </w:tcBorders>
            <w:vAlign w:val="bottom"/>
          </w:tcPr>
          <w:p w:rsidR="00327AFA" w:rsidRDefault="00327AFA">
            <w:pPr>
              <w:spacing w:before="80" w:after="80" w:line="210" w:lineRule="exact"/>
              <w:jc w:val="right"/>
              <w:rPr>
                <w:i/>
                <w:iCs/>
                <w:sz w:val="14"/>
                <w:lang w:val="en-GB"/>
              </w:rPr>
            </w:pPr>
          </w:p>
        </w:tc>
        <w:tc>
          <w:tcPr>
            <w:tcW w:w="1539" w:type="dxa"/>
            <w:gridSpan w:val="2"/>
            <w:tcBorders>
              <w:top w:val="single" w:sz="4" w:space="0" w:color="auto"/>
              <w:bottom w:val="single" w:sz="4" w:space="0" w:color="auto"/>
            </w:tcBorders>
            <w:vAlign w:val="bottom"/>
          </w:tcPr>
          <w:p w:rsidR="00327AFA" w:rsidRDefault="00327AFA">
            <w:pPr>
              <w:spacing w:before="80" w:after="80" w:line="210" w:lineRule="exact"/>
              <w:jc w:val="right"/>
              <w:rPr>
                <w:i/>
                <w:iCs/>
                <w:sz w:val="14"/>
                <w:lang w:val="en-GB"/>
              </w:rPr>
            </w:pPr>
            <w:r>
              <w:rPr>
                <w:i/>
                <w:iCs/>
                <w:sz w:val="14"/>
                <w:lang w:val="en-GB"/>
              </w:rPr>
              <w:t>Distribution by gender, %</w:t>
            </w:r>
          </w:p>
        </w:tc>
        <w:tc>
          <w:tcPr>
            <w:tcW w:w="81" w:type="dxa"/>
            <w:tcBorders>
              <w:top w:val="single" w:sz="4" w:space="0" w:color="auto"/>
            </w:tcBorders>
            <w:vAlign w:val="bottom"/>
          </w:tcPr>
          <w:p w:rsidR="00327AFA" w:rsidRDefault="00327AFA">
            <w:pPr>
              <w:spacing w:before="80" w:after="80" w:line="210" w:lineRule="exact"/>
              <w:jc w:val="right"/>
              <w:rPr>
                <w:i/>
                <w:iCs/>
                <w:sz w:val="14"/>
                <w:lang w:val="en-GB"/>
              </w:rPr>
            </w:pPr>
          </w:p>
        </w:tc>
        <w:tc>
          <w:tcPr>
            <w:tcW w:w="1719"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Per 100,000 working persons</w:t>
            </w:r>
          </w:p>
        </w:tc>
      </w:tr>
      <w:tr w:rsidR="00327AFA">
        <w:tblPrEx>
          <w:tblCellMar>
            <w:top w:w="0" w:type="dxa"/>
            <w:left w:w="0" w:type="dxa"/>
            <w:bottom w:w="0" w:type="dxa"/>
            <w:right w:w="0" w:type="dxa"/>
          </w:tblCellMar>
        </w:tblPrEx>
        <w:trPr>
          <w:cantSplit/>
        </w:trPr>
        <w:tc>
          <w:tcPr>
            <w:tcW w:w="2673" w:type="dxa"/>
            <w:vMerge/>
            <w:tcBorders>
              <w:bottom w:val="single" w:sz="12" w:space="0" w:color="auto"/>
            </w:tcBorders>
            <w:vAlign w:val="bottom"/>
          </w:tcPr>
          <w:p w:rsidR="00327AFA" w:rsidRDefault="00327AFA">
            <w:pPr>
              <w:spacing w:before="80" w:after="80" w:line="210" w:lineRule="exact"/>
              <w:rPr>
                <w:i/>
                <w:iCs/>
                <w:sz w:val="14"/>
                <w:lang w:val="en-GB"/>
              </w:rPr>
            </w:pPr>
          </w:p>
        </w:tc>
        <w:tc>
          <w:tcPr>
            <w:tcW w:w="54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72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c>
          <w:tcPr>
            <w:tcW w:w="900" w:type="dxa"/>
            <w:gridSpan w:val="2"/>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720" w:type="dxa"/>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c>
          <w:tcPr>
            <w:tcW w:w="900" w:type="dxa"/>
            <w:gridSpan w:val="2"/>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900" w:type="dxa"/>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2673" w:type="dxa"/>
            <w:tcBorders>
              <w:top w:val="single" w:sz="12" w:space="0" w:color="auto"/>
              <w:bottom w:val="single" w:sz="4" w:space="0" w:color="auto"/>
            </w:tcBorders>
            <w:vAlign w:val="bottom"/>
          </w:tcPr>
          <w:p w:rsidR="00327AFA" w:rsidRDefault="00327AFA">
            <w:pPr>
              <w:tabs>
                <w:tab w:val="left" w:pos="180"/>
              </w:tabs>
              <w:spacing w:before="80" w:after="80" w:line="210" w:lineRule="exact"/>
              <w:rPr>
                <w:b/>
                <w:bCs/>
                <w:sz w:val="17"/>
                <w:lang w:val="en-GB"/>
              </w:rPr>
            </w:pPr>
            <w:r>
              <w:rPr>
                <w:b/>
                <w:bCs/>
                <w:sz w:val="17"/>
                <w:lang w:val="en-GB"/>
              </w:rPr>
              <w:tab/>
              <w:t>Total</w:t>
            </w:r>
          </w:p>
        </w:tc>
        <w:tc>
          <w:tcPr>
            <w:tcW w:w="54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169</w:t>
            </w:r>
          </w:p>
        </w:tc>
        <w:tc>
          <w:tcPr>
            <w:tcW w:w="72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2 817</w:t>
            </w:r>
          </w:p>
        </w:tc>
        <w:tc>
          <w:tcPr>
            <w:tcW w:w="900" w:type="dxa"/>
            <w:gridSpan w:val="2"/>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6</w:t>
            </w:r>
          </w:p>
        </w:tc>
        <w:tc>
          <w:tcPr>
            <w:tcW w:w="72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94</w:t>
            </w:r>
          </w:p>
        </w:tc>
        <w:tc>
          <w:tcPr>
            <w:tcW w:w="900" w:type="dxa"/>
            <w:gridSpan w:val="2"/>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2</w:t>
            </w:r>
          </w:p>
        </w:tc>
        <w:tc>
          <w:tcPr>
            <w:tcW w:w="90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21</w:t>
            </w:r>
          </w:p>
        </w:tc>
      </w:tr>
      <w:tr w:rsidR="00327AFA">
        <w:tblPrEx>
          <w:tblCellMar>
            <w:top w:w="0" w:type="dxa"/>
            <w:left w:w="0" w:type="dxa"/>
            <w:bottom w:w="0" w:type="dxa"/>
            <w:right w:w="0" w:type="dxa"/>
          </w:tblCellMar>
        </w:tblPrEx>
        <w:trPr>
          <w:trHeight w:val="237"/>
        </w:trPr>
        <w:tc>
          <w:tcPr>
            <w:tcW w:w="2673" w:type="dxa"/>
            <w:tcBorders>
              <w:top w:val="single" w:sz="4" w:space="0" w:color="auto"/>
            </w:tcBorders>
            <w:vAlign w:val="bottom"/>
          </w:tcPr>
          <w:p w:rsidR="00327AFA" w:rsidRDefault="00327AFA">
            <w:pPr>
              <w:spacing w:before="40" w:after="40" w:line="210" w:lineRule="exact"/>
              <w:rPr>
                <w:sz w:val="17"/>
                <w:lang w:val="en-GB"/>
              </w:rPr>
            </w:pPr>
            <w:r>
              <w:rPr>
                <w:sz w:val="17"/>
                <w:lang w:val="en-GB"/>
              </w:rPr>
              <w:t>Including:</w:t>
            </w:r>
          </w:p>
        </w:tc>
        <w:tc>
          <w:tcPr>
            <w:tcW w:w="540" w:type="dxa"/>
            <w:tcBorders>
              <w:top w:val="single" w:sz="4" w:space="0" w:color="auto"/>
            </w:tcBorders>
            <w:vAlign w:val="bottom"/>
          </w:tcPr>
          <w:p w:rsidR="00327AFA" w:rsidRDefault="00327AFA">
            <w:pPr>
              <w:spacing w:before="40" w:after="40" w:line="210" w:lineRule="exact"/>
              <w:jc w:val="right"/>
              <w:rPr>
                <w:sz w:val="17"/>
                <w:lang w:val="en-GB"/>
              </w:rPr>
            </w:pP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c>
          <w:tcPr>
            <w:tcW w:w="900" w:type="dxa"/>
            <w:gridSpan w:val="2"/>
            <w:tcBorders>
              <w:top w:val="single" w:sz="4" w:space="0" w:color="auto"/>
            </w:tcBorders>
            <w:vAlign w:val="bottom"/>
          </w:tcPr>
          <w:p w:rsidR="00327AFA" w:rsidRDefault="00327AFA">
            <w:pPr>
              <w:spacing w:before="40" w:after="40" w:line="210" w:lineRule="exact"/>
              <w:jc w:val="right"/>
              <w:rPr>
                <w:sz w:val="17"/>
                <w:lang w:val="en-GB"/>
              </w:rPr>
            </w:pP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c>
          <w:tcPr>
            <w:tcW w:w="900" w:type="dxa"/>
            <w:gridSpan w:val="2"/>
            <w:tcBorders>
              <w:top w:val="single" w:sz="4" w:space="0" w:color="auto"/>
            </w:tcBorders>
            <w:vAlign w:val="bottom"/>
          </w:tcPr>
          <w:p w:rsidR="00327AFA" w:rsidRDefault="00327AFA">
            <w:pPr>
              <w:spacing w:before="40" w:after="40" w:line="210" w:lineRule="exact"/>
              <w:jc w:val="right"/>
              <w:rPr>
                <w:sz w:val="17"/>
                <w:lang w:val="en-GB"/>
              </w:rPr>
            </w:pPr>
          </w:p>
        </w:tc>
        <w:tc>
          <w:tcPr>
            <w:tcW w:w="900" w:type="dxa"/>
            <w:tcBorders>
              <w:top w:val="single" w:sz="4"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673" w:type="dxa"/>
            <w:vAlign w:val="bottom"/>
          </w:tcPr>
          <w:p w:rsidR="00327AFA" w:rsidRDefault="00327AFA">
            <w:pPr>
              <w:tabs>
                <w:tab w:val="left" w:pos="180"/>
              </w:tabs>
              <w:spacing w:before="40" w:after="40" w:line="210" w:lineRule="exact"/>
              <w:rPr>
                <w:sz w:val="17"/>
                <w:lang w:val="en-GB"/>
              </w:rPr>
            </w:pPr>
            <w:r>
              <w:rPr>
                <w:sz w:val="17"/>
                <w:lang w:val="en-GB"/>
              </w:rPr>
              <w:tab/>
              <w:t>Agriculture, hunting, and forestry</w:t>
            </w:r>
          </w:p>
        </w:tc>
        <w:tc>
          <w:tcPr>
            <w:tcW w:w="540" w:type="dxa"/>
            <w:vAlign w:val="bottom"/>
          </w:tcPr>
          <w:p w:rsidR="00327AFA" w:rsidRDefault="00327AFA">
            <w:pPr>
              <w:spacing w:before="40" w:after="40" w:line="210" w:lineRule="exact"/>
              <w:jc w:val="right"/>
              <w:rPr>
                <w:sz w:val="17"/>
                <w:lang w:val="en-GB"/>
              </w:rPr>
            </w:pPr>
            <w:r>
              <w:rPr>
                <w:sz w:val="17"/>
                <w:lang w:val="en-GB"/>
              </w:rPr>
              <w:t>27</w:t>
            </w:r>
          </w:p>
        </w:tc>
        <w:tc>
          <w:tcPr>
            <w:tcW w:w="720" w:type="dxa"/>
            <w:vAlign w:val="bottom"/>
          </w:tcPr>
          <w:p w:rsidR="00327AFA" w:rsidRDefault="00327AFA">
            <w:pPr>
              <w:spacing w:before="40" w:after="40" w:line="210" w:lineRule="exact"/>
              <w:jc w:val="right"/>
              <w:rPr>
                <w:sz w:val="17"/>
                <w:lang w:val="en-GB"/>
              </w:rPr>
            </w:pPr>
            <w:r>
              <w:rPr>
                <w:sz w:val="17"/>
                <w:lang w:val="en-GB"/>
              </w:rPr>
              <w:t>475</w:t>
            </w:r>
          </w:p>
        </w:tc>
        <w:tc>
          <w:tcPr>
            <w:tcW w:w="900" w:type="dxa"/>
            <w:gridSpan w:val="2"/>
            <w:vAlign w:val="bottom"/>
          </w:tcPr>
          <w:p w:rsidR="00327AFA" w:rsidRDefault="00327AFA">
            <w:pPr>
              <w:spacing w:before="40" w:after="40" w:line="210" w:lineRule="exact"/>
              <w:jc w:val="right"/>
              <w:rPr>
                <w:sz w:val="17"/>
                <w:lang w:val="en-GB"/>
              </w:rPr>
            </w:pPr>
            <w:r>
              <w:rPr>
                <w:sz w:val="17"/>
                <w:lang w:val="en-GB"/>
              </w:rPr>
              <w:t>5</w:t>
            </w:r>
          </w:p>
        </w:tc>
        <w:tc>
          <w:tcPr>
            <w:tcW w:w="720" w:type="dxa"/>
            <w:vAlign w:val="bottom"/>
          </w:tcPr>
          <w:p w:rsidR="00327AFA" w:rsidRDefault="00327AFA">
            <w:pPr>
              <w:spacing w:before="40" w:after="40" w:line="210" w:lineRule="exact"/>
              <w:jc w:val="right"/>
              <w:rPr>
                <w:sz w:val="17"/>
                <w:lang w:val="en-GB"/>
              </w:rPr>
            </w:pPr>
            <w:r>
              <w:rPr>
                <w:sz w:val="17"/>
                <w:lang w:val="en-GB"/>
              </w:rPr>
              <w:t>95</w:t>
            </w:r>
          </w:p>
        </w:tc>
        <w:tc>
          <w:tcPr>
            <w:tcW w:w="900" w:type="dxa"/>
            <w:gridSpan w:val="2"/>
            <w:vAlign w:val="bottom"/>
          </w:tcPr>
          <w:p w:rsidR="00327AFA" w:rsidRDefault="00327AFA">
            <w:pPr>
              <w:spacing w:before="40" w:after="40" w:line="210" w:lineRule="exact"/>
              <w:jc w:val="right"/>
              <w:rPr>
                <w:sz w:val="17"/>
                <w:lang w:val="en-GB"/>
              </w:rPr>
            </w:pPr>
            <w:r>
              <w:rPr>
                <w:sz w:val="17"/>
                <w:lang w:val="en-GB"/>
              </w:rPr>
              <w:t>3</w:t>
            </w:r>
          </w:p>
        </w:tc>
        <w:tc>
          <w:tcPr>
            <w:tcW w:w="900" w:type="dxa"/>
            <w:vAlign w:val="bottom"/>
          </w:tcPr>
          <w:p w:rsidR="00327AFA" w:rsidRDefault="00327AFA">
            <w:pPr>
              <w:spacing w:before="40" w:after="40" w:line="210" w:lineRule="exact"/>
              <w:jc w:val="right"/>
              <w:rPr>
                <w:sz w:val="17"/>
                <w:lang w:val="en-GB"/>
              </w:rPr>
            </w:pPr>
            <w:r>
              <w:rPr>
                <w:sz w:val="17"/>
                <w:lang w:val="en-GB"/>
              </w:rPr>
              <w:t>33</w:t>
            </w:r>
          </w:p>
        </w:tc>
      </w:tr>
      <w:tr w:rsidR="00327AFA">
        <w:tblPrEx>
          <w:tblCellMar>
            <w:top w:w="0" w:type="dxa"/>
            <w:left w:w="0" w:type="dxa"/>
            <w:bottom w:w="0" w:type="dxa"/>
            <w:right w:w="0" w:type="dxa"/>
          </w:tblCellMar>
        </w:tblPrEx>
        <w:tc>
          <w:tcPr>
            <w:tcW w:w="2673" w:type="dxa"/>
            <w:vAlign w:val="bottom"/>
          </w:tcPr>
          <w:p w:rsidR="00327AFA" w:rsidRDefault="00327AFA">
            <w:pPr>
              <w:tabs>
                <w:tab w:val="left" w:pos="180"/>
              </w:tabs>
              <w:spacing w:before="40" w:after="40" w:line="210" w:lineRule="exact"/>
              <w:rPr>
                <w:sz w:val="17"/>
                <w:lang w:val="en-GB"/>
              </w:rPr>
            </w:pPr>
            <w:r>
              <w:rPr>
                <w:sz w:val="17"/>
                <w:lang w:val="en-GB"/>
              </w:rPr>
              <w:tab/>
              <w:t xml:space="preserve">Mining </w:t>
            </w:r>
          </w:p>
        </w:tc>
        <w:tc>
          <w:tcPr>
            <w:tcW w:w="540" w:type="dxa"/>
            <w:vAlign w:val="bottom"/>
          </w:tcPr>
          <w:p w:rsidR="00327AFA" w:rsidRDefault="00327AFA">
            <w:pPr>
              <w:spacing w:before="40" w:after="40" w:line="210" w:lineRule="exact"/>
              <w:jc w:val="right"/>
              <w:rPr>
                <w:sz w:val="17"/>
                <w:lang w:val="en-GB"/>
              </w:rPr>
            </w:pPr>
            <w:r>
              <w:rPr>
                <w:sz w:val="17"/>
                <w:lang w:val="en-GB"/>
              </w:rPr>
              <w:t>4</w:t>
            </w:r>
          </w:p>
        </w:tc>
        <w:tc>
          <w:tcPr>
            <w:tcW w:w="720" w:type="dxa"/>
            <w:vAlign w:val="bottom"/>
          </w:tcPr>
          <w:p w:rsidR="00327AFA" w:rsidRDefault="00327AFA">
            <w:pPr>
              <w:spacing w:before="40" w:after="40" w:line="210" w:lineRule="exact"/>
              <w:jc w:val="right"/>
              <w:rPr>
                <w:sz w:val="17"/>
                <w:lang w:val="en-GB"/>
              </w:rPr>
            </w:pPr>
            <w:r>
              <w:rPr>
                <w:sz w:val="17"/>
                <w:lang w:val="en-GB"/>
              </w:rPr>
              <w:t>402</w:t>
            </w:r>
          </w:p>
        </w:tc>
        <w:tc>
          <w:tcPr>
            <w:tcW w:w="900" w:type="dxa"/>
            <w:gridSpan w:val="2"/>
            <w:vAlign w:val="bottom"/>
          </w:tcPr>
          <w:p w:rsidR="00327AFA" w:rsidRDefault="00327AFA">
            <w:pPr>
              <w:spacing w:before="40" w:after="40" w:line="210" w:lineRule="exact"/>
              <w:jc w:val="right"/>
              <w:rPr>
                <w:sz w:val="17"/>
                <w:lang w:val="en-GB"/>
              </w:rPr>
            </w:pPr>
            <w:r>
              <w:rPr>
                <w:sz w:val="17"/>
                <w:lang w:val="en-GB"/>
              </w:rPr>
              <w:t>1</w:t>
            </w:r>
          </w:p>
        </w:tc>
        <w:tc>
          <w:tcPr>
            <w:tcW w:w="720" w:type="dxa"/>
            <w:vAlign w:val="bottom"/>
          </w:tcPr>
          <w:p w:rsidR="00327AFA" w:rsidRDefault="00327AFA">
            <w:pPr>
              <w:spacing w:before="40" w:after="40" w:line="210" w:lineRule="exact"/>
              <w:jc w:val="right"/>
              <w:rPr>
                <w:sz w:val="17"/>
                <w:lang w:val="en-GB"/>
              </w:rPr>
            </w:pPr>
            <w:r>
              <w:rPr>
                <w:sz w:val="17"/>
                <w:lang w:val="en-GB"/>
              </w:rPr>
              <w:t>99</w:t>
            </w:r>
          </w:p>
        </w:tc>
        <w:tc>
          <w:tcPr>
            <w:tcW w:w="900" w:type="dxa"/>
            <w:gridSpan w:val="2"/>
            <w:vAlign w:val="bottom"/>
          </w:tcPr>
          <w:p w:rsidR="00327AFA" w:rsidRDefault="00327AFA">
            <w:pPr>
              <w:spacing w:before="40" w:after="40" w:line="210" w:lineRule="exact"/>
              <w:jc w:val="right"/>
              <w:rPr>
                <w:sz w:val="17"/>
                <w:lang w:val="en-GB"/>
              </w:rPr>
            </w:pPr>
            <w:r>
              <w:rPr>
                <w:sz w:val="17"/>
                <w:lang w:val="en-GB"/>
              </w:rPr>
              <w:t>2</w:t>
            </w:r>
          </w:p>
        </w:tc>
        <w:tc>
          <w:tcPr>
            <w:tcW w:w="900" w:type="dxa"/>
            <w:vAlign w:val="bottom"/>
          </w:tcPr>
          <w:p w:rsidR="00327AFA" w:rsidRDefault="00327AFA">
            <w:pPr>
              <w:spacing w:before="40" w:after="40" w:line="210" w:lineRule="exact"/>
              <w:jc w:val="right"/>
              <w:rPr>
                <w:sz w:val="17"/>
                <w:lang w:val="en-GB"/>
              </w:rPr>
            </w:pPr>
            <w:r>
              <w:rPr>
                <w:sz w:val="17"/>
                <w:lang w:val="en-GB"/>
              </w:rPr>
              <w:t>50</w:t>
            </w:r>
          </w:p>
        </w:tc>
      </w:tr>
      <w:tr w:rsidR="00327AFA">
        <w:tblPrEx>
          <w:tblCellMar>
            <w:top w:w="0" w:type="dxa"/>
            <w:left w:w="0" w:type="dxa"/>
            <w:bottom w:w="0" w:type="dxa"/>
            <w:right w:w="0" w:type="dxa"/>
          </w:tblCellMar>
        </w:tblPrEx>
        <w:tc>
          <w:tcPr>
            <w:tcW w:w="2673" w:type="dxa"/>
            <w:vAlign w:val="bottom"/>
          </w:tcPr>
          <w:p w:rsidR="00327AFA" w:rsidRDefault="00327AFA">
            <w:pPr>
              <w:tabs>
                <w:tab w:val="left" w:pos="180"/>
              </w:tabs>
              <w:spacing w:before="40" w:after="40" w:line="210" w:lineRule="exact"/>
              <w:rPr>
                <w:sz w:val="17"/>
                <w:lang w:val="en-GB"/>
              </w:rPr>
            </w:pPr>
            <w:r>
              <w:rPr>
                <w:sz w:val="17"/>
                <w:lang w:val="en-GB"/>
              </w:rPr>
              <w:tab/>
              <w:t>Processing</w:t>
            </w:r>
          </w:p>
        </w:tc>
        <w:tc>
          <w:tcPr>
            <w:tcW w:w="540" w:type="dxa"/>
            <w:vAlign w:val="bottom"/>
          </w:tcPr>
          <w:p w:rsidR="00327AFA" w:rsidRDefault="00327AFA">
            <w:pPr>
              <w:spacing w:before="40" w:after="40" w:line="210" w:lineRule="exact"/>
              <w:jc w:val="right"/>
              <w:rPr>
                <w:sz w:val="17"/>
                <w:lang w:val="en-GB"/>
              </w:rPr>
            </w:pPr>
            <w:r>
              <w:rPr>
                <w:sz w:val="17"/>
                <w:lang w:val="en-GB"/>
              </w:rPr>
              <w:t>54</w:t>
            </w:r>
          </w:p>
        </w:tc>
        <w:tc>
          <w:tcPr>
            <w:tcW w:w="720" w:type="dxa"/>
            <w:vAlign w:val="bottom"/>
          </w:tcPr>
          <w:p w:rsidR="00327AFA" w:rsidRDefault="00327AFA">
            <w:pPr>
              <w:spacing w:before="40" w:after="40" w:line="210" w:lineRule="exact"/>
              <w:jc w:val="right"/>
              <w:rPr>
                <w:sz w:val="17"/>
                <w:lang w:val="en-GB"/>
              </w:rPr>
            </w:pPr>
            <w:r>
              <w:rPr>
                <w:sz w:val="17"/>
                <w:lang w:val="en-GB"/>
              </w:rPr>
              <w:t>598</w:t>
            </w:r>
          </w:p>
        </w:tc>
        <w:tc>
          <w:tcPr>
            <w:tcW w:w="900" w:type="dxa"/>
            <w:gridSpan w:val="2"/>
            <w:vAlign w:val="bottom"/>
          </w:tcPr>
          <w:p w:rsidR="00327AFA" w:rsidRDefault="00327AFA">
            <w:pPr>
              <w:spacing w:before="40" w:after="40" w:line="210" w:lineRule="exact"/>
              <w:jc w:val="right"/>
              <w:rPr>
                <w:sz w:val="17"/>
                <w:lang w:val="en-GB"/>
              </w:rPr>
            </w:pPr>
            <w:r>
              <w:rPr>
                <w:sz w:val="17"/>
                <w:lang w:val="en-GB"/>
              </w:rPr>
              <w:t>8</w:t>
            </w:r>
          </w:p>
        </w:tc>
        <w:tc>
          <w:tcPr>
            <w:tcW w:w="720" w:type="dxa"/>
            <w:vAlign w:val="bottom"/>
          </w:tcPr>
          <w:p w:rsidR="00327AFA" w:rsidRDefault="00327AFA">
            <w:pPr>
              <w:spacing w:before="40" w:after="40" w:line="210" w:lineRule="exact"/>
              <w:jc w:val="right"/>
              <w:rPr>
                <w:sz w:val="17"/>
                <w:lang w:val="en-GB"/>
              </w:rPr>
            </w:pPr>
            <w:r>
              <w:rPr>
                <w:sz w:val="17"/>
                <w:lang w:val="en-GB"/>
              </w:rPr>
              <w:t>92</w:t>
            </w:r>
          </w:p>
        </w:tc>
        <w:tc>
          <w:tcPr>
            <w:tcW w:w="900" w:type="dxa"/>
            <w:gridSpan w:val="2"/>
            <w:vAlign w:val="bottom"/>
          </w:tcPr>
          <w:p w:rsidR="00327AFA" w:rsidRDefault="00327AFA">
            <w:pPr>
              <w:spacing w:before="40" w:after="40" w:line="210" w:lineRule="exact"/>
              <w:jc w:val="right"/>
              <w:rPr>
                <w:sz w:val="17"/>
                <w:lang w:val="en-GB"/>
              </w:rPr>
            </w:pPr>
            <w:r>
              <w:rPr>
                <w:sz w:val="17"/>
                <w:lang w:val="en-GB"/>
              </w:rPr>
              <w:t>2</w:t>
            </w:r>
          </w:p>
        </w:tc>
        <w:tc>
          <w:tcPr>
            <w:tcW w:w="900" w:type="dxa"/>
            <w:vAlign w:val="bottom"/>
          </w:tcPr>
          <w:p w:rsidR="00327AFA" w:rsidRDefault="00327AFA">
            <w:pPr>
              <w:spacing w:before="40" w:after="40" w:line="210" w:lineRule="exact"/>
              <w:jc w:val="right"/>
              <w:rPr>
                <w:sz w:val="17"/>
                <w:lang w:val="en-GB"/>
              </w:rPr>
            </w:pPr>
            <w:r>
              <w:rPr>
                <w:sz w:val="17"/>
                <w:lang w:val="en-GB"/>
              </w:rPr>
              <w:t>14</w:t>
            </w:r>
          </w:p>
        </w:tc>
      </w:tr>
      <w:tr w:rsidR="00327AFA">
        <w:tblPrEx>
          <w:tblCellMar>
            <w:top w:w="0" w:type="dxa"/>
            <w:left w:w="0" w:type="dxa"/>
            <w:bottom w:w="0" w:type="dxa"/>
            <w:right w:w="0" w:type="dxa"/>
          </w:tblCellMar>
        </w:tblPrEx>
        <w:tc>
          <w:tcPr>
            <w:tcW w:w="2673" w:type="dxa"/>
            <w:vAlign w:val="bottom"/>
          </w:tcPr>
          <w:p w:rsidR="00327AFA" w:rsidRDefault="00327AFA">
            <w:pPr>
              <w:tabs>
                <w:tab w:val="left" w:pos="180"/>
              </w:tabs>
              <w:spacing w:before="40" w:after="40" w:line="210" w:lineRule="exact"/>
              <w:rPr>
                <w:sz w:val="17"/>
                <w:lang w:val="en-GB"/>
              </w:rPr>
            </w:pPr>
            <w:r>
              <w:rPr>
                <w:sz w:val="17"/>
                <w:lang w:val="en-GB"/>
              </w:rPr>
              <w:tab/>
              <w:t xml:space="preserve">Production and distribution of </w:t>
            </w:r>
            <w:r>
              <w:rPr>
                <w:sz w:val="17"/>
                <w:lang w:val="en-GB"/>
              </w:rPr>
              <w:tab/>
              <w:t>electrical energy, gas, and water</w:t>
            </w:r>
          </w:p>
        </w:tc>
        <w:tc>
          <w:tcPr>
            <w:tcW w:w="540" w:type="dxa"/>
            <w:vAlign w:val="bottom"/>
          </w:tcPr>
          <w:p w:rsidR="00327AFA" w:rsidRDefault="00327AFA">
            <w:pPr>
              <w:spacing w:before="40" w:after="40" w:line="210" w:lineRule="exact"/>
              <w:jc w:val="right"/>
              <w:rPr>
                <w:sz w:val="17"/>
                <w:lang w:val="en-GB"/>
              </w:rPr>
            </w:pPr>
            <w:r>
              <w:rPr>
                <w:sz w:val="17"/>
                <w:lang w:val="en-GB"/>
              </w:rPr>
              <w:t>5</w:t>
            </w:r>
          </w:p>
        </w:tc>
        <w:tc>
          <w:tcPr>
            <w:tcW w:w="720" w:type="dxa"/>
            <w:vAlign w:val="bottom"/>
          </w:tcPr>
          <w:p w:rsidR="00327AFA" w:rsidRDefault="00327AFA">
            <w:pPr>
              <w:spacing w:before="40" w:after="40" w:line="210" w:lineRule="exact"/>
              <w:jc w:val="right"/>
              <w:rPr>
                <w:sz w:val="17"/>
                <w:lang w:val="en-GB"/>
              </w:rPr>
            </w:pPr>
            <w:r>
              <w:rPr>
                <w:sz w:val="17"/>
                <w:lang w:val="en-GB"/>
              </w:rPr>
              <w:t>201</w:t>
            </w:r>
          </w:p>
        </w:tc>
        <w:tc>
          <w:tcPr>
            <w:tcW w:w="900" w:type="dxa"/>
            <w:gridSpan w:val="2"/>
            <w:vAlign w:val="bottom"/>
          </w:tcPr>
          <w:p w:rsidR="00327AFA" w:rsidRDefault="00327AFA">
            <w:pPr>
              <w:spacing w:before="40" w:after="40" w:line="210" w:lineRule="exact"/>
              <w:jc w:val="right"/>
              <w:rPr>
                <w:sz w:val="17"/>
                <w:lang w:val="en-GB"/>
              </w:rPr>
            </w:pPr>
            <w:r>
              <w:rPr>
                <w:sz w:val="17"/>
                <w:lang w:val="en-GB"/>
              </w:rPr>
              <w:t>2</w:t>
            </w:r>
          </w:p>
        </w:tc>
        <w:tc>
          <w:tcPr>
            <w:tcW w:w="720" w:type="dxa"/>
            <w:vAlign w:val="bottom"/>
          </w:tcPr>
          <w:p w:rsidR="00327AFA" w:rsidRDefault="00327AFA">
            <w:pPr>
              <w:spacing w:before="40" w:after="40" w:line="210" w:lineRule="exact"/>
              <w:jc w:val="right"/>
              <w:rPr>
                <w:sz w:val="17"/>
                <w:lang w:val="en-GB"/>
              </w:rPr>
            </w:pPr>
            <w:r>
              <w:rPr>
                <w:sz w:val="17"/>
                <w:lang w:val="en-GB"/>
              </w:rPr>
              <w:t>98</w:t>
            </w:r>
          </w:p>
        </w:tc>
        <w:tc>
          <w:tcPr>
            <w:tcW w:w="900" w:type="dxa"/>
            <w:gridSpan w:val="2"/>
            <w:vAlign w:val="bottom"/>
          </w:tcPr>
          <w:p w:rsidR="00327AFA" w:rsidRDefault="00327AFA">
            <w:pPr>
              <w:spacing w:before="40" w:after="40" w:line="210" w:lineRule="exact"/>
              <w:jc w:val="right"/>
              <w:rPr>
                <w:sz w:val="17"/>
                <w:lang w:val="en-GB"/>
              </w:rPr>
            </w:pPr>
            <w:r>
              <w:rPr>
                <w:sz w:val="17"/>
                <w:lang w:val="en-GB"/>
              </w:rPr>
              <w:t>1</w:t>
            </w:r>
          </w:p>
        </w:tc>
        <w:tc>
          <w:tcPr>
            <w:tcW w:w="900" w:type="dxa"/>
            <w:vAlign w:val="bottom"/>
          </w:tcPr>
          <w:p w:rsidR="00327AFA" w:rsidRDefault="00327AFA">
            <w:pPr>
              <w:spacing w:before="40" w:after="40" w:line="210" w:lineRule="exact"/>
              <w:jc w:val="right"/>
              <w:rPr>
                <w:sz w:val="17"/>
                <w:lang w:val="en-GB"/>
              </w:rPr>
            </w:pPr>
            <w:r>
              <w:rPr>
                <w:sz w:val="17"/>
                <w:lang w:val="en-GB"/>
              </w:rPr>
              <w:t>17</w:t>
            </w:r>
          </w:p>
        </w:tc>
      </w:tr>
      <w:tr w:rsidR="00327AFA">
        <w:tblPrEx>
          <w:tblCellMar>
            <w:top w:w="0" w:type="dxa"/>
            <w:left w:w="0" w:type="dxa"/>
            <w:bottom w:w="0" w:type="dxa"/>
            <w:right w:w="0" w:type="dxa"/>
          </w:tblCellMar>
        </w:tblPrEx>
        <w:tc>
          <w:tcPr>
            <w:tcW w:w="2673" w:type="dxa"/>
            <w:vAlign w:val="bottom"/>
          </w:tcPr>
          <w:p w:rsidR="00327AFA" w:rsidRDefault="00327AFA">
            <w:pPr>
              <w:tabs>
                <w:tab w:val="left" w:pos="180"/>
              </w:tabs>
              <w:spacing w:before="40" w:after="40" w:line="210" w:lineRule="exact"/>
              <w:rPr>
                <w:sz w:val="17"/>
                <w:lang w:val="en-GB"/>
              </w:rPr>
            </w:pPr>
            <w:r>
              <w:rPr>
                <w:sz w:val="17"/>
                <w:lang w:val="en-GB"/>
              </w:rPr>
              <w:tab/>
              <w:t>Construction</w:t>
            </w:r>
          </w:p>
        </w:tc>
        <w:tc>
          <w:tcPr>
            <w:tcW w:w="540" w:type="dxa"/>
            <w:vAlign w:val="bottom"/>
          </w:tcPr>
          <w:p w:rsidR="00327AFA" w:rsidRDefault="00327AFA">
            <w:pPr>
              <w:spacing w:before="40" w:after="40" w:line="210" w:lineRule="exact"/>
              <w:jc w:val="right"/>
              <w:rPr>
                <w:sz w:val="17"/>
                <w:lang w:val="en-GB"/>
              </w:rPr>
            </w:pPr>
            <w:r>
              <w:rPr>
                <w:sz w:val="17"/>
                <w:lang w:val="en-GB"/>
              </w:rPr>
              <w:t>17</w:t>
            </w:r>
          </w:p>
        </w:tc>
        <w:tc>
          <w:tcPr>
            <w:tcW w:w="720" w:type="dxa"/>
            <w:vAlign w:val="bottom"/>
          </w:tcPr>
          <w:p w:rsidR="00327AFA" w:rsidRDefault="00327AFA">
            <w:pPr>
              <w:spacing w:before="40" w:after="40" w:line="210" w:lineRule="exact"/>
              <w:jc w:val="right"/>
              <w:rPr>
                <w:sz w:val="17"/>
                <w:lang w:val="en-GB"/>
              </w:rPr>
            </w:pPr>
            <w:r>
              <w:rPr>
                <w:sz w:val="17"/>
                <w:lang w:val="en-GB"/>
              </w:rPr>
              <w:t>574</w:t>
            </w:r>
          </w:p>
        </w:tc>
        <w:tc>
          <w:tcPr>
            <w:tcW w:w="900" w:type="dxa"/>
            <w:gridSpan w:val="2"/>
            <w:vAlign w:val="bottom"/>
          </w:tcPr>
          <w:p w:rsidR="00327AFA" w:rsidRDefault="00327AFA">
            <w:pPr>
              <w:spacing w:before="40" w:after="40" w:line="210" w:lineRule="exact"/>
              <w:jc w:val="right"/>
              <w:rPr>
                <w:sz w:val="17"/>
                <w:lang w:val="en-GB"/>
              </w:rPr>
            </w:pPr>
            <w:r>
              <w:rPr>
                <w:sz w:val="17"/>
                <w:lang w:val="en-GB"/>
              </w:rPr>
              <w:t>3</w:t>
            </w:r>
          </w:p>
        </w:tc>
        <w:tc>
          <w:tcPr>
            <w:tcW w:w="720" w:type="dxa"/>
            <w:vAlign w:val="bottom"/>
          </w:tcPr>
          <w:p w:rsidR="00327AFA" w:rsidRDefault="00327AFA">
            <w:pPr>
              <w:spacing w:before="40" w:after="40" w:line="210" w:lineRule="exact"/>
              <w:jc w:val="right"/>
              <w:rPr>
                <w:sz w:val="17"/>
                <w:lang w:val="en-GB"/>
              </w:rPr>
            </w:pPr>
            <w:r>
              <w:rPr>
                <w:sz w:val="17"/>
                <w:lang w:val="en-GB"/>
              </w:rPr>
              <w:t>97</w:t>
            </w:r>
          </w:p>
        </w:tc>
        <w:tc>
          <w:tcPr>
            <w:tcW w:w="900" w:type="dxa"/>
            <w:gridSpan w:val="2"/>
            <w:vAlign w:val="bottom"/>
          </w:tcPr>
          <w:p w:rsidR="00327AFA" w:rsidRDefault="00327AFA">
            <w:pPr>
              <w:spacing w:before="40" w:after="40" w:line="210" w:lineRule="exact"/>
              <w:jc w:val="right"/>
              <w:rPr>
                <w:sz w:val="17"/>
                <w:lang w:val="en-GB"/>
              </w:rPr>
            </w:pPr>
            <w:r>
              <w:rPr>
                <w:sz w:val="17"/>
                <w:lang w:val="en-GB"/>
              </w:rPr>
              <w:t>5</w:t>
            </w:r>
          </w:p>
        </w:tc>
        <w:tc>
          <w:tcPr>
            <w:tcW w:w="900" w:type="dxa"/>
            <w:vAlign w:val="bottom"/>
          </w:tcPr>
          <w:p w:rsidR="00327AFA" w:rsidRDefault="00327AFA">
            <w:pPr>
              <w:spacing w:before="40" w:after="40" w:line="210" w:lineRule="exact"/>
              <w:jc w:val="right"/>
              <w:rPr>
                <w:sz w:val="17"/>
                <w:lang w:val="en-GB"/>
              </w:rPr>
            </w:pPr>
            <w:r>
              <w:rPr>
                <w:sz w:val="17"/>
                <w:lang w:val="en-GB"/>
              </w:rPr>
              <w:t>42</w:t>
            </w:r>
          </w:p>
        </w:tc>
      </w:tr>
      <w:tr w:rsidR="00327AFA">
        <w:tblPrEx>
          <w:tblCellMar>
            <w:top w:w="0" w:type="dxa"/>
            <w:left w:w="0" w:type="dxa"/>
            <w:bottom w:w="0" w:type="dxa"/>
            <w:right w:w="0" w:type="dxa"/>
          </w:tblCellMar>
        </w:tblPrEx>
        <w:tc>
          <w:tcPr>
            <w:tcW w:w="2673" w:type="dxa"/>
            <w:vAlign w:val="bottom"/>
          </w:tcPr>
          <w:p w:rsidR="00327AFA" w:rsidRDefault="00327AFA">
            <w:pPr>
              <w:tabs>
                <w:tab w:val="left" w:pos="180"/>
              </w:tabs>
              <w:spacing w:before="40" w:after="40" w:line="210" w:lineRule="exact"/>
              <w:rPr>
                <w:sz w:val="17"/>
                <w:lang w:val="en-GB"/>
              </w:rPr>
            </w:pPr>
            <w:r>
              <w:rPr>
                <w:sz w:val="17"/>
                <w:lang w:val="en-GB"/>
              </w:rPr>
              <w:tab/>
              <w:t>Transportation and</w:t>
            </w:r>
            <w:r>
              <w:rPr>
                <w:sz w:val="17"/>
                <w:lang w:val="en-GB"/>
              </w:rPr>
              <w:br/>
            </w:r>
            <w:r>
              <w:rPr>
                <w:sz w:val="17"/>
                <w:lang w:val="en-GB"/>
              </w:rPr>
              <w:tab/>
              <w:t>communications</w:t>
            </w:r>
          </w:p>
        </w:tc>
        <w:tc>
          <w:tcPr>
            <w:tcW w:w="540" w:type="dxa"/>
            <w:vAlign w:val="bottom"/>
          </w:tcPr>
          <w:p w:rsidR="00327AFA" w:rsidRDefault="00327AFA">
            <w:pPr>
              <w:spacing w:before="40" w:after="40" w:line="210" w:lineRule="exact"/>
              <w:jc w:val="right"/>
              <w:rPr>
                <w:sz w:val="17"/>
                <w:lang w:val="en-GB"/>
              </w:rPr>
            </w:pPr>
            <w:r>
              <w:rPr>
                <w:sz w:val="17"/>
                <w:lang w:val="en-GB"/>
              </w:rPr>
              <w:t>32</w:t>
            </w:r>
          </w:p>
        </w:tc>
        <w:tc>
          <w:tcPr>
            <w:tcW w:w="720" w:type="dxa"/>
            <w:vAlign w:val="bottom"/>
          </w:tcPr>
          <w:p w:rsidR="00327AFA" w:rsidRDefault="00327AFA">
            <w:pPr>
              <w:spacing w:before="40" w:after="40" w:line="210" w:lineRule="exact"/>
              <w:jc w:val="right"/>
              <w:rPr>
                <w:sz w:val="17"/>
                <w:lang w:val="en-GB"/>
              </w:rPr>
            </w:pPr>
            <w:r>
              <w:rPr>
                <w:sz w:val="17"/>
                <w:lang w:val="en-GB"/>
              </w:rPr>
              <w:t>332</w:t>
            </w:r>
          </w:p>
        </w:tc>
        <w:tc>
          <w:tcPr>
            <w:tcW w:w="900" w:type="dxa"/>
            <w:gridSpan w:val="2"/>
            <w:vAlign w:val="bottom"/>
          </w:tcPr>
          <w:p w:rsidR="00327AFA" w:rsidRDefault="00327AFA">
            <w:pPr>
              <w:spacing w:before="40" w:after="40" w:line="210" w:lineRule="exact"/>
              <w:jc w:val="right"/>
              <w:rPr>
                <w:sz w:val="17"/>
                <w:lang w:val="en-GB"/>
              </w:rPr>
            </w:pPr>
            <w:r>
              <w:rPr>
                <w:sz w:val="17"/>
                <w:lang w:val="en-GB"/>
              </w:rPr>
              <w:t>9</w:t>
            </w:r>
          </w:p>
        </w:tc>
        <w:tc>
          <w:tcPr>
            <w:tcW w:w="720" w:type="dxa"/>
            <w:vAlign w:val="bottom"/>
          </w:tcPr>
          <w:p w:rsidR="00327AFA" w:rsidRDefault="00327AFA">
            <w:pPr>
              <w:spacing w:before="40" w:after="40" w:line="210" w:lineRule="exact"/>
              <w:jc w:val="right"/>
              <w:rPr>
                <w:sz w:val="17"/>
                <w:lang w:val="en-GB"/>
              </w:rPr>
            </w:pPr>
            <w:r>
              <w:rPr>
                <w:sz w:val="17"/>
                <w:lang w:val="en-GB"/>
              </w:rPr>
              <w:t>91</w:t>
            </w:r>
          </w:p>
        </w:tc>
        <w:tc>
          <w:tcPr>
            <w:tcW w:w="900" w:type="dxa"/>
            <w:gridSpan w:val="2"/>
            <w:vAlign w:val="bottom"/>
          </w:tcPr>
          <w:p w:rsidR="00327AFA" w:rsidRDefault="00327AFA">
            <w:pPr>
              <w:spacing w:before="40" w:after="40" w:line="210" w:lineRule="exact"/>
              <w:jc w:val="right"/>
              <w:rPr>
                <w:sz w:val="17"/>
                <w:lang w:val="en-GB"/>
              </w:rPr>
            </w:pPr>
            <w:r>
              <w:rPr>
                <w:sz w:val="17"/>
                <w:lang w:val="en-GB"/>
              </w:rPr>
              <w:t>2</w:t>
            </w:r>
          </w:p>
        </w:tc>
        <w:tc>
          <w:tcPr>
            <w:tcW w:w="900" w:type="dxa"/>
            <w:vAlign w:val="bottom"/>
          </w:tcPr>
          <w:p w:rsidR="00327AFA" w:rsidRDefault="00327AFA">
            <w:pPr>
              <w:spacing w:before="40" w:after="40" w:line="210" w:lineRule="exact"/>
              <w:jc w:val="right"/>
              <w:rPr>
                <w:sz w:val="17"/>
                <w:lang w:val="en-GB"/>
              </w:rPr>
            </w:pPr>
            <w:r>
              <w:rPr>
                <w:sz w:val="17"/>
                <w:lang w:val="en-GB"/>
              </w:rPr>
              <w:t>14</w:t>
            </w:r>
          </w:p>
        </w:tc>
      </w:tr>
      <w:tr w:rsidR="00327AFA">
        <w:tblPrEx>
          <w:tblCellMar>
            <w:top w:w="0" w:type="dxa"/>
            <w:left w:w="0" w:type="dxa"/>
            <w:bottom w:w="0" w:type="dxa"/>
            <w:right w:w="0" w:type="dxa"/>
          </w:tblCellMar>
        </w:tblPrEx>
        <w:tc>
          <w:tcPr>
            <w:tcW w:w="2673" w:type="dxa"/>
            <w:tcBorders>
              <w:bottom w:val="single" w:sz="12" w:space="0" w:color="auto"/>
            </w:tcBorders>
            <w:vAlign w:val="bottom"/>
          </w:tcPr>
          <w:p w:rsidR="00327AFA" w:rsidRDefault="00327AFA">
            <w:pPr>
              <w:tabs>
                <w:tab w:val="left" w:pos="180"/>
              </w:tabs>
              <w:spacing w:before="40" w:after="40" w:line="210" w:lineRule="exact"/>
              <w:rPr>
                <w:sz w:val="17"/>
                <w:lang w:val="en-GB"/>
              </w:rPr>
            </w:pPr>
            <w:r>
              <w:rPr>
                <w:sz w:val="17"/>
                <w:lang w:val="en-GB"/>
              </w:rPr>
              <w:tab/>
              <w:t>Other types of activity</w:t>
            </w:r>
          </w:p>
        </w:tc>
        <w:tc>
          <w:tcPr>
            <w:tcW w:w="54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30</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235</w:t>
            </w:r>
          </w:p>
        </w:tc>
        <w:tc>
          <w:tcPr>
            <w:tcW w:w="900"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11</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89</w:t>
            </w:r>
          </w:p>
        </w:tc>
        <w:tc>
          <w:tcPr>
            <w:tcW w:w="900"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13</w:t>
            </w:r>
          </w:p>
        </w:tc>
      </w:tr>
    </w:tbl>
    <w:p w:rsidR="00327AFA" w:rsidRDefault="00327AFA">
      <w:pPr>
        <w:pStyle w:val="FootnoteText"/>
        <w:autoSpaceDE/>
        <w:autoSpaceDN/>
        <w:spacing w:after="120"/>
        <w:rPr>
          <w:lang w:val="en-GB"/>
        </w:rPr>
      </w:pPr>
    </w:p>
    <w:p w:rsidR="00327AFA" w:rsidRDefault="00327AFA">
      <w:pPr>
        <w:pStyle w:val="BodyText"/>
        <w:spacing w:after="120"/>
        <w:ind w:left="1296"/>
        <w:jc w:val="left"/>
        <w:rPr>
          <w:b/>
          <w:bCs/>
          <w:szCs w:val="20"/>
          <w:lang w:val="en-GB"/>
        </w:rPr>
      </w:pPr>
      <w:r>
        <w:rPr>
          <w:szCs w:val="20"/>
          <w:lang w:val="en-GB"/>
        </w:rPr>
        <w:t>Table 18</w:t>
      </w:r>
      <w:r>
        <w:rPr>
          <w:szCs w:val="20"/>
          <w:lang w:val="en-GB"/>
        </w:rPr>
        <w:br/>
      </w:r>
      <w:r>
        <w:rPr>
          <w:b/>
          <w:bCs/>
          <w:szCs w:val="20"/>
          <w:lang w:val="en-GB"/>
        </w:rPr>
        <w:t>Distribution of unemployed persons by age as of the end of 2007</w:t>
      </w:r>
    </w:p>
    <w:tbl>
      <w:tblPr>
        <w:tblW w:w="0" w:type="auto"/>
        <w:tblInd w:w="1268" w:type="dxa"/>
        <w:tblLayout w:type="fixed"/>
        <w:tblCellMar>
          <w:left w:w="0" w:type="dxa"/>
          <w:right w:w="0" w:type="dxa"/>
        </w:tblCellMar>
        <w:tblLook w:val="0000"/>
      </w:tblPr>
      <w:tblGrid>
        <w:gridCol w:w="1980"/>
        <w:gridCol w:w="900"/>
        <w:gridCol w:w="900"/>
        <w:gridCol w:w="180"/>
        <w:gridCol w:w="720"/>
        <w:gridCol w:w="900"/>
        <w:gridCol w:w="180"/>
        <w:gridCol w:w="900"/>
        <w:gridCol w:w="720"/>
      </w:tblGrid>
      <w:tr w:rsidR="00327AFA">
        <w:tblPrEx>
          <w:tblCellMar>
            <w:top w:w="0" w:type="dxa"/>
            <w:left w:w="0" w:type="dxa"/>
            <w:bottom w:w="0" w:type="dxa"/>
            <w:right w:w="0" w:type="dxa"/>
          </w:tblCellMar>
        </w:tblPrEx>
        <w:trPr>
          <w:cantSplit/>
        </w:trPr>
        <w:tc>
          <w:tcPr>
            <w:tcW w:w="1980" w:type="dxa"/>
            <w:vMerge w:val="restart"/>
            <w:tcBorders>
              <w:top w:val="single" w:sz="4" w:space="0" w:color="auto"/>
            </w:tcBorders>
            <w:vAlign w:val="center"/>
          </w:tcPr>
          <w:p w:rsidR="00327AFA" w:rsidRDefault="00327AFA">
            <w:pPr>
              <w:pStyle w:val="Index1"/>
              <w:spacing w:before="80" w:after="80" w:line="210" w:lineRule="exact"/>
              <w:rPr>
                <w:rFonts w:ascii="Times New Roman" w:hAnsi="Times New Roman"/>
                <w:i/>
                <w:iCs/>
                <w:lang w:val="en-GB"/>
              </w:rPr>
            </w:pPr>
          </w:p>
        </w:tc>
        <w:tc>
          <w:tcPr>
            <w:tcW w:w="900" w:type="dxa"/>
            <w:vMerge w:val="restart"/>
            <w:tcBorders>
              <w:top w:val="single" w:sz="4"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900" w:type="dxa"/>
            <w:vMerge w:val="restart"/>
            <w:tcBorders>
              <w:top w:val="single" w:sz="4"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c>
          <w:tcPr>
            <w:tcW w:w="180" w:type="dxa"/>
            <w:tcBorders>
              <w:top w:val="single" w:sz="4" w:space="0" w:color="auto"/>
            </w:tcBorders>
            <w:vAlign w:val="bottom"/>
          </w:tcPr>
          <w:p w:rsidR="00327AFA" w:rsidRDefault="00327AFA">
            <w:pPr>
              <w:spacing w:before="80" w:after="80" w:line="210" w:lineRule="exact"/>
              <w:jc w:val="right"/>
              <w:rPr>
                <w:i/>
                <w:iCs/>
                <w:sz w:val="14"/>
                <w:lang w:val="en-GB"/>
              </w:rPr>
            </w:pPr>
          </w:p>
        </w:tc>
        <w:tc>
          <w:tcPr>
            <w:tcW w:w="162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Urban population, per cent</w:t>
            </w:r>
          </w:p>
        </w:tc>
        <w:tc>
          <w:tcPr>
            <w:tcW w:w="180" w:type="dxa"/>
            <w:tcBorders>
              <w:top w:val="single" w:sz="4" w:space="0" w:color="auto"/>
            </w:tcBorders>
            <w:vAlign w:val="bottom"/>
          </w:tcPr>
          <w:p w:rsidR="00327AFA" w:rsidRDefault="00327AFA">
            <w:pPr>
              <w:spacing w:before="80" w:after="80" w:line="210" w:lineRule="exact"/>
              <w:jc w:val="right"/>
              <w:rPr>
                <w:i/>
                <w:iCs/>
                <w:sz w:val="14"/>
                <w:lang w:val="en-GB"/>
              </w:rPr>
            </w:pPr>
          </w:p>
        </w:tc>
        <w:tc>
          <w:tcPr>
            <w:tcW w:w="162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Rural population, per cent</w:t>
            </w:r>
          </w:p>
        </w:tc>
      </w:tr>
      <w:tr w:rsidR="00327AFA">
        <w:tblPrEx>
          <w:tblCellMar>
            <w:top w:w="0" w:type="dxa"/>
            <w:left w:w="0" w:type="dxa"/>
            <w:bottom w:w="0" w:type="dxa"/>
            <w:right w:w="0" w:type="dxa"/>
          </w:tblCellMar>
        </w:tblPrEx>
        <w:trPr>
          <w:cantSplit/>
        </w:trPr>
        <w:tc>
          <w:tcPr>
            <w:tcW w:w="1980" w:type="dxa"/>
            <w:vMerge/>
            <w:tcBorders>
              <w:bottom w:val="single" w:sz="12" w:space="0" w:color="auto"/>
            </w:tcBorders>
          </w:tcPr>
          <w:p w:rsidR="00327AFA" w:rsidRDefault="00327AFA">
            <w:pPr>
              <w:pStyle w:val="Heading3"/>
              <w:spacing w:before="80" w:after="80" w:line="210" w:lineRule="exact"/>
              <w:rPr>
                <w:rFonts w:ascii="Times New Roman" w:hAnsi="Times New Roman" w:cs="Times New Roman"/>
                <w:b w:val="0"/>
                <w:i/>
                <w:iCs/>
                <w:sz w:val="14"/>
                <w:szCs w:val="20"/>
                <w:lang w:val="en-GB"/>
              </w:rPr>
            </w:pPr>
          </w:p>
        </w:tc>
        <w:tc>
          <w:tcPr>
            <w:tcW w:w="900" w:type="dxa"/>
            <w:vMerge/>
            <w:tcBorders>
              <w:bottom w:val="single" w:sz="12" w:space="0" w:color="auto"/>
            </w:tcBorders>
            <w:vAlign w:val="bottom"/>
          </w:tcPr>
          <w:p w:rsidR="00327AFA" w:rsidRDefault="00327AFA">
            <w:pPr>
              <w:spacing w:before="80" w:after="80" w:line="210" w:lineRule="exact"/>
              <w:jc w:val="right"/>
              <w:rPr>
                <w:i/>
                <w:iCs/>
                <w:sz w:val="14"/>
                <w:lang w:val="en-GB"/>
              </w:rPr>
            </w:pPr>
          </w:p>
        </w:tc>
        <w:tc>
          <w:tcPr>
            <w:tcW w:w="900" w:type="dxa"/>
            <w:vMerge/>
            <w:tcBorders>
              <w:bottom w:val="single" w:sz="12" w:space="0" w:color="auto"/>
            </w:tcBorders>
            <w:vAlign w:val="bottom"/>
          </w:tcPr>
          <w:p w:rsidR="00327AFA" w:rsidRDefault="00327AFA">
            <w:pPr>
              <w:spacing w:before="80" w:after="80" w:line="210" w:lineRule="exact"/>
              <w:jc w:val="right"/>
              <w:rPr>
                <w:i/>
                <w:iCs/>
                <w:sz w:val="14"/>
                <w:lang w:val="en-GB"/>
              </w:rPr>
            </w:pPr>
          </w:p>
        </w:tc>
        <w:tc>
          <w:tcPr>
            <w:tcW w:w="900" w:type="dxa"/>
            <w:gridSpan w:val="2"/>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 xml:space="preserve">Women </w:t>
            </w:r>
          </w:p>
        </w:tc>
        <w:tc>
          <w:tcPr>
            <w:tcW w:w="900" w:type="dxa"/>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c>
          <w:tcPr>
            <w:tcW w:w="1080" w:type="dxa"/>
            <w:gridSpan w:val="2"/>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720" w:type="dxa"/>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1980" w:type="dxa"/>
            <w:tcBorders>
              <w:top w:val="single" w:sz="12" w:space="0" w:color="auto"/>
            </w:tcBorders>
          </w:tcPr>
          <w:p w:rsidR="00327AFA" w:rsidRDefault="00327AFA">
            <w:pPr>
              <w:pStyle w:val="Heading3"/>
              <w:spacing w:before="40" w:after="40" w:line="210" w:lineRule="exact"/>
              <w:rPr>
                <w:rFonts w:ascii="Times New Roman" w:hAnsi="Times New Roman" w:cs="Times New Roman"/>
                <w:b w:val="0"/>
                <w:bCs w:val="0"/>
                <w:sz w:val="17"/>
                <w:szCs w:val="20"/>
                <w:lang w:val="en-GB"/>
              </w:rPr>
            </w:pPr>
            <w:r>
              <w:rPr>
                <w:rFonts w:ascii="Times New Roman" w:hAnsi="Times New Roman" w:cs="Times New Roman"/>
                <w:b w:val="0"/>
                <w:bCs w:val="0"/>
                <w:sz w:val="17"/>
                <w:szCs w:val="20"/>
                <w:lang w:val="en-GB"/>
              </w:rPr>
              <w:t>Total unemployed</w:t>
            </w:r>
          </w:p>
        </w:tc>
        <w:tc>
          <w:tcPr>
            <w:tcW w:w="900" w:type="dxa"/>
            <w:tcBorders>
              <w:top w:val="single" w:sz="12" w:space="0" w:color="auto"/>
            </w:tcBorders>
            <w:vAlign w:val="bottom"/>
          </w:tcPr>
          <w:p w:rsidR="00327AFA" w:rsidRDefault="00327AFA">
            <w:pPr>
              <w:spacing w:before="40" w:after="40" w:line="210" w:lineRule="exact"/>
              <w:jc w:val="right"/>
              <w:rPr>
                <w:sz w:val="17"/>
                <w:lang w:val="en-GB"/>
              </w:rPr>
            </w:pPr>
          </w:p>
        </w:tc>
        <w:tc>
          <w:tcPr>
            <w:tcW w:w="900" w:type="dxa"/>
            <w:tcBorders>
              <w:top w:val="single" w:sz="12" w:space="0" w:color="auto"/>
            </w:tcBorders>
            <w:vAlign w:val="bottom"/>
          </w:tcPr>
          <w:p w:rsidR="00327AFA" w:rsidRDefault="00327AFA">
            <w:pPr>
              <w:spacing w:before="40" w:after="40" w:line="210" w:lineRule="exact"/>
              <w:jc w:val="right"/>
              <w:rPr>
                <w:sz w:val="17"/>
                <w:lang w:val="en-GB"/>
              </w:rPr>
            </w:pPr>
          </w:p>
        </w:tc>
        <w:tc>
          <w:tcPr>
            <w:tcW w:w="900" w:type="dxa"/>
            <w:gridSpan w:val="2"/>
            <w:tcBorders>
              <w:top w:val="single" w:sz="12" w:space="0" w:color="auto"/>
            </w:tcBorders>
            <w:vAlign w:val="bottom"/>
          </w:tcPr>
          <w:p w:rsidR="00327AFA" w:rsidRDefault="00327AFA">
            <w:pPr>
              <w:spacing w:before="40" w:after="40" w:line="210" w:lineRule="exact"/>
              <w:jc w:val="right"/>
              <w:rPr>
                <w:sz w:val="17"/>
                <w:lang w:val="en-GB"/>
              </w:rPr>
            </w:pPr>
          </w:p>
        </w:tc>
        <w:tc>
          <w:tcPr>
            <w:tcW w:w="900" w:type="dxa"/>
            <w:tcBorders>
              <w:top w:val="single" w:sz="12" w:space="0" w:color="auto"/>
            </w:tcBorders>
            <w:vAlign w:val="bottom"/>
          </w:tcPr>
          <w:p w:rsidR="00327AFA" w:rsidRDefault="00327AFA">
            <w:pPr>
              <w:spacing w:before="40" w:after="40" w:line="210" w:lineRule="exact"/>
              <w:jc w:val="right"/>
              <w:rPr>
                <w:sz w:val="17"/>
                <w:lang w:val="en-GB"/>
              </w:rPr>
            </w:pPr>
          </w:p>
        </w:tc>
        <w:tc>
          <w:tcPr>
            <w:tcW w:w="1080" w:type="dxa"/>
            <w:gridSpan w:val="2"/>
            <w:tcBorders>
              <w:top w:val="single" w:sz="12" w:space="0" w:color="auto"/>
            </w:tcBorders>
            <w:vAlign w:val="bottom"/>
          </w:tcPr>
          <w:p w:rsidR="00327AFA" w:rsidRDefault="00327AFA">
            <w:pPr>
              <w:spacing w:before="40" w:after="40" w:line="210" w:lineRule="exact"/>
              <w:jc w:val="right"/>
              <w:rPr>
                <w:sz w:val="17"/>
                <w:lang w:val="en-GB"/>
              </w:rPr>
            </w:pPr>
          </w:p>
        </w:tc>
        <w:tc>
          <w:tcPr>
            <w:tcW w:w="720" w:type="dxa"/>
            <w:tcBorders>
              <w:top w:val="single" w:sz="12"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1980" w:type="dxa"/>
          </w:tcPr>
          <w:p w:rsidR="00327AFA" w:rsidRDefault="00327AFA">
            <w:pPr>
              <w:tabs>
                <w:tab w:val="left" w:pos="180"/>
              </w:tabs>
              <w:spacing w:before="40" w:after="40" w:line="210" w:lineRule="exact"/>
              <w:rPr>
                <w:sz w:val="17"/>
                <w:lang w:val="en-GB"/>
              </w:rPr>
            </w:pPr>
            <w:r>
              <w:rPr>
                <w:sz w:val="17"/>
                <w:lang w:val="en-GB"/>
              </w:rPr>
              <w:tab/>
              <w:t>In thousands</w:t>
            </w:r>
          </w:p>
        </w:tc>
        <w:tc>
          <w:tcPr>
            <w:tcW w:w="900" w:type="dxa"/>
            <w:vAlign w:val="bottom"/>
          </w:tcPr>
          <w:p w:rsidR="00327AFA" w:rsidRDefault="00327AFA">
            <w:pPr>
              <w:spacing w:before="40" w:after="40" w:line="210" w:lineRule="exact"/>
              <w:jc w:val="right"/>
              <w:rPr>
                <w:bCs/>
                <w:sz w:val="17"/>
                <w:lang w:val="en-GB"/>
              </w:rPr>
            </w:pPr>
            <w:r>
              <w:rPr>
                <w:bCs/>
                <w:sz w:val="17"/>
                <w:lang w:val="en-GB"/>
              </w:rPr>
              <w:t>1 975</w:t>
            </w:r>
          </w:p>
        </w:tc>
        <w:tc>
          <w:tcPr>
            <w:tcW w:w="900" w:type="dxa"/>
            <w:vAlign w:val="bottom"/>
          </w:tcPr>
          <w:p w:rsidR="00327AFA" w:rsidRDefault="00327AFA">
            <w:pPr>
              <w:spacing w:before="40" w:after="40" w:line="210" w:lineRule="exact"/>
              <w:jc w:val="right"/>
              <w:rPr>
                <w:bCs/>
                <w:sz w:val="17"/>
                <w:lang w:val="en-GB"/>
              </w:rPr>
            </w:pPr>
            <w:r>
              <w:rPr>
                <w:bCs/>
                <w:sz w:val="17"/>
                <w:lang w:val="en-GB"/>
              </w:rPr>
              <w:t>2 871</w:t>
            </w:r>
          </w:p>
        </w:tc>
        <w:tc>
          <w:tcPr>
            <w:tcW w:w="900" w:type="dxa"/>
            <w:gridSpan w:val="2"/>
            <w:vAlign w:val="bottom"/>
          </w:tcPr>
          <w:p w:rsidR="00327AFA" w:rsidRDefault="00327AFA">
            <w:pPr>
              <w:spacing w:before="40" w:after="40" w:line="210" w:lineRule="exact"/>
              <w:jc w:val="right"/>
              <w:rPr>
                <w:bCs/>
                <w:sz w:val="17"/>
                <w:lang w:val="en-GB"/>
              </w:rPr>
            </w:pPr>
          </w:p>
        </w:tc>
        <w:tc>
          <w:tcPr>
            <w:tcW w:w="900" w:type="dxa"/>
            <w:vAlign w:val="bottom"/>
          </w:tcPr>
          <w:p w:rsidR="00327AFA" w:rsidRDefault="00327AFA">
            <w:pPr>
              <w:spacing w:before="40" w:after="40" w:line="210" w:lineRule="exact"/>
              <w:jc w:val="right"/>
              <w:rPr>
                <w:bCs/>
                <w:sz w:val="17"/>
                <w:lang w:val="en-GB"/>
              </w:rPr>
            </w:pPr>
          </w:p>
        </w:tc>
        <w:tc>
          <w:tcPr>
            <w:tcW w:w="1080" w:type="dxa"/>
            <w:gridSpan w:val="2"/>
            <w:vAlign w:val="bottom"/>
          </w:tcPr>
          <w:p w:rsidR="00327AFA" w:rsidRDefault="00327AFA">
            <w:pPr>
              <w:spacing w:before="40" w:after="40" w:line="210" w:lineRule="exact"/>
              <w:jc w:val="right"/>
              <w:rPr>
                <w:bCs/>
                <w:sz w:val="17"/>
                <w:lang w:val="en-GB"/>
              </w:rPr>
            </w:pPr>
          </w:p>
        </w:tc>
        <w:tc>
          <w:tcPr>
            <w:tcW w:w="720" w:type="dxa"/>
            <w:vAlign w:val="bottom"/>
          </w:tcPr>
          <w:p w:rsidR="00327AFA" w:rsidRDefault="00327AFA">
            <w:pPr>
              <w:spacing w:before="40" w:after="40" w:line="210" w:lineRule="exact"/>
              <w:jc w:val="right"/>
              <w:rPr>
                <w:bCs/>
                <w:sz w:val="17"/>
                <w:lang w:val="en-GB"/>
              </w:rPr>
            </w:pPr>
          </w:p>
        </w:tc>
      </w:tr>
      <w:tr w:rsidR="00327AFA">
        <w:tblPrEx>
          <w:tblCellMar>
            <w:top w:w="0" w:type="dxa"/>
            <w:left w:w="0" w:type="dxa"/>
            <w:bottom w:w="0" w:type="dxa"/>
            <w:right w:w="0" w:type="dxa"/>
          </w:tblCellMar>
        </w:tblPrEx>
        <w:tc>
          <w:tcPr>
            <w:tcW w:w="1980" w:type="dxa"/>
          </w:tcPr>
          <w:p w:rsidR="00327AFA" w:rsidRDefault="00327AFA">
            <w:pPr>
              <w:tabs>
                <w:tab w:val="left" w:pos="180"/>
              </w:tabs>
              <w:spacing w:before="40" w:after="40" w:line="210" w:lineRule="exact"/>
              <w:rPr>
                <w:sz w:val="17"/>
                <w:lang w:val="en-GB"/>
              </w:rPr>
            </w:pPr>
            <w:r>
              <w:rPr>
                <w:sz w:val="17"/>
                <w:lang w:val="en-GB"/>
              </w:rPr>
              <w:tab/>
              <w:t>Percentages</w:t>
            </w:r>
          </w:p>
        </w:tc>
        <w:tc>
          <w:tcPr>
            <w:tcW w:w="900" w:type="dxa"/>
            <w:vAlign w:val="bottom"/>
          </w:tcPr>
          <w:p w:rsidR="00327AFA" w:rsidRDefault="00327AFA">
            <w:pPr>
              <w:spacing w:before="40" w:after="40" w:line="210" w:lineRule="exact"/>
              <w:jc w:val="right"/>
              <w:rPr>
                <w:bCs/>
                <w:sz w:val="17"/>
                <w:lang w:val="en-GB"/>
              </w:rPr>
            </w:pPr>
            <w:r>
              <w:rPr>
                <w:bCs/>
                <w:sz w:val="17"/>
                <w:lang w:val="en-GB"/>
              </w:rPr>
              <w:t>100</w:t>
            </w:r>
          </w:p>
        </w:tc>
        <w:tc>
          <w:tcPr>
            <w:tcW w:w="900" w:type="dxa"/>
            <w:vAlign w:val="bottom"/>
          </w:tcPr>
          <w:p w:rsidR="00327AFA" w:rsidRDefault="00327AFA">
            <w:pPr>
              <w:spacing w:before="40" w:after="40" w:line="210" w:lineRule="exact"/>
              <w:jc w:val="right"/>
              <w:rPr>
                <w:bCs/>
                <w:sz w:val="17"/>
                <w:lang w:val="en-GB"/>
              </w:rPr>
            </w:pPr>
            <w:r>
              <w:rPr>
                <w:bCs/>
                <w:sz w:val="17"/>
                <w:lang w:val="en-GB"/>
              </w:rPr>
              <w:t>100</w:t>
            </w:r>
          </w:p>
        </w:tc>
        <w:tc>
          <w:tcPr>
            <w:tcW w:w="900" w:type="dxa"/>
            <w:gridSpan w:val="2"/>
            <w:vAlign w:val="bottom"/>
          </w:tcPr>
          <w:p w:rsidR="00327AFA" w:rsidRDefault="00327AFA">
            <w:pPr>
              <w:spacing w:before="40" w:after="40" w:line="210" w:lineRule="exact"/>
              <w:jc w:val="right"/>
              <w:rPr>
                <w:bCs/>
                <w:sz w:val="17"/>
                <w:lang w:val="en-GB"/>
              </w:rPr>
            </w:pPr>
            <w:r>
              <w:rPr>
                <w:bCs/>
                <w:sz w:val="17"/>
                <w:lang w:val="en-GB"/>
              </w:rPr>
              <w:t>46.6</w:t>
            </w:r>
          </w:p>
        </w:tc>
        <w:tc>
          <w:tcPr>
            <w:tcW w:w="900" w:type="dxa"/>
            <w:vAlign w:val="bottom"/>
          </w:tcPr>
          <w:p w:rsidR="00327AFA" w:rsidRDefault="00327AFA">
            <w:pPr>
              <w:spacing w:before="40" w:after="40" w:line="210" w:lineRule="exact"/>
              <w:jc w:val="right"/>
              <w:rPr>
                <w:bCs/>
                <w:sz w:val="17"/>
                <w:lang w:val="en-GB"/>
              </w:rPr>
            </w:pPr>
            <w:r>
              <w:rPr>
                <w:bCs/>
                <w:sz w:val="17"/>
                <w:lang w:val="en-GB"/>
              </w:rPr>
              <w:t>53.4</w:t>
            </w:r>
          </w:p>
        </w:tc>
        <w:tc>
          <w:tcPr>
            <w:tcW w:w="1080" w:type="dxa"/>
            <w:gridSpan w:val="2"/>
            <w:vAlign w:val="bottom"/>
          </w:tcPr>
          <w:p w:rsidR="00327AFA" w:rsidRDefault="00327AFA">
            <w:pPr>
              <w:spacing w:before="40" w:after="40" w:line="210" w:lineRule="exact"/>
              <w:jc w:val="right"/>
              <w:rPr>
                <w:bCs/>
                <w:sz w:val="17"/>
                <w:lang w:val="en-GB"/>
              </w:rPr>
            </w:pPr>
            <w:r>
              <w:rPr>
                <w:bCs/>
                <w:sz w:val="17"/>
                <w:lang w:val="en-GB"/>
              </w:rPr>
              <w:t>46.5</w:t>
            </w:r>
          </w:p>
        </w:tc>
        <w:tc>
          <w:tcPr>
            <w:tcW w:w="720" w:type="dxa"/>
            <w:vAlign w:val="bottom"/>
          </w:tcPr>
          <w:p w:rsidR="00327AFA" w:rsidRDefault="00327AFA">
            <w:pPr>
              <w:spacing w:before="40" w:after="40" w:line="210" w:lineRule="exact"/>
              <w:jc w:val="right"/>
              <w:rPr>
                <w:bCs/>
                <w:sz w:val="17"/>
                <w:lang w:val="en-GB"/>
              </w:rPr>
            </w:pPr>
            <w:r>
              <w:rPr>
                <w:bCs/>
                <w:sz w:val="17"/>
                <w:lang w:val="en-GB"/>
              </w:rPr>
              <w:t>53.5</w:t>
            </w:r>
          </w:p>
        </w:tc>
      </w:tr>
      <w:tr w:rsidR="00327AFA">
        <w:tblPrEx>
          <w:tblCellMar>
            <w:top w:w="0" w:type="dxa"/>
            <w:left w:w="0" w:type="dxa"/>
            <w:bottom w:w="0" w:type="dxa"/>
            <w:right w:w="0" w:type="dxa"/>
          </w:tblCellMar>
        </w:tblPrEx>
        <w:tc>
          <w:tcPr>
            <w:tcW w:w="1980" w:type="dxa"/>
          </w:tcPr>
          <w:p w:rsidR="00327AFA" w:rsidRDefault="00327AFA">
            <w:pPr>
              <w:spacing w:before="40" w:after="40" w:line="210" w:lineRule="exact"/>
              <w:rPr>
                <w:sz w:val="17"/>
                <w:lang w:val="en-GB"/>
              </w:rPr>
            </w:pPr>
            <w:r>
              <w:rPr>
                <w:sz w:val="17"/>
                <w:lang w:val="en-GB"/>
              </w:rPr>
              <w:t>Including the age in years:</w:t>
            </w:r>
          </w:p>
        </w:tc>
        <w:tc>
          <w:tcPr>
            <w:tcW w:w="900" w:type="dxa"/>
            <w:vAlign w:val="bottom"/>
          </w:tcPr>
          <w:p w:rsidR="00327AFA" w:rsidRDefault="00327AFA">
            <w:pPr>
              <w:spacing w:before="40" w:after="40" w:line="210" w:lineRule="exact"/>
              <w:jc w:val="right"/>
              <w:rPr>
                <w:sz w:val="17"/>
                <w:lang w:val="en-GB"/>
              </w:rPr>
            </w:pPr>
          </w:p>
        </w:tc>
        <w:tc>
          <w:tcPr>
            <w:tcW w:w="900" w:type="dxa"/>
            <w:vAlign w:val="bottom"/>
          </w:tcPr>
          <w:p w:rsidR="00327AFA" w:rsidRDefault="00327AFA">
            <w:pPr>
              <w:spacing w:before="40" w:after="40" w:line="210" w:lineRule="exact"/>
              <w:jc w:val="right"/>
              <w:rPr>
                <w:sz w:val="17"/>
                <w:lang w:val="en-GB"/>
              </w:rPr>
            </w:pPr>
          </w:p>
        </w:tc>
        <w:tc>
          <w:tcPr>
            <w:tcW w:w="900" w:type="dxa"/>
            <w:gridSpan w:val="2"/>
            <w:vAlign w:val="bottom"/>
          </w:tcPr>
          <w:p w:rsidR="00327AFA" w:rsidRDefault="00327AFA">
            <w:pPr>
              <w:spacing w:before="40" w:after="40" w:line="210" w:lineRule="exact"/>
              <w:jc w:val="right"/>
              <w:rPr>
                <w:sz w:val="17"/>
                <w:lang w:val="en-GB"/>
              </w:rPr>
            </w:pPr>
          </w:p>
        </w:tc>
        <w:tc>
          <w:tcPr>
            <w:tcW w:w="900" w:type="dxa"/>
            <w:vAlign w:val="bottom"/>
          </w:tcPr>
          <w:p w:rsidR="00327AFA" w:rsidRDefault="00327AFA">
            <w:pPr>
              <w:spacing w:before="40" w:after="40" w:line="210" w:lineRule="exact"/>
              <w:jc w:val="right"/>
              <w:rPr>
                <w:sz w:val="17"/>
                <w:lang w:val="en-GB"/>
              </w:rPr>
            </w:pPr>
          </w:p>
        </w:tc>
        <w:tc>
          <w:tcPr>
            <w:tcW w:w="1080" w:type="dxa"/>
            <w:gridSpan w:val="2"/>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1980" w:type="dxa"/>
          </w:tcPr>
          <w:p w:rsidR="00327AFA" w:rsidRDefault="00327AFA">
            <w:pPr>
              <w:tabs>
                <w:tab w:val="left" w:pos="180"/>
              </w:tabs>
              <w:spacing w:before="40" w:after="40" w:line="210" w:lineRule="exact"/>
              <w:rPr>
                <w:sz w:val="17"/>
                <w:lang w:val="en-GB"/>
              </w:rPr>
            </w:pPr>
            <w:r>
              <w:rPr>
                <w:sz w:val="17"/>
                <w:lang w:val="en-GB"/>
              </w:rPr>
              <w:tab/>
              <w:t>Up to 20</w:t>
            </w:r>
          </w:p>
        </w:tc>
        <w:tc>
          <w:tcPr>
            <w:tcW w:w="900" w:type="dxa"/>
            <w:vAlign w:val="bottom"/>
          </w:tcPr>
          <w:p w:rsidR="00327AFA" w:rsidRDefault="00327AFA">
            <w:pPr>
              <w:spacing w:before="40" w:after="40" w:line="210" w:lineRule="exact"/>
              <w:jc w:val="right"/>
              <w:rPr>
                <w:sz w:val="17"/>
                <w:lang w:val="en-GB"/>
              </w:rPr>
            </w:pPr>
            <w:r>
              <w:rPr>
                <w:sz w:val="17"/>
                <w:lang w:val="en-GB"/>
              </w:rPr>
              <w:t>8.5</w:t>
            </w:r>
          </w:p>
        </w:tc>
        <w:tc>
          <w:tcPr>
            <w:tcW w:w="900" w:type="dxa"/>
            <w:vAlign w:val="bottom"/>
          </w:tcPr>
          <w:p w:rsidR="00327AFA" w:rsidRDefault="00327AFA">
            <w:pPr>
              <w:spacing w:before="40" w:after="40" w:line="210" w:lineRule="exact"/>
              <w:jc w:val="right"/>
              <w:rPr>
                <w:sz w:val="17"/>
                <w:lang w:val="en-GB"/>
              </w:rPr>
            </w:pPr>
            <w:r>
              <w:rPr>
                <w:sz w:val="17"/>
                <w:lang w:val="en-GB"/>
              </w:rPr>
              <w:t>9.4</w:t>
            </w:r>
          </w:p>
        </w:tc>
        <w:tc>
          <w:tcPr>
            <w:tcW w:w="900" w:type="dxa"/>
            <w:gridSpan w:val="2"/>
            <w:vAlign w:val="bottom"/>
          </w:tcPr>
          <w:p w:rsidR="00327AFA" w:rsidRDefault="00327AFA">
            <w:pPr>
              <w:spacing w:before="40" w:after="40" w:line="210" w:lineRule="exact"/>
              <w:jc w:val="right"/>
              <w:rPr>
                <w:sz w:val="17"/>
                <w:lang w:val="en-GB"/>
              </w:rPr>
            </w:pPr>
            <w:r>
              <w:rPr>
                <w:sz w:val="17"/>
                <w:lang w:val="en-GB"/>
              </w:rPr>
              <w:t>42.9</w:t>
            </w:r>
          </w:p>
        </w:tc>
        <w:tc>
          <w:tcPr>
            <w:tcW w:w="900" w:type="dxa"/>
            <w:vAlign w:val="bottom"/>
          </w:tcPr>
          <w:p w:rsidR="00327AFA" w:rsidRDefault="00327AFA">
            <w:pPr>
              <w:spacing w:before="40" w:after="40" w:line="210" w:lineRule="exact"/>
              <w:jc w:val="right"/>
              <w:rPr>
                <w:sz w:val="17"/>
                <w:lang w:val="en-GB"/>
              </w:rPr>
            </w:pPr>
            <w:r>
              <w:rPr>
                <w:sz w:val="17"/>
                <w:lang w:val="en-GB"/>
              </w:rPr>
              <w:t>57.1</w:t>
            </w:r>
          </w:p>
        </w:tc>
        <w:tc>
          <w:tcPr>
            <w:tcW w:w="1080" w:type="dxa"/>
            <w:gridSpan w:val="2"/>
            <w:vAlign w:val="bottom"/>
          </w:tcPr>
          <w:p w:rsidR="00327AFA" w:rsidRDefault="00327AFA">
            <w:pPr>
              <w:spacing w:before="40" w:after="40" w:line="210" w:lineRule="exact"/>
              <w:jc w:val="right"/>
              <w:rPr>
                <w:sz w:val="17"/>
                <w:lang w:val="en-GB"/>
              </w:rPr>
            </w:pPr>
            <w:r>
              <w:rPr>
                <w:sz w:val="17"/>
                <w:lang w:val="en-GB"/>
              </w:rPr>
              <w:t>46.2</w:t>
            </w:r>
          </w:p>
        </w:tc>
        <w:tc>
          <w:tcPr>
            <w:tcW w:w="720" w:type="dxa"/>
            <w:vAlign w:val="bottom"/>
          </w:tcPr>
          <w:p w:rsidR="00327AFA" w:rsidRDefault="00327AFA">
            <w:pPr>
              <w:spacing w:before="40" w:after="40" w:line="210" w:lineRule="exact"/>
              <w:jc w:val="right"/>
              <w:rPr>
                <w:sz w:val="17"/>
                <w:lang w:val="en-GB"/>
              </w:rPr>
            </w:pPr>
            <w:r>
              <w:rPr>
                <w:sz w:val="17"/>
                <w:lang w:val="en-GB"/>
              </w:rPr>
              <w:t>53.8</w:t>
            </w:r>
          </w:p>
        </w:tc>
      </w:tr>
      <w:tr w:rsidR="00327AFA">
        <w:tblPrEx>
          <w:tblCellMar>
            <w:top w:w="0" w:type="dxa"/>
            <w:left w:w="0" w:type="dxa"/>
            <w:bottom w:w="0" w:type="dxa"/>
            <w:right w:w="0" w:type="dxa"/>
          </w:tblCellMar>
        </w:tblPrEx>
        <w:tc>
          <w:tcPr>
            <w:tcW w:w="1980" w:type="dxa"/>
          </w:tcPr>
          <w:p w:rsidR="00327AFA" w:rsidRDefault="00327AFA">
            <w:pPr>
              <w:tabs>
                <w:tab w:val="left" w:pos="180"/>
              </w:tabs>
              <w:spacing w:before="40" w:after="40" w:line="210" w:lineRule="exact"/>
              <w:rPr>
                <w:sz w:val="17"/>
                <w:lang w:val="en-GB"/>
              </w:rPr>
            </w:pPr>
            <w:r>
              <w:rPr>
                <w:sz w:val="17"/>
                <w:lang w:val="en-GB"/>
              </w:rPr>
              <w:tab/>
              <w:t>20-29</w:t>
            </w:r>
          </w:p>
        </w:tc>
        <w:tc>
          <w:tcPr>
            <w:tcW w:w="900" w:type="dxa"/>
            <w:vAlign w:val="bottom"/>
          </w:tcPr>
          <w:p w:rsidR="00327AFA" w:rsidRDefault="00327AFA">
            <w:pPr>
              <w:spacing w:before="40" w:after="40" w:line="210" w:lineRule="exact"/>
              <w:jc w:val="right"/>
              <w:rPr>
                <w:sz w:val="17"/>
                <w:lang w:val="en-GB"/>
              </w:rPr>
            </w:pPr>
            <w:r>
              <w:rPr>
                <w:sz w:val="17"/>
                <w:lang w:val="en-GB"/>
              </w:rPr>
              <w:t>31.7</w:t>
            </w:r>
          </w:p>
        </w:tc>
        <w:tc>
          <w:tcPr>
            <w:tcW w:w="900" w:type="dxa"/>
            <w:vAlign w:val="bottom"/>
          </w:tcPr>
          <w:p w:rsidR="00327AFA" w:rsidRDefault="00327AFA">
            <w:pPr>
              <w:spacing w:before="40" w:after="40" w:line="210" w:lineRule="exact"/>
              <w:jc w:val="right"/>
              <w:rPr>
                <w:sz w:val="17"/>
                <w:lang w:val="en-GB"/>
              </w:rPr>
            </w:pPr>
            <w:r>
              <w:rPr>
                <w:sz w:val="17"/>
                <w:lang w:val="en-GB"/>
              </w:rPr>
              <w:t>32.6</w:t>
            </w:r>
          </w:p>
        </w:tc>
        <w:tc>
          <w:tcPr>
            <w:tcW w:w="900" w:type="dxa"/>
            <w:gridSpan w:val="2"/>
            <w:vAlign w:val="bottom"/>
          </w:tcPr>
          <w:p w:rsidR="00327AFA" w:rsidRDefault="00327AFA">
            <w:pPr>
              <w:spacing w:before="40" w:after="40" w:line="210" w:lineRule="exact"/>
              <w:jc w:val="right"/>
              <w:rPr>
                <w:sz w:val="17"/>
                <w:lang w:val="en-GB"/>
              </w:rPr>
            </w:pPr>
            <w:r>
              <w:rPr>
                <w:sz w:val="17"/>
                <w:lang w:val="en-GB"/>
              </w:rPr>
              <w:t>43.3</w:t>
            </w:r>
          </w:p>
        </w:tc>
        <w:tc>
          <w:tcPr>
            <w:tcW w:w="900" w:type="dxa"/>
            <w:vAlign w:val="bottom"/>
          </w:tcPr>
          <w:p w:rsidR="00327AFA" w:rsidRDefault="00327AFA">
            <w:pPr>
              <w:spacing w:before="40" w:after="40" w:line="210" w:lineRule="exact"/>
              <w:jc w:val="right"/>
              <w:rPr>
                <w:sz w:val="17"/>
                <w:lang w:val="en-GB"/>
              </w:rPr>
            </w:pPr>
            <w:r>
              <w:rPr>
                <w:sz w:val="17"/>
                <w:lang w:val="en-GB"/>
              </w:rPr>
              <w:t>56.6</w:t>
            </w:r>
          </w:p>
        </w:tc>
        <w:tc>
          <w:tcPr>
            <w:tcW w:w="1080" w:type="dxa"/>
            <w:gridSpan w:val="2"/>
            <w:vAlign w:val="bottom"/>
          </w:tcPr>
          <w:p w:rsidR="00327AFA" w:rsidRDefault="00327AFA">
            <w:pPr>
              <w:spacing w:before="40" w:after="40" w:line="210" w:lineRule="exact"/>
              <w:jc w:val="right"/>
              <w:rPr>
                <w:sz w:val="17"/>
                <w:lang w:val="en-GB"/>
              </w:rPr>
            </w:pPr>
            <w:r>
              <w:rPr>
                <w:sz w:val="17"/>
                <w:lang w:val="en-GB"/>
              </w:rPr>
              <w:t>48.8</w:t>
            </w:r>
          </w:p>
        </w:tc>
        <w:tc>
          <w:tcPr>
            <w:tcW w:w="720" w:type="dxa"/>
            <w:vAlign w:val="bottom"/>
          </w:tcPr>
          <w:p w:rsidR="00327AFA" w:rsidRDefault="00327AFA">
            <w:pPr>
              <w:spacing w:before="40" w:after="40" w:line="210" w:lineRule="exact"/>
              <w:jc w:val="right"/>
              <w:rPr>
                <w:sz w:val="17"/>
                <w:lang w:val="en-GB"/>
              </w:rPr>
            </w:pPr>
            <w:r>
              <w:rPr>
                <w:sz w:val="17"/>
                <w:lang w:val="en-GB"/>
              </w:rPr>
              <w:t>51.2</w:t>
            </w:r>
          </w:p>
        </w:tc>
      </w:tr>
      <w:tr w:rsidR="00327AFA">
        <w:tblPrEx>
          <w:tblCellMar>
            <w:top w:w="0" w:type="dxa"/>
            <w:left w:w="0" w:type="dxa"/>
            <w:bottom w:w="0" w:type="dxa"/>
            <w:right w:w="0" w:type="dxa"/>
          </w:tblCellMar>
        </w:tblPrEx>
        <w:tc>
          <w:tcPr>
            <w:tcW w:w="1980" w:type="dxa"/>
          </w:tcPr>
          <w:p w:rsidR="00327AFA" w:rsidRDefault="00327AFA">
            <w:pPr>
              <w:tabs>
                <w:tab w:val="left" w:pos="180"/>
              </w:tabs>
              <w:spacing w:before="40" w:after="40" w:line="210" w:lineRule="exact"/>
              <w:rPr>
                <w:sz w:val="17"/>
                <w:lang w:val="en-GB"/>
              </w:rPr>
            </w:pPr>
            <w:r>
              <w:rPr>
                <w:sz w:val="17"/>
                <w:lang w:val="en-GB"/>
              </w:rPr>
              <w:tab/>
              <w:t>30-39</w:t>
            </w:r>
          </w:p>
        </w:tc>
        <w:tc>
          <w:tcPr>
            <w:tcW w:w="900" w:type="dxa"/>
            <w:vAlign w:val="bottom"/>
          </w:tcPr>
          <w:p w:rsidR="00327AFA" w:rsidRDefault="00327AFA">
            <w:pPr>
              <w:spacing w:before="40" w:after="40" w:line="210" w:lineRule="exact"/>
              <w:jc w:val="right"/>
              <w:rPr>
                <w:sz w:val="17"/>
                <w:lang w:val="en-GB"/>
              </w:rPr>
            </w:pPr>
            <w:r>
              <w:rPr>
                <w:sz w:val="17"/>
                <w:lang w:val="en-GB"/>
              </w:rPr>
              <w:t>20.7</w:t>
            </w:r>
          </w:p>
        </w:tc>
        <w:tc>
          <w:tcPr>
            <w:tcW w:w="900" w:type="dxa"/>
            <w:vAlign w:val="bottom"/>
          </w:tcPr>
          <w:p w:rsidR="00327AFA" w:rsidRDefault="00327AFA">
            <w:pPr>
              <w:spacing w:before="40" w:after="40" w:line="210" w:lineRule="exact"/>
              <w:jc w:val="right"/>
              <w:rPr>
                <w:sz w:val="17"/>
                <w:lang w:val="en-GB"/>
              </w:rPr>
            </w:pPr>
            <w:r>
              <w:rPr>
                <w:sz w:val="17"/>
                <w:lang w:val="en-GB"/>
              </w:rPr>
              <w:t>21.8</w:t>
            </w:r>
          </w:p>
        </w:tc>
        <w:tc>
          <w:tcPr>
            <w:tcW w:w="900" w:type="dxa"/>
            <w:gridSpan w:val="2"/>
            <w:vAlign w:val="bottom"/>
          </w:tcPr>
          <w:p w:rsidR="00327AFA" w:rsidRDefault="00327AFA">
            <w:pPr>
              <w:spacing w:before="40" w:after="40" w:line="210" w:lineRule="exact"/>
              <w:jc w:val="right"/>
              <w:rPr>
                <w:sz w:val="17"/>
                <w:lang w:val="en-GB"/>
              </w:rPr>
            </w:pPr>
            <w:r>
              <w:rPr>
                <w:sz w:val="17"/>
                <w:lang w:val="en-GB"/>
              </w:rPr>
              <w:t>46.2</w:t>
            </w:r>
          </w:p>
        </w:tc>
        <w:tc>
          <w:tcPr>
            <w:tcW w:w="900" w:type="dxa"/>
            <w:vAlign w:val="bottom"/>
          </w:tcPr>
          <w:p w:rsidR="00327AFA" w:rsidRDefault="00327AFA">
            <w:pPr>
              <w:spacing w:before="40" w:after="40" w:line="210" w:lineRule="exact"/>
              <w:jc w:val="right"/>
              <w:rPr>
                <w:sz w:val="17"/>
                <w:lang w:val="en-GB"/>
              </w:rPr>
            </w:pPr>
            <w:r>
              <w:rPr>
                <w:sz w:val="17"/>
                <w:lang w:val="en-GB"/>
              </w:rPr>
              <w:t>53.8</w:t>
            </w:r>
          </w:p>
        </w:tc>
        <w:tc>
          <w:tcPr>
            <w:tcW w:w="1080" w:type="dxa"/>
            <w:gridSpan w:val="2"/>
            <w:vAlign w:val="bottom"/>
          </w:tcPr>
          <w:p w:rsidR="00327AFA" w:rsidRDefault="00327AFA">
            <w:pPr>
              <w:spacing w:before="40" w:after="40" w:line="210" w:lineRule="exact"/>
              <w:jc w:val="right"/>
              <w:rPr>
                <w:sz w:val="17"/>
                <w:lang w:val="en-GB"/>
              </w:rPr>
            </w:pPr>
            <w:r>
              <w:rPr>
                <w:sz w:val="17"/>
                <w:lang w:val="en-GB"/>
              </w:rPr>
              <w:t>43.7</w:t>
            </w:r>
          </w:p>
        </w:tc>
        <w:tc>
          <w:tcPr>
            <w:tcW w:w="720" w:type="dxa"/>
            <w:vAlign w:val="bottom"/>
          </w:tcPr>
          <w:p w:rsidR="00327AFA" w:rsidRDefault="00327AFA">
            <w:pPr>
              <w:spacing w:before="40" w:after="40" w:line="210" w:lineRule="exact"/>
              <w:jc w:val="right"/>
              <w:rPr>
                <w:sz w:val="17"/>
                <w:lang w:val="en-GB"/>
              </w:rPr>
            </w:pPr>
            <w:r>
              <w:rPr>
                <w:sz w:val="17"/>
                <w:lang w:val="en-GB"/>
              </w:rPr>
              <w:t>56.3</w:t>
            </w:r>
          </w:p>
        </w:tc>
      </w:tr>
      <w:tr w:rsidR="00327AFA">
        <w:tblPrEx>
          <w:tblCellMar>
            <w:top w:w="0" w:type="dxa"/>
            <w:left w:w="0" w:type="dxa"/>
            <w:bottom w:w="0" w:type="dxa"/>
            <w:right w:w="0" w:type="dxa"/>
          </w:tblCellMar>
        </w:tblPrEx>
        <w:tc>
          <w:tcPr>
            <w:tcW w:w="1980" w:type="dxa"/>
          </w:tcPr>
          <w:p w:rsidR="00327AFA" w:rsidRDefault="00327AFA">
            <w:pPr>
              <w:tabs>
                <w:tab w:val="left" w:pos="180"/>
              </w:tabs>
              <w:spacing w:before="40" w:after="40" w:line="210" w:lineRule="exact"/>
              <w:rPr>
                <w:sz w:val="17"/>
                <w:lang w:val="en-GB"/>
              </w:rPr>
            </w:pPr>
            <w:r>
              <w:rPr>
                <w:sz w:val="17"/>
                <w:lang w:val="en-GB"/>
              </w:rPr>
              <w:tab/>
              <w:t>40-49</w:t>
            </w:r>
          </w:p>
        </w:tc>
        <w:tc>
          <w:tcPr>
            <w:tcW w:w="900" w:type="dxa"/>
            <w:vAlign w:val="bottom"/>
          </w:tcPr>
          <w:p w:rsidR="00327AFA" w:rsidRDefault="00327AFA">
            <w:pPr>
              <w:spacing w:before="40" w:after="40" w:line="210" w:lineRule="exact"/>
              <w:jc w:val="right"/>
              <w:rPr>
                <w:sz w:val="17"/>
                <w:lang w:val="en-GB"/>
              </w:rPr>
            </w:pPr>
            <w:r>
              <w:rPr>
                <w:sz w:val="17"/>
                <w:lang w:val="en-GB"/>
              </w:rPr>
              <w:t>24.1</w:t>
            </w:r>
          </w:p>
        </w:tc>
        <w:tc>
          <w:tcPr>
            <w:tcW w:w="900" w:type="dxa"/>
            <w:vAlign w:val="bottom"/>
          </w:tcPr>
          <w:p w:rsidR="00327AFA" w:rsidRDefault="00327AFA">
            <w:pPr>
              <w:spacing w:before="40" w:after="40" w:line="210" w:lineRule="exact"/>
              <w:jc w:val="right"/>
              <w:rPr>
                <w:sz w:val="17"/>
                <w:lang w:val="en-GB"/>
              </w:rPr>
            </w:pPr>
            <w:r>
              <w:rPr>
                <w:sz w:val="17"/>
                <w:lang w:val="en-GB"/>
              </w:rPr>
              <w:t>22.5</w:t>
            </w:r>
          </w:p>
        </w:tc>
        <w:tc>
          <w:tcPr>
            <w:tcW w:w="900" w:type="dxa"/>
            <w:gridSpan w:val="2"/>
            <w:vAlign w:val="bottom"/>
          </w:tcPr>
          <w:p w:rsidR="00327AFA" w:rsidRDefault="00327AFA">
            <w:pPr>
              <w:spacing w:before="40" w:after="40" w:line="210" w:lineRule="exact"/>
              <w:jc w:val="right"/>
              <w:rPr>
                <w:sz w:val="17"/>
                <w:lang w:val="en-GB"/>
              </w:rPr>
            </w:pPr>
            <w:r>
              <w:rPr>
                <w:sz w:val="17"/>
                <w:lang w:val="en-GB"/>
              </w:rPr>
              <w:t>49.0</w:t>
            </w:r>
          </w:p>
        </w:tc>
        <w:tc>
          <w:tcPr>
            <w:tcW w:w="900" w:type="dxa"/>
            <w:vAlign w:val="bottom"/>
          </w:tcPr>
          <w:p w:rsidR="00327AFA" w:rsidRDefault="00327AFA">
            <w:pPr>
              <w:spacing w:before="40" w:after="40" w:line="210" w:lineRule="exact"/>
              <w:jc w:val="right"/>
              <w:rPr>
                <w:sz w:val="17"/>
                <w:lang w:val="en-GB"/>
              </w:rPr>
            </w:pPr>
            <w:r>
              <w:rPr>
                <w:sz w:val="17"/>
                <w:lang w:val="en-GB"/>
              </w:rPr>
              <w:t>51.0</w:t>
            </w:r>
          </w:p>
        </w:tc>
        <w:tc>
          <w:tcPr>
            <w:tcW w:w="1080" w:type="dxa"/>
            <w:gridSpan w:val="2"/>
            <w:vAlign w:val="bottom"/>
          </w:tcPr>
          <w:p w:rsidR="00327AFA" w:rsidRDefault="00327AFA">
            <w:pPr>
              <w:spacing w:before="40" w:after="40" w:line="210" w:lineRule="exact"/>
              <w:jc w:val="right"/>
              <w:rPr>
                <w:sz w:val="17"/>
                <w:lang w:val="en-GB"/>
              </w:rPr>
            </w:pPr>
            <w:r>
              <w:rPr>
                <w:sz w:val="17"/>
                <w:lang w:val="en-GB"/>
              </w:rPr>
              <w:t>47.4</w:t>
            </w:r>
          </w:p>
        </w:tc>
        <w:tc>
          <w:tcPr>
            <w:tcW w:w="720" w:type="dxa"/>
            <w:vAlign w:val="bottom"/>
          </w:tcPr>
          <w:p w:rsidR="00327AFA" w:rsidRDefault="00327AFA">
            <w:pPr>
              <w:spacing w:before="40" w:after="40" w:line="210" w:lineRule="exact"/>
              <w:jc w:val="right"/>
              <w:rPr>
                <w:sz w:val="17"/>
                <w:lang w:val="en-GB"/>
              </w:rPr>
            </w:pPr>
            <w:r>
              <w:rPr>
                <w:sz w:val="17"/>
                <w:lang w:val="en-GB"/>
              </w:rPr>
              <w:t>52.6</w:t>
            </w:r>
          </w:p>
        </w:tc>
      </w:tr>
      <w:tr w:rsidR="00327AFA">
        <w:tblPrEx>
          <w:tblCellMar>
            <w:top w:w="0" w:type="dxa"/>
            <w:left w:w="0" w:type="dxa"/>
            <w:bottom w:w="0" w:type="dxa"/>
            <w:right w:w="0" w:type="dxa"/>
          </w:tblCellMar>
        </w:tblPrEx>
        <w:tc>
          <w:tcPr>
            <w:tcW w:w="1980" w:type="dxa"/>
          </w:tcPr>
          <w:p w:rsidR="00327AFA" w:rsidRDefault="00327AFA">
            <w:pPr>
              <w:tabs>
                <w:tab w:val="left" w:pos="180"/>
              </w:tabs>
              <w:spacing w:before="40" w:after="40" w:line="210" w:lineRule="exact"/>
              <w:rPr>
                <w:sz w:val="17"/>
                <w:lang w:val="en-GB"/>
              </w:rPr>
            </w:pPr>
            <w:r>
              <w:rPr>
                <w:sz w:val="17"/>
                <w:lang w:val="en-GB"/>
              </w:rPr>
              <w:tab/>
              <w:t>50-59</w:t>
            </w:r>
          </w:p>
        </w:tc>
        <w:tc>
          <w:tcPr>
            <w:tcW w:w="900" w:type="dxa"/>
            <w:vAlign w:val="bottom"/>
          </w:tcPr>
          <w:p w:rsidR="00327AFA" w:rsidRDefault="00327AFA">
            <w:pPr>
              <w:spacing w:before="40" w:after="40" w:line="210" w:lineRule="exact"/>
              <w:jc w:val="right"/>
              <w:rPr>
                <w:sz w:val="17"/>
                <w:lang w:val="en-GB"/>
              </w:rPr>
            </w:pPr>
            <w:r>
              <w:rPr>
                <w:sz w:val="17"/>
                <w:lang w:val="en-GB"/>
              </w:rPr>
              <w:t>13.2</w:t>
            </w:r>
          </w:p>
        </w:tc>
        <w:tc>
          <w:tcPr>
            <w:tcW w:w="900" w:type="dxa"/>
            <w:vAlign w:val="bottom"/>
          </w:tcPr>
          <w:p w:rsidR="00327AFA" w:rsidRDefault="00327AFA">
            <w:pPr>
              <w:spacing w:before="40" w:after="40" w:line="210" w:lineRule="exact"/>
              <w:jc w:val="right"/>
              <w:rPr>
                <w:sz w:val="17"/>
                <w:lang w:val="en-GB"/>
              </w:rPr>
            </w:pPr>
            <w:r>
              <w:rPr>
                <w:sz w:val="17"/>
                <w:lang w:val="en-GB"/>
              </w:rPr>
              <w:t>12.2</w:t>
            </w:r>
          </w:p>
        </w:tc>
        <w:tc>
          <w:tcPr>
            <w:tcW w:w="900" w:type="dxa"/>
            <w:gridSpan w:val="2"/>
            <w:vAlign w:val="bottom"/>
          </w:tcPr>
          <w:p w:rsidR="00327AFA" w:rsidRDefault="00327AFA">
            <w:pPr>
              <w:spacing w:before="40" w:after="40" w:line="210" w:lineRule="exact"/>
              <w:jc w:val="right"/>
              <w:rPr>
                <w:sz w:val="17"/>
                <w:lang w:val="en-GB"/>
              </w:rPr>
            </w:pPr>
            <w:r>
              <w:rPr>
                <w:sz w:val="17"/>
                <w:lang w:val="en-GB"/>
              </w:rPr>
              <w:t>53.0</w:t>
            </w:r>
          </w:p>
        </w:tc>
        <w:tc>
          <w:tcPr>
            <w:tcW w:w="900" w:type="dxa"/>
            <w:vAlign w:val="bottom"/>
          </w:tcPr>
          <w:p w:rsidR="00327AFA" w:rsidRDefault="00327AFA">
            <w:pPr>
              <w:spacing w:before="40" w:after="40" w:line="210" w:lineRule="exact"/>
              <w:jc w:val="right"/>
              <w:rPr>
                <w:sz w:val="17"/>
                <w:lang w:val="en-GB"/>
              </w:rPr>
            </w:pPr>
            <w:r>
              <w:rPr>
                <w:sz w:val="17"/>
                <w:lang w:val="en-GB"/>
              </w:rPr>
              <w:t>47.0</w:t>
            </w:r>
          </w:p>
        </w:tc>
        <w:tc>
          <w:tcPr>
            <w:tcW w:w="1080" w:type="dxa"/>
            <w:gridSpan w:val="2"/>
            <w:vAlign w:val="bottom"/>
          </w:tcPr>
          <w:p w:rsidR="00327AFA" w:rsidRDefault="00327AFA">
            <w:pPr>
              <w:spacing w:before="40" w:after="40" w:line="210" w:lineRule="exact"/>
              <w:jc w:val="right"/>
              <w:rPr>
                <w:sz w:val="17"/>
                <w:lang w:val="en-GB"/>
              </w:rPr>
            </w:pPr>
            <w:r>
              <w:rPr>
                <w:sz w:val="17"/>
                <w:lang w:val="en-GB"/>
              </w:rPr>
              <w:t>42.1</w:t>
            </w:r>
          </w:p>
        </w:tc>
        <w:tc>
          <w:tcPr>
            <w:tcW w:w="720" w:type="dxa"/>
            <w:vAlign w:val="bottom"/>
          </w:tcPr>
          <w:p w:rsidR="00327AFA" w:rsidRDefault="00327AFA">
            <w:pPr>
              <w:spacing w:before="40" w:after="40" w:line="210" w:lineRule="exact"/>
              <w:jc w:val="right"/>
              <w:rPr>
                <w:sz w:val="17"/>
                <w:lang w:val="en-GB"/>
              </w:rPr>
            </w:pPr>
            <w:r>
              <w:rPr>
                <w:sz w:val="17"/>
                <w:lang w:val="en-GB"/>
              </w:rPr>
              <w:t>57.9</w:t>
            </w:r>
          </w:p>
        </w:tc>
      </w:tr>
      <w:tr w:rsidR="00327AFA">
        <w:tblPrEx>
          <w:tblCellMar>
            <w:top w:w="0" w:type="dxa"/>
            <w:left w:w="0" w:type="dxa"/>
            <w:bottom w:w="0" w:type="dxa"/>
            <w:right w:w="0" w:type="dxa"/>
          </w:tblCellMar>
        </w:tblPrEx>
        <w:tc>
          <w:tcPr>
            <w:tcW w:w="1980" w:type="dxa"/>
          </w:tcPr>
          <w:p w:rsidR="00327AFA" w:rsidRDefault="00327AFA">
            <w:pPr>
              <w:tabs>
                <w:tab w:val="left" w:pos="180"/>
              </w:tabs>
              <w:spacing w:before="40" w:after="40" w:line="210" w:lineRule="exact"/>
              <w:rPr>
                <w:sz w:val="17"/>
                <w:lang w:val="en-GB"/>
              </w:rPr>
            </w:pPr>
            <w:r>
              <w:rPr>
                <w:sz w:val="17"/>
                <w:lang w:val="en-GB"/>
              </w:rPr>
              <w:tab/>
              <w:t>60 and older</w:t>
            </w:r>
          </w:p>
        </w:tc>
        <w:tc>
          <w:tcPr>
            <w:tcW w:w="900" w:type="dxa"/>
            <w:vAlign w:val="bottom"/>
          </w:tcPr>
          <w:p w:rsidR="00327AFA" w:rsidRDefault="00327AFA">
            <w:pPr>
              <w:spacing w:before="40" w:after="40" w:line="210" w:lineRule="exact"/>
              <w:jc w:val="right"/>
              <w:rPr>
                <w:sz w:val="17"/>
                <w:lang w:val="en-GB"/>
              </w:rPr>
            </w:pPr>
            <w:r>
              <w:rPr>
                <w:sz w:val="17"/>
                <w:lang w:val="en-GB"/>
              </w:rPr>
              <w:t>1.7</w:t>
            </w:r>
          </w:p>
        </w:tc>
        <w:tc>
          <w:tcPr>
            <w:tcW w:w="900" w:type="dxa"/>
            <w:vAlign w:val="bottom"/>
          </w:tcPr>
          <w:p w:rsidR="00327AFA" w:rsidRDefault="00327AFA">
            <w:pPr>
              <w:spacing w:before="40" w:after="40" w:line="210" w:lineRule="exact"/>
              <w:jc w:val="right"/>
              <w:rPr>
                <w:sz w:val="17"/>
                <w:lang w:val="en-GB"/>
              </w:rPr>
            </w:pPr>
            <w:r>
              <w:rPr>
                <w:sz w:val="17"/>
                <w:lang w:val="en-GB"/>
              </w:rPr>
              <w:t>1.5</w:t>
            </w:r>
          </w:p>
        </w:tc>
        <w:tc>
          <w:tcPr>
            <w:tcW w:w="900" w:type="dxa"/>
            <w:gridSpan w:val="2"/>
            <w:vAlign w:val="bottom"/>
          </w:tcPr>
          <w:p w:rsidR="00327AFA" w:rsidRDefault="00327AFA">
            <w:pPr>
              <w:spacing w:before="40" w:after="40" w:line="210" w:lineRule="exact"/>
              <w:jc w:val="right"/>
              <w:rPr>
                <w:sz w:val="17"/>
                <w:lang w:val="en-GB"/>
              </w:rPr>
            </w:pPr>
            <w:r>
              <w:rPr>
                <w:sz w:val="17"/>
                <w:lang w:val="en-GB"/>
              </w:rPr>
              <w:t>48.9</w:t>
            </w:r>
          </w:p>
        </w:tc>
        <w:tc>
          <w:tcPr>
            <w:tcW w:w="900" w:type="dxa"/>
            <w:vAlign w:val="bottom"/>
          </w:tcPr>
          <w:p w:rsidR="00327AFA" w:rsidRDefault="00327AFA">
            <w:pPr>
              <w:spacing w:before="40" w:after="40" w:line="210" w:lineRule="exact"/>
              <w:jc w:val="right"/>
              <w:rPr>
                <w:sz w:val="17"/>
                <w:lang w:val="en-GB"/>
              </w:rPr>
            </w:pPr>
            <w:r>
              <w:rPr>
                <w:sz w:val="17"/>
                <w:lang w:val="en-GB"/>
              </w:rPr>
              <w:t>51.1</w:t>
            </w:r>
          </w:p>
        </w:tc>
        <w:tc>
          <w:tcPr>
            <w:tcW w:w="1080" w:type="dxa"/>
            <w:gridSpan w:val="2"/>
            <w:vAlign w:val="bottom"/>
          </w:tcPr>
          <w:p w:rsidR="00327AFA" w:rsidRDefault="00327AFA">
            <w:pPr>
              <w:spacing w:before="40" w:after="40" w:line="210" w:lineRule="exact"/>
              <w:jc w:val="right"/>
              <w:rPr>
                <w:sz w:val="17"/>
                <w:lang w:val="en-GB"/>
              </w:rPr>
            </w:pPr>
            <w:r>
              <w:rPr>
                <w:sz w:val="17"/>
                <w:lang w:val="en-GB"/>
              </w:rPr>
              <w:t>69.6</w:t>
            </w:r>
          </w:p>
        </w:tc>
        <w:tc>
          <w:tcPr>
            <w:tcW w:w="720" w:type="dxa"/>
            <w:vAlign w:val="bottom"/>
          </w:tcPr>
          <w:p w:rsidR="00327AFA" w:rsidRDefault="00327AFA">
            <w:pPr>
              <w:spacing w:before="40" w:after="40" w:line="210" w:lineRule="exact"/>
              <w:jc w:val="right"/>
              <w:rPr>
                <w:sz w:val="17"/>
                <w:lang w:val="en-GB"/>
              </w:rPr>
            </w:pPr>
            <w:r>
              <w:rPr>
                <w:sz w:val="17"/>
                <w:lang w:val="en-GB"/>
              </w:rPr>
              <w:t>30.4</w:t>
            </w:r>
          </w:p>
        </w:tc>
      </w:tr>
      <w:tr w:rsidR="00327AFA">
        <w:tblPrEx>
          <w:tblCellMar>
            <w:top w:w="0" w:type="dxa"/>
            <w:left w:w="0" w:type="dxa"/>
            <w:bottom w:w="0" w:type="dxa"/>
            <w:right w:w="0" w:type="dxa"/>
          </w:tblCellMar>
        </w:tblPrEx>
        <w:tc>
          <w:tcPr>
            <w:tcW w:w="1980" w:type="dxa"/>
            <w:tcBorders>
              <w:bottom w:val="single" w:sz="12" w:space="0" w:color="auto"/>
            </w:tcBorders>
            <w:vAlign w:val="bottom"/>
          </w:tcPr>
          <w:p w:rsidR="00327AFA" w:rsidRDefault="00327AFA">
            <w:pPr>
              <w:tabs>
                <w:tab w:val="left" w:pos="180"/>
              </w:tabs>
              <w:spacing w:before="40" w:after="40" w:line="210" w:lineRule="exact"/>
              <w:rPr>
                <w:sz w:val="17"/>
                <w:lang w:val="en-GB"/>
              </w:rPr>
            </w:pPr>
            <w:r>
              <w:rPr>
                <w:sz w:val="17"/>
                <w:lang w:val="en-GB"/>
              </w:rPr>
              <w:tab/>
              <w:t>Average age. Years</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34.8</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34.3</w:t>
            </w:r>
          </w:p>
        </w:tc>
        <w:tc>
          <w:tcPr>
            <w:tcW w:w="900"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35.5</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34.0</w:t>
            </w:r>
          </w:p>
        </w:tc>
        <w:tc>
          <w:tcPr>
            <w:tcW w:w="1080"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34.0</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34.8</w:t>
            </w:r>
          </w:p>
        </w:tc>
      </w:tr>
    </w:tbl>
    <w:p w:rsidR="00327AFA" w:rsidRDefault="00327AFA">
      <w:pPr>
        <w:pStyle w:val="FootnoteText"/>
        <w:autoSpaceDE/>
        <w:autoSpaceDN/>
        <w:spacing w:after="120"/>
        <w:rPr>
          <w:lang w:val="en-GB"/>
        </w:rPr>
      </w:pPr>
    </w:p>
    <w:p w:rsidR="00327AFA" w:rsidRDefault="00327AFA">
      <w:pPr>
        <w:pStyle w:val="BodyText"/>
        <w:spacing w:after="120"/>
        <w:ind w:left="1296" w:right="1152"/>
        <w:jc w:val="left"/>
        <w:rPr>
          <w:b/>
          <w:bCs/>
          <w:szCs w:val="20"/>
          <w:lang w:val="en-GB"/>
        </w:rPr>
      </w:pPr>
      <w:r>
        <w:rPr>
          <w:szCs w:val="20"/>
          <w:lang w:val="en-GB"/>
        </w:rPr>
        <w:t>Table 19</w:t>
      </w:r>
      <w:r>
        <w:rPr>
          <w:szCs w:val="20"/>
          <w:lang w:val="en-GB"/>
        </w:rPr>
        <w:br/>
      </w:r>
      <w:r>
        <w:rPr>
          <w:b/>
          <w:bCs/>
          <w:szCs w:val="20"/>
          <w:lang w:val="en-GB"/>
        </w:rPr>
        <w:t>Level of unemployment by age groups and place of residence as of the end of 2007, in percentages</w:t>
      </w:r>
    </w:p>
    <w:tbl>
      <w:tblPr>
        <w:tblW w:w="0" w:type="auto"/>
        <w:tblInd w:w="1268" w:type="dxa"/>
        <w:tblLayout w:type="fixed"/>
        <w:tblCellMar>
          <w:left w:w="0" w:type="dxa"/>
          <w:right w:w="0" w:type="dxa"/>
        </w:tblCellMar>
        <w:tblLook w:val="0000"/>
      </w:tblPr>
      <w:tblGrid>
        <w:gridCol w:w="2700"/>
        <w:gridCol w:w="720"/>
        <w:gridCol w:w="720"/>
        <w:gridCol w:w="180"/>
        <w:gridCol w:w="720"/>
        <w:gridCol w:w="720"/>
        <w:gridCol w:w="180"/>
        <w:gridCol w:w="720"/>
        <w:gridCol w:w="720"/>
      </w:tblGrid>
      <w:tr w:rsidR="00327AFA">
        <w:tblPrEx>
          <w:tblCellMar>
            <w:top w:w="0" w:type="dxa"/>
            <w:left w:w="0" w:type="dxa"/>
            <w:bottom w:w="0" w:type="dxa"/>
            <w:right w:w="0" w:type="dxa"/>
          </w:tblCellMar>
        </w:tblPrEx>
        <w:trPr>
          <w:cantSplit/>
          <w:tblHeader/>
        </w:trPr>
        <w:tc>
          <w:tcPr>
            <w:tcW w:w="2700" w:type="dxa"/>
            <w:vMerge w:val="restart"/>
            <w:tcBorders>
              <w:top w:val="single" w:sz="4" w:space="0" w:color="auto"/>
            </w:tcBorders>
            <w:vAlign w:val="center"/>
          </w:tcPr>
          <w:p w:rsidR="00327AFA" w:rsidRDefault="00327AFA">
            <w:pPr>
              <w:spacing w:before="60" w:after="60" w:line="210" w:lineRule="exact"/>
              <w:rPr>
                <w:i/>
                <w:iCs/>
                <w:sz w:val="14"/>
                <w:lang w:val="en-GB"/>
              </w:rPr>
            </w:pPr>
          </w:p>
        </w:tc>
        <w:tc>
          <w:tcPr>
            <w:tcW w:w="1440" w:type="dxa"/>
            <w:gridSpan w:val="2"/>
            <w:tcBorders>
              <w:top w:val="single" w:sz="4" w:space="0" w:color="auto"/>
              <w:bottom w:val="single" w:sz="4" w:space="0" w:color="auto"/>
            </w:tcBorders>
            <w:vAlign w:val="bottom"/>
          </w:tcPr>
          <w:p w:rsidR="00327AFA" w:rsidRDefault="00327AFA">
            <w:pPr>
              <w:spacing w:before="60" w:after="60" w:line="210" w:lineRule="exact"/>
              <w:jc w:val="center"/>
              <w:rPr>
                <w:i/>
                <w:iCs/>
                <w:sz w:val="14"/>
                <w:lang w:val="en-GB"/>
              </w:rPr>
            </w:pPr>
            <w:r>
              <w:rPr>
                <w:i/>
                <w:iCs/>
                <w:sz w:val="14"/>
                <w:lang w:val="en-GB"/>
              </w:rPr>
              <w:t>Total</w:t>
            </w:r>
          </w:p>
        </w:tc>
        <w:tc>
          <w:tcPr>
            <w:tcW w:w="180" w:type="dxa"/>
            <w:tcBorders>
              <w:top w:val="single" w:sz="4" w:space="0" w:color="auto"/>
            </w:tcBorders>
            <w:vAlign w:val="bottom"/>
          </w:tcPr>
          <w:p w:rsidR="00327AFA" w:rsidRDefault="00327AFA">
            <w:pPr>
              <w:spacing w:before="60" w:after="60" w:line="210" w:lineRule="exact"/>
              <w:jc w:val="right"/>
              <w:rPr>
                <w:i/>
                <w:iCs/>
                <w:sz w:val="14"/>
                <w:lang w:val="en-GB"/>
              </w:rPr>
            </w:pPr>
          </w:p>
        </w:tc>
        <w:tc>
          <w:tcPr>
            <w:tcW w:w="1440" w:type="dxa"/>
            <w:gridSpan w:val="2"/>
            <w:tcBorders>
              <w:top w:val="single" w:sz="4" w:space="0" w:color="auto"/>
              <w:bottom w:val="single" w:sz="4" w:space="0" w:color="auto"/>
            </w:tcBorders>
            <w:vAlign w:val="bottom"/>
          </w:tcPr>
          <w:p w:rsidR="00327AFA" w:rsidRDefault="00327AFA">
            <w:pPr>
              <w:spacing w:before="60" w:after="60" w:line="210" w:lineRule="exact"/>
              <w:jc w:val="center"/>
              <w:rPr>
                <w:i/>
                <w:iCs/>
                <w:sz w:val="14"/>
                <w:lang w:val="en-GB"/>
              </w:rPr>
            </w:pPr>
            <w:r>
              <w:rPr>
                <w:i/>
                <w:iCs/>
                <w:sz w:val="14"/>
                <w:lang w:val="en-GB"/>
              </w:rPr>
              <w:t>Urban population</w:t>
            </w:r>
          </w:p>
        </w:tc>
        <w:tc>
          <w:tcPr>
            <w:tcW w:w="180" w:type="dxa"/>
            <w:tcBorders>
              <w:top w:val="single" w:sz="4" w:space="0" w:color="auto"/>
            </w:tcBorders>
            <w:vAlign w:val="bottom"/>
          </w:tcPr>
          <w:p w:rsidR="00327AFA" w:rsidRDefault="00327AFA">
            <w:pPr>
              <w:spacing w:before="60" w:after="60" w:line="210" w:lineRule="exact"/>
              <w:jc w:val="right"/>
              <w:rPr>
                <w:i/>
                <w:iCs/>
                <w:sz w:val="14"/>
                <w:lang w:val="en-GB"/>
              </w:rPr>
            </w:pPr>
          </w:p>
        </w:tc>
        <w:tc>
          <w:tcPr>
            <w:tcW w:w="1440" w:type="dxa"/>
            <w:gridSpan w:val="2"/>
            <w:tcBorders>
              <w:top w:val="single" w:sz="4" w:space="0" w:color="auto"/>
              <w:bottom w:val="single" w:sz="4" w:space="0" w:color="auto"/>
            </w:tcBorders>
            <w:vAlign w:val="bottom"/>
          </w:tcPr>
          <w:p w:rsidR="00327AFA" w:rsidRDefault="00327AFA">
            <w:pPr>
              <w:spacing w:before="60" w:after="60" w:line="210" w:lineRule="exact"/>
              <w:jc w:val="center"/>
              <w:rPr>
                <w:i/>
                <w:iCs/>
                <w:sz w:val="14"/>
                <w:lang w:val="en-GB"/>
              </w:rPr>
            </w:pPr>
            <w:r>
              <w:rPr>
                <w:i/>
                <w:iCs/>
                <w:sz w:val="14"/>
                <w:lang w:val="en-GB"/>
              </w:rPr>
              <w:t>Rural population</w:t>
            </w:r>
          </w:p>
        </w:tc>
      </w:tr>
      <w:tr w:rsidR="00327AFA">
        <w:tblPrEx>
          <w:tblCellMar>
            <w:top w:w="0" w:type="dxa"/>
            <w:left w:w="0" w:type="dxa"/>
            <w:bottom w:w="0" w:type="dxa"/>
            <w:right w:w="0" w:type="dxa"/>
          </w:tblCellMar>
        </w:tblPrEx>
        <w:trPr>
          <w:cantSplit/>
          <w:tblHeader/>
        </w:trPr>
        <w:tc>
          <w:tcPr>
            <w:tcW w:w="2700" w:type="dxa"/>
            <w:vMerge/>
            <w:tcBorders>
              <w:bottom w:val="single" w:sz="12" w:space="0" w:color="auto"/>
            </w:tcBorders>
            <w:vAlign w:val="center"/>
          </w:tcPr>
          <w:p w:rsidR="00327AFA" w:rsidRDefault="00327AFA">
            <w:pPr>
              <w:spacing w:before="60" w:after="60" w:line="210" w:lineRule="exact"/>
              <w:jc w:val="center"/>
              <w:rPr>
                <w:i/>
                <w:iCs/>
                <w:sz w:val="14"/>
                <w:lang w:val="en-GB"/>
              </w:rPr>
            </w:pPr>
          </w:p>
        </w:tc>
        <w:tc>
          <w:tcPr>
            <w:tcW w:w="720" w:type="dxa"/>
            <w:tcBorders>
              <w:top w:val="single" w:sz="4" w:space="0" w:color="auto"/>
              <w:bottom w:val="single" w:sz="12" w:space="0" w:color="auto"/>
            </w:tcBorders>
            <w:vAlign w:val="bottom"/>
          </w:tcPr>
          <w:p w:rsidR="00327AFA" w:rsidRDefault="00327AFA">
            <w:pPr>
              <w:spacing w:before="60" w:after="60" w:line="210" w:lineRule="exact"/>
              <w:jc w:val="right"/>
              <w:rPr>
                <w:i/>
                <w:iCs/>
                <w:sz w:val="14"/>
                <w:lang w:val="en-GB"/>
              </w:rPr>
            </w:pPr>
            <w:r>
              <w:rPr>
                <w:i/>
                <w:iCs/>
                <w:sz w:val="14"/>
                <w:lang w:val="en-GB"/>
              </w:rPr>
              <w:t>Women</w:t>
            </w:r>
          </w:p>
        </w:tc>
        <w:tc>
          <w:tcPr>
            <w:tcW w:w="720" w:type="dxa"/>
            <w:tcBorders>
              <w:top w:val="single" w:sz="4" w:space="0" w:color="auto"/>
              <w:bottom w:val="single" w:sz="12" w:space="0" w:color="auto"/>
            </w:tcBorders>
            <w:vAlign w:val="bottom"/>
          </w:tcPr>
          <w:p w:rsidR="00327AFA" w:rsidRDefault="00327AFA">
            <w:pPr>
              <w:spacing w:before="60" w:after="60" w:line="210" w:lineRule="exact"/>
              <w:jc w:val="right"/>
              <w:rPr>
                <w:i/>
                <w:iCs/>
                <w:sz w:val="14"/>
                <w:lang w:val="en-GB"/>
              </w:rPr>
            </w:pPr>
            <w:r>
              <w:rPr>
                <w:i/>
                <w:iCs/>
                <w:sz w:val="14"/>
                <w:lang w:val="en-GB"/>
              </w:rPr>
              <w:t>Men</w:t>
            </w:r>
          </w:p>
        </w:tc>
        <w:tc>
          <w:tcPr>
            <w:tcW w:w="900" w:type="dxa"/>
            <w:gridSpan w:val="2"/>
            <w:tcBorders>
              <w:bottom w:val="single" w:sz="12" w:space="0" w:color="auto"/>
            </w:tcBorders>
            <w:vAlign w:val="bottom"/>
          </w:tcPr>
          <w:p w:rsidR="00327AFA" w:rsidRDefault="00327AFA">
            <w:pPr>
              <w:spacing w:before="60" w:after="60" w:line="210" w:lineRule="exact"/>
              <w:jc w:val="right"/>
              <w:rPr>
                <w:i/>
                <w:iCs/>
                <w:sz w:val="14"/>
                <w:lang w:val="en-GB"/>
              </w:rPr>
            </w:pPr>
            <w:r>
              <w:rPr>
                <w:i/>
                <w:iCs/>
                <w:sz w:val="14"/>
                <w:lang w:val="en-GB"/>
              </w:rPr>
              <w:t xml:space="preserve">Women </w:t>
            </w:r>
          </w:p>
        </w:tc>
        <w:tc>
          <w:tcPr>
            <w:tcW w:w="720" w:type="dxa"/>
            <w:tcBorders>
              <w:bottom w:val="single" w:sz="12" w:space="0" w:color="auto"/>
            </w:tcBorders>
            <w:vAlign w:val="bottom"/>
          </w:tcPr>
          <w:p w:rsidR="00327AFA" w:rsidRDefault="00327AFA">
            <w:pPr>
              <w:spacing w:before="60" w:after="60" w:line="210" w:lineRule="exact"/>
              <w:jc w:val="right"/>
              <w:rPr>
                <w:i/>
                <w:iCs/>
                <w:sz w:val="14"/>
                <w:lang w:val="en-GB"/>
              </w:rPr>
            </w:pPr>
            <w:r>
              <w:rPr>
                <w:i/>
                <w:iCs/>
                <w:sz w:val="14"/>
                <w:lang w:val="en-GB"/>
              </w:rPr>
              <w:t xml:space="preserve">Men </w:t>
            </w:r>
          </w:p>
        </w:tc>
        <w:tc>
          <w:tcPr>
            <w:tcW w:w="900" w:type="dxa"/>
            <w:gridSpan w:val="2"/>
            <w:tcBorders>
              <w:bottom w:val="single" w:sz="12" w:space="0" w:color="auto"/>
            </w:tcBorders>
            <w:vAlign w:val="bottom"/>
          </w:tcPr>
          <w:p w:rsidR="00327AFA" w:rsidRDefault="00327AFA">
            <w:pPr>
              <w:spacing w:before="60" w:after="60" w:line="210" w:lineRule="exact"/>
              <w:jc w:val="right"/>
              <w:rPr>
                <w:i/>
                <w:iCs/>
                <w:sz w:val="14"/>
                <w:lang w:val="en-GB"/>
              </w:rPr>
            </w:pPr>
            <w:r>
              <w:rPr>
                <w:i/>
                <w:iCs/>
                <w:sz w:val="14"/>
                <w:lang w:val="en-GB"/>
              </w:rPr>
              <w:t>Women</w:t>
            </w:r>
          </w:p>
        </w:tc>
        <w:tc>
          <w:tcPr>
            <w:tcW w:w="720" w:type="dxa"/>
            <w:tcBorders>
              <w:bottom w:val="single" w:sz="12" w:space="0" w:color="auto"/>
            </w:tcBorders>
            <w:vAlign w:val="bottom"/>
          </w:tcPr>
          <w:p w:rsidR="00327AFA" w:rsidRDefault="00327AFA">
            <w:pPr>
              <w:spacing w:before="60" w:after="6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2700" w:type="dxa"/>
            <w:tcBorders>
              <w:top w:val="single" w:sz="12" w:space="0" w:color="auto"/>
              <w:bottom w:val="single" w:sz="4" w:space="0" w:color="auto"/>
            </w:tcBorders>
            <w:vAlign w:val="bottom"/>
          </w:tcPr>
          <w:p w:rsidR="00327AFA" w:rsidRDefault="00327AFA">
            <w:pPr>
              <w:spacing w:before="60" w:after="60" w:line="210" w:lineRule="exact"/>
              <w:rPr>
                <w:b/>
                <w:bCs/>
                <w:sz w:val="17"/>
                <w:lang w:val="en-GB"/>
              </w:rPr>
            </w:pPr>
            <w:r>
              <w:rPr>
                <w:b/>
                <w:bCs/>
                <w:sz w:val="17"/>
                <w:lang w:val="en-GB"/>
              </w:rPr>
              <w:tab/>
              <w:t xml:space="preserve">Total </w:t>
            </w:r>
          </w:p>
        </w:tc>
        <w:tc>
          <w:tcPr>
            <w:tcW w:w="720" w:type="dxa"/>
            <w:tcBorders>
              <w:top w:val="single" w:sz="12" w:space="0" w:color="auto"/>
              <w:bottom w:val="single" w:sz="4" w:space="0" w:color="auto"/>
            </w:tcBorders>
            <w:vAlign w:val="bottom"/>
          </w:tcPr>
          <w:p w:rsidR="00327AFA" w:rsidRDefault="00327AFA">
            <w:pPr>
              <w:spacing w:before="60" w:after="60" w:line="210" w:lineRule="exact"/>
              <w:jc w:val="right"/>
              <w:rPr>
                <w:b/>
                <w:bCs/>
                <w:sz w:val="17"/>
                <w:lang w:val="en-GB"/>
              </w:rPr>
            </w:pPr>
            <w:r>
              <w:rPr>
                <w:b/>
                <w:bCs/>
                <w:sz w:val="17"/>
                <w:lang w:val="en-GB"/>
              </w:rPr>
              <w:t>5.3</w:t>
            </w:r>
          </w:p>
        </w:tc>
        <w:tc>
          <w:tcPr>
            <w:tcW w:w="720" w:type="dxa"/>
            <w:tcBorders>
              <w:top w:val="single" w:sz="12" w:space="0" w:color="auto"/>
              <w:bottom w:val="single" w:sz="4" w:space="0" w:color="auto"/>
            </w:tcBorders>
            <w:vAlign w:val="bottom"/>
          </w:tcPr>
          <w:p w:rsidR="00327AFA" w:rsidRDefault="00327AFA">
            <w:pPr>
              <w:spacing w:before="60" w:after="60" w:line="210" w:lineRule="exact"/>
              <w:jc w:val="right"/>
              <w:rPr>
                <w:b/>
                <w:bCs/>
                <w:sz w:val="17"/>
                <w:lang w:val="en-GB"/>
              </w:rPr>
            </w:pPr>
            <w:r>
              <w:rPr>
                <w:b/>
                <w:bCs/>
                <w:sz w:val="17"/>
                <w:lang w:val="en-GB"/>
              </w:rPr>
              <w:t>6.0</w:t>
            </w:r>
          </w:p>
        </w:tc>
        <w:tc>
          <w:tcPr>
            <w:tcW w:w="900" w:type="dxa"/>
            <w:gridSpan w:val="2"/>
            <w:tcBorders>
              <w:top w:val="single" w:sz="12" w:space="0" w:color="auto"/>
              <w:bottom w:val="single" w:sz="4" w:space="0" w:color="auto"/>
            </w:tcBorders>
            <w:vAlign w:val="bottom"/>
          </w:tcPr>
          <w:p w:rsidR="00327AFA" w:rsidRDefault="00327AFA">
            <w:pPr>
              <w:spacing w:before="60" w:after="60" w:line="210" w:lineRule="exact"/>
              <w:jc w:val="right"/>
              <w:rPr>
                <w:b/>
                <w:bCs/>
                <w:sz w:val="17"/>
                <w:lang w:val="en-GB"/>
              </w:rPr>
            </w:pPr>
            <w:r>
              <w:rPr>
                <w:b/>
                <w:bCs/>
                <w:sz w:val="17"/>
                <w:lang w:val="en-GB"/>
              </w:rPr>
              <w:t>4.1</w:t>
            </w:r>
          </w:p>
        </w:tc>
        <w:tc>
          <w:tcPr>
            <w:tcW w:w="720" w:type="dxa"/>
            <w:tcBorders>
              <w:top w:val="single" w:sz="12" w:space="0" w:color="auto"/>
              <w:bottom w:val="single" w:sz="4" w:space="0" w:color="auto"/>
            </w:tcBorders>
            <w:vAlign w:val="bottom"/>
          </w:tcPr>
          <w:p w:rsidR="00327AFA" w:rsidRDefault="00327AFA">
            <w:pPr>
              <w:spacing w:before="60" w:after="60" w:line="210" w:lineRule="exact"/>
              <w:jc w:val="right"/>
              <w:rPr>
                <w:b/>
                <w:bCs/>
                <w:sz w:val="17"/>
                <w:lang w:val="en-GB"/>
              </w:rPr>
            </w:pPr>
            <w:r>
              <w:rPr>
                <w:b/>
                <w:bCs/>
                <w:sz w:val="17"/>
                <w:lang w:val="en-GB"/>
              </w:rPr>
              <w:t>4.7</w:t>
            </w:r>
          </w:p>
        </w:tc>
        <w:tc>
          <w:tcPr>
            <w:tcW w:w="900" w:type="dxa"/>
            <w:gridSpan w:val="2"/>
            <w:tcBorders>
              <w:top w:val="single" w:sz="12" w:space="0" w:color="auto"/>
              <w:bottom w:val="single" w:sz="4" w:space="0" w:color="auto"/>
            </w:tcBorders>
            <w:vAlign w:val="bottom"/>
          </w:tcPr>
          <w:p w:rsidR="00327AFA" w:rsidRDefault="00327AFA">
            <w:pPr>
              <w:spacing w:before="60" w:after="60" w:line="210" w:lineRule="exact"/>
              <w:jc w:val="right"/>
              <w:rPr>
                <w:b/>
                <w:bCs/>
                <w:sz w:val="17"/>
                <w:lang w:val="en-GB"/>
              </w:rPr>
            </w:pPr>
            <w:r>
              <w:rPr>
                <w:b/>
                <w:bCs/>
                <w:sz w:val="17"/>
                <w:lang w:val="en-GB"/>
              </w:rPr>
              <w:t>9.3</w:t>
            </w:r>
          </w:p>
        </w:tc>
        <w:tc>
          <w:tcPr>
            <w:tcW w:w="720" w:type="dxa"/>
            <w:tcBorders>
              <w:top w:val="single" w:sz="12" w:space="0" w:color="auto"/>
              <w:bottom w:val="single" w:sz="4" w:space="0" w:color="auto"/>
            </w:tcBorders>
            <w:vAlign w:val="bottom"/>
          </w:tcPr>
          <w:p w:rsidR="00327AFA" w:rsidRDefault="00327AFA">
            <w:pPr>
              <w:spacing w:before="60" w:after="60" w:line="210" w:lineRule="exact"/>
              <w:jc w:val="right"/>
              <w:rPr>
                <w:b/>
                <w:bCs/>
                <w:sz w:val="17"/>
                <w:lang w:val="en-GB"/>
              </w:rPr>
            </w:pPr>
            <w:r>
              <w:rPr>
                <w:b/>
                <w:bCs/>
                <w:sz w:val="17"/>
                <w:lang w:val="en-GB"/>
              </w:rPr>
              <w:t>9.6</w:t>
            </w:r>
          </w:p>
        </w:tc>
      </w:tr>
      <w:tr w:rsidR="00327AFA">
        <w:tblPrEx>
          <w:tblCellMar>
            <w:top w:w="0" w:type="dxa"/>
            <w:left w:w="0" w:type="dxa"/>
            <w:bottom w:w="0" w:type="dxa"/>
            <w:right w:w="0" w:type="dxa"/>
          </w:tblCellMar>
        </w:tblPrEx>
        <w:tc>
          <w:tcPr>
            <w:tcW w:w="2700" w:type="dxa"/>
            <w:tcBorders>
              <w:top w:val="single" w:sz="4" w:space="0" w:color="auto"/>
            </w:tcBorders>
            <w:vAlign w:val="bottom"/>
          </w:tcPr>
          <w:p w:rsidR="00327AFA" w:rsidRDefault="00327AFA">
            <w:pPr>
              <w:spacing w:before="40" w:after="40" w:line="210" w:lineRule="exact"/>
              <w:rPr>
                <w:sz w:val="17"/>
                <w:lang w:val="en-GB"/>
              </w:rPr>
            </w:pPr>
            <w:r>
              <w:rPr>
                <w:sz w:val="17"/>
                <w:lang w:val="en-GB"/>
              </w:rPr>
              <w:t>Including the age in years:</w:t>
            </w: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c>
          <w:tcPr>
            <w:tcW w:w="900" w:type="dxa"/>
            <w:gridSpan w:val="2"/>
            <w:tcBorders>
              <w:top w:val="single" w:sz="4" w:space="0" w:color="auto"/>
            </w:tcBorders>
            <w:vAlign w:val="bottom"/>
          </w:tcPr>
          <w:p w:rsidR="00327AFA" w:rsidRDefault="00327AFA">
            <w:pPr>
              <w:spacing w:before="40" w:after="40" w:line="210" w:lineRule="exact"/>
              <w:jc w:val="right"/>
              <w:rPr>
                <w:sz w:val="17"/>
                <w:lang w:val="en-GB"/>
              </w:rPr>
            </w:pP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c>
          <w:tcPr>
            <w:tcW w:w="900" w:type="dxa"/>
            <w:gridSpan w:val="2"/>
            <w:tcBorders>
              <w:top w:val="single" w:sz="4" w:space="0" w:color="auto"/>
            </w:tcBorders>
            <w:vAlign w:val="bottom"/>
          </w:tcPr>
          <w:p w:rsidR="00327AFA" w:rsidRDefault="00327AFA">
            <w:pPr>
              <w:spacing w:before="40" w:after="40" w:line="210" w:lineRule="exact"/>
              <w:jc w:val="right"/>
              <w:rPr>
                <w:sz w:val="17"/>
                <w:lang w:val="en-GB"/>
              </w:rPr>
            </w:pP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700" w:type="dxa"/>
            <w:vAlign w:val="bottom"/>
          </w:tcPr>
          <w:p w:rsidR="00327AFA" w:rsidRDefault="00327AFA">
            <w:pPr>
              <w:tabs>
                <w:tab w:val="left" w:pos="180"/>
              </w:tabs>
              <w:spacing w:before="40" w:after="40" w:line="210" w:lineRule="exact"/>
              <w:rPr>
                <w:sz w:val="17"/>
                <w:lang w:val="en-GB"/>
              </w:rPr>
            </w:pPr>
            <w:r>
              <w:rPr>
                <w:sz w:val="17"/>
                <w:lang w:val="en-GB"/>
              </w:rPr>
              <w:tab/>
              <w:t>Up to 20</w:t>
            </w:r>
          </w:p>
        </w:tc>
        <w:tc>
          <w:tcPr>
            <w:tcW w:w="720" w:type="dxa"/>
            <w:vAlign w:val="bottom"/>
          </w:tcPr>
          <w:p w:rsidR="00327AFA" w:rsidRDefault="00327AFA">
            <w:pPr>
              <w:spacing w:before="40" w:after="40" w:line="210" w:lineRule="exact"/>
              <w:jc w:val="right"/>
              <w:rPr>
                <w:sz w:val="17"/>
                <w:lang w:val="en-GB"/>
              </w:rPr>
            </w:pPr>
            <w:r>
              <w:rPr>
                <w:sz w:val="17"/>
                <w:lang w:val="en-GB"/>
              </w:rPr>
              <w:t>25.5</w:t>
            </w:r>
          </w:p>
        </w:tc>
        <w:tc>
          <w:tcPr>
            <w:tcW w:w="720" w:type="dxa"/>
            <w:vAlign w:val="bottom"/>
          </w:tcPr>
          <w:p w:rsidR="00327AFA" w:rsidRDefault="00327AFA">
            <w:pPr>
              <w:spacing w:before="40" w:after="40" w:line="210" w:lineRule="exact"/>
              <w:jc w:val="right"/>
              <w:rPr>
                <w:sz w:val="17"/>
                <w:lang w:val="en-GB"/>
              </w:rPr>
            </w:pPr>
            <w:r>
              <w:rPr>
                <w:sz w:val="17"/>
                <w:lang w:val="en-GB"/>
              </w:rPr>
              <w:t>22.9</w:t>
            </w:r>
          </w:p>
        </w:tc>
        <w:tc>
          <w:tcPr>
            <w:tcW w:w="900" w:type="dxa"/>
            <w:gridSpan w:val="2"/>
            <w:vAlign w:val="bottom"/>
          </w:tcPr>
          <w:p w:rsidR="00327AFA" w:rsidRDefault="00327AFA">
            <w:pPr>
              <w:spacing w:before="40" w:after="40" w:line="210" w:lineRule="exact"/>
              <w:jc w:val="right"/>
              <w:rPr>
                <w:sz w:val="17"/>
                <w:lang w:val="en-GB"/>
              </w:rPr>
            </w:pPr>
            <w:r>
              <w:rPr>
                <w:sz w:val="17"/>
                <w:lang w:val="en-GB"/>
              </w:rPr>
              <w:t>23.7</w:t>
            </w:r>
          </w:p>
        </w:tc>
        <w:tc>
          <w:tcPr>
            <w:tcW w:w="720" w:type="dxa"/>
            <w:vAlign w:val="bottom"/>
          </w:tcPr>
          <w:p w:rsidR="00327AFA" w:rsidRDefault="00327AFA">
            <w:pPr>
              <w:spacing w:before="40" w:after="40" w:line="210" w:lineRule="exact"/>
              <w:jc w:val="right"/>
              <w:rPr>
                <w:sz w:val="17"/>
                <w:lang w:val="en-GB"/>
              </w:rPr>
            </w:pPr>
            <w:r>
              <w:rPr>
                <w:sz w:val="17"/>
                <w:lang w:val="en-GB"/>
              </w:rPr>
              <w:t>24.9</w:t>
            </w:r>
          </w:p>
        </w:tc>
        <w:tc>
          <w:tcPr>
            <w:tcW w:w="900" w:type="dxa"/>
            <w:gridSpan w:val="2"/>
            <w:vAlign w:val="bottom"/>
          </w:tcPr>
          <w:p w:rsidR="00327AFA" w:rsidRDefault="00327AFA">
            <w:pPr>
              <w:spacing w:before="40" w:after="40" w:line="210" w:lineRule="exact"/>
              <w:jc w:val="right"/>
              <w:rPr>
                <w:sz w:val="17"/>
                <w:lang w:val="en-GB"/>
              </w:rPr>
            </w:pPr>
            <w:r>
              <w:rPr>
                <w:sz w:val="17"/>
                <w:lang w:val="en-GB"/>
              </w:rPr>
              <w:t>28.7</w:t>
            </w:r>
          </w:p>
        </w:tc>
        <w:tc>
          <w:tcPr>
            <w:tcW w:w="720" w:type="dxa"/>
            <w:vAlign w:val="bottom"/>
          </w:tcPr>
          <w:p w:rsidR="00327AFA" w:rsidRDefault="00327AFA">
            <w:pPr>
              <w:spacing w:before="40" w:after="40" w:line="210" w:lineRule="exact"/>
              <w:jc w:val="right"/>
              <w:rPr>
                <w:sz w:val="17"/>
                <w:lang w:val="en-GB"/>
              </w:rPr>
            </w:pPr>
            <w:r>
              <w:rPr>
                <w:sz w:val="17"/>
                <w:lang w:val="en-GB"/>
              </w:rPr>
              <w:t>20.1</w:t>
            </w:r>
          </w:p>
        </w:tc>
      </w:tr>
      <w:tr w:rsidR="00327AFA">
        <w:tblPrEx>
          <w:tblCellMar>
            <w:top w:w="0" w:type="dxa"/>
            <w:left w:w="0" w:type="dxa"/>
            <w:bottom w:w="0" w:type="dxa"/>
            <w:right w:w="0" w:type="dxa"/>
          </w:tblCellMar>
        </w:tblPrEx>
        <w:tc>
          <w:tcPr>
            <w:tcW w:w="2700" w:type="dxa"/>
            <w:vAlign w:val="bottom"/>
          </w:tcPr>
          <w:p w:rsidR="00327AFA" w:rsidRDefault="00327AFA">
            <w:pPr>
              <w:tabs>
                <w:tab w:val="left" w:pos="180"/>
              </w:tabs>
              <w:spacing w:before="40" w:after="40" w:line="210" w:lineRule="exact"/>
              <w:rPr>
                <w:sz w:val="17"/>
                <w:lang w:val="en-GB"/>
              </w:rPr>
            </w:pPr>
            <w:r>
              <w:rPr>
                <w:sz w:val="17"/>
                <w:lang w:val="en-GB"/>
              </w:rPr>
              <w:tab/>
              <w:t>20-29</w:t>
            </w:r>
          </w:p>
        </w:tc>
        <w:tc>
          <w:tcPr>
            <w:tcW w:w="720" w:type="dxa"/>
            <w:vAlign w:val="bottom"/>
          </w:tcPr>
          <w:p w:rsidR="00327AFA" w:rsidRDefault="00327AFA">
            <w:pPr>
              <w:spacing w:before="40" w:after="40" w:line="210" w:lineRule="exact"/>
              <w:jc w:val="right"/>
              <w:rPr>
                <w:sz w:val="17"/>
                <w:lang w:val="en-GB"/>
              </w:rPr>
            </w:pPr>
            <w:r>
              <w:rPr>
                <w:sz w:val="17"/>
                <w:lang w:val="en-GB"/>
              </w:rPr>
              <w:t>7.6</w:t>
            </w:r>
          </w:p>
        </w:tc>
        <w:tc>
          <w:tcPr>
            <w:tcW w:w="720" w:type="dxa"/>
            <w:vAlign w:val="bottom"/>
          </w:tcPr>
          <w:p w:rsidR="00327AFA" w:rsidRDefault="00327AFA">
            <w:pPr>
              <w:spacing w:before="40" w:after="40" w:line="210" w:lineRule="exact"/>
              <w:jc w:val="right"/>
              <w:rPr>
                <w:sz w:val="17"/>
                <w:lang w:val="en-GB"/>
              </w:rPr>
            </w:pPr>
            <w:r>
              <w:rPr>
                <w:sz w:val="17"/>
                <w:lang w:val="en-GB"/>
              </w:rPr>
              <w:t>7.8</w:t>
            </w:r>
          </w:p>
        </w:tc>
        <w:tc>
          <w:tcPr>
            <w:tcW w:w="900" w:type="dxa"/>
            <w:gridSpan w:val="2"/>
            <w:vAlign w:val="bottom"/>
          </w:tcPr>
          <w:p w:rsidR="00327AFA" w:rsidRDefault="00327AFA">
            <w:pPr>
              <w:spacing w:before="40" w:after="40" w:line="210" w:lineRule="exact"/>
              <w:jc w:val="right"/>
              <w:rPr>
                <w:sz w:val="17"/>
                <w:lang w:val="en-GB"/>
              </w:rPr>
            </w:pPr>
            <w:r>
              <w:rPr>
                <w:sz w:val="17"/>
                <w:lang w:val="en-GB"/>
              </w:rPr>
              <w:t>5.3</w:t>
            </w:r>
          </w:p>
        </w:tc>
        <w:tc>
          <w:tcPr>
            <w:tcW w:w="720" w:type="dxa"/>
            <w:vAlign w:val="bottom"/>
          </w:tcPr>
          <w:p w:rsidR="00327AFA" w:rsidRDefault="00327AFA">
            <w:pPr>
              <w:spacing w:before="40" w:after="40" w:line="210" w:lineRule="exact"/>
              <w:jc w:val="right"/>
              <w:rPr>
                <w:sz w:val="17"/>
                <w:lang w:val="en-GB"/>
              </w:rPr>
            </w:pPr>
            <w:r>
              <w:rPr>
                <w:sz w:val="17"/>
                <w:lang w:val="en-GB"/>
              </w:rPr>
              <w:t>6.2</w:t>
            </w:r>
          </w:p>
        </w:tc>
        <w:tc>
          <w:tcPr>
            <w:tcW w:w="900" w:type="dxa"/>
            <w:gridSpan w:val="2"/>
            <w:vAlign w:val="bottom"/>
          </w:tcPr>
          <w:p w:rsidR="00327AFA" w:rsidRDefault="00327AFA">
            <w:pPr>
              <w:spacing w:before="40" w:after="40" w:line="210" w:lineRule="exact"/>
              <w:jc w:val="right"/>
              <w:rPr>
                <w:sz w:val="17"/>
                <w:lang w:val="en-GB"/>
              </w:rPr>
            </w:pPr>
            <w:r>
              <w:rPr>
                <w:sz w:val="17"/>
                <w:lang w:val="en-GB"/>
              </w:rPr>
              <w:t>15.5</w:t>
            </w:r>
          </w:p>
        </w:tc>
        <w:tc>
          <w:tcPr>
            <w:tcW w:w="720" w:type="dxa"/>
            <w:vAlign w:val="bottom"/>
          </w:tcPr>
          <w:p w:rsidR="00327AFA" w:rsidRDefault="00327AFA">
            <w:pPr>
              <w:spacing w:before="40" w:after="40" w:line="210" w:lineRule="exact"/>
              <w:jc w:val="right"/>
              <w:rPr>
                <w:sz w:val="17"/>
                <w:lang w:val="en-GB"/>
              </w:rPr>
            </w:pPr>
            <w:r>
              <w:rPr>
                <w:sz w:val="17"/>
                <w:lang w:val="en-GB"/>
              </w:rPr>
              <w:t>12.4</w:t>
            </w:r>
          </w:p>
        </w:tc>
      </w:tr>
      <w:tr w:rsidR="00327AFA">
        <w:tblPrEx>
          <w:tblCellMar>
            <w:top w:w="0" w:type="dxa"/>
            <w:left w:w="0" w:type="dxa"/>
            <w:bottom w:w="0" w:type="dxa"/>
            <w:right w:w="0" w:type="dxa"/>
          </w:tblCellMar>
        </w:tblPrEx>
        <w:tc>
          <w:tcPr>
            <w:tcW w:w="2700" w:type="dxa"/>
            <w:vAlign w:val="bottom"/>
          </w:tcPr>
          <w:p w:rsidR="00327AFA" w:rsidRDefault="00327AFA">
            <w:pPr>
              <w:tabs>
                <w:tab w:val="left" w:pos="180"/>
              </w:tabs>
              <w:spacing w:before="40" w:after="40" w:line="210" w:lineRule="exact"/>
              <w:rPr>
                <w:sz w:val="17"/>
                <w:lang w:val="en-GB"/>
              </w:rPr>
            </w:pPr>
            <w:r>
              <w:rPr>
                <w:sz w:val="17"/>
                <w:lang w:val="en-GB"/>
              </w:rPr>
              <w:tab/>
              <w:t>30-39</w:t>
            </w:r>
          </w:p>
        </w:tc>
        <w:tc>
          <w:tcPr>
            <w:tcW w:w="720" w:type="dxa"/>
            <w:vAlign w:val="bottom"/>
          </w:tcPr>
          <w:p w:rsidR="00327AFA" w:rsidRDefault="00327AFA">
            <w:pPr>
              <w:spacing w:before="40" w:after="40" w:line="210" w:lineRule="exact"/>
              <w:jc w:val="right"/>
              <w:rPr>
                <w:sz w:val="17"/>
                <w:lang w:val="en-GB"/>
              </w:rPr>
            </w:pPr>
            <w:r>
              <w:rPr>
                <w:sz w:val="17"/>
                <w:lang w:val="en-GB"/>
              </w:rPr>
              <w:t>4.6</w:t>
            </w:r>
          </w:p>
        </w:tc>
        <w:tc>
          <w:tcPr>
            <w:tcW w:w="720" w:type="dxa"/>
            <w:vAlign w:val="bottom"/>
          </w:tcPr>
          <w:p w:rsidR="00327AFA" w:rsidRDefault="00327AFA">
            <w:pPr>
              <w:spacing w:before="40" w:after="40" w:line="210" w:lineRule="exact"/>
              <w:jc w:val="right"/>
              <w:rPr>
                <w:sz w:val="17"/>
                <w:lang w:val="en-GB"/>
              </w:rPr>
            </w:pPr>
            <w:r>
              <w:rPr>
                <w:sz w:val="17"/>
                <w:lang w:val="en-GB"/>
              </w:rPr>
              <w:t>5.4</w:t>
            </w:r>
          </w:p>
        </w:tc>
        <w:tc>
          <w:tcPr>
            <w:tcW w:w="900" w:type="dxa"/>
            <w:gridSpan w:val="2"/>
            <w:vAlign w:val="bottom"/>
          </w:tcPr>
          <w:p w:rsidR="00327AFA" w:rsidRDefault="00327AFA">
            <w:pPr>
              <w:spacing w:before="40" w:after="40" w:line="210" w:lineRule="exact"/>
              <w:jc w:val="right"/>
              <w:rPr>
                <w:sz w:val="17"/>
                <w:lang w:val="en-GB"/>
              </w:rPr>
            </w:pPr>
            <w:r>
              <w:rPr>
                <w:sz w:val="17"/>
                <w:lang w:val="en-GB"/>
              </w:rPr>
              <w:t>3.9</w:t>
            </w:r>
          </w:p>
        </w:tc>
        <w:tc>
          <w:tcPr>
            <w:tcW w:w="720" w:type="dxa"/>
            <w:vAlign w:val="bottom"/>
          </w:tcPr>
          <w:p w:rsidR="00327AFA" w:rsidRDefault="00327AFA">
            <w:pPr>
              <w:spacing w:before="40" w:after="40" w:line="210" w:lineRule="exact"/>
              <w:jc w:val="right"/>
              <w:rPr>
                <w:sz w:val="17"/>
                <w:lang w:val="en-GB"/>
              </w:rPr>
            </w:pPr>
            <w:r>
              <w:rPr>
                <w:sz w:val="17"/>
                <w:lang w:val="en-GB"/>
              </w:rPr>
              <w:t>4.3</w:t>
            </w:r>
          </w:p>
        </w:tc>
        <w:tc>
          <w:tcPr>
            <w:tcW w:w="900" w:type="dxa"/>
            <w:gridSpan w:val="2"/>
            <w:vAlign w:val="bottom"/>
          </w:tcPr>
          <w:p w:rsidR="00327AFA" w:rsidRDefault="00327AFA">
            <w:pPr>
              <w:spacing w:before="40" w:after="40" w:line="210" w:lineRule="exact"/>
              <w:jc w:val="right"/>
              <w:rPr>
                <w:sz w:val="17"/>
                <w:lang w:val="en-GB"/>
              </w:rPr>
            </w:pPr>
            <w:r>
              <w:rPr>
                <w:sz w:val="17"/>
                <w:lang w:val="en-GB"/>
              </w:rPr>
              <w:t>7.4</w:t>
            </w:r>
          </w:p>
        </w:tc>
        <w:tc>
          <w:tcPr>
            <w:tcW w:w="720" w:type="dxa"/>
            <w:vAlign w:val="bottom"/>
          </w:tcPr>
          <w:p w:rsidR="00327AFA" w:rsidRDefault="00327AFA">
            <w:pPr>
              <w:spacing w:before="40" w:after="40" w:line="210" w:lineRule="exact"/>
              <w:jc w:val="right"/>
              <w:rPr>
                <w:sz w:val="17"/>
                <w:lang w:val="en-GB"/>
              </w:rPr>
            </w:pPr>
            <w:r>
              <w:rPr>
                <w:sz w:val="17"/>
                <w:lang w:val="en-GB"/>
              </w:rPr>
              <w:t>9.1</w:t>
            </w:r>
          </w:p>
        </w:tc>
      </w:tr>
      <w:tr w:rsidR="00327AFA">
        <w:tblPrEx>
          <w:tblCellMar>
            <w:top w:w="0" w:type="dxa"/>
            <w:left w:w="0" w:type="dxa"/>
            <w:bottom w:w="0" w:type="dxa"/>
            <w:right w:w="0" w:type="dxa"/>
          </w:tblCellMar>
        </w:tblPrEx>
        <w:tc>
          <w:tcPr>
            <w:tcW w:w="2700" w:type="dxa"/>
            <w:vAlign w:val="bottom"/>
          </w:tcPr>
          <w:p w:rsidR="00327AFA" w:rsidRDefault="00327AFA">
            <w:pPr>
              <w:tabs>
                <w:tab w:val="left" w:pos="180"/>
              </w:tabs>
              <w:spacing w:before="40" w:after="40" w:line="210" w:lineRule="exact"/>
              <w:rPr>
                <w:sz w:val="17"/>
                <w:lang w:val="en-GB"/>
              </w:rPr>
            </w:pPr>
            <w:r>
              <w:rPr>
                <w:sz w:val="17"/>
                <w:lang w:val="en-GB"/>
              </w:rPr>
              <w:tab/>
              <w:t>40-49</w:t>
            </w:r>
          </w:p>
        </w:tc>
        <w:tc>
          <w:tcPr>
            <w:tcW w:w="720" w:type="dxa"/>
            <w:vAlign w:val="bottom"/>
          </w:tcPr>
          <w:p w:rsidR="00327AFA" w:rsidRDefault="00327AFA">
            <w:pPr>
              <w:spacing w:before="40" w:after="40" w:line="210" w:lineRule="exact"/>
              <w:jc w:val="right"/>
              <w:rPr>
                <w:sz w:val="17"/>
                <w:lang w:val="en-GB"/>
              </w:rPr>
            </w:pPr>
            <w:r>
              <w:rPr>
                <w:sz w:val="17"/>
                <w:lang w:val="en-GB"/>
              </w:rPr>
              <w:t>4.5</w:t>
            </w:r>
          </w:p>
        </w:tc>
        <w:tc>
          <w:tcPr>
            <w:tcW w:w="720" w:type="dxa"/>
            <w:vAlign w:val="bottom"/>
          </w:tcPr>
          <w:p w:rsidR="00327AFA" w:rsidRDefault="00327AFA">
            <w:pPr>
              <w:spacing w:before="40" w:after="40" w:line="210" w:lineRule="exact"/>
              <w:jc w:val="right"/>
              <w:rPr>
                <w:sz w:val="17"/>
                <w:lang w:val="en-GB"/>
              </w:rPr>
            </w:pPr>
            <w:r>
              <w:rPr>
                <w:sz w:val="17"/>
                <w:lang w:val="en-GB"/>
              </w:rPr>
              <w:t>5.2</w:t>
            </w:r>
          </w:p>
        </w:tc>
        <w:tc>
          <w:tcPr>
            <w:tcW w:w="900" w:type="dxa"/>
            <w:gridSpan w:val="2"/>
            <w:vAlign w:val="bottom"/>
          </w:tcPr>
          <w:p w:rsidR="00327AFA" w:rsidRDefault="00327AFA">
            <w:pPr>
              <w:spacing w:before="40" w:after="40" w:line="210" w:lineRule="exact"/>
              <w:jc w:val="right"/>
              <w:rPr>
                <w:sz w:val="17"/>
                <w:lang w:val="en-GB"/>
              </w:rPr>
            </w:pPr>
            <w:r>
              <w:rPr>
                <w:sz w:val="17"/>
                <w:lang w:val="en-GB"/>
              </w:rPr>
              <w:t>3.4</w:t>
            </w:r>
          </w:p>
        </w:tc>
        <w:tc>
          <w:tcPr>
            <w:tcW w:w="720" w:type="dxa"/>
            <w:vAlign w:val="bottom"/>
          </w:tcPr>
          <w:p w:rsidR="00327AFA" w:rsidRDefault="00327AFA">
            <w:pPr>
              <w:spacing w:before="40" w:after="40" w:line="210" w:lineRule="exact"/>
              <w:jc w:val="right"/>
              <w:rPr>
                <w:sz w:val="17"/>
                <w:lang w:val="en-GB"/>
              </w:rPr>
            </w:pPr>
            <w:r>
              <w:rPr>
                <w:sz w:val="17"/>
                <w:lang w:val="en-GB"/>
              </w:rPr>
              <w:t>3.9</w:t>
            </w:r>
          </w:p>
        </w:tc>
        <w:tc>
          <w:tcPr>
            <w:tcW w:w="900" w:type="dxa"/>
            <w:gridSpan w:val="2"/>
            <w:vAlign w:val="bottom"/>
          </w:tcPr>
          <w:p w:rsidR="00327AFA" w:rsidRDefault="00327AFA">
            <w:pPr>
              <w:spacing w:before="40" w:after="40" w:line="210" w:lineRule="exact"/>
              <w:jc w:val="right"/>
              <w:rPr>
                <w:sz w:val="17"/>
                <w:lang w:val="en-GB"/>
              </w:rPr>
            </w:pPr>
            <w:r>
              <w:rPr>
                <w:sz w:val="17"/>
                <w:lang w:val="en-GB"/>
              </w:rPr>
              <w:t>7.6</w:t>
            </w:r>
          </w:p>
        </w:tc>
        <w:tc>
          <w:tcPr>
            <w:tcW w:w="720" w:type="dxa"/>
            <w:vAlign w:val="bottom"/>
          </w:tcPr>
          <w:p w:rsidR="00327AFA" w:rsidRDefault="00327AFA">
            <w:pPr>
              <w:spacing w:before="40" w:after="40" w:line="210" w:lineRule="exact"/>
              <w:jc w:val="right"/>
              <w:rPr>
                <w:sz w:val="17"/>
                <w:lang w:val="en-GB"/>
              </w:rPr>
            </w:pPr>
            <w:r>
              <w:rPr>
                <w:sz w:val="17"/>
                <w:lang w:val="en-GB"/>
              </w:rPr>
              <w:t>8.4</w:t>
            </w:r>
          </w:p>
        </w:tc>
      </w:tr>
      <w:tr w:rsidR="00327AFA">
        <w:tblPrEx>
          <w:tblCellMar>
            <w:top w:w="0" w:type="dxa"/>
            <w:left w:w="0" w:type="dxa"/>
            <w:bottom w:w="0" w:type="dxa"/>
            <w:right w:w="0" w:type="dxa"/>
          </w:tblCellMar>
        </w:tblPrEx>
        <w:tc>
          <w:tcPr>
            <w:tcW w:w="2700" w:type="dxa"/>
            <w:vAlign w:val="bottom"/>
          </w:tcPr>
          <w:p w:rsidR="00327AFA" w:rsidRDefault="00327AFA">
            <w:pPr>
              <w:tabs>
                <w:tab w:val="left" w:pos="180"/>
              </w:tabs>
              <w:spacing w:before="40" w:after="40" w:line="210" w:lineRule="exact"/>
              <w:rPr>
                <w:sz w:val="17"/>
                <w:lang w:val="en-GB"/>
              </w:rPr>
            </w:pPr>
            <w:r>
              <w:rPr>
                <w:sz w:val="17"/>
                <w:lang w:val="en-GB"/>
              </w:rPr>
              <w:tab/>
              <w:t>50-59</w:t>
            </w:r>
          </w:p>
        </w:tc>
        <w:tc>
          <w:tcPr>
            <w:tcW w:w="720" w:type="dxa"/>
            <w:vAlign w:val="bottom"/>
          </w:tcPr>
          <w:p w:rsidR="00327AFA" w:rsidRDefault="00327AFA">
            <w:pPr>
              <w:spacing w:before="40" w:after="40" w:line="210" w:lineRule="exact"/>
              <w:jc w:val="right"/>
              <w:rPr>
                <w:sz w:val="17"/>
                <w:lang w:val="en-GB"/>
              </w:rPr>
            </w:pPr>
            <w:r>
              <w:rPr>
                <w:sz w:val="17"/>
                <w:lang w:val="en-GB"/>
              </w:rPr>
              <w:t>3.5</w:t>
            </w:r>
          </w:p>
        </w:tc>
        <w:tc>
          <w:tcPr>
            <w:tcW w:w="720" w:type="dxa"/>
            <w:vAlign w:val="bottom"/>
          </w:tcPr>
          <w:p w:rsidR="00327AFA" w:rsidRDefault="00327AFA">
            <w:pPr>
              <w:spacing w:before="40" w:after="40" w:line="210" w:lineRule="exact"/>
              <w:jc w:val="right"/>
              <w:rPr>
                <w:sz w:val="17"/>
                <w:lang w:val="en-GB"/>
              </w:rPr>
            </w:pPr>
            <w:r>
              <w:rPr>
                <w:sz w:val="17"/>
                <w:lang w:val="en-GB"/>
              </w:rPr>
              <w:t>3.9</w:t>
            </w:r>
          </w:p>
        </w:tc>
        <w:tc>
          <w:tcPr>
            <w:tcW w:w="900" w:type="dxa"/>
            <w:gridSpan w:val="2"/>
            <w:vAlign w:val="bottom"/>
          </w:tcPr>
          <w:p w:rsidR="00327AFA" w:rsidRDefault="00327AFA">
            <w:pPr>
              <w:spacing w:before="40" w:after="40" w:line="210" w:lineRule="exact"/>
              <w:jc w:val="right"/>
              <w:rPr>
                <w:sz w:val="17"/>
                <w:lang w:val="en-GB"/>
              </w:rPr>
            </w:pPr>
            <w:r>
              <w:rPr>
                <w:sz w:val="17"/>
                <w:lang w:val="en-GB"/>
              </w:rPr>
              <w:t>2.8</w:t>
            </w:r>
          </w:p>
        </w:tc>
        <w:tc>
          <w:tcPr>
            <w:tcW w:w="720" w:type="dxa"/>
            <w:vAlign w:val="bottom"/>
          </w:tcPr>
          <w:p w:rsidR="00327AFA" w:rsidRDefault="00327AFA">
            <w:pPr>
              <w:spacing w:before="40" w:after="40" w:line="210" w:lineRule="exact"/>
              <w:jc w:val="right"/>
              <w:rPr>
                <w:sz w:val="17"/>
                <w:lang w:val="en-GB"/>
              </w:rPr>
            </w:pPr>
            <w:r>
              <w:rPr>
                <w:sz w:val="17"/>
                <w:lang w:val="en-GB"/>
              </w:rPr>
              <w:t>2.8</w:t>
            </w:r>
          </w:p>
        </w:tc>
        <w:tc>
          <w:tcPr>
            <w:tcW w:w="900" w:type="dxa"/>
            <w:gridSpan w:val="2"/>
            <w:vAlign w:val="bottom"/>
          </w:tcPr>
          <w:p w:rsidR="00327AFA" w:rsidRDefault="00327AFA">
            <w:pPr>
              <w:spacing w:before="40" w:after="40" w:line="210" w:lineRule="exact"/>
              <w:jc w:val="right"/>
              <w:rPr>
                <w:sz w:val="17"/>
                <w:lang w:val="en-GB"/>
              </w:rPr>
            </w:pPr>
            <w:r>
              <w:rPr>
                <w:sz w:val="17"/>
                <w:lang w:val="en-GB"/>
              </w:rPr>
              <w:t>6.0</w:t>
            </w:r>
          </w:p>
        </w:tc>
        <w:tc>
          <w:tcPr>
            <w:tcW w:w="720" w:type="dxa"/>
            <w:vAlign w:val="bottom"/>
          </w:tcPr>
          <w:p w:rsidR="00327AFA" w:rsidRDefault="00327AFA">
            <w:pPr>
              <w:spacing w:before="40" w:after="40" w:line="210" w:lineRule="exact"/>
              <w:jc w:val="right"/>
              <w:rPr>
                <w:sz w:val="17"/>
                <w:lang w:val="en-GB"/>
              </w:rPr>
            </w:pPr>
            <w:r>
              <w:rPr>
                <w:sz w:val="17"/>
                <w:lang w:val="en-GB"/>
              </w:rPr>
              <w:t>7.1</w:t>
            </w:r>
          </w:p>
        </w:tc>
      </w:tr>
      <w:tr w:rsidR="00327AFA">
        <w:tblPrEx>
          <w:tblCellMar>
            <w:top w:w="0" w:type="dxa"/>
            <w:left w:w="0" w:type="dxa"/>
            <w:bottom w:w="0" w:type="dxa"/>
            <w:right w:w="0" w:type="dxa"/>
          </w:tblCellMar>
        </w:tblPrEx>
        <w:tc>
          <w:tcPr>
            <w:tcW w:w="2700" w:type="dxa"/>
            <w:tcBorders>
              <w:bottom w:val="single" w:sz="12" w:space="0" w:color="auto"/>
            </w:tcBorders>
            <w:vAlign w:val="bottom"/>
          </w:tcPr>
          <w:p w:rsidR="00327AFA" w:rsidRDefault="00327AFA">
            <w:pPr>
              <w:tabs>
                <w:tab w:val="left" w:pos="180"/>
              </w:tabs>
              <w:spacing w:before="40" w:after="40" w:line="210" w:lineRule="exact"/>
              <w:rPr>
                <w:sz w:val="17"/>
                <w:lang w:val="en-GB"/>
              </w:rPr>
            </w:pPr>
            <w:r>
              <w:rPr>
                <w:sz w:val="17"/>
                <w:lang w:val="en-GB"/>
              </w:rPr>
              <w:tab/>
              <w:t>60 and older</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2.7</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2.6</w:t>
            </w:r>
          </w:p>
        </w:tc>
        <w:tc>
          <w:tcPr>
            <w:tcW w:w="900"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3.2</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3.1</w:t>
            </w:r>
          </w:p>
        </w:tc>
        <w:tc>
          <w:tcPr>
            <w:tcW w:w="900" w:type="dxa"/>
            <w:gridSpan w:val="2"/>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1.2</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0.6</w:t>
            </w:r>
          </w:p>
        </w:tc>
      </w:tr>
    </w:tbl>
    <w:p w:rsidR="00327AFA" w:rsidRDefault="00327AFA">
      <w:pPr>
        <w:pStyle w:val="FootnoteText"/>
        <w:autoSpaceDE/>
        <w:autoSpaceDN/>
        <w:spacing w:after="120"/>
        <w:rPr>
          <w:lang w:val="en-GB"/>
        </w:rPr>
      </w:pPr>
    </w:p>
    <w:p w:rsidR="00327AFA" w:rsidRDefault="00327AFA">
      <w:pPr>
        <w:pStyle w:val="BodyText"/>
        <w:spacing w:after="120"/>
        <w:ind w:left="1296"/>
        <w:jc w:val="left"/>
        <w:rPr>
          <w:b/>
          <w:bCs/>
          <w:szCs w:val="20"/>
          <w:lang w:val="en-GB"/>
        </w:rPr>
      </w:pPr>
      <w:r>
        <w:rPr>
          <w:szCs w:val="20"/>
          <w:lang w:val="en-GB"/>
        </w:rPr>
        <w:t>Table 20</w:t>
      </w:r>
      <w:r>
        <w:rPr>
          <w:szCs w:val="20"/>
          <w:lang w:val="en-GB"/>
        </w:rPr>
        <w:br/>
      </w:r>
      <w:r>
        <w:rPr>
          <w:b/>
          <w:bCs/>
          <w:szCs w:val="20"/>
          <w:lang w:val="en-GB"/>
        </w:rPr>
        <w:t>Unemployed persons by reason for inactivity as of the end of 2007</w:t>
      </w:r>
    </w:p>
    <w:tbl>
      <w:tblPr>
        <w:tblW w:w="7380" w:type="dxa"/>
        <w:tblInd w:w="1268" w:type="dxa"/>
        <w:tblLayout w:type="fixed"/>
        <w:tblCellMar>
          <w:left w:w="0" w:type="dxa"/>
          <w:right w:w="0" w:type="dxa"/>
        </w:tblCellMar>
        <w:tblLook w:val="0000"/>
      </w:tblPr>
      <w:tblGrid>
        <w:gridCol w:w="4500"/>
        <w:gridCol w:w="648"/>
        <w:gridCol w:w="612"/>
        <w:gridCol w:w="900"/>
        <w:gridCol w:w="720"/>
      </w:tblGrid>
      <w:tr w:rsidR="00327AFA">
        <w:tblPrEx>
          <w:tblCellMar>
            <w:top w:w="0" w:type="dxa"/>
            <w:left w:w="0" w:type="dxa"/>
            <w:bottom w:w="0" w:type="dxa"/>
            <w:right w:w="0" w:type="dxa"/>
          </w:tblCellMar>
        </w:tblPrEx>
        <w:trPr>
          <w:cantSplit/>
        </w:trPr>
        <w:tc>
          <w:tcPr>
            <w:tcW w:w="4500" w:type="dxa"/>
            <w:vMerge w:val="restart"/>
            <w:tcBorders>
              <w:top w:val="single" w:sz="4" w:space="0" w:color="auto"/>
            </w:tcBorders>
            <w:vAlign w:val="bottom"/>
          </w:tcPr>
          <w:p w:rsidR="00327AFA" w:rsidRDefault="00327AFA">
            <w:pPr>
              <w:pStyle w:val="Index1"/>
              <w:spacing w:before="40" w:after="40" w:line="210" w:lineRule="exact"/>
              <w:jc w:val="right"/>
              <w:rPr>
                <w:rFonts w:ascii="Times New Roman" w:hAnsi="Times New Roman"/>
                <w:i/>
                <w:iCs/>
                <w:lang w:val="en-GB"/>
              </w:rPr>
            </w:pPr>
          </w:p>
        </w:tc>
        <w:tc>
          <w:tcPr>
            <w:tcW w:w="648" w:type="dxa"/>
            <w:vMerge w:val="restart"/>
            <w:tcBorders>
              <w:top w:val="single" w:sz="4" w:space="0" w:color="auto"/>
            </w:tcBorders>
            <w:vAlign w:val="bottom"/>
          </w:tcPr>
          <w:p w:rsidR="00327AFA" w:rsidRDefault="00327AFA">
            <w:pPr>
              <w:spacing w:before="40" w:after="40" w:line="210" w:lineRule="exact"/>
              <w:jc w:val="right"/>
              <w:rPr>
                <w:i/>
                <w:iCs/>
                <w:sz w:val="14"/>
                <w:lang w:val="en-GB"/>
              </w:rPr>
            </w:pPr>
            <w:r>
              <w:rPr>
                <w:i/>
                <w:iCs/>
                <w:sz w:val="14"/>
                <w:lang w:val="en-GB"/>
              </w:rPr>
              <w:t>Women</w:t>
            </w:r>
          </w:p>
        </w:tc>
        <w:tc>
          <w:tcPr>
            <w:tcW w:w="612" w:type="dxa"/>
            <w:vMerge w:val="restart"/>
            <w:tcBorders>
              <w:top w:val="single" w:sz="4" w:space="0" w:color="auto"/>
            </w:tcBorders>
            <w:vAlign w:val="bottom"/>
          </w:tcPr>
          <w:p w:rsidR="00327AFA" w:rsidRDefault="00327AFA">
            <w:pPr>
              <w:spacing w:before="40" w:after="40" w:line="210" w:lineRule="exact"/>
              <w:jc w:val="right"/>
              <w:rPr>
                <w:i/>
                <w:iCs/>
                <w:sz w:val="14"/>
                <w:lang w:val="en-GB"/>
              </w:rPr>
            </w:pPr>
            <w:r>
              <w:rPr>
                <w:i/>
                <w:iCs/>
                <w:sz w:val="14"/>
                <w:lang w:val="en-GB"/>
              </w:rPr>
              <w:t>Men</w:t>
            </w:r>
          </w:p>
        </w:tc>
        <w:tc>
          <w:tcPr>
            <w:tcW w:w="1620" w:type="dxa"/>
            <w:gridSpan w:val="2"/>
            <w:tcBorders>
              <w:top w:val="single" w:sz="4" w:space="0" w:color="auto"/>
              <w:bottom w:val="single" w:sz="4" w:space="0" w:color="auto"/>
            </w:tcBorders>
            <w:vAlign w:val="bottom"/>
          </w:tcPr>
          <w:p w:rsidR="00327AFA" w:rsidRDefault="00327AFA">
            <w:pPr>
              <w:spacing w:before="40" w:after="40" w:line="210" w:lineRule="exact"/>
              <w:jc w:val="center"/>
              <w:rPr>
                <w:i/>
                <w:iCs/>
                <w:sz w:val="14"/>
                <w:lang w:val="en-GB"/>
              </w:rPr>
            </w:pPr>
            <w:r>
              <w:rPr>
                <w:i/>
                <w:iCs/>
                <w:sz w:val="14"/>
                <w:lang w:val="en-GB"/>
              </w:rPr>
              <w:t>Distribution by gender</w:t>
            </w:r>
            <w:r>
              <w:rPr>
                <w:i/>
                <w:iCs/>
                <w:sz w:val="14"/>
                <w:lang w:val="en-GB"/>
              </w:rPr>
              <w:br/>
              <w:t>per cent</w:t>
            </w:r>
          </w:p>
        </w:tc>
      </w:tr>
      <w:tr w:rsidR="00327AFA">
        <w:tblPrEx>
          <w:tblCellMar>
            <w:top w:w="0" w:type="dxa"/>
            <w:left w:w="0" w:type="dxa"/>
            <w:bottom w:w="0" w:type="dxa"/>
            <w:right w:w="0" w:type="dxa"/>
          </w:tblCellMar>
        </w:tblPrEx>
        <w:trPr>
          <w:cantSplit/>
        </w:trPr>
        <w:tc>
          <w:tcPr>
            <w:tcW w:w="4500" w:type="dxa"/>
            <w:vMerge/>
            <w:tcBorders>
              <w:bottom w:val="single" w:sz="12" w:space="0" w:color="auto"/>
            </w:tcBorders>
            <w:vAlign w:val="bottom"/>
          </w:tcPr>
          <w:p w:rsidR="00327AFA" w:rsidRDefault="00327AFA">
            <w:pPr>
              <w:spacing w:before="40" w:after="40" w:line="210" w:lineRule="exact"/>
              <w:jc w:val="right"/>
              <w:rPr>
                <w:i/>
                <w:iCs/>
                <w:sz w:val="14"/>
                <w:lang w:val="en-GB"/>
              </w:rPr>
            </w:pPr>
          </w:p>
        </w:tc>
        <w:tc>
          <w:tcPr>
            <w:tcW w:w="648" w:type="dxa"/>
            <w:vMerge/>
            <w:tcBorders>
              <w:bottom w:val="single" w:sz="12" w:space="0" w:color="auto"/>
            </w:tcBorders>
            <w:vAlign w:val="bottom"/>
          </w:tcPr>
          <w:p w:rsidR="00327AFA" w:rsidRDefault="00327AFA">
            <w:pPr>
              <w:spacing w:before="40" w:after="40" w:line="210" w:lineRule="exact"/>
              <w:jc w:val="right"/>
              <w:rPr>
                <w:i/>
                <w:iCs/>
                <w:sz w:val="14"/>
                <w:lang w:val="en-GB"/>
              </w:rPr>
            </w:pPr>
          </w:p>
        </w:tc>
        <w:tc>
          <w:tcPr>
            <w:tcW w:w="612" w:type="dxa"/>
            <w:vMerge/>
            <w:tcBorders>
              <w:bottom w:val="single" w:sz="12" w:space="0" w:color="auto"/>
            </w:tcBorders>
            <w:vAlign w:val="bottom"/>
          </w:tcPr>
          <w:p w:rsidR="00327AFA" w:rsidRDefault="00327AFA">
            <w:pPr>
              <w:spacing w:before="40" w:after="40" w:line="210" w:lineRule="exact"/>
              <w:jc w:val="right"/>
              <w:rPr>
                <w:i/>
                <w:iCs/>
                <w:sz w:val="14"/>
                <w:lang w:val="en-GB"/>
              </w:rPr>
            </w:pPr>
          </w:p>
        </w:tc>
        <w:tc>
          <w:tcPr>
            <w:tcW w:w="900" w:type="dxa"/>
            <w:tcBorders>
              <w:top w:val="single" w:sz="4" w:space="0" w:color="auto"/>
              <w:bottom w:val="single" w:sz="12" w:space="0" w:color="auto"/>
            </w:tcBorders>
            <w:vAlign w:val="bottom"/>
          </w:tcPr>
          <w:p w:rsidR="00327AFA" w:rsidRDefault="00327AFA">
            <w:pPr>
              <w:spacing w:before="40" w:after="40" w:line="210" w:lineRule="exact"/>
              <w:jc w:val="right"/>
              <w:rPr>
                <w:i/>
                <w:iCs/>
                <w:sz w:val="14"/>
                <w:lang w:val="en-GB"/>
              </w:rPr>
            </w:pPr>
            <w:r>
              <w:rPr>
                <w:i/>
                <w:iCs/>
                <w:sz w:val="14"/>
                <w:lang w:val="en-GB"/>
              </w:rPr>
              <w:t xml:space="preserve">Women </w:t>
            </w:r>
          </w:p>
        </w:tc>
        <w:tc>
          <w:tcPr>
            <w:tcW w:w="720" w:type="dxa"/>
            <w:tcBorders>
              <w:top w:val="single" w:sz="4" w:space="0" w:color="auto"/>
              <w:bottom w:val="single" w:sz="12" w:space="0" w:color="auto"/>
            </w:tcBorders>
            <w:vAlign w:val="bottom"/>
          </w:tcPr>
          <w:p w:rsidR="00327AFA" w:rsidRDefault="00327AFA">
            <w:pPr>
              <w:spacing w:before="40" w:after="4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4500" w:type="dxa"/>
            <w:vAlign w:val="bottom"/>
          </w:tcPr>
          <w:p w:rsidR="00327AFA" w:rsidRDefault="00327AFA">
            <w:pPr>
              <w:spacing w:before="20" w:after="20" w:line="210" w:lineRule="exact"/>
              <w:rPr>
                <w:sz w:val="17"/>
                <w:lang w:val="en-GB"/>
              </w:rPr>
            </w:pPr>
            <w:r>
              <w:rPr>
                <w:sz w:val="17"/>
                <w:lang w:val="en-GB"/>
              </w:rPr>
              <w:t>Unemployed – total</w:t>
            </w:r>
          </w:p>
        </w:tc>
        <w:tc>
          <w:tcPr>
            <w:tcW w:w="648" w:type="dxa"/>
            <w:vAlign w:val="bottom"/>
          </w:tcPr>
          <w:p w:rsidR="00327AFA" w:rsidRDefault="00327AFA">
            <w:pPr>
              <w:spacing w:before="20" w:after="20" w:line="210" w:lineRule="exact"/>
              <w:jc w:val="right"/>
              <w:rPr>
                <w:b/>
                <w:bCs/>
                <w:sz w:val="17"/>
                <w:lang w:val="en-GB"/>
              </w:rPr>
            </w:pPr>
          </w:p>
        </w:tc>
        <w:tc>
          <w:tcPr>
            <w:tcW w:w="612" w:type="dxa"/>
            <w:vAlign w:val="bottom"/>
          </w:tcPr>
          <w:p w:rsidR="00327AFA" w:rsidRDefault="00327AFA">
            <w:pPr>
              <w:spacing w:before="20" w:after="20" w:line="210" w:lineRule="exact"/>
              <w:jc w:val="right"/>
              <w:rPr>
                <w:b/>
                <w:bCs/>
                <w:sz w:val="17"/>
                <w:lang w:val="en-GB"/>
              </w:rPr>
            </w:pPr>
          </w:p>
        </w:tc>
        <w:tc>
          <w:tcPr>
            <w:tcW w:w="900" w:type="dxa"/>
            <w:vAlign w:val="bottom"/>
          </w:tcPr>
          <w:p w:rsidR="00327AFA" w:rsidRDefault="00327AFA">
            <w:pPr>
              <w:spacing w:before="20" w:after="20" w:line="210" w:lineRule="exact"/>
              <w:jc w:val="right"/>
              <w:rPr>
                <w:b/>
                <w:bCs/>
                <w:sz w:val="17"/>
                <w:lang w:val="en-GB"/>
              </w:rPr>
            </w:pPr>
          </w:p>
        </w:tc>
        <w:tc>
          <w:tcPr>
            <w:tcW w:w="720" w:type="dxa"/>
            <w:vAlign w:val="bottom"/>
          </w:tcPr>
          <w:p w:rsidR="00327AFA" w:rsidRDefault="00327AFA">
            <w:pPr>
              <w:spacing w:before="20" w:after="20" w:line="210" w:lineRule="exact"/>
              <w:jc w:val="right"/>
              <w:rPr>
                <w:b/>
                <w:bCs/>
                <w:sz w:val="17"/>
                <w:lang w:val="en-GB"/>
              </w:rPr>
            </w:pPr>
          </w:p>
        </w:tc>
      </w:tr>
      <w:tr w:rsidR="00327AFA">
        <w:tblPrEx>
          <w:tblCellMar>
            <w:top w:w="0" w:type="dxa"/>
            <w:left w:w="0" w:type="dxa"/>
            <w:bottom w:w="0" w:type="dxa"/>
            <w:right w:w="0" w:type="dxa"/>
          </w:tblCellMar>
        </w:tblPrEx>
        <w:tc>
          <w:tcPr>
            <w:tcW w:w="4500" w:type="dxa"/>
            <w:vAlign w:val="bottom"/>
          </w:tcPr>
          <w:p w:rsidR="00327AFA" w:rsidRDefault="00327AFA">
            <w:pPr>
              <w:spacing w:before="40" w:after="40" w:line="210" w:lineRule="exact"/>
              <w:rPr>
                <w:sz w:val="17"/>
                <w:lang w:val="en-GB"/>
              </w:rPr>
            </w:pPr>
            <w:r>
              <w:rPr>
                <w:sz w:val="17"/>
                <w:lang w:val="en-GB"/>
              </w:rPr>
              <w:t>Thousands of persons</w:t>
            </w:r>
          </w:p>
        </w:tc>
        <w:tc>
          <w:tcPr>
            <w:tcW w:w="648" w:type="dxa"/>
            <w:vAlign w:val="bottom"/>
          </w:tcPr>
          <w:p w:rsidR="00327AFA" w:rsidRDefault="00327AFA">
            <w:pPr>
              <w:spacing w:before="40" w:after="40" w:line="210" w:lineRule="exact"/>
              <w:jc w:val="right"/>
              <w:rPr>
                <w:sz w:val="17"/>
                <w:lang w:val="en-GB"/>
              </w:rPr>
            </w:pPr>
            <w:r>
              <w:rPr>
                <w:sz w:val="17"/>
                <w:lang w:val="en-GB"/>
              </w:rPr>
              <w:t>1 975</w:t>
            </w:r>
          </w:p>
        </w:tc>
        <w:tc>
          <w:tcPr>
            <w:tcW w:w="612" w:type="dxa"/>
            <w:vAlign w:val="bottom"/>
          </w:tcPr>
          <w:p w:rsidR="00327AFA" w:rsidRDefault="00327AFA">
            <w:pPr>
              <w:spacing w:before="40" w:after="40" w:line="210" w:lineRule="exact"/>
              <w:jc w:val="right"/>
              <w:rPr>
                <w:sz w:val="17"/>
                <w:lang w:val="en-GB"/>
              </w:rPr>
            </w:pPr>
            <w:r>
              <w:rPr>
                <w:sz w:val="17"/>
                <w:lang w:val="en-GB"/>
              </w:rPr>
              <w:t>2 271</w:t>
            </w:r>
          </w:p>
        </w:tc>
        <w:tc>
          <w:tcPr>
            <w:tcW w:w="90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4500" w:type="dxa"/>
            <w:vAlign w:val="bottom"/>
          </w:tcPr>
          <w:p w:rsidR="00327AFA" w:rsidRDefault="00327AFA">
            <w:pPr>
              <w:spacing w:before="40" w:after="40" w:line="210" w:lineRule="exact"/>
              <w:rPr>
                <w:sz w:val="17"/>
                <w:lang w:val="en-GB"/>
              </w:rPr>
            </w:pPr>
            <w:r>
              <w:rPr>
                <w:sz w:val="17"/>
                <w:lang w:val="en-GB"/>
              </w:rPr>
              <w:t>Percentages</w:t>
            </w:r>
          </w:p>
        </w:tc>
        <w:tc>
          <w:tcPr>
            <w:tcW w:w="648" w:type="dxa"/>
            <w:vAlign w:val="bottom"/>
          </w:tcPr>
          <w:p w:rsidR="00327AFA" w:rsidRDefault="00327AFA">
            <w:pPr>
              <w:spacing w:before="40" w:after="40" w:line="210" w:lineRule="exact"/>
              <w:jc w:val="right"/>
              <w:rPr>
                <w:sz w:val="17"/>
                <w:lang w:val="en-GB"/>
              </w:rPr>
            </w:pPr>
            <w:r>
              <w:rPr>
                <w:sz w:val="17"/>
                <w:lang w:val="en-GB"/>
              </w:rPr>
              <w:t>100</w:t>
            </w:r>
          </w:p>
        </w:tc>
        <w:tc>
          <w:tcPr>
            <w:tcW w:w="612" w:type="dxa"/>
            <w:vAlign w:val="bottom"/>
          </w:tcPr>
          <w:p w:rsidR="00327AFA" w:rsidRDefault="00327AFA">
            <w:pPr>
              <w:spacing w:before="40" w:after="40" w:line="210" w:lineRule="exact"/>
              <w:jc w:val="right"/>
              <w:rPr>
                <w:sz w:val="17"/>
                <w:lang w:val="en-GB"/>
              </w:rPr>
            </w:pPr>
            <w:r>
              <w:rPr>
                <w:sz w:val="17"/>
                <w:lang w:val="en-GB"/>
              </w:rPr>
              <w:t>100</w:t>
            </w:r>
          </w:p>
        </w:tc>
        <w:tc>
          <w:tcPr>
            <w:tcW w:w="900" w:type="dxa"/>
            <w:vAlign w:val="bottom"/>
          </w:tcPr>
          <w:p w:rsidR="00327AFA" w:rsidRDefault="00327AFA">
            <w:pPr>
              <w:spacing w:before="40" w:after="40" w:line="210" w:lineRule="exact"/>
              <w:jc w:val="right"/>
              <w:rPr>
                <w:bCs/>
                <w:sz w:val="17"/>
                <w:lang w:val="en-GB"/>
              </w:rPr>
            </w:pPr>
            <w:r>
              <w:rPr>
                <w:bCs/>
                <w:sz w:val="17"/>
                <w:lang w:val="en-GB"/>
              </w:rPr>
              <w:t>46.5</w:t>
            </w:r>
          </w:p>
        </w:tc>
        <w:tc>
          <w:tcPr>
            <w:tcW w:w="720" w:type="dxa"/>
            <w:vAlign w:val="bottom"/>
          </w:tcPr>
          <w:p w:rsidR="00327AFA" w:rsidRDefault="00327AFA">
            <w:pPr>
              <w:spacing w:before="40" w:after="40" w:line="210" w:lineRule="exact"/>
              <w:jc w:val="right"/>
              <w:rPr>
                <w:bCs/>
                <w:sz w:val="17"/>
                <w:lang w:val="en-GB"/>
              </w:rPr>
            </w:pPr>
            <w:r>
              <w:rPr>
                <w:bCs/>
                <w:sz w:val="17"/>
                <w:lang w:val="en-GB"/>
              </w:rPr>
              <w:t>53.5</w:t>
            </w:r>
          </w:p>
        </w:tc>
      </w:tr>
      <w:tr w:rsidR="00327AFA">
        <w:tblPrEx>
          <w:tblCellMar>
            <w:top w:w="0" w:type="dxa"/>
            <w:left w:w="0" w:type="dxa"/>
            <w:bottom w:w="0" w:type="dxa"/>
            <w:right w:w="0" w:type="dxa"/>
          </w:tblCellMar>
        </w:tblPrEx>
        <w:tc>
          <w:tcPr>
            <w:tcW w:w="4500" w:type="dxa"/>
            <w:vAlign w:val="bottom"/>
          </w:tcPr>
          <w:p w:rsidR="00327AFA" w:rsidRDefault="00327AFA">
            <w:pPr>
              <w:spacing w:before="20" w:after="20" w:line="210" w:lineRule="exact"/>
              <w:rPr>
                <w:sz w:val="17"/>
                <w:lang w:val="en-GB"/>
              </w:rPr>
            </w:pPr>
            <w:r>
              <w:rPr>
                <w:sz w:val="17"/>
                <w:lang w:val="en-GB"/>
              </w:rPr>
              <w:t>Including:</w:t>
            </w:r>
          </w:p>
        </w:tc>
        <w:tc>
          <w:tcPr>
            <w:tcW w:w="648" w:type="dxa"/>
            <w:vAlign w:val="bottom"/>
          </w:tcPr>
          <w:p w:rsidR="00327AFA" w:rsidRDefault="00327AFA">
            <w:pPr>
              <w:spacing w:before="20" w:after="20" w:line="210" w:lineRule="exact"/>
              <w:jc w:val="right"/>
              <w:rPr>
                <w:sz w:val="17"/>
                <w:lang w:val="en-GB"/>
              </w:rPr>
            </w:pPr>
          </w:p>
        </w:tc>
        <w:tc>
          <w:tcPr>
            <w:tcW w:w="612" w:type="dxa"/>
            <w:vAlign w:val="bottom"/>
          </w:tcPr>
          <w:p w:rsidR="00327AFA" w:rsidRDefault="00327AFA">
            <w:pPr>
              <w:spacing w:before="20" w:after="20" w:line="210" w:lineRule="exact"/>
              <w:jc w:val="right"/>
              <w:rPr>
                <w:sz w:val="17"/>
                <w:lang w:val="en-GB"/>
              </w:rPr>
            </w:pPr>
          </w:p>
        </w:tc>
        <w:tc>
          <w:tcPr>
            <w:tcW w:w="900" w:type="dxa"/>
            <w:vAlign w:val="bottom"/>
          </w:tcPr>
          <w:p w:rsidR="00327AFA" w:rsidRDefault="00327AFA">
            <w:pPr>
              <w:spacing w:before="20" w:after="20" w:line="210" w:lineRule="exact"/>
              <w:jc w:val="right"/>
              <w:rPr>
                <w:sz w:val="17"/>
                <w:lang w:val="en-GB"/>
              </w:rPr>
            </w:pPr>
          </w:p>
        </w:tc>
        <w:tc>
          <w:tcPr>
            <w:tcW w:w="720" w:type="dxa"/>
            <w:vAlign w:val="bottom"/>
          </w:tcPr>
          <w:p w:rsidR="00327AFA" w:rsidRDefault="00327AFA">
            <w:pPr>
              <w:spacing w:before="20" w:after="20" w:line="210" w:lineRule="exact"/>
              <w:jc w:val="right"/>
              <w:rPr>
                <w:sz w:val="17"/>
                <w:lang w:val="en-GB"/>
              </w:rPr>
            </w:pPr>
          </w:p>
        </w:tc>
      </w:tr>
      <w:tr w:rsidR="00327AFA">
        <w:tblPrEx>
          <w:tblCellMar>
            <w:top w:w="0" w:type="dxa"/>
            <w:left w:w="0" w:type="dxa"/>
            <w:bottom w:w="0" w:type="dxa"/>
            <w:right w:w="0" w:type="dxa"/>
          </w:tblCellMar>
        </w:tblPrEx>
        <w:tc>
          <w:tcPr>
            <w:tcW w:w="4500" w:type="dxa"/>
            <w:vAlign w:val="bottom"/>
          </w:tcPr>
          <w:p w:rsidR="00327AFA" w:rsidRDefault="00327AFA">
            <w:pPr>
              <w:tabs>
                <w:tab w:val="left" w:pos="180"/>
              </w:tabs>
              <w:spacing w:before="40" w:after="40" w:line="210" w:lineRule="exact"/>
              <w:rPr>
                <w:sz w:val="17"/>
                <w:lang w:val="en-GB"/>
              </w:rPr>
            </w:pPr>
            <w:r>
              <w:rPr>
                <w:sz w:val="17"/>
                <w:lang w:val="en-GB"/>
              </w:rPr>
              <w:tab/>
              <w:t xml:space="preserve">Discharged due to layoffs or reductions in staff, liquidation of </w:t>
            </w:r>
            <w:r>
              <w:rPr>
                <w:sz w:val="17"/>
                <w:lang w:val="en-GB"/>
              </w:rPr>
              <w:tab/>
              <w:t>the company, personal reason</w:t>
            </w:r>
          </w:p>
        </w:tc>
        <w:tc>
          <w:tcPr>
            <w:tcW w:w="648" w:type="dxa"/>
            <w:vAlign w:val="bottom"/>
          </w:tcPr>
          <w:p w:rsidR="00327AFA" w:rsidRDefault="00327AFA">
            <w:pPr>
              <w:spacing w:before="40" w:after="40" w:line="210" w:lineRule="exact"/>
              <w:jc w:val="right"/>
              <w:rPr>
                <w:sz w:val="17"/>
                <w:lang w:val="en-GB"/>
              </w:rPr>
            </w:pPr>
            <w:r>
              <w:rPr>
                <w:sz w:val="17"/>
                <w:lang w:val="en-GB"/>
              </w:rPr>
              <w:t>19.0</w:t>
            </w:r>
          </w:p>
        </w:tc>
        <w:tc>
          <w:tcPr>
            <w:tcW w:w="612" w:type="dxa"/>
            <w:vAlign w:val="bottom"/>
          </w:tcPr>
          <w:p w:rsidR="00327AFA" w:rsidRDefault="00327AFA">
            <w:pPr>
              <w:spacing w:before="40" w:after="40" w:line="210" w:lineRule="exact"/>
              <w:jc w:val="right"/>
              <w:rPr>
                <w:sz w:val="17"/>
                <w:lang w:val="en-GB"/>
              </w:rPr>
            </w:pPr>
            <w:r>
              <w:rPr>
                <w:sz w:val="17"/>
                <w:lang w:val="en-GB"/>
              </w:rPr>
              <w:t>16.4</w:t>
            </w:r>
          </w:p>
        </w:tc>
        <w:tc>
          <w:tcPr>
            <w:tcW w:w="900" w:type="dxa"/>
            <w:vAlign w:val="bottom"/>
          </w:tcPr>
          <w:p w:rsidR="00327AFA" w:rsidRDefault="00327AFA">
            <w:pPr>
              <w:spacing w:before="40" w:after="40" w:line="210" w:lineRule="exact"/>
              <w:jc w:val="right"/>
              <w:rPr>
                <w:sz w:val="17"/>
                <w:lang w:val="en-GB"/>
              </w:rPr>
            </w:pPr>
            <w:r>
              <w:rPr>
                <w:sz w:val="17"/>
                <w:lang w:val="en-GB"/>
              </w:rPr>
              <w:t>50.2</w:t>
            </w:r>
          </w:p>
        </w:tc>
        <w:tc>
          <w:tcPr>
            <w:tcW w:w="720" w:type="dxa"/>
            <w:vAlign w:val="bottom"/>
          </w:tcPr>
          <w:p w:rsidR="00327AFA" w:rsidRDefault="00327AFA">
            <w:pPr>
              <w:spacing w:before="40" w:after="40" w:line="210" w:lineRule="exact"/>
              <w:jc w:val="right"/>
              <w:rPr>
                <w:sz w:val="17"/>
                <w:lang w:val="en-GB"/>
              </w:rPr>
            </w:pPr>
            <w:r>
              <w:rPr>
                <w:sz w:val="17"/>
                <w:lang w:val="en-GB"/>
              </w:rPr>
              <w:t>49.8</w:t>
            </w:r>
          </w:p>
        </w:tc>
      </w:tr>
      <w:tr w:rsidR="00327AFA">
        <w:tblPrEx>
          <w:tblCellMar>
            <w:top w:w="0" w:type="dxa"/>
            <w:left w:w="0" w:type="dxa"/>
            <w:bottom w:w="0" w:type="dxa"/>
            <w:right w:w="0" w:type="dxa"/>
          </w:tblCellMar>
        </w:tblPrEx>
        <w:tc>
          <w:tcPr>
            <w:tcW w:w="4500" w:type="dxa"/>
            <w:vAlign w:val="bottom"/>
          </w:tcPr>
          <w:p w:rsidR="00327AFA" w:rsidRDefault="00327AFA">
            <w:pPr>
              <w:tabs>
                <w:tab w:val="left" w:pos="180"/>
              </w:tabs>
              <w:spacing w:before="40" w:after="40" w:line="210" w:lineRule="exact"/>
              <w:rPr>
                <w:sz w:val="17"/>
                <w:lang w:val="en-GB"/>
              </w:rPr>
            </w:pPr>
            <w:r>
              <w:rPr>
                <w:sz w:val="17"/>
                <w:lang w:val="en-GB"/>
              </w:rPr>
              <w:tab/>
              <w:t>Discharged at worker’s own request</w:t>
            </w:r>
          </w:p>
        </w:tc>
        <w:tc>
          <w:tcPr>
            <w:tcW w:w="648" w:type="dxa"/>
            <w:vAlign w:val="bottom"/>
          </w:tcPr>
          <w:p w:rsidR="00327AFA" w:rsidRDefault="00327AFA">
            <w:pPr>
              <w:spacing w:before="40" w:after="40" w:line="210" w:lineRule="exact"/>
              <w:jc w:val="right"/>
              <w:rPr>
                <w:sz w:val="17"/>
                <w:lang w:val="en-GB"/>
              </w:rPr>
            </w:pPr>
            <w:r>
              <w:rPr>
                <w:sz w:val="17"/>
                <w:lang w:val="en-GB"/>
              </w:rPr>
              <w:t>19.3</w:t>
            </w:r>
          </w:p>
        </w:tc>
        <w:tc>
          <w:tcPr>
            <w:tcW w:w="612" w:type="dxa"/>
            <w:vAlign w:val="bottom"/>
          </w:tcPr>
          <w:p w:rsidR="00327AFA" w:rsidRDefault="00327AFA">
            <w:pPr>
              <w:spacing w:before="40" w:after="40" w:line="210" w:lineRule="exact"/>
              <w:jc w:val="right"/>
              <w:rPr>
                <w:sz w:val="17"/>
                <w:lang w:val="en-GB"/>
              </w:rPr>
            </w:pPr>
            <w:r>
              <w:rPr>
                <w:sz w:val="17"/>
                <w:lang w:val="en-GB"/>
              </w:rPr>
              <w:t>25.0</w:t>
            </w:r>
          </w:p>
        </w:tc>
        <w:tc>
          <w:tcPr>
            <w:tcW w:w="900" w:type="dxa"/>
            <w:vAlign w:val="bottom"/>
          </w:tcPr>
          <w:p w:rsidR="00327AFA" w:rsidRDefault="00327AFA">
            <w:pPr>
              <w:spacing w:before="40" w:after="40" w:line="210" w:lineRule="exact"/>
              <w:jc w:val="right"/>
              <w:rPr>
                <w:sz w:val="17"/>
                <w:lang w:val="en-GB"/>
              </w:rPr>
            </w:pPr>
            <w:r>
              <w:rPr>
                <w:sz w:val="17"/>
                <w:lang w:val="en-GB"/>
              </w:rPr>
              <w:t>40.2</w:t>
            </w:r>
          </w:p>
        </w:tc>
        <w:tc>
          <w:tcPr>
            <w:tcW w:w="720" w:type="dxa"/>
            <w:vAlign w:val="bottom"/>
          </w:tcPr>
          <w:p w:rsidR="00327AFA" w:rsidRDefault="00327AFA">
            <w:pPr>
              <w:spacing w:before="40" w:after="40" w:line="210" w:lineRule="exact"/>
              <w:jc w:val="right"/>
              <w:rPr>
                <w:sz w:val="17"/>
                <w:lang w:val="en-GB"/>
              </w:rPr>
            </w:pPr>
            <w:r>
              <w:rPr>
                <w:sz w:val="17"/>
                <w:lang w:val="en-GB"/>
              </w:rPr>
              <w:t>59.8</w:t>
            </w:r>
          </w:p>
        </w:tc>
      </w:tr>
      <w:tr w:rsidR="00327AFA">
        <w:tblPrEx>
          <w:tblCellMar>
            <w:top w:w="0" w:type="dxa"/>
            <w:left w:w="0" w:type="dxa"/>
            <w:bottom w:w="0" w:type="dxa"/>
            <w:right w:w="0" w:type="dxa"/>
          </w:tblCellMar>
        </w:tblPrEx>
        <w:tc>
          <w:tcPr>
            <w:tcW w:w="4500" w:type="dxa"/>
            <w:vAlign w:val="bottom"/>
          </w:tcPr>
          <w:p w:rsidR="00327AFA" w:rsidRDefault="00327AFA">
            <w:pPr>
              <w:tabs>
                <w:tab w:val="left" w:pos="180"/>
              </w:tabs>
              <w:spacing w:before="40" w:after="40" w:line="210" w:lineRule="exact"/>
              <w:rPr>
                <w:sz w:val="17"/>
                <w:lang w:val="en-GB"/>
              </w:rPr>
            </w:pPr>
            <w:r>
              <w:rPr>
                <w:sz w:val="17"/>
                <w:lang w:val="en-GB"/>
              </w:rPr>
              <w:tab/>
              <w:t>Discharged due to the end of a term, seasonal work, or contract</w:t>
            </w:r>
          </w:p>
        </w:tc>
        <w:tc>
          <w:tcPr>
            <w:tcW w:w="648" w:type="dxa"/>
            <w:vAlign w:val="bottom"/>
          </w:tcPr>
          <w:p w:rsidR="00327AFA" w:rsidRDefault="00327AFA">
            <w:pPr>
              <w:spacing w:before="40" w:after="40" w:line="210" w:lineRule="exact"/>
              <w:jc w:val="right"/>
              <w:rPr>
                <w:sz w:val="17"/>
                <w:lang w:val="en-GB"/>
              </w:rPr>
            </w:pPr>
            <w:r>
              <w:rPr>
                <w:sz w:val="17"/>
                <w:lang w:val="en-GB"/>
              </w:rPr>
              <w:t>5.0</w:t>
            </w:r>
          </w:p>
        </w:tc>
        <w:tc>
          <w:tcPr>
            <w:tcW w:w="612" w:type="dxa"/>
            <w:vAlign w:val="bottom"/>
          </w:tcPr>
          <w:p w:rsidR="00327AFA" w:rsidRDefault="00327AFA">
            <w:pPr>
              <w:spacing w:before="40" w:after="40" w:line="210" w:lineRule="exact"/>
              <w:jc w:val="right"/>
              <w:rPr>
                <w:sz w:val="17"/>
                <w:lang w:val="en-GB"/>
              </w:rPr>
            </w:pPr>
            <w:r>
              <w:rPr>
                <w:sz w:val="17"/>
                <w:lang w:val="en-GB"/>
              </w:rPr>
              <w:t>12.0</w:t>
            </w:r>
          </w:p>
        </w:tc>
        <w:tc>
          <w:tcPr>
            <w:tcW w:w="900" w:type="dxa"/>
            <w:vAlign w:val="bottom"/>
          </w:tcPr>
          <w:p w:rsidR="00327AFA" w:rsidRDefault="00327AFA">
            <w:pPr>
              <w:spacing w:before="40" w:after="40" w:line="210" w:lineRule="exact"/>
              <w:jc w:val="right"/>
              <w:rPr>
                <w:sz w:val="17"/>
                <w:lang w:val="en-GB"/>
              </w:rPr>
            </w:pPr>
            <w:r>
              <w:rPr>
                <w:sz w:val="17"/>
                <w:lang w:val="en-GB"/>
              </w:rPr>
              <w:t>26.6</w:t>
            </w:r>
          </w:p>
        </w:tc>
        <w:tc>
          <w:tcPr>
            <w:tcW w:w="720" w:type="dxa"/>
            <w:vAlign w:val="bottom"/>
          </w:tcPr>
          <w:p w:rsidR="00327AFA" w:rsidRDefault="00327AFA">
            <w:pPr>
              <w:spacing w:before="40" w:after="40" w:line="210" w:lineRule="exact"/>
              <w:jc w:val="right"/>
              <w:rPr>
                <w:sz w:val="17"/>
                <w:lang w:val="en-GB"/>
              </w:rPr>
            </w:pPr>
            <w:r>
              <w:rPr>
                <w:sz w:val="17"/>
                <w:lang w:val="en-GB"/>
              </w:rPr>
              <w:t>73.4</w:t>
            </w:r>
          </w:p>
        </w:tc>
      </w:tr>
      <w:tr w:rsidR="00327AFA">
        <w:tblPrEx>
          <w:tblCellMar>
            <w:top w:w="0" w:type="dxa"/>
            <w:left w:w="0" w:type="dxa"/>
            <w:bottom w:w="0" w:type="dxa"/>
            <w:right w:w="0" w:type="dxa"/>
          </w:tblCellMar>
        </w:tblPrEx>
        <w:tc>
          <w:tcPr>
            <w:tcW w:w="4500" w:type="dxa"/>
            <w:vAlign w:val="bottom"/>
          </w:tcPr>
          <w:p w:rsidR="00327AFA" w:rsidRDefault="00327AFA">
            <w:pPr>
              <w:tabs>
                <w:tab w:val="left" w:pos="180"/>
              </w:tabs>
              <w:spacing w:before="40" w:after="40" w:line="210" w:lineRule="exact"/>
              <w:rPr>
                <w:sz w:val="17"/>
                <w:lang w:val="en-GB"/>
              </w:rPr>
            </w:pPr>
            <w:r>
              <w:rPr>
                <w:sz w:val="17"/>
                <w:lang w:val="en-GB"/>
              </w:rPr>
              <w:tab/>
              <w:t>Other reasons</w:t>
            </w:r>
          </w:p>
        </w:tc>
        <w:tc>
          <w:tcPr>
            <w:tcW w:w="648" w:type="dxa"/>
            <w:vAlign w:val="bottom"/>
          </w:tcPr>
          <w:p w:rsidR="00327AFA" w:rsidRDefault="00327AFA">
            <w:pPr>
              <w:spacing w:before="40" w:after="40" w:line="210" w:lineRule="exact"/>
              <w:jc w:val="right"/>
              <w:rPr>
                <w:sz w:val="17"/>
                <w:lang w:val="en-GB"/>
              </w:rPr>
            </w:pPr>
            <w:r>
              <w:rPr>
                <w:sz w:val="17"/>
                <w:lang w:val="en-GB"/>
              </w:rPr>
              <w:t>24.9</w:t>
            </w:r>
          </w:p>
        </w:tc>
        <w:tc>
          <w:tcPr>
            <w:tcW w:w="612" w:type="dxa"/>
            <w:vAlign w:val="bottom"/>
          </w:tcPr>
          <w:p w:rsidR="00327AFA" w:rsidRDefault="00327AFA">
            <w:pPr>
              <w:spacing w:before="40" w:after="40" w:line="210" w:lineRule="exact"/>
              <w:jc w:val="right"/>
              <w:rPr>
                <w:sz w:val="17"/>
                <w:lang w:val="en-GB"/>
              </w:rPr>
            </w:pPr>
            <w:r>
              <w:rPr>
                <w:sz w:val="17"/>
                <w:lang w:val="en-GB"/>
              </w:rPr>
              <w:t>19.0</w:t>
            </w:r>
          </w:p>
        </w:tc>
        <w:tc>
          <w:tcPr>
            <w:tcW w:w="900" w:type="dxa"/>
            <w:vAlign w:val="bottom"/>
          </w:tcPr>
          <w:p w:rsidR="00327AFA" w:rsidRDefault="00327AFA">
            <w:pPr>
              <w:spacing w:before="40" w:after="40" w:line="210" w:lineRule="exact"/>
              <w:jc w:val="right"/>
              <w:rPr>
                <w:sz w:val="17"/>
                <w:lang w:val="en-GB"/>
              </w:rPr>
            </w:pPr>
            <w:r>
              <w:rPr>
                <w:sz w:val="17"/>
                <w:lang w:val="en-GB"/>
              </w:rPr>
              <w:t>49.4</w:t>
            </w:r>
          </w:p>
        </w:tc>
        <w:tc>
          <w:tcPr>
            <w:tcW w:w="720" w:type="dxa"/>
            <w:vAlign w:val="bottom"/>
          </w:tcPr>
          <w:p w:rsidR="00327AFA" w:rsidRDefault="00327AFA">
            <w:pPr>
              <w:spacing w:before="40" w:after="40" w:line="210" w:lineRule="exact"/>
              <w:jc w:val="right"/>
              <w:rPr>
                <w:sz w:val="17"/>
                <w:lang w:val="en-GB"/>
              </w:rPr>
            </w:pPr>
            <w:r>
              <w:rPr>
                <w:sz w:val="17"/>
                <w:lang w:val="en-GB"/>
              </w:rPr>
              <w:t>50.6</w:t>
            </w:r>
          </w:p>
        </w:tc>
      </w:tr>
      <w:tr w:rsidR="00327AFA">
        <w:tblPrEx>
          <w:tblCellMar>
            <w:top w:w="0" w:type="dxa"/>
            <w:left w:w="0" w:type="dxa"/>
            <w:bottom w:w="0" w:type="dxa"/>
            <w:right w:w="0" w:type="dxa"/>
          </w:tblCellMar>
        </w:tblPrEx>
        <w:tc>
          <w:tcPr>
            <w:tcW w:w="4500" w:type="dxa"/>
            <w:tcBorders>
              <w:bottom w:val="single" w:sz="12" w:space="0" w:color="auto"/>
            </w:tcBorders>
            <w:vAlign w:val="bottom"/>
          </w:tcPr>
          <w:p w:rsidR="00327AFA" w:rsidRDefault="00327AFA">
            <w:pPr>
              <w:tabs>
                <w:tab w:val="left" w:pos="180"/>
              </w:tabs>
              <w:spacing w:before="40" w:after="40" w:line="210" w:lineRule="exact"/>
              <w:rPr>
                <w:sz w:val="17"/>
                <w:lang w:val="en-GB"/>
              </w:rPr>
            </w:pPr>
            <w:r>
              <w:rPr>
                <w:sz w:val="17"/>
                <w:lang w:val="en-GB"/>
              </w:rPr>
              <w:tab/>
              <w:t>No previous jobs</w:t>
            </w:r>
          </w:p>
        </w:tc>
        <w:tc>
          <w:tcPr>
            <w:tcW w:w="648"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31.8</w:t>
            </w:r>
          </w:p>
        </w:tc>
        <w:tc>
          <w:tcPr>
            <w:tcW w:w="612"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27.6</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50.0</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50.0</w:t>
            </w:r>
          </w:p>
        </w:tc>
      </w:tr>
    </w:tbl>
    <w:p w:rsidR="00327AFA" w:rsidRDefault="00327AFA">
      <w:pPr>
        <w:pStyle w:val="FootnoteText"/>
        <w:autoSpaceDE/>
        <w:autoSpaceDN/>
        <w:spacing w:after="120"/>
        <w:rPr>
          <w:lang w:val="en-GB"/>
        </w:rPr>
      </w:pPr>
    </w:p>
    <w:p w:rsidR="00327AFA" w:rsidRDefault="00327AFA">
      <w:pPr>
        <w:pStyle w:val="BodyText"/>
        <w:spacing w:after="120"/>
        <w:ind w:left="1296"/>
        <w:jc w:val="left"/>
        <w:rPr>
          <w:b/>
          <w:bCs/>
          <w:szCs w:val="20"/>
          <w:lang w:val="en-GB"/>
        </w:rPr>
      </w:pPr>
      <w:r>
        <w:rPr>
          <w:szCs w:val="20"/>
          <w:lang w:val="en-GB"/>
        </w:rPr>
        <w:t>Table 21</w:t>
      </w:r>
      <w:r>
        <w:rPr>
          <w:szCs w:val="20"/>
          <w:lang w:val="en-GB"/>
        </w:rPr>
        <w:br/>
      </w:r>
      <w:r>
        <w:rPr>
          <w:b/>
          <w:bCs/>
          <w:szCs w:val="20"/>
          <w:lang w:val="en-GB"/>
        </w:rPr>
        <w:t>Unemployed persons according to job search type as of the end of 2007</w:t>
      </w:r>
    </w:p>
    <w:tbl>
      <w:tblPr>
        <w:tblW w:w="7380" w:type="dxa"/>
        <w:tblInd w:w="1268" w:type="dxa"/>
        <w:tblLayout w:type="fixed"/>
        <w:tblCellMar>
          <w:left w:w="0" w:type="dxa"/>
          <w:right w:w="0" w:type="dxa"/>
        </w:tblCellMar>
        <w:tblLook w:val="0000"/>
      </w:tblPr>
      <w:tblGrid>
        <w:gridCol w:w="3960"/>
        <w:gridCol w:w="540"/>
        <w:gridCol w:w="900"/>
        <w:gridCol w:w="1080"/>
        <w:gridCol w:w="900"/>
      </w:tblGrid>
      <w:tr w:rsidR="00327AFA">
        <w:tblPrEx>
          <w:tblCellMar>
            <w:top w:w="0" w:type="dxa"/>
            <w:left w:w="0" w:type="dxa"/>
            <w:bottom w:w="0" w:type="dxa"/>
            <w:right w:w="0" w:type="dxa"/>
          </w:tblCellMar>
        </w:tblPrEx>
        <w:trPr>
          <w:cantSplit/>
        </w:trPr>
        <w:tc>
          <w:tcPr>
            <w:tcW w:w="3960" w:type="dxa"/>
            <w:vMerge w:val="restart"/>
            <w:tcBorders>
              <w:top w:val="single" w:sz="4" w:space="0" w:color="auto"/>
            </w:tcBorders>
            <w:vAlign w:val="bottom"/>
          </w:tcPr>
          <w:p w:rsidR="00327AFA" w:rsidRDefault="00327AFA">
            <w:pPr>
              <w:pStyle w:val="Index1"/>
              <w:spacing w:before="40" w:after="40" w:line="210" w:lineRule="exact"/>
              <w:rPr>
                <w:rFonts w:ascii="Times New Roman" w:hAnsi="Times New Roman"/>
                <w:i/>
                <w:iCs/>
                <w:lang w:val="en-GB"/>
              </w:rPr>
            </w:pPr>
          </w:p>
        </w:tc>
        <w:tc>
          <w:tcPr>
            <w:tcW w:w="540" w:type="dxa"/>
            <w:vMerge w:val="restart"/>
            <w:tcBorders>
              <w:top w:val="single" w:sz="4" w:space="0" w:color="auto"/>
            </w:tcBorders>
            <w:vAlign w:val="bottom"/>
          </w:tcPr>
          <w:p w:rsidR="00327AFA" w:rsidRDefault="00327AFA">
            <w:pPr>
              <w:spacing w:before="40" w:after="40" w:line="210" w:lineRule="exact"/>
              <w:jc w:val="right"/>
              <w:rPr>
                <w:i/>
                <w:iCs/>
                <w:sz w:val="14"/>
                <w:lang w:val="en-GB"/>
              </w:rPr>
            </w:pPr>
            <w:r>
              <w:rPr>
                <w:i/>
                <w:iCs/>
                <w:sz w:val="14"/>
                <w:lang w:val="en-GB"/>
              </w:rPr>
              <w:t>Women</w:t>
            </w:r>
          </w:p>
        </w:tc>
        <w:tc>
          <w:tcPr>
            <w:tcW w:w="900" w:type="dxa"/>
            <w:vMerge w:val="restart"/>
            <w:tcBorders>
              <w:top w:val="single" w:sz="4" w:space="0" w:color="auto"/>
            </w:tcBorders>
            <w:vAlign w:val="bottom"/>
          </w:tcPr>
          <w:p w:rsidR="00327AFA" w:rsidRDefault="00327AFA">
            <w:pPr>
              <w:spacing w:before="40" w:after="40" w:line="210" w:lineRule="exact"/>
              <w:jc w:val="right"/>
              <w:rPr>
                <w:i/>
                <w:iCs/>
                <w:sz w:val="14"/>
                <w:lang w:val="en-GB"/>
              </w:rPr>
            </w:pPr>
            <w:r>
              <w:rPr>
                <w:i/>
                <w:iCs/>
                <w:sz w:val="14"/>
                <w:lang w:val="en-GB"/>
              </w:rPr>
              <w:t>Men</w:t>
            </w:r>
          </w:p>
        </w:tc>
        <w:tc>
          <w:tcPr>
            <w:tcW w:w="1980" w:type="dxa"/>
            <w:gridSpan w:val="2"/>
            <w:tcBorders>
              <w:top w:val="single" w:sz="4" w:space="0" w:color="auto"/>
              <w:bottom w:val="single" w:sz="4" w:space="0" w:color="auto"/>
            </w:tcBorders>
            <w:vAlign w:val="bottom"/>
          </w:tcPr>
          <w:p w:rsidR="00327AFA" w:rsidRDefault="00327AFA">
            <w:pPr>
              <w:spacing w:before="40" w:after="40" w:line="210" w:lineRule="exact"/>
              <w:jc w:val="center"/>
              <w:rPr>
                <w:i/>
                <w:iCs/>
                <w:sz w:val="14"/>
                <w:lang w:val="en-GB"/>
              </w:rPr>
            </w:pPr>
            <w:r>
              <w:rPr>
                <w:i/>
                <w:iCs/>
                <w:sz w:val="14"/>
                <w:lang w:val="en-GB"/>
              </w:rPr>
              <w:t>Distribution by gender, per cent</w:t>
            </w:r>
          </w:p>
        </w:tc>
      </w:tr>
      <w:tr w:rsidR="00327AFA">
        <w:tblPrEx>
          <w:tblCellMar>
            <w:top w:w="0" w:type="dxa"/>
            <w:left w:w="0" w:type="dxa"/>
            <w:bottom w:w="0" w:type="dxa"/>
            <w:right w:w="0" w:type="dxa"/>
          </w:tblCellMar>
        </w:tblPrEx>
        <w:trPr>
          <w:cantSplit/>
        </w:trPr>
        <w:tc>
          <w:tcPr>
            <w:tcW w:w="3960" w:type="dxa"/>
            <w:vMerge/>
            <w:tcBorders>
              <w:bottom w:val="single" w:sz="12" w:space="0" w:color="auto"/>
            </w:tcBorders>
            <w:vAlign w:val="bottom"/>
          </w:tcPr>
          <w:p w:rsidR="00327AFA" w:rsidRDefault="00327AFA">
            <w:pPr>
              <w:spacing w:before="40" w:after="40" w:line="210" w:lineRule="exact"/>
              <w:rPr>
                <w:i/>
                <w:iCs/>
                <w:sz w:val="14"/>
                <w:lang w:val="en-GB"/>
              </w:rPr>
            </w:pPr>
          </w:p>
        </w:tc>
        <w:tc>
          <w:tcPr>
            <w:tcW w:w="540" w:type="dxa"/>
            <w:vMerge/>
            <w:tcBorders>
              <w:bottom w:val="single" w:sz="12" w:space="0" w:color="auto"/>
            </w:tcBorders>
            <w:vAlign w:val="bottom"/>
          </w:tcPr>
          <w:p w:rsidR="00327AFA" w:rsidRDefault="00327AFA">
            <w:pPr>
              <w:spacing w:before="40" w:after="40" w:line="210" w:lineRule="exact"/>
              <w:jc w:val="right"/>
              <w:rPr>
                <w:i/>
                <w:iCs/>
                <w:sz w:val="14"/>
                <w:lang w:val="en-GB"/>
              </w:rPr>
            </w:pPr>
          </w:p>
        </w:tc>
        <w:tc>
          <w:tcPr>
            <w:tcW w:w="900" w:type="dxa"/>
            <w:vMerge/>
            <w:tcBorders>
              <w:bottom w:val="single" w:sz="12" w:space="0" w:color="auto"/>
            </w:tcBorders>
            <w:vAlign w:val="bottom"/>
          </w:tcPr>
          <w:p w:rsidR="00327AFA" w:rsidRDefault="00327AFA">
            <w:pPr>
              <w:spacing w:before="40" w:after="40" w:line="210" w:lineRule="exact"/>
              <w:jc w:val="right"/>
              <w:rPr>
                <w:i/>
                <w:iCs/>
                <w:sz w:val="14"/>
                <w:lang w:val="en-GB"/>
              </w:rPr>
            </w:pPr>
          </w:p>
        </w:tc>
        <w:tc>
          <w:tcPr>
            <w:tcW w:w="1080" w:type="dxa"/>
            <w:tcBorders>
              <w:top w:val="single" w:sz="4" w:space="0" w:color="auto"/>
              <w:bottom w:val="single" w:sz="12" w:space="0" w:color="auto"/>
            </w:tcBorders>
            <w:vAlign w:val="bottom"/>
          </w:tcPr>
          <w:p w:rsidR="00327AFA" w:rsidRDefault="00327AFA">
            <w:pPr>
              <w:spacing w:before="40" w:after="40" w:line="210" w:lineRule="exact"/>
              <w:jc w:val="right"/>
              <w:rPr>
                <w:i/>
                <w:iCs/>
                <w:sz w:val="14"/>
                <w:lang w:val="en-GB"/>
              </w:rPr>
            </w:pPr>
            <w:r>
              <w:rPr>
                <w:i/>
                <w:iCs/>
                <w:sz w:val="14"/>
                <w:lang w:val="en-GB"/>
              </w:rPr>
              <w:t>Women</w:t>
            </w:r>
          </w:p>
        </w:tc>
        <w:tc>
          <w:tcPr>
            <w:tcW w:w="900" w:type="dxa"/>
            <w:tcBorders>
              <w:top w:val="single" w:sz="4" w:space="0" w:color="auto"/>
              <w:bottom w:val="single" w:sz="12" w:space="0" w:color="auto"/>
            </w:tcBorders>
            <w:vAlign w:val="bottom"/>
          </w:tcPr>
          <w:p w:rsidR="00327AFA" w:rsidRDefault="00327AFA">
            <w:pPr>
              <w:spacing w:before="40" w:after="4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3960" w:type="dxa"/>
            <w:tcBorders>
              <w:top w:val="single" w:sz="12" w:space="0" w:color="auto"/>
            </w:tcBorders>
            <w:vAlign w:val="bottom"/>
          </w:tcPr>
          <w:p w:rsidR="00327AFA" w:rsidRDefault="00327AFA">
            <w:pPr>
              <w:spacing w:before="20" w:after="20" w:line="210" w:lineRule="exact"/>
              <w:rPr>
                <w:sz w:val="17"/>
                <w:lang w:val="en-GB"/>
              </w:rPr>
            </w:pPr>
            <w:r>
              <w:rPr>
                <w:sz w:val="17"/>
                <w:lang w:val="en-GB"/>
              </w:rPr>
              <w:t>Unemployed – total</w:t>
            </w:r>
          </w:p>
        </w:tc>
        <w:tc>
          <w:tcPr>
            <w:tcW w:w="540" w:type="dxa"/>
            <w:tcBorders>
              <w:top w:val="single" w:sz="12" w:space="0" w:color="auto"/>
            </w:tcBorders>
            <w:vAlign w:val="bottom"/>
          </w:tcPr>
          <w:p w:rsidR="00327AFA" w:rsidRDefault="00327AFA">
            <w:pPr>
              <w:spacing w:before="20" w:after="20" w:line="210" w:lineRule="exact"/>
              <w:jc w:val="right"/>
              <w:rPr>
                <w:sz w:val="17"/>
                <w:lang w:val="en-GB"/>
              </w:rPr>
            </w:pPr>
          </w:p>
        </w:tc>
        <w:tc>
          <w:tcPr>
            <w:tcW w:w="900" w:type="dxa"/>
            <w:tcBorders>
              <w:top w:val="single" w:sz="12" w:space="0" w:color="auto"/>
            </w:tcBorders>
            <w:vAlign w:val="bottom"/>
          </w:tcPr>
          <w:p w:rsidR="00327AFA" w:rsidRDefault="00327AFA">
            <w:pPr>
              <w:spacing w:before="20" w:after="20" w:line="210" w:lineRule="exact"/>
              <w:jc w:val="right"/>
              <w:rPr>
                <w:sz w:val="17"/>
                <w:lang w:val="en-GB"/>
              </w:rPr>
            </w:pPr>
          </w:p>
        </w:tc>
        <w:tc>
          <w:tcPr>
            <w:tcW w:w="1080" w:type="dxa"/>
            <w:tcBorders>
              <w:top w:val="single" w:sz="12" w:space="0" w:color="auto"/>
            </w:tcBorders>
            <w:vAlign w:val="bottom"/>
          </w:tcPr>
          <w:p w:rsidR="00327AFA" w:rsidRDefault="00327AFA">
            <w:pPr>
              <w:spacing w:before="20" w:after="20" w:line="210" w:lineRule="exact"/>
              <w:jc w:val="right"/>
              <w:rPr>
                <w:sz w:val="17"/>
                <w:lang w:val="en-GB"/>
              </w:rPr>
            </w:pPr>
          </w:p>
        </w:tc>
        <w:tc>
          <w:tcPr>
            <w:tcW w:w="900" w:type="dxa"/>
            <w:tcBorders>
              <w:top w:val="single" w:sz="12" w:space="0" w:color="auto"/>
            </w:tcBorders>
            <w:vAlign w:val="bottom"/>
          </w:tcPr>
          <w:p w:rsidR="00327AFA" w:rsidRDefault="00327AFA">
            <w:pPr>
              <w:spacing w:before="20" w:after="20" w:line="210" w:lineRule="exact"/>
              <w:jc w:val="right"/>
              <w:rPr>
                <w:sz w:val="17"/>
                <w:lang w:val="en-GB"/>
              </w:rPr>
            </w:pPr>
          </w:p>
        </w:tc>
      </w:tr>
      <w:tr w:rsidR="00327AFA">
        <w:tblPrEx>
          <w:tblCellMar>
            <w:top w:w="0" w:type="dxa"/>
            <w:left w:w="0" w:type="dxa"/>
            <w:bottom w:w="0" w:type="dxa"/>
            <w:right w:w="0" w:type="dxa"/>
          </w:tblCellMar>
        </w:tblPrEx>
        <w:tc>
          <w:tcPr>
            <w:tcW w:w="3960" w:type="dxa"/>
            <w:vAlign w:val="bottom"/>
          </w:tcPr>
          <w:p w:rsidR="00327AFA" w:rsidRDefault="00327AFA">
            <w:pPr>
              <w:spacing w:before="40" w:after="40" w:line="210" w:lineRule="exact"/>
              <w:rPr>
                <w:sz w:val="17"/>
                <w:lang w:val="en-GB"/>
              </w:rPr>
            </w:pPr>
            <w:r>
              <w:rPr>
                <w:sz w:val="17"/>
                <w:lang w:val="en-GB"/>
              </w:rPr>
              <w:t>Thousands of persons</w:t>
            </w:r>
          </w:p>
        </w:tc>
        <w:tc>
          <w:tcPr>
            <w:tcW w:w="540" w:type="dxa"/>
            <w:vAlign w:val="bottom"/>
          </w:tcPr>
          <w:p w:rsidR="00327AFA" w:rsidRDefault="00327AFA">
            <w:pPr>
              <w:spacing w:before="40" w:after="40" w:line="210" w:lineRule="exact"/>
              <w:jc w:val="right"/>
              <w:rPr>
                <w:sz w:val="17"/>
                <w:lang w:val="en-GB"/>
              </w:rPr>
            </w:pPr>
            <w:r>
              <w:rPr>
                <w:sz w:val="17"/>
                <w:lang w:val="en-GB"/>
              </w:rPr>
              <w:t>1 975</w:t>
            </w:r>
          </w:p>
        </w:tc>
        <w:tc>
          <w:tcPr>
            <w:tcW w:w="900" w:type="dxa"/>
            <w:vAlign w:val="bottom"/>
          </w:tcPr>
          <w:p w:rsidR="00327AFA" w:rsidRDefault="00327AFA">
            <w:pPr>
              <w:spacing w:before="40" w:after="40" w:line="210" w:lineRule="exact"/>
              <w:jc w:val="right"/>
              <w:rPr>
                <w:sz w:val="17"/>
                <w:lang w:val="en-GB"/>
              </w:rPr>
            </w:pPr>
            <w:r>
              <w:rPr>
                <w:sz w:val="17"/>
                <w:lang w:val="en-GB"/>
              </w:rPr>
              <w:t>2 271</w:t>
            </w:r>
          </w:p>
        </w:tc>
        <w:tc>
          <w:tcPr>
            <w:tcW w:w="1080" w:type="dxa"/>
            <w:vAlign w:val="bottom"/>
          </w:tcPr>
          <w:p w:rsidR="00327AFA" w:rsidRDefault="00327AFA">
            <w:pPr>
              <w:spacing w:before="40" w:after="40" w:line="210" w:lineRule="exact"/>
              <w:jc w:val="right"/>
              <w:rPr>
                <w:sz w:val="17"/>
                <w:lang w:val="en-GB"/>
              </w:rPr>
            </w:pPr>
          </w:p>
        </w:tc>
        <w:tc>
          <w:tcPr>
            <w:tcW w:w="90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960" w:type="dxa"/>
            <w:vAlign w:val="bottom"/>
          </w:tcPr>
          <w:p w:rsidR="00327AFA" w:rsidRDefault="00327AFA">
            <w:pPr>
              <w:spacing w:before="40" w:after="40" w:line="210" w:lineRule="exact"/>
              <w:rPr>
                <w:sz w:val="17"/>
                <w:lang w:val="en-GB"/>
              </w:rPr>
            </w:pPr>
            <w:r>
              <w:rPr>
                <w:sz w:val="17"/>
                <w:lang w:val="en-GB"/>
              </w:rPr>
              <w:t>Percentages*</w:t>
            </w:r>
          </w:p>
        </w:tc>
        <w:tc>
          <w:tcPr>
            <w:tcW w:w="540" w:type="dxa"/>
            <w:vAlign w:val="bottom"/>
          </w:tcPr>
          <w:p w:rsidR="00327AFA" w:rsidRDefault="00327AFA">
            <w:pPr>
              <w:spacing w:before="40" w:after="40" w:line="210" w:lineRule="exact"/>
              <w:jc w:val="right"/>
              <w:rPr>
                <w:sz w:val="17"/>
                <w:lang w:val="en-GB"/>
              </w:rPr>
            </w:pPr>
            <w:r>
              <w:rPr>
                <w:sz w:val="17"/>
                <w:lang w:val="en-GB"/>
              </w:rPr>
              <w:t>100</w:t>
            </w:r>
          </w:p>
        </w:tc>
        <w:tc>
          <w:tcPr>
            <w:tcW w:w="900" w:type="dxa"/>
            <w:vAlign w:val="bottom"/>
          </w:tcPr>
          <w:p w:rsidR="00327AFA" w:rsidRDefault="00327AFA">
            <w:pPr>
              <w:spacing w:before="40" w:after="40" w:line="210" w:lineRule="exact"/>
              <w:jc w:val="right"/>
              <w:rPr>
                <w:sz w:val="17"/>
                <w:lang w:val="en-GB"/>
              </w:rPr>
            </w:pPr>
            <w:r>
              <w:rPr>
                <w:sz w:val="17"/>
                <w:lang w:val="en-GB"/>
              </w:rPr>
              <w:t>100</w:t>
            </w:r>
          </w:p>
        </w:tc>
        <w:tc>
          <w:tcPr>
            <w:tcW w:w="1080" w:type="dxa"/>
            <w:vAlign w:val="bottom"/>
          </w:tcPr>
          <w:p w:rsidR="00327AFA" w:rsidRDefault="00327AFA">
            <w:pPr>
              <w:spacing w:before="40" w:after="40" w:line="210" w:lineRule="exact"/>
              <w:jc w:val="right"/>
              <w:rPr>
                <w:color w:val="000000"/>
                <w:sz w:val="17"/>
                <w:lang w:val="en-GB"/>
              </w:rPr>
            </w:pPr>
            <w:r>
              <w:rPr>
                <w:color w:val="000000"/>
                <w:sz w:val="17"/>
                <w:lang w:val="en-GB"/>
              </w:rPr>
              <w:t>46.5</w:t>
            </w:r>
          </w:p>
        </w:tc>
        <w:tc>
          <w:tcPr>
            <w:tcW w:w="900" w:type="dxa"/>
            <w:vAlign w:val="bottom"/>
          </w:tcPr>
          <w:p w:rsidR="00327AFA" w:rsidRDefault="00327AFA">
            <w:pPr>
              <w:spacing w:before="40" w:after="40" w:line="210" w:lineRule="exact"/>
              <w:jc w:val="right"/>
              <w:rPr>
                <w:sz w:val="17"/>
                <w:lang w:val="en-GB"/>
              </w:rPr>
            </w:pPr>
            <w:r>
              <w:rPr>
                <w:sz w:val="17"/>
                <w:lang w:val="en-GB"/>
              </w:rPr>
              <w:t>53.5</w:t>
            </w:r>
          </w:p>
        </w:tc>
      </w:tr>
      <w:tr w:rsidR="00327AFA">
        <w:tblPrEx>
          <w:tblCellMar>
            <w:top w:w="0" w:type="dxa"/>
            <w:left w:w="0" w:type="dxa"/>
            <w:bottom w:w="0" w:type="dxa"/>
            <w:right w:w="0" w:type="dxa"/>
          </w:tblCellMar>
        </w:tblPrEx>
        <w:tc>
          <w:tcPr>
            <w:tcW w:w="3960" w:type="dxa"/>
            <w:vAlign w:val="bottom"/>
          </w:tcPr>
          <w:p w:rsidR="00327AFA" w:rsidRDefault="00327AFA">
            <w:pPr>
              <w:spacing w:before="20" w:after="20" w:line="210" w:lineRule="exact"/>
              <w:rPr>
                <w:sz w:val="17"/>
                <w:lang w:val="en-GB"/>
              </w:rPr>
            </w:pPr>
            <w:r>
              <w:rPr>
                <w:sz w:val="17"/>
                <w:lang w:val="en-GB"/>
              </w:rPr>
              <w:t>The types of job search used:</w:t>
            </w:r>
          </w:p>
        </w:tc>
        <w:tc>
          <w:tcPr>
            <w:tcW w:w="540" w:type="dxa"/>
            <w:vAlign w:val="bottom"/>
          </w:tcPr>
          <w:p w:rsidR="00327AFA" w:rsidRDefault="00327AFA">
            <w:pPr>
              <w:spacing w:before="20" w:after="20" w:line="210" w:lineRule="exact"/>
              <w:jc w:val="right"/>
              <w:rPr>
                <w:sz w:val="17"/>
                <w:lang w:val="en-GB"/>
              </w:rPr>
            </w:pPr>
          </w:p>
        </w:tc>
        <w:tc>
          <w:tcPr>
            <w:tcW w:w="900" w:type="dxa"/>
            <w:vAlign w:val="bottom"/>
          </w:tcPr>
          <w:p w:rsidR="00327AFA" w:rsidRDefault="00327AFA">
            <w:pPr>
              <w:spacing w:before="20" w:after="20" w:line="210" w:lineRule="exact"/>
              <w:jc w:val="right"/>
              <w:rPr>
                <w:sz w:val="17"/>
                <w:lang w:val="en-GB"/>
              </w:rPr>
            </w:pPr>
          </w:p>
        </w:tc>
        <w:tc>
          <w:tcPr>
            <w:tcW w:w="1080" w:type="dxa"/>
            <w:vAlign w:val="bottom"/>
          </w:tcPr>
          <w:p w:rsidR="00327AFA" w:rsidRDefault="00327AFA">
            <w:pPr>
              <w:spacing w:before="20" w:after="20" w:line="210" w:lineRule="exact"/>
              <w:jc w:val="right"/>
              <w:rPr>
                <w:sz w:val="17"/>
                <w:lang w:val="en-GB"/>
              </w:rPr>
            </w:pPr>
          </w:p>
        </w:tc>
        <w:tc>
          <w:tcPr>
            <w:tcW w:w="900" w:type="dxa"/>
            <w:vAlign w:val="bottom"/>
          </w:tcPr>
          <w:p w:rsidR="00327AFA" w:rsidRDefault="00327AFA">
            <w:pPr>
              <w:spacing w:before="20" w:after="20" w:line="210" w:lineRule="exact"/>
              <w:jc w:val="right"/>
              <w:rPr>
                <w:sz w:val="17"/>
                <w:lang w:val="en-GB"/>
              </w:rPr>
            </w:pPr>
          </w:p>
        </w:tc>
      </w:tr>
      <w:tr w:rsidR="00327AFA">
        <w:tblPrEx>
          <w:tblCellMar>
            <w:top w:w="0" w:type="dxa"/>
            <w:left w:w="0" w:type="dxa"/>
            <w:bottom w:w="0" w:type="dxa"/>
            <w:right w:w="0" w:type="dxa"/>
          </w:tblCellMar>
        </w:tblPrEx>
        <w:tc>
          <w:tcPr>
            <w:tcW w:w="3960" w:type="dxa"/>
            <w:vAlign w:val="bottom"/>
          </w:tcPr>
          <w:p w:rsidR="00327AFA" w:rsidRDefault="00327AFA">
            <w:pPr>
              <w:tabs>
                <w:tab w:val="left" w:pos="180"/>
              </w:tabs>
              <w:spacing w:before="40" w:after="40" w:line="210" w:lineRule="exact"/>
              <w:rPr>
                <w:sz w:val="17"/>
                <w:lang w:val="en-GB"/>
              </w:rPr>
            </w:pPr>
            <w:r>
              <w:rPr>
                <w:sz w:val="17"/>
                <w:lang w:val="en-GB"/>
              </w:rPr>
              <w:tab/>
              <w:t>State employment service</w:t>
            </w:r>
          </w:p>
        </w:tc>
        <w:tc>
          <w:tcPr>
            <w:tcW w:w="540" w:type="dxa"/>
            <w:vAlign w:val="bottom"/>
          </w:tcPr>
          <w:p w:rsidR="00327AFA" w:rsidRDefault="00327AFA">
            <w:pPr>
              <w:spacing w:before="40" w:after="40" w:line="210" w:lineRule="exact"/>
              <w:jc w:val="right"/>
              <w:rPr>
                <w:sz w:val="17"/>
                <w:lang w:val="en-GB"/>
              </w:rPr>
            </w:pPr>
            <w:r>
              <w:rPr>
                <w:sz w:val="17"/>
                <w:lang w:val="en-GB"/>
              </w:rPr>
              <w:t>37.6</w:t>
            </w:r>
          </w:p>
        </w:tc>
        <w:tc>
          <w:tcPr>
            <w:tcW w:w="900" w:type="dxa"/>
            <w:vAlign w:val="bottom"/>
          </w:tcPr>
          <w:p w:rsidR="00327AFA" w:rsidRDefault="00327AFA">
            <w:pPr>
              <w:spacing w:before="40" w:after="40" w:line="210" w:lineRule="exact"/>
              <w:jc w:val="right"/>
              <w:rPr>
                <w:sz w:val="17"/>
                <w:lang w:val="en-GB"/>
              </w:rPr>
            </w:pPr>
            <w:r>
              <w:rPr>
                <w:sz w:val="17"/>
                <w:lang w:val="en-GB"/>
              </w:rPr>
              <w:t>28.9</w:t>
            </w:r>
          </w:p>
        </w:tc>
        <w:tc>
          <w:tcPr>
            <w:tcW w:w="1080" w:type="dxa"/>
            <w:vAlign w:val="bottom"/>
          </w:tcPr>
          <w:p w:rsidR="00327AFA" w:rsidRDefault="00327AFA">
            <w:pPr>
              <w:spacing w:before="40" w:after="40" w:line="210" w:lineRule="exact"/>
              <w:jc w:val="right"/>
              <w:rPr>
                <w:sz w:val="17"/>
                <w:lang w:val="en-GB"/>
              </w:rPr>
            </w:pPr>
            <w:r>
              <w:rPr>
                <w:sz w:val="17"/>
                <w:lang w:val="en-GB"/>
              </w:rPr>
              <w:t>53.1</w:t>
            </w:r>
          </w:p>
        </w:tc>
        <w:tc>
          <w:tcPr>
            <w:tcW w:w="900" w:type="dxa"/>
            <w:vAlign w:val="bottom"/>
          </w:tcPr>
          <w:p w:rsidR="00327AFA" w:rsidRDefault="00327AFA">
            <w:pPr>
              <w:spacing w:before="40" w:after="40" w:line="210" w:lineRule="exact"/>
              <w:jc w:val="right"/>
              <w:rPr>
                <w:sz w:val="17"/>
                <w:lang w:val="en-GB"/>
              </w:rPr>
            </w:pPr>
            <w:r>
              <w:rPr>
                <w:sz w:val="17"/>
                <w:lang w:val="en-GB"/>
              </w:rPr>
              <w:t>46.9</w:t>
            </w:r>
          </w:p>
        </w:tc>
      </w:tr>
      <w:tr w:rsidR="00327AFA">
        <w:tblPrEx>
          <w:tblCellMar>
            <w:top w:w="0" w:type="dxa"/>
            <w:left w:w="0" w:type="dxa"/>
            <w:bottom w:w="0" w:type="dxa"/>
            <w:right w:w="0" w:type="dxa"/>
          </w:tblCellMar>
        </w:tblPrEx>
        <w:tc>
          <w:tcPr>
            <w:tcW w:w="3960" w:type="dxa"/>
            <w:vAlign w:val="bottom"/>
          </w:tcPr>
          <w:p w:rsidR="00327AFA" w:rsidRDefault="00327AFA">
            <w:pPr>
              <w:tabs>
                <w:tab w:val="left" w:pos="180"/>
              </w:tabs>
              <w:spacing w:before="40" w:after="40" w:line="210" w:lineRule="exact"/>
              <w:rPr>
                <w:sz w:val="17"/>
                <w:lang w:val="en-GB"/>
              </w:rPr>
            </w:pPr>
            <w:r>
              <w:rPr>
                <w:sz w:val="17"/>
                <w:lang w:val="en-GB"/>
              </w:rPr>
              <w:tab/>
              <w:t xml:space="preserve">Commercial employment service </w:t>
            </w:r>
          </w:p>
        </w:tc>
        <w:tc>
          <w:tcPr>
            <w:tcW w:w="540" w:type="dxa"/>
            <w:vAlign w:val="bottom"/>
          </w:tcPr>
          <w:p w:rsidR="00327AFA" w:rsidRDefault="00327AFA">
            <w:pPr>
              <w:spacing w:before="40" w:after="40" w:line="210" w:lineRule="exact"/>
              <w:jc w:val="right"/>
              <w:rPr>
                <w:sz w:val="17"/>
                <w:lang w:val="en-GB"/>
              </w:rPr>
            </w:pPr>
            <w:r>
              <w:rPr>
                <w:sz w:val="17"/>
                <w:lang w:val="en-GB"/>
              </w:rPr>
              <w:t>4.0</w:t>
            </w:r>
          </w:p>
        </w:tc>
        <w:tc>
          <w:tcPr>
            <w:tcW w:w="900" w:type="dxa"/>
            <w:vAlign w:val="bottom"/>
          </w:tcPr>
          <w:p w:rsidR="00327AFA" w:rsidRDefault="00327AFA">
            <w:pPr>
              <w:spacing w:before="40" w:after="40" w:line="210" w:lineRule="exact"/>
              <w:jc w:val="right"/>
              <w:rPr>
                <w:sz w:val="17"/>
                <w:lang w:val="en-GB"/>
              </w:rPr>
            </w:pPr>
            <w:r>
              <w:rPr>
                <w:sz w:val="17"/>
                <w:lang w:val="en-GB"/>
              </w:rPr>
              <w:t>3.2</w:t>
            </w:r>
          </w:p>
        </w:tc>
        <w:tc>
          <w:tcPr>
            <w:tcW w:w="1080" w:type="dxa"/>
            <w:vAlign w:val="bottom"/>
          </w:tcPr>
          <w:p w:rsidR="00327AFA" w:rsidRDefault="00327AFA">
            <w:pPr>
              <w:spacing w:before="40" w:after="40" w:line="210" w:lineRule="exact"/>
              <w:jc w:val="right"/>
              <w:rPr>
                <w:sz w:val="17"/>
                <w:lang w:val="en-GB"/>
              </w:rPr>
            </w:pPr>
            <w:r>
              <w:rPr>
                <w:sz w:val="17"/>
                <w:lang w:val="en-GB"/>
              </w:rPr>
              <w:t>52.4</w:t>
            </w:r>
          </w:p>
        </w:tc>
        <w:tc>
          <w:tcPr>
            <w:tcW w:w="900" w:type="dxa"/>
            <w:vAlign w:val="bottom"/>
          </w:tcPr>
          <w:p w:rsidR="00327AFA" w:rsidRDefault="00327AFA">
            <w:pPr>
              <w:spacing w:before="40" w:after="40" w:line="210" w:lineRule="exact"/>
              <w:jc w:val="right"/>
              <w:rPr>
                <w:sz w:val="17"/>
                <w:lang w:val="en-GB"/>
              </w:rPr>
            </w:pPr>
            <w:r>
              <w:rPr>
                <w:sz w:val="17"/>
                <w:lang w:val="en-GB"/>
              </w:rPr>
              <w:t>47.6</w:t>
            </w:r>
          </w:p>
        </w:tc>
      </w:tr>
      <w:tr w:rsidR="00327AFA">
        <w:tblPrEx>
          <w:tblCellMar>
            <w:top w:w="0" w:type="dxa"/>
            <w:left w:w="0" w:type="dxa"/>
            <w:bottom w:w="0" w:type="dxa"/>
            <w:right w:w="0" w:type="dxa"/>
          </w:tblCellMar>
        </w:tblPrEx>
        <w:tc>
          <w:tcPr>
            <w:tcW w:w="3960" w:type="dxa"/>
            <w:vAlign w:val="bottom"/>
          </w:tcPr>
          <w:p w:rsidR="00327AFA" w:rsidRDefault="00327AFA">
            <w:pPr>
              <w:tabs>
                <w:tab w:val="left" w:pos="180"/>
              </w:tabs>
              <w:spacing w:before="40" w:after="40" w:line="210" w:lineRule="exact"/>
              <w:rPr>
                <w:sz w:val="17"/>
                <w:lang w:val="en-GB"/>
              </w:rPr>
            </w:pPr>
            <w:r>
              <w:rPr>
                <w:sz w:val="17"/>
                <w:lang w:val="en-GB"/>
              </w:rPr>
              <w:tab/>
              <w:t>Placing classified advertisement, responding to same</w:t>
            </w:r>
          </w:p>
        </w:tc>
        <w:tc>
          <w:tcPr>
            <w:tcW w:w="540" w:type="dxa"/>
            <w:vAlign w:val="bottom"/>
          </w:tcPr>
          <w:p w:rsidR="00327AFA" w:rsidRDefault="00327AFA">
            <w:pPr>
              <w:spacing w:before="40" w:after="40" w:line="210" w:lineRule="exact"/>
              <w:jc w:val="right"/>
              <w:rPr>
                <w:sz w:val="17"/>
                <w:lang w:val="en-GB"/>
              </w:rPr>
            </w:pPr>
            <w:r>
              <w:rPr>
                <w:sz w:val="17"/>
                <w:lang w:val="en-GB"/>
              </w:rPr>
              <w:t>18.1</w:t>
            </w:r>
          </w:p>
        </w:tc>
        <w:tc>
          <w:tcPr>
            <w:tcW w:w="900" w:type="dxa"/>
            <w:vAlign w:val="bottom"/>
          </w:tcPr>
          <w:p w:rsidR="00327AFA" w:rsidRDefault="00327AFA">
            <w:pPr>
              <w:spacing w:before="40" w:after="40" w:line="210" w:lineRule="exact"/>
              <w:jc w:val="right"/>
              <w:rPr>
                <w:sz w:val="17"/>
                <w:lang w:val="en-GB"/>
              </w:rPr>
            </w:pPr>
            <w:r>
              <w:rPr>
                <w:sz w:val="17"/>
                <w:lang w:val="en-GB"/>
              </w:rPr>
              <w:t>16.7</w:t>
            </w:r>
          </w:p>
        </w:tc>
        <w:tc>
          <w:tcPr>
            <w:tcW w:w="1080" w:type="dxa"/>
            <w:vAlign w:val="bottom"/>
          </w:tcPr>
          <w:p w:rsidR="00327AFA" w:rsidRDefault="00327AFA">
            <w:pPr>
              <w:spacing w:before="40" w:after="40" w:line="210" w:lineRule="exact"/>
              <w:jc w:val="right"/>
              <w:rPr>
                <w:sz w:val="17"/>
                <w:lang w:val="en-GB"/>
              </w:rPr>
            </w:pPr>
            <w:r>
              <w:rPr>
                <w:sz w:val="17"/>
                <w:lang w:val="en-GB"/>
              </w:rPr>
              <w:t>48.5</w:t>
            </w:r>
          </w:p>
        </w:tc>
        <w:tc>
          <w:tcPr>
            <w:tcW w:w="900" w:type="dxa"/>
            <w:vAlign w:val="bottom"/>
          </w:tcPr>
          <w:p w:rsidR="00327AFA" w:rsidRDefault="00327AFA">
            <w:pPr>
              <w:spacing w:before="40" w:after="40" w:line="210" w:lineRule="exact"/>
              <w:jc w:val="right"/>
              <w:rPr>
                <w:sz w:val="17"/>
                <w:lang w:val="en-GB"/>
              </w:rPr>
            </w:pPr>
            <w:r>
              <w:rPr>
                <w:sz w:val="17"/>
                <w:lang w:val="en-GB"/>
              </w:rPr>
              <w:t>51.5</w:t>
            </w:r>
          </w:p>
        </w:tc>
      </w:tr>
      <w:tr w:rsidR="00327AFA">
        <w:tblPrEx>
          <w:tblCellMar>
            <w:top w:w="0" w:type="dxa"/>
            <w:left w:w="0" w:type="dxa"/>
            <w:bottom w:w="0" w:type="dxa"/>
            <w:right w:w="0" w:type="dxa"/>
          </w:tblCellMar>
        </w:tblPrEx>
        <w:tc>
          <w:tcPr>
            <w:tcW w:w="3960" w:type="dxa"/>
            <w:vAlign w:val="bottom"/>
          </w:tcPr>
          <w:p w:rsidR="00327AFA" w:rsidRDefault="00327AFA">
            <w:pPr>
              <w:tabs>
                <w:tab w:val="left" w:pos="180"/>
              </w:tabs>
              <w:spacing w:before="40" w:after="40" w:line="210" w:lineRule="exact"/>
              <w:rPr>
                <w:sz w:val="17"/>
                <w:lang w:val="en-GB"/>
              </w:rPr>
            </w:pPr>
            <w:r>
              <w:rPr>
                <w:sz w:val="17"/>
                <w:lang w:val="en-GB"/>
              </w:rPr>
              <w:tab/>
              <w:t>Friends, relatives, acquaintances</w:t>
            </w:r>
          </w:p>
        </w:tc>
        <w:tc>
          <w:tcPr>
            <w:tcW w:w="540" w:type="dxa"/>
            <w:vAlign w:val="bottom"/>
          </w:tcPr>
          <w:p w:rsidR="00327AFA" w:rsidRDefault="00327AFA">
            <w:pPr>
              <w:spacing w:before="40" w:after="40" w:line="210" w:lineRule="exact"/>
              <w:jc w:val="right"/>
              <w:rPr>
                <w:sz w:val="17"/>
                <w:lang w:val="en-GB"/>
              </w:rPr>
            </w:pPr>
            <w:r>
              <w:rPr>
                <w:sz w:val="17"/>
                <w:lang w:val="en-GB"/>
              </w:rPr>
              <w:t>57.6</w:t>
            </w:r>
          </w:p>
        </w:tc>
        <w:tc>
          <w:tcPr>
            <w:tcW w:w="900" w:type="dxa"/>
            <w:vAlign w:val="bottom"/>
          </w:tcPr>
          <w:p w:rsidR="00327AFA" w:rsidRDefault="00327AFA">
            <w:pPr>
              <w:spacing w:before="40" w:after="40" w:line="210" w:lineRule="exact"/>
              <w:jc w:val="right"/>
              <w:rPr>
                <w:sz w:val="17"/>
                <w:lang w:val="en-GB"/>
              </w:rPr>
            </w:pPr>
            <w:r>
              <w:rPr>
                <w:sz w:val="17"/>
                <w:lang w:val="en-GB"/>
              </w:rPr>
              <w:t>61.1</w:t>
            </w:r>
          </w:p>
        </w:tc>
        <w:tc>
          <w:tcPr>
            <w:tcW w:w="1080" w:type="dxa"/>
            <w:vAlign w:val="bottom"/>
          </w:tcPr>
          <w:p w:rsidR="00327AFA" w:rsidRDefault="00327AFA">
            <w:pPr>
              <w:spacing w:before="40" w:after="40" w:line="210" w:lineRule="exact"/>
              <w:jc w:val="right"/>
              <w:rPr>
                <w:sz w:val="17"/>
                <w:lang w:val="en-GB"/>
              </w:rPr>
            </w:pPr>
            <w:r>
              <w:rPr>
                <w:sz w:val="17"/>
                <w:lang w:val="en-GB"/>
              </w:rPr>
              <w:t>45.0</w:t>
            </w:r>
          </w:p>
        </w:tc>
        <w:tc>
          <w:tcPr>
            <w:tcW w:w="900" w:type="dxa"/>
            <w:vAlign w:val="bottom"/>
          </w:tcPr>
          <w:p w:rsidR="00327AFA" w:rsidRDefault="00327AFA">
            <w:pPr>
              <w:spacing w:before="40" w:after="40" w:line="210" w:lineRule="exact"/>
              <w:jc w:val="right"/>
              <w:rPr>
                <w:sz w:val="17"/>
                <w:lang w:val="en-GB"/>
              </w:rPr>
            </w:pPr>
            <w:r>
              <w:rPr>
                <w:sz w:val="17"/>
                <w:lang w:val="en-GB"/>
              </w:rPr>
              <w:t>55.0</w:t>
            </w:r>
          </w:p>
        </w:tc>
      </w:tr>
      <w:tr w:rsidR="00327AFA">
        <w:tblPrEx>
          <w:tblCellMar>
            <w:top w:w="0" w:type="dxa"/>
            <w:left w:w="0" w:type="dxa"/>
            <w:bottom w:w="0" w:type="dxa"/>
            <w:right w:w="0" w:type="dxa"/>
          </w:tblCellMar>
        </w:tblPrEx>
        <w:tc>
          <w:tcPr>
            <w:tcW w:w="3960" w:type="dxa"/>
            <w:vAlign w:val="bottom"/>
          </w:tcPr>
          <w:p w:rsidR="00327AFA" w:rsidRDefault="00327AFA">
            <w:pPr>
              <w:tabs>
                <w:tab w:val="left" w:pos="180"/>
              </w:tabs>
              <w:spacing w:before="40" w:after="40" w:line="210" w:lineRule="exact"/>
              <w:rPr>
                <w:sz w:val="17"/>
                <w:lang w:val="en-GB"/>
              </w:rPr>
            </w:pPr>
            <w:r>
              <w:rPr>
                <w:sz w:val="17"/>
                <w:lang w:val="en-GB"/>
              </w:rPr>
              <w:tab/>
              <w:t>Direct approach to administration of the employer</w:t>
            </w:r>
          </w:p>
        </w:tc>
        <w:tc>
          <w:tcPr>
            <w:tcW w:w="540" w:type="dxa"/>
            <w:vAlign w:val="bottom"/>
          </w:tcPr>
          <w:p w:rsidR="00327AFA" w:rsidRDefault="00327AFA">
            <w:pPr>
              <w:spacing w:before="40" w:after="40" w:line="210" w:lineRule="exact"/>
              <w:jc w:val="right"/>
              <w:rPr>
                <w:sz w:val="17"/>
                <w:lang w:val="en-GB"/>
              </w:rPr>
            </w:pPr>
            <w:r>
              <w:rPr>
                <w:sz w:val="17"/>
                <w:lang w:val="en-GB"/>
              </w:rPr>
              <w:t>24.8</w:t>
            </w:r>
          </w:p>
        </w:tc>
        <w:tc>
          <w:tcPr>
            <w:tcW w:w="900" w:type="dxa"/>
            <w:vAlign w:val="bottom"/>
          </w:tcPr>
          <w:p w:rsidR="00327AFA" w:rsidRDefault="00327AFA">
            <w:pPr>
              <w:spacing w:before="40" w:after="40" w:line="210" w:lineRule="exact"/>
              <w:jc w:val="right"/>
              <w:rPr>
                <w:sz w:val="17"/>
                <w:lang w:val="en-GB"/>
              </w:rPr>
            </w:pPr>
            <w:r>
              <w:rPr>
                <w:sz w:val="17"/>
                <w:lang w:val="en-GB"/>
              </w:rPr>
              <w:t>28.5</w:t>
            </w:r>
          </w:p>
        </w:tc>
        <w:tc>
          <w:tcPr>
            <w:tcW w:w="1080" w:type="dxa"/>
            <w:vAlign w:val="bottom"/>
          </w:tcPr>
          <w:p w:rsidR="00327AFA" w:rsidRDefault="00327AFA">
            <w:pPr>
              <w:spacing w:before="40" w:after="40" w:line="210" w:lineRule="exact"/>
              <w:jc w:val="right"/>
              <w:rPr>
                <w:sz w:val="17"/>
                <w:lang w:val="en-GB"/>
              </w:rPr>
            </w:pPr>
            <w:r>
              <w:rPr>
                <w:sz w:val="17"/>
                <w:lang w:val="en-GB"/>
              </w:rPr>
              <w:t>43.2</w:t>
            </w:r>
          </w:p>
        </w:tc>
        <w:tc>
          <w:tcPr>
            <w:tcW w:w="900" w:type="dxa"/>
            <w:vAlign w:val="bottom"/>
          </w:tcPr>
          <w:p w:rsidR="00327AFA" w:rsidRDefault="00327AFA">
            <w:pPr>
              <w:spacing w:before="40" w:after="40" w:line="210" w:lineRule="exact"/>
              <w:jc w:val="right"/>
              <w:rPr>
                <w:sz w:val="17"/>
                <w:lang w:val="en-GB"/>
              </w:rPr>
            </w:pPr>
            <w:r>
              <w:rPr>
                <w:sz w:val="17"/>
                <w:lang w:val="en-GB"/>
              </w:rPr>
              <w:t>56.8</w:t>
            </w:r>
          </w:p>
        </w:tc>
      </w:tr>
      <w:tr w:rsidR="00327AFA">
        <w:tblPrEx>
          <w:tblCellMar>
            <w:top w:w="0" w:type="dxa"/>
            <w:left w:w="0" w:type="dxa"/>
            <w:bottom w:w="0" w:type="dxa"/>
            <w:right w:w="0" w:type="dxa"/>
          </w:tblCellMar>
        </w:tblPrEx>
        <w:tc>
          <w:tcPr>
            <w:tcW w:w="3960" w:type="dxa"/>
            <w:tcBorders>
              <w:bottom w:val="single" w:sz="12" w:space="0" w:color="auto"/>
            </w:tcBorders>
            <w:vAlign w:val="bottom"/>
          </w:tcPr>
          <w:p w:rsidR="00327AFA" w:rsidRDefault="00327AFA">
            <w:pPr>
              <w:tabs>
                <w:tab w:val="left" w:pos="180"/>
              </w:tabs>
              <w:spacing w:before="40" w:after="40" w:line="210" w:lineRule="exact"/>
              <w:rPr>
                <w:sz w:val="17"/>
                <w:lang w:val="en-GB"/>
              </w:rPr>
            </w:pPr>
            <w:r>
              <w:rPr>
                <w:sz w:val="17"/>
                <w:lang w:val="en-GB"/>
              </w:rPr>
              <w:tab/>
              <w:t>Other ways</w:t>
            </w:r>
          </w:p>
        </w:tc>
        <w:tc>
          <w:tcPr>
            <w:tcW w:w="54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12.3</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13.2</w:t>
            </w:r>
          </w:p>
        </w:tc>
        <w:tc>
          <w:tcPr>
            <w:tcW w:w="108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44.8</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55.2</w:t>
            </w:r>
          </w:p>
        </w:tc>
      </w:tr>
    </w:tbl>
    <w:p w:rsidR="00327AFA" w:rsidRDefault="00327AFA">
      <w:pPr>
        <w:pStyle w:val="SingleTxt"/>
        <w:spacing w:after="0" w:line="120" w:lineRule="exact"/>
        <w:rPr>
          <w:sz w:val="10"/>
        </w:rPr>
      </w:pPr>
    </w:p>
    <w:p w:rsidR="00327AFA" w:rsidRDefault="00327AFA">
      <w:pPr>
        <w:pStyle w:val="FootnoteText"/>
        <w:tabs>
          <w:tab w:val="left" w:pos="1620"/>
          <w:tab w:val="left" w:pos="1908"/>
        </w:tabs>
        <w:ind w:left="1800" w:right="1267" w:hanging="540"/>
        <w:rPr>
          <w:lang w:val="en-GB"/>
        </w:rPr>
      </w:pPr>
      <w:r>
        <w:rPr>
          <w:lang w:val="en-GB"/>
        </w:rPr>
        <w:tab/>
        <w:t>*</w:t>
      </w:r>
      <w:r>
        <w:rPr>
          <w:lang w:val="en-GB"/>
        </w:rPr>
        <w:tab/>
        <w:t>No totals are given because an unemployed person may make use of more than one type of job search.</w:t>
      </w:r>
    </w:p>
    <w:p w:rsidR="00327AFA" w:rsidRDefault="00327AFA">
      <w:pPr>
        <w:pStyle w:val="FootnoteText"/>
        <w:autoSpaceDE/>
        <w:autoSpaceDN/>
        <w:spacing w:after="120"/>
        <w:ind w:left="1296" w:right="1152"/>
        <w:rPr>
          <w:lang w:val="en-GB"/>
        </w:rPr>
      </w:pPr>
    </w:p>
    <w:p w:rsidR="00327AFA" w:rsidRDefault="00327AFA">
      <w:pPr>
        <w:pStyle w:val="FootnoteText"/>
        <w:pageBreakBefore/>
        <w:spacing w:after="120"/>
        <w:ind w:left="1296" w:right="1152"/>
        <w:rPr>
          <w:sz w:val="24"/>
          <w:lang w:val="en-GB"/>
        </w:rPr>
      </w:pPr>
      <w:r>
        <w:rPr>
          <w:sz w:val="24"/>
          <w:lang w:val="en-GB"/>
        </w:rPr>
        <w:t>Table 22</w:t>
      </w:r>
      <w:r>
        <w:rPr>
          <w:sz w:val="24"/>
          <w:lang w:val="en-GB"/>
        </w:rPr>
        <w:br/>
      </w:r>
      <w:r>
        <w:rPr>
          <w:b/>
          <w:bCs/>
          <w:sz w:val="24"/>
          <w:lang w:val="en-GB"/>
        </w:rPr>
        <w:t>Unemployed persons by age groups and family situation as of the end of 2007 in percentages of the total</w:t>
      </w:r>
    </w:p>
    <w:tbl>
      <w:tblPr>
        <w:tblW w:w="7326" w:type="dxa"/>
        <w:tblInd w:w="1322" w:type="dxa"/>
        <w:tblLayout w:type="fixed"/>
        <w:tblCellMar>
          <w:left w:w="0" w:type="dxa"/>
          <w:right w:w="0" w:type="dxa"/>
        </w:tblCellMar>
        <w:tblLook w:val="0000"/>
      </w:tblPr>
      <w:tblGrid>
        <w:gridCol w:w="2106"/>
        <w:gridCol w:w="720"/>
        <w:gridCol w:w="720"/>
        <w:gridCol w:w="720"/>
        <w:gridCol w:w="720"/>
        <w:gridCol w:w="720"/>
        <w:gridCol w:w="720"/>
        <w:gridCol w:w="900"/>
      </w:tblGrid>
      <w:tr w:rsidR="00327AFA">
        <w:tblPrEx>
          <w:tblCellMar>
            <w:top w:w="0" w:type="dxa"/>
            <w:left w:w="0" w:type="dxa"/>
            <w:bottom w:w="0" w:type="dxa"/>
            <w:right w:w="0" w:type="dxa"/>
          </w:tblCellMar>
        </w:tblPrEx>
        <w:trPr>
          <w:cantSplit/>
        </w:trPr>
        <w:tc>
          <w:tcPr>
            <w:tcW w:w="2106" w:type="dxa"/>
            <w:vMerge w:val="restart"/>
            <w:tcBorders>
              <w:top w:val="single" w:sz="4" w:space="0" w:color="auto"/>
            </w:tcBorders>
            <w:vAlign w:val="bottom"/>
          </w:tcPr>
          <w:p w:rsidR="00327AFA" w:rsidRDefault="00327AFA">
            <w:pPr>
              <w:pStyle w:val="Index1"/>
              <w:spacing w:before="80" w:after="80" w:line="210" w:lineRule="exact"/>
              <w:rPr>
                <w:rFonts w:ascii="Times New Roman" w:hAnsi="Times New Roman"/>
                <w:i/>
                <w:iCs/>
                <w:lang w:val="en-GB"/>
              </w:rPr>
            </w:pPr>
          </w:p>
        </w:tc>
        <w:tc>
          <w:tcPr>
            <w:tcW w:w="720" w:type="dxa"/>
            <w:vMerge w:val="restart"/>
            <w:tcBorders>
              <w:top w:val="single" w:sz="4" w:space="0" w:color="auto"/>
            </w:tcBorders>
            <w:vAlign w:val="bottom"/>
          </w:tcPr>
          <w:p w:rsidR="00327AFA" w:rsidRDefault="00327AFA">
            <w:pPr>
              <w:spacing w:before="80" w:after="80" w:line="210" w:lineRule="exact"/>
              <w:jc w:val="right"/>
              <w:rPr>
                <w:i/>
                <w:iCs/>
                <w:sz w:val="14"/>
                <w:lang w:val="en-GB"/>
              </w:rPr>
            </w:pPr>
            <w:r>
              <w:rPr>
                <w:i/>
                <w:iCs/>
                <w:sz w:val="14"/>
                <w:lang w:val="en-GB"/>
              </w:rPr>
              <w:t>Total</w:t>
            </w:r>
          </w:p>
        </w:tc>
        <w:tc>
          <w:tcPr>
            <w:tcW w:w="4500" w:type="dxa"/>
            <w:gridSpan w:val="6"/>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Including the ages, in years</w:t>
            </w:r>
          </w:p>
        </w:tc>
      </w:tr>
      <w:tr w:rsidR="00327AFA">
        <w:tblPrEx>
          <w:tblCellMar>
            <w:top w:w="0" w:type="dxa"/>
            <w:left w:w="0" w:type="dxa"/>
            <w:bottom w:w="0" w:type="dxa"/>
            <w:right w:w="0" w:type="dxa"/>
          </w:tblCellMar>
        </w:tblPrEx>
        <w:trPr>
          <w:cantSplit/>
        </w:trPr>
        <w:tc>
          <w:tcPr>
            <w:tcW w:w="2106" w:type="dxa"/>
            <w:vMerge/>
            <w:tcBorders>
              <w:bottom w:val="single" w:sz="12" w:space="0" w:color="auto"/>
            </w:tcBorders>
            <w:vAlign w:val="bottom"/>
          </w:tcPr>
          <w:p w:rsidR="00327AFA" w:rsidRDefault="00327AFA">
            <w:pPr>
              <w:spacing w:before="80" w:after="80" w:line="210" w:lineRule="exact"/>
              <w:rPr>
                <w:i/>
                <w:iCs/>
                <w:sz w:val="14"/>
                <w:lang w:val="en-GB"/>
              </w:rPr>
            </w:pPr>
          </w:p>
        </w:tc>
        <w:tc>
          <w:tcPr>
            <w:tcW w:w="720" w:type="dxa"/>
            <w:vMerge/>
            <w:tcBorders>
              <w:bottom w:val="single" w:sz="12" w:space="0" w:color="auto"/>
            </w:tcBorders>
            <w:vAlign w:val="bottom"/>
          </w:tcPr>
          <w:p w:rsidR="00327AFA" w:rsidRDefault="00327AFA">
            <w:pPr>
              <w:spacing w:before="80" w:after="80" w:line="210" w:lineRule="exact"/>
              <w:jc w:val="right"/>
              <w:rPr>
                <w:i/>
                <w:iCs/>
                <w:sz w:val="14"/>
                <w:lang w:val="en-GB"/>
              </w:rPr>
            </w:pPr>
          </w:p>
        </w:tc>
        <w:tc>
          <w:tcPr>
            <w:tcW w:w="72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Up to 20</w:t>
            </w:r>
          </w:p>
        </w:tc>
        <w:tc>
          <w:tcPr>
            <w:tcW w:w="72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20-29</w:t>
            </w:r>
          </w:p>
        </w:tc>
        <w:tc>
          <w:tcPr>
            <w:tcW w:w="72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30-39</w:t>
            </w:r>
          </w:p>
        </w:tc>
        <w:tc>
          <w:tcPr>
            <w:tcW w:w="72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40-49</w:t>
            </w:r>
          </w:p>
        </w:tc>
        <w:tc>
          <w:tcPr>
            <w:tcW w:w="72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50-59</w:t>
            </w:r>
          </w:p>
        </w:tc>
        <w:tc>
          <w:tcPr>
            <w:tcW w:w="90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60 and older</w:t>
            </w:r>
          </w:p>
        </w:tc>
      </w:tr>
      <w:tr w:rsidR="00327AFA">
        <w:tblPrEx>
          <w:tblCellMar>
            <w:top w:w="0" w:type="dxa"/>
            <w:left w:w="0" w:type="dxa"/>
            <w:bottom w:w="0" w:type="dxa"/>
            <w:right w:w="0" w:type="dxa"/>
          </w:tblCellMar>
        </w:tblPrEx>
        <w:tc>
          <w:tcPr>
            <w:tcW w:w="2106" w:type="dxa"/>
            <w:tcBorders>
              <w:top w:val="single" w:sz="12" w:space="0" w:color="auto"/>
            </w:tcBorders>
            <w:vAlign w:val="bottom"/>
          </w:tcPr>
          <w:p w:rsidR="00327AFA" w:rsidRDefault="00327AFA">
            <w:pPr>
              <w:spacing w:before="40" w:after="40" w:line="210" w:lineRule="exact"/>
              <w:rPr>
                <w:sz w:val="17"/>
                <w:lang w:val="en-GB"/>
              </w:rPr>
            </w:pPr>
            <w:r>
              <w:rPr>
                <w:sz w:val="17"/>
                <w:lang w:val="en-GB"/>
              </w:rPr>
              <w:t xml:space="preserve">Unemployed – total </w:t>
            </w:r>
          </w:p>
        </w:tc>
        <w:tc>
          <w:tcPr>
            <w:tcW w:w="720" w:type="dxa"/>
            <w:tcBorders>
              <w:top w:val="single" w:sz="12" w:space="0" w:color="auto"/>
            </w:tcBorders>
            <w:vAlign w:val="bottom"/>
          </w:tcPr>
          <w:p w:rsidR="00327AFA" w:rsidRDefault="00327AFA">
            <w:pPr>
              <w:spacing w:before="40" w:after="40" w:line="210" w:lineRule="exact"/>
              <w:jc w:val="right"/>
              <w:rPr>
                <w:sz w:val="17"/>
                <w:lang w:val="en-GB"/>
              </w:rPr>
            </w:pPr>
          </w:p>
        </w:tc>
        <w:tc>
          <w:tcPr>
            <w:tcW w:w="720" w:type="dxa"/>
            <w:tcBorders>
              <w:top w:val="single" w:sz="12" w:space="0" w:color="auto"/>
            </w:tcBorders>
            <w:vAlign w:val="bottom"/>
          </w:tcPr>
          <w:p w:rsidR="00327AFA" w:rsidRDefault="00327AFA">
            <w:pPr>
              <w:spacing w:before="40" w:after="40" w:line="210" w:lineRule="exact"/>
              <w:jc w:val="right"/>
              <w:rPr>
                <w:sz w:val="17"/>
                <w:lang w:val="en-GB"/>
              </w:rPr>
            </w:pPr>
          </w:p>
        </w:tc>
        <w:tc>
          <w:tcPr>
            <w:tcW w:w="720" w:type="dxa"/>
            <w:tcBorders>
              <w:top w:val="single" w:sz="12" w:space="0" w:color="auto"/>
            </w:tcBorders>
            <w:vAlign w:val="bottom"/>
          </w:tcPr>
          <w:p w:rsidR="00327AFA" w:rsidRDefault="00327AFA">
            <w:pPr>
              <w:spacing w:before="40" w:after="40" w:line="210" w:lineRule="exact"/>
              <w:jc w:val="right"/>
              <w:rPr>
                <w:sz w:val="17"/>
                <w:lang w:val="en-GB"/>
              </w:rPr>
            </w:pPr>
          </w:p>
        </w:tc>
        <w:tc>
          <w:tcPr>
            <w:tcW w:w="720" w:type="dxa"/>
            <w:tcBorders>
              <w:top w:val="single" w:sz="12" w:space="0" w:color="auto"/>
            </w:tcBorders>
            <w:vAlign w:val="bottom"/>
          </w:tcPr>
          <w:p w:rsidR="00327AFA" w:rsidRDefault="00327AFA">
            <w:pPr>
              <w:spacing w:before="40" w:after="40" w:line="210" w:lineRule="exact"/>
              <w:jc w:val="right"/>
              <w:rPr>
                <w:sz w:val="17"/>
                <w:lang w:val="en-GB"/>
              </w:rPr>
            </w:pPr>
          </w:p>
        </w:tc>
        <w:tc>
          <w:tcPr>
            <w:tcW w:w="720" w:type="dxa"/>
            <w:tcBorders>
              <w:top w:val="single" w:sz="12" w:space="0" w:color="auto"/>
            </w:tcBorders>
            <w:vAlign w:val="bottom"/>
          </w:tcPr>
          <w:p w:rsidR="00327AFA" w:rsidRDefault="00327AFA">
            <w:pPr>
              <w:spacing w:before="40" w:after="40" w:line="210" w:lineRule="exact"/>
              <w:jc w:val="right"/>
              <w:rPr>
                <w:sz w:val="17"/>
                <w:lang w:val="en-GB"/>
              </w:rPr>
            </w:pPr>
          </w:p>
        </w:tc>
        <w:tc>
          <w:tcPr>
            <w:tcW w:w="720" w:type="dxa"/>
            <w:tcBorders>
              <w:top w:val="single" w:sz="12" w:space="0" w:color="auto"/>
            </w:tcBorders>
            <w:vAlign w:val="bottom"/>
          </w:tcPr>
          <w:p w:rsidR="00327AFA" w:rsidRDefault="00327AFA">
            <w:pPr>
              <w:spacing w:before="40" w:after="40" w:line="210" w:lineRule="exact"/>
              <w:jc w:val="right"/>
              <w:rPr>
                <w:sz w:val="17"/>
                <w:lang w:val="en-GB"/>
              </w:rPr>
            </w:pPr>
          </w:p>
        </w:tc>
        <w:tc>
          <w:tcPr>
            <w:tcW w:w="900" w:type="dxa"/>
            <w:tcBorders>
              <w:top w:val="single" w:sz="12"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106" w:type="dxa"/>
            <w:vAlign w:val="bottom"/>
          </w:tcPr>
          <w:p w:rsidR="00327AFA" w:rsidRDefault="00327AFA">
            <w:pPr>
              <w:spacing w:before="40" w:after="40" w:line="210" w:lineRule="exact"/>
              <w:rPr>
                <w:bCs/>
                <w:i/>
                <w:iCs/>
                <w:sz w:val="17"/>
                <w:lang w:val="en-GB"/>
              </w:rPr>
            </w:pPr>
            <w:r>
              <w:rPr>
                <w:bCs/>
                <w:i/>
                <w:iCs/>
                <w:sz w:val="17"/>
                <w:lang w:val="en-GB"/>
              </w:rPr>
              <w:t>Women</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900" w:type="dxa"/>
            <w:vAlign w:val="bottom"/>
          </w:tcPr>
          <w:p w:rsidR="00327AFA" w:rsidRDefault="00327AFA">
            <w:pPr>
              <w:spacing w:before="40" w:after="40" w:line="210" w:lineRule="exact"/>
              <w:jc w:val="right"/>
              <w:rPr>
                <w:bCs/>
                <w:sz w:val="17"/>
                <w:lang w:val="en-GB"/>
              </w:rPr>
            </w:pPr>
            <w:r>
              <w:rPr>
                <w:bCs/>
                <w:sz w:val="17"/>
                <w:lang w:val="en-GB"/>
              </w:rPr>
              <w:t>100</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Including:</w:t>
            </w: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90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Registered marriage</w:t>
            </w:r>
          </w:p>
        </w:tc>
        <w:tc>
          <w:tcPr>
            <w:tcW w:w="720" w:type="dxa"/>
            <w:vAlign w:val="bottom"/>
          </w:tcPr>
          <w:p w:rsidR="00327AFA" w:rsidRDefault="00327AFA">
            <w:pPr>
              <w:spacing w:before="40" w:after="40" w:line="210" w:lineRule="exact"/>
              <w:jc w:val="right"/>
              <w:rPr>
                <w:sz w:val="17"/>
                <w:lang w:val="en-GB"/>
              </w:rPr>
            </w:pPr>
            <w:r>
              <w:rPr>
                <w:sz w:val="17"/>
                <w:lang w:val="en-GB"/>
              </w:rPr>
              <w:t>40.3</w:t>
            </w:r>
          </w:p>
        </w:tc>
        <w:tc>
          <w:tcPr>
            <w:tcW w:w="720" w:type="dxa"/>
            <w:vAlign w:val="bottom"/>
          </w:tcPr>
          <w:p w:rsidR="00327AFA" w:rsidRDefault="00327AFA">
            <w:pPr>
              <w:spacing w:before="40" w:after="40" w:line="210" w:lineRule="exact"/>
              <w:jc w:val="right"/>
              <w:rPr>
                <w:sz w:val="17"/>
                <w:lang w:val="en-GB"/>
              </w:rPr>
            </w:pPr>
            <w:r>
              <w:rPr>
                <w:sz w:val="17"/>
                <w:lang w:val="en-GB"/>
              </w:rPr>
              <w:t>3.4</w:t>
            </w:r>
          </w:p>
        </w:tc>
        <w:tc>
          <w:tcPr>
            <w:tcW w:w="720" w:type="dxa"/>
            <w:vAlign w:val="bottom"/>
          </w:tcPr>
          <w:p w:rsidR="00327AFA" w:rsidRDefault="00327AFA">
            <w:pPr>
              <w:spacing w:before="40" w:after="40" w:line="210" w:lineRule="exact"/>
              <w:jc w:val="right"/>
              <w:rPr>
                <w:sz w:val="17"/>
                <w:lang w:val="en-GB"/>
              </w:rPr>
            </w:pPr>
            <w:r>
              <w:rPr>
                <w:sz w:val="17"/>
                <w:lang w:val="en-GB"/>
              </w:rPr>
              <w:t>22.6</w:t>
            </w:r>
          </w:p>
        </w:tc>
        <w:tc>
          <w:tcPr>
            <w:tcW w:w="720" w:type="dxa"/>
            <w:vAlign w:val="bottom"/>
          </w:tcPr>
          <w:p w:rsidR="00327AFA" w:rsidRDefault="00327AFA">
            <w:pPr>
              <w:spacing w:before="40" w:after="40" w:line="210" w:lineRule="exact"/>
              <w:jc w:val="right"/>
              <w:rPr>
                <w:sz w:val="17"/>
                <w:lang w:val="en-GB"/>
              </w:rPr>
            </w:pPr>
            <w:r>
              <w:rPr>
                <w:sz w:val="17"/>
                <w:lang w:val="en-GB"/>
              </w:rPr>
              <w:t>54.9</w:t>
            </w:r>
          </w:p>
        </w:tc>
        <w:tc>
          <w:tcPr>
            <w:tcW w:w="720" w:type="dxa"/>
            <w:vAlign w:val="bottom"/>
          </w:tcPr>
          <w:p w:rsidR="00327AFA" w:rsidRDefault="00327AFA">
            <w:pPr>
              <w:spacing w:before="40" w:after="40" w:line="210" w:lineRule="exact"/>
              <w:jc w:val="right"/>
              <w:rPr>
                <w:sz w:val="17"/>
                <w:lang w:val="en-GB"/>
              </w:rPr>
            </w:pPr>
            <w:r>
              <w:rPr>
                <w:sz w:val="17"/>
                <w:lang w:val="en-GB"/>
              </w:rPr>
              <w:t>58.4</w:t>
            </w:r>
          </w:p>
        </w:tc>
        <w:tc>
          <w:tcPr>
            <w:tcW w:w="720" w:type="dxa"/>
            <w:vAlign w:val="bottom"/>
          </w:tcPr>
          <w:p w:rsidR="00327AFA" w:rsidRDefault="00327AFA">
            <w:pPr>
              <w:spacing w:before="40" w:after="40" w:line="210" w:lineRule="exact"/>
              <w:jc w:val="right"/>
              <w:rPr>
                <w:sz w:val="17"/>
                <w:lang w:val="en-GB"/>
              </w:rPr>
            </w:pPr>
            <w:r>
              <w:rPr>
                <w:sz w:val="17"/>
                <w:lang w:val="en-GB"/>
              </w:rPr>
              <w:t>50.4</w:t>
            </w:r>
          </w:p>
        </w:tc>
        <w:tc>
          <w:tcPr>
            <w:tcW w:w="900" w:type="dxa"/>
            <w:vAlign w:val="bottom"/>
          </w:tcPr>
          <w:p w:rsidR="00327AFA" w:rsidRDefault="00327AFA">
            <w:pPr>
              <w:spacing w:before="40" w:after="40" w:line="210" w:lineRule="exact"/>
              <w:jc w:val="right"/>
              <w:rPr>
                <w:sz w:val="17"/>
                <w:lang w:val="en-GB"/>
              </w:rPr>
            </w:pPr>
            <w:r>
              <w:rPr>
                <w:sz w:val="17"/>
                <w:lang w:val="en-GB"/>
              </w:rPr>
              <w:t>44.1</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Unregistered marriage</w:t>
            </w:r>
          </w:p>
        </w:tc>
        <w:tc>
          <w:tcPr>
            <w:tcW w:w="720" w:type="dxa"/>
            <w:vAlign w:val="bottom"/>
          </w:tcPr>
          <w:p w:rsidR="00327AFA" w:rsidRDefault="00327AFA">
            <w:pPr>
              <w:spacing w:before="40" w:after="40" w:line="210" w:lineRule="exact"/>
              <w:jc w:val="right"/>
              <w:rPr>
                <w:sz w:val="17"/>
                <w:lang w:val="en-GB"/>
              </w:rPr>
            </w:pPr>
            <w:r>
              <w:rPr>
                <w:sz w:val="17"/>
                <w:lang w:val="en-GB"/>
              </w:rPr>
              <w:t>9.7</w:t>
            </w:r>
          </w:p>
        </w:tc>
        <w:tc>
          <w:tcPr>
            <w:tcW w:w="720" w:type="dxa"/>
            <w:vAlign w:val="bottom"/>
          </w:tcPr>
          <w:p w:rsidR="00327AFA" w:rsidRDefault="00327AFA">
            <w:pPr>
              <w:spacing w:before="40" w:after="40" w:line="210" w:lineRule="exact"/>
              <w:jc w:val="right"/>
              <w:rPr>
                <w:sz w:val="17"/>
                <w:lang w:val="en-GB"/>
              </w:rPr>
            </w:pPr>
            <w:r>
              <w:rPr>
                <w:sz w:val="17"/>
                <w:lang w:val="en-GB"/>
              </w:rPr>
              <w:t>1.5</w:t>
            </w:r>
          </w:p>
        </w:tc>
        <w:tc>
          <w:tcPr>
            <w:tcW w:w="720" w:type="dxa"/>
            <w:vAlign w:val="bottom"/>
          </w:tcPr>
          <w:p w:rsidR="00327AFA" w:rsidRDefault="00327AFA">
            <w:pPr>
              <w:spacing w:before="40" w:after="40" w:line="210" w:lineRule="exact"/>
              <w:jc w:val="right"/>
              <w:rPr>
                <w:sz w:val="17"/>
                <w:lang w:val="en-GB"/>
              </w:rPr>
            </w:pPr>
            <w:r>
              <w:rPr>
                <w:sz w:val="17"/>
                <w:lang w:val="en-GB"/>
              </w:rPr>
              <w:t>11.6</w:t>
            </w:r>
          </w:p>
        </w:tc>
        <w:tc>
          <w:tcPr>
            <w:tcW w:w="720" w:type="dxa"/>
            <w:vAlign w:val="bottom"/>
          </w:tcPr>
          <w:p w:rsidR="00327AFA" w:rsidRDefault="00327AFA">
            <w:pPr>
              <w:spacing w:before="40" w:after="40" w:line="210" w:lineRule="exact"/>
              <w:jc w:val="right"/>
              <w:rPr>
                <w:sz w:val="17"/>
                <w:lang w:val="en-GB"/>
              </w:rPr>
            </w:pPr>
            <w:r>
              <w:rPr>
                <w:sz w:val="17"/>
                <w:lang w:val="en-GB"/>
              </w:rPr>
              <w:t>10.3</w:t>
            </w:r>
          </w:p>
        </w:tc>
        <w:tc>
          <w:tcPr>
            <w:tcW w:w="720" w:type="dxa"/>
            <w:vAlign w:val="bottom"/>
          </w:tcPr>
          <w:p w:rsidR="00327AFA" w:rsidRDefault="00327AFA">
            <w:pPr>
              <w:spacing w:before="40" w:after="40" w:line="210" w:lineRule="exact"/>
              <w:jc w:val="right"/>
              <w:rPr>
                <w:sz w:val="17"/>
                <w:lang w:val="en-GB"/>
              </w:rPr>
            </w:pPr>
            <w:r>
              <w:rPr>
                <w:sz w:val="17"/>
                <w:lang w:val="en-GB"/>
              </w:rPr>
              <w:t>12.0</w:t>
            </w:r>
          </w:p>
        </w:tc>
        <w:tc>
          <w:tcPr>
            <w:tcW w:w="720" w:type="dxa"/>
            <w:vAlign w:val="bottom"/>
          </w:tcPr>
          <w:p w:rsidR="00327AFA" w:rsidRDefault="00327AFA">
            <w:pPr>
              <w:spacing w:before="40" w:after="40" w:line="210" w:lineRule="exact"/>
              <w:jc w:val="right"/>
              <w:rPr>
                <w:sz w:val="17"/>
                <w:lang w:val="en-GB"/>
              </w:rPr>
            </w:pPr>
            <w:r>
              <w:rPr>
                <w:sz w:val="17"/>
                <w:lang w:val="en-GB"/>
              </w:rPr>
              <w:t>6.5</w:t>
            </w:r>
          </w:p>
        </w:tc>
        <w:tc>
          <w:tcPr>
            <w:tcW w:w="900" w:type="dxa"/>
            <w:vAlign w:val="bottom"/>
          </w:tcPr>
          <w:p w:rsidR="00327AFA" w:rsidRDefault="00327AFA">
            <w:pPr>
              <w:spacing w:before="40" w:after="40" w:line="210" w:lineRule="exact"/>
              <w:jc w:val="right"/>
              <w:rPr>
                <w:sz w:val="17"/>
                <w:lang w:val="en-GB"/>
              </w:rPr>
            </w:pPr>
            <w:r>
              <w:rPr>
                <w:sz w:val="17"/>
                <w:lang w:val="en-GB"/>
              </w:rPr>
              <w:t>…</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Widowed</w:t>
            </w:r>
          </w:p>
        </w:tc>
        <w:tc>
          <w:tcPr>
            <w:tcW w:w="720" w:type="dxa"/>
            <w:vAlign w:val="bottom"/>
          </w:tcPr>
          <w:p w:rsidR="00327AFA" w:rsidRDefault="00327AFA">
            <w:pPr>
              <w:spacing w:before="40" w:after="40" w:line="210" w:lineRule="exact"/>
              <w:jc w:val="right"/>
              <w:rPr>
                <w:sz w:val="17"/>
                <w:lang w:val="en-GB"/>
              </w:rPr>
            </w:pPr>
            <w:r>
              <w:rPr>
                <w:sz w:val="17"/>
                <w:lang w:val="en-GB"/>
              </w:rPr>
              <w:t>5.2</w:t>
            </w:r>
          </w:p>
        </w:tc>
        <w:tc>
          <w:tcPr>
            <w:tcW w:w="720" w:type="dxa"/>
            <w:vAlign w:val="bottom"/>
          </w:tcPr>
          <w:p w:rsidR="00327AFA" w:rsidRDefault="00327AFA">
            <w:pPr>
              <w:spacing w:before="40" w:after="40" w:line="210" w:lineRule="exact"/>
              <w:jc w:val="right"/>
              <w:rPr>
                <w:sz w:val="17"/>
                <w:lang w:val="en-GB"/>
              </w:rPr>
            </w:pPr>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1.4</w:t>
            </w:r>
          </w:p>
        </w:tc>
        <w:tc>
          <w:tcPr>
            <w:tcW w:w="720" w:type="dxa"/>
            <w:vAlign w:val="bottom"/>
          </w:tcPr>
          <w:p w:rsidR="00327AFA" w:rsidRDefault="00327AFA">
            <w:pPr>
              <w:spacing w:before="40" w:after="40" w:line="210" w:lineRule="exact"/>
              <w:jc w:val="right"/>
              <w:rPr>
                <w:sz w:val="17"/>
                <w:lang w:val="en-GB"/>
              </w:rPr>
            </w:pPr>
            <w:r>
              <w:rPr>
                <w:sz w:val="17"/>
                <w:lang w:val="en-GB"/>
              </w:rPr>
              <w:t>3.9</w:t>
            </w:r>
          </w:p>
        </w:tc>
        <w:tc>
          <w:tcPr>
            <w:tcW w:w="720" w:type="dxa"/>
            <w:vAlign w:val="bottom"/>
          </w:tcPr>
          <w:p w:rsidR="00327AFA" w:rsidRDefault="00327AFA">
            <w:pPr>
              <w:spacing w:before="40" w:after="40" w:line="210" w:lineRule="exact"/>
              <w:jc w:val="right"/>
              <w:rPr>
                <w:sz w:val="17"/>
                <w:lang w:val="en-GB"/>
              </w:rPr>
            </w:pPr>
            <w:r>
              <w:rPr>
                <w:sz w:val="17"/>
                <w:lang w:val="en-GB"/>
              </w:rPr>
              <w:t>5.5</w:t>
            </w:r>
          </w:p>
        </w:tc>
        <w:tc>
          <w:tcPr>
            <w:tcW w:w="720" w:type="dxa"/>
            <w:vAlign w:val="bottom"/>
          </w:tcPr>
          <w:p w:rsidR="00327AFA" w:rsidRDefault="00327AFA">
            <w:pPr>
              <w:spacing w:before="40" w:after="40" w:line="210" w:lineRule="exact"/>
              <w:jc w:val="right"/>
              <w:rPr>
                <w:sz w:val="17"/>
                <w:lang w:val="en-GB"/>
              </w:rPr>
            </w:pPr>
            <w:r>
              <w:rPr>
                <w:sz w:val="17"/>
                <w:lang w:val="en-GB"/>
              </w:rPr>
              <w:t>15.7</w:t>
            </w:r>
          </w:p>
        </w:tc>
        <w:tc>
          <w:tcPr>
            <w:tcW w:w="900" w:type="dxa"/>
            <w:vAlign w:val="bottom"/>
          </w:tcPr>
          <w:p w:rsidR="00327AFA" w:rsidRDefault="00327AFA">
            <w:pPr>
              <w:spacing w:before="40" w:after="40" w:line="210" w:lineRule="exact"/>
              <w:jc w:val="right"/>
              <w:rPr>
                <w:sz w:val="17"/>
                <w:lang w:val="en-GB"/>
              </w:rPr>
            </w:pPr>
            <w:r>
              <w:rPr>
                <w:sz w:val="17"/>
                <w:lang w:val="en-GB"/>
              </w:rPr>
              <w:t>33.8</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Divorced</w:t>
            </w:r>
          </w:p>
        </w:tc>
        <w:tc>
          <w:tcPr>
            <w:tcW w:w="720" w:type="dxa"/>
            <w:vAlign w:val="bottom"/>
          </w:tcPr>
          <w:p w:rsidR="00327AFA" w:rsidRDefault="00327AFA">
            <w:pPr>
              <w:spacing w:before="40" w:after="40" w:line="210" w:lineRule="exact"/>
              <w:jc w:val="right"/>
              <w:rPr>
                <w:sz w:val="17"/>
                <w:lang w:val="en-GB"/>
              </w:rPr>
            </w:pPr>
            <w:r>
              <w:rPr>
                <w:sz w:val="17"/>
                <w:lang w:val="en-GB"/>
              </w:rPr>
              <w:t>10.7</w:t>
            </w:r>
          </w:p>
        </w:tc>
        <w:tc>
          <w:tcPr>
            <w:tcW w:w="720" w:type="dxa"/>
            <w:vAlign w:val="bottom"/>
          </w:tcPr>
          <w:p w:rsidR="00327AFA" w:rsidRDefault="00327AFA">
            <w:pPr>
              <w:spacing w:before="40" w:after="40" w:line="210" w:lineRule="exact"/>
              <w:jc w:val="right"/>
              <w:rPr>
                <w:sz w:val="17"/>
                <w:lang w:val="en-GB"/>
              </w:rPr>
            </w:pPr>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5.5</w:t>
            </w:r>
          </w:p>
        </w:tc>
        <w:tc>
          <w:tcPr>
            <w:tcW w:w="720" w:type="dxa"/>
            <w:vAlign w:val="bottom"/>
          </w:tcPr>
          <w:p w:rsidR="00327AFA" w:rsidRDefault="00327AFA">
            <w:pPr>
              <w:spacing w:before="40" w:after="40" w:line="210" w:lineRule="exact"/>
              <w:jc w:val="right"/>
              <w:rPr>
                <w:sz w:val="17"/>
                <w:lang w:val="en-GB"/>
              </w:rPr>
            </w:pPr>
            <w:r>
              <w:rPr>
                <w:sz w:val="17"/>
                <w:lang w:val="en-GB"/>
              </w:rPr>
              <w:t>11.5</w:t>
            </w:r>
          </w:p>
        </w:tc>
        <w:tc>
          <w:tcPr>
            <w:tcW w:w="720" w:type="dxa"/>
            <w:vAlign w:val="bottom"/>
          </w:tcPr>
          <w:p w:rsidR="00327AFA" w:rsidRDefault="00327AFA">
            <w:pPr>
              <w:spacing w:before="40" w:after="40" w:line="210" w:lineRule="exact"/>
              <w:jc w:val="right"/>
              <w:rPr>
                <w:sz w:val="17"/>
                <w:lang w:val="en-GB"/>
              </w:rPr>
            </w:pPr>
            <w:r>
              <w:rPr>
                <w:sz w:val="17"/>
                <w:lang w:val="en-GB"/>
              </w:rPr>
              <w:t>14.6</w:t>
            </w:r>
          </w:p>
        </w:tc>
        <w:tc>
          <w:tcPr>
            <w:tcW w:w="720" w:type="dxa"/>
            <w:vAlign w:val="bottom"/>
          </w:tcPr>
          <w:p w:rsidR="00327AFA" w:rsidRDefault="00327AFA">
            <w:pPr>
              <w:spacing w:before="40" w:after="40" w:line="210" w:lineRule="exact"/>
              <w:jc w:val="right"/>
              <w:rPr>
                <w:sz w:val="17"/>
                <w:lang w:val="en-GB"/>
              </w:rPr>
            </w:pPr>
            <w:r>
              <w:rPr>
                <w:sz w:val="17"/>
                <w:lang w:val="en-GB"/>
              </w:rPr>
              <w:t>21.1</w:t>
            </w:r>
          </w:p>
        </w:tc>
        <w:tc>
          <w:tcPr>
            <w:tcW w:w="900" w:type="dxa"/>
            <w:vAlign w:val="bottom"/>
          </w:tcPr>
          <w:p w:rsidR="00327AFA" w:rsidRDefault="00327AFA">
            <w:pPr>
              <w:spacing w:before="40" w:after="40" w:line="210" w:lineRule="exact"/>
              <w:jc w:val="right"/>
              <w:rPr>
                <w:sz w:val="17"/>
                <w:lang w:val="en-GB"/>
              </w:rPr>
            </w:pPr>
            <w:r>
              <w:rPr>
                <w:sz w:val="17"/>
                <w:lang w:val="en-GB"/>
              </w:rPr>
              <w:t>17.3</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Separated</w:t>
            </w:r>
          </w:p>
        </w:tc>
        <w:tc>
          <w:tcPr>
            <w:tcW w:w="720" w:type="dxa"/>
            <w:vAlign w:val="bottom"/>
          </w:tcPr>
          <w:p w:rsidR="00327AFA" w:rsidRDefault="00327AFA">
            <w:pPr>
              <w:spacing w:before="40" w:after="40" w:line="210" w:lineRule="exact"/>
              <w:jc w:val="right"/>
              <w:rPr>
                <w:sz w:val="17"/>
                <w:lang w:val="en-GB"/>
              </w:rPr>
            </w:pPr>
            <w:r>
              <w:rPr>
                <w:sz w:val="17"/>
                <w:lang w:val="en-GB"/>
              </w:rPr>
              <w:t>3.5</w:t>
            </w:r>
          </w:p>
        </w:tc>
        <w:tc>
          <w:tcPr>
            <w:tcW w:w="720" w:type="dxa"/>
            <w:vAlign w:val="bottom"/>
          </w:tcPr>
          <w:p w:rsidR="00327AFA" w:rsidRDefault="00327AFA">
            <w:pPr>
              <w:spacing w:before="40" w:after="40" w:line="210" w:lineRule="exact"/>
              <w:jc w:val="right"/>
              <w:rPr>
                <w:sz w:val="17"/>
                <w:lang w:val="en-GB"/>
              </w:rPr>
            </w:pPr>
            <w:r>
              <w:rPr>
                <w:sz w:val="17"/>
                <w:lang w:val="en-GB"/>
              </w:rPr>
              <w:t>1.4</w:t>
            </w:r>
          </w:p>
        </w:tc>
        <w:tc>
          <w:tcPr>
            <w:tcW w:w="720" w:type="dxa"/>
            <w:vAlign w:val="bottom"/>
          </w:tcPr>
          <w:p w:rsidR="00327AFA" w:rsidRDefault="00327AFA">
            <w:pPr>
              <w:spacing w:before="40" w:after="40" w:line="210" w:lineRule="exact"/>
              <w:jc w:val="right"/>
              <w:rPr>
                <w:sz w:val="17"/>
                <w:lang w:val="en-GB"/>
              </w:rPr>
            </w:pPr>
            <w:r>
              <w:rPr>
                <w:sz w:val="17"/>
                <w:lang w:val="en-GB"/>
              </w:rPr>
              <w:t>1.5</w:t>
            </w:r>
          </w:p>
        </w:tc>
        <w:tc>
          <w:tcPr>
            <w:tcW w:w="720" w:type="dxa"/>
            <w:vAlign w:val="bottom"/>
          </w:tcPr>
          <w:p w:rsidR="00327AFA" w:rsidRDefault="00327AFA">
            <w:pPr>
              <w:spacing w:before="40" w:after="40" w:line="210" w:lineRule="exact"/>
              <w:jc w:val="right"/>
              <w:rPr>
                <w:sz w:val="17"/>
                <w:lang w:val="en-GB"/>
              </w:rPr>
            </w:pPr>
            <w:r>
              <w:rPr>
                <w:sz w:val="17"/>
                <w:lang w:val="en-GB"/>
              </w:rPr>
              <w:t>4.6</w:t>
            </w:r>
          </w:p>
        </w:tc>
        <w:tc>
          <w:tcPr>
            <w:tcW w:w="720" w:type="dxa"/>
            <w:vAlign w:val="bottom"/>
          </w:tcPr>
          <w:p w:rsidR="00327AFA" w:rsidRDefault="00327AFA">
            <w:pPr>
              <w:spacing w:before="40" w:after="40" w:line="210" w:lineRule="exact"/>
              <w:jc w:val="right"/>
              <w:rPr>
                <w:sz w:val="17"/>
                <w:lang w:val="en-GB"/>
              </w:rPr>
            </w:pPr>
            <w:r>
              <w:rPr>
                <w:sz w:val="17"/>
                <w:lang w:val="en-GB"/>
              </w:rPr>
              <w:t>5.6</w:t>
            </w:r>
          </w:p>
        </w:tc>
        <w:tc>
          <w:tcPr>
            <w:tcW w:w="720" w:type="dxa"/>
            <w:vAlign w:val="bottom"/>
          </w:tcPr>
          <w:p w:rsidR="00327AFA" w:rsidRDefault="00327AFA">
            <w:pPr>
              <w:spacing w:before="40" w:after="40" w:line="210" w:lineRule="exact"/>
              <w:jc w:val="right"/>
              <w:rPr>
                <w:sz w:val="17"/>
                <w:lang w:val="en-GB"/>
              </w:rPr>
            </w:pPr>
            <w:r>
              <w:rPr>
                <w:sz w:val="17"/>
                <w:lang w:val="en-GB"/>
              </w:rPr>
              <w:t>4.0</w:t>
            </w:r>
          </w:p>
        </w:tc>
        <w:tc>
          <w:tcPr>
            <w:tcW w:w="900" w:type="dxa"/>
            <w:vAlign w:val="bottom"/>
          </w:tcPr>
          <w:p w:rsidR="00327AFA" w:rsidRDefault="00327AFA">
            <w:pPr>
              <w:spacing w:before="40" w:after="40" w:line="210" w:lineRule="exact"/>
              <w:jc w:val="right"/>
              <w:rPr>
                <w:sz w:val="17"/>
                <w:lang w:val="en-GB"/>
              </w:rPr>
            </w:pPr>
            <w:r>
              <w:rPr>
                <w:sz w:val="17"/>
                <w:lang w:val="en-GB"/>
              </w:rPr>
              <w:t>4.8</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Never married</w:t>
            </w:r>
          </w:p>
        </w:tc>
        <w:tc>
          <w:tcPr>
            <w:tcW w:w="720" w:type="dxa"/>
            <w:vAlign w:val="bottom"/>
          </w:tcPr>
          <w:p w:rsidR="00327AFA" w:rsidRDefault="00327AFA">
            <w:pPr>
              <w:spacing w:before="40" w:after="40" w:line="210" w:lineRule="exact"/>
              <w:jc w:val="right"/>
              <w:rPr>
                <w:sz w:val="17"/>
                <w:lang w:val="en-GB"/>
              </w:rPr>
            </w:pPr>
            <w:r>
              <w:rPr>
                <w:sz w:val="17"/>
                <w:lang w:val="en-GB"/>
              </w:rPr>
              <w:t>30.5</w:t>
            </w:r>
          </w:p>
        </w:tc>
        <w:tc>
          <w:tcPr>
            <w:tcW w:w="720" w:type="dxa"/>
            <w:vAlign w:val="bottom"/>
          </w:tcPr>
          <w:p w:rsidR="00327AFA" w:rsidRDefault="00327AFA">
            <w:pPr>
              <w:spacing w:before="40" w:after="40" w:line="210" w:lineRule="exact"/>
              <w:jc w:val="right"/>
              <w:rPr>
                <w:sz w:val="17"/>
                <w:lang w:val="en-GB"/>
              </w:rPr>
            </w:pPr>
            <w:r>
              <w:rPr>
                <w:sz w:val="17"/>
                <w:lang w:val="en-GB"/>
              </w:rPr>
              <w:t>93.7</w:t>
            </w:r>
          </w:p>
        </w:tc>
        <w:tc>
          <w:tcPr>
            <w:tcW w:w="720" w:type="dxa"/>
            <w:vAlign w:val="bottom"/>
          </w:tcPr>
          <w:p w:rsidR="00327AFA" w:rsidRDefault="00327AFA">
            <w:pPr>
              <w:spacing w:before="40" w:after="40" w:line="210" w:lineRule="exact"/>
              <w:jc w:val="right"/>
              <w:rPr>
                <w:sz w:val="17"/>
                <w:lang w:val="en-GB"/>
              </w:rPr>
            </w:pPr>
            <w:r>
              <w:rPr>
                <w:sz w:val="17"/>
                <w:lang w:val="en-GB"/>
              </w:rPr>
              <w:t>57.5</w:t>
            </w:r>
          </w:p>
        </w:tc>
        <w:tc>
          <w:tcPr>
            <w:tcW w:w="720" w:type="dxa"/>
            <w:vAlign w:val="bottom"/>
          </w:tcPr>
          <w:p w:rsidR="00327AFA" w:rsidRDefault="00327AFA">
            <w:pPr>
              <w:spacing w:before="40" w:after="40" w:line="210" w:lineRule="exact"/>
              <w:jc w:val="right"/>
              <w:rPr>
                <w:sz w:val="17"/>
                <w:lang w:val="en-GB"/>
              </w:rPr>
            </w:pPr>
            <w:r>
              <w:rPr>
                <w:sz w:val="17"/>
                <w:lang w:val="en-GB"/>
              </w:rPr>
              <w:t>14.8</w:t>
            </w:r>
          </w:p>
        </w:tc>
        <w:tc>
          <w:tcPr>
            <w:tcW w:w="720" w:type="dxa"/>
            <w:vAlign w:val="bottom"/>
          </w:tcPr>
          <w:p w:rsidR="00327AFA" w:rsidRDefault="00327AFA">
            <w:pPr>
              <w:spacing w:before="40" w:after="40" w:line="210" w:lineRule="exact"/>
              <w:jc w:val="right"/>
              <w:rPr>
                <w:sz w:val="17"/>
                <w:lang w:val="en-GB"/>
              </w:rPr>
            </w:pPr>
            <w:r>
              <w:rPr>
                <w:sz w:val="17"/>
                <w:lang w:val="en-GB"/>
              </w:rPr>
              <w:t>4.0</w:t>
            </w:r>
          </w:p>
        </w:tc>
        <w:tc>
          <w:tcPr>
            <w:tcW w:w="720" w:type="dxa"/>
            <w:vAlign w:val="bottom"/>
          </w:tcPr>
          <w:p w:rsidR="00327AFA" w:rsidRDefault="00327AFA">
            <w:pPr>
              <w:spacing w:before="40" w:after="40" w:line="210" w:lineRule="exact"/>
              <w:jc w:val="right"/>
              <w:rPr>
                <w:sz w:val="17"/>
                <w:lang w:val="en-GB"/>
              </w:rPr>
            </w:pPr>
            <w:r>
              <w:rPr>
                <w:sz w:val="17"/>
                <w:lang w:val="en-GB"/>
              </w:rPr>
              <w:t>2.3</w:t>
            </w:r>
          </w:p>
        </w:tc>
        <w:tc>
          <w:tcPr>
            <w:tcW w:w="900" w:type="dxa"/>
            <w:vAlign w:val="bottom"/>
          </w:tcPr>
          <w:p w:rsidR="00327AFA" w:rsidRDefault="00327AFA">
            <w:pPr>
              <w:spacing w:before="40" w:after="40" w:line="210" w:lineRule="exact"/>
              <w:jc w:val="right"/>
              <w:rPr>
                <w:sz w:val="17"/>
                <w:lang w:val="en-GB"/>
              </w:rPr>
            </w:pPr>
            <w:r>
              <w:rPr>
                <w:sz w:val="17"/>
                <w:lang w:val="en-GB"/>
              </w:rPr>
              <w:t>…</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bCs/>
                <w:i/>
                <w:iCs/>
                <w:sz w:val="17"/>
                <w:lang w:val="en-GB"/>
              </w:rPr>
            </w:pPr>
            <w:r>
              <w:rPr>
                <w:bCs/>
                <w:i/>
                <w:iCs/>
                <w:sz w:val="17"/>
                <w:lang w:val="en-GB"/>
              </w:rPr>
              <w:t>Men</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720" w:type="dxa"/>
            <w:vAlign w:val="bottom"/>
          </w:tcPr>
          <w:p w:rsidR="00327AFA" w:rsidRDefault="00327AFA">
            <w:pPr>
              <w:spacing w:before="40" w:after="40" w:line="210" w:lineRule="exact"/>
              <w:jc w:val="right"/>
              <w:rPr>
                <w:bCs/>
                <w:sz w:val="17"/>
                <w:lang w:val="en-GB"/>
              </w:rPr>
            </w:pPr>
            <w:r>
              <w:rPr>
                <w:bCs/>
                <w:sz w:val="17"/>
                <w:lang w:val="en-GB"/>
              </w:rPr>
              <w:t>100</w:t>
            </w:r>
          </w:p>
        </w:tc>
        <w:tc>
          <w:tcPr>
            <w:tcW w:w="900" w:type="dxa"/>
            <w:vAlign w:val="bottom"/>
          </w:tcPr>
          <w:p w:rsidR="00327AFA" w:rsidRDefault="00327AFA">
            <w:pPr>
              <w:spacing w:before="40" w:after="40" w:line="210" w:lineRule="exact"/>
              <w:jc w:val="right"/>
              <w:rPr>
                <w:bCs/>
                <w:sz w:val="17"/>
                <w:lang w:val="en-GB"/>
              </w:rPr>
            </w:pPr>
            <w:r>
              <w:rPr>
                <w:bCs/>
                <w:sz w:val="17"/>
                <w:lang w:val="en-GB"/>
              </w:rPr>
              <w:t>100</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Including:</w:t>
            </w: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720" w:type="dxa"/>
            <w:vAlign w:val="bottom"/>
          </w:tcPr>
          <w:p w:rsidR="00327AFA" w:rsidRDefault="00327AFA">
            <w:pPr>
              <w:spacing w:before="40" w:after="40" w:line="210" w:lineRule="exact"/>
              <w:jc w:val="right"/>
              <w:rPr>
                <w:sz w:val="17"/>
                <w:lang w:val="en-GB"/>
              </w:rPr>
            </w:pPr>
          </w:p>
        </w:tc>
        <w:tc>
          <w:tcPr>
            <w:tcW w:w="90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Registered marriage</w:t>
            </w:r>
          </w:p>
        </w:tc>
        <w:tc>
          <w:tcPr>
            <w:tcW w:w="720" w:type="dxa"/>
            <w:vAlign w:val="bottom"/>
          </w:tcPr>
          <w:p w:rsidR="00327AFA" w:rsidRDefault="00327AFA">
            <w:pPr>
              <w:spacing w:before="40" w:after="40" w:line="210" w:lineRule="exact"/>
              <w:jc w:val="right"/>
              <w:rPr>
                <w:sz w:val="17"/>
                <w:lang w:val="en-GB"/>
              </w:rPr>
            </w:pPr>
            <w:r>
              <w:rPr>
                <w:sz w:val="17"/>
                <w:lang w:val="en-GB"/>
              </w:rPr>
              <w:t>36.4</w:t>
            </w:r>
          </w:p>
        </w:tc>
        <w:tc>
          <w:tcPr>
            <w:tcW w:w="720" w:type="dxa"/>
            <w:vAlign w:val="bottom"/>
          </w:tcPr>
          <w:p w:rsidR="00327AFA" w:rsidRDefault="00327AFA">
            <w:pPr>
              <w:spacing w:before="40" w:after="40" w:line="210" w:lineRule="exact"/>
              <w:jc w:val="right"/>
              <w:rPr>
                <w:sz w:val="17"/>
                <w:lang w:val="en-GB"/>
              </w:rPr>
            </w:pPr>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14.3</w:t>
            </w:r>
          </w:p>
        </w:tc>
        <w:tc>
          <w:tcPr>
            <w:tcW w:w="720" w:type="dxa"/>
            <w:vAlign w:val="bottom"/>
          </w:tcPr>
          <w:p w:rsidR="00327AFA" w:rsidRDefault="00327AFA">
            <w:pPr>
              <w:spacing w:before="40" w:after="40" w:line="210" w:lineRule="exact"/>
              <w:jc w:val="right"/>
              <w:rPr>
                <w:sz w:val="17"/>
                <w:lang w:val="en-GB"/>
              </w:rPr>
            </w:pPr>
            <w:r>
              <w:rPr>
                <w:sz w:val="17"/>
                <w:lang w:val="en-GB"/>
              </w:rPr>
              <w:t>37.9</w:t>
            </w:r>
          </w:p>
        </w:tc>
        <w:tc>
          <w:tcPr>
            <w:tcW w:w="720" w:type="dxa"/>
            <w:vAlign w:val="bottom"/>
          </w:tcPr>
          <w:p w:rsidR="00327AFA" w:rsidRDefault="00327AFA">
            <w:pPr>
              <w:spacing w:before="40" w:after="40" w:line="210" w:lineRule="exact"/>
              <w:jc w:val="right"/>
              <w:rPr>
                <w:sz w:val="17"/>
                <w:lang w:val="en-GB"/>
              </w:rPr>
            </w:pPr>
            <w:r>
              <w:rPr>
                <w:sz w:val="17"/>
                <w:lang w:val="en-GB"/>
              </w:rPr>
              <w:t>59.1</w:t>
            </w:r>
          </w:p>
        </w:tc>
        <w:tc>
          <w:tcPr>
            <w:tcW w:w="720" w:type="dxa"/>
            <w:vAlign w:val="bottom"/>
          </w:tcPr>
          <w:p w:rsidR="00327AFA" w:rsidRDefault="00327AFA">
            <w:pPr>
              <w:spacing w:before="40" w:after="40" w:line="210" w:lineRule="exact"/>
              <w:jc w:val="right"/>
              <w:rPr>
                <w:sz w:val="17"/>
                <w:lang w:val="en-GB"/>
              </w:rPr>
            </w:pPr>
            <w:r>
              <w:rPr>
                <w:sz w:val="17"/>
                <w:lang w:val="en-GB"/>
              </w:rPr>
              <w:t>74.8</w:t>
            </w:r>
          </w:p>
        </w:tc>
        <w:tc>
          <w:tcPr>
            <w:tcW w:w="900" w:type="dxa"/>
            <w:vAlign w:val="bottom"/>
          </w:tcPr>
          <w:p w:rsidR="00327AFA" w:rsidRDefault="00327AFA">
            <w:pPr>
              <w:spacing w:before="40" w:after="40" w:line="210" w:lineRule="exact"/>
              <w:jc w:val="right"/>
              <w:rPr>
                <w:sz w:val="17"/>
                <w:lang w:val="en-GB"/>
              </w:rPr>
            </w:pPr>
            <w:r>
              <w:rPr>
                <w:sz w:val="17"/>
                <w:lang w:val="en-GB"/>
              </w:rPr>
              <w:t>68.2</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Unregistered marriage</w:t>
            </w:r>
          </w:p>
        </w:tc>
        <w:tc>
          <w:tcPr>
            <w:tcW w:w="720" w:type="dxa"/>
            <w:vAlign w:val="bottom"/>
          </w:tcPr>
          <w:p w:rsidR="00327AFA" w:rsidRDefault="00327AFA">
            <w:pPr>
              <w:spacing w:before="40" w:after="40" w:line="210" w:lineRule="exact"/>
              <w:jc w:val="right"/>
              <w:rPr>
                <w:sz w:val="17"/>
                <w:lang w:val="en-GB"/>
              </w:rPr>
            </w:pPr>
            <w:r>
              <w:rPr>
                <w:sz w:val="17"/>
                <w:lang w:val="en-GB"/>
              </w:rPr>
              <w:t>7.1</w:t>
            </w:r>
          </w:p>
        </w:tc>
        <w:tc>
          <w:tcPr>
            <w:tcW w:w="720" w:type="dxa"/>
            <w:vAlign w:val="bottom"/>
          </w:tcPr>
          <w:p w:rsidR="00327AFA" w:rsidRDefault="00327AFA">
            <w:pPr>
              <w:spacing w:before="40" w:after="40" w:line="210" w:lineRule="exact"/>
              <w:jc w:val="right"/>
              <w:rPr>
                <w:sz w:val="17"/>
                <w:lang w:val="en-GB"/>
              </w:rPr>
            </w:pPr>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4.6</w:t>
            </w:r>
          </w:p>
        </w:tc>
        <w:tc>
          <w:tcPr>
            <w:tcW w:w="720" w:type="dxa"/>
            <w:vAlign w:val="bottom"/>
          </w:tcPr>
          <w:p w:rsidR="00327AFA" w:rsidRDefault="00327AFA">
            <w:pPr>
              <w:spacing w:before="40" w:after="40" w:line="210" w:lineRule="exact"/>
              <w:jc w:val="right"/>
              <w:rPr>
                <w:sz w:val="17"/>
                <w:lang w:val="en-GB"/>
              </w:rPr>
            </w:pPr>
            <w:r>
              <w:rPr>
                <w:sz w:val="17"/>
                <w:lang w:val="en-GB"/>
              </w:rPr>
              <w:t>11.9</w:t>
            </w:r>
          </w:p>
        </w:tc>
        <w:tc>
          <w:tcPr>
            <w:tcW w:w="720" w:type="dxa"/>
            <w:vAlign w:val="bottom"/>
          </w:tcPr>
          <w:p w:rsidR="00327AFA" w:rsidRDefault="00327AFA">
            <w:pPr>
              <w:spacing w:before="40" w:after="40" w:line="210" w:lineRule="exact"/>
              <w:jc w:val="right"/>
              <w:rPr>
                <w:sz w:val="17"/>
                <w:lang w:val="en-GB"/>
              </w:rPr>
            </w:pPr>
            <w:r>
              <w:rPr>
                <w:sz w:val="17"/>
                <w:lang w:val="en-GB"/>
              </w:rPr>
              <w:t>8.4</w:t>
            </w:r>
          </w:p>
        </w:tc>
        <w:tc>
          <w:tcPr>
            <w:tcW w:w="720" w:type="dxa"/>
            <w:vAlign w:val="bottom"/>
          </w:tcPr>
          <w:p w:rsidR="00327AFA" w:rsidRDefault="00327AFA">
            <w:pPr>
              <w:spacing w:before="40" w:after="40" w:line="210" w:lineRule="exact"/>
              <w:jc w:val="right"/>
              <w:rPr>
                <w:sz w:val="17"/>
                <w:lang w:val="en-GB"/>
              </w:rPr>
            </w:pPr>
            <w:r>
              <w:rPr>
                <w:sz w:val="17"/>
                <w:lang w:val="en-GB"/>
              </w:rPr>
              <w:t>8.9</w:t>
            </w:r>
          </w:p>
        </w:tc>
        <w:tc>
          <w:tcPr>
            <w:tcW w:w="900" w:type="dxa"/>
            <w:vAlign w:val="bottom"/>
          </w:tcPr>
          <w:p w:rsidR="00327AFA" w:rsidRDefault="00327AFA">
            <w:pPr>
              <w:spacing w:before="40" w:after="40" w:line="210" w:lineRule="exact"/>
              <w:jc w:val="right"/>
              <w:rPr>
                <w:sz w:val="17"/>
                <w:lang w:val="en-GB"/>
              </w:rPr>
            </w:pPr>
            <w:r>
              <w:rPr>
                <w:sz w:val="17"/>
                <w:lang w:val="en-GB"/>
              </w:rPr>
              <w:t>2.6</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Widowers</w:t>
            </w:r>
          </w:p>
        </w:tc>
        <w:tc>
          <w:tcPr>
            <w:tcW w:w="720" w:type="dxa"/>
            <w:vAlign w:val="bottom"/>
          </w:tcPr>
          <w:p w:rsidR="00327AFA" w:rsidRDefault="00327AFA">
            <w:pPr>
              <w:spacing w:before="40" w:after="40" w:line="210" w:lineRule="exact"/>
              <w:jc w:val="right"/>
              <w:rPr>
                <w:sz w:val="17"/>
                <w:lang w:val="en-GB"/>
              </w:rPr>
            </w:pPr>
            <w:r>
              <w:rPr>
                <w:sz w:val="17"/>
                <w:lang w:val="en-GB"/>
              </w:rPr>
              <w:t>1.6</w:t>
            </w:r>
          </w:p>
        </w:tc>
        <w:tc>
          <w:tcPr>
            <w:tcW w:w="720" w:type="dxa"/>
            <w:vAlign w:val="bottom"/>
          </w:tcPr>
          <w:p w:rsidR="00327AFA" w:rsidRDefault="00327AFA">
            <w:pPr>
              <w:spacing w:before="40" w:after="40" w:line="210" w:lineRule="exact"/>
              <w:jc w:val="right"/>
              <w:rPr>
                <w:sz w:val="17"/>
                <w:lang w:val="en-GB"/>
              </w:rPr>
            </w:pPr>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0.2</w:t>
            </w:r>
          </w:p>
        </w:tc>
        <w:tc>
          <w:tcPr>
            <w:tcW w:w="720" w:type="dxa"/>
            <w:vAlign w:val="bottom"/>
          </w:tcPr>
          <w:p w:rsidR="00327AFA" w:rsidRDefault="00327AFA">
            <w:pPr>
              <w:spacing w:before="40" w:after="40" w:line="210" w:lineRule="exact"/>
              <w:jc w:val="right"/>
              <w:rPr>
                <w:sz w:val="17"/>
                <w:lang w:val="en-GB"/>
              </w:rPr>
            </w:pPr>
            <w:r>
              <w:rPr>
                <w:sz w:val="17"/>
                <w:lang w:val="en-GB"/>
              </w:rPr>
              <w:t>2.9</w:t>
            </w:r>
          </w:p>
        </w:tc>
        <w:tc>
          <w:tcPr>
            <w:tcW w:w="720" w:type="dxa"/>
            <w:vAlign w:val="bottom"/>
          </w:tcPr>
          <w:p w:rsidR="00327AFA" w:rsidRDefault="00327AFA">
            <w:pPr>
              <w:spacing w:before="40" w:after="40" w:line="210" w:lineRule="exact"/>
              <w:jc w:val="right"/>
              <w:rPr>
                <w:sz w:val="17"/>
                <w:lang w:val="en-GB"/>
              </w:rPr>
            </w:pPr>
            <w:r>
              <w:rPr>
                <w:sz w:val="17"/>
                <w:lang w:val="en-GB"/>
              </w:rPr>
              <w:t>4.8</w:t>
            </w:r>
          </w:p>
        </w:tc>
        <w:tc>
          <w:tcPr>
            <w:tcW w:w="900" w:type="dxa"/>
            <w:vAlign w:val="bottom"/>
          </w:tcPr>
          <w:p w:rsidR="00327AFA" w:rsidRDefault="00327AFA">
            <w:pPr>
              <w:spacing w:before="40" w:after="40" w:line="210" w:lineRule="exact"/>
              <w:jc w:val="right"/>
              <w:rPr>
                <w:sz w:val="17"/>
                <w:lang w:val="en-GB"/>
              </w:rPr>
            </w:pPr>
            <w:r>
              <w:rPr>
                <w:sz w:val="17"/>
                <w:lang w:val="en-GB"/>
              </w:rPr>
              <w:t>21.4</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Divorced</w:t>
            </w:r>
          </w:p>
        </w:tc>
        <w:tc>
          <w:tcPr>
            <w:tcW w:w="720" w:type="dxa"/>
            <w:vAlign w:val="bottom"/>
          </w:tcPr>
          <w:p w:rsidR="00327AFA" w:rsidRDefault="00327AFA">
            <w:pPr>
              <w:spacing w:before="40" w:after="40" w:line="210" w:lineRule="exact"/>
              <w:jc w:val="right"/>
              <w:rPr>
                <w:sz w:val="17"/>
                <w:lang w:val="en-GB"/>
              </w:rPr>
            </w:pPr>
            <w:r>
              <w:rPr>
                <w:sz w:val="17"/>
                <w:lang w:val="en-GB"/>
              </w:rPr>
              <w:t>8.4</w:t>
            </w:r>
          </w:p>
        </w:tc>
        <w:tc>
          <w:tcPr>
            <w:tcW w:w="720" w:type="dxa"/>
            <w:vAlign w:val="bottom"/>
          </w:tcPr>
          <w:p w:rsidR="00327AFA" w:rsidRDefault="00327AFA">
            <w:pPr>
              <w:spacing w:before="40" w:after="40" w:line="210" w:lineRule="exact"/>
              <w:jc w:val="right"/>
              <w:rPr>
                <w:sz w:val="17"/>
                <w:lang w:val="en-GB"/>
              </w:rPr>
            </w:pPr>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1.4</w:t>
            </w:r>
          </w:p>
        </w:tc>
        <w:tc>
          <w:tcPr>
            <w:tcW w:w="720" w:type="dxa"/>
            <w:vAlign w:val="bottom"/>
          </w:tcPr>
          <w:p w:rsidR="00327AFA" w:rsidRDefault="00327AFA">
            <w:pPr>
              <w:spacing w:before="40" w:after="40" w:line="210" w:lineRule="exact"/>
              <w:jc w:val="right"/>
              <w:rPr>
                <w:sz w:val="17"/>
                <w:lang w:val="en-GB"/>
              </w:rPr>
            </w:pPr>
            <w:r>
              <w:rPr>
                <w:sz w:val="17"/>
                <w:lang w:val="en-GB"/>
              </w:rPr>
              <w:t>12.6</w:t>
            </w:r>
          </w:p>
        </w:tc>
        <w:tc>
          <w:tcPr>
            <w:tcW w:w="720" w:type="dxa"/>
            <w:vAlign w:val="bottom"/>
          </w:tcPr>
          <w:p w:rsidR="00327AFA" w:rsidRDefault="00327AFA">
            <w:pPr>
              <w:spacing w:before="40" w:after="40" w:line="210" w:lineRule="exact"/>
              <w:jc w:val="right"/>
              <w:rPr>
                <w:sz w:val="17"/>
                <w:lang w:val="en-GB"/>
              </w:rPr>
            </w:pPr>
            <w:r>
              <w:rPr>
                <w:sz w:val="17"/>
                <w:lang w:val="en-GB"/>
              </w:rPr>
              <w:t>19.2</w:t>
            </w:r>
          </w:p>
        </w:tc>
        <w:tc>
          <w:tcPr>
            <w:tcW w:w="720" w:type="dxa"/>
            <w:vAlign w:val="bottom"/>
          </w:tcPr>
          <w:p w:rsidR="00327AFA" w:rsidRDefault="00327AFA">
            <w:pPr>
              <w:spacing w:before="40" w:after="40" w:line="210" w:lineRule="exact"/>
              <w:jc w:val="right"/>
              <w:rPr>
                <w:sz w:val="17"/>
                <w:lang w:val="en-GB"/>
              </w:rPr>
            </w:pPr>
            <w:r>
              <w:rPr>
                <w:sz w:val="17"/>
                <w:lang w:val="en-GB"/>
              </w:rPr>
              <w:t>6.7</w:t>
            </w:r>
          </w:p>
        </w:tc>
        <w:tc>
          <w:tcPr>
            <w:tcW w:w="900" w:type="dxa"/>
            <w:vAlign w:val="bottom"/>
          </w:tcPr>
          <w:p w:rsidR="00327AFA" w:rsidRDefault="00327AFA">
            <w:pPr>
              <w:spacing w:before="40" w:after="40" w:line="210" w:lineRule="exact"/>
              <w:jc w:val="right"/>
              <w:rPr>
                <w:sz w:val="17"/>
                <w:lang w:val="en-GB"/>
              </w:rPr>
            </w:pPr>
            <w:r>
              <w:rPr>
                <w:sz w:val="17"/>
                <w:lang w:val="en-GB"/>
              </w:rPr>
              <w:t>6.7</w:t>
            </w:r>
          </w:p>
        </w:tc>
      </w:tr>
      <w:tr w:rsidR="00327AFA">
        <w:tblPrEx>
          <w:tblCellMar>
            <w:top w:w="0" w:type="dxa"/>
            <w:left w:w="0" w:type="dxa"/>
            <w:bottom w:w="0" w:type="dxa"/>
            <w:right w:w="0" w:type="dxa"/>
          </w:tblCellMar>
        </w:tblPrEx>
        <w:tc>
          <w:tcPr>
            <w:tcW w:w="2106" w:type="dxa"/>
            <w:vAlign w:val="bottom"/>
          </w:tcPr>
          <w:p w:rsidR="00327AFA" w:rsidRDefault="00327AFA">
            <w:pPr>
              <w:tabs>
                <w:tab w:val="left" w:pos="126"/>
              </w:tabs>
              <w:spacing w:before="40" w:after="40" w:line="210" w:lineRule="exact"/>
              <w:rPr>
                <w:sz w:val="17"/>
                <w:lang w:val="en-GB"/>
              </w:rPr>
            </w:pPr>
            <w:r>
              <w:rPr>
                <w:sz w:val="17"/>
                <w:lang w:val="en-GB"/>
              </w:rPr>
              <w:tab/>
              <w:t>Separated</w:t>
            </w:r>
          </w:p>
        </w:tc>
        <w:tc>
          <w:tcPr>
            <w:tcW w:w="720" w:type="dxa"/>
            <w:vAlign w:val="bottom"/>
          </w:tcPr>
          <w:p w:rsidR="00327AFA" w:rsidRDefault="00327AFA">
            <w:pPr>
              <w:spacing w:before="40" w:after="40" w:line="210" w:lineRule="exact"/>
              <w:jc w:val="right"/>
              <w:rPr>
                <w:sz w:val="17"/>
                <w:lang w:val="en-GB"/>
              </w:rPr>
            </w:pPr>
            <w:r>
              <w:rPr>
                <w:sz w:val="17"/>
                <w:lang w:val="en-GB"/>
              </w:rPr>
              <w:t>2.1</w:t>
            </w:r>
          </w:p>
        </w:tc>
        <w:tc>
          <w:tcPr>
            <w:tcW w:w="720" w:type="dxa"/>
            <w:vAlign w:val="bottom"/>
          </w:tcPr>
          <w:p w:rsidR="00327AFA" w:rsidRDefault="00327AFA">
            <w:pPr>
              <w:spacing w:before="40" w:after="40" w:line="210" w:lineRule="exact"/>
              <w:jc w:val="right"/>
              <w:rPr>
                <w:sz w:val="17"/>
                <w:lang w:val="en-GB"/>
              </w:rPr>
            </w:pPr>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0.8</w:t>
            </w:r>
          </w:p>
        </w:tc>
        <w:tc>
          <w:tcPr>
            <w:tcW w:w="720" w:type="dxa"/>
            <w:vAlign w:val="bottom"/>
          </w:tcPr>
          <w:p w:rsidR="00327AFA" w:rsidRDefault="00327AFA">
            <w:pPr>
              <w:spacing w:before="40" w:after="40" w:line="210" w:lineRule="exact"/>
              <w:jc w:val="right"/>
              <w:rPr>
                <w:sz w:val="17"/>
                <w:lang w:val="en-GB"/>
              </w:rPr>
            </w:pPr>
            <w:r>
              <w:rPr>
                <w:sz w:val="17"/>
                <w:lang w:val="en-GB"/>
              </w:rPr>
              <w:t>5.2</w:t>
            </w:r>
          </w:p>
        </w:tc>
        <w:tc>
          <w:tcPr>
            <w:tcW w:w="720" w:type="dxa"/>
            <w:vAlign w:val="bottom"/>
          </w:tcPr>
          <w:p w:rsidR="00327AFA" w:rsidRDefault="00327AFA">
            <w:pPr>
              <w:spacing w:before="40" w:after="40" w:line="210" w:lineRule="exact"/>
              <w:jc w:val="right"/>
              <w:rPr>
                <w:sz w:val="17"/>
                <w:lang w:val="en-GB"/>
              </w:rPr>
            </w:pPr>
            <w:r>
              <w:rPr>
                <w:sz w:val="17"/>
                <w:lang w:val="en-GB"/>
              </w:rPr>
              <w:t>2.1</w:t>
            </w:r>
          </w:p>
        </w:tc>
        <w:tc>
          <w:tcPr>
            <w:tcW w:w="720" w:type="dxa"/>
            <w:vAlign w:val="bottom"/>
          </w:tcPr>
          <w:p w:rsidR="00327AFA" w:rsidRDefault="00327AFA">
            <w:pPr>
              <w:spacing w:before="40" w:after="40" w:line="210" w:lineRule="exact"/>
              <w:jc w:val="right"/>
              <w:rPr>
                <w:sz w:val="17"/>
                <w:lang w:val="en-GB"/>
              </w:rPr>
            </w:pPr>
            <w:r>
              <w:rPr>
                <w:sz w:val="17"/>
                <w:lang w:val="en-GB"/>
              </w:rPr>
              <w:t>1.4</w:t>
            </w:r>
          </w:p>
        </w:tc>
        <w:tc>
          <w:tcPr>
            <w:tcW w:w="900" w:type="dxa"/>
            <w:vAlign w:val="bottom"/>
          </w:tcPr>
          <w:p w:rsidR="00327AFA" w:rsidRDefault="00327AFA">
            <w:pPr>
              <w:spacing w:before="40" w:after="40" w:line="210" w:lineRule="exact"/>
              <w:jc w:val="right"/>
              <w:rPr>
                <w:sz w:val="17"/>
                <w:lang w:val="en-GB"/>
              </w:rPr>
            </w:pPr>
            <w:r>
              <w:rPr>
                <w:sz w:val="17"/>
                <w:lang w:val="en-GB"/>
              </w:rPr>
              <w:t>1.2</w:t>
            </w:r>
          </w:p>
        </w:tc>
      </w:tr>
      <w:tr w:rsidR="00327AFA">
        <w:tblPrEx>
          <w:tblCellMar>
            <w:top w:w="0" w:type="dxa"/>
            <w:left w:w="0" w:type="dxa"/>
            <w:bottom w:w="0" w:type="dxa"/>
            <w:right w:w="0" w:type="dxa"/>
          </w:tblCellMar>
        </w:tblPrEx>
        <w:tc>
          <w:tcPr>
            <w:tcW w:w="2106" w:type="dxa"/>
            <w:tcBorders>
              <w:bottom w:val="single" w:sz="12" w:space="0" w:color="auto"/>
            </w:tcBorders>
            <w:vAlign w:val="bottom"/>
          </w:tcPr>
          <w:p w:rsidR="00327AFA" w:rsidRDefault="00327AFA">
            <w:pPr>
              <w:tabs>
                <w:tab w:val="left" w:pos="126"/>
              </w:tabs>
              <w:spacing w:before="40" w:after="40" w:line="210" w:lineRule="exact"/>
              <w:rPr>
                <w:sz w:val="17"/>
                <w:lang w:val="en-GB"/>
              </w:rPr>
            </w:pPr>
            <w:r>
              <w:rPr>
                <w:sz w:val="17"/>
                <w:lang w:val="en-GB"/>
              </w:rPr>
              <w:tab/>
              <w:t>Never married</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44.4</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100</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78.9</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32.2</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8.2</w:t>
            </w:r>
          </w:p>
        </w:tc>
        <w:tc>
          <w:tcPr>
            <w:tcW w:w="72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3.3</w:t>
            </w:r>
          </w:p>
        </w:tc>
        <w:tc>
          <w:tcPr>
            <w:tcW w:w="90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w:t>
            </w:r>
          </w:p>
        </w:tc>
      </w:tr>
    </w:tbl>
    <w:p w:rsidR="00327AFA" w:rsidRDefault="00327AFA">
      <w:pPr>
        <w:pStyle w:val="FootnoteText"/>
        <w:autoSpaceDE/>
        <w:autoSpaceDN/>
        <w:spacing w:after="120"/>
        <w:rPr>
          <w:sz w:val="24"/>
          <w:lang w:val="en-GB"/>
        </w:rPr>
      </w:pPr>
    </w:p>
    <w:p w:rsidR="00327AFA" w:rsidRDefault="00327AFA">
      <w:pPr>
        <w:pStyle w:val="FootnoteText"/>
        <w:spacing w:after="120"/>
        <w:ind w:left="1296" w:right="1152"/>
        <w:rPr>
          <w:sz w:val="24"/>
          <w:lang w:val="en-GB"/>
        </w:rPr>
      </w:pPr>
      <w:r>
        <w:rPr>
          <w:sz w:val="24"/>
          <w:lang w:val="en-GB"/>
        </w:rPr>
        <w:t>Table 23</w:t>
      </w:r>
      <w:r>
        <w:rPr>
          <w:sz w:val="24"/>
          <w:lang w:val="en-GB"/>
        </w:rPr>
        <w:br/>
      </w:r>
      <w:r>
        <w:rPr>
          <w:b/>
          <w:bCs/>
          <w:sz w:val="24"/>
          <w:lang w:val="en-GB"/>
        </w:rPr>
        <w:t>Unemployed persons by duration of job search as of end of 2007</w:t>
      </w:r>
    </w:p>
    <w:tbl>
      <w:tblPr>
        <w:tblW w:w="7380" w:type="dxa"/>
        <w:tblInd w:w="1268" w:type="dxa"/>
        <w:tblLayout w:type="fixed"/>
        <w:tblCellMar>
          <w:left w:w="0" w:type="dxa"/>
          <w:right w:w="0" w:type="dxa"/>
        </w:tblCellMar>
        <w:tblLook w:val="0000"/>
      </w:tblPr>
      <w:tblGrid>
        <w:gridCol w:w="2880"/>
        <w:gridCol w:w="1260"/>
        <w:gridCol w:w="1080"/>
        <w:gridCol w:w="1080"/>
        <w:gridCol w:w="1080"/>
      </w:tblGrid>
      <w:tr w:rsidR="00327AFA">
        <w:tblPrEx>
          <w:tblCellMar>
            <w:top w:w="0" w:type="dxa"/>
            <w:left w:w="0" w:type="dxa"/>
            <w:bottom w:w="0" w:type="dxa"/>
            <w:right w:w="0" w:type="dxa"/>
          </w:tblCellMar>
        </w:tblPrEx>
        <w:trPr>
          <w:cantSplit/>
        </w:trPr>
        <w:tc>
          <w:tcPr>
            <w:tcW w:w="2880" w:type="dxa"/>
            <w:vMerge w:val="restart"/>
            <w:tcBorders>
              <w:top w:val="single" w:sz="4" w:space="0" w:color="auto"/>
            </w:tcBorders>
            <w:vAlign w:val="bottom"/>
          </w:tcPr>
          <w:p w:rsidR="00327AFA" w:rsidRDefault="00327AFA">
            <w:pPr>
              <w:spacing w:before="80" w:after="80" w:line="210" w:lineRule="exact"/>
              <w:rPr>
                <w:i/>
                <w:iCs/>
                <w:sz w:val="14"/>
                <w:lang w:val="en-GB"/>
              </w:rPr>
            </w:pPr>
          </w:p>
          <w:p w:rsidR="00327AFA" w:rsidRDefault="00327AFA">
            <w:pPr>
              <w:spacing w:before="80" w:after="80" w:line="210" w:lineRule="exact"/>
              <w:rPr>
                <w:i/>
                <w:iCs/>
                <w:sz w:val="14"/>
                <w:lang w:val="en-GB"/>
              </w:rPr>
            </w:pPr>
          </w:p>
        </w:tc>
        <w:tc>
          <w:tcPr>
            <w:tcW w:w="1260" w:type="dxa"/>
            <w:vMerge w:val="restart"/>
            <w:tcBorders>
              <w:top w:val="single" w:sz="4"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1080" w:type="dxa"/>
            <w:vMerge w:val="restart"/>
            <w:tcBorders>
              <w:top w:val="single" w:sz="4"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c>
          <w:tcPr>
            <w:tcW w:w="216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Distribution by gender, per cent</w:t>
            </w:r>
          </w:p>
        </w:tc>
      </w:tr>
      <w:tr w:rsidR="00327AFA">
        <w:tblPrEx>
          <w:tblCellMar>
            <w:top w:w="0" w:type="dxa"/>
            <w:left w:w="0" w:type="dxa"/>
            <w:bottom w:w="0" w:type="dxa"/>
            <w:right w:w="0" w:type="dxa"/>
          </w:tblCellMar>
        </w:tblPrEx>
        <w:trPr>
          <w:cantSplit/>
        </w:trPr>
        <w:tc>
          <w:tcPr>
            <w:tcW w:w="2880" w:type="dxa"/>
            <w:vMerge/>
            <w:tcBorders>
              <w:bottom w:val="single" w:sz="12" w:space="0" w:color="auto"/>
            </w:tcBorders>
            <w:vAlign w:val="bottom"/>
          </w:tcPr>
          <w:p w:rsidR="00327AFA" w:rsidRDefault="00327AFA">
            <w:pPr>
              <w:spacing w:before="80" w:after="80" w:line="210" w:lineRule="exact"/>
              <w:rPr>
                <w:i/>
                <w:iCs/>
                <w:sz w:val="14"/>
                <w:lang w:val="en-GB"/>
              </w:rPr>
            </w:pPr>
          </w:p>
        </w:tc>
        <w:tc>
          <w:tcPr>
            <w:tcW w:w="1260" w:type="dxa"/>
            <w:vMerge/>
            <w:tcBorders>
              <w:bottom w:val="single" w:sz="12" w:space="0" w:color="auto"/>
            </w:tcBorders>
            <w:vAlign w:val="bottom"/>
          </w:tcPr>
          <w:p w:rsidR="00327AFA" w:rsidRDefault="00327AFA">
            <w:pPr>
              <w:spacing w:before="80" w:after="80" w:line="210" w:lineRule="exact"/>
              <w:jc w:val="right"/>
              <w:rPr>
                <w:i/>
                <w:iCs/>
                <w:sz w:val="14"/>
                <w:lang w:val="en-GB"/>
              </w:rPr>
            </w:pPr>
          </w:p>
        </w:tc>
        <w:tc>
          <w:tcPr>
            <w:tcW w:w="1080" w:type="dxa"/>
            <w:vMerge/>
            <w:tcBorders>
              <w:bottom w:val="single" w:sz="12" w:space="0" w:color="auto"/>
            </w:tcBorders>
            <w:vAlign w:val="bottom"/>
          </w:tcPr>
          <w:p w:rsidR="00327AFA" w:rsidRDefault="00327AFA">
            <w:pPr>
              <w:spacing w:before="80" w:after="80" w:line="210" w:lineRule="exact"/>
              <w:jc w:val="right"/>
              <w:rPr>
                <w:i/>
                <w:iCs/>
                <w:sz w:val="14"/>
                <w:lang w:val="en-GB"/>
              </w:rPr>
            </w:pPr>
          </w:p>
        </w:tc>
        <w:tc>
          <w:tcPr>
            <w:tcW w:w="108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Women</w:t>
            </w:r>
          </w:p>
        </w:tc>
        <w:tc>
          <w:tcPr>
            <w:tcW w:w="108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2880" w:type="dxa"/>
            <w:tcBorders>
              <w:top w:val="single" w:sz="12" w:space="0" w:color="auto"/>
            </w:tcBorders>
            <w:vAlign w:val="bottom"/>
          </w:tcPr>
          <w:p w:rsidR="00327AFA" w:rsidRDefault="00327AFA">
            <w:pPr>
              <w:spacing w:before="40" w:after="40" w:line="210" w:lineRule="exact"/>
              <w:rPr>
                <w:sz w:val="17"/>
                <w:lang w:val="en-GB"/>
              </w:rPr>
            </w:pPr>
            <w:r>
              <w:rPr>
                <w:sz w:val="17"/>
                <w:lang w:val="en-GB"/>
              </w:rPr>
              <w:t xml:space="preserve">Unemployed – total </w:t>
            </w:r>
          </w:p>
        </w:tc>
        <w:tc>
          <w:tcPr>
            <w:tcW w:w="1260" w:type="dxa"/>
            <w:tcBorders>
              <w:top w:val="single" w:sz="12" w:space="0" w:color="auto"/>
            </w:tcBorders>
            <w:vAlign w:val="bottom"/>
          </w:tcPr>
          <w:p w:rsidR="00327AFA" w:rsidRDefault="00327AFA">
            <w:pPr>
              <w:spacing w:before="40" w:after="40" w:line="210" w:lineRule="exact"/>
              <w:jc w:val="right"/>
              <w:rPr>
                <w:sz w:val="17"/>
                <w:lang w:val="en-GB"/>
              </w:rPr>
            </w:pPr>
          </w:p>
        </w:tc>
        <w:tc>
          <w:tcPr>
            <w:tcW w:w="1080" w:type="dxa"/>
            <w:tcBorders>
              <w:top w:val="single" w:sz="12" w:space="0" w:color="auto"/>
            </w:tcBorders>
            <w:vAlign w:val="bottom"/>
          </w:tcPr>
          <w:p w:rsidR="00327AFA" w:rsidRDefault="00327AFA">
            <w:pPr>
              <w:spacing w:before="40" w:after="40" w:line="210" w:lineRule="exact"/>
              <w:jc w:val="right"/>
              <w:rPr>
                <w:sz w:val="17"/>
                <w:lang w:val="en-GB"/>
              </w:rPr>
            </w:pPr>
          </w:p>
        </w:tc>
        <w:tc>
          <w:tcPr>
            <w:tcW w:w="1080" w:type="dxa"/>
            <w:tcBorders>
              <w:top w:val="single" w:sz="12" w:space="0" w:color="auto"/>
            </w:tcBorders>
            <w:vAlign w:val="bottom"/>
          </w:tcPr>
          <w:p w:rsidR="00327AFA" w:rsidRDefault="00327AFA">
            <w:pPr>
              <w:spacing w:before="40" w:after="40" w:line="210" w:lineRule="exact"/>
              <w:jc w:val="right"/>
              <w:rPr>
                <w:sz w:val="17"/>
                <w:lang w:val="en-GB"/>
              </w:rPr>
            </w:pPr>
          </w:p>
        </w:tc>
        <w:tc>
          <w:tcPr>
            <w:tcW w:w="1080" w:type="dxa"/>
            <w:tcBorders>
              <w:top w:val="single" w:sz="12"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880" w:type="dxa"/>
            <w:vAlign w:val="bottom"/>
          </w:tcPr>
          <w:p w:rsidR="00327AFA" w:rsidRDefault="00327AFA">
            <w:pPr>
              <w:spacing w:before="40" w:after="40" w:line="210" w:lineRule="exact"/>
              <w:rPr>
                <w:sz w:val="17"/>
                <w:lang w:val="en-GB"/>
              </w:rPr>
            </w:pPr>
            <w:r>
              <w:rPr>
                <w:sz w:val="17"/>
                <w:lang w:val="en-GB"/>
              </w:rPr>
              <w:t>Thousands of persons</w:t>
            </w:r>
          </w:p>
        </w:tc>
        <w:tc>
          <w:tcPr>
            <w:tcW w:w="1260" w:type="dxa"/>
            <w:vAlign w:val="bottom"/>
          </w:tcPr>
          <w:p w:rsidR="00327AFA" w:rsidRDefault="00327AFA">
            <w:pPr>
              <w:spacing w:before="40" w:after="40" w:line="210" w:lineRule="exact"/>
              <w:jc w:val="right"/>
              <w:rPr>
                <w:sz w:val="17"/>
                <w:lang w:val="en-GB"/>
              </w:rPr>
            </w:pPr>
            <w:r>
              <w:rPr>
                <w:sz w:val="17"/>
                <w:lang w:val="en-GB"/>
              </w:rPr>
              <w:t>1 975</w:t>
            </w:r>
          </w:p>
        </w:tc>
        <w:tc>
          <w:tcPr>
            <w:tcW w:w="1080" w:type="dxa"/>
            <w:vAlign w:val="bottom"/>
          </w:tcPr>
          <w:p w:rsidR="00327AFA" w:rsidRDefault="00327AFA">
            <w:pPr>
              <w:spacing w:before="40" w:after="40" w:line="210" w:lineRule="exact"/>
              <w:jc w:val="right"/>
              <w:rPr>
                <w:sz w:val="17"/>
                <w:lang w:val="en-GB"/>
              </w:rPr>
            </w:pPr>
            <w:r>
              <w:rPr>
                <w:sz w:val="17"/>
                <w:lang w:val="en-GB"/>
              </w:rPr>
              <w:t>2 271</w:t>
            </w:r>
          </w:p>
        </w:tc>
        <w:tc>
          <w:tcPr>
            <w:tcW w:w="108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880" w:type="dxa"/>
            <w:vAlign w:val="bottom"/>
          </w:tcPr>
          <w:p w:rsidR="00327AFA" w:rsidRDefault="00327AFA">
            <w:pPr>
              <w:spacing w:before="40" w:after="40" w:line="210" w:lineRule="exact"/>
              <w:rPr>
                <w:sz w:val="17"/>
                <w:lang w:val="en-GB"/>
              </w:rPr>
            </w:pPr>
            <w:r>
              <w:rPr>
                <w:sz w:val="17"/>
                <w:lang w:val="en-GB"/>
              </w:rPr>
              <w:t>Percentages</w:t>
            </w:r>
          </w:p>
        </w:tc>
        <w:tc>
          <w:tcPr>
            <w:tcW w:w="1260" w:type="dxa"/>
            <w:vAlign w:val="bottom"/>
          </w:tcPr>
          <w:p w:rsidR="00327AFA" w:rsidRDefault="00327AFA">
            <w:pPr>
              <w:spacing w:before="40" w:after="40" w:line="210" w:lineRule="exact"/>
              <w:jc w:val="right"/>
              <w:rPr>
                <w:sz w:val="17"/>
                <w:lang w:val="en-GB"/>
              </w:rPr>
            </w:pPr>
            <w:r>
              <w:rPr>
                <w:sz w:val="17"/>
                <w:lang w:val="en-GB"/>
              </w:rPr>
              <w:t>100</w:t>
            </w:r>
          </w:p>
        </w:tc>
        <w:tc>
          <w:tcPr>
            <w:tcW w:w="1080" w:type="dxa"/>
            <w:vAlign w:val="bottom"/>
          </w:tcPr>
          <w:p w:rsidR="00327AFA" w:rsidRDefault="00327AFA">
            <w:pPr>
              <w:spacing w:before="40" w:after="40" w:line="210" w:lineRule="exact"/>
              <w:jc w:val="right"/>
              <w:rPr>
                <w:sz w:val="17"/>
                <w:lang w:val="en-GB"/>
              </w:rPr>
            </w:pPr>
            <w:r>
              <w:rPr>
                <w:sz w:val="17"/>
                <w:lang w:val="en-GB"/>
              </w:rPr>
              <w:t>100</w:t>
            </w:r>
          </w:p>
        </w:tc>
        <w:tc>
          <w:tcPr>
            <w:tcW w:w="1080" w:type="dxa"/>
            <w:vAlign w:val="bottom"/>
          </w:tcPr>
          <w:p w:rsidR="00327AFA" w:rsidRDefault="00327AFA">
            <w:pPr>
              <w:spacing w:before="40" w:after="40" w:line="210" w:lineRule="exact"/>
              <w:jc w:val="right"/>
              <w:rPr>
                <w:sz w:val="17"/>
                <w:lang w:val="en-GB"/>
              </w:rPr>
            </w:pPr>
            <w:r>
              <w:rPr>
                <w:sz w:val="17"/>
                <w:lang w:val="en-GB"/>
              </w:rPr>
              <w:t>46.5</w:t>
            </w:r>
          </w:p>
        </w:tc>
        <w:tc>
          <w:tcPr>
            <w:tcW w:w="1080" w:type="dxa"/>
            <w:vAlign w:val="bottom"/>
          </w:tcPr>
          <w:p w:rsidR="00327AFA" w:rsidRDefault="00327AFA">
            <w:pPr>
              <w:spacing w:before="40" w:after="40" w:line="210" w:lineRule="exact"/>
              <w:jc w:val="right"/>
              <w:rPr>
                <w:sz w:val="17"/>
                <w:lang w:val="en-GB"/>
              </w:rPr>
            </w:pPr>
            <w:r>
              <w:rPr>
                <w:sz w:val="17"/>
                <w:lang w:val="en-GB"/>
              </w:rPr>
              <w:t>53.5</w:t>
            </w:r>
          </w:p>
        </w:tc>
      </w:tr>
      <w:tr w:rsidR="00327AFA">
        <w:tblPrEx>
          <w:tblCellMar>
            <w:top w:w="0" w:type="dxa"/>
            <w:left w:w="0" w:type="dxa"/>
            <w:bottom w:w="0" w:type="dxa"/>
            <w:right w:w="0" w:type="dxa"/>
          </w:tblCellMar>
        </w:tblPrEx>
        <w:tc>
          <w:tcPr>
            <w:tcW w:w="2880" w:type="dxa"/>
            <w:vAlign w:val="bottom"/>
          </w:tcPr>
          <w:p w:rsidR="00327AFA" w:rsidRDefault="00327AFA">
            <w:pPr>
              <w:spacing w:before="40" w:after="40" w:line="210" w:lineRule="exact"/>
              <w:rPr>
                <w:sz w:val="17"/>
                <w:lang w:val="en-GB"/>
              </w:rPr>
            </w:pPr>
            <w:r>
              <w:rPr>
                <w:sz w:val="17"/>
                <w:lang w:val="en-GB"/>
              </w:rPr>
              <w:t>Including searching for work, months:</w:t>
            </w:r>
          </w:p>
        </w:tc>
        <w:tc>
          <w:tcPr>
            <w:tcW w:w="126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Less than 1</w:t>
            </w:r>
          </w:p>
        </w:tc>
        <w:tc>
          <w:tcPr>
            <w:tcW w:w="1260" w:type="dxa"/>
            <w:vAlign w:val="bottom"/>
          </w:tcPr>
          <w:p w:rsidR="00327AFA" w:rsidRDefault="00327AFA">
            <w:pPr>
              <w:spacing w:before="40" w:after="40" w:line="210" w:lineRule="exact"/>
              <w:jc w:val="right"/>
              <w:rPr>
                <w:bCs/>
                <w:sz w:val="17"/>
                <w:lang w:val="en-GB"/>
              </w:rPr>
            </w:pPr>
            <w:r>
              <w:rPr>
                <w:bCs/>
                <w:sz w:val="17"/>
                <w:lang w:val="en-GB"/>
              </w:rPr>
              <w:t>8.3</w:t>
            </w:r>
          </w:p>
        </w:tc>
        <w:tc>
          <w:tcPr>
            <w:tcW w:w="1080" w:type="dxa"/>
            <w:vAlign w:val="bottom"/>
          </w:tcPr>
          <w:p w:rsidR="00327AFA" w:rsidRDefault="00327AFA">
            <w:pPr>
              <w:spacing w:before="40" w:after="40" w:line="210" w:lineRule="exact"/>
              <w:jc w:val="right"/>
              <w:rPr>
                <w:sz w:val="17"/>
                <w:lang w:val="en-GB"/>
              </w:rPr>
            </w:pPr>
            <w:r>
              <w:rPr>
                <w:sz w:val="17"/>
                <w:lang w:val="en-GB"/>
              </w:rPr>
              <w:t>12.6</w:t>
            </w:r>
          </w:p>
        </w:tc>
        <w:tc>
          <w:tcPr>
            <w:tcW w:w="1080" w:type="dxa"/>
            <w:vAlign w:val="bottom"/>
          </w:tcPr>
          <w:p w:rsidR="00327AFA" w:rsidRDefault="00327AFA">
            <w:pPr>
              <w:spacing w:before="40" w:after="40" w:line="210" w:lineRule="exact"/>
              <w:jc w:val="right"/>
              <w:rPr>
                <w:sz w:val="17"/>
                <w:lang w:val="en-GB"/>
              </w:rPr>
            </w:pPr>
            <w:r>
              <w:rPr>
                <w:sz w:val="17"/>
                <w:lang w:val="en-GB"/>
              </w:rPr>
              <w:t>36.6</w:t>
            </w:r>
          </w:p>
        </w:tc>
        <w:tc>
          <w:tcPr>
            <w:tcW w:w="1080" w:type="dxa"/>
            <w:vAlign w:val="bottom"/>
          </w:tcPr>
          <w:p w:rsidR="00327AFA" w:rsidRDefault="00327AFA">
            <w:pPr>
              <w:spacing w:before="40" w:after="40" w:line="210" w:lineRule="exact"/>
              <w:jc w:val="right"/>
              <w:rPr>
                <w:sz w:val="17"/>
                <w:lang w:val="en-GB"/>
              </w:rPr>
            </w:pPr>
            <w:r>
              <w:rPr>
                <w:sz w:val="17"/>
                <w:lang w:val="en-GB"/>
              </w:rPr>
              <w:t>63.4</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From 1 to 3</w:t>
            </w:r>
          </w:p>
        </w:tc>
        <w:tc>
          <w:tcPr>
            <w:tcW w:w="1260" w:type="dxa"/>
            <w:vAlign w:val="bottom"/>
          </w:tcPr>
          <w:p w:rsidR="00327AFA" w:rsidRDefault="00327AFA">
            <w:pPr>
              <w:spacing w:before="40" w:after="40" w:line="210" w:lineRule="exact"/>
              <w:jc w:val="right"/>
              <w:rPr>
                <w:sz w:val="17"/>
                <w:lang w:val="en-GB"/>
              </w:rPr>
            </w:pPr>
            <w:r>
              <w:rPr>
                <w:sz w:val="17"/>
                <w:lang w:val="en-GB"/>
              </w:rPr>
              <w:t>17.9</w:t>
            </w:r>
          </w:p>
        </w:tc>
        <w:tc>
          <w:tcPr>
            <w:tcW w:w="1080" w:type="dxa"/>
            <w:vAlign w:val="bottom"/>
          </w:tcPr>
          <w:p w:rsidR="00327AFA" w:rsidRDefault="00327AFA">
            <w:pPr>
              <w:spacing w:before="40" w:after="40" w:line="210" w:lineRule="exact"/>
              <w:jc w:val="right"/>
              <w:rPr>
                <w:sz w:val="17"/>
                <w:lang w:val="en-GB"/>
              </w:rPr>
            </w:pPr>
            <w:r>
              <w:rPr>
                <w:sz w:val="17"/>
                <w:lang w:val="en-GB"/>
              </w:rPr>
              <w:t>21.0</w:t>
            </w:r>
          </w:p>
        </w:tc>
        <w:tc>
          <w:tcPr>
            <w:tcW w:w="1080" w:type="dxa"/>
            <w:vAlign w:val="bottom"/>
          </w:tcPr>
          <w:p w:rsidR="00327AFA" w:rsidRDefault="00327AFA">
            <w:pPr>
              <w:spacing w:before="40" w:after="40" w:line="210" w:lineRule="exact"/>
              <w:jc w:val="right"/>
              <w:rPr>
                <w:sz w:val="17"/>
                <w:lang w:val="en-GB"/>
              </w:rPr>
            </w:pPr>
            <w:r>
              <w:rPr>
                <w:sz w:val="17"/>
                <w:lang w:val="en-GB"/>
              </w:rPr>
              <w:t>42.6</w:t>
            </w:r>
          </w:p>
        </w:tc>
        <w:tc>
          <w:tcPr>
            <w:tcW w:w="1080" w:type="dxa"/>
            <w:vAlign w:val="bottom"/>
          </w:tcPr>
          <w:p w:rsidR="00327AFA" w:rsidRDefault="00327AFA">
            <w:pPr>
              <w:spacing w:before="40" w:after="40" w:line="210" w:lineRule="exact"/>
              <w:jc w:val="right"/>
              <w:rPr>
                <w:sz w:val="17"/>
                <w:lang w:val="en-GB"/>
              </w:rPr>
            </w:pPr>
            <w:r>
              <w:rPr>
                <w:sz w:val="17"/>
                <w:lang w:val="en-GB"/>
              </w:rPr>
              <w:t>57.4</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From 3 to 6</w:t>
            </w:r>
          </w:p>
        </w:tc>
        <w:tc>
          <w:tcPr>
            <w:tcW w:w="1260" w:type="dxa"/>
            <w:vAlign w:val="bottom"/>
          </w:tcPr>
          <w:p w:rsidR="00327AFA" w:rsidRDefault="00327AFA">
            <w:pPr>
              <w:spacing w:before="40" w:after="40" w:line="210" w:lineRule="exact"/>
              <w:jc w:val="right"/>
              <w:rPr>
                <w:sz w:val="17"/>
                <w:lang w:val="en-GB"/>
              </w:rPr>
            </w:pPr>
            <w:r>
              <w:rPr>
                <w:sz w:val="17"/>
                <w:lang w:val="en-GB"/>
              </w:rPr>
              <w:t>14.5</w:t>
            </w:r>
          </w:p>
        </w:tc>
        <w:tc>
          <w:tcPr>
            <w:tcW w:w="1080" w:type="dxa"/>
            <w:vAlign w:val="bottom"/>
          </w:tcPr>
          <w:p w:rsidR="00327AFA" w:rsidRDefault="00327AFA">
            <w:pPr>
              <w:spacing w:before="40" w:after="40" w:line="210" w:lineRule="exact"/>
              <w:jc w:val="right"/>
              <w:rPr>
                <w:sz w:val="17"/>
                <w:lang w:val="en-GB"/>
              </w:rPr>
            </w:pPr>
            <w:r>
              <w:rPr>
                <w:sz w:val="17"/>
                <w:lang w:val="en-GB"/>
              </w:rPr>
              <w:t>14.3</w:t>
            </w:r>
          </w:p>
        </w:tc>
        <w:tc>
          <w:tcPr>
            <w:tcW w:w="1080" w:type="dxa"/>
            <w:vAlign w:val="bottom"/>
          </w:tcPr>
          <w:p w:rsidR="00327AFA" w:rsidRDefault="00327AFA">
            <w:pPr>
              <w:spacing w:before="40" w:after="40" w:line="210" w:lineRule="exact"/>
              <w:jc w:val="right"/>
              <w:rPr>
                <w:sz w:val="17"/>
                <w:lang w:val="en-GB"/>
              </w:rPr>
            </w:pPr>
            <w:r>
              <w:rPr>
                <w:sz w:val="17"/>
                <w:lang w:val="en-GB"/>
              </w:rPr>
              <w:t>46.9</w:t>
            </w:r>
          </w:p>
        </w:tc>
        <w:tc>
          <w:tcPr>
            <w:tcW w:w="1080" w:type="dxa"/>
            <w:vAlign w:val="bottom"/>
          </w:tcPr>
          <w:p w:rsidR="00327AFA" w:rsidRDefault="00327AFA">
            <w:pPr>
              <w:spacing w:before="40" w:after="40" w:line="210" w:lineRule="exact"/>
              <w:jc w:val="right"/>
              <w:rPr>
                <w:sz w:val="17"/>
                <w:lang w:val="en-GB"/>
              </w:rPr>
            </w:pPr>
            <w:r>
              <w:rPr>
                <w:sz w:val="17"/>
                <w:lang w:val="en-GB"/>
              </w:rPr>
              <w:t>53.1</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From 6 to 9</w:t>
            </w:r>
          </w:p>
        </w:tc>
        <w:tc>
          <w:tcPr>
            <w:tcW w:w="1260" w:type="dxa"/>
            <w:vAlign w:val="bottom"/>
          </w:tcPr>
          <w:p w:rsidR="00327AFA" w:rsidRDefault="00327AFA">
            <w:pPr>
              <w:spacing w:before="40" w:after="40" w:line="210" w:lineRule="exact"/>
              <w:jc w:val="right"/>
              <w:rPr>
                <w:sz w:val="17"/>
                <w:lang w:val="en-GB"/>
              </w:rPr>
            </w:pPr>
            <w:r>
              <w:rPr>
                <w:sz w:val="17"/>
                <w:lang w:val="en-GB"/>
              </w:rPr>
              <w:t>7.3</w:t>
            </w:r>
          </w:p>
        </w:tc>
        <w:tc>
          <w:tcPr>
            <w:tcW w:w="1080" w:type="dxa"/>
            <w:vAlign w:val="bottom"/>
          </w:tcPr>
          <w:p w:rsidR="00327AFA" w:rsidRDefault="00327AFA">
            <w:pPr>
              <w:spacing w:before="40" w:after="40" w:line="210" w:lineRule="exact"/>
              <w:jc w:val="right"/>
              <w:rPr>
                <w:sz w:val="17"/>
                <w:lang w:val="en-GB"/>
              </w:rPr>
            </w:pPr>
            <w:r>
              <w:rPr>
                <w:sz w:val="17"/>
                <w:lang w:val="en-GB"/>
              </w:rPr>
              <w:t>7.4</w:t>
            </w:r>
          </w:p>
        </w:tc>
        <w:tc>
          <w:tcPr>
            <w:tcW w:w="1080" w:type="dxa"/>
            <w:vAlign w:val="bottom"/>
          </w:tcPr>
          <w:p w:rsidR="00327AFA" w:rsidRDefault="00327AFA">
            <w:pPr>
              <w:spacing w:before="40" w:after="40" w:line="210" w:lineRule="exact"/>
              <w:jc w:val="right"/>
              <w:rPr>
                <w:sz w:val="17"/>
                <w:lang w:val="en-GB"/>
              </w:rPr>
            </w:pPr>
            <w:r>
              <w:rPr>
                <w:sz w:val="17"/>
                <w:lang w:val="en-GB"/>
              </w:rPr>
              <w:t>46.2</w:t>
            </w:r>
          </w:p>
        </w:tc>
        <w:tc>
          <w:tcPr>
            <w:tcW w:w="1080" w:type="dxa"/>
            <w:vAlign w:val="bottom"/>
          </w:tcPr>
          <w:p w:rsidR="00327AFA" w:rsidRDefault="00327AFA">
            <w:pPr>
              <w:spacing w:before="40" w:after="40" w:line="210" w:lineRule="exact"/>
              <w:jc w:val="right"/>
              <w:rPr>
                <w:sz w:val="17"/>
                <w:lang w:val="en-GB"/>
              </w:rPr>
            </w:pPr>
            <w:r>
              <w:rPr>
                <w:sz w:val="17"/>
                <w:lang w:val="en-GB"/>
              </w:rPr>
              <w:t>53.8</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lang w:val="en-GB"/>
              </w:rPr>
            </w:pPr>
            <w:r>
              <w:rPr>
                <w:sz w:val="17"/>
                <w:lang w:val="en-GB"/>
              </w:rPr>
              <w:tab/>
              <w:t>From 9 to 12</w:t>
            </w:r>
          </w:p>
        </w:tc>
        <w:tc>
          <w:tcPr>
            <w:tcW w:w="1260" w:type="dxa"/>
            <w:vAlign w:val="bottom"/>
          </w:tcPr>
          <w:p w:rsidR="00327AFA" w:rsidRDefault="00327AFA">
            <w:pPr>
              <w:spacing w:before="40" w:after="40" w:line="210" w:lineRule="exact"/>
              <w:jc w:val="right"/>
              <w:rPr>
                <w:sz w:val="17"/>
                <w:lang w:val="en-GB"/>
              </w:rPr>
            </w:pPr>
            <w:r>
              <w:rPr>
                <w:sz w:val="17"/>
                <w:lang w:val="en-GB"/>
              </w:rPr>
              <w:t>10.4</w:t>
            </w:r>
          </w:p>
        </w:tc>
        <w:tc>
          <w:tcPr>
            <w:tcW w:w="1080" w:type="dxa"/>
            <w:vAlign w:val="bottom"/>
          </w:tcPr>
          <w:p w:rsidR="00327AFA" w:rsidRDefault="00327AFA">
            <w:pPr>
              <w:spacing w:before="40" w:after="40" w:line="210" w:lineRule="exact"/>
              <w:jc w:val="right"/>
              <w:rPr>
                <w:sz w:val="17"/>
                <w:lang w:val="en-GB"/>
              </w:rPr>
            </w:pPr>
            <w:r>
              <w:rPr>
                <w:sz w:val="17"/>
                <w:lang w:val="en-GB"/>
              </w:rPr>
              <w:t>7.9</w:t>
            </w:r>
          </w:p>
        </w:tc>
        <w:tc>
          <w:tcPr>
            <w:tcW w:w="1080" w:type="dxa"/>
            <w:vAlign w:val="bottom"/>
          </w:tcPr>
          <w:p w:rsidR="00327AFA" w:rsidRDefault="00327AFA">
            <w:pPr>
              <w:spacing w:before="40" w:after="40" w:line="210" w:lineRule="exact"/>
              <w:jc w:val="right"/>
              <w:rPr>
                <w:sz w:val="17"/>
                <w:lang w:val="en-GB"/>
              </w:rPr>
            </w:pPr>
            <w:r>
              <w:rPr>
                <w:sz w:val="17"/>
                <w:lang w:val="en-GB"/>
              </w:rPr>
              <w:t>53.6</w:t>
            </w:r>
          </w:p>
        </w:tc>
        <w:tc>
          <w:tcPr>
            <w:tcW w:w="1080" w:type="dxa"/>
            <w:vAlign w:val="bottom"/>
          </w:tcPr>
          <w:p w:rsidR="00327AFA" w:rsidRDefault="00327AFA">
            <w:pPr>
              <w:spacing w:before="40" w:after="40" w:line="210" w:lineRule="exact"/>
              <w:jc w:val="right"/>
              <w:rPr>
                <w:sz w:val="17"/>
                <w:lang w:val="en-GB"/>
              </w:rPr>
            </w:pPr>
            <w:r>
              <w:rPr>
                <w:sz w:val="17"/>
                <w:lang w:val="en-GB"/>
              </w:rPr>
              <w:t>46.4</w:t>
            </w:r>
          </w:p>
        </w:tc>
      </w:tr>
      <w:tr w:rsidR="00327AFA">
        <w:tblPrEx>
          <w:tblCellMar>
            <w:top w:w="0" w:type="dxa"/>
            <w:left w:w="0" w:type="dxa"/>
            <w:bottom w:w="0" w:type="dxa"/>
            <w:right w:w="0" w:type="dxa"/>
          </w:tblCellMar>
        </w:tblPrEx>
        <w:tc>
          <w:tcPr>
            <w:tcW w:w="2880" w:type="dxa"/>
            <w:tcBorders>
              <w:bottom w:val="single" w:sz="12" w:space="0" w:color="auto"/>
            </w:tcBorders>
            <w:vAlign w:val="bottom"/>
          </w:tcPr>
          <w:p w:rsidR="00327AFA" w:rsidRDefault="00327AFA">
            <w:pPr>
              <w:tabs>
                <w:tab w:val="left" w:pos="180"/>
              </w:tabs>
              <w:spacing w:before="40" w:after="40" w:line="210" w:lineRule="exact"/>
              <w:rPr>
                <w:sz w:val="17"/>
                <w:lang w:val="en-GB"/>
              </w:rPr>
            </w:pPr>
            <w:r>
              <w:rPr>
                <w:sz w:val="17"/>
                <w:lang w:val="en-GB"/>
              </w:rPr>
              <w:tab/>
              <w:t xml:space="preserve">12 and more </w:t>
            </w:r>
          </w:p>
        </w:tc>
        <w:tc>
          <w:tcPr>
            <w:tcW w:w="126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41.7</w:t>
            </w:r>
          </w:p>
        </w:tc>
        <w:tc>
          <w:tcPr>
            <w:tcW w:w="108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36.8</w:t>
            </w:r>
          </w:p>
        </w:tc>
        <w:tc>
          <w:tcPr>
            <w:tcW w:w="108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49.5</w:t>
            </w:r>
          </w:p>
        </w:tc>
        <w:tc>
          <w:tcPr>
            <w:tcW w:w="1080" w:type="dxa"/>
            <w:tcBorders>
              <w:bottom w:val="single" w:sz="12" w:space="0" w:color="auto"/>
            </w:tcBorders>
            <w:vAlign w:val="bottom"/>
          </w:tcPr>
          <w:p w:rsidR="00327AFA" w:rsidRDefault="00327AFA">
            <w:pPr>
              <w:spacing w:before="40" w:after="40" w:line="210" w:lineRule="exact"/>
              <w:jc w:val="right"/>
              <w:rPr>
                <w:sz w:val="17"/>
                <w:lang w:val="en-GB"/>
              </w:rPr>
            </w:pPr>
            <w:r>
              <w:rPr>
                <w:sz w:val="17"/>
                <w:lang w:val="en-GB"/>
              </w:rPr>
              <w:t>50.5</w:t>
            </w:r>
          </w:p>
        </w:tc>
      </w:tr>
    </w:tbl>
    <w:p w:rsidR="00327AFA" w:rsidRDefault="00327AFA">
      <w:pPr>
        <w:pStyle w:val="FootnoteText"/>
        <w:autoSpaceDE/>
        <w:autoSpaceDN/>
        <w:rPr>
          <w:sz w:val="24"/>
          <w:lang w:val="en-GB"/>
        </w:rPr>
      </w:pPr>
    </w:p>
    <w:p w:rsidR="00327AFA" w:rsidRDefault="00327AFA">
      <w:pPr>
        <w:pStyle w:val="FootnoteText"/>
        <w:autoSpaceDE/>
        <w:autoSpaceDN/>
        <w:spacing w:after="120"/>
        <w:ind w:left="1296" w:right="1008"/>
        <w:rPr>
          <w:sz w:val="24"/>
          <w:lang w:val="en-GB"/>
        </w:rPr>
      </w:pPr>
      <w:r>
        <w:rPr>
          <w:sz w:val="24"/>
          <w:lang w:val="en-GB"/>
        </w:rPr>
        <w:t>In 2007, the average duration of a job search was 8.9 months for women and 8.0 months for men.</w:t>
      </w:r>
    </w:p>
    <w:p w:rsidR="00327AFA" w:rsidRDefault="00327AFA">
      <w:pPr>
        <w:pStyle w:val="FootnoteText"/>
        <w:autoSpaceDE/>
        <w:autoSpaceDN/>
        <w:spacing w:after="120"/>
        <w:rPr>
          <w:sz w:val="24"/>
          <w:lang w:val="en-GB"/>
        </w:rPr>
      </w:pPr>
    </w:p>
    <w:p w:rsidR="00327AFA" w:rsidRDefault="00327AFA">
      <w:pPr>
        <w:pStyle w:val="FootnoteText"/>
        <w:spacing w:after="120"/>
        <w:ind w:left="1296" w:right="1008"/>
        <w:rPr>
          <w:sz w:val="24"/>
          <w:lang w:val="en-GB"/>
        </w:rPr>
      </w:pPr>
      <w:r>
        <w:rPr>
          <w:sz w:val="24"/>
          <w:lang w:val="en-GB"/>
        </w:rPr>
        <w:t>Table 24</w:t>
      </w:r>
      <w:r>
        <w:rPr>
          <w:sz w:val="24"/>
          <w:lang w:val="en-GB"/>
        </w:rPr>
        <w:br/>
      </w:r>
      <w:r>
        <w:rPr>
          <w:b/>
          <w:bCs/>
          <w:sz w:val="24"/>
          <w:lang w:val="en-GB"/>
        </w:rPr>
        <w:t>Unemployed persons by duration of job search and place of residence as of the end of 2007, in percentages</w:t>
      </w:r>
    </w:p>
    <w:tbl>
      <w:tblPr>
        <w:tblW w:w="7380" w:type="dxa"/>
        <w:tblInd w:w="1268" w:type="dxa"/>
        <w:tblBorders>
          <w:top w:val="single" w:sz="4" w:space="0" w:color="auto"/>
          <w:bottom w:val="single" w:sz="12" w:space="0" w:color="auto"/>
        </w:tblBorders>
        <w:tblCellMar>
          <w:left w:w="0" w:type="dxa"/>
          <w:right w:w="0" w:type="dxa"/>
        </w:tblCellMar>
        <w:tblLook w:val="01E0"/>
      </w:tblPr>
      <w:tblGrid>
        <w:gridCol w:w="2700"/>
        <w:gridCol w:w="180"/>
        <w:gridCol w:w="900"/>
        <w:gridCol w:w="1260"/>
        <w:gridCol w:w="180"/>
        <w:gridCol w:w="1080"/>
        <w:gridCol w:w="1080"/>
      </w:tblGrid>
      <w:tr w:rsidR="00327AFA">
        <w:trPr>
          <w:cantSplit/>
        </w:trPr>
        <w:tc>
          <w:tcPr>
            <w:tcW w:w="2700" w:type="dxa"/>
            <w:vMerge w:val="restart"/>
            <w:tcBorders>
              <w:top w:val="single" w:sz="4" w:space="0" w:color="auto"/>
            </w:tcBorders>
            <w:tcMar>
              <w:left w:w="0" w:type="dxa"/>
              <w:right w:w="0" w:type="dxa"/>
            </w:tcMar>
            <w:vAlign w:val="bottom"/>
          </w:tcPr>
          <w:p w:rsidR="00327AFA" w:rsidRDefault="00327AFA">
            <w:pPr>
              <w:spacing w:before="40" w:after="40" w:line="210" w:lineRule="exact"/>
              <w:rPr>
                <w:i/>
                <w:iCs/>
                <w:sz w:val="14"/>
                <w:szCs w:val="16"/>
                <w:lang w:val="en-GB"/>
              </w:rPr>
            </w:pPr>
            <w:r>
              <w:rPr>
                <w:i/>
                <w:iCs/>
                <w:sz w:val="14"/>
                <w:szCs w:val="16"/>
                <w:lang w:val="en-GB"/>
              </w:rPr>
              <w:t>Looked for work, in months</w:t>
            </w:r>
          </w:p>
        </w:tc>
        <w:tc>
          <w:tcPr>
            <w:tcW w:w="180" w:type="dxa"/>
            <w:tcBorders>
              <w:top w:val="single" w:sz="4" w:space="0" w:color="auto"/>
              <w:bottom w:val="nil"/>
            </w:tcBorders>
            <w:tcMar>
              <w:left w:w="0" w:type="dxa"/>
              <w:right w:w="0" w:type="dxa"/>
            </w:tcMar>
            <w:vAlign w:val="bottom"/>
          </w:tcPr>
          <w:p w:rsidR="00327AFA" w:rsidRDefault="00327AFA">
            <w:pPr>
              <w:spacing w:before="40" w:after="40" w:line="210" w:lineRule="exact"/>
              <w:jc w:val="right"/>
              <w:rPr>
                <w:i/>
                <w:iCs/>
                <w:sz w:val="14"/>
                <w:szCs w:val="16"/>
                <w:lang w:val="en-GB"/>
              </w:rPr>
            </w:pPr>
          </w:p>
        </w:tc>
        <w:tc>
          <w:tcPr>
            <w:tcW w:w="2160" w:type="dxa"/>
            <w:gridSpan w:val="2"/>
            <w:tcBorders>
              <w:top w:val="single" w:sz="4" w:space="0" w:color="auto"/>
              <w:bottom w:val="single" w:sz="4" w:space="0" w:color="auto"/>
            </w:tcBorders>
            <w:vAlign w:val="bottom"/>
          </w:tcPr>
          <w:p w:rsidR="00327AFA" w:rsidRDefault="00327AFA">
            <w:pPr>
              <w:spacing w:before="40" w:after="40" w:line="210" w:lineRule="exact"/>
              <w:jc w:val="center"/>
              <w:rPr>
                <w:i/>
                <w:iCs/>
                <w:sz w:val="14"/>
                <w:szCs w:val="16"/>
                <w:lang w:val="en-GB"/>
              </w:rPr>
            </w:pPr>
            <w:r>
              <w:rPr>
                <w:i/>
                <w:iCs/>
                <w:sz w:val="14"/>
                <w:szCs w:val="16"/>
                <w:lang w:val="en-GB"/>
              </w:rPr>
              <w:t>City</w:t>
            </w:r>
          </w:p>
        </w:tc>
        <w:tc>
          <w:tcPr>
            <w:tcW w:w="180" w:type="dxa"/>
            <w:tcBorders>
              <w:top w:val="single" w:sz="4" w:space="0" w:color="auto"/>
              <w:bottom w:val="nil"/>
            </w:tcBorders>
            <w:tcMar>
              <w:left w:w="0" w:type="dxa"/>
              <w:right w:w="0" w:type="dxa"/>
            </w:tcMar>
            <w:vAlign w:val="bottom"/>
          </w:tcPr>
          <w:p w:rsidR="00327AFA" w:rsidRDefault="00327AFA">
            <w:pPr>
              <w:spacing w:before="40" w:after="40" w:line="210" w:lineRule="exact"/>
              <w:jc w:val="right"/>
              <w:rPr>
                <w:i/>
                <w:iCs/>
                <w:sz w:val="14"/>
                <w:szCs w:val="16"/>
                <w:lang w:val="en-GB"/>
              </w:rPr>
            </w:pPr>
          </w:p>
        </w:tc>
        <w:tc>
          <w:tcPr>
            <w:tcW w:w="2160" w:type="dxa"/>
            <w:gridSpan w:val="2"/>
            <w:tcBorders>
              <w:top w:val="single" w:sz="4" w:space="0" w:color="auto"/>
              <w:bottom w:val="single" w:sz="4" w:space="0" w:color="auto"/>
            </w:tcBorders>
            <w:vAlign w:val="bottom"/>
          </w:tcPr>
          <w:p w:rsidR="00327AFA" w:rsidRDefault="00327AFA">
            <w:pPr>
              <w:spacing w:before="40" w:after="40" w:line="210" w:lineRule="exact"/>
              <w:jc w:val="center"/>
              <w:rPr>
                <w:i/>
                <w:iCs/>
                <w:sz w:val="14"/>
                <w:szCs w:val="16"/>
                <w:lang w:val="en-GB"/>
              </w:rPr>
            </w:pPr>
            <w:r>
              <w:rPr>
                <w:i/>
                <w:iCs/>
                <w:sz w:val="14"/>
                <w:szCs w:val="16"/>
                <w:lang w:val="en-GB"/>
              </w:rPr>
              <w:t>Village</w:t>
            </w:r>
          </w:p>
        </w:tc>
      </w:tr>
      <w:tr w:rsidR="00327AFA">
        <w:trPr>
          <w:cantSplit/>
        </w:trPr>
        <w:tc>
          <w:tcPr>
            <w:tcW w:w="2700" w:type="dxa"/>
            <w:vMerge/>
            <w:tcBorders>
              <w:bottom w:val="single" w:sz="12" w:space="0" w:color="auto"/>
            </w:tcBorders>
            <w:tcMar>
              <w:left w:w="0" w:type="dxa"/>
              <w:right w:w="0" w:type="dxa"/>
            </w:tcMar>
            <w:vAlign w:val="bottom"/>
          </w:tcPr>
          <w:p w:rsidR="00327AFA" w:rsidRDefault="00327AFA">
            <w:pPr>
              <w:spacing w:before="40" w:after="40" w:line="210" w:lineRule="exact"/>
              <w:rPr>
                <w:i/>
                <w:iCs/>
                <w:sz w:val="14"/>
                <w:szCs w:val="16"/>
                <w:lang w:val="en-GB"/>
              </w:rPr>
            </w:pPr>
          </w:p>
        </w:tc>
        <w:tc>
          <w:tcPr>
            <w:tcW w:w="1080" w:type="dxa"/>
            <w:gridSpan w:val="2"/>
            <w:tcBorders>
              <w:top w:val="nil"/>
              <w:bottom w:val="single" w:sz="12" w:space="0" w:color="auto"/>
            </w:tcBorders>
            <w:tcMar>
              <w:left w:w="0" w:type="dxa"/>
              <w:right w:w="0" w:type="dxa"/>
            </w:tcMar>
            <w:vAlign w:val="bottom"/>
          </w:tcPr>
          <w:p w:rsidR="00327AFA" w:rsidRDefault="00327AFA">
            <w:pPr>
              <w:spacing w:before="40" w:after="40" w:line="210" w:lineRule="exact"/>
              <w:jc w:val="right"/>
              <w:rPr>
                <w:i/>
                <w:iCs/>
                <w:sz w:val="14"/>
                <w:szCs w:val="16"/>
                <w:lang w:val="en-GB"/>
              </w:rPr>
            </w:pPr>
            <w:r>
              <w:rPr>
                <w:i/>
                <w:iCs/>
                <w:sz w:val="14"/>
                <w:szCs w:val="16"/>
                <w:lang w:val="en-GB"/>
              </w:rPr>
              <w:t>Women</w:t>
            </w:r>
          </w:p>
        </w:tc>
        <w:tc>
          <w:tcPr>
            <w:tcW w:w="1260" w:type="dxa"/>
            <w:tcBorders>
              <w:top w:val="nil"/>
              <w:bottom w:val="single" w:sz="12" w:space="0" w:color="auto"/>
            </w:tcBorders>
            <w:tcMar>
              <w:left w:w="0" w:type="dxa"/>
              <w:right w:w="0" w:type="dxa"/>
            </w:tcMar>
            <w:vAlign w:val="bottom"/>
          </w:tcPr>
          <w:p w:rsidR="00327AFA" w:rsidRDefault="00327AFA">
            <w:pPr>
              <w:spacing w:before="40" w:after="40" w:line="210" w:lineRule="exact"/>
              <w:jc w:val="right"/>
              <w:rPr>
                <w:i/>
                <w:iCs/>
                <w:sz w:val="14"/>
                <w:szCs w:val="16"/>
                <w:lang w:val="en-GB"/>
              </w:rPr>
            </w:pPr>
            <w:r>
              <w:rPr>
                <w:i/>
                <w:iCs/>
                <w:sz w:val="14"/>
                <w:szCs w:val="16"/>
                <w:lang w:val="en-GB"/>
              </w:rPr>
              <w:t>Men</w:t>
            </w:r>
          </w:p>
        </w:tc>
        <w:tc>
          <w:tcPr>
            <w:tcW w:w="1260" w:type="dxa"/>
            <w:gridSpan w:val="2"/>
            <w:tcBorders>
              <w:top w:val="nil"/>
              <w:bottom w:val="single" w:sz="12" w:space="0" w:color="auto"/>
            </w:tcBorders>
            <w:tcMar>
              <w:left w:w="0" w:type="dxa"/>
              <w:right w:w="0" w:type="dxa"/>
            </w:tcMar>
            <w:vAlign w:val="bottom"/>
          </w:tcPr>
          <w:p w:rsidR="00327AFA" w:rsidRDefault="00327AFA">
            <w:pPr>
              <w:spacing w:before="40" w:after="40" w:line="210" w:lineRule="exact"/>
              <w:jc w:val="right"/>
              <w:rPr>
                <w:i/>
                <w:iCs/>
                <w:sz w:val="14"/>
                <w:szCs w:val="16"/>
                <w:lang w:val="en-GB"/>
              </w:rPr>
            </w:pPr>
            <w:r>
              <w:rPr>
                <w:i/>
                <w:iCs/>
                <w:sz w:val="14"/>
                <w:szCs w:val="16"/>
                <w:lang w:val="en-GB"/>
              </w:rPr>
              <w:t>Women</w:t>
            </w:r>
          </w:p>
        </w:tc>
        <w:tc>
          <w:tcPr>
            <w:tcW w:w="1080" w:type="dxa"/>
            <w:tcBorders>
              <w:top w:val="nil"/>
              <w:bottom w:val="single" w:sz="12" w:space="0" w:color="auto"/>
            </w:tcBorders>
            <w:tcMar>
              <w:left w:w="0" w:type="dxa"/>
              <w:right w:w="0" w:type="dxa"/>
            </w:tcMar>
            <w:vAlign w:val="bottom"/>
          </w:tcPr>
          <w:p w:rsidR="00327AFA" w:rsidRDefault="00327AFA">
            <w:pPr>
              <w:spacing w:before="40" w:after="40" w:line="210" w:lineRule="exact"/>
              <w:jc w:val="right"/>
              <w:rPr>
                <w:i/>
                <w:iCs/>
                <w:sz w:val="14"/>
                <w:szCs w:val="16"/>
                <w:lang w:val="en-GB"/>
              </w:rPr>
            </w:pPr>
            <w:r>
              <w:rPr>
                <w:i/>
                <w:iCs/>
                <w:sz w:val="14"/>
                <w:szCs w:val="16"/>
                <w:lang w:val="en-GB"/>
              </w:rPr>
              <w:t>Men</w:t>
            </w:r>
          </w:p>
        </w:tc>
      </w:tr>
      <w:tr w:rsidR="00327AFA">
        <w:tc>
          <w:tcPr>
            <w:tcW w:w="2700" w:type="dxa"/>
            <w:tcBorders>
              <w:top w:val="single" w:sz="12" w:space="0" w:color="auto"/>
            </w:tcBorders>
            <w:tcMar>
              <w:left w:w="0" w:type="dxa"/>
              <w:right w:w="0" w:type="dxa"/>
            </w:tcMar>
            <w:vAlign w:val="bottom"/>
          </w:tcPr>
          <w:p w:rsidR="00327AFA" w:rsidRDefault="00327AFA">
            <w:pPr>
              <w:spacing w:before="40" w:after="40" w:line="210" w:lineRule="exact"/>
              <w:rPr>
                <w:sz w:val="17"/>
                <w:szCs w:val="16"/>
                <w:lang w:val="en-GB"/>
              </w:rPr>
            </w:pPr>
            <w:r>
              <w:rPr>
                <w:sz w:val="17"/>
                <w:szCs w:val="16"/>
                <w:lang w:val="en-GB"/>
              </w:rPr>
              <w:t xml:space="preserve">Up to 3 </w:t>
            </w:r>
          </w:p>
        </w:tc>
        <w:tc>
          <w:tcPr>
            <w:tcW w:w="1080" w:type="dxa"/>
            <w:gridSpan w:val="2"/>
            <w:tcBorders>
              <w:top w:val="single" w:sz="12" w:space="0" w:color="auto"/>
            </w:tcBorders>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33.4</w:t>
            </w:r>
          </w:p>
        </w:tc>
        <w:tc>
          <w:tcPr>
            <w:tcW w:w="126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38.7</w:t>
            </w:r>
          </w:p>
        </w:tc>
        <w:tc>
          <w:tcPr>
            <w:tcW w:w="1260" w:type="dxa"/>
            <w:gridSpan w:val="2"/>
            <w:tcBorders>
              <w:top w:val="single" w:sz="12" w:space="0" w:color="auto"/>
            </w:tcBorders>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16.2</w:t>
            </w:r>
          </w:p>
        </w:tc>
        <w:tc>
          <w:tcPr>
            <w:tcW w:w="108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26.5</w:t>
            </w:r>
          </w:p>
        </w:tc>
      </w:tr>
      <w:tr w:rsidR="00327AFA">
        <w:tc>
          <w:tcPr>
            <w:tcW w:w="2700" w:type="dxa"/>
            <w:tcMar>
              <w:left w:w="0" w:type="dxa"/>
              <w:right w:w="0" w:type="dxa"/>
            </w:tcMar>
            <w:vAlign w:val="bottom"/>
          </w:tcPr>
          <w:p w:rsidR="00327AFA" w:rsidRDefault="00327AFA">
            <w:pPr>
              <w:spacing w:before="40" w:after="40" w:line="210" w:lineRule="exact"/>
              <w:rPr>
                <w:sz w:val="17"/>
                <w:szCs w:val="16"/>
                <w:lang w:val="en-GB"/>
              </w:rPr>
            </w:pPr>
            <w:r>
              <w:rPr>
                <w:sz w:val="17"/>
                <w:szCs w:val="16"/>
                <w:lang w:val="en-GB"/>
              </w:rPr>
              <w:t xml:space="preserve">3-6 </w:t>
            </w:r>
          </w:p>
        </w:tc>
        <w:tc>
          <w:tcPr>
            <w:tcW w:w="1080" w:type="dxa"/>
            <w:gridSpan w:val="2"/>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18.1</w:t>
            </w:r>
          </w:p>
        </w:tc>
        <w:tc>
          <w:tcPr>
            <w:tcW w:w="1260" w:type="dxa"/>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17.1</w:t>
            </w:r>
          </w:p>
        </w:tc>
        <w:tc>
          <w:tcPr>
            <w:tcW w:w="1260" w:type="dxa"/>
            <w:gridSpan w:val="2"/>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9.4</w:t>
            </w:r>
          </w:p>
        </w:tc>
        <w:tc>
          <w:tcPr>
            <w:tcW w:w="1080" w:type="dxa"/>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10.3</w:t>
            </w:r>
          </w:p>
        </w:tc>
      </w:tr>
      <w:tr w:rsidR="00327AFA">
        <w:tc>
          <w:tcPr>
            <w:tcW w:w="2700" w:type="dxa"/>
            <w:tcMar>
              <w:left w:w="0" w:type="dxa"/>
              <w:right w:w="0" w:type="dxa"/>
            </w:tcMar>
            <w:vAlign w:val="bottom"/>
          </w:tcPr>
          <w:p w:rsidR="00327AFA" w:rsidRDefault="00327AFA">
            <w:pPr>
              <w:spacing w:before="40" w:after="40" w:line="210" w:lineRule="exact"/>
              <w:rPr>
                <w:sz w:val="17"/>
                <w:szCs w:val="16"/>
                <w:lang w:val="en-GB"/>
              </w:rPr>
            </w:pPr>
            <w:r>
              <w:rPr>
                <w:sz w:val="17"/>
                <w:szCs w:val="16"/>
                <w:lang w:val="en-GB"/>
              </w:rPr>
              <w:t xml:space="preserve">6-12 </w:t>
            </w:r>
          </w:p>
        </w:tc>
        <w:tc>
          <w:tcPr>
            <w:tcW w:w="1080" w:type="dxa"/>
            <w:gridSpan w:val="2"/>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18.8</w:t>
            </w:r>
          </w:p>
        </w:tc>
        <w:tc>
          <w:tcPr>
            <w:tcW w:w="1260" w:type="dxa"/>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15.3</w:t>
            </w:r>
          </w:p>
        </w:tc>
        <w:tc>
          <w:tcPr>
            <w:tcW w:w="1260" w:type="dxa"/>
            <w:gridSpan w:val="2"/>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16.3</w:t>
            </w:r>
          </w:p>
        </w:tc>
        <w:tc>
          <w:tcPr>
            <w:tcW w:w="1080" w:type="dxa"/>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15.2</w:t>
            </w:r>
          </w:p>
        </w:tc>
      </w:tr>
      <w:tr w:rsidR="00327AFA">
        <w:tc>
          <w:tcPr>
            <w:tcW w:w="2700" w:type="dxa"/>
            <w:tcMar>
              <w:left w:w="0" w:type="dxa"/>
              <w:right w:w="0" w:type="dxa"/>
            </w:tcMar>
            <w:vAlign w:val="bottom"/>
          </w:tcPr>
          <w:p w:rsidR="00327AFA" w:rsidRDefault="00327AFA">
            <w:pPr>
              <w:spacing w:before="40" w:after="40" w:line="210" w:lineRule="exact"/>
              <w:rPr>
                <w:sz w:val="17"/>
                <w:szCs w:val="16"/>
                <w:lang w:val="en-GB"/>
              </w:rPr>
            </w:pPr>
            <w:r>
              <w:rPr>
                <w:sz w:val="17"/>
                <w:szCs w:val="16"/>
                <w:lang w:val="en-GB"/>
              </w:rPr>
              <w:t xml:space="preserve">12 and more </w:t>
            </w:r>
          </w:p>
        </w:tc>
        <w:tc>
          <w:tcPr>
            <w:tcW w:w="1080" w:type="dxa"/>
            <w:gridSpan w:val="2"/>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29.7</w:t>
            </w:r>
          </w:p>
        </w:tc>
        <w:tc>
          <w:tcPr>
            <w:tcW w:w="1260" w:type="dxa"/>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28.9</w:t>
            </w:r>
          </w:p>
        </w:tc>
        <w:tc>
          <w:tcPr>
            <w:tcW w:w="1260" w:type="dxa"/>
            <w:gridSpan w:val="2"/>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58.2</w:t>
            </w:r>
          </w:p>
        </w:tc>
        <w:tc>
          <w:tcPr>
            <w:tcW w:w="1080" w:type="dxa"/>
            <w:tcMar>
              <w:left w:w="0" w:type="dxa"/>
              <w:right w:w="0" w:type="dxa"/>
            </w:tcMar>
            <w:vAlign w:val="bottom"/>
          </w:tcPr>
          <w:p w:rsidR="00327AFA" w:rsidRDefault="00327AFA">
            <w:pPr>
              <w:spacing w:before="40" w:after="40" w:line="210" w:lineRule="exact"/>
              <w:jc w:val="right"/>
              <w:rPr>
                <w:sz w:val="17"/>
                <w:szCs w:val="16"/>
                <w:lang w:val="en-GB"/>
              </w:rPr>
            </w:pPr>
            <w:r>
              <w:rPr>
                <w:sz w:val="17"/>
                <w:szCs w:val="16"/>
                <w:lang w:val="en-GB"/>
              </w:rPr>
              <w:t>48.0</w:t>
            </w:r>
          </w:p>
        </w:tc>
      </w:tr>
    </w:tbl>
    <w:p w:rsidR="00327AFA" w:rsidRDefault="00327AFA">
      <w:pPr>
        <w:pStyle w:val="FootnoteText"/>
        <w:autoSpaceDE/>
        <w:autoSpaceDN/>
        <w:rPr>
          <w:sz w:val="24"/>
          <w:lang w:val="en-GB"/>
        </w:rPr>
      </w:pPr>
    </w:p>
    <w:p w:rsidR="00327AFA" w:rsidRDefault="00327AFA">
      <w:pPr>
        <w:pStyle w:val="FootnoteText"/>
        <w:autoSpaceDE/>
        <w:autoSpaceDN/>
        <w:spacing w:after="120"/>
        <w:ind w:left="1296" w:right="1008"/>
        <w:rPr>
          <w:sz w:val="24"/>
          <w:lang w:val="en-GB"/>
        </w:rPr>
      </w:pPr>
      <w:r>
        <w:rPr>
          <w:sz w:val="24"/>
          <w:lang w:val="en-GB"/>
        </w:rPr>
        <w:t>In 2007, the average duration of a job search in urban populations was</w:t>
      </w:r>
      <w:r>
        <w:rPr>
          <w:sz w:val="24"/>
          <w:lang w:val="en-GB"/>
        </w:rPr>
        <w:br/>
        <w:t>7.5 months for women and 7.0 months for men, and in rural populations it was 10.9 months for women and 9.4 months for men.</w:t>
      </w:r>
    </w:p>
    <w:p w:rsidR="00327AFA" w:rsidRDefault="00327AFA">
      <w:pPr>
        <w:pStyle w:val="FootnoteText"/>
        <w:autoSpaceDE/>
        <w:autoSpaceDN/>
        <w:rPr>
          <w:sz w:val="24"/>
          <w:lang w:val="en-GB"/>
        </w:rPr>
      </w:pPr>
    </w:p>
    <w:p w:rsidR="00327AFA" w:rsidRDefault="00327AFA">
      <w:pPr>
        <w:pStyle w:val="FootnoteText"/>
        <w:spacing w:after="120"/>
        <w:ind w:left="1296" w:right="1008"/>
        <w:rPr>
          <w:b/>
          <w:bCs/>
          <w:sz w:val="24"/>
          <w:lang w:val="en-GB"/>
        </w:rPr>
      </w:pPr>
      <w:r>
        <w:rPr>
          <w:sz w:val="24"/>
          <w:lang w:val="en-GB"/>
        </w:rPr>
        <w:t>Table 25</w:t>
      </w:r>
      <w:r>
        <w:rPr>
          <w:sz w:val="24"/>
          <w:lang w:val="en-GB"/>
        </w:rPr>
        <w:br/>
      </w:r>
      <w:r>
        <w:rPr>
          <w:b/>
          <w:bCs/>
          <w:sz w:val="24"/>
          <w:lang w:val="en-GB"/>
        </w:rPr>
        <w:t>Unemployed persons by level of education as of the end of 2007</w:t>
      </w:r>
    </w:p>
    <w:tbl>
      <w:tblPr>
        <w:tblW w:w="7380" w:type="dxa"/>
        <w:tblInd w:w="1268" w:type="dxa"/>
        <w:tblBorders>
          <w:top w:val="single" w:sz="4" w:space="0" w:color="auto"/>
          <w:bottom w:val="single" w:sz="12" w:space="0" w:color="auto"/>
        </w:tblBorders>
        <w:tblLayout w:type="fixed"/>
        <w:tblCellMar>
          <w:left w:w="0" w:type="dxa"/>
          <w:right w:w="0" w:type="dxa"/>
        </w:tblCellMar>
        <w:tblLook w:val="0000"/>
      </w:tblPr>
      <w:tblGrid>
        <w:gridCol w:w="2880"/>
        <w:gridCol w:w="1080"/>
        <w:gridCol w:w="1080"/>
        <w:gridCol w:w="1260"/>
        <w:gridCol w:w="1080"/>
      </w:tblGrid>
      <w:tr w:rsidR="00327AFA">
        <w:tblPrEx>
          <w:tblCellMar>
            <w:top w:w="0" w:type="dxa"/>
            <w:left w:w="0" w:type="dxa"/>
            <w:bottom w:w="0" w:type="dxa"/>
            <w:right w:w="0" w:type="dxa"/>
          </w:tblCellMar>
        </w:tblPrEx>
        <w:trPr>
          <w:cantSplit/>
        </w:trPr>
        <w:tc>
          <w:tcPr>
            <w:tcW w:w="2880" w:type="dxa"/>
            <w:vMerge w:val="restart"/>
            <w:tcBorders>
              <w:top w:val="single" w:sz="4" w:space="0" w:color="auto"/>
              <w:bottom w:val="nil"/>
            </w:tcBorders>
            <w:vAlign w:val="bottom"/>
          </w:tcPr>
          <w:p w:rsidR="00327AFA" w:rsidRDefault="00327AFA">
            <w:pPr>
              <w:spacing w:before="80" w:after="80" w:line="210" w:lineRule="exact"/>
              <w:rPr>
                <w:i/>
                <w:iCs/>
                <w:sz w:val="17"/>
                <w:szCs w:val="16"/>
                <w:lang w:val="en-GB"/>
              </w:rPr>
            </w:pPr>
          </w:p>
        </w:tc>
        <w:tc>
          <w:tcPr>
            <w:tcW w:w="1080" w:type="dxa"/>
            <w:vMerge w:val="restart"/>
            <w:tcBorders>
              <w:top w:val="single" w:sz="4" w:space="0" w:color="auto"/>
              <w:bottom w:val="nil"/>
            </w:tcBorders>
            <w:vAlign w:val="bottom"/>
          </w:tcPr>
          <w:p w:rsidR="00327AFA" w:rsidRDefault="00327AFA">
            <w:pPr>
              <w:spacing w:before="80" w:after="80" w:line="210" w:lineRule="exact"/>
              <w:jc w:val="right"/>
              <w:rPr>
                <w:i/>
                <w:iCs/>
                <w:sz w:val="17"/>
                <w:szCs w:val="16"/>
                <w:lang w:val="en-GB"/>
              </w:rPr>
            </w:pPr>
            <w:r>
              <w:rPr>
                <w:i/>
                <w:iCs/>
                <w:sz w:val="17"/>
                <w:szCs w:val="16"/>
                <w:lang w:val="en-GB"/>
              </w:rPr>
              <w:t>Women</w:t>
            </w:r>
          </w:p>
        </w:tc>
        <w:tc>
          <w:tcPr>
            <w:tcW w:w="1080" w:type="dxa"/>
            <w:vMerge w:val="restart"/>
            <w:tcBorders>
              <w:top w:val="single" w:sz="4" w:space="0" w:color="auto"/>
              <w:bottom w:val="nil"/>
            </w:tcBorders>
            <w:vAlign w:val="bottom"/>
          </w:tcPr>
          <w:p w:rsidR="00327AFA" w:rsidRDefault="00327AFA">
            <w:pPr>
              <w:spacing w:before="80" w:after="80" w:line="210" w:lineRule="exact"/>
              <w:jc w:val="right"/>
              <w:rPr>
                <w:i/>
                <w:iCs/>
                <w:sz w:val="17"/>
                <w:szCs w:val="16"/>
                <w:lang w:val="en-GB"/>
              </w:rPr>
            </w:pPr>
            <w:r>
              <w:rPr>
                <w:i/>
                <w:iCs/>
                <w:sz w:val="17"/>
                <w:szCs w:val="16"/>
                <w:lang w:val="en-GB"/>
              </w:rPr>
              <w:t>Men</w:t>
            </w:r>
          </w:p>
        </w:tc>
        <w:tc>
          <w:tcPr>
            <w:tcW w:w="234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7"/>
                <w:szCs w:val="16"/>
                <w:lang w:val="en-GB"/>
              </w:rPr>
            </w:pPr>
            <w:r>
              <w:rPr>
                <w:i/>
                <w:iCs/>
                <w:sz w:val="17"/>
                <w:szCs w:val="16"/>
                <w:lang w:val="en-GB"/>
              </w:rPr>
              <w:t>Distribution by gender, per cent</w:t>
            </w:r>
          </w:p>
        </w:tc>
      </w:tr>
      <w:tr w:rsidR="00327AFA">
        <w:tblPrEx>
          <w:tblCellMar>
            <w:top w:w="0" w:type="dxa"/>
            <w:left w:w="0" w:type="dxa"/>
            <w:bottom w:w="0" w:type="dxa"/>
            <w:right w:w="0" w:type="dxa"/>
          </w:tblCellMar>
        </w:tblPrEx>
        <w:trPr>
          <w:cantSplit/>
        </w:trPr>
        <w:tc>
          <w:tcPr>
            <w:tcW w:w="2880" w:type="dxa"/>
            <w:vMerge/>
            <w:tcBorders>
              <w:top w:val="nil"/>
              <w:bottom w:val="single" w:sz="12" w:space="0" w:color="auto"/>
            </w:tcBorders>
            <w:vAlign w:val="bottom"/>
          </w:tcPr>
          <w:p w:rsidR="00327AFA" w:rsidRDefault="00327AFA">
            <w:pPr>
              <w:spacing w:before="80" w:after="80" w:line="210" w:lineRule="exact"/>
              <w:rPr>
                <w:i/>
                <w:iCs/>
                <w:sz w:val="17"/>
                <w:szCs w:val="16"/>
                <w:lang w:val="en-GB"/>
              </w:rPr>
            </w:pPr>
          </w:p>
        </w:tc>
        <w:tc>
          <w:tcPr>
            <w:tcW w:w="1080" w:type="dxa"/>
            <w:vMerge/>
            <w:tcBorders>
              <w:top w:val="nil"/>
              <w:bottom w:val="single" w:sz="12" w:space="0" w:color="auto"/>
            </w:tcBorders>
            <w:vAlign w:val="bottom"/>
          </w:tcPr>
          <w:p w:rsidR="00327AFA" w:rsidRDefault="00327AFA">
            <w:pPr>
              <w:spacing w:before="80" w:after="80" w:line="210" w:lineRule="exact"/>
              <w:jc w:val="right"/>
              <w:rPr>
                <w:i/>
                <w:iCs/>
                <w:sz w:val="17"/>
                <w:szCs w:val="16"/>
                <w:lang w:val="en-GB"/>
              </w:rPr>
            </w:pPr>
          </w:p>
        </w:tc>
        <w:tc>
          <w:tcPr>
            <w:tcW w:w="1080" w:type="dxa"/>
            <w:vMerge/>
            <w:tcBorders>
              <w:top w:val="nil"/>
              <w:bottom w:val="single" w:sz="12" w:space="0" w:color="auto"/>
            </w:tcBorders>
            <w:vAlign w:val="bottom"/>
          </w:tcPr>
          <w:p w:rsidR="00327AFA" w:rsidRDefault="00327AFA">
            <w:pPr>
              <w:spacing w:before="80" w:after="80" w:line="210" w:lineRule="exact"/>
              <w:jc w:val="right"/>
              <w:rPr>
                <w:i/>
                <w:iCs/>
                <w:sz w:val="17"/>
                <w:szCs w:val="16"/>
                <w:lang w:val="en-GB"/>
              </w:rPr>
            </w:pPr>
          </w:p>
        </w:tc>
        <w:tc>
          <w:tcPr>
            <w:tcW w:w="1260" w:type="dxa"/>
            <w:tcBorders>
              <w:top w:val="single" w:sz="4" w:space="0" w:color="auto"/>
              <w:bottom w:val="single" w:sz="12" w:space="0" w:color="auto"/>
            </w:tcBorders>
            <w:vAlign w:val="bottom"/>
          </w:tcPr>
          <w:p w:rsidR="00327AFA" w:rsidRDefault="00327AFA">
            <w:pPr>
              <w:spacing w:before="80" w:after="80" w:line="210" w:lineRule="exact"/>
              <w:jc w:val="right"/>
              <w:rPr>
                <w:i/>
                <w:iCs/>
                <w:sz w:val="17"/>
                <w:szCs w:val="16"/>
                <w:lang w:val="en-GB"/>
              </w:rPr>
            </w:pPr>
            <w:r>
              <w:rPr>
                <w:i/>
                <w:iCs/>
                <w:sz w:val="17"/>
                <w:szCs w:val="16"/>
                <w:lang w:val="en-GB"/>
              </w:rPr>
              <w:t xml:space="preserve">Women </w:t>
            </w:r>
          </w:p>
        </w:tc>
        <w:tc>
          <w:tcPr>
            <w:tcW w:w="1080" w:type="dxa"/>
            <w:tcBorders>
              <w:top w:val="single" w:sz="4" w:space="0" w:color="auto"/>
              <w:bottom w:val="single" w:sz="12" w:space="0" w:color="auto"/>
            </w:tcBorders>
            <w:vAlign w:val="bottom"/>
          </w:tcPr>
          <w:p w:rsidR="00327AFA" w:rsidRDefault="00327AFA">
            <w:pPr>
              <w:spacing w:before="80" w:after="80" w:line="210" w:lineRule="exact"/>
              <w:jc w:val="right"/>
              <w:rPr>
                <w:i/>
                <w:iCs/>
                <w:sz w:val="17"/>
                <w:szCs w:val="16"/>
                <w:lang w:val="en-GB"/>
              </w:rPr>
            </w:pPr>
            <w:r>
              <w:rPr>
                <w:i/>
                <w:iCs/>
                <w:sz w:val="17"/>
                <w:szCs w:val="16"/>
                <w:lang w:val="en-GB"/>
              </w:rPr>
              <w:t>Men</w:t>
            </w:r>
          </w:p>
        </w:tc>
      </w:tr>
      <w:tr w:rsidR="00327AFA">
        <w:tblPrEx>
          <w:tblCellMar>
            <w:top w:w="0" w:type="dxa"/>
            <w:left w:w="0" w:type="dxa"/>
            <w:bottom w:w="0" w:type="dxa"/>
            <w:right w:w="0" w:type="dxa"/>
          </w:tblCellMar>
        </w:tblPrEx>
        <w:tc>
          <w:tcPr>
            <w:tcW w:w="2880" w:type="dxa"/>
            <w:tcBorders>
              <w:top w:val="single" w:sz="12" w:space="0" w:color="auto"/>
            </w:tcBorders>
            <w:vAlign w:val="bottom"/>
          </w:tcPr>
          <w:p w:rsidR="00327AFA" w:rsidRDefault="00327AFA">
            <w:pPr>
              <w:spacing w:before="40" w:after="40" w:line="210" w:lineRule="exact"/>
              <w:rPr>
                <w:sz w:val="17"/>
                <w:szCs w:val="16"/>
                <w:lang w:val="en-GB"/>
              </w:rPr>
            </w:pPr>
            <w:r>
              <w:rPr>
                <w:sz w:val="17"/>
                <w:szCs w:val="16"/>
                <w:lang w:val="en-GB"/>
              </w:rPr>
              <w:t xml:space="preserve">Unemployed – total </w:t>
            </w:r>
          </w:p>
        </w:tc>
        <w:tc>
          <w:tcPr>
            <w:tcW w:w="1080" w:type="dxa"/>
            <w:tcBorders>
              <w:top w:val="single" w:sz="12" w:space="0" w:color="auto"/>
            </w:tcBorders>
            <w:vAlign w:val="bottom"/>
          </w:tcPr>
          <w:p w:rsidR="00327AFA" w:rsidRDefault="00327AFA">
            <w:pPr>
              <w:spacing w:before="40" w:after="40" w:line="210" w:lineRule="exact"/>
              <w:jc w:val="right"/>
              <w:rPr>
                <w:sz w:val="17"/>
                <w:szCs w:val="16"/>
                <w:lang w:val="en-GB"/>
              </w:rPr>
            </w:pPr>
          </w:p>
        </w:tc>
        <w:tc>
          <w:tcPr>
            <w:tcW w:w="1080" w:type="dxa"/>
            <w:tcBorders>
              <w:top w:val="single" w:sz="12" w:space="0" w:color="auto"/>
            </w:tcBorders>
            <w:vAlign w:val="bottom"/>
          </w:tcPr>
          <w:p w:rsidR="00327AFA" w:rsidRDefault="00327AFA">
            <w:pPr>
              <w:spacing w:before="40" w:after="40" w:line="210" w:lineRule="exact"/>
              <w:jc w:val="right"/>
              <w:rPr>
                <w:sz w:val="17"/>
                <w:szCs w:val="16"/>
                <w:lang w:val="en-GB"/>
              </w:rPr>
            </w:pPr>
          </w:p>
        </w:tc>
        <w:tc>
          <w:tcPr>
            <w:tcW w:w="1260" w:type="dxa"/>
            <w:tcBorders>
              <w:top w:val="single" w:sz="12" w:space="0" w:color="auto"/>
            </w:tcBorders>
            <w:vAlign w:val="bottom"/>
          </w:tcPr>
          <w:p w:rsidR="00327AFA" w:rsidRDefault="00327AFA">
            <w:pPr>
              <w:spacing w:before="40" w:after="40" w:line="210" w:lineRule="exact"/>
              <w:jc w:val="right"/>
              <w:rPr>
                <w:sz w:val="17"/>
                <w:szCs w:val="16"/>
                <w:lang w:val="en-GB"/>
              </w:rPr>
            </w:pPr>
          </w:p>
        </w:tc>
        <w:tc>
          <w:tcPr>
            <w:tcW w:w="1080" w:type="dxa"/>
            <w:tcBorders>
              <w:top w:val="single" w:sz="12" w:space="0" w:color="auto"/>
            </w:tcBorders>
            <w:vAlign w:val="bottom"/>
          </w:tcPr>
          <w:p w:rsidR="00327AFA" w:rsidRDefault="00327AFA">
            <w:pPr>
              <w:spacing w:before="40" w:after="40" w:line="210" w:lineRule="exact"/>
              <w:jc w:val="right"/>
              <w:rPr>
                <w:sz w:val="17"/>
                <w:szCs w:val="16"/>
                <w:lang w:val="en-GB"/>
              </w:rPr>
            </w:pPr>
          </w:p>
        </w:tc>
      </w:tr>
      <w:tr w:rsidR="00327AFA">
        <w:tblPrEx>
          <w:tblCellMar>
            <w:top w:w="0" w:type="dxa"/>
            <w:left w:w="0" w:type="dxa"/>
            <w:bottom w:w="0" w:type="dxa"/>
            <w:right w:w="0" w:type="dxa"/>
          </w:tblCellMar>
        </w:tblPrEx>
        <w:tc>
          <w:tcPr>
            <w:tcW w:w="2880" w:type="dxa"/>
            <w:vAlign w:val="bottom"/>
          </w:tcPr>
          <w:p w:rsidR="00327AFA" w:rsidRDefault="00327AFA">
            <w:pPr>
              <w:spacing w:before="40" w:after="40" w:line="210" w:lineRule="exact"/>
              <w:rPr>
                <w:sz w:val="17"/>
                <w:szCs w:val="16"/>
                <w:lang w:val="en-GB"/>
              </w:rPr>
            </w:pPr>
            <w:r>
              <w:rPr>
                <w:sz w:val="17"/>
                <w:szCs w:val="16"/>
                <w:lang w:val="en-GB"/>
              </w:rPr>
              <w:t>Thousands of persons</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1 975</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2 271</w:t>
            </w:r>
          </w:p>
        </w:tc>
        <w:tc>
          <w:tcPr>
            <w:tcW w:w="1260" w:type="dxa"/>
            <w:vAlign w:val="bottom"/>
          </w:tcPr>
          <w:p w:rsidR="00327AFA" w:rsidRDefault="00327AFA">
            <w:pPr>
              <w:spacing w:before="40" w:after="40" w:line="210" w:lineRule="exact"/>
              <w:jc w:val="right"/>
              <w:rPr>
                <w:sz w:val="17"/>
                <w:szCs w:val="16"/>
                <w:lang w:val="en-GB"/>
              </w:rPr>
            </w:pPr>
          </w:p>
        </w:tc>
        <w:tc>
          <w:tcPr>
            <w:tcW w:w="1080" w:type="dxa"/>
            <w:vAlign w:val="bottom"/>
          </w:tcPr>
          <w:p w:rsidR="00327AFA" w:rsidRDefault="00327AFA">
            <w:pPr>
              <w:spacing w:before="40" w:after="40" w:line="210" w:lineRule="exact"/>
              <w:jc w:val="right"/>
              <w:rPr>
                <w:sz w:val="17"/>
                <w:szCs w:val="16"/>
                <w:lang w:val="en-GB"/>
              </w:rPr>
            </w:pPr>
          </w:p>
        </w:tc>
      </w:tr>
      <w:tr w:rsidR="00327AFA">
        <w:tblPrEx>
          <w:tblCellMar>
            <w:top w:w="0" w:type="dxa"/>
            <w:left w:w="0" w:type="dxa"/>
            <w:bottom w:w="0" w:type="dxa"/>
            <w:right w:w="0" w:type="dxa"/>
          </w:tblCellMar>
        </w:tblPrEx>
        <w:tc>
          <w:tcPr>
            <w:tcW w:w="2880" w:type="dxa"/>
            <w:vAlign w:val="bottom"/>
          </w:tcPr>
          <w:p w:rsidR="00327AFA" w:rsidRDefault="00327AFA">
            <w:pPr>
              <w:spacing w:before="40" w:after="40" w:line="210" w:lineRule="exact"/>
              <w:rPr>
                <w:sz w:val="17"/>
                <w:szCs w:val="16"/>
                <w:lang w:val="en-GB"/>
              </w:rPr>
            </w:pPr>
            <w:r>
              <w:rPr>
                <w:sz w:val="17"/>
                <w:szCs w:val="16"/>
                <w:lang w:val="en-GB"/>
              </w:rPr>
              <w:t>Percentages</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100</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100</w:t>
            </w:r>
          </w:p>
        </w:tc>
        <w:tc>
          <w:tcPr>
            <w:tcW w:w="1260" w:type="dxa"/>
            <w:vAlign w:val="bottom"/>
          </w:tcPr>
          <w:p w:rsidR="00327AFA" w:rsidRDefault="00327AFA">
            <w:pPr>
              <w:spacing w:before="40" w:after="40" w:line="210" w:lineRule="exact"/>
              <w:jc w:val="right"/>
              <w:rPr>
                <w:sz w:val="17"/>
                <w:szCs w:val="16"/>
                <w:lang w:val="en-GB"/>
              </w:rPr>
            </w:pPr>
            <w:r>
              <w:rPr>
                <w:sz w:val="17"/>
                <w:szCs w:val="16"/>
                <w:lang w:val="en-GB"/>
              </w:rPr>
              <w:t>46.5</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53.5</w:t>
            </w:r>
          </w:p>
        </w:tc>
      </w:tr>
      <w:tr w:rsidR="00327AFA">
        <w:tblPrEx>
          <w:tblCellMar>
            <w:top w:w="0" w:type="dxa"/>
            <w:left w:w="0" w:type="dxa"/>
            <w:bottom w:w="0" w:type="dxa"/>
            <w:right w:w="0" w:type="dxa"/>
          </w:tblCellMar>
        </w:tblPrEx>
        <w:tc>
          <w:tcPr>
            <w:tcW w:w="2880" w:type="dxa"/>
            <w:vAlign w:val="bottom"/>
          </w:tcPr>
          <w:p w:rsidR="00327AFA" w:rsidRDefault="00327AFA">
            <w:pPr>
              <w:spacing w:before="40" w:after="40" w:line="210" w:lineRule="exact"/>
              <w:rPr>
                <w:sz w:val="17"/>
                <w:szCs w:val="16"/>
                <w:lang w:val="en-GB"/>
              </w:rPr>
            </w:pPr>
            <w:r>
              <w:rPr>
                <w:sz w:val="17"/>
                <w:szCs w:val="16"/>
                <w:lang w:val="en-GB"/>
              </w:rPr>
              <w:t>Including those having education:</w:t>
            </w:r>
          </w:p>
        </w:tc>
        <w:tc>
          <w:tcPr>
            <w:tcW w:w="1080" w:type="dxa"/>
            <w:vAlign w:val="bottom"/>
          </w:tcPr>
          <w:p w:rsidR="00327AFA" w:rsidRDefault="00327AFA">
            <w:pPr>
              <w:spacing w:before="40" w:after="40" w:line="210" w:lineRule="exact"/>
              <w:jc w:val="right"/>
              <w:rPr>
                <w:sz w:val="17"/>
                <w:szCs w:val="16"/>
                <w:lang w:val="en-GB"/>
              </w:rPr>
            </w:pPr>
          </w:p>
        </w:tc>
        <w:tc>
          <w:tcPr>
            <w:tcW w:w="1080" w:type="dxa"/>
            <w:vAlign w:val="bottom"/>
          </w:tcPr>
          <w:p w:rsidR="00327AFA" w:rsidRDefault="00327AFA">
            <w:pPr>
              <w:spacing w:before="40" w:after="40" w:line="210" w:lineRule="exact"/>
              <w:jc w:val="right"/>
              <w:rPr>
                <w:sz w:val="17"/>
                <w:szCs w:val="16"/>
                <w:lang w:val="en-GB"/>
              </w:rPr>
            </w:pPr>
          </w:p>
        </w:tc>
        <w:tc>
          <w:tcPr>
            <w:tcW w:w="1260" w:type="dxa"/>
            <w:vAlign w:val="bottom"/>
          </w:tcPr>
          <w:p w:rsidR="00327AFA" w:rsidRDefault="00327AFA">
            <w:pPr>
              <w:spacing w:before="40" w:after="40" w:line="210" w:lineRule="exact"/>
              <w:jc w:val="right"/>
              <w:rPr>
                <w:sz w:val="17"/>
                <w:szCs w:val="16"/>
                <w:lang w:val="en-GB"/>
              </w:rPr>
            </w:pPr>
          </w:p>
        </w:tc>
        <w:tc>
          <w:tcPr>
            <w:tcW w:w="1080" w:type="dxa"/>
            <w:vAlign w:val="bottom"/>
          </w:tcPr>
          <w:p w:rsidR="00327AFA" w:rsidRDefault="00327AFA">
            <w:pPr>
              <w:spacing w:before="40" w:after="40" w:line="210" w:lineRule="exact"/>
              <w:jc w:val="right"/>
              <w:rPr>
                <w:sz w:val="17"/>
                <w:szCs w:val="16"/>
                <w:lang w:val="en-GB"/>
              </w:rPr>
            </w:pP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szCs w:val="16"/>
                <w:lang w:val="en-GB"/>
              </w:rPr>
            </w:pPr>
            <w:r>
              <w:rPr>
                <w:sz w:val="17"/>
                <w:szCs w:val="16"/>
                <w:lang w:val="en-GB"/>
              </w:rPr>
              <w:tab/>
              <w:t>Higher professional</w:t>
            </w:r>
          </w:p>
        </w:tc>
        <w:tc>
          <w:tcPr>
            <w:tcW w:w="1080" w:type="dxa"/>
            <w:vAlign w:val="bottom"/>
          </w:tcPr>
          <w:p w:rsidR="00327AFA" w:rsidRDefault="00327AFA">
            <w:pPr>
              <w:spacing w:before="40" w:after="40" w:line="210" w:lineRule="exact"/>
              <w:jc w:val="right"/>
              <w:rPr>
                <w:bCs/>
                <w:sz w:val="17"/>
                <w:szCs w:val="16"/>
                <w:lang w:val="en-GB"/>
              </w:rPr>
            </w:pPr>
            <w:r>
              <w:rPr>
                <w:bCs/>
                <w:sz w:val="17"/>
                <w:szCs w:val="16"/>
                <w:lang w:val="en-GB"/>
              </w:rPr>
              <w:t>14.0</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9.3</w:t>
            </w:r>
          </w:p>
        </w:tc>
        <w:tc>
          <w:tcPr>
            <w:tcW w:w="1260" w:type="dxa"/>
            <w:vAlign w:val="bottom"/>
          </w:tcPr>
          <w:p w:rsidR="00327AFA" w:rsidRDefault="00327AFA">
            <w:pPr>
              <w:spacing w:before="40" w:after="40" w:line="210" w:lineRule="exact"/>
              <w:jc w:val="right"/>
              <w:rPr>
                <w:sz w:val="17"/>
                <w:szCs w:val="16"/>
                <w:lang w:val="en-GB"/>
              </w:rPr>
            </w:pPr>
            <w:r>
              <w:rPr>
                <w:sz w:val="17"/>
                <w:szCs w:val="16"/>
                <w:lang w:val="en-GB"/>
              </w:rPr>
              <w:t>56.8</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43.2</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szCs w:val="16"/>
                <w:lang w:val="en-GB"/>
              </w:rPr>
            </w:pPr>
            <w:r>
              <w:rPr>
                <w:sz w:val="17"/>
                <w:szCs w:val="16"/>
                <w:lang w:val="en-GB"/>
              </w:rPr>
              <w:tab/>
              <w:t>Incomplete higher professional</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3.6</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1.5</w:t>
            </w:r>
          </w:p>
        </w:tc>
        <w:tc>
          <w:tcPr>
            <w:tcW w:w="1260" w:type="dxa"/>
            <w:vAlign w:val="bottom"/>
          </w:tcPr>
          <w:p w:rsidR="00327AFA" w:rsidRDefault="00327AFA">
            <w:pPr>
              <w:spacing w:before="40" w:after="40" w:line="210" w:lineRule="exact"/>
              <w:jc w:val="right"/>
              <w:rPr>
                <w:sz w:val="17"/>
                <w:szCs w:val="16"/>
                <w:lang w:val="en-GB"/>
              </w:rPr>
            </w:pPr>
            <w:r>
              <w:rPr>
                <w:sz w:val="17"/>
                <w:szCs w:val="16"/>
                <w:lang w:val="en-GB"/>
              </w:rPr>
              <w:t>67.0</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33.0</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szCs w:val="16"/>
                <w:lang w:val="en-GB"/>
              </w:rPr>
            </w:pPr>
            <w:r>
              <w:rPr>
                <w:sz w:val="17"/>
                <w:szCs w:val="16"/>
                <w:lang w:val="en-GB"/>
              </w:rPr>
              <w:tab/>
              <w:t>Secondary professional</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22.4</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15.7</w:t>
            </w:r>
          </w:p>
        </w:tc>
        <w:tc>
          <w:tcPr>
            <w:tcW w:w="1260" w:type="dxa"/>
            <w:vAlign w:val="bottom"/>
          </w:tcPr>
          <w:p w:rsidR="00327AFA" w:rsidRDefault="00327AFA">
            <w:pPr>
              <w:spacing w:before="40" w:after="40" w:line="210" w:lineRule="exact"/>
              <w:jc w:val="right"/>
              <w:rPr>
                <w:sz w:val="17"/>
                <w:szCs w:val="16"/>
                <w:lang w:val="en-GB"/>
              </w:rPr>
            </w:pPr>
            <w:r>
              <w:rPr>
                <w:sz w:val="17"/>
                <w:szCs w:val="16"/>
                <w:lang w:val="en-GB"/>
              </w:rPr>
              <w:t>55.4</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44.6</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szCs w:val="16"/>
                <w:lang w:val="en-GB"/>
              </w:rPr>
            </w:pPr>
            <w:r>
              <w:rPr>
                <w:sz w:val="17"/>
                <w:szCs w:val="16"/>
                <w:lang w:val="en-GB"/>
              </w:rPr>
              <w:tab/>
              <w:t>Beginning professional</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14.9</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21.8</w:t>
            </w:r>
          </w:p>
        </w:tc>
        <w:tc>
          <w:tcPr>
            <w:tcW w:w="1260" w:type="dxa"/>
            <w:vAlign w:val="bottom"/>
          </w:tcPr>
          <w:p w:rsidR="00327AFA" w:rsidRDefault="00327AFA">
            <w:pPr>
              <w:spacing w:before="40" w:after="40" w:line="210" w:lineRule="exact"/>
              <w:jc w:val="right"/>
              <w:rPr>
                <w:sz w:val="17"/>
                <w:szCs w:val="16"/>
                <w:lang w:val="en-GB"/>
              </w:rPr>
            </w:pPr>
            <w:r>
              <w:rPr>
                <w:sz w:val="17"/>
                <w:szCs w:val="16"/>
                <w:lang w:val="en-GB"/>
              </w:rPr>
              <w:t>37.4</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62.6</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szCs w:val="16"/>
                <w:lang w:val="en-GB"/>
              </w:rPr>
            </w:pPr>
            <w:r>
              <w:rPr>
                <w:sz w:val="17"/>
                <w:szCs w:val="16"/>
                <w:lang w:val="en-GB"/>
              </w:rPr>
              <w:tab/>
              <w:t>Secondary (complete) general</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34.4</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35.4</w:t>
            </w:r>
          </w:p>
        </w:tc>
        <w:tc>
          <w:tcPr>
            <w:tcW w:w="1260" w:type="dxa"/>
            <w:vAlign w:val="bottom"/>
          </w:tcPr>
          <w:p w:rsidR="00327AFA" w:rsidRDefault="00327AFA">
            <w:pPr>
              <w:spacing w:before="40" w:after="40" w:line="210" w:lineRule="exact"/>
              <w:jc w:val="right"/>
              <w:rPr>
                <w:sz w:val="17"/>
                <w:szCs w:val="16"/>
                <w:lang w:val="en-GB"/>
              </w:rPr>
            </w:pPr>
            <w:r>
              <w:rPr>
                <w:sz w:val="17"/>
                <w:szCs w:val="16"/>
                <w:lang w:val="en-GB"/>
              </w:rPr>
              <w:t>45.9</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54.1</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szCs w:val="16"/>
                <w:lang w:val="en-GB"/>
              </w:rPr>
            </w:pPr>
            <w:r>
              <w:rPr>
                <w:sz w:val="17"/>
                <w:szCs w:val="16"/>
                <w:lang w:val="en-GB"/>
              </w:rPr>
              <w:tab/>
              <w:t>Basic general</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10.1</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14.7</w:t>
            </w:r>
          </w:p>
        </w:tc>
        <w:tc>
          <w:tcPr>
            <w:tcW w:w="1260" w:type="dxa"/>
            <w:vAlign w:val="bottom"/>
          </w:tcPr>
          <w:p w:rsidR="00327AFA" w:rsidRDefault="00327AFA">
            <w:pPr>
              <w:spacing w:before="40" w:after="40" w:line="210" w:lineRule="exact"/>
              <w:jc w:val="right"/>
              <w:rPr>
                <w:sz w:val="17"/>
                <w:szCs w:val="16"/>
                <w:lang w:val="en-GB"/>
              </w:rPr>
            </w:pPr>
            <w:r>
              <w:rPr>
                <w:sz w:val="17"/>
                <w:szCs w:val="16"/>
                <w:lang w:val="en-GB"/>
              </w:rPr>
              <w:t>37.4</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62.6</w:t>
            </w:r>
          </w:p>
        </w:tc>
      </w:tr>
      <w:tr w:rsidR="00327AFA">
        <w:tblPrEx>
          <w:tblCellMar>
            <w:top w:w="0" w:type="dxa"/>
            <w:left w:w="0" w:type="dxa"/>
            <w:bottom w:w="0" w:type="dxa"/>
            <w:right w:w="0" w:type="dxa"/>
          </w:tblCellMar>
        </w:tblPrEx>
        <w:tc>
          <w:tcPr>
            <w:tcW w:w="2880" w:type="dxa"/>
            <w:vAlign w:val="bottom"/>
          </w:tcPr>
          <w:p w:rsidR="00327AFA" w:rsidRDefault="00327AFA">
            <w:pPr>
              <w:tabs>
                <w:tab w:val="left" w:pos="180"/>
              </w:tabs>
              <w:spacing w:before="40" w:after="40" w:line="210" w:lineRule="exact"/>
              <w:rPr>
                <w:sz w:val="17"/>
                <w:szCs w:val="16"/>
                <w:lang w:val="en-GB"/>
              </w:rPr>
            </w:pPr>
            <w:r>
              <w:rPr>
                <w:sz w:val="17"/>
                <w:szCs w:val="16"/>
                <w:lang w:val="en-GB"/>
              </w:rPr>
              <w:tab/>
              <w:t>Beginning general and lacking same</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0.5</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1.6</w:t>
            </w:r>
          </w:p>
        </w:tc>
        <w:tc>
          <w:tcPr>
            <w:tcW w:w="1260" w:type="dxa"/>
            <w:vAlign w:val="bottom"/>
          </w:tcPr>
          <w:p w:rsidR="00327AFA" w:rsidRDefault="00327AFA">
            <w:pPr>
              <w:spacing w:before="40" w:after="40" w:line="210" w:lineRule="exact"/>
              <w:jc w:val="right"/>
              <w:rPr>
                <w:sz w:val="17"/>
                <w:szCs w:val="16"/>
                <w:lang w:val="en-GB"/>
              </w:rPr>
            </w:pPr>
            <w:r>
              <w:rPr>
                <w:sz w:val="17"/>
                <w:szCs w:val="16"/>
                <w:lang w:val="en-GB"/>
              </w:rPr>
              <w:t>20.4</w:t>
            </w:r>
          </w:p>
        </w:tc>
        <w:tc>
          <w:tcPr>
            <w:tcW w:w="1080" w:type="dxa"/>
            <w:vAlign w:val="bottom"/>
          </w:tcPr>
          <w:p w:rsidR="00327AFA" w:rsidRDefault="00327AFA">
            <w:pPr>
              <w:spacing w:before="40" w:after="40" w:line="210" w:lineRule="exact"/>
              <w:jc w:val="right"/>
              <w:rPr>
                <w:sz w:val="17"/>
                <w:szCs w:val="16"/>
                <w:lang w:val="en-GB"/>
              </w:rPr>
            </w:pPr>
            <w:r>
              <w:rPr>
                <w:sz w:val="17"/>
                <w:szCs w:val="16"/>
                <w:lang w:val="en-GB"/>
              </w:rPr>
              <w:t>79.6</w:t>
            </w:r>
          </w:p>
        </w:tc>
      </w:tr>
    </w:tbl>
    <w:p w:rsidR="00327AFA" w:rsidRDefault="00327AFA">
      <w:pPr>
        <w:pStyle w:val="FootnoteText"/>
        <w:ind w:left="1296" w:right="1008"/>
        <w:rPr>
          <w:sz w:val="24"/>
          <w:lang w:val="en-GB"/>
        </w:rPr>
      </w:pPr>
    </w:p>
    <w:p w:rsidR="00327AFA" w:rsidRDefault="00327AFA">
      <w:pPr>
        <w:pStyle w:val="H1"/>
        <w:spacing w:before="120" w:after="240"/>
        <w:ind w:left="1296" w:firstLine="0"/>
      </w:pPr>
      <w:r>
        <w:t>Health</w:t>
      </w:r>
    </w:p>
    <w:p w:rsidR="00327AFA" w:rsidRDefault="00327AFA">
      <w:pPr>
        <w:pStyle w:val="FootnoteText"/>
        <w:spacing w:after="120"/>
        <w:ind w:left="1296"/>
        <w:rPr>
          <w:b/>
          <w:bCs/>
          <w:sz w:val="24"/>
          <w:lang w:val="en-GB"/>
        </w:rPr>
      </w:pPr>
      <w:r>
        <w:rPr>
          <w:sz w:val="24"/>
          <w:lang w:val="en-GB"/>
        </w:rPr>
        <w:t>Table 26</w:t>
      </w:r>
      <w:r>
        <w:rPr>
          <w:sz w:val="24"/>
          <w:lang w:val="en-GB"/>
        </w:rPr>
        <w:br/>
      </w:r>
      <w:r>
        <w:rPr>
          <w:b/>
          <w:bCs/>
          <w:sz w:val="24"/>
          <w:lang w:val="en-GB"/>
        </w:rPr>
        <w:t>Medical preventative assistance to women and children (as of the end of</w:t>
      </w:r>
      <w:r>
        <w:rPr>
          <w:b/>
          <w:bCs/>
          <w:sz w:val="24"/>
          <w:lang w:val="en-GB"/>
        </w:rPr>
        <w:br/>
        <w:t>the year)</w:t>
      </w:r>
      <w:r>
        <w:rPr>
          <w:sz w:val="24"/>
          <w:lang w:val="en-GB"/>
        </w:rPr>
        <w:t>*</w:t>
      </w:r>
    </w:p>
    <w:tbl>
      <w:tblPr>
        <w:tblW w:w="8280" w:type="dxa"/>
        <w:tblInd w:w="1268" w:type="dxa"/>
        <w:tblBorders>
          <w:top w:val="single" w:sz="4" w:space="0" w:color="auto"/>
          <w:bottom w:val="single" w:sz="12" w:space="0" w:color="auto"/>
        </w:tblBorders>
        <w:tblLayout w:type="fixed"/>
        <w:tblCellMar>
          <w:left w:w="0" w:type="dxa"/>
          <w:right w:w="0" w:type="dxa"/>
        </w:tblCellMar>
        <w:tblLook w:val="0000"/>
      </w:tblPr>
      <w:tblGrid>
        <w:gridCol w:w="4500"/>
        <w:gridCol w:w="540"/>
        <w:gridCol w:w="540"/>
        <w:gridCol w:w="540"/>
        <w:gridCol w:w="540"/>
        <w:gridCol w:w="540"/>
        <w:gridCol w:w="540"/>
        <w:gridCol w:w="540"/>
      </w:tblGrid>
      <w:tr w:rsidR="00327AFA">
        <w:tblPrEx>
          <w:tblCellMar>
            <w:top w:w="0" w:type="dxa"/>
            <w:bottom w:w="0" w:type="dxa"/>
          </w:tblCellMar>
        </w:tblPrEx>
        <w:trPr>
          <w:cantSplit/>
          <w:tblHeader/>
        </w:trPr>
        <w:tc>
          <w:tcPr>
            <w:tcW w:w="4500" w:type="dxa"/>
            <w:tcBorders>
              <w:top w:val="single" w:sz="4" w:space="0" w:color="auto"/>
              <w:bottom w:val="single" w:sz="12" w:space="0" w:color="auto"/>
            </w:tcBorders>
            <w:tcMar>
              <w:left w:w="0" w:type="dxa"/>
              <w:right w:w="0" w:type="dxa"/>
            </w:tcMar>
            <w:vAlign w:val="bottom"/>
          </w:tcPr>
          <w:p w:rsidR="00327AFA" w:rsidRDefault="00327AFA">
            <w:pPr>
              <w:spacing w:before="80" w:after="80" w:line="210" w:lineRule="exact"/>
              <w:rPr>
                <w:i/>
                <w:iCs/>
                <w:sz w:val="14"/>
                <w:lang w:val="en-GB"/>
              </w:rPr>
            </w:pPr>
          </w:p>
        </w:tc>
        <w:tc>
          <w:tcPr>
            <w:tcW w:w="540" w:type="dxa"/>
            <w:tcBorders>
              <w:top w:val="single" w:sz="4" w:space="0" w:color="auto"/>
              <w:bottom w:val="single" w:sz="12" w:space="0" w:color="auto"/>
            </w:tcBorders>
            <w:tcMar>
              <w:left w:w="0" w:type="dxa"/>
              <w:right w:w="0" w:type="dxa"/>
            </w:tcMar>
            <w:vAlign w:val="bottom"/>
          </w:tcPr>
          <w:p w:rsidR="00327AFA" w:rsidRDefault="00327AFA">
            <w:pPr>
              <w:spacing w:before="80" w:after="80" w:line="210" w:lineRule="exact"/>
              <w:jc w:val="right"/>
              <w:rPr>
                <w:i/>
                <w:iCs/>
                <w:sz w:val="14"/>
                <w:lang w:val="en-GB"/>
              </w:rPr>
            </w:pPr>
            <w:r>
              <w:rPr>
                <w:i/>
                <w:iCs/>
                <w:sz w:val="14"/>
                <w:lang w:val="en-GB"/>
              </w:rPr>
              <w:t>2001</w:t>
            </w:r>
          </w:p>
        </w:tc>
        <w:tc>
          <w:tcPr>
            <w:tcW w:w="540" w:type="dxa"/>
            <w:tcBorders>
              <w:top w:val="single" w:sz="4" w:space="0" w:color="auto"/>
              <w:bottom w:val="single" w:sz="12" w:space="0" w:color="auto"/>
            </w:tcBorders>
            <w:tcMar>
              <w:left w:w="0" w:type="dxa"/>
              <w:right w:w="0" w:type="dxa"/>
            </w:tcMar>
            <w:vAlign w:val="bottom"/>
          </w:tcPr>
          <w:p w:rsidR="00327AFA" w:rsidRDefault="00327AFA">
            <w:pPr>
              <w:spacing w:before="80" w:after="80" w:line="210" w:lineRule="exact"/>
              <w:jc w:val="right"/>
              <w:rPr>
                <w:i/>
                <w:iCs/>
                <w:sz w:val="14"/>
                <w:lang w:val="en-GB"/>
              </w:rPr>
            </w:pPr>
            <w:r>
              <w:rPr>
                <w:i/>
                <w:iCs/>
                <w:sz w:val="14"/>
                <w:lang w:val="en-GB"/>
              </w:rPr>
              <w:t>2002</w:t>
            </w:r>
          </w:p>
        </w:tc>
        <w:tc>
          <w:tcPr>
            <w:tcW w:w="540" w:type="dxa"/>
            <w:tcBorders>
              <w:top w:val="single" w:sz="4" w:space="0" w:color="auto"/>
              <w:bottom w:val="single" w:sz="12" w:space="0" w:color="auto"/>
            </w:tcBorders>
            <w:tcMar>
              <w:left w:w="0" w:type="dxa"/>
              <w:right w:w="0" w:type="dxa"/>
            </w:tcMar>
            <w:vAlign w:val="bottom"/>
          </w:tcPr>
          <w:p w:rsidR="00327AFA" w:rsidRDefault="00327AFA">
            <w:pPr>
              <w:spacing w:before="80" w:after="80" w:line="210" w:lineRule="exact"/>
              <w:jc w:val="right"/>
              <w:rPr>
                <w:i/>
                <w:iCs/>
                <w:sz w:val="14"/>
                <w:lang w:val="en-GB"/>
              </w:rPr>
            </w:pPr>
            <w:r>
              <w:rPr>
                <w:i/>
                <w:iCs/>
                <w:sz w:val="14"/>
                <w:lang w:val="en-GB"/>
              </w:rPr>
              <w:t>2003</w:t>
            </w:r>
          </w:p>
        </w:tc>
        <w:tc>
          <w:tcPr>
            <w:tcW w:w="540" w:type="dxa"/>
            <w:tcBorders>
              <w:top w:val="single" w:sz="4" w:space="0" w:color="auto"/>
              <w:bottom w:val="single" w:sz="12" w:space="0" w:color="auto"/>
            </w:tcBorders>
            <w:tcMar>
              <w:left w:w="0" w:type="dxa"/>
              <w:right w:w="0" w:type="dxa"/>
            </w:tcMar>
            <w:vAlign w:val="bottom"/>
          </w:tcPr>
          <w:p w:rsidR="00327AFA" w:rsidRDefault="00327AFA">
            <w:pPr>
              <w:spacing w:before="80" w:after="80" w:line="210" w:lineRule="exact"/>
              <w:jc w:val="right"/>
              <w:rPr>
                <w:i/>
                <w:iCs/>
                <w:sz w:val="14"/>
                <w:lang w:val="en-GB"/>
              </w:rPr>
            </w:pPr>
            <w:r>
              <w:rPr>
                <w:i/>
                <w:iCs/>
                <w:sz w:val="14"/>
                <w:lang w:val="en-GB"/>
              </w:rPr>
              <w:t>2004</w:t>
            </w:r>
          </w:p>
        </w:tc>
        <w:tc>
          <w:tcPr>
            <w:tcW w:w="540" w:type="dxa"/>
            <w:tcBorders>
              <w:top w:val="single" w:sz="4" w:space="0" w:color="auto"/>
              <w:bottom w:val="single" w:sz="12" w:space="0" w:color="auto"/>
            </w:tcBorders>
            <w:tcMar>
              <w:left w:w="0" w:type="dxa"/>
              <w:right w:w="0" w:type="dxa"/>
            </w:tcMar>
            <w:vAlign w:val="bottom"/>
          </w:tcPr>
          <w:p w:rsidR="00327AFA" w:rsidRDefault="00327AFA">
            <w:pPr>
              <w:spacing w:before="80" w:after="80" w:line="210" w:lineRule="exact"/>
              <w:jc w:val="right"/>
              <w:rPr>
                <w:i/>
                <w:iCs/>
                <w:sz w:val="14"/>
                <w:lang w:val="en-GB"/>
              </w:rPr>
            </w:pPr>
            <w:r>
              <w:rPr>
                <w:i/>
                <w:iCs/>
                <w:sz w:val="14"/>
                <w:lang w:val="en-GB"/>
              </w:rPr>
              <w:t>2005</w:t>
            </w:r>
          </w:p>
        </w:tc>
        <w:tc>
          <w:tcPr>
            <w:tcW w:w="540" w:type="dxa"/>
            <w:tcBorders>
              <w:top w:val="single" w:sz="4" w:space="0" w:color="auto"/>
              <w:bottom w:val="single" w:sz="12" w:space="0" w:color="auto"/>
            </w:tcBorders>
            <w:tcMar>
              <w:left w:w="0" w:type="dxa"/>
              <w:right w:w="0" w:type="dxa"/>
            </w:tcMar>
            <w:vAlign w:val="bottom"/>
          </w:tcPr>
          <w:p w:rsidR="00327AFA" w:rsidRDefault="00327AFA">
            <w:pPr>
              <w:spacing w:before="80" w:after="80" w:line="210" w:lineRule="exact"/>
              <w:jc w:val="right"/>
              <w:rPr>
                <w:i/>
                <w:iCs/>
                <w:sz w:val="14"/>
                <w:lang w:val="en-GB"/>
              </w:rPr>
            </w:pPr>
            <w:r>
              <w:rPr>
                <w:i/>
                <w:iCs/>
                <w:sz w:val="14"/>
                <w:lang w:val="en-GB"/>
              </w:rPr>
              <w:t>2006</w:t>
            </w:r>
          </w:p>
        </w:tc>
        <w:tc>
          <w:tcPr>
            <w:tcW w:w="540" w:type="dxa"/>
            <w:tcBorders>
              <w:top w:val="single" w:sz="4" w:space="0" w:color="auto"/>
              <w:bottom w:val="single" w:sz="12" w:space="0" w:color="auto"/>
            </w:tcBorders>
            <w:tcMar>
              <w:left w:w="0" w:type="dxa"/>
              <w:right w:w="0" w:type="dxa"/>
            </w:tcMar>
            <w:vAlign w:val="bottom"/>
          </w:tcPr>
          <w:p w:rsidR="00327AFA" w:rsidRDefault="00327AFA">
            <w:pPr>
              <w:spacing w:before="80" w:after="80" w:line="210" w:lineRule="exact"/>
              <w:jc w:val="right"/>
              <w:rPr>
                <w:i/>
                <w:iCs/>
                <w:sz w:val="14"/>
                <w:lang w:val="en-GB"/>
              </w:rPr>
            </w:pPr>
            <w:r>
              <w:rPr>
                <w:i/>
                <w:iCs/>
                <w:sz w:val="14"/>
                <w:lang w:val="en-GB"/>
              </w:rPr>
              <w:t xml:space="preserve">2007 </w:t>
            </w:r>
          </w:p>
        </w:tc>
      </w:tr>
      <w:tr w:rsidR="00327AFA">
        <w:tblPrEx>
          <w:tblCellMar>
            <w:top w:w="0" w:type="dxa"/>
            <w:bottom w:w="0" w:type="dxa"/>
          </w:tblCellMar>
        </w:tblPrEx>
        <w:trPr>
          <w:cantSplit/>
        </w:trPr>
        <w:tc>
          <w:tcPr>
            <w:tcW w:w="4500" w:type="dxa"/>
            <w:tcBorders>
              <w:top w:val="single" w:sz="12" w:space="0" w:color="auto"/>
            </w:tcBorders>
            <w:tcMar>
              <w:left w:w="0" w:type="dxa"/>
              <w:right w:w="0" w:type="dxa"/>
            </w:tcMar>
            <w:vAlign w:val="bottom"/>
          </w:tcPr>
          <w:p w:rsidR="00327AFA" w:rsidRDefault="00327AFA">
            <w:pPr>
              <w:spacing w:before="40" w:after="40" w:line="210" w:lineRule="exact"/>
              <w:rPr>
                <w:sz w:val="17"/>
                <w:lang w:val="en-GB"/>
              </w:rPr>
            </w:pPr>
            <w:r>
              <w:rPr>
                <w:sz w:val="17"/>
                <w:lang w:val="en-GB"/>
              </w:rPr>
              <w:t>Number of obstetric-gynaecologists, thousands</w:t>
            </w:r>
          </w:p>
        </w:tc>
        <w:tc>
          <w:tcPr>
            <w:tcW w:w="54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42.0</w:t>
            </w:r>
          </w:p>
        </w:tc>
        <w:tc>
          <w:tcPr>
            <w:tcW w:w="54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42.2</w:t>
            </w:r>
          </w:p>
        </w:tc>
        <w:tc>
          <w:tcPr>
            <w:tcW w:w="54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42.6</w:t>
            </w:r>
          </w:p>
        </w:tc>
        <w:tc>
          <w:tcPr>
            <w:tcW w:w="54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42.8</w:t>
            </w:r>
          </w:p>
        </w:tc>
        <w:tc>
          <w:tcPr>
            <w:tcW w:w="54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42.9</w:t>
            </w:r>
          </w:p>
        </w:tc>
        <w:tc>
          <w:tcPr>
            <w:tcW w:w="54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43.5</w:t>
            </w:r>
          </w:p>
        </w:tc>
        <w:tc>
          <w:tcPr>
            <w:tcW w:w="540" w:type="dxa"/>
            <w:tcBorders>
              <w:top w:val="single" w:sz="12" w:space="0" w:color="auto"/>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43.6</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spacing w:before="40" w:after="40" w:line="210" w:lineRule="exact"/>
              <w:rPr>
                <w:sz w:val="17"/>
                <w:lang w:val="en-GB"/>
              </w:rPr>
            </w:pPr>
            <w:r>
              <w:rPr>
                <w:sz w:val="17"/>
                <w:lang w:val="en-GB"/>
              </w:rPr>
              <w:t>Number of beds for pregnant women and newborns, thousands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87.8</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85.9</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85.0</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83.7</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81.9</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82.3</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82.0</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spacing w:before="40" w:after="40" w:line="210" w:lineRule="exact"/>
              <w:rPr>
                <w:sz w:val="17"/>
                <w:lang w:val="en-GB"/>
              </w:rPr>
            </w:pPr>
            <w:r>
              <w:rPr>
                <w:sz w:val="17"/>
                <w:lang w:val="en-GB"/>
              </w:rPr>
              <w:t>Number of beds for gynaecological illnesses, thousands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92.2</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87.1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84.6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82.3</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81.7</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79.1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76.7</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spacing w:before="40" w:after="40" w:line="210" w:lineRule="exact"/>
              <w:rPr>
                <w:sz w:val="17"/>
                <w:lang w:val="en-GB"/>
              </w:rPr>
            </w:pPr>
            <w:r>
              <w:rPr>
                <w:sz w:val="17"/>
                <w:lang w:val="en-GB"/>
              </w:rPr>
              <w:t>Number of women’s clinics</w:t>
            </w:r>
            <w:r>
              <w:rPr>
                <w:sz w:val="17"/>
                <w:szCs w:val="16"/>
                <w:lang w:val="en-GB"/>
              </w:rPr>
              <w:t xml:space="preserve"> – </w:t>
            </w:r>
            <w:r>
              <w:rPr>
                <w:sz w:val="17"/>
                <w:lang w:val="en-GB"/>
              </w:rPr>
              <w:t>obstetric-gynaecological departments (offices), thousands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7.9</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7.7</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7.7</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7.4</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6.8</w:t>
            </w:r>
          </w:p>
        </w:tc>
      </w:tr>
      <w:tr w:rsidR="00327AFA">
        <w:tblPrEx>
          <w:tblCellMar>
            <w:top w:w="0" w:type="dxa"/>
            <w:bottom w:w="0" w:type="dxa"/>
          </w:tblCellMar>
        </w:tblPrEx>
        <w:trPr>
          <w:cantSplit/>
        </w:trPr>
        <w:tc>
          <w:tcPr>
            <w:tcW w:w="4500" w:type="dxa"/>
            <w:tcBorders>
              <w:bottom w:val="nil"/>
            </w:tcBorders>
            <w:tcMar>
              <w:left w:w="0" w:type="dxa"/>
              <w:right w:w="0" w:type="dxa"/>
            </w:tcMar>
            <w:vAlign w:val="bottom"/>
          </w:tcPr>
          <w:p w:rsidR="00327AFA" w:rsidRDefault="00327AFA">
            <w:pPr>
              <w:spacing w:before="40" w:after="40" w:line="210" w:lineRule="exact"/>
              <w:rPr>
                <w:sz w:val="17"/>
                <w:lang w:val="en-GB"/>
              </w:rPr>
            </w:pPr>
            <w:r>
              <w:rPr>
                <w:sz w:val="17"/>
                <w:lang w:val="en-GB"/>
              </w:rPr>
              <w:t>Number of medical assistant and obstetric clinics, thousands</w:t>
            </w:r>
          </w:p>
        </w:tc>
        <w:tc>
          <w:tcPr>
            <w:tcW w:w="540" w:type="dxa"/>
            <w:tcBorders>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44.3</w:t>
            </w:r>
          </w:p>
        </w:tc>
        <w:tc>
          <w:tcPr>
            <w:tcW w:w="540" w:type="dxa"/>
            <w:tcBorders>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43.9</w:t>
            </w:r>
          </w:p>
        </w:tc>
        <w:tc>
          <w:tcPr>
            <w:tcW w:w="540" w:type="dxa"/>
            <w:tcBorders>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43.6</w:t>
            </w:r>
          </w:p>
        </w:tc>
        <w:tc>
          <w:tcPr>
            <w:tcW w:w="540" w:type="dxa"/>
            <w:tcBorders>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43.4</w:t>
            </w:r>
          </w:p>
        </w:tc>
        <w:tc>
          <w:tcPr>
            <w:tcW w:w="540" w:type="dxa"/>
            <w:tcBorders>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43.1</w:t>
            </w:r>
          </w:p>
        </w:tc>
        <w:tc>
          <w:tcPr>
            <w:tcW w:w="540" w:type="dxa"/>
            <w:tcBorders>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42.3</w:t>
            </w:r>
          </w:p>
        </w:tc>
        <w:tc>
          <w:tcPr>
            <w:tcW w:w="540" w:type="dxa"/>
            <w:tcBorders>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39.8</w:t>
            </w:r>
          </w:p>
        </w:tc>
      </w:tr>
      <w:tr w:rsidR="00327AFA">
        <w:tblPrEx>
          <w:tblCellMar>
            <w:top w:w="0" w:type="dxa"/>
            <w:bottom w:w="0" w:type="dxa"/>
          </w:tblCellMar>
        </w:tblPrEx>
        <w:trPr>
          <w:cantSplit/>
        </w:trPr>
        <w:tc>
          <w:tcPr>
            <w:tcW w:w="4500" w:type="dxa"/>
            <w:tcBorders>
              <w:top w:val="nil"/>
              <w:bottom w:val="nil"/>
            </w:tcBorders>
            <w:tcMar>
              <w:left w:w="0" w:type="dxa"/>
              <w:right w:w="0" w:type="dxa"/>
            </w:tcMar>
            <w:vAlign w:val="bottom"/>
          </w:tcPr>
          <w:p w:rsidR="00327AFA" w:rsidRDefault="00327AFA">
            <w:pPr>
              <w:spacing w:before="40" w:after="40" w:line="210" w:lineRule="exact"/>
              <w:rPr>
                <w:sz w:val="17"/>
                <w:lang w:val="en-GB"/>
              </w:rPr>
            </w:pPr>
            <w:r>
              <w:rPr>
                <w:sz w:val="17"/>
                <w:lang w:val="en-GB"/>
              </w:rPr>
              <w:t>Number of paediatricians, thousands</w:t>
            </w:r>
          </w:p>
        </w:tc>
        <w:tc>
          <w:tcPr>
            <w:tcW w:w="540" w:type="dxa"/>
            <w:tcBorders>
              <w:top w:val="nil"/>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69.9</w:t>
            </w:r>
          </w:p>
        </w:tc>
        <w:tc>
          <w:tcPr>
            <w:tcW w:w="540" w:type="dxa"/>
            <w:tcBorders>
              <w:top w:val="nil"/>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69.6</w:t>
            </w:r>
          </w:p>
        </w:tc>
        <w:tc>
          <w:tcPr>
            <w:tcW w:w="540" w:type="dxa"/>
            <w:tcBorders>
              <w:top w:val="nil"/>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69.3</w:t>
            </w:r>
          </w:p>
        </w:tc>
        <w:tc>
          <w:tcPr>
            <w:tcW w:w="540" w:type="dxa"/>
            <w:tcBorders>
              <w:top w:val="nil"/>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68.6</w:t>
            </w:r>
          </w:p>
        </w:tc>
        <w:tc>
          <w:tcPr>
            <w:tcW w:w="540" w:type="dxa"/>
            <w:tcBorders>
              <w:top w:val="nil"/>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68.6</w:t>
            </w:r>
          </w:p>
        </w:tc>
        <w:tc>
          <w:tcPr>
            <w:tcW w:w="540" w:type="dxa"/>
            <w:tcBorders>
              <w:top w:val="nil"/>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69.8</w:t>
            </w:r>
          </w:p>
        </w:tc>
        <w:tc>
          <w:tcPr>
            <w:tcW w:w="540" w:type="dxa"/>
            <w:tcBorders>
              <w:top w:val="nil"/>
              <w:bottom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69.4</w:t>
            </w:r>
          </w:p>
        </w:tc>
      </w:tr>
      <w:tr w:rsidR="00327AFA">
        <w:tblPrEx>
          <w:tblCellMar>
            <w:top w:w="0" w:type="dxa"/>
            <w:bottom w:w="0" w:type="dxa"/>
          </w:tblCellMar>
        </w:tblPrEx>
        <w:trPr>
          <w:cantSplit/>
        </w:trPr>
        <w:tc>
          <w:tcPr>
            <w:tcW w:w="4500" w:type="dxa"/>
            <w:tcBorders>
              <w:top w:val="nil"/>
            </w:tcBorders>
            <w:tcMar>
              <w:left w:w="0" w:type="dxa"/>
              <w:right w:w="0" w:type="dxa"/>
            </w:tcMar>
            <w:vAlign w:val="bottom"/>
          </w:tcPr>
          <w:p w:rsidR="00327AFA" w:rsidRDefault="00327AFA">
            <w:pPr>
              <w:spacing w:before="40" w:after="40" w:line="210" w:lineRule="exact"/>
              <w:rPr>
                <w:sz w:val="17"/>
                <w:lang w:val="en-GB"/>
              </w:rPr>
            </w:pPr>
            <w:r>
              <w:rPr>
                <w:sz w:val="17"/>
                <w:lang w:val="en-GB"/>
              </w:rPr>
              <w:t>Number of paediatric hospitals**</w:t>
            </w:r>
          </w:p>
        </w:tc>
        <w:tc>
          <w:tcPr>
            <w:tcW w:w="540" w:type="dxa"/>
            <w:tcBorders>
              <w:top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433</w:t>
            </w:r>
          </w:p>
        </w:tc>
        <w:tc>
          <w:tcPr>
            <w:tcW w:w="540" w:type="dxa"/>
            <w:tcBorders>
              <w:top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426</w:t>
            </w:r>
          </w:p>
        </w:tc>
        <w:tc>
          <w:tcPr>
            <w:tcW w:w="540" w:type="dxa"/>
            <w:tcBorders>
              <w:top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420</w:t>
            </w:r>
          </w:p>
        </w:tc>
        <w:tc>
          <w:tcPr>
            <w:tcW w:w="540" w:type="dxa"/>
            <w:tcBorders>
              <w:top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409</w:t>
            </w:r>
          </w:p>
        </w:tc>
        <w:tc>
          <w:tcPr>
            <w:tcW w:w="540" w:type="dxa"/>
            <w:tcBorders>
              <w:top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407</w:t>
            </w:r>
          </w:p>
        </w:tc>
        <w:tc>
          <w:tcPr>
            <w:tcW w:w="540" w:type="dxa"/>
            <w:tcBorders>
              <w:top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382</w:t>
            </w:r>
          </w:p>
        </w:tc>
        <w:tc>
          <w:tcPr>
            <w:tcW w:w="540" w:type="dxa"/>
            <w:tcBorders>
              <w:top w:val="nil"/>
            </w:tcBorders>
            <w:tcMar>
              <w:left w:w="0" w:type="dxa"/>
              <w:right w:w="0" w:type="dxa"/>
            </w:tcMar>
            <w:vAlign w:val="bottom"/>
          </w:tcPr>
          <w:p w:rsidR="00327AFA" w:rsidRDefault="00327AFA">
            <w:pPr>
              <w:spacing w:before="40" w:after="40" w:line="210" w:lineRule="exact"/>
              <w:jc w:val="right"/>
              <w:rPr>
                <w:sz w:val="17"/>
                <w:lang w:val="en-GB"/>
              </w:rPr>
            </w:pPr>
            <w:r>
              <w:rPr>
                <w:sz w:val="17"/>
                <w:lang w:val="en-GB"/>
              </w:rPr>
              <w:t>365</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spacing w:before="40" w:after="40" w:line="210" w:lineRule="exact"/>
              <w:rPr>
                <w:sz w:val="17"/>
                <w:lang w:val="en-GB"/>
              </w:rPr>
            </w:pPr>
            <w:r>
              <w:rPr>
                <w:sz w:val="17"/>
                <w:lang w:val="en-GB"/>
              </w:rPr>
              <w:t>Number of beds for paediatric patients, thousands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229.1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224.1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214.0</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210.4</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200.3</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194.9</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190.2</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spacing w:before="40" w:after="40" w:line="210" w:lineRule="exact"/>
              <w:rPr>
                <w:sz w:val="17"/>
                <w:lang w:val="en-GB"/>
              </w:rPr>
            </w:pPr>
            <w:r>
              <w:rPr>
                <w:sz w:val="17"/>
                <w:lang w:val="en-GB"/>
              </w:rPr>
              <w:t>Number of beds in paediatric inpatient wards, thousands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73.6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91.2</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83.1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81.3</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69.6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67.6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spacing w:before="40" w:after="40" w:line="210" w:lineRule="exact"/>
              <w:rPr>
                <w:sz w:val="17"/>
                <w:lang w:val="en-GB"/>
              </w:rPr>
            </w:pPr>
            <w:r>
              <w:rPr>
                <w:sz w:val="17"/>
                <w:lang w:val="en-GB"/>
              </w:rPr>
              <w:t>Number of paediatric clinics and outpatient offices, thousands***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7.9</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7.5</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7.3</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6.1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4.7</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spacing w:before="40" w:after="40" w:line="210" w:lineRule="exact"/>
              <w:rPr>
                <w:sz w:val="17"/>
                <w:lang w:val="en-GB"/>
              </w:rPr>
            </w:pPr>
            <w:r>
              <w:rPr>
                <w:sz w:val="17"/>
                <w:lang w:val="en-GB"/>
              </w:rPr>
              <w:t>Per 10 thousand women:</w:t>
            </w: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tabs>
                <w:tab w:val="left" w:pos="180"/>
              </w:tabs>
              <w:spacing w:before="40" w:after="40" w:line="210" w:lineRule="exact"/>
              <w:rPr>
                <w:sz w:val="17"/>
                <w:lang w:val="en-GB"/>
              </w:rPr>
            </w:pPr>
            <w:r>
              <w:rPr>
                <w:sz w:val="17"/>
                <w:lang w:val="en-GB"/>
              </w:rPr>
              <w:tab/>
              <w:t>Number of obstetrician-gynaecologists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5.4</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5.5</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5.6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5.6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5.6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5.7</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5.7</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tabs>
                <w:tab w:val="left" w:pos="180"/>
              </w:tabs>
              <w:spacing w:before="40" w:after="40" w:line="210" w:lineRule="exact"/>
              <w:rPr>
                <w:sz w:val="17"/>
                <w:lang w:val="en-GB"/>
              </w:rPr>
            </w:pPr>
            <w:r>
              <w:rPr>
                <w:sz w:val="17"/>
                <w:lang w:val="en-GB"/>
              </w:rPr>
              <w:tab/>
              <w:t>Number of beds for gynaecological patients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11.9</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11.3</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11.1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10.8</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10.7</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10.4</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10.0</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tabs>
                <w:tab w:val="left" w:pos="180"/>
              </w:tabs>
              <w:spacing w:before="40" w:after="40" w:line="210" w:lineRule="exact"/>
              <w:rPr>
                <w:sz w:val="17"/>
                <w:lang w:val="en-GB"/>
              </w:rPr>
            </w:pPr>
            <w:r>
              <w:rPr>
                <w:sz w:val="17"/>
                <w:lang w:val="en-GB"/>
              </w:rPr>
              <w:t>Per 10 thousand women (aged 15-49):</w:t>
            </w: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tabs>
                <w:tab w:val="left" w:pos="180"/>
              </w:tabs>
              <w:spacing w:before="40" w:after="40" w:line="210" w:lineRule="exact"/>
              <w:rPr>
                <w:sz w:val="17"/>
                <w:lang w:val="en-GB"/>
              </w:rPr>
            </w:pPr>
            <w:r>
              <w:rPr>
                <w:sz w:val="17"/>
                <w:lang w:val="en-GB"/>
              </w:rPr>
              <w:tab/>
              <w:t>Number of beds for pregnant women and newborns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22.2</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21.6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21.4</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21.2</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20.9</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21.1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21.2</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tabs>
                <w:tab w:val="left" w:pos="180"/>
              </w:tabs>
              <w:spacing w:before="40" w:after="40" w:line="210" w:lineRule="exact"/>
              <w:rPr>
                <w:sz w:val="17"/>
                <w:lang w:val="en-GB"/>
              </w:rPr>
            </w:pPr>
            <w:r>
              <w:rPr>
                <w:sz w:val="17"/>
                <w:lang w:val="en-GB"/>
              </w:rPr>
              <w:t>Per 10 thousand children (aged 0-14):</w:t>
            </w: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c>
          <w:tcPr>
            <w:tcW w:w="540" w:type="dxa"/>
            <w:tcMar>
              <w:left w:w="0" w:type="dxa"/>
              <w:right w:w="0" w:type="dxa"/>
            </w:tcMar>
            <w:vAlign w:val="bottom"/>
          </w:tcPr>
          <w:p w:rsidR="00327AFA" w:rsidRDefault="00327AFA">
            <w:pPr>
              <w:spacing w:before="40" w:after="40" w:line="210" w:lineRule="exact"/>
              <w:jc w:val="right"/>
              <w:rPr>
                <w:sz w:val="17"/>
                <w:lang w:val="en-GB"/>
              </w:rPr>
            </w:pP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tabs>
                <w:tab w:val="left" w:pos="180"/>
              </w:tabs>
              <w:spacing w:before="40" w:after="40" w:line="210" w:lineRule="exact"/>
              <w:rPr>
                <w:sz w:val="17"/>
                <w:lang w:val="en-GB"/>
              </w:rPr>
            </w:pPr>
            <w:r>
              <w:rPr>
                <w:sz w:val="17"/>
                <w:lang w:val="en-GB"/>
              </w:rPr>
              <w:tab/>
              <w:t>Number of paediatricians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28.7</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30.0</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31.2</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31.9</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32.0</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33.4</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33.3</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tabs>
                <w:tab w:val="left" w:pos="180"/>
              </w:tabs>
              <w:spacing w:before="40" w:after="40" w:line="210" w:lineRule="exact"/>
              <w:rPr>
                <w:sz w:val="17"/>
                <w:lang w:val="en-GB"/>
              </w:rPr>
            </w:pPr>
            <w:r>
              <w:rPr>
                <w:sz w:val="17"/>
                <w:lang w:val="en-GB"/>
              </w:rPr>
              <w:tab/>
              <w:t>Number of beds for paediatric patients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94.1</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96.6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96.2</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97.8</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93.5</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93.3</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91.3</w:t>
            </w:r>
          </w:p>
        </w:tc>
      </w:tr>
      <w:tr w:rsidR="00327AFA">
        <w:tblPrEx>
          <w:tblCellMar>
            <w:top w:w="0" w:type="dxa"/>
            <w:bottom w:w="0" w:type="dxa"/>
          </w:tblCellMar>
        </w:tblPrEx>
        <w:trPr>
          <w:cantSplit/>
        </w:trPr>
        <w:tc>
          <w:tcPr>
            <w:tcW w:w="4500" w:type="dxa"/>
            <w:tcMar>
              <w:left w:w="0" w:type="dxa"/>
              <w:right w:w="0" w:type="dxa"/>
            </w:tcMar>
            <w:vAlign w:val="bottom"/>
          </w:tcPr>
          <w:p w:rsidR="00327AFA" w:rsidRDefault="00327AFA">
            <w:pPr>
              <w:tabs>
                <w:tab w:val="left" w:pos="180"/>
              </w:tabs>
              <w:spacing w:before="40" w:after="40" w:line="210" w:lineRule="exact"/>
              <w:rPr>
                <w:sz w:val="17"/>
                <w:lang w:val="en-GB"/>
              </w:rPr>
            </w:pPr>
            <w:r>
              <w:rPr>
                <w:sz w:val="17"/>
                <w:lang w:val="en-GB"/>
              </w:rPr>
              <w:tab/>
              <w:t>Number of beds in paediatric inpatient wards</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29.8</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31.4</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36.6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36.6</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32.7</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32.4</w:t>
            </w:r>
          </w:p>
        </w:tc>
        <w:tc>
          <w:tcPr>
            <w:tcW w:w="540" w:type="dxa"/>
            <w:tcMar>
              <w:left w:w="0" w:type="dxa"/>
              <w:right w:w="0" w:type="dxa"/>
            </w:tcMar>
            <w:vAlign w:val="bottom"/>
          </w:tcPr>
          <w:p w:rsidR="00327AFA" w:rsidRDefault="00327AFA">
            <w:pPr>
              <w:spacing w:before="40" w:after="40" w:line="210" w:lineRule="exact"/>
              <w:jc w:val="right"/>
              <w:rPr>
                <w:sz w:val="17"/>
                <w:lang w:val="en-GB"/>
              </w:rPr>
            </w:pPr>
            <w:r>
              <w:rPr>
                <w:sz w:val="17"/>
                <w:lang w:val="en-GB"/>
              </w:rPr>
              <w:t>-</w:t>
            </w:r>
          </w:p>
        </w:tc>
      </w:tr>
    </w:tbl>
    <w:p w:rsidR="00327AFA" w:rsidRDefault="00327AFA">
      <w:pPr>
        <w:pStyle w:val="SingleTxt"/>
        <w:spacing w:after="0" w:line="120" w:lineRule="exact"/>
        <w:rPr>
          <w:sz w:val="10"/>
        </w:rPr>
      </w:pPr>
    </w:p>
    <w:p w:rsidR="00327AFA" w:rsidRDefault="00327AFA">
      <w:pPr>
        <w:pStyle w:val="FootnoteText"/>
        <w:tabs>
          <w:tab w:val="right" w:pos="1620"/>
          <w:tab w:val="left" w:pos="1800"/>
          <w:tab w:val="left" w:pos="1908"/>
        </w:tabs>
        <w:ind w:left="1814" w:right="1008" w:hanging="547"/>
        <w:rPr>
          <w:lang w:val="en-GB"/>
        </w:rPr>
      </w:pPr>
      <w:r>
        <w:rPr>
          <w:lang w:val="en-GB"/>
        </w:rPr>
        <w:tab/>
        <w:t>*</w:t>
      </w:r>
      <w:r>
        <w:rPr>
          <w:lang w:val="en-GB"/>
        </w:rPr>
        <w:tab/>
        <w:t>Data from Rosstat.</w:t>
      </w:r>
    </w:p>
    <w:p w:rsidR="00327AFA" w:rsidRDefault="00327AFA">
      <w:pPr>
        <w:pStyle w:val="FootnoteText"/>
        <w:tabs>
          <w:tab w:val="right" w:pos="1620"/>
          <w:tab w:val="left" w:pos="1800"/>
          <w:tab w:val="left" w:pos="1908"/>
        </w:tabs>
        <w:ind w:left="1800" w:right="1267" w:hanging="540"/>
        <w:rPr>
          <w:lang w:val="en-GB"/>
        </w:rPr>
      </w:pPr>
      <w:r>
        <w:rPr>
          <w:lang w:val="en-GB"/>
        </w:rPr>
        <w:tab/>
        <w:t>**</w:t>
      </w:r>
      <w:r>
        <w:rPr>
          <w:lang w:val="en-GB"/>
        </w:rPr>
        <w:tab/>
        <w:t xml:space="preserve">Data from Ministry of Health and Social Development of </w:t>
      </w:r>
      <w:smartTag w:uri="urn:schemas-microsoft-com:office:smarttags" w:element="country-region">
        <w:smartTag w:uri="urn:schemas-microsoft-com:office:smarttags" w:element="place">
          <w:r>
            <w:rPr>
              <w:lang w:val="en-GB"/>
            </w:rPr>
            <w:t>Russia</w:t>
          </w:r>
        </w:smartTag>
      </w:smartTag>
      <w:r>
        <w:rPr>
          <w:lang w:val="en-GB"/>
        </w:rPr>
        <w:t>.</w:t>
      </w:r>
    </w:p>
    <w:p w:rsidR="00327AFA" w:rsidRDefault="00327AFA">
      <w:pPr>
        <w:pStyle w:val="FootnoteText"/>
        <w:tabs>
          <w:tab w:val="right" w:pos="1620"/>
          <w:tab w:val="left" w:pos="1800"/>
          <w:tab w:val="left" w:pos="1908"/>
        </w:tabs>
        <w:spacing w:after="120"/>
        <w:ind w:left="1814" w:right="1267" w:hanging="547"/>
        <w:rPr>
          <w:lang w:val="en-GB"/>
        </w:rPr>
      </w:pPr>
      <w:r>
        <w:rPr>
          <w:lang w:val="en-GB"/>
        </w:rPr>
        <w:tab/>
        <w:t>***</w:t>
      </w:r>
      <w:r>
        <w:rPr>
          <w:lang w:val="en-GB"/>
        </w:rPr>
        <w:tab/>
        <w:t>Both independent ones and those that are part of other institutions.</w:t>
      </w:r>
    </w:p>
    <w:p w:rsidR="00327AFA" w:rsidRDefault="00327AFA">
      <w:pPr>
        <w:pStyle w:val="FootnoteText"/>
        <w:tabs>
          <w:tab w:val="right" w:pos="1620"/>
          <w:tab w:val="left" w:pos="1800"/>
          <w:tab w:val="left" w:pos="1908"/>
        </w:tabs>
        <w:ind w:left="1800" w:right="1267" w:hanging="540"/>
        <w:rPr>
          <w:lang w:val="en-GB"/>
        </w:rPr>
      </w:pPr>
    </w:p>
    <w:p w:rsidR="00327AFA" w:rsidRDefault="00327AFA">
      <w:pPr>
        <w:pStyle w:val="BodyText"/>
        <w:spacing w:after="120"/>
        <w:ind w:left="1296" w:right="1008"/>
        <w:jc w:val="left"/>
        <w:rPr>
          <w:szCs w:val="20"/>
          <w:lang w:val="en-GB"/>
        </w:rPr>
      </w:pPr>
      <w:r>
        <w:rPr>
          <w:szCs w:val="20"/>
          <w:lang w:val="en-GB"/>
        </w:rPr>
        <w:t>Table 27</w:t>
      </w:r>
      <w:r>
        <w:rPr>
          <w:szCs w:val="20"/>
          <w:lang w:val="en-GB"/>
        </w:rPr>
        <w:br/>
      </w:r>
      <w:r>
        <w:rPr>
          <w:b/>
          <w:bCs/>
          <w:szCs w:val="20"/>
          <w:lang w:val="en-GB"/>
        </w:rPr>
        <w:t>Illness caused by the human immunodeficiency virus (HIV) registered as ill with the illness indicated</w:t>
      </w:r>
    </w:p>
    <w:tbl>
      <w:tblPr>
        <w:tblW w:w="0" w:type="auto"/>
        <w:tblInd w:w="1268" w:type="dxa"/>
        <w:tblBorders>
          <w:top w:val="single" w:sz="4" w:space="0" w:color="auto"/>
          <w:bottom w:val="single" w:sz="12" w:space="0" w:color="auto"/>
        </w:tblBorders>
        <w:tblLayout w:type="fixed"/>
        <w:tblCellMar>
          <w:left w:w="0" w:type="dxa"/>
          <w:right w:w="0" w:type="dxa"/>
        </w:tblCellMar>
        <w:tblLook w:val="0000"/>
      </w:tblPr>
      <w:tblGrid>
        <w:gridCol w:w="720"/>
        <w:gridCol w:w="1440"/>
        <w:gridCol w:w="1440"/>
        <w:gridCol w:w="225"/>
        <w:gridCol w:w="1755"/>
        <w:gridCol w:w="1800"/>
      </w:tblGrid>
      <w:tr w:rsidR="00327AFA">
        <w:tblPrEx>
          <w:tblCellMar>
            <w:top w:w="0" w:type="dxa"/>
            <w:left w:w="0" w:type="dxa"/>
            <w:bottom w:w="0" w:type="dxa"/>
            <w:right w:w="0" w:type="dxa"/>
          </w:tblCellMar>
        </w:tblPrEx>
        <w:tc>
          <w:tcPr>
            <w:tcW w:w="720" w:type="dxa"/>
            <w:tcBorders>
              <w:bottom w:val="nil"/>
            </w:tcBorders>
            <w:vAlign w:val="bottom"/>
          </w:tcPr>
          <w:p w:rsidR="00327AFA" w:rsidRDefault="00327AFA">
            <w:pPr>
              <w:spacing w:before="80" w:after="80" w:line="210" w:lineRule="exact"/>
              <w:rPr>
                <w:i/>
                <w:iCs/>
                <w:sz w:val="14"/>
                <w:lang w:val="en-GB"/>
              </w:rPr>
            </w:pPr>
          </w:p>
        </w:tc>
        <w:tc>
          <w:tcPr>
            <w:tcW w:w="288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Total thousands of persons</w:t>
            </w:r>
          </w:p>
        </w:tc>
        <w:tc>
          <w:tcPr>
            <w:tcW w:w="225" w:type="dxa"/>
            <w:tcBorders>
              <w:bottom w:val="nil"/>
            </w:tcBorders>
            <w:vAlign w:val="bottom"/>
          </w:tcPr>
          <w:p w:rsidR="00327AFA" w:rsidRDefault="00327AFA">
            <w:pPr>
              <w:spacing w:before="80" w:after="80" w:line="210" w:lineRule="exact"/>
              <w:rPr>
                <w:i/>
                <w:iCs/>
                <w:sz w:val="14"/>
                <w:lang w:val="en-GB"/>
              </w:rPr>
            </w:pPr>
          </w:p>
        </w:tc>
        <w:tc>
          <w:tcPr>
            <w:tcW w:w="3555"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Per 100,000 of the general population of the relevant gender</w:t>
            </w:r>
          </w:p>
        </w:tc>
      </w:tr>
      <w:tr w:rsidR="00327AFA">
        <w:tblPrEx>
          <w:tblCellMar>
            <w:top w:w="0" w:type="dxa"/>
            <w:left w:w="0" w:type="dxa"/>
            <w:bottom w:w="0" w:type="dxa"/>
            <w:right w:w="0" w:type="dxa"/>
          </w:tblCellMar>
        </w:tblPrEx>
        <w:tc>
          <w:tcPr>
            <w:tcW w:w="720" w:type="dxa"/>
            <w:tcBorders>
              <w:top w:val="nil"/>
              <w:bottom w:val="single" w:sz="12" w:space="0" w:color="auto"/>
            </w:tcBorders>
            <w:vAlign w:val="bottom"/>
          </w:tcPr>
          <w:p w:rsidR="00327AFA" w:rsidRDefault="00327AFA">
            <w:pPr>
              <w:spacing w:before="40" w:after="40" w:line="210" w:lineRule="exact"/>
              <w:rPr>
                <w:i/>
                <w:iCs/>
                <w:sz w:val="14"/>
                <w:lang w:val="en-GB"/>
              </w:rPr>
            </w:pPr>
          </w:p>
        </w:tc>
        <w:tc>
          <w:tcPr>
            <w:tcW w:w="1440" w:type="dxa"/>
            <w:tcBorders>
              <w:top w:val="single" w:sz="4" w:space="0" w:color="auto"/>
              <w:bottom w:val="single" w:sz="12" w:space="0" w:color="auto"/>
            </w:tcBorders>
            <w:vAlign w:val="bottom"/>
          </w:tcPr>
          <w:p w:rsidR="00327AFA" w:rsidRDefault="00327AFA">
            <w:pPr>
              <w:spacing w:before="40" w:after="40" w:line="210" w:lineRule="exact"/>
              <w:jc w:val="right"/>
              <w:rPr>
                <w:i/>
                <w:iCs/>
                <w:sz w:val="14"/>
                <w:lang w:val="en-GB"/>
              </w:rPr>
            </w:pPr>
            <w:r>
              <w:rPr>
                <w:i/>
                <w:iCs/>
                <w:sz w:val="14"/>
                <w:lang w:val="en-GB"/>
              </w:rPr>
              <w:t xml:space="preserve">Women </w:t>
            </w:r>
          </w:p>
        </w:tc>
        <w:tc>
          <w:tcPr>
            <w:tcW w:w="1440" w:type="dxa"/>
            <w:tcBorders>
              <w:top w:val="single" w:sz="4" w:space="0" w:color="auto"/>
              <w:bottom w:val="single" w:sz="12" w:space="0" w:color="auto"/>
            </w:tcBorders>
            <w:vAlign w:val="bottom"/>
          </w:tcPr>
          <w:p w:rsidR="00327AFA" w:rsidRDefault="00327AFA">
            <w:pPr>
              <w:spacing w:before="40" w:after="40" w:line="210" w:lineRule="exact"/>
              <w:jc w:val="right"/>
              <w:rPr>
                <w:i/>
                <w:iCs/>
                <w:sz w:val="14"/>
                <w:lang w:val="en-GB"/>
              </w:rPr>
            </w:pPr>
            <w:r>
              <w:rPr>
                <w:i/>
                <w:iCs/>
                <w:sz w:val="14"/>
                <w:lang w:val="en-GB"/>
              </w:rPr>
              <w:t xml:space="preserve">Men </w:t>
            </w:r>
          </w:p>
        </w:tc>
        <w:tc>
          <w:tcPr>
            <w:tcW w:w="1980" w:type="dxa"/>
            <w:gridSpan w:val="2"/>
            <w:tcBorders>
              <w:top w:val="nil"/>
              <w:bottom w:val="single" w:sz="12" w:space="0" w:color="auto"/>
            </w:tcBorders>
            <w:vAlign w:val="bottom"/>
          </w:tcPr>
          <w:p w:rsidR="00327AFA" w:rsidRDefault="00327AFA">
            <w:pPr>
              <w:spacing w:before="40" w:after="40" w:line="210" w:lineRule="exact"/>
              <w:jc w:val="right"/>
              <w:rPr>
                <w:i/>
                <w:iCs/>
                <w:sz w:val="14"/>
                <w:lang w:val="en-GB"/>
              </w:rPr>
            </w:pPr>
            <w:r>
              <w:rPr>
                <w:i/>
                <w:iCs/>
                <w:sz w:val="14"/>
                <w:lang w:val="en-GB"/>
              </w:rPr>
              <w:t xml:space="preserve">Women </w:t>
            </w:r>
          </w:p>
        </w:tc>
        <w:tc>
          <w:tcPr>
            <w:tcW w:w="1800" w:type="dxa"/>
            <w:tcBorders>
              <w:top w:val="nil"/>
              <w:bottom w:val="single" w:sz="12" w:space="0" w:color="auto"/>
            </w:tcBorders>
            <w:vAlign w:val="bottom"/>
          </w:tcPr>
          <w:p w:rsidR="00327AFA" w:rsidRDefault="00327AFA">
            <w:pPr>
              <w:spacing w:before="40" w:after="40" w:line="210" w:lineRule="exact"/>
              <w:jc w:val="right"/>
              <w:rPr>
                <w:i/>
                <w:iCs/>
                <w:sz w:val="14"/>
                <w:lang w:val="en-GB"/>
              </w:rPr>
            </w:pPr>
            <w:r>
              <w:rPr>
                <w:i/>
                <w:iCs/>
                <w:sz w:val="14"/>
                <w:lang w:val="en-GB"/>
              </w:rPr>
              <w:t xml:space="preserve">Men </w:t>
            </w:r>
          </w:p>
        </w:tc>
      </w:tr>
      <w:tr w:rsidR="00327AFA">
        <w:tblPrEx>
          <w:tblCellMar>
            <w:top w:w="0" w:type="dxa"/>
            <w:left w:w="0" w:type="dxa"/>
            <w:bottom w:w="0" w:type="dxa"/>
            <w:right w:w="0" w:type="dxa"/>
          </w:tblCellMar>
        </w:tblPrEx>
        <w:tc>
          <w:tcPr>
            <w:tcW w:w="720" w:type="dxa"/>
            <w:tcBorders>
              <w:top w:val="single" w:sz="12" w:space="0" w:color="auto"/>
            </w:tcBorders>
            <w:vAlign w:val="bottom"/>
          </w:tcPr>
          <w:p w:rsidR="00327AFA" w:rsidRDefault="00327AFA">
            <w:pPr>
              <w:spacing w:before="40" w:after="40" w:line="210" w:lineRule="exact"/>
              <w:rPr>
                <w:sz w:val="17"/>
                <w:lang w:val="en-GB"/>
              </w:rPr>
            </w:pPr>
            <w:r>
              <w:rPr>
                <w:sz w:val="17"/>
                <w:lang w:val="en-GB"/>
              </w:rPr>
              <w:t>2000</w:t>
            </w:r>
          </w:p>
        </w:tc>
        <w:tc>
          <w:tcPr>
            <w:tcW w:w="1440" w:type="dxa"/>
            <w:tcBorders>
              <w:top w:val="single" w:sz="12" w:space="0" w:color="auto"/>
            </w:tcBorders>
            <w:vAlign w:val="bottom"/>
          </w:tcPr>
          <w:p w:rsidR="00327AFA" w:rsidRDefault="00327AFA">
            <w:pPr>
              <w:spacing w:before="40" w:after="40" w:line="210" w:lineRule="exact"/>
              <w:jc w:val="right"/>
              <w:rPr>
                <w:sz w:val="17"/>
                <w:lang w:val="en-GB"/>
              </w:rPr>
            </w:pPr>
            <w:r>
              <w:rPr>
                <w:sz w:val="17"/>
                <w:lang w:val="en-GB"/>
              </w:rPr>
              <w:t>17</w:t>
            </w:r>
          </w:p>
        </w:tc>
        <w:tc>
          <w:tcPr>
            <w:tcW w:w="1440" w:type="dxa"/>
            <w:tcBorders>
              <w:top w:val="single" w:sz="12" w:space="0" w:color="auto"/>
            </w:tcBorders>
            <w:vAlign w:val="bottom"/>
          </w:tcPr>
          <w:p w:rsidR="00327AFA" w:rsidRDefault="00327AFA">
            <w:pPr>
              <w:spacing w:before="40" w:after="40" w:line="210" w:lineRule="exact"/>
              <w:jc w:val="right"/>
              <w:rPr>
                <w:sz w:val="17"/>
                <w:lang w:val="en-GB"/>
              </w:rPr>
            </w:pPr>
            <w:r>
              <w:rPr>
                <w:sz w:val="17"/>
                <w:lang w:val="en-GB"/>
              </w:rPr>
              <w:t>61</w:t>
            </w:r>
          </w:p>
        </w:tc>
        <w:tc>
          <w:tcPr>
            <w:tcW w:w="1980" w:type="dxa"/>
            <w:gridSpan w:val="2"/>
            <w:tcBorders>
              <w:top w:val="single" w:sz="12" w:space="0" w:color="auto"/>
            </w:tcBorders>
            <w:vAlign w:val="bottom"/>
          </w:tcPr>
          <w:p w:rsidR="00327AFA" w:rsidRDefault="00327AFA">
            <w:pPr>
              <w:spacing w:before="40" w:after="40" w:line="210" w:lineRule="exact"/>
              <w:jc w:val="right"/>
              <w:rPr>
                <w:rFonts w:eastAsia="Arial Unicode MS"/>
                <w:sz w:val="17"/>
                <w:lang w:val="en-GB"/>
              </w:rPr>
            </w:pPr>
            <w:r>
              <w:rPr>
                <w:rFonts w:eastAsia="Arial Unicode MS"/>
                <w:sz w:val="17"/>
                <w:lang w:val="en-GB"/>
              </w:rPr>
              <w:t>22.4</w:t>
            </w:r>
          </w:p>
        </w:tc>
        <w:tc>
          <w:tcPr>
            <w:tcW w:w="1800" w:type="dxa"/>
            <w:tcBorders>
              <w:top w:val="single" w:sz="12" w:space="0" w:color="auto"/>
            </w:tcBorders>
            <w:vAlign w:val="bottom"/>
          </w:tcPr>
          <w:p w:rsidR="00327AFA" w:rsidRDefault="00327AFA">
            <w:pPr>
              <w:spacing w:before="40" w:after="40" w:line="210" w:lineRule="exact"/>
              <w:jc w:val="right"/>
              <w:rPr>
                <w:rFonts w:eastAsia="Arial Unicode MS"/>
                <w:sz w:val="17"/>
                <w:lang w:val="en-GB"/>
              </w:rPr>
            </w:pPr>
            <w:r>
              <w:rPr>
                <w:rFonts w:eastAsia="Arial Unicode MS"/>
                <w:sz w:val="17"/>
                <w:lang w:val="en-GB"/>
              </w:rPr>
              <w:t>90.0</w:t>
            </w:r>
          </w:p>
        </w:tc>
      </w:tr>
      <w:tr w:rsidR="00327AFA">
        <w:tblPrEx>
          <w:tblCellMar>
            <w:top w:w="0" w:type="dxa"/>
            <w:left w:w="0" w:type="dxa"/>
            <w:bottom w:w="0" w:type="dxa"/>
            <w:right w:w="0" w:type="dxa"/>
          </w:tblCellMar>
        </w:tblPrEx>
        <w:tc>
          <w:tcPr>
            <w:tcW w:w="720" w:type="dxa"/>
            <w:vAlign w:val="bottom"/>
          </w:tcPr>
          <w:p w:rsidR="00327AFA" w:rsidRDefault="00327AFA">
            <w:pPr>
              <w:spacing w:before="40" w:after="40" w:line="210" w:lineRule="exact"/>
              <w:rPr>
                <w:sz w:val="17"/>
                <w:lang w:val="en-GB"/>
              </w:rPr>
            </w:pPr>
            <w:r>
              <w:rPr>
                <w:sz w:val="17"/>
                <w:lang w:val="en-GB"/>
              </w:rPr>
              <w:t>2005</w:t>
            </w:r>
          </w:p>
        </w:tc>
        <w:tc>
          <w:tcPr>
            <w:tcW w:w="1440" w:type="dxa"/>
            <w:vAlign w:val="bottom"/>
          </w:tcPr>
          <w:p w:rsidR="00327AFA" w:rsidRDefault="00327AFA">
            <w:pPr>
              <w:spacing w:before="40" w:after="40" w:line="210" w:lineRule="exact"/>
              <w:jc w:val="right"/>
              <w:rPr>
                <w:rFonts w:eastAsia="Arial Unicode MS"/>
                <w:sz w:val="17"/>
                <w:lang w:val="en-GB"/>
              </w:rPr>
            </w:pPr>
            <w:r>
              <w:rPr>
                <w:sz w:val="17"/>
                <w:lang w:val="en-GB"/>
              </w:rPr>
              <w:t>85</w:t>
            </w:r>
          </w:p>
        </w:tc>
        <w:tc>
          <w:tcPr>
            <w:tcW w:w="1440" w:type="dxa"/>
            <w:vAlign w:val="bottom"/>
          </w:tcPr>
          <w:p w:rsidR="00327AFA" w:rsidRDefault="00327AFA">
            <w:pPr>
              <w:spacing w:before="40" w:after="40" w:line="210" w:lineRule="exact"/>
              <w:jc w:val="right"/>
              <w:rPr>
                <w:rFonts w:eastAsia="Arial Unicode MS"/>
                <w:sz w:val="17"/>
                <w:lang w:val="en-GB"/>
              </w:rPr>
            </w:pPr>
            <w:r>
              <w:rPr>
                <w:sz w:val="17"/>
                <w:lang w:val="en-GB"/>
              </w:rPr>
              <w:t>150</w:t>
            </w:r>
          </w:p>
        </w:tc>
        <w:tc>
          <w:tcPr>
            <w:tcW w:w="1980" w:type="dxa"/>
            <w:gridSpan w:val="2"/>
            <w:vAlign w:val="bottom"/>
          </w:tcPr>
          <w:p w:rsidR="00327AFA" w:rsidRDefault="00327AFA">
            <w:pPr>
              <w:spacing w:before="40" w:after="40" w:line="210" w:lineRule="exact"/>
              <w:jc w:val="right"/>
              <w:rPr>
                <w:rFonts w:eastAsia="Arial Unicode MS"/>
                <w:sz w:val="17"/>
                <w:lang w:val="en-GB"/>
              </w:rPr>
            </w:pPr>
            <w:r>
              <w:rPr>
                <w:sz w:val="17"/>
                <w:lang w:val="en-GB"/>
              </w:rPr>
              <w:t>111.7</w:t>
            </w:r>
          </w:p>
        </w:tc>
        <w:tc>
          <w:tcPr>
            <w:tcW w:w="1800" w:type="dxa"/>
            <w:vAlign w:val="bottom"/>
          </w:tcPr>
          <w:p w:rsidR="00327AFA" w:rsidRDefault="00327AFA">
            <w:pPr>
              <w:spacing w:before="40" w:after="40" w:line="210" w:lineRule="exact"/>
              <w:jc w:val="right"/>
              <w:rPr>
                <w:rFonts w:eastAsia="Arial Unicode MS"/>
                <w:sz w:val="17"/>
                <w:lang w:val="en-GB"/>
              </w:rPr>
            </w:pPr>
            <w:r>
              <w:rPr>
                <w:sz w:val="17"/>
                <w:lang w:val="en-GB"/>
              </w:rPr>
              <w:t>227.5</w:t>
            </w:r>
          </w:p>
        </w:tc>
      </w:tr>
      <w:tr w:rsidR="00327AFA">
        <w:tblPrEx>
          <w:tblCellMar>
            <w:top w:w="0" w:type="dxa"/>
            <w:left w:w="0" w:type="dxa"/>
            <w:bottom w:w="0" w:type="dxa"/>
            <w:right w:w="0" w:type="dxa"/>
          </w:tblCellMar>
        </w:tblPrEx>
        <w:tc>
          <w:tcPr>
            <w:tcW w:w="720" w:type="dxa"/>
            <w:vAlign w:val="bottom"/>
          </w:tcPr>
          <w:p w:rsidR="00327AFA" w:rsidRDefault="00327AFA">
            <w:pPr>
              <w:spacing w:before="40" w:after="40" w:line="210" w:lineRule="exact"/>
              <w:rPr>
                <w:sz w:val="17"/>
                <w:lang w:val="en-GB"/>
              </w:rPr>
            </w:pPr>
            <w:r>
              <w:rPr>
                <w:sz w:val="17"/>
                <w:lang w:val="en-GB"/>
              </w:rPr>
              <w:t>2006</w:t>
            </w:r>
          </w:p>
        </w:tc>
        <w:tc>
          <w:tcPr>
            <w:tcW w:w="1440" w:type="dxa"/>
            <w:vAlign w:val="bottom"/>
          </w:tcPr>
          <w:p w:rsidR="00327AFA" w:rsidRDefault="00327AFA">
            <w:pPr>
              <w:spacing w:before="40" w:after="40" w:line="210" w:lineRule="exact"/>
              <w:jc w:val="right"/>
              <w:rPr>
                <w:sz w:val="17"/>
                <w:lang w:val="en-GB"/>
              </w:rPr>
            </w:pPr>
            <w:r>
              <w:rPr>
                <w:sz w:val="17"/>
                <w:lang w:val="en-GB"/>
              </w:rPr>
              <w:t>82</w:t>
            </w:r>
          </w:p>
        </w:tc>
        <w:tc>
          <w:tcPr>
            <w:tcW w:w="1440" w:type="dxa"/>
            <w:vAlign w:val="bottom"/>
          </w:tcPr>
          <w:p w:rsidR="00327AFA" w:rsidRDefault="00327AFA">
            <w:pPr>
              <w:spacing w:before="40" w:after="40" w:line="210" w:lineRule="exact"/>
              <w:jc w:val="right"/>
              <w:rPr>
                <w:sz w:val="17"/>
                <w:lang w:val="en-GB"/>
              </w:rPr>
            </w:pPr>
            <w:r>
              <w:rPr>
                <w:sz w:val="17"/>
                <w:lang w:val="en-GB"/>
              </w:rPr>
              <w:t>155</w:t>
            </w:r>
          </w:p>
        </w:tc>
        <w:tc>
          <w:tcPr>
            <w:tcW w:w="1980" w:type="dxa"/>
            <w:gridSpan w:val="2"/>
            <w:vAlign w:val="bottom"/>
          </w:tcPr>
          <w:p w:rsidR="00327AFA" w:rsidRDefault="00327AFA">
            <w:pPr>
              <w:spacing w:before="40" w:after="40" w:line="210" w:lineRule="exact"/>
              <w:jc w:val="right"/>
              <w:rPr>
                <w:sz w:val="17"/>
                <w:lang w:val="en-GB"/>
              </w:rPr>
            </w:pPr>
            <w:r>
              <w:rPr>
                <w:sz w:val="17"/>
                <w:lang w:val="en-GB"/>
              </w:rPr>
              <w:t>129.5</w:t>
            </w:r>
          </w:p>
        </w:tc>
        <w:tc>
          <w:tcPr>
            <w:tcW w:w="1800" w:type="dxa"/>
            <w:vAlign w:val="bottom"/>
          </w:tcPr>
          <w:p w:rsidR="00327AFA" w:rsidRDefault="00327AFA">
            <w:pPr>
              <w:spacing w:before="40" w:after="40" w:line="210" w:lineRule="exact"/>
              <w:jc w:val="right"/>
              <w:rPr>
                <w:sz w:val="17"/>
                <w:lang w:val="en-GB"/>
              </w:rPr>
            </w:pPr>
            <w:r>
              <w:rPr>
                <w:sz w:val="17"/>
                <w:lang w:val="en-GB"/>
              </w:rPr>
              <w:t>234.7</w:t>
            </w:r>
          </w:p>
        </w:tc>
      </w:tr>
      <w:tr w:rsidR="00327AFA">
        <w:tblPrEx>
          <w:tblCellMar>
            <w:top w:w="0" w:type="dxa"/>
            <w:left w:w="0" w:type="dxa"/>
            <w:bottom w:w="0" w:type="dxa"/>
            <w:right w:w="0" w:type="dxa"/>
          </w:tblCellMar>
        </w:tblPrEx>
        <w:tc>
          <w:tcPr>
            <w:tcW w:w="720" w:type="dxa"/>
            <w:vAlign w:val="bottom"/>
          </w:tcPr>
          <w:p w:rsidR="00327AFA" w:rsidRDefault="00327AFA">
            <w:pPr>
              <w:spacing w:before="40" w:after="40" w:line="210" w:lineRule="exact"/>
              <w:rPr>
                <w:sz w:val="17"/>
                <w:lang w:val="en-GB"/>
              </w:rPr>
            </w:pPr>
            <w:r>
              <w:rPr>
                <w:sz w:val="17"/>
                <w:lang w:val="en-GB"/>
              </w:rPr>
              <w:t>2007</w:t>
            </w:r>
          </w:p>
        </w:tc>
        <w:tc>
          <w:tcPr>
            <w:tcW w:w="1440" w:type="dxa"/>
            <w:vAlign w:val="bottom"/>
          </w:tcPr>
          <w:p w:rsidR="00327AFA" w:rsidRDefault="00327AFA">
            <w:pPr>
              <w:spacing w:before="40" w:after="40" w:line="210" w:lineRule="exact"/>
              <w:jc w:val="right"/>
              <w:rPr>
                <w:rFonts w:eastAsia="Arial Unicode MS"/>
                <w:sz w:val="17"/>
                <w:lang w:val="en-GB"/>
              </w:rPr>
            </w:pPr>
            <w:r>
              <w:rPr>
                <w:sz w:val="17"/>
                <w:lang w:val="en-GB"/>
              </w:rPr>
              <w:t>99</w:t>
            </w:r>
          </w:p>
        </w:tc>
        <w:tc>
          <w:tcPr>
            <w:tcW w:w="1440" w:type="dxa"/>
            <w:vAlign w:val="bottom"/>
          </w:tcPr>
          <w:p w:rsidR="00327AFA" w:rsidRDefault="00327AFA">
            <w:pPr>
              <w:spacing w:before="40" w:after="40" w:line="210" w:lineRule="exact"/>
              <w:jc w:val="right"/>
              <w:rPr>
                <w:rFonts w:eastAsia="Arial Unicode MS"/>
                <w:sz w:val="17"/>
                <w:lang w:val="en-GB"/>
              </w:rPr>
            </w:pPr>
            <w:r>
              <w:rPr>
                <w:sz w:val="17"/>
                <w:lang w:val="en-GB"/>
              </w:rPr>
              <w:t>169</w:t>
            </w:r>
          </w:p>
        </w:tc>
        <w:tc>
          <w:tcPr>
            <w:tcW w:w="1980" w:type="dxa"/>
            <w:gridSpan w:val="2"/>
            <w:vAlign w:val="bottom"/>
          </w:tcPr>
          <w:p w:rsidR="00327AFA" w:rsidRDefault="00327AFA">
            <w:pPr>
              <w:spacing w:before="40" w:after="40" w:line="210" w:lineRule="exact"/>
              <w:jc w:val="right"/>
              <w:rPr>
                <w:rFonts w:eastAsia="Arial Unicode MS"/>
                <w:sz w:val="17"/>
                <w:lang w:val="en-GB"/>
              </w:rPr>
            </w:pPr>
            <w:r>
              <w:rPr>
                <w:rFonts w:eastAsia="Arial Unicode MS"/>
                <w:sz w:val="17"/>
                <w:lang w:val="en-GB"/>
              </w:rPr>
              <w:t>129.5</w:t>
            </w:r>
          </w:p>
        </w:tc>
        <w:tc>
          <w:tcPr>
            <w:tcW w:w="1800" w:type="dxa"/>
            <w:vAlign w:val="bottom"/>
          </w:tcPr>
          <w:p w:rsidR="00327AFA" w:rsidRDefault="00327AFA">
            <w:pPr>
              <w:spacing w:before="40" w:after="40" w:line="210" w:lineRule="exact"/>
              <w:jc w:val="right"/>
              <w:rPr>
                <w:rFonts w:eastAsia="Arial Unicode MS"/>
                <w:sz w:val="17"/>
                <w:lang w:val="en-GB"/>
              </w:rPr>
            </w:pPr>
            <w:r>
              <w:rPr>
                <w:rFonts w:eastAsia="Arial Unicode MS"/>
                <w:sz w:val="17"/>
                <w:lang w:val="en-GB"/>
              </w:rPr>
              <w:t>256.3</w:t>
            </w:r>
          </w:p>
        </w:tc>
      </w:tr>
    </w:tbl>
    <w:p w:rsidR="00327AFA" w:rsidRDefault="00327AFA">
      <w:pPr>
        <w:pStyle w:val="SingleTxt"/>
        <w:spacing w:after="0" w:line="120" w:lineRule="exact"/>
        <w:rPr>
          <w:sz w:val="10"/>
        </w:rPr>
      </w:pPr>
    </w:p>
    <w:p w:rsidR="00327AFA" w:rsidRDefault="00327AFA">
      <w:pPr>
        <w:pStyle w:val="FootnoteText"/>
        <w:tabs>
          <w:tab w:val="right" w:pos="1620"/>
          <w:tab w:val="left" w:pos="1800"/>
          <w:tab w:val="left" w:pos="1908"/>
        </w:tabs>
        <w:ind w:left="1843" w:right="1008" w:hanging="547"/>
        <w:rPr>
          <w:lang w:val="en-GB"/>
        </w:rPr>
      </w:pPr>
      <w:r>
        <w:rPr>
          <w:lang w:val="en-GB"/>
        </w:rPr>
        <w:t xml:space="preserve">Data from Ministry of Health and Social Development of </w:t>
      </w:r>
      <w:smartTag w:uri="urn:schemas-microsoft-com:office:smarttags" w:element="place">
        <w:smartTag w:uri="urn:schemas-microsoft-com:office:smarttags" w:element="country-region">
          <w:r>
            <w:rPr>
              <w:lang w:val="en-GB"/>
            </w:rPr>
            <w:t>Russia</w:t>
          </w:r>
        </w:smartTag>
      </w:smartTag>
      <w:r>
        <w:rPr>
          <w:lang w:val="en-GB"/>
        </w:rPr>
        <w:t>.</w:t>
      </w:r>
    </w:p>
    <w:p w:rsidR="00327AFA" w:rsidRDefault="00327AFA">
      <w:pPr>
        <w:pStyle w:val="FootnoteText"/>
        <w:spacing w:after="120"/>
        <w:rPr>
          <w:sz w:val="24"/>
          <w:lang w:val="en-GB"/>
        </w:rPr>
      </w:pPr>
    </w:p>
    <w:p w:rsidR="00327AFA" w:rsidRDefault="00327AFA">
      <w:pPr>
        <w:pStyle w:val="H1"/>
        <w:spacing w:after="240" w:line="210" w:lineRule="exact"/>
        <w:ind w:left="1296" w:firstLine="0"/>
      </w:pPr>
      <w:r>
        <w:t>Education</w:t>
      </w:r>
    </w:p>
    <w:p w:rsidR="00327AFA" w:rsidRDefault="00327AFA">
      <w:pPr>
        <w:pStyle w:val="BodyText"/>
        <w:spacing w:after="120"/>
        <w:ind w:left="1296" w:right="1008"/>
        <w:jc w:val="left"/>
        <w:rPr>
          <w:szCs w:val="20"/>
          <w:lang w:val="en-GB"/>
        </w:rPr>
      </w:pPr>
      <w:r>
        <w:rPr>
          <w:szCs w:val="20"/>
          <w:lang w:val="en-GB"/>
        </w:rPr>
        <w:t>Table 28</w:t>
      </w:r>
      <w:r>
        <w:rPr>
          <w:szCs w:val="20"/>
          <w:lang w:val="en-GB"/>
        </w:rPr>
        <w:br/>
      </w:r>
      <w:r>
        <w:rPr>
          <w:b/>
          <w:bCs/>
          <w:szCs w:val="20"/>
          <w:lang w:val="en-GB"/>
        </w:rPr>
        <w:t>Level of education of women and men, according to data of the national census</w:t>
      </w:r>
    </w:p>
    <w:tbl>
      <w:tblPr>
        <w:tblW w:w="3871" w:type="pct"/>
        <w:tblInd w:w="1268" w:type="dxa"/>
        <w:tblBorders>
          <w:top w:val="single" w:sz="4" w:space="0" w:color="auto"/>
          <w:bottom w:val="single" w:sz="12" w:space="0" w:color="auto"/>
        </w:tblBorders>
        <w:tblLayout w:type="fixed"/>
        <w:tblCellMar>
          <w:left w:w="0" w:type="dxa"/>
          <w:right w:w="0" w:type="dxa"/>
        </w:tblCellMar>
        <w:tblLook w:val="0000"/>
      </w:tblPr>
      <w:tblGrid>
        <w:gridCol w:w="4312"/>
        <w:gridCol w:w="539"/>
        <w:gridCol w:w="898"/>
        <w:gridCol w:w="180"/>
        <w:gridCol w:w="719"/>
        <w:gridCol w:w="719"/>
      </w:tblGrid>
      <w:tr w:rsidR="00327AFA">
        <w:tblPrEx>
          <w:tblCellMar>
            <w:top w:w="0" w:type="dxa"/>
            <w:left w:w="0" w:type="dxa"/>
            <w:bottom w:w="0" w:type="dxa"/>
            <w:right w:w="0" w:type="dxa"/>
          </w:tblCellMar>
        </w:tblPrEx>
        <w:trPr>
          <w:cantSplit/>
          <w:tblHeader/>
        </w:trPr>
        <w:tc>
          <w:tcPr>
            <w:tcW w:w="4320" w:type="dxa"/>
            <w:vMerge w:val="restart"/>
            <w:tcBorders>
              <w:top w:val="single" w:sz="4" w:space="0" w:color="auto"/>
              <w:bottom w:val="nil"/>
            </w:tcBorders>
            <w:vAlign w:val="bottom"/>
          </w:tcPr>
          <w:p w:rsidR="00327AFA" w:rsidRDefault="00327AFA">
            <w:pPr>
              <w:spacing w:before="40" w:after="40" w:line="210" w:lineRule="exact"/>
              <w:rPr>
                <w:i/>
                <w:iCs/>
                <w:sz w:val="14"/>
                <w:lang w:val="en-GB"/>
              </w:rPr>
            </w:pPr>
          </w:p>
        </w:tc>
        <w:tc>
          <w:tcPr>
            <w:tcW w:w="3060" w:type="dxa"/>
            <w:gridSpan w:val="5"/>
            <w:tcBorders>
              <w:top w:val="single" w:sz="4" w:space="0" w:color="auto"/>
              <w:bottom w:val="single" w:sz="4" w:space="0" w:color="auto"/>
            </w:tcBorders>
            <w:vAlign w:val="bottom"/>
          </w:tcPr>
          <w:p w:rsidR="00327AFA" w:rsidRDefault="00327AFA">
            <w:pPr>
              <w:spacing w:before="40" w:after="40" w:line="210" w:lineRule="exact"/>
              <w:jc w:val="center"/>
              <w:rPr>
                <w:i/>
                <w:iCs/>
                <w:sz w:val="14"/>
                <w:lang w:val="en-GB"/>
              </w:rPr>
            </w:pPr>
            <w:r>
              <w:rPr>
                <w:i/>
                <w:iCs/>
                <w:sz w:val="14"/>
                <w:lang w:val="en-GB"/>
              </w:rPr>
              <w:t>2002</w:t>
            </w:r>
          </w:p>
        </w:tc>
      </w:tr>
      <w:tr w:rsidR="00327AFA">
        <w:tblPrEx>
          <w:tblCellMar>
            <w:top w:w="0" w:type="dxa"/>
            <w:left w:w="0" w:type="dxa"/>
            <w:bottom w:w="0" w:type="dxa"/>
            <w:right w:w="0" w:type="dxa"/>
          </w:tblCellMar>
        </w:tblPrEx>
        <w:trPr>
          <w:cantSplit/>
          <w:tblHeader/>
        </w:trPr>
        <w:tc>
          <w:tcPr>
            <w:tcW w:w="4320" w:type="dxa"/>
            <w:vMerge/>
            <w:tcBorders>
              <w:top w:val="nil"/>
              <w:bottom w:val="nil"/>
            </w:tcBorders>
            <w:vAlign w:val="bottom"/>
          </w:tcPr>
          <w:p w:rsidR="00327AFA" w:rsidRDefault="00327AFA">
            <w:pPr>
              <w:spacing w:before="40" w:after="40" w:line="210" w:lineRule="exact"/>
              <w:rPr>
                <w:i/>
                <w:iCs/>
                <w:sz w:val="14"/>
                <w:lang w:val="en-GB"/>
              </w:rPr>
            </w:pPr>
          </w:p>
        </w:tc>
        <w:tc>
          <w:tcPr>
            <w:tcW w:w="1440" w:type="dxa"/>
            <w:gridSpan w:val="2"/>
            <w:tcBorders>
              <w:top w:val="single" w:sz="4" w:space="0" w:color="auto"/>
              <w:bottom w:val="single" w:sz="4" w:space="0" w:color="auto"/>
            </w:tcBorders>
            <w:vAlign w:val="bottom"/>
          </w:tcPr>
          <w:p w:rsidR="00327AFA" w:rsidRDefault="00327AFA">
            <w:pPr>
              <w:spacing w:before="40" w:after="40" w:line="210" w:lineRule="exact"/>
              <w:jc w:val="center"/>
              <w:rPr>
                <w:i/>
                <w:iCs/>
                <w:sz w:val="14"/>
                <w:lang w:val="en-GB"/>
              </w:rPr>
            </w:pPr>
            <w:r>
              <w:rPr>
                <w:i/>
                <w:iCs/>
                <w:sz w:val="14"/>
                <w:lang w:val="en-GB"/>
              </w:rPr>
              <w:t>Thousands of persons</w:t>
            </w:r>
          </w:p>
        </w:tc>
        <w:tc>
          <w:tcPr>
            <w:tcW w:w="180" w:type="dxa"/>
            <w:tcBorders>
              <w:top w:val="single" w:sz="4" w:space="0" w:color="auto"/>
              <w:bottom w:val="nil"/>
            </w:tcBorders>
            <w:vAlign w:val="bottom"/>
          </w:tcPr>
          <w:p w:rsidR="00327AFA" w:rsidRDefault="00327AFA">
            <w:pPr>
              <w:spacing w:before="40" w:after="40" w:line="210" w:lineRule="exact"/>
              <w:jc w:val="right"/>
              <w:rPr>
                <w:i/>
                <w:iCs/>
                <w:sz w:val="14"/>
                <w:lang w:val="en-GB"/>
              </w:rPr>
            </w:pPr>
          </w:p>
        </w:tc>
        <w:tc>
          <w:tcPr>
            <w:tcW w:w="1440" w:type="dxa"/>
            <w:gridSpan w:val="2"/>
            <w:tcBorders>
              <w:top w:val="single" w:sz="4" w:space="0" w:color="auto"/>
              <w:bottom w:val="single" w:sz="4" w:space="0" w:color="auto"/>
            </w:tcBorders>
            <w:vAlign w:val="bottom"/>
          </w:tcPr>
          <w:p w:rsidR="00327AFA" w:rsidRDefault="00327AFA">
            <w:pPr>
              <w:spacing w:before="40" w:after="40" w:line="210" w:lineRule="exact"/>
              <w:jc w:val="center"/>
              <w:rPr>
                <w:i/>
                <w:iCs/>
                <w:sz w:val="14"/>
                <w:lang w:val="en-GB"/>
              </w:rPr>
            </w:pPr>
            <w:r>
              <w:rPr>
                <w:i/>
                <w:iCs/>
                <w:sz w:val="14"/>
                <w:lang w:val="en-GB"/>
              </w:rPr>
              <w:t>Distribution by gender</w:t>
            </w:r>
            <w:r>
              <w:rPr>
                <w:i/>
                <w:iCs/>
                <w:sz w:val="14"/>
                <w:lang w:val="en-GB"/>
              </w:rPr>
              <w:br/>
              <w:t>per cent</w:t>
            </w:r>
          </w:p>
        </w:tc>
      </w:tr>
      <w:tr w:rsidR="00327AFA">
        <w:tblPrEx>
          <w:tblCellMar>
            <w:top w:w="0" w:type="dxa"/>
            <w:left w:w="0" w:type="dxa"/>
            <w:bottom w:w="0" w:type="dxa"/>
            <w:right w:w="0" w:type="dxa"/>
          </w:tblCellMar>
        </w:tblPrEx>
        <w:trPr>
          <w:cantSplit/>
          <w:tblHeader/>
        </w:trPr>
        <w:tc>
          <w:tcPr>
            <w:tcW w:w="4320" w:type="dxa"/>
            <w:vMerge/>
            <w:tcBorders>
              <w:top w:val="nil"/>
              <w:bottom w:val="single" w:sz="12" w:space="0" w:color="auto"/>
            </w:tcBorders>
            <w:vAlign w:val="bottom"/>
          </w:tcPr>
          <w:p w:rsidR="00327AFA" w:rsidRDefault="00327AFA">
            <w:pPr>
              <w:spacing w:before="40" w:after="40" w:line="210" w:lineRule="exact"/>
              <w:rPr>
                <w:i/>
                <w:iCs/>
                <w:sz w:val="14"/>
                <w:lang w:val="en-GB"/>
              </w:rPr>
            </w:pPr>
          </w:p>
        </w:tc>
        <w:tc>
          <w:tcPr>
            <w:tcW w:w="540" w:type="dxa"/>
            <w:tcBorders>
              <w:top w:val="single" w:sz="4" w:space="0" w:color="auto"/>
              <w:bottom w:val="single" w:sz="12" w:space="0" w:color="auto"/>
            </w:tcBorders>
            <w:vAlign w:val="bottom"/>
          </w:tcPr>
          <w:p w:rsidR="00327AFA" w:rsidRDefault="00327AFA">
            <w:pPr>
              <w:spacing w:before="40" w:after="40" w:line="210" w:lineRule="exact"/>
              <w:jc w:val="right"/>
              <w:rPr>
                <w:i/>
                <w:iCs/>
                <w:sz w:val="14"/>
                <w:szCs w:val="16"/>
                <w:lang w:val="en-GB"/>
              </w:rPr>
            </w:pPr>
            <w:r>
              <w:rPr>
                <w:i/>
                <w:iCs/>
                <w:sz w:val="14"/>
                <w:szCs w:val="16"/>
                <w:lang w:val="en-GB"/>
              </w:rPr>
              <w:t>Women</w:t>
            </w:r>
          </w:p>
        </w:tc>
        <w:tc>
          <w:tcPr>
            <w:tcW w:w="900" w:type="dxa"/>
            <w:tcBorders>
              <w:top w:val="single" w:sz="4" w:space="0" w:color="auto"/>
              <w:bottom w:val="single" w:sz="12" w:space="0" w:color="auto"/>
            </w:tcBorders>
            <w:vAlign w:val="bottom"/>
          </w:tcPr>
          <w:p w:rsidR="00327AFA" w:rsidRDefault="00327AFA">
            <w:pPr>
              <w:spacing w:before="40" w:after="40" w:line="210" w:lineRule="exact"/>
              <w:jc w:val="right"/>
              <w:rPr>
                <w:i/>
                <w:iCs/>
                <w:sz w:val="14"/>
                <w:szCs w:val="16"/>
                <w:lang w:val="en-GB"/>
              </w:rPr>
            </w:pPr>
            <w:r>
              <w:rPr>
                <w:i/>
                <w:iCs/>
                <w:sz w:val="14"/>
                <w:szCs w:val="16"/>
                <w:lang w:val="en-GB"/>
              </w:rPr>
              <w:t>Men</w:t>
            </w:r>
          </w:p>
        </w:tc>
        <w:tc>
          <w:tcPr>
            <w:tcW w:w="900" w:type="dxa"/>
            <w:gridSpan w:val="2"/>
            <w:tcBorders>
              <w:top w:val="nil"/>
              <w:bottom w:val="single" w:sz="12" w:space="0" w:color="auto"/>
            </w:tcBorders>
            <w:vAlign w:val="bottom"/>
          </w:tcPr>
          <w:p w:rsidR="00327AFA" w:rsidRDefault="00327AFA">
            <w:pPr>
              <w:spacing w:before="40" w:after="40" w:line="210" w:lineRule="exact"/>
              <w:jc w:val="right"/>
              <w:rPr>
                <w:i/>
                <w:iCs/>
                <w:sz w:val="14"/>
                <w:szCs w:val="16"/>
                <w:lang w:val="en-GB"/>
              </w:rPr>
            </w:pPr>
            <w:r>
              <w:rPr>
                <w:i/>
                <w:iCs/>
                <w:sz w:val="14"/>
                <w:szCs w:val="16"/>
                <w:lang w:val="en-GB"/>
              </w:rPr>
              <w:t xml:space="preserve">Women </w:t>
            </w:r>
          </w:p>
        </w:tc>
        <w:tc>
          <w:tcPr>
            <w:tcW w:w="720" w:type="dxa"/>
            <w:tcBorders>
              <w:top w:val="nil"/>
              <w:bottom w:val="single" w:sz="12" w:space="0" w:color="auto"/>
            </w:tcBorders>
            <w:vAlign w:val="bottom"/>
          </w:tcPr>
          <w:p w:rsidR="00327AFA" w:rsidRDefault="00327AFA">
            <w:pPr>
              <w:spacing w:before="40" w:after="40" w:line="210" w:lineRule="exact"/>
              <w:jc w:val="right"/>
              <w:rPr>
                <w:i/>
                <w:iCs/>
                <w:sz w:val="14"/>
                <w:szCs w:val="16"/>
                <w:lang w:val="en-GB"/>
              </w:rPr>
            </w:pPr>
            <w:r>
              <w:rPr>
                <w:i/>
                <w:iCs/>
                <w:sz w:val="14"/>
                <w:szCs w:val="16"/>
                <w:lang w:val="en-GB"/>
              </w:rPr>
              <w:t xml:space="preserve">Men </w:t>
            </w:r>
          </w:p>
        </w:tc>
      </w:tr>
      <w:tr w:rsidR="00327AFA">
        <w:tblPrEx>
          <w:tblCellMar>
            <w:top w:w="0" w:type="dxa"/>
            <w:left w:w="0" w:type="dxa"/>
            <w:bottom w:w="0" w:type="dxa"/>
            <w:right w:w="0" w:type="dxa"/>
          </w:tblCellMar>
        </w:tblPrEx>
        <w:tc>
          <w:tcPr>
            <w:tcW w:w="4320" w:type="dxa"/>
            <w:tcBorders>
              <w:top w:val="single" w:sz="12" w:space="0" w:color="auto"/>
            </w:tcBorders>
            <w:vAlign w:val="bottom"/>
          </w:tcPr>
          <w:p w:rsidR="00327AFA" w:rsidRDefault="00327AFA">
            <w:pPr>
              <w:spacing w:before="40" w:after="40" w:line="210" w:lineRule="exact"/>
              <w:rPr>
                <w:sz w:val="17"/>
                <w:lang w:val="en-GB"/>
              </w:rPr>
            </w:pPr>
            <w:r>
              <w:rPr>
                <w:sz w:val="17"/>
                <w:lang w:val="en-GB"/>
              </w:rPr>
              <w:t>Total population aged 15 and higher</w:t>
            </w:r>
          </w:p>
        </w:tc>
        <w:tc>
          <w:tcPr>
            <w:tcW w:w="540" w:type="dxa"/>
            <w:tcBorders>
              <w:top w:val="single" w:sz="12" w:space="0" w:color="auto"/>
            </w:tcBorders>
            <w:vAlign w:val="bottom"/>
          </w:tcPr>
          <w:p w:rsidR="00327AFA" w:rsidRDefault="00327AFA">
            <w:pPr>
              <w:spacing w:before="40" w:after="40" w:line="210" w:lineRule="exact"/>
              <w:jc w:val="right"/>
              <w:rPr>
                <w:spacing w:val="-4"/>
                <w:sz w:val="17"/>
                <w:lang w:val="en-GB"/>
              </w:rPr>
            </w:pPr>
            <w:r>
              <w:rPr>
                <w:spacing w:val="-4"/>
                <w:sz w:val="17"/>
                <w:lang w:val="en-GB"/>
              </w:rPr>
              <w:t>65 893</w:t>
            </w:r>
          </w:p>
        </w:tc>
        <w:tc>
          <w:tcPr>
            <w:tcW w:w="900" w:type="dxa"/>
            <w:tcBorders>
              <w:top w:val="single" w:sz="12" w:space="0" w:color="auto"/>
            </w:tcBorders>
            <w:vAlign w:val="bottom"/>
          </w:tcPr>
          <w:p w:rsidR="00327AFA" w:rsidRDefault="00327AFA">
            <w:pPr>
              <w:spacing w:before="40" w:after="40" w:line="210" w:lineRule="exact"/>
              <w:jc w:val="right"/>
              <w:rPr>
                <w:spacing w:val="-4"/>
                <w:sz w:val="17"/>
                <w:lang w:val="en-GB"/>
              </w:rPr>
            </w:pPr>
            <w:r>
              <w:rPr>
                <w:spacing w:val="-4"/>
                <w:sz w:val="17"/>
                <w:lang w:val="en-GB"/>
              </w:rPr>
              <w:t>55 407</w:t>
            </w:r>
          </w:p>
        </w:tc>
        <w:tc>
          <w:tcPr>
            <w:tcW w:w="900" w:type="dxa"/>
            <w:gridSpan w:val="2"/>
            <w:tcBorders>
              <w:top w:val="single" w:sz="12" w:space="0" w:color="auto"/>
            </w:tcBorders>
            <w:vAlign w:val="bottom"/>
          </w:tcPr>
          <w:p w:rsidR="00327AFA" w:rsidRDefault="00327AFA">
            <w:pPr>
              <w:spacing w:before="40" w:after="40" w:line="210" w:lineRule="exact"/>
              <w:jc w:val="right"/>
              <w:rPr>
                <w:spacing w:val="-4"/>
                <w:sz w:val="17"/>
                <w:lang w:val="en-GB"/>
              </w:rPr>
            </w:pPr>
            <w:r>
              <w:rPr>
                <w:spacing w:val="-4"/>
                <w:sz w:val="17"/>
                <w:lang w:val="en-GB"/>
              </w:rPr>
              <w:t>54</w:t>
            </w:r>
          </w:p>
        </w:tc>
        <w:tc>
          <w:tcPr>
            <w:tcW w:w="720" w:type="dxa"/>
            <w:tcBorders>
              <w:top w:val="single" w:sz="12" w:space="0" w:color="auto"/>
            </w:tcBorders>
            <w:vAlign w:val="bottom"/>
          </w:tcPr>
          <w:p w:rsidR="00327AFA" w:rsidRDefault="00327AFA">
            <w:pPr>
              <w:spacing w:before="40" w:after="40" w:line="210" w:lineRule="exact"/>
              <w:jc w:val="right"/>
              <w:rPr>
                <w:spacing w:val="-4"/>
                <w:sz w:val="17"/>
                <w:lang w:val="en-GB"/>
              </w:rPr>
            </w:pPr>
            <w:r>
              <w:rPr>
                <w:spacing w:val="-4"/>
                <w:sz w:val="17"/>
                <w:lang w:val="en-GB"/>
              </w:rPr>
              <w:t>46</w:t>
            </w:r>
          </w:p>
        </w:tc>
      </w:tr>
      <w:tr w:rsidR="00327AFA">
        <w:tblPrEx>
          <w:tblCellMar>
            <w:top w:w="0" w:type="dxa"/>
            <w:left w:w="0" w:type="dxa"/>
            <w:bottom w:w="0" w:type="dxa"/>
            <w:right w:w="0" w:type="dxa"/>
          </w:tblCellMar>
        </w:tblPrEx>
        <w:tc>
          <w:tcPr>
            <w:tcW w:w="4320" w:type="dxa"/>
            <w:vAlign w:val="bottom"/>
          </w:tcPr>
          <w:p w:rsidR="00327AFA" w:rsidRDefault="00327AFA">
            <w:pPr>
              <w:spacing w:before="40" w:after="40" w:line="210" w:lineRule="exact"/>
              <w:rPr>
                <w:sz w:val="17"/>
                <w:lang w:val="en-GB"/>
              </w:rPr>
            </w:pPr>
            <w:r>
              <w:rPr>
                <w:sz w:val="17"/>
                <w:lang w:val="en-GB"/>
              </w:rPr>
              <w:t>Including those having Professional education:</w:t>
            </w:r>
          </w:p>
        </w:tc>
        <w:tc>
          <w:tcPr>
            <w:tcW w:w="540" w:type="dxa"/>
            <w:vAlign w:val="bottom"/>
          </w:tcPr>
          <w:p w:rsidR="00327AFA" w:rsidRDefault="00327AFA">
            <w:pPr>
              <w:spacing w:before="40" w:after="40" w:line="210" w:lineRule="exact"/>
              <w:jc w:val="right"/>
              <w:rPr>
                <w:spacing w:val="-4"/>
                <w:sz w:val="17"/>
                <w:lang w:val="en-GB"/>
              </w:rPr>
            </w:pPr>
          </w:p>
        </w:tc>
        <w:tc>
          <w:tcPr>
            <w:tcW w:w="900" w:type="dxa"/>
            <w:vAlign w:val="bottom"/>
          </w:tcPr>
          <w:p w:rsidR="00327AFA" w:rsidRDefault="00327AFA">
            <w:pPr>
              <w:spacing w:before="40" w:after="40" w:line="210" w:lineRule="exact"/>
              <w:jc w:val="right"/>
              <w:rPr>
                <w:spacing w:val="-4"/>
                <w:sz w:val="17"/>
                <w:lang w:val="en-GB"/>
              </w:rPr>
            </w:pPr>
          </w:p>
        </w:tc>
        <w:tc>
          <w:tcPr>
            <w:tcW w:w="900" w:type="dxa"/>
            <w:gridSpan w:val="2"/>
            <w:vAlign w:val="bottom"/>
          </w:tcPr>
          <w:p w:rsidR="00327AFA" w:rsidRDefault="00327AFA">
            <w:pPr>
              <w:spacing w:before="40" w:after="40" w:line="210" w:lineRule="exact"/>
              <w:jc w:val="right"/>
              <w:rPr>
                <w:spacing w:val="-4"/>
                <w:sz w:val="17"/>
                <w:lang w:val="en-GB"/>
              </w:rPr>
            </w:pPr>
          </w:p>
        </w:tc>
        <w:tc>
          <w:tcPr>
            <w:tcW w:w="720" w:type="dxa"/>
            <w:vAlign w:val="bottom"/>
          </w:tcPr>
          <w:p w:rsidR="00327AFA" w:rsidRDefault="00327AFA">
            <w:pPr>
              <w:spacing w:before="40" w:after="40" w:line="210" w:lineRule="exact"/>
              <w:jc w:val="right"/>
              <w:rPr>
                <w:spacing w:val="-4"/>
                <w:sz w:val="17"/>
                <w:lang w:val="en-GB"/>
              </w:rPr>
            </w:pPr>
          </w:p>
        </w:tc>
      </w:tr>
      <w:tr w:rsidR="00327AFA">
        <w:tblPrEx>
          <w:tblCellMar>
            <w:top w:w="0" w:type="dxa"/>
            <w:left w:w="0" w:type="dxa"/>
            <w:bottom w:w="0" w:type="dxa"/>
            <w:right w:w="0" w:type="dxa"/>
          </w:tblCellMar>
        </w:tblPrEx>
        <w:tc>
          <w:tcPr>
            <w:tcW w:w="4320" w:type="dxa"/>
            <w:tcBorders>
              <w:bottom w:val="nil"/>
            </w:tcBorders>
            <w:vAlign w:val="bottom"/>
          </w:tcPr>
          <w:p w:rsidR="00327AFA" w:rsidRDefault="00327AFA">
            <w:pPr>
              <w:tabs>
                <w:tab w:val="left" w:pos="180"/>
              </w:tabs>
              <w:spacing w:before="40" w:after="40" w:line="210" w:lineRule="exact"/>
              <w:rPr>
                <w:sz w:val="17"/>
                <w:lang w:val="en-GB"/>
              </w:rPr>
            </w:pPr>
            <w:r>
              <w:rPr>
                <w:sz w:val="17"/>
                <w:lang w:val="en-GB"/>
              </w:rPr>
              <w:t>Higher education (including postgraduate education)</w:t>
            </w:r>
          </w:p>
        </w:tc>
        <w:tc>
          <w:tcPr>
            <w:tcW w:w="540" w:type="dxa"/>
            <w:tcBorders>
              <w:bottom w:val="nil"/>
            </w:tcBorders>
            <w:vAlign w:val="bottom"/>
          </w:tcPr>
          <w:p w:rsidR="00327AFA" w:rsidRDefault="00327AFA">
            <w:pPr>
              <w:spacing w:before="40" w:after="40" w:line="210" w:lineRule="exact"/>
              <w:jc w:val="right"/>
              <w:rPr>
                <w:spacing w:val="-4"/>
                <w:sz w:val="17"/>
                <w:lang w:val="en-GB"/>
              </w:rPr>
            </w:pPr>
            <w:r>
              <w:rPr>
                <w:spacing w:val="-4"/>
                <w:sz w:val="17"/>
                <w:lang w:val="en-GB"/>
              </w:rPr>
              <w:t>10 766</w:t>
            </w:r>
          </w:p>
        </w:tc>
        <w:tc>
          <w:tcPr>
            <w:tcW w:w="900" w:type="dxa"/>
            <w:tcBorders>
              <w:bottom w:val="nil"/>
            </w:tcBorders>
            <w:vAlign w:val="bottom"/>
          </w:tcPr>
          <w:p w:rsidR="00327AFA" w:rsidRDefault="00327AFA">
            <w:pPr>
              <w:spacing w:before="40" w:after="40" w:line="210" w:lineRule="exact"/>
              <w:jc w:val="right"/>
              <w:rPr>
                <w:spacing w:val="-4"/>
                <w:sz w:val="17"/>
                <w:lang w:val="en-GB"/>
              </w:rPr>
            </w:pPr>
            <w:r>
              <w:rPr>
                <w:spacing w:val="-4"/>
                <w:sz w:val="17"/>
                <w:lang w:val="en-GB"/>
              </w:rPr>
              <w:t>8 613</w:t>
            </w:r>
          </w:p>
        </w:tc>
        <w:tc>
          <w:tcPr>
            <w:tcW w:w="900" w:type="dxa"/>
            <w:gridSpan w:val="2"/>
            <w:tcBorders>
              <w:bottom w:val="nil"/>
            </w:tcBorders>
            <w:vAlign w:val="bottom"/>
          </w:tcPr>
          <w:p w:rsidR="00327AFA" w:rsidRDefault="00327AFA">
            <w:pPr>
              <w:spacing w:before="40" w:after="40" w:line="210" w:lineRule="exact"/>
              <w:jc w:val="right"/>
              <w:rPr>
                <w:spacing w:val="-4"/>
                <w:sz w:val="17"/>
                <w:lang w:val="en-GB"/>
              </w:rPr>
            </w:pPr>
            <w:r>
              <w:rPr>
                <w:spacing w:val="-4"/>
                <w:sz w:val="17"/>
                <w:lang w:val="en-GB"/>
              </w:rPr>
              <w:t>56</w:t>
            </w:r>
          </w:p>
        </w:tc>
        <w:tc>
          <w:tcPr>
            <w:tcW w:w="720" w:type="dxa"/>
            <w:tcBorders>
              <w:bottom w:val="nil"/>
            </w:tcBorders>
            <w:vAlign w:val="bottom"/>
          </w:tcPr>
          <w:p w:rsidR="00327AFA" w:rsidRDefault="00327AFA">
            <w:pPr>
              <w:spacing w:before="40" w:after="40" w:line="210" w:lineRule="exact"/>
              <w:jc w:val="right"/>
              <w:rPr>
                <w:spacing w:val="-4"/>
                <w:sz w:val="17"/>
                <w:lang w:val="en-GB"/>
              </w:rPr>
            </w:pPr>
            <w:r>
              <w:rPr>
                <w:spacing w:val="-4"/>
                <w:sz w:val="17"/>
                <w:lang w:val="en-GB"/>
              </w:rPr>
              <w:t>44</w:t>
            </w:r>
          </w:p>
        </w:tc>
      </w:tr>
      <w:tr w:rsidR="00327AFA">
        <w:tblPrEx>
          <w:tblCellMar>
            <w:top w:w="0" w:type="dxa"/>
            <w:left w:w="0" w:type="dxa"/>
            <w:bottom w:w="0" w:type="dxa"/>
            <w:right w:w="0" w:type="dxa"/>
          </w:tblCellMar>
        </w:tblPrEx>
        <w:tc>
          <w:tcPr>
            <w:tcW w:w="4320" w:type="dxa"/>
            <w:tcBorders>
              <w:top w:val="nil"/>
              <w:bottom w:val="nil"/>
            </w:tcBorders>
            <w:vAlign w:val="bottom"/>
          </w:tcPr>
          <w:p w:rsidR="00327AFA" w:rsidRDefault="00327AFA">
            <w:pPr>
              <w:tabs>
                <w:tab w:val="left" w:pos="180"/>
              </w:tabs>
              <w:spacing w:before="40" w:after="40" w:line="210" w:lineRule="exact"/>
              <w:rPr>
                <w:sz w:val="17"/>
                <w:lang w:val="en-GB"/>
              </w:rPr>
            </w:pPr>
            <w:r>
              <w:rPr>
                <w:sz w:val="17"/>
                <w:lang w:val="en-GB"/>
              </w:rPr>
              <w:tab/>
              <w:t xml:space="preserve">Incomplete higher </w:t>
            </w:r>
          </w:p>
        </w:tc>
        <w:tc>
          <w:tcPr>
            <w:tcW w:w="540" w:type="dxa"/>
            <w:tcBorders>
              <w:top w:val="nil"/>
              <w:bottom w:val="nil"/>
            </w:tcBorders>
            <w:vAlign w:val="bottom"/>
          </w:tcPr>
          <w:p w:rsidR="00327AFA" w:rsidRDefault="00327AFA">
            <w:pPr>
              <w:spacing w:before="40" w:after="40" w:line="210" w:lineRule="exact"/>
              <w:jc w:val="right"/>
              <w:rPr>
                <w:spacing w:val="-4"/>
                <w:sz w:val="17"/>
                <w:lang w:val="en-GB"/>
              </w:rPr>
            </w:pPr>
            <w:r>
              <w:rPr>
                <w:spacing w:val="-4"/>
                <w:sz w:val="17"/>
                <w:lang w:val="en-GB"/>
              </w:rPr>
              <w:t>2 018</w:t>
            </w:r>
          </w:p>
        </w:tc>
        <w:tc>
          <w:tcPr>
            <w:tcW w:w="900" w:type="dxa"/>
            <w:tcBorders>
              <w:top w:val="nil"/>
              <w:bottom w:val="nil"/>
            </w:tcBorders>
            <w:vAlign w:val="bottom"/>
          </w:tcPr>
          <w:p w:rsidR="00327AFA" w:rsidRDefault="00327AFA">
            <w:pPr>
              <w:spacing w:before="40" w:after="40" w:line="210" w:lineRule="exact"/>
              <w:jc w:val="right"/>
              <w:rPr>
                <w:spacing w:val="-4"/>
                <w:sz w:val="17"/>
                <w:lang w:val="en-GB"/>
              </w:rPr>
            </w:pPr>
            <w:r>
              <w:rPr>
                <w:spacing w:val="-4"/>
                <w:sz w:val="17"/>
                <w:lang w:val="en-GB"/>
              </w:rPr>
              <w:t>1 722</w:t>
            </w:r>
          </w:p>
        </w:tc>
        <w:tc>
          <w:tcPr>
            <w:tcW w:w="900" w:type="dxa"/>
            <w:gridSpan w:val="2"/>
            <w:tcBorders>
              <w:top w:val="nil"/>
              <w:bottom w:val="nil"/>
            </w:tcBorders>
            <w:vAlign w:val="bottom"/>
          </w:tcPr>
          <w:p w:rsidR="00327AFA" w:rsidRDefault="00327AFA">
            <w:pPr>
              <w:spacing w:before="40" w:after="40" w:line="210" w:lineRule="exact"/>
              <w:jc w:val="right"/>
              <w:rPr>
                <w:spacing w:val="-4"/>
                <w:sz w:val="17"/>
                <w:lang w:val="en-GB"/>
              </w:rPr>
            </w:pPr>
            <w:r>
              <w:rPr>
                <w:spacing w:val="-4"/>
                <w:sz w:val="17"/>
                <w:lang w:val="en-GB"/>
              </w:rPr>
              <w:t>54</w:t>
            </w:r>
          </w:p>
        </w:tc>
        <w:tc>
          <w:tcPr>
            <w:tcW w:w="720" w:type="dxa"/>
            <w:tcBorders>
              <w:top w:val="nil"/>
              <w:bottom w:val="nil"/>
            </w:tcBorders>
            <w:vAlign w:val="bottom"/>
          </w:tcPr>
          <w:p w:rsidR="00327AFA" w:rsidRDefault="00327AFA">
            <w:pPr>
              <w:spacing w:before="40" w:after="40" w:line="210" w:lineRule="exact"/>
              <w:jc w:val="right"/>
              <w:rPr>
                <w:spacing w:val="-4"/>
                <w:sz w:val="17"/>
                <w:lang w:val="en-GB"/>
              </w:rPr>
            </w:pPr>
            <w:r>
              <w:rPr>
                <w:spacing w:val="-4"/>
                <w:sz w:val="17"/>
                <w:lang w:val="en-GB"/>
              </w:rPr>
              <w:t>46</w:t>
            </w:r>
          </w:p>
        </w:tc>
      </w:tr>
      <w:tr w:rsidR="00327AFA">
        <w:tblPrEx>
          <w:tblCellMar>
            <w:top w:w="0" w:type="dxa"/>
            <w:left w:w="0" w:type="dxa"/>
            <w:bottom w:w="0" w:type="dxa"/>
            <w:right w:w="0" w:type="dxa"/>
          </w:tblCellMar>
        </w:tblPrEx>
        <w:tc>
          <w:tcPr>
            <w:tcW w:w="4320" w:type="dxa"/>
            <w:tcBorders>
              <w:top w:val="nil"/>
              <w:bottom w:val="nil"/>
            </w:tcBorders>
            <w:vAlign w:val="bottom"/>
          </w:tcPr>
          <w:p w:rsidR="00327AFA" w:rsidRDefault="00327AFA">
            <w:pPr>
              <w:tabs>
                <w:tab w:val="left" w:pos="180"/>
              </w:tabs>
              <w:spacing w:before="40" w:after="40" w:line="210" w:lineRule="exact"/>
              <w:rPr>
                <w:sz w:val="17"/>
                <w:lang w:val="en-GB"/>
              </w:rPr>
            </w:pPr>
            <w:r>
              <w:rPr>
                <w:sz w:val="17"/>
                <w:lang w:val="en-GB"/>
              </w:rPr>
              <w:tab/>
              <w:t>Secondary</w:t>
            </w:r>
          </w:p>
        </w:tc>
        <w:tc>
          <w:tcPr>
            <w:tcW w:w="540" w:type="dxa"/>
            <w:tcBorders>
              <w:top w:val="nil"/>
              <w:bottom w:val="nil"/>
            </w:tcBorders>
            <w:vAlign w:val="bottom"/>
          </w:tcPr>
          <w:p w:rsidR="00327AFA" w:rsidRDefault="00327AFA">
            <w:pPr>
              <w:spacing w:before="40" w:after="40" w:line="210" w:lineRule="exact"/>
              <w:jc w:val="right"/>
              <w:rPr>
                <w:spacing w:val="-4"/>
                <w:sz w:val="17"/>
                <w:lang w:val="en-GB"/>
              </w:rPr>
            </w:pPr>
            <w:r>
              <w:rPr>
                <w:spacing w:val="-4"/>
                <w:sz w:val="17"/>
                <w:lang w:val="en-GB"/>
              </w:rPr>
              <w:t>19 052</w:t>
            </w:r>
          </w:p>
        </w:tc>
        <w:tc>
          <w:tcPr>
            <w:tcW w:w="900" w:type="dxa"/>
            <w:tcBorders>
              <w:top w:val="nil"/>
              <w:bottom w:val="nil"/>
            </w:tcBorders>
            <w:vAlign w:val="bottom"/>
          </w:tcPr>
          <w:p w:rsidR="00327AFA" w:rsidRDefault="00327AFA">
            <w:pPr>
              <w:spacing w:before="40" w:after="40" w:line="210" w:lineRule="exact"/>
              <w:jc w:val="right"/>
              <w:rPr>
                <w:spacing w:val="-4"/>
                <w:sz w:val="17"/>
                <w:lang w:val="en-GB"/>
              </w:rPr>
            </w:pPr>
            <w:r>
              <w:rPr>
                <w:spacing w:val="-4"/>
                <w:sz w:val="17"/>
                <w:lang w:val="en-GB"/>
              </w:rPr>
              <w:t>13 877</w:t>
            </w:r>
          </w:p>
        </w:tc>
        <w:tc>
          <w:tcPr>
            <w:tcW w:w="900" w:type="dxa"/>
            <w:gridSpan w:val="2"/>
            <w:tcBorders>
              <w:top w:val="nil"/>
              <w:bottom w:val="nil"/>
            </w:tcBorders>
            <w:vAlign w:val="bottom"/>
          </w:tcPr>
          <w:p w:rsidR="00327AFA" w:rsidRDefault="00327AFA">
            <w:pPr>
              <w:spacing w:before="40" w:after="40" w:line="210" w:lineRule="exact"/>
              <w:jc w:val="right"/>
              <w:rPr>
                <w:spacing w:val="-4"/>
                <w:sz w:val="17"/>
                <w:lang w:val="en-GB"/>
              </w:rPr>
            </w:pPr>
            <w:r>
              <w:rPr>
                <w:spacing w:val="-4"/>
                <w:sz w:val="17"/>
                <w:lang w:val="en-GB"/>
              </w:rPr>
              <w:t>58</w:t>
            </w:r>
          </w:p>
        </w:tc>
        <w:tc>
          <w:tcPr>
            <w:tcW w:w="720" w:type="dxa"/>
            <w:tcBorders>
              <w:top w:val="nil"/>
              <w:bottom w:val="nil"/>
            </w:tcBorders>
            <w:vAlign w:val="bottom"/>
          </w:tcPr>
          <w:p w:rsidR="00327AFA" w:rsidRDefault="00327AFA">
            <w:pPr>
              <w:spacing w:before="40" w:after="40" w:line="210" w:lineRule="exact"/>
              <w:jc w:val="right"/>
              <w:rPr>
                <w:spacing w:val="-4"/>
                <w:sz w:val="17"/>
                <w:lang w:val="en-GB"/>
              </w:rPr>
            </w:pPr>
            <w:r>
              <w:rPr>
                <w:spacing w:val="-4"/>
                <w:sz w:val="17"/>
                <w:lang w:val="en-GB"/>
              </w:rPr>
              <w:t>42</w:t>
            </w:r>
          </w:p>
        </w:tc>
      </w:tr>
      <w:tr w:rsidR="00327AFA">
        <w:tblPrEx>
          <w:tblCellMar>
            <w:top w:w="0" w:type="dxa"/>
            <w:left w:w="0" w:type="dxa"/>
            <w:bottom w:w="0" w:type="dxa"/>
            <w:right w:w="0" w:type="dxa"/>
          </w:tblCellMar>
        </w:tblPrEx>
        <w:tc>
          <w:tcPr>
            <w:tcW w:w="4320" w:type="dxa"/>
            <w:tcBorders>
              <w:top w:val="nil"/>
            </w:tcBorders>
            <w:vAlign w:val="bottom"/>
          </w:tcPr>
          <w:p w:rsidR="00327AFA" w:rsidRDefault="00327AFA">
            <w:pPr>
              <w:tabs>
                <w:tab w:val="left" w:pos="180"/>
              </w:tabs>
              <w:spacing w:before="40" w:after="40" w:line="210" w:lineRule="exact"/>
              <w:rPr>
                <w:sz w:val="17"/>
                <w:lang w:val="en-GB"/>
              </w:rPr>
            </w:pPr>
            <w:r>
              <w:rPr>
                <w:sz w:val="17"/>
                <w:lang w:val="en-GB"/>
              </w:rPr>
              <w:tab/>
              <w:t>Beginning</w:t>
            </w:r>
          </w:p>
        </w:tc>
        <w:tc>
          <w:tcPr>
            <w:tcW w:w="540" w:type="dxa"/>
            <w:tcBorders>
              <w:top w:val="nil"/>
            </w:tcBorders>
            <w:vAlign w:val="bottom"/>
          </w:tcPr>
          <w:p w:rsidR="00327AFA" w:rsidRDefault="00327AFA">
            <w:pPr>
              <w:spacing w:before="40" w:after="40" w:line="210" w:lineRule="exact"/>
              <w:jc w:val="right"/>
              <w:rPr>
                <w:spacing w:val="-4"/>
                <w:sz w:val="17"/>
                <w:lang w:val="en-GB"/>
              </w:rPr>
            </w:pPr>
            <w:r>
              <w:rPr>
                <w:spacing w:val="-4"/>
                <w:sz w:val="17"/>
                <w:lang w:val="en-GB"/>
              </w:rPr>
              <w:t>6 661</w:t>
            </w:r>
          </w:p>
        </w:tc>
        <w:tc>
          <w:tcPr>
            <w:tcW w:w="900" w:type="dxa"/>
            <w:tcBorders>
              <w:top w:val="nil"/>
            </w:tcBorders>
            <w:vAlign w:val="bottom"/>
          </w:tcPr>
          <w:p w:rsidR="00327AFA" w:rsidRDefault="00327AFA">
            <w:pPr>
              <w:spacing w:before="40" w:after="40" w:line="210" w:lineRule="exact"/>
              <w:jc w:val="right"/>
              <w:rPr>
                <w:spacing w:val="-4"/>
                <w:sz w:val="17"/>
                <w:lang w:val="en-GB"/>
              </w:rPr>
            </w:pPr>
            <w:r>
              <w:rPr>
                <w:spacing w:val="-4"/>
                <w:sz w:val="17"/>
                <w:lang w:val="en-GB"/>
              </w:rPr>
              <w:t>8 706</w:t>
            </w:r>
          </w:p>
        </w:tc>
        <w:tc>
          <w:tcPr>
            <w:tcW w:w="900" w:type="dxa"/>
            <w:gridSpan w:val="2"/>
            <w:tcBorders>
              <w:top w:val="nil"/>
            </w:tcBorders>
            <w:vAlign w:val="bottom"/>
          </w:tcPr>
          <w:p w:rsidR="00327AFA" w:rsidRDefault="00327AFA">
            <w:pPr>
              <w:spacing w:before="40" w:after="40" w:line="210" w:lineRule="exact"/>
              <w:jc w:val="right"/>
              <w:rPr>
                <w:spacing w:val="-4"/>
                <w:sz w:val="17"/>
                <w:lang w:val="en-GB"/>
              </w:rPr>
            </w:pPr>
            <w:r>
              <w:rPr>
                <w:spacing w:val="-4"/>
                <w:sz w:val="17"/>
                <w:lang w:val="en-GB"/>
              </w:rPr>
              <w:t>43</w:t>
            </w:r>
          </w:p>
        </w:tc>
        <w:tc>
          <w:tcPr>
            <w:tcW w:w="720" w:type="dxa"/>
            <w:tcBorders>
              <w:top w:val="nil"/>
            </w:tcBorders>
            <w:vAlign w:val="bottom"/>
          </w:tcPr>
          <w:p w:rsidR="00327AFA" w:rsidRDefault="00327AFA">
            <w:pPr>
              <w:spacing w:before="40" w:after="40" w:line="210" w:lineRule="exact"/>
              <w:jc w:val="right"/>
              <w:rPr>
                <w:spacing w:val="-4"/>
                <w:sz w:val="17"/>
                <w:lang w:val="en-GB"/>
              </w:rPr>
            </w:pPr>
            <w:r>
              <w:rPr>
                <w:spacing w:val="-4"/>
                <w:sz w:val="17"/>
                <w:lang w:val="en-GB"/>
              </w:rPr>
              <w:t>57</w:t>
            </w:r>
          </w:p>
        </w:tc>
      </w:tr>
      <w:tr w:rsidR="00327AFA">
        <w:tblPrEx>
          <w:tblCellMar>
            <w:top w:w="0" w:type="dxa"/>
            <w:left w:w="0" w:type="dxa"/>
            <w:bottom w:w="0" w:type="dxa"/>
            <w:right w:w="0" w:type="dxa"/>
          </w:tblCellMar>
        </w:tblPrEx>
        <w:tc>
          <w:tcPr>
            <w:tcW w:w="4320" w:type="dxa"/>
            <w:vAlign w:val="bottom"/>
          </w:tcPr>
          <w:p w:rsidR="00327AFA" w:rsidRDefault="00327AFA">
            <w:pPr>
              <w:tabs>
                <w:tab w:val="left" w:pos="180"/>
              </w:tabs>
              <w:spacing w:before="40" w:after="40" w:line="210" w:lineRule="exact"/>
              <w:rPr>
                <w:sz w:val="17"/>
                <w:lang w:val="en-GB"/>
              </w:rPr>
            </w:pPr>
            <w:r>
              <w:rPr>
                <w:sz w:val="17"/>
                <w:lang w:val="en-GB"/>
              </w:rPr>
              <w:t>General education</w:t>
            </w:r>
          </w:p>
        </w:tc>
        <w:tc>
          <w:tcPr>
            <w:tcW w:w="540" w:type="dxa"/>
            <w:vAlign w:val="bottom"/>
          </w:tcPr>
          <w:p w:rsidR="00327AFA" w:rsidRDefault="00327AFA">
            <w:pPr>
              <w:spacing w:before="40" w:after="40" w:line="210" w:lineRule="exact"/>
              <w:jc w:val="right"/>
              <w:rPr>
                <w:spacing w:val="-4"/>
                <w:sz w:val="17"/>
                <w:lang w:val="en-GB"/>
              </w:rPr>
            </w:pPr>
          </w:p>
        </w:tc>
        <w:tc>
          <w:tcPr>
            <w:tcW w:w="900" w:type="dxa"/>
            <w:vAlign w:val="bottom"/>
          </w:tcPr>
          <w:p w:rsidR="00327AFA" w:rsidRDefault="00327AFA">
            <w:pPr>
              <w:spacing w:before="40" w:after="40" w:line="210" w:lineRule="exact"/>
              <w:jc w:val="right"/>
              <w:rPr>
                <w:spacing w:val="-4"/>
                <w:sz w:val="17"/>
                <w:lang w:val="en-GB"/>
              </w:rPr>
            </w:pPr>
          </w:p>
        </w:tc>
        <w:tc>
          <w:tcPr>
            <w:tcW w:w="900" w:type="dxa"/>
            <w:gridSpan w:val="2"/>
            <w:vAlign w:val="bottom"/>
          </w:tcPr>
          <w:p w:rsidR="00327AFA" w:rsidRDefault="00327AFA">
            <w:pPr>
              <w:spacing w:before="40" w:after="40" w:line="210" w:lineRule="exact"/>
              <w:jc w:val="right"/>
              <w:rPr>
                <w:spacing w:val="-4"/>
                <w:sz w:val="17"/>
                <w:lang w:val="en-GB"/>
              </w:rPr>
            </w:pPr>
          </w:p>
        </w:tc>
        <w:tc>
          <w:tcPr>
            <w:tcW w:w="720" w:type="dxa"/>
            <w:vAlign w:val="bottom"/>
          </w:tcPr>
          <w:p w:rsidR="00327AFA" w:rsidRDefault="00327AFA">
            <w:pPr>
              <w:spacing w:before="40" w:after="40" w:line="210" w:lineRule="exact"/>
              <w:jc w:val="right"/>
              <w:rPr>
                <w:spacing w:val="-4"/>
                <w:sz w:val="17"/>
                <w:lang w:val="en-GB"/>
              </w:rPr>
            </w:pPr>
          </w:p>
        </w:tc>
      </w:tr>
      <w:tr w:rsidR="00327AFA">
        <w:tblPrEx>
          <w:tblCellMar>
            <w:top w:w="0" w:type="dxa"/>
            <w:left w:w="0" w:type="dxa"/>
            <w:bottom w:w="0" w:type="dxa"/>
            <w:right w:w="0" w:type="dxa"/>
          </w:tblCellMar>
        </w:tblPrEx>
        <w:tc>
          <w:tcPr>
            <w:tcW w:w="4320" w:type="dxa"/>
            <w:vAlign w:val="bottom"/>
          </w:tcPr>
          <w:p w:rsidR="00327AFA" w:rsidRDefault="00327AFA">
            <w:pPr>
              <w:tabs>
                <w:tab w:val="left" w:pos="180"/>
              </w:tabs>
              <w:spacing w:before="40" w:after="40" w:line="210" w:lineRule="exact"/>
              <w:rPr>
                <w:sz w:val="17"/>
                <w:lang w:val="en-GB"/>
              </w:rPr>
            </w:pPr>
            <w:r>
              <w:rPr>
                <w:sz w:val="17"/>
                <w:lang w:val="en-GB"/>
              </w:rPr>
              <w:tab/>
              <w:t>Secondary (complete)</w:t>
            </w:r>
          </w:p>
        </w:tc>
        <w:tc>
          <w:tcPr>
            <w:tcW w:w="540" w:type="dxa"/>
            <w:vAlign w:val="bottom"/>
          </w:tcPr>
          <w:p w:rsidR="00327AFA" w:rsidRDefault="00327AFA">
            <w:pPr>
              <w:spacing w:before="40" w:after="40" w:line="210" w:lineRule="exact"/>
              <w:jc w:val="right"/>
              <w:rPr>
                <w:spacing w:val="-4"/>
                <w:sz w:val="17"/>
                <w:lang w:val="en-GB"/>
              </w:rPr>
            </w:pPr>
            <w:r>
              <w:rPr>
                <w:spacing w:val="-4"/>
                <w:sz w:val="17"/>
                <w:lang w:val="en-GB"/>
              </w:rPr>
              <w:t>10 938</w:t>
            </w:r>
          </w:p>
        </w:tc>
        <w:tc>
          <w:tcPr>
            <w:tcW w:w="900" w:type="dxa"/>
            <w:vAlign w:val="bottom"/>
          </w:tcPr>
          <w:p w:rsidR="00327AFA" w:rsidRDefault="00327AFA">
            <w:pPr>
              <w:spacing w:before="40" w:after="40" w:line="210" w:lineRule="exact"/>
              <w:jc w:val="right"/>
              <w:rPr>
                <w:spacing w:val="-4"/>
                <w:sz w:val="17"/>
                <w:lang w:val="en-GB"/>
              </w:rPr>
            </w:pPr>
            <w:r>
              <w:rPr>
                <w:spacing w:val="-4"/>
                <w:sz w:val="17"/>
                <w:lang w:val="en-GB"/>
              </w:rPr>
              <w:t>10 338</w:t>
            </w:r>
          </w:p>
        </w:tc>
        <w:tc>
          <w:tcPr>
            <w:tcW w:w="900" w:type="dxa"/>
            <w:gridSpan w:val="2"/>
            <w:vAlign w:val="bottom"/>
          </w:tcPr>
          <w:p w:rsidR="00327AFA" w:rsidRDefault="00327AFA">
            <w:pPr>
              <w:spacing w:before="40" w:after="40" w:line="210" w:lineRule="exact"/>
              <w:jc w:val="right"/>
              <w:rPr>
                <w:spacing w:val="-4"/>
                <w:sz w:val="17"/>
                <w:lang w:val="en-GB"/>
              </w:rPr>
            </w:pPr>
            <w:r>
              <w:rPr>
                <w:spacing w:val="-4"/>
                <w:sz w:val="17"/>
                <w:lang w:val="en-GB"/>
              </w:rPr>
              <w:t>51</w:t>
            </w:r>
          </w:p>
        </w:tc>
        <w:tc>
          <w:tcPr>
            <w:tcW w:w="720" w:type="dxa"/>
            <w:vAlign w:val="bottom"/>
          </w:tcPr>
          <w:p w:rsidR="00327AFA" w:rsidRDefault="00327AFA">
            <w:pPr>
              <w:spacing w:before="40" w:after="40" w:line="210" w:lineRule="exact"/>
              <w:jc w:val="right"/>
              <w:rPr>
                <w:spacing w:val="-4"/>
                <w:sz w:val="17"/>
                <w:lang w:val="en-GB"/>
              </w:rPr>
            </w:pPr>
            <w:r>
              <w:rPr>
                <w:spacing w:val="-4"/>
                <w:sz w:val="17"/>
                <w:lang w:val="en-GB"/>
              </w:rPr>
              <w:t>49</w:t>
            </w:r>
          </w:p>
        </w:tc>
      </w:tr>
      <w:tr w:rsidR="00327AFA">
        <w:tblPrEx>
          <w:tblCellMar>
            <w:top w:w="0" w:type="dxa"/>
            <w:left w:w="0" w:type="dxa"/>
            <w:bottom w:w="0" w:type="dxa"/>
            <w:right w:w="0" w:type="dxa"/>
          </w:tblCellMar>
        </w:tblPrEx>
        <w:tc>
          <w:tcPr>
            <w:tcW w:w="4320" w:type="dxa"/>
            <w:vAlign w:val="bottom"/>
          </w:tcPr>
          <w:p w:rsidR="00327AFA" w:rsidRDefault="00327AFA">
            <w:pPr>
              <w:tabs>
                <w:tab w:val="left" w:pos="180"/>
              </w:tabs>
              <w:spacing w:before="40" w:after="40" w:line="210" w:lineRule="exact"/>
              <w:rPr>
                <w:sz w:val="17"/>
                <w:lang w:val="en-GB"/>
              </w:rPr>
            </w:pPr>
            <w:r>
              <w:rPr>
                <w:sz w:val="17"/>
                <w:lang w:val="en-GB"/>
              </w:rPr>
              <w:tab/>
              <w:t>Basic</w:t>
            </w:r>
          </w:p>
        </w:tc>
        <w:tc>
          <w:tcPr>
            <w:tcW w:w="540" w:type="dxa"/>
            <w:vAlign w:val="bottom"/>
          </w:tcPr>
          <w:p w:rsidR="00327AFA" w:rsidRDefault="00327AFA">
            <w:pPr>
              <w:spacing w:before="40" w:after="40" w:line="210" w:lineRule="exact"/>
              <w:jc w:val="right"/>
              <w:rPr>
                <w:spacing w:val="-4"/>
                <w:sz w:val="17"/>
                <w:lang w:val="en-GB"/>
              </w:rPr>
            </w:pPr>
            <w:r>
              <w:rPr>
                <w:spacing w:val="-4"/>
                <w:sz w:val="17"/>
                <w:lang w:val="en-GB"/>
              </w:rPr>
              <w:t>8 882</w:t>
            </w:r>
          </w:p>
        </w:tc>
        <w:tc>
          <w:tcPr>
            <w:tcW w:w="900" w:type="dxa"/>
            <w:vAlign w:val="bottom"/>
          </w:tcPr>
          <w:p w:rsidR="00327AFA" w:rsidRDefault="00327AFA">
            <w:pPr>
              <w:spacing w:before="40" w:after="40" w:line="210" w:lineRule="exact"/>
              <w:jc w:val="right"/>
              <w:rPr>
                <w:spacing w:val="-4"/>
                <w:sz w:val="17"/>
                <w:lang w:val="en-GB"/>
              </w:rPr>
            </w:pPr>
            <w:r>
              <w:rPr>
                <w:spacing w:val="-4"/>
                <w:sz w:val="17"/>
                <w:lang w:val="en-GB"/>
              </w:rPr>
              <w:t>7 813</w:t>
            </w:r>
          </w:p>
        </w:tc>
        <w:tc>
          <w:tcPr>
            <w:tcW w:w="900" w:type="dxa"/>
            <w:gridSpan w:val="2"/>
            <w:vAlign w:val="bottom"/>
          </w:tcPr>
          <w:p w:rsidR="00327AFA" w:rsidRDefault="00327AFA">
            <w:pPr>
              <w:spacing w:before="40" w:after="40" w:line="210" w:lineRule="exact"/>
              <w:jc w:val="right"/>
              <w:rPr>
                <w:spacing w:val="-4"/>
                <w:sz w:val="17"/>
                <w:lang w:val="en-GB"/>
              </w:rPr>
            </w:pPr>
            <w:r>
              <w:rPr>
                <w:spacing w:val="-4"/>
                <w:sz w:val="17"/>
                <w:lang w:val="en-GB"/>
              </w:rPr>
              <w:t>53</w:t>
            </w:r>
          </w:p>
        </w:tc>
        <w:tc>
          <w:tcPr>
            <w:tcW w:w="720" w:type="dxa"/>
            <w:vAlign w:val="bottom"/>
          </w:tcPr>
          <w:p w:rsidR="00327AFA" w:rsidRDefault="00327AFA">
            <w:pPr>
              <w:spacing w:before="40" w:after="40" w:line="210" w:lineRule="exact"/>
              <w:jc w:val="right"/>
              <w:rPr>
                <w:spacing w:val="-4"/>
                <w:sz w:val="17"/>
                <w:lang w:val="en-GB"/>
              </w:rPr>
            </w:pPr>
            <w:r>
              <w:rPr>
                <w:spacing w:val="-4"/>
                <w:sz w:val="17"/>
                <w:lang w:val="en-GB"/>
              </w:rPr>
              <w:t>47</w:t>
            </w:r>
          </w:p>
        </w:tc>
      </w:tr>
    </w:tbl>
    <w:p w:rsidR="00327AFA" w:rsidRDefault="00327AFA">
      <w:pPr>
        <w:pStyle w:val="FootnoteText"/>
        <w:autoSpaceDE/>
        <w:autoSpaceDN/>
        <w:spacing w:after="120"/>
        <w:rPr>
          <w:sz w:val="24"/>
          <w:lang w:val="en-GB"/>
        </w:rPr>
      </w:pPr>
    </w:p>
    <w:p w:rsidR="00327AFA" w:rsidRDefault="00327AFA">
      <w:pPr>
        <w:pStyle w:val="BodyText"/>
        <w:spacing w:after="120"/>
        <w:ind w:left="1296" w:right="1152"/>
        <w:jc w:val="left"/>
        <w:rPr>
          <w:szCs w:val="20"/>
          <w:lang w:val="en-GB"/>
        </w:rPr>
      </w:pPr>
      <w:r>
        <w:rPr>
          <w:szCs w:val="20"/>
          <w:lang w:val="en-GB"/>
        </w:rPr>
        <w:t>Table 29</w:t>
      </w:r>
      <w:r>
        <w:rPr>
          <w:szCs w:val="20"/>
          <w:lang w:val="en-GB"/>
        </w:rPr>
        <w:br/>
      </w:r>
      <w:r>
        <w:rPr>
          <w:b/>
          <w:bCs/>
          <w:szCs w:val="20"/>
          <w:lang w:val="en-GB"/>
        </w:rPr>
        <w:t>Number of students by type of State and municipal educational institution as of the end of 2007</w:t>
      </w:r>
    </w:p>
    <w:tbl>
      <w:tblPr>
        <w:tblW w:w="0" w:type="auto"/>
        <w:tblInd w:w="1268" w:type="dxa"/>
        <w:tblBorders>
          <w:top w:val="single" w:sz="4" w:space="0" w:color="auto"/>
          <w:bottom w:val="single" w:sz="12" w:space="0" w:color="auto"/>
        </w:tblBorders>
        <w:tblLayout w:type="fixed"/>
        <w:tblCellMar>
          <w:left w:w="0" w:type="dxa"/>
          <w:right w:w="0" w:type="dxa"/>
        </w:tblCellMar>
        <w:tblLook w:val="0000"/>
      </w:tblPr>
      <w:tblGrid>
        <w:gridCol w:w="3780"/>
        <w:gridCol w:w="540"/>
        <w:gridCol w:w="1080"/>
        <w:gridCol w:w="1080"/>
        <w:gridCol w:w="900"/>
      </w:tblGrid>
      <w:tr w:rsidR="00327AFA">
        <w:tblPrEx>
          <w:tblCellMar>
            <w:top w:w="0" w:type="dxa"/>
            <w:left w:w="0" w:type="dxa"/>
            <w:bottom w:w="0" w:type="dxa"/>
            <w:right w:w="0" w:type="dxa"/>
          </w:tblCellMar>
        </w:tblPrEx>
        <w:trPr>
          <w:cantSplit/>
        </w:trPr>
        <w:tc>
          <w:tcPr>
            <w:tcW w:w="3780" w:type="dxa"/>
            <w:vMerge w:val="restart"/>
            <w:vAlign w:val="bottom"/>
          </w:tcPr>
          <w:p w:rsidR="00327AFA" w:rsidRDefault="00327AFA">
            <w:pPr>
              <w:spacing w:before="80" w:after="80" w:line="210" w:lineRule="exact"/>
              <w:rPr>
                <w:i/>
                <w:iCs/>
                <w:sz w:val="14"/>
                <w:lang w:val="en-GB"/>
              </w:rPr>
            </w:pPr>
          </w:p>
        </w:tc>
        <w:tc>
          <w:tcPr>
            <w:tcW w:w="540" w:type="dxa"/>
            <w:vMerge w:val="restart"/>
            <w:vAlign w:val="bottom"/>
          </w:tcPr>
          <w:p w:rsidR="00327AFA" w:rsidRDefault="00327AFA">
            <w:pPr>
              <w:spacing w:before="80" w:after="80" w:line="210" w:lineRule="exact"/>
              <w:jc w:val="right"/>
              <w:rPr>
                <w:i/>
                <w:iCs/>
                <w:sz w:val="14"/>
                <w:lang w:val="en-GB"/>
              </w:rPr>
            </w:pPr>
            <w:r>
              <w:rPr>
                <w:i/>
                <w:iCs/>
                <w:sz w:val="14"/>
                <w:lang w:val="en-GB"/>
              </w:rPr>
              <w:t xml:space="preserve">Women </w:t>
            </w:r>
          </w:p>
        </w:tc>
        <w:tc>
          <w:tcPr>
            <w:tcW w:w="1080" w:type="dxa"/>
            <w:vMerge w:val="restart"/>
            <w:vAlign w:val="bottom"/>
          </w:tcPr>
          <w:p w:rsidR="00327AFA" w:rsidRDefault="00327AFA">
            <w:pPr>
              <w:spacing w:before="80" w:after="80" w:line="210" w:lineRule="exact"/>
              <w:jc w:val="right"/>
              <w:rPr>
                <w:i/>
                <w:iCs/>
                <w:sz w:val="14"/>
                <w:lang w:val="en-GB"/>
              </w:rPr>
            </w:pPr>
            <w:r>
              <w:rPr>
                <w:i/>
                <w:iCs/>
                <w:sz w:val="14"/>
                <w:lang w:val="en-GB"/>
              </w:rPr>
              <w:t>Men</w:t>
            </w:r>
          </w:p>
        </w:tc>
        <w:tc>
          <w:tcPr>
            <w:tcW w:w="1980"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Distribution by gender, per cent</w:t>
            </w:r>
          </w:p>
        </w:tc>
      </w:tr>
      <w:tr w:rsidR="00327AFA">
        <w:tblPrEx>
          <w:tblCellMar>
            <w:top w:w="0" w:type="dxa"/>
            <w:left w:w="0" w:type="dxa"/>
            <w:bottom w:w="0" w:type="dxa"/>
            <w:right w:w="0" w:type="dxa"/>
          </w:tblCellMar>
        </w:tblPrEx>
        <w:trPr>
          <w:cantSplit/>
        </w:trPr>
        <w:tc>
          <w:tcPr>
            <w:tcW w:w="3780" w:type="dxa"/>
            <w:vMerge/>
            <w:tcBorders>
              <w:bottom w:val="single" w:sz="12" w:space="0" w:color="auto"/>
            </w:tcBorders>
            <w:vAlign w:val="bottom"/>
          </w:tcPr>
          <w:p w:rsidR="00327AFA" w:rsidRDefault="00327AFA">
            <w:pPr>
              <w:spacing w:before="80" w:after="80" w:line="210" w:lineRule="exact"/>
              <w:rPr>
                <w:i/>
                <w:iCs/>
                <w:sz w:val="14"/>
                <w:lang w:val="en-GB"/>
              </w:rPr>
            </w:pPr>
          </w:p>
        </w:tc>
        <w:tc>
          <w:tcPr>
            <w:tcW w:w="540" w:type="dxa"/>
            <w:vMerge/>
            <w:tcBorders>
              <w:bottom w:val="single" w:sz="12" w:space="0" w:color="auto"/>
            </w:tcBorders>
            <w:vAlign w:val="bottom"/>
          </w:tcPr>
          <w:p w:rsidR="00327AFA" w:rsidRDefault="00327AFA">
            <w:pPr>
              <w:spacing w:before="80" w:after="80" w:line="210" w:lineRule="exact"/>
              <w:jc w:val="right"/>
              <w:rPr>
                <w:i/>
                <w:iCs/>
                <w:sz w:val="14"/>
                <w:lang w:val="en-GB"/>
              </w:rPr>
            </w:pPr>
          </w:p>
        </w:tc>
        <w:tc>
          <w:tcPr>
            <w:tcW w:w="1080" w:type="dxa"/>
            <w:vMerge/>
            <w:tcBorders>
              <w:bottom w:val="single" w:sz="12" w:space="0" w:color="auto"/>
            </w:tcBorders>
            <w:vAlign w:val="bottom"/>
          </w:tcPr>
          <w:p w:rsidR="00327AFA" w:rsidRDefault="00327AFA">
            <w:pPr>
              <w:spacing w:before="80" w:after="80" w:line="210" w:lineRule="exact"/>
              <w:jc w:val="right"/>
              <w:rPr>
                <w:i/>
                <w:iCs/>
                <w:sz w:val="14"/>
                <w:lang w:val="en-GB"/>
              </w:rPr>
            </w:pPr>
          </w:p>
        </w:tc>
        <w:tc>
          <w:tcPr>
            <w:tcW w:w="108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 xml:space="preserve">Women </w:t>
            </w:r>
          </w:p>
        </w:tc>
        <w:tc>
          <w:tcPr>
            <w:tcW w:w="90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3780" w:type="dxa"/>
            <w:tcBorders>
              <w:top w:val="single" w:sz="12" w:space="0" w:color="auto"/>
              <w:bottom w:val="nil"/>
            </w:tcBorders>
            <w:vAlign w:val="bottom"/>
          </w:tcPr>
          <w:p w:rsidR="00327AFA" w:rsidRDefault="00327AFA">
            <w:pPr>
              <w:spacing w:before="40" w:after="40" w:line="210" w:lineRule="exact"/>
              <w:rPr>
                <w:sz w:val="17"/>
                <w:lang w:val="en-GB"/>
              </w:rPr>
            </w:pPr>
            <w:r>
              <w:rPr>
                <w:sz w:val="17"/>
                <w:lang w:val="en-GB"/>
              </w:rPr>
              <w:t>Number of students – total</w:t>
            </w:r>
          </w:p>
        </w:tc>
        <w:tc>
          <w:tcPr>
            <w:tcW w:w="540" w:type="dxa"/>
            <w:tcBorders>
              <w:top w:val="single" w:sz="12" w:space="0" w:color="auto"/>
              <w:bottom w:val="nil"/>
            </w:tcBorders>
            <w:vAlign w:val="bottom"/>
          </w:tcPr>
          <w:p w:rsidR="00327AFA" w:rsidRDefault="00327AFA">
            <w:pPr>
              <w:spacing w:before="40" w:after="40" w:line="210" w:lineRule="exact"/>
              <w:jc w:val="right"/>
              <w:rPr>
                <w:sz w:val="17"/>
                <w:lang w:val="en-GB"/>
              </w:rPr>
            </w:pPr>
          </w:p>
        </w:tc>
        <w:tc>
          <w:tcPr>
            <w:tcW w:w="1080" w:type="dxa"/>
            <w:tcBorders>
              <w:top w:val="single" w:sz="12" w:space="0" w:color="auto"/>
              <w:bottom w:val="nil"/>
            </w:tcBorders>
            <w:vAlign w:val="bottom"/>
          </w:tcPr>
          <w:p w:rsidR="00327AFA" w:rsidRDefault="00327AFA">
            <w:pPr>
              <w:spacing w:before="40" w:after="40" w:line="210" w:lineRule="exact"/>
              <w:jc w:val="right"/>
              <w:rPr>
                <w:sz w:val="17"/>
                <w:lang w:val="en-GB"/>
              </w:rPr>
            </w:pPr>
          </w:p>
        </w:tc>
        <w:tc>
          <w:tcPr>
            <w:tcW w:w="1080" w:type="dxa"/>
            <w:tcBorders>
              <w:top w:val="single" w:sz="12" w:space="0" w:color="auto"/>
              <w:bottom w:val="nil"/>
            </w:tcBorders>
            <w:vAlign w:val="bottom"/>
          </w:tcPr>
          <w:p w:rsidR="00327AFA" w:rsidRDefault="00327AFA">
            <w:pPr>
              <w:spacing w:before="40" w:after="40" w:line="210" w:lineRule="exact"/>
              <w:jc w:val="right"/>
              <w:rPr>
                <w:sz w:val="17"/>
                <w:lang w:val="en-GB"/>
              </w:rPr>
            </w:pPr>
          </w:p>
        </w:tc>
        <w:tc>
          <w:tcPr>
            <w:tcW w:w="900" w:type="dxa"/>
            <w:tcBorders>
              <w:top w:val="single" w:sz="12" w:space="0" w:color="auto"/>
              <w:bottom w:val="nil"/>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780" w:type="dxa"/>
            <w:tcBorders>
              <w:top w:val="nil"/>
            </w:tcBorders>
            <w:vAlign w:val="bottom"/>
          </w:tcPr>
          <w:p w:rsidR="00327AFA" w:rsidRDefault="00327AFA">
            <w:pPr>
              <w:spacing w:before="40" w:after="40" w:line="210" w:lineRule="exact"/>
              <w:rPr>
                <w:sz w:val="17"/>
                <w:lang w:val="en-GB"/>
              </w:rPr>
            </w:pPr>
            <w:r>
              <w:rPr>
                <w:sz w:val="17"/>
                <w:lang w:val="en-GB"/>
              </w:rPr>
              <w:t>Thousands of persons</w:t>
            </w:r>
          </w:p>
        </w:tc>
        <w:tc>
          <w:tcPr>
            <w:tcW w:w="540" w:type="dxa"/>
            <w:tcBorders>
              <w:top w:val="nil"/>
            </w:tcBorders>
            <w:vAlign w:val="bottom"/>
          </w:tcPr>
          <w:p w:rsidR="00327AFA" w:rsidRDefault="00327AFA">
            <w:pPr>
              <w:spacing w:before="40" w:after="40" w:line="210" w:lineRule="exact"/>
              <w:jc w:val="right"/>
              <w:rPr>
                <w:sz w:val="17"/>
                <w:lang w:val="en-GB"/>
              </w:rPr>
            </w:pPr>
            <w:r>
              <w:rPr>
                <w:sz w:val="17"/>
                <w:lang w:val="en-GB"/>
              </w:rPr>
              <w:t>11 849</w:t>
            </w:r>
          </w:p>
        </w:tc>
        <w:tc>
          <w:tcPr>
            <w:tcW w:w="1080" w:type="dxa"/>
            <w:tcBorders>
              <w:top w:val="nil"/>
            </w:tcBorders>
            <w:vAlign w:val="bottom"/>
          </w:tcPr>
          <w:p w:rsidR="00327AFA" w:rsidRDefault="00327AFA">
            <w:pPr>
              <w:spacing w:before="40" w:after="40" w:line="210" w:lineRule="exact"/>
              <w:jc w:val="right"/>
              <w:rPr>
                <w:sz w:val="17"/>
                <w:lang w:val="en-GB"/>
              </w:rPr>
            </w:pPr>
            <w:r>
              <w:rPr>
                <w:sz w:val="17"/>
                <w:lang w:val="en-GB"/>
              </w:rPr>
              <w:t>11 369</w:t>
            </w:r>
          </w:p>
        </w:tc>
        <w:tc>
          <w:tcPr>
            <w:tcW w:w="1080" w:type="dxa"/>
            <w:tcBorders>
              <w:top w:val="nil"/>
            </w:tcBorders>
            <w:vAlign w:val="bottom"/>
          </w:tcPr>
          <w:p w:rsidR="00327AFA" w:rsidRDefault="00327AFA">
            <w:pPr>
              <w:spacing w:before="40" w:after="40" w:line="210" w:lineRule="exact"/>
              <w:jc w:val="right"/>
              <w:rPr>
                <w:sz w:val="17"/>
                <w:lang w:val="en-GB"/>
              </w:rPr>
            </w:pPr>
          </w:p>
        </w:tc>
        <w:tc>
          <w:tcPr>
            <w:tcW w:w="900" w:type="dxa"/>
            <w:tcBorders>
              <w:top w:val="nil"/>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sz w:val="17"/>
                <w:lang w:val="en-GB"/>
              </w:rPr>
            </w:pPr>
            <w:r>
              <w:rPr>
                <w:sz w:val="17"/>
                <w:lang w:val="en-GB"/>
              </w:rPr>
              <w:t>Percentages</w:t>
            </w:r>
          </w:p>
        </w:tc>
        <w:tc>
          <w:tcPr>
            <w:tcW w:w="540" w:type="dxa"/>
            <w:vAlign w:val="bottom"/>
          </w:tcPr>
          <w:p w:rsidR="00327AFA" w:rsidRDefault="00327AFA">
            <w:pPr>
              <w:spacing w:before="40" w:after="40" w:line="210" w:lineRule="exact"/>
              <w:jc w:val="right"/>
              <w:rPr>
                <w:sz w:val="17"/>
                <w:lang w:val="en-GB"/>
              </w:rPr>
            </w:pPr>
            <w:r>
              <w:rPr>
                <w:sz w:val="17"/>
                <w:lang w:val="en-GB"/>
              </w:rPr>
              <w:t>100</w:t>
            </w:r>
          </w:p>
        </w:tc>
        <w:tc>
          <w:tcPr>
            <w:tcW w:w="1080" w:type="dxa"/>
            <w:vAlign w:val="bottom"/>
          </w:tcPr>
          <w:p w:rsidR="00327AFA" w:rsidRDefault="00327AFA">
            <w:pPr>
              <w:spacing w:before="40" w:after="40" w:line="210" w:lineRule="exact"/>
              <w:jc w:val="right"/>
              <w:rPr>
                <w:sz w:val="17"/>
                <w:lang w:val="en-GB"/>
              </w:rPr>
            </w:pPr>
            <w:r>
              <w:rPr>
                <w:sz w:val="17"/>
                <w:lang w:val="en-GB"/>
              </w:rPr>
              <w:t>100</w:t>
            </w:r>
          </w:p>
        </w:tc>
        <w:tc>
          <w:tcPr>
            <w:tcW w:w="1080" w:type="dxa"/>
            <w:vAlign w:val="bottom"/>
          </w:tcPr>
          <w:p w:rsidR="00327AFA" w:rsidRDefault="00327AFA">
            <w:pPr>
              <w:spacing w:before="40" w:after="40" w:line="210" w:lineRule="exact"/>
              <w:jc w:val="right"/>
              <w:rPr>
                <w:sz w:val="17"/>
                <w:lang w:val="en-GB"/>
              </w:rPr>
            </w:pPr>
            <w:r>
              <w:rPr>
                <w:sz w:val="17"/>
                <w:lang w:val="en-GB"/>
              </w:rPr>
              <w:t>51</w:t>
            </w:r>
          </w:p>
        </w:tc>
        <w:tc>
          <w:tcPr>
            <w:tcW w:w="900" w:type="dxa"/>
            <w:vAlign w:val="bottom"/>
          </w:tcPr>
          <w:p w:rsidR="00327AFA" w:rsidRDefault="00327AFA">
            <w:pPr>
              <w:spacing w:before="40" w:after="40" w:line="210" w:lineRule="exact"/>
              <w:jc w:val="right"/>
              <w:rPr>
                <w:sz w:val="17"/>
                <w:lang w:val="en-GB"/>
              </w:rPr>
            </w:pPr>
            <w:r>
              <w:rPr>
                <w:sz w:val="17"/>
                <w:lang w:val="en-GB"/>
              </w:rPr>
              <w:t>49</w:t>
            </w:r>
          </w:p>
        </w:tc>
      </w:tr>
      <w:tr w:rsidR="00327AFA">
        <w:tblPrEx>
          <w:tblCellMar>
            <w:top w:w="0" w:type="dxa"/>
            <w:left w:w="0" w:type="dxa"/>
            <w:bottom w:w="0" w:type="dxa"/>
            <w:right w:w="0" w:type="dxa"/>
          </w:tblCellMar>
        </w:tblPrEx>
        <w:tc>
          <w:tcPr>
            <w:tcW w:w="3780" w:type="dxa"/>
            <w:vAlign w:val="bottom"/>
          </w:tcPr>
          <w:p w:rsidR="00327AFA" w:rsidRDefault="00327AFA">
            <w:pPr>
              <w:spacing w:before="40" w:after="40" w:line="210" w:lineRule="exact"/>
              <w:rPr>
                <w:sz w:val="17"/>
                <w:lang w:val="en-GB"/>
              </w:rPr>
            </w:pPr>
            <w:r>
              <w:rPr>
                <w:sz w:val="17"/>
                <w:lang w:val="en-GB"/>
              </w:rPr>
              <w:t>Including:</w:t>
            </w:r>
          </w:p>
        </w:tc>
        <w:tc>
          <w:tcPr>
            <w:tcW w:w="54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c>
          <w:tcPr>
            <w:tcW w:w="1080" w:type="dxa"/>
            <w:vAlign w:val="bottom"/>
          </w:tcPr>
          <w:p w:rsidR="00327AFA" w:rsidRDefault="00327AFA">
            <w:pPr>
              <w:spacing w:before="40" w:after="40" w:line="210" w:lineRule="exact"/>
              <w:jc w:val="right"/>
              <w:rPr>
                <w:sz w:val="17"/>
                <w:lang w:val="en-GB"/>
              </w:rPr>
            </w:pPr>
          </w:p>
        </w:tc>
        <w:tc>
          <w:tcPr>
            <w:tcW w:w="900" w:type="dxa"/>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780" w:type="dxa"/>
            <w:vAlign w:val="bottom"/>
          </w:tcPr>
          <w:p w:rsidR="00327AFA" w:rsidRDefault="00327AFA">
            <w:pPr>
              <w:tabs>
                <w:tab w:val="left" w:pos="180"/>
              </w:tabs>
              <w:spacing w:before="40" w:after="40" w:line="210" w:lineRule="exact"/>
              <w:rPr>
                <w:sz w:val="17"/>
                <w:lang w:val="en-GB"/>
              </w:rPr>
            </w:pPr>
            <w:r>
              <w:rPr>
                <w:sz w:val="17"/>
                <w:lang w:val="en-GB"/>
              </w:rPr>
              <w:tab/>
              <w:t>Institutions of general education</w:t>
            </w:r>
          </w:p>
        </w:tc>
        <w:tc>
          <w:tcPr>
            <w:tcW w:w="540" w:type="dxa"/>
            <w:vAlign w:val="bottom"/>
          </w:tcPr>
          <w:p w:rsidR="00327AFA" w:rsidRDefault="00327AFA">
            <w:pPr>
              <w:spacing w:before="40" w:after="40" w:line="210" w:lineRule="exact"/>
              <w:jc w:val="right"/>
              <w:rPr>
                <w:sz w:val="17"/>
                <w:lang w:val="en-GB"/>
              </w:rPr>
            </w:pPr>
            <w:r>
              <w:rPr>
                <w:sz w:val="17"/>
                <w:lang w:val="en-GB"/>
              </w:rPr>
              <w:t>56.1</w:t>
            </w:r>
          </w:p>
        </w:tc>
        <w:tc>
          <w:tcPr>
            <w:tcW w:w="1080" w:type="dxa"/>
            <w:vAlign w:val="bottom"/>
          </w:tcPr>
          <w:p w:rsidR="00327AFA" w:rsidRDefault="00327AFA">
            <w:pPr>
              <w:spacing w:before="40" w:after="40" w:line="210" w:lineRule="exact"/>
              <w:jc w:val="right"/>
              <w:rPr>
                <w:sz w:val="17"/>
                <w:lang w:val="en-GB"/>
              </w:rPr>
            </w:pPr>
            <w:r>
              <w:rPr>
                <w:sz w:val="17"/>
                <w:lang w:val="en-GB"/>
              </w:rPr>
              <w:t>58.7</w:t>
            </w:r>
          </w:p>
        </w:tc>
        <w:tc>
          <w:tcPr>
            <w:tcW w:w="1080" w:type="dxa"/>
            <w:vAlign w:val="bottom"/>
          </w:tcPr>
          <w:p w:rsidR="00327AFA" w:rsidRDefault="00327AFA">
            <w:pPr>
              <w:spacing w:before="40" w:after="40" w:line="210" w:lineRule="exact"/>
              <w:jc w:val="right"/>
              <w:rPr>
                <w:sz w:val="17"/>
                <w:lang w:val="en-GB"/>
              </w:rPr>
            </w:pPr>
            <w:r>
              <w:rPr>
                <w:sz w:val="17"/>
                <w:lang w:val="en-GB"/>
              </w:rPr>
              <w:t>50</w:t>
            </w:r>
          </w:p>
        </w:tc>
        <w:tc>
          <w:tcPr>
            <w:tcW w:w="900" w:type="dxa"/>
            <w:vAlign w:val="bottom"/>
          </w:tcPr>
          <w:p w:rsidR="00327AFA" w:rsidRDefault="00327AFA">
            <w:pPr>
              <w:spacing w:before="40" w:after="40" w:line="210" w:lineRule="exact"/>
              <w:jc w:val="right"/>
              <w:rPr>
                <w:sz w:val="17"/>
                <w:lang w:val="en-GB"/>
              </w:rPr>
            </w:pPr>
            <w:r>
              <w:rPr>
                <w:sz w:val="17"/>
                <w:lang w:val="en-GB"/>
              </w:rPr>
              <w:t>50</w:t>
            </w:r>
          </w:p>
        </w:tc>
      </w:tr>
      <w:tr w:rsidR="00327AFA">
        <w:tblPrEx>
          <w:tblCellMar>
            <w:top w:w="0" w:type="dxa"/>
            <w:left w:w="0" w:type="dxa"/>
            <w:bottom w:w="0" w:type="dxa"/>
            <w:right w:w="0" w:type="dxa"/>
          </w:tblCellMar>
        </w:tblPrEx>
        <w:tc>
          <w:tcPr>
            <w:tcW w:w="3780" w:type="dxa"/>
            <w:vAlign w:val="bottom"/>
          </w:tcPr>
          <w:p w:rsidR="00327AFA" w:rsidRDefault="00327AFA">
            <w:pPr>
              <w:tabs>
                <w:tab w:val="left" w:pos="180"/>
              </w:tabs>
              <w:spacing w:before="40" w:after="40" w:line="210" w:lineRule="exact"/>
              <w:rPr>
                <w:sz w:val="17"/>
                <w:lang w:val="en-GB"/>
              </w:rPr>
            </w:pPr>
            <w:r>
              <w:rPr>
                <w:sz w:val="17"/>
                <w:lang w:val="en-GB"/>
              </w:rPr>
              <w:tab/>
              <w:t>Institutions of beginning Professional education</w:t>
            </w:r>
          </w:p>
        </w:tc>
        <w:tc>
          <w:tcPr>
            <w:tcW w:w="540" w:type="dxa"/>
            <w:vAlign w:val="bottom"/>
          </w:tcPr>
          <w:p w:rsidR="00327AFA" w:rsidRDefault="00327AFA">
            <w:pPr>
              <w:spacing w:before="40" w:after="40" w:line="210" w:lineRule="exact"/>
              <w:jc w:val="right"/>
              <w:rPr>
                <w:sz w:val="17"/>
                <w:lang w:val="en-GB"/>
              </w:rPr>
            </w:pPr>
            <w:r>
              <w:rPr>
                <w:sz w:val="17"/>
                <w:lang w:val="en-GB"/>
              </w:rPr>
              <w:t>3.7</w:t>
            </w:r>
          </w:p>
        </w:tc>
        <w:tc>
          <w:tcPr>
            <w:tcW w:w="1080" w:type="dxa"/>
            <w:vAlign w:val="bottom"/>
          </w:tcPr>
          <w:p w:rsidR="00327AFA" w:rsidRDefault="00327AFA">
            <w:pPr>
              <w:spacing w:before="40" w:after="40" w:line="210" w:lineRule="exact"/>
              <w:jc w:val="right"/>
              <w:rPr>
                <w:sz w:val="17"/>
                <w:lang w:val="en-GB"/>
              </w:rPr>
            </w:pPr>
            <w:r>
              <w:rPr>
                <w:sz w:val="17"/>
                <w:lang w:val="en-GB"/>
              </w:rPr>
              <w:t>7.2</w:t>
            </w:r>
          </w:p>
        </w:tc>
        <w:tc>
          <w:tcPr>
            <w:tcW w:w="1080" w:type="dxa"/>
            <w:vAlign w:val="bottom"/>
          </w:tcPr>
          <w:p w:rsidR="00327AFA" w:rsidRDefault="00327AFA">
            <w:pPr>
              <w:spacing w:before="40" w:after="40" w:line="210" w:lineRule="exact"/>
              <w:jc w:val="right"/>
              <w:rPr>
                <w:sz w:val="17"/>
                <w:lang w:val="en-GB"/>
              </w:rPr>
            </w:pPr>
            <w:r>
              <w:rPr>
                <w:sz w:val="17"/>
                <w:lang w:val="en-GB"/>
              </w:rPr>
              <w:t>35</w:t>
            </w:r>
          </w:p>
        </w:tc>
        <w:tc>
          <w:tcPr>
            <w:tcW w:w="900" w:type="dxa"/>
            <w:vAlign w:val="bottom"/>
          </w:tcPr>
          <w:p w:rsidR="00327AFA" w:rsidRDefault="00327AFA">
            <w:pPr>
              <w:spacing w:before="40" w:after="40" w:line="210" w:lineRule="exact"/>
              <w:jc w:val="right"/>
              <w:rPr>
                <w:sz w:val="17"/>
                <w:lang w:val="en-GB"/>
              </w:rPr>
            </w:pPr>
            <w:r>
              <w:rPr>
                <w:sz w:val="17"/>
                <w:lang w:val="en-GB"/>
              </w:rPr>
              <w:t>65</w:t>
            </w:r>
          </w:p>
        </w:tc>
      </w:tr>
      <w:tr w:rsidR="00327AFA">
        <w:tblPrEx>
          <w:tblCellMar>
            <w:top w:w="0" w:type="dxa"/>
            <w:left w:w="0" w:type="dxa"/>
            <w:bottom w:w="0" w:type="dxa"/>
            <w:right w:w="0" w:type="dxa"/>
          </w:tblCellMar>
        </w:tblPrEx>
        <w:tc>
          <w:tcPr>
            <w:tcW w:w="3780" w:type="dxa"/>
            <w:vAlign w:val="bottom"/>
          </w:tcPr>
          <w:p w:rsidR="00327AFA" w:rsidRDefault="00327AFA">
            <w:pPr>
              <w:tabs>
                <w:tab w:val="left" w:pos="180"/>
              </w:tabs>
              <w:spacing w:before="40" w:after="40" w:line="210" w:lineRule="exact"/>
              <w:rPr>
                <w:sz w:val="17"/>
                <w:lang w:val="en-GB"/>
              </w:rPr>
            </w:pPr>
            <w:r>
              <w:rPr>
                <w:sz w:val="17"/>
                <w:lang w:val="en-GB"/>
              </w:rPr>
              <w:tab/>
              <w:t>Secondary specialized educational institutions</w:t>
            </w:r>
          </w:p>
        </w:tc>
        <w:tc>
          <w:tcPr>
            <w:tcW w:w="540" w:type="dxa"/>
            <w:vAlign w:val="bottom"/>
          </w:tcPr>
          <w:p w:rsidR="00327AFA" w:rsidRDefault="00327AFA">
            <w:pPr>
              <w:spacing w:before="40" w:after="40" w:line="210" w:lineRule="exact"/>
              <w:jc w:val="right"/>
              <w:rPr>
                <w:sz w:val="17"/>
                <w:lang w:val="en-GB"/>
              </w:rPr>
            </w:pPr>
            <w:r>
              <w:rPr>
                <w:sz w:val="17"/>
                <w:lang w:val="en-GB"/>
              </w:rPr>
              <w:t>9.7</w:t>
            </w:r>
          </w:p>
        </w:tc>
        <w:tc>
          <w:tcPr>
            <w:tcW w:w="1080" w:type="dxa"/>
            <w:vAlign w:val="bottom"/>
          </w:tcPr>
          <w:p w:rsidR="00327AFA" w:rsidRDefault="00327AFA">
            <w:pPr>
              <w:spacing w:before="40" w:after="40" w:line="210" w:lineRule="exact"/>
              <w:jc w:val="right"/>
              <w:rPr>
                <w:sz w:val="17"/>
                <w:lang w:val="en-GB"/>
              </w:rPr>
            </w:pPr>
            <w:r>
              <w:rPr>
                <w:sz w:val="17"/>
                <w:lang w:val="en-GB"/>
              </w:rPr>
              <w:t>10.1</w:t>
            </w:r>
          </w:p>
        </w:tc>
        <w:tc>
          <w:tcPr>
            <w:tcW w:w="1080" w:type="dxa"/>
            <w:vAlign w:val="bottom"/>
          </w:tcPr>
          <w:p w:rsidR="00327AFA" w:rsidRDefault="00327AFA">
            <w:pPr>
              <w:spacing w:before="40" w:after="40" w:line="210" w:lineRule="exact"/>
              <w:jc w:val="right"/>
              <w:rPr>
                <w:sz w:val="17"/>
                <w:lang w:val="en-GB"/>
              </w:rPr>
            </w:pPr>
            <w:r>
              <w:rPr>
                <w:sz w:val="17"/>
                <w:lang w:val="en-GB"/>
              </w:rPr>
              <w:t>50</w:t>
            </w:r>
          </w:p>
        </w:tc>
        <w:tc>
          <w:tcPr>
            <w:tcW w:w="900" w:type="dxa"/>
            <w:vAlign w:val="bottom"/>
          </w:tcPr>
          <w:p w:rsidR="00327AFA" w:rsidRDefault="00327AFA">
            <w:pPr>
              <w:spacing w:before="40" w:after="40" w:line="210" w:lineRule="exact"/>
              <w:jc w:val="right"/>
              <w:rPr>
                <w:sz w:val="17"/>
                <w:lang w:val="en-GB"/>
              </w:rPr>
            </w:pPr>
            <w:r>
              <w:rPr>
                <w:sz w:val="17"/>
                <w:lang w:val="en-GB"/>
              </w:rPr>
              <w:t>50</w:t>
            </w:r>
          </w:p>
        </w:tc>
      </w:tr>
      <w:tr w:rsidR="00327AFA">
        <w:tblPrEx>
          <w:tblCellMar>
            <w:top w:w="0" w:type="dxa"/>
            <w:left w:w="0" w:type="dxa"/>
            <w:bottom w:w="0" w:type="dxa"/>
            <w:right w:w="0" w:type="dxa"/>
          </w:tblCellMar>
        </w:tblPrEx>
        <w:tc>
          <w:tcPr>
            <w:tcW w:w="3780" w:type="dxa"/>
            <w:vAlign w:val="bottom"/>
          </w:tcPr>
          <w:p w:rsidR="00327AFA" w:rsidRDefault="00327AFA">
            <w:pPr>
              <w:tabs>
                <w:tab w:val="left" w:pos="180"/>
              </w:tabs>
              <w:spacing w:before="40" w:after="40" w:line="210" w:lineRule="exact"/>
              <w:rPr>
                <w:sz w:val="17"/>
                <w:lang w:val="en-GB"/>
              </w:rPr>
            </w:pPr>
            <w:r>
              <w:rPr>
                <w:sz w:val="17"/>
                <w:lang w:val="en-GB"/>
              </w:rPr>
              <w:tab/>
              <w:t>Higher educational institutions</w:t>
            </w:r>
          </w:p>
        </w:tc>
        <w:tc>
          <w:tcPr>
            <w:tcW w:w="540" w:type="dxa"/>
            <w:vAlign w:val="bottom"/>
          </w:tcPr>
          <w:p w:rsidR="00327AFA" w:rsidRDefault="00327AFA">
            <w:pPr>
              <w:spacing w:before="40" w:after="40" w:line="210" w:lineRule="exact"/>
              <w:jc w:val="right"/>
              <w:rPr>
                <w:sz w:val="17"/>
                <w:lang w:val="en-GB"/>
              </w:rPr>
            </w:pPr>
            <w:r>
              <w:rPr>
                <w:sz w:val="17"/>
                <w:lang w:val="en-GB"/>
              </w:rPr>
              <w:t>30.0</w:t>
            </w:r>
          </w:p>
        </w:tc>
        <w:tc>
          <w:tcPr>
            <w:tcW w:w="1080" w:type="dxa"/>
            <w:vAlign w:val="bottom"/>
          </w:tcPr>
          <w:p w:rsidR="00327AFA" w:rsidRDefault="00327AFA">
            <w:pPr>
              <w:spacing w:before="40" w:after="40" w:line="210" w:lineRule="exact"/>
              <w:jc w:val="right"/>
              <w:rPr>
                <w:sz w:val="17"/>
                <w:lang w:val="en-GB"/>
              </w:rPr>
            </w:pPr>
            <w:r>
              <w:rPr>
                <w:sz w:val="17"/>
                <w:lang w:val="en-GB"/>
              </w:rPr>
              <w:t>23.3</w:t>
            </w:r>
          </w:p>
        </w:tc>
        <w:tc>
          <w:tcPr>
            <w:tcW w:w="1080" w:type="dxa"/>
            <w:vAlign w:val="bottom"/>
          </w:tcPr>
          <w:p w:rsidR="00327AFA" w:rsidRDefault="00327AFA">
            <w:pPr>
              <w:spacing w:before="40" w:after="40" w:line="210" w:lineRule="exact"/>
              <w:jc w:val="right"/>
              <w:rPr>
                <w:sz w:val="17"/>
                <w:lang w:val="en-GB"/>
              </w:rPr>
            </w:pPr>
            <w:r>
              <w:rPr>
                <w:sz w:val="17"/>
                <w:lang w:val="en-GB"/>
              </w:rPr>
              <w:t>57</w:t>
            </w:r>
          </w:p>
        </w:tc>
        <w:tc>
          <w:tcPr>
            <w:tcW w:w="900" w:type="dxa"/>
            <w:vAlign w:val="bottom"/>
          </w:tcPr>
          <w:p w:rsidR="00327AFA" w:rsidRDefault="00327AFA">
            <w:pPr>
              <w:spacing w:before="40" w:after="40" w:line="210" w:lineRule="exact"/>
              <w:jc w:val="right"/>
              <w:rPr>
                <w:sz w:val="17"/>
                <w:lang w:val="en-GB"/>
              </w:rPr>
            </w:pPr>
            <w:r>
              <w:rPr>
                <w:sz w:val="17"/>
                <w:lang w:val="en-GB"/>
              </w:rPr>
              <w:t>43</w:t>
            </w:r>
          </w:p>
        </w:tc>
      </w:tr>
      <w:tr w:rsidR="00327AFA">
        <w:tblPrEx>
          <w:tblCellMar>
            <w:top w:w="0" w:type="dxa"/>
            <w:left w:w="0" w:type="dxa"/>
            <w:bottom w:w="0" w:type="dxa"/>
            <w:right w:w="0" w:type="dxa"/>
          </w:tblCellMar>
        </w:tblPrEx>
        <w:tc>
          <w:tcPr>
            <w:tcW w:w="3780" w:type="dxa"/>
            <w:vAlign w:val="bottom"/>
          </w:tcPr>
          <w:p w:rsidR="00327AFA" w:rsidRDefault="00327AFA">
            <w:pPr>
              <w:tabs>
                <w:tab w:val="left" w:pos="180"/>
              </w:tabs>
              <w:spacing w:before="40" w:after="40" w:line="210" w:lineRule="exact"/>
              <w:rPr>
                <w:sz w:val="17"/>
                <w:lang w:val="en-GB"/>
              </w:rPr>
            </w:pPr>
            <w:r>
              <w:rPr>
                <w:sz w:val="17"/>
                <w:lang w:val="en-GB"/>
              </w:rPr>
              <w:tab/>
              <w:t>Graduate students</w:t>
            </w:r>
          </w:p>
        </w:tc>
        <w:tc>
          <w:tcPr>
            <w:tcW w:w="540" w:type="dxa"/>
            <w:vAlign w:val="bottom"/>
          </w:tcPr>
          <w:p w:rsidR="00327AFA" w:rsidRDefault="00327AFA">
            <w:pPr>
              <w:spacing w:before="40" w:after="40" w:line="210" w:lineRule="exact"/>
              <w:jc w:val="right"/>
              <w:rPr>
                <w:sz w:val="17"/>
                <w:lang w:val="en-GB"/>
              </w:rPr>
            </w:pPr>
            <w:r>
              <w:rPr>
                <w:sz w:val="17"/>
                <w:lang w:val="en-GB"/>
              </w:rPr>
              <w:t>0.5</w:t>
            </w:r>
          </w:p>
        </w:tc>
        <w:tc>
          <w:tcPr>
            <w:tcW w:w="1080" w:type="dxa"/>
            <w:vAlign w:val="bottom"/>
          </w:tcPr>
          <w:p w:rsidR="00327AFA" w:rsidRDefault="00327AFA">
            <w:pPr>
              <w:spacing w:before="40" w:after="40" w:line="210" w:lineRule="exact"/>
              <w:jc w:val="right"/>
              <w:rPr>
                <w:sz w:val="17"/>
                <w:lang w:val="en-GB"/>
              </w:rPr>
            </w:pPr>
            <w:r>
              <w:rPr>
                <w:sz w:val="17"/>
                <w:lang w:val="en-GB"/>
              </w:rPr>
              <w:t>0.7</w:t>
            </w:r>
          </w:p>
        </w:tc>
        <w:tc>
          <w:tcPr>
            <w:tcW w:w="1080" w:type="dxa"/>
            <w:vAlign w:val="bottom"/>
          </w:tcPr>
          <w:p w:rsidR="00327AFA" w:rsidRDefault="00327AFA">
            <w:pPr>
              <w:spacing w:before="40" w:after="40" w:line="210" w:lineRule="exact"/>
              <w:jc w:val="right"/>
              <w:rPr>
                <w:sz w:val="17"/>
                <w:lang w:val="en-GB"/>
              </w:rPr>
            </w:pPr>
            <w:r>
              <w:rPr>
                <w:sz w:val="17"/>
                <w:lang w:val="en-GB"/>
              </w:rPr>
              <w:t>43</w:t>
            </w:r>
          </w:p>
        </w:tc>
        <w:tc>
          <w:tcPr>
            <w:tcW w:w="900" w:type="dxa"/>
            <w:vAlign w:val="bottom"/>
          </w:tcPr>
          <w:p w:rsidR="00327AFA" w:rsidRDefault="00327AFA">
            <w:pPr>
              <w:spacing w:before="40" w:after="40" w:line="210" w:lineRule="exact"/>
              <w:jc w:val="right"/>
              <w:rPr>
                <w:sz w:val="17"/>
                <w:lang w:val="en-GB"/>
              </w:rPr>
            </w:pPr>
            <w:r>
              <w:rPr>
                <w:sz w:val="17"/>
                <w:lang w:val="en-GB"/>
              </w:rPr>
              <w:t>57</w:t>
            </w:r>
          </w:p>
        </w:tc>
      </w:tr>
      <w:tr w:rsidR="00327AFA">
        <w:tblPrEx>
          <w:tblCellMar>
            <w:top w:w="0" w:type="dxa"/>
            <w:left w:w="0" w:type="dxa"/>
            <w:bottom w:w="0" w:type="dxa"/>
            <w:right w:w="0" w:type="dxa"/>
          </w:tblCellMar>
        </w:tblPrEx>
        <w:tc>
          <w:tcPr>
            <w:tcW w:w="3780" w:type="dxa"/>
            <w:vAlign w:val="bottom"/>
          </w:tcPr>
          <w:p w:rsidR="00327AFA" w:rsidRDefault="00327AFA">
            <w:pPr>
              <w:tabs>
                <w:tab w:val="left" w:pos="180"/>
              </w:tabs>
              <w:spacing w:before="40" w:after="40" w:line="210" w:lineRule="exact"/>
              <w:rPr>
                <w:sz w:val="17"/>
                <w:lang w:val="en-GB"/>
              </w:rPr>
            </w:pPr>
            <w:r>
              <w:rPr>
                <w:sz w:val="17"/>
                <w:lang w:val="en-GB"/>
              </w:rPr>
              <w:tab/>
              <w:t>Doctoral students</w:t>
            </w:r>
          </w:p>
        </w:tc>
        <w:tc>
          <w:tcPr>
            <w:tcW w:w="540" w:type="dxa"/>
            <w:vAlign w:val="bottom"/>
          </w:tcPr>
          <w:p w:rsidR="00327AFA" w:rsidRDefault="00327AFA">
            <w:pPr>
              <w:spacing w:before="40" w:after="40" w:line="210" w:lineRule="exact"/>
              <w:jc w:val="right"/>
              <w:rPr>
                <w:sz w:val="17"/>
                <w:lang w:val="en-GB"/>
              </w:rPr>
            </w:pPr>
            <w:r>
              <w:rPr>
                <w:sz w:val="17"/>
                <w:lang w:val="en-GB"/>
              </w:rPr>
              <w:t>0.0</w:t>
            </w:r>
          </w:p>
        </w:tc>
        <w:tc>
          <w:tcPr>
            <w:tcW w:w="1080" w:type="dxa"/>
            <w:vAlign w:val="bottom"/>
          </w:tcPr>
          <w:p w:rsidR="00327AFA" w:rsidRDefault="00327AFA">
            <w:pPr>
              <w:spacing w:before="40" w:after="40" w:line="210" w:lineRule="exact"/>
              <w:jc w:val="right"/>
              <w:rPr>
                <w:sz w:val="17"/>
                <w:lang w:val="en-GB"/>
              </w:rPr>
            </w:pPr>
            <w:r>
              <w:rPr>
                <w:sz w:val="17"/>
                <w:lang w:val="en-GB"/>
              </w:rPr>
              <w:t>0.0</w:t>
            </w:r>
          </w:p>
        </w:tc>
        <w:tc>
          <w:tcPr>
            <w:tcW w:w="1080" w:type="dxa"/>
            <w:vAlign w:val="bottom"/>
          </w:tcPr>
          <w:p w:rsidR="00327AFA" w:rsidRDefault="00327AFA">
            <w:pPr>
              <w:spacing w:before="40" w:after="40" w:line="210" w:lineRule="exact"/>
              <w:jc w:val="right"/>
              <w:rPr>
                <w:sz w:val="17"/>
                <w:lang w:val="en-GB"/>
              </w:rPr>
            </w:pPr>
            <w:r>
              <w:rPr>
                <w:sz w:val="17"/>
                <w:lang w:val="en-GB"/>
              </w:rPr>
              <w:t>4</w:t>
            </w:r>
          </w:p>
        </w:tc>
        <w:tc>
          <w:tcPr>
            <w:tcW w:w="900" w:type="dxa"/>
            <w:vAlign w:val="bottom"/>
          </w:tcPr>
          <w:p w:rsidR="00327AFA" w:rsidRDefault="00327AFA">
            <w:pPr>
              <w:spacing w:before="40" w:after="40" w:line="210" w:lineRule="exact"/>
              <w:jc w:val="right"/>
              <w:rPr>
                <w:sz w:val="17"/>
                <w:lang w:val="en-GB"/>
              </w:rPr>
            </w:pPr>
            <w:r>
              <w:rPr>
                <w:sz w:val="17"/>
                <w:lang w:val="en-GB"/>
              </w:rPr>
              <w:t>96</w:t>
            </w:r>
          </w:p>
        </w:tc>
      </w:tr>
    </w:tbl>
    <w:p w:rsidR="00327AFA" w:rsidRDefault="00327AFA">
      <w:pPr>
        <w:pStyle w:val="FootnoteText"/>
        <w:autoSpaceDE/>
        <w:autoSpaceDN/>
        <w:spacing w:after="120"/>
        <w:rPr>
          <w:sz w:val="24"/>
          <w:lang w:val="en-GB"/>
        </w:rPr>
      </w:pPr>
    </w:p>
    <w:p w:rsidR="00327AFA" w:rsidRDefault="00327AFA">
      <w:pPr>
        <w:pStyle w:val="BodyText"/>
        <w:spacing w:after="120"/>
        <w:ind w:left="1296" w:right="1152"/>
        <w:jc w:val="left"/>
        <w:rPr>
          <w:szCs w:val="20"/>
          <w:lang w:val="en-GB"/>
        </w:rPr>
      </w:pPr>
      <w:r>
        <w:rPr>
          <w:szCs w:val="20"/>
          <w:lang w:val="en-GB"/>
        </w:rPr>
        <w:t>Table 30</w:t>
      </w:r>
      <w:r>
        <w:rPr>
          <w:szCs w:val="20"/>
          <w:lang w:val="en-GB"/>
        </w:rPr>
        <w:br/>
      </w:r>
      <w:r>
        <w:rPr>
          <w:b/>
          <w:bCs/>
          <w:szCs w:val="20"/>
          <w:lang w:val="en-GB"/>
        </w:rPr>
        <w:t>Composition of the deputies to the State Duma in 2008-2011</w:t>
      </w:r>
    </w:p>
    <w:tbl>
      <w:tblPr>
        <w:tblW w:w="7020" w:type="dxa"/>
        <w:tblInd w:w="1268" w:type="dxa"/>
        <w:tblBorders>
          <w:top w:val="single" w:sz="4" w:space="0" w:color="auto"/>
          <w:bottom w:val="single" w:sz="12" w:space="0" w:color="auto"/>
        </w:tblBorders>
        <w:tblLayout w:type="fixed"/>
        <w:tblCellMar>
          <w:left w:w="0" w:type="dxa"/>
          <w:right w:w="0" w:type="dxa"/>
        </w:tblCellMar>
        <w:tblLook w:val="0000"/>
      </w:tblPr>
      <w:tblGrid>
        <w:gridCol w:w="3420"/>
        <w:gridCol w:w="720"/>
        <w:gridCol w:w="819"/>
        <w:gridCol w:w="108"/>
        <w:gridCol w:w="1233"/>
        <w:gridCol w:w="720"/>
      </w:tblGrid>
      <w:tr w:rsidR="00327AFA">
        <w:tblPrEx>
          <w:tblCellMar>
            <w:top w:w="0" w:type="dxa"/>
            <w:left w:w="0" w:type="dxa"/>
            <w:bottom w:w="0" w:type="dxa"/>
            <w:right w:w="0" w:type="dxa"/>
          </w:tblCellMar>
        </w:tblPrEx>
        <w:trPr>
          <w:cantSplit/>
        </w:trPr>
        <w:tc>
          <w:tcPr>
            <w:tcW w:w="3420" w:type="dxa"/>
            <w:vMerge w:val="restart"/>
            <w:vAlign w:val="bottom"/>
          </w:tcPr>
          <w:p w:rsidR="00327AFA" w:rsidRDefault="00327AFA">
            <w:pPr>
              <w:pStyle w:val="FootnoteText"/>
              <w:spacing w:before="80" w:after="80" w:line="210" w:lineRule="exact"/>
              <w:rPr>
                <w:i/>
                <w:iCs/>
                <w:sz w:val="14"/>
                <w:lang w:val="en-GB"/>
              </w:rPr>
            </w:pPr>
          </w:p>
        </w:tc>
        <w:tc>
          <w:tcPr>
            <w:tcW w:w="1539"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Persons</w:t>
            </w:r>
          </w:p>
        </w:tc>
        <w:tc>
          <w:tcPr>
            <w:tcW w:w="108" w:type="dxa"/>
            <w:vAlign w:val="bottom"/>
          </w:tcPr>
          <w:p w:rsidR="00327AFA" w:rsidRDefault="00327AFA">
            <w:pPr>
              <w:spacing w:before="80" w:after="80" w:line="210" w:lineRule="exact"/>
              <w:jc w:val="right"/>
              <w:rPr>
                <w:i/>
                <w:iCs/>
                <w:sz w:val="14"/>
                <w:lang w:val="en-GB"/>
              </w:rPr>
            </w:pPr>
          </w:p>
        </w:tc>
        <w:tc>
          <w:tcPr>
            <w:tcW w:w="1953" w:type="dxa"/>
            <w:gridSpan w:val="2"/>
            <w:tcBorders>
              <w:top w:val="single" w:sz="4" w:space="0" w:color="auto"/>
              <w:bottom w:val="single" w:sz="4" w:space="0" w:color="auto"/>
            </w:tcBorders>
            <w:vAlign w:val="bottom"/>
          </w:tcPr>
          <w:p w:rsidR="00327AFA" w:rsidRDefault="00327AFA">
            <w:pPr>
              <w:spacing w:before="80" w:after="80" w:line="210" w:lineRule="exact"/>
              <w:jc w:val="center"/>
              <w:rPr>
                <w:i/>
                <w:iCs/>
                <w:sz w:val="14"/>
                <w:lang w:val="en-GB"/>
              </w:rPr>
            </w:pPr>
            <w:r>
              <w:rPr>
                <w:i/>
                <w:iCs/>
                <w:sz w:val="14"/>
                <w:lang w:val="en-GB"/>
              </w:rPr>
              <w:t>Distribution by gender, per cent</w:t>
            </w:r>
          </w:p>
        </w:tc>
      </w:tr>
      <w:tr w:rsidR="00327AFA">
        <w:tblPrEx>
          <w:tblCellMar>
            <w:top w:w="0" w:type="dxa"/>
            <w:left w:w="0" w:type="dxa"/>
            <w:bottom w:w="0" w:type="dxa"/>
            <w:right w:w="0" w:type="dxa"/>
          </w:tblCellMar>
        </w:tblPrEx>
        <w:trPr>
          <w:cantSplit/>
        </w:trPr>
        <w:tc>
          <w:tcPr>
            <w:tcW w:w="3420" w:type="dxa"/>
            <w:vMerge/>
            <w:tcBorders>
              <w:bottom w:val="single" w:sz="12" w:space="0" w:color="auto"/>
            </w:tcBorders>
            <w:vAlign w:val="bottom"/>
          </w:tcPr>
          <w:p w:rsidR="00327AFA" w:rsidRDefault="00327AFA">
            <w:pPr>
              <w:spacing w:before="80" w:after="80" w:line="210" w:lineRule="exact"/>
              <w:rPr>
                <w:i/>
                <w:iCs/>
                <w:sz w:val="14"/>
                <w:lang w:val="en-GB"/>
              </w:rPr>
            </w:pPr>
          </w:p>
        </w:tc>
        <w:tc>
          <w:tcPr>
            <w:tcW w:w="720" w:type="dxa"/>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 xml:space="preserve">Women </w:t>
            </w:r>
          </w:p>
        </w:tc>
        <w:tc>
          <w:tcPr>
            <w:tcW w:w="819" w:type="dxa"/>
            <w:tcBorders>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 xml:space="preserve">Men </w:t>
            </w:r>
          </w:p>
        </w:tc>
        <w:tc>
          <w:tcPr>
            <w:tcW w:w="1341" w:type="dxa"/>
            <w:gridSpan w:val="2"/>
            <w:tcBorders>
              <w:top w:val="nil"/>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 xml:space="preserve">Women </w:t>
            </w:r>
          </w:p>
        </w:tc>
        <w:tc>
          <w:tcPr>
            <w:tcW w:w="720" w:type="dxa"/>
            <w:tcBorders>
              <w:top w:val="single" w:sz="4" w:space="0" w:color="auto"/>
              <w:bottom w:val="single" w:sz="12" w:space="0" w:color="auto"/>
            </w:tcBorders>
            <w:vAlign w:val="bottom"/>
          </w:tcPr>
          <w:p w:rsidR="00327AFA" w:rsidRDefault="00327AFA">
            <w:pPr>
              <w:spacing w:before="80" w:after="80" w:line="210" w:lineRule="exact"/>
              <w:jc w:val="right"/>
              <w:rPr>
                <w:i/>
                <w:iCs/>
                <w:sz w:val="14"/>
                <w:lang w:val="en-GB"/>
              </w:rPr>
            </w:pPr>
            <w:r>
              <w:rPr>
                <w:i/>
                <w:iCs/>
                <w:sz w:val="14"/>
                <w:lang w:val="en-GB"/>
              </w:rPr>
              <w:t>Men</w:t>
            </w:r>
          </w:p>
        </w:tc>
      </w:tr>
      <w:tr w:rsidR="00327AFA">
        <w:tblPrEx>
          <w:tblCellMar>
            <w:top w:w="0" w:type="dxa"/>
            <w:left w:w="0" w:type="dxa"/>
            <w:bottom w:w="0" w:type="dxa"/>
            <w:right w:w="0" w:type="dxa"/>
          </w:tblCellMar>
        </w:tblPrEx>
        <w:tc>
          <w:tcPr>
            <w:tcW w:w="3420" w:type="dxa"/>
            <w:tcBorders>
              <w:top w:val="single" w:sz="12" w:space="0" w:color="auto"/>
              <w:bottom w:val="single" w:sz="4" w:space="0" w:color="auto"/>
            </w:tcBorders>
            <w:vAlign w:val="bottom"/>
          </w:tcPr>
          <w:p w:rsidR="00327AFA" w:rsidRDefault="00327AFA">
            <w:pPr>
              <w:pStyle w:val="Heading2"/>
              <w:keepNext w:val="0"/>
              <w:tabs>
                <w:tab w:val="left" w:pos="180"/>
              </w:tabs>
              <w:spacing w:before="80" w:after="80" w:line="210" w:lineRule="exact"/>
              <w:ind w:left="0" w:right="0"/>
              <w:rPr>
                <w:b/>
                <w:bCs/>
                <w:sz w:val="17"/>
                <w:lang w:val="en-GB"/>
              </w:rPr>
            </w:pPr>
            <w:r>
              <w:rPr>
                <w:b/>
                <w:bCs/>
                <w:sz w:val="17"/>
                <w:lang w:val="en-GB"/>
              </w:rPr>
              <w:tab/>
              <w:t>Total</w:t>
            </w:r>
          </w:p>
        </w:tc>
        <w:tc>
          <w:tcPr>
            <w:tcW w:w="72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63</w:t>
            </w:r>
          </w:p>
        </w:tc>
        <w:tc>
          <w:tcPr>
            <w:tcW w:w="819"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487</w:t>
            </w:r>
          </w:p>
        </w:tc>
        <w:tc>
          <w:tcPr>
            <w:tcW w:w="1341" w:type="dxa"/>
            <w:gridSpan w:val="2"/>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14</w:t>
            </w:r>
          </w:p>
        </w:tc>
        <w:tc>
          <w:tcPr>
            <w:tcW w:w="720" w:type="dxa"/>
            <w:tcBorders>
              <w:top w:val="single" w:sz="12" w:space="0" w:color="auto"/>
              <w:bottom w:val="single" w:sz="4" w:space="0" w:color="auto"/>
            </w:tcBorders>
            <w:vAlign w:val="bottom"/>
          </w:tcPr>
          <w:p w:rsidR="00327AFA" w:rsidRDefault="00327AFA">
            <w:pPr>
              <w:spacing w:before="80" w:after="80" w:line="210" w:lineRule="exact"/>
              <w:jc w:val="right"/>
              <w:rPr>
                <w:b/>
                <w:bCs/>
                <w:sz w:val="17"/>
                <w:lang w:val="en-GB"/>
              </w:rPr>
            </w:pPr>
            <w:r>
              <w:rPr>
                <w:b/>
                <w:bCs/>
                <w:sz w:val="17"/>
                <w:lang w:val="en-GB"/>
              </w:rPr>
              <w:t>86</w:t>
            </w:r>
          </w:p>
        </w:tc>
      </w:tr>
      <w:tr w:rsidR="00327AFA">
        <w:tblPrEx>
          <w:tblCellMar>
            <w:top w:w="0" w:type="dxa"/>
            <w:left w:w="0" w:type="dxa"/>
            <w:bottom w:w="0" w:type="dxa"/>
            <w:right w:w="0" w:type="dxa"/>
          </w:tblCellMar>
        </w:tblPrEx>
        <w:tc>
          <w:tcPr>
            <w:tcW w:w="3420" w:type="dxa"/>
            <w:tcBorders>
              <w:top w:val="single" w:sz="4" w:space="0" w:color="auto"/>
            </w:tcBorders>
            <w:vAlign w:val="bottom"/>
          </w:tcPr>
          <w:p w:rsidR="00327AFA" w:rsidRDefault="00327AFA">
            <w:pPr>
              <w:pStyle w:val="Heading2"/>
              <w:tabs>
                <w:tab w:val="left" w:pos="180"/>
              </w:tabs>
              <w:spacing w:before="40" w:after="40" w:line="210" w:lineRule="exact"/>
              <w:ind w:left="0" w:right="0"/>
              <w:rPr>
                <w:sz w:val="17"/>
                <w:lang w:val="en-GB"/>
              </w:rPr>
            </w:pPr>
            <w:r>
              <w:rPr>
                <w:sz w:val="17"/>
                <w:lang w:val="en-GB"/>
              </w:rPr>
              <w:t>Including by parties:</w:t>
            </w: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c>
          <w:tcPr>
            <w:tcW w:w="819" w:type="dxa"/>
            <w:tcBorders>
              <w:top w:val="single" w:sz="4" w:space="0" w:color="auto"/>
            </w:tcBorders>
            <w:vAlign w:val="bottom"/>
          </w:tcPr>
          <w:p w:rsidR="00327AFA" w:rsidRDefault="00327AFA">
            <w:pPr>
              <w:spacing w:before="40" w:after="40" w:line="210" w:lineRule="exact"/>
              <w:jc w:val="right"/>
              <w:rPr>
                <w:sz w:val="17"/>
                <w:lang w:val="en-GB"/>
              </w:rPr>
            </w:pPr>
          </w:p>
        </w:tc>
        <w:tc>
          <w:tcPr>
            <w:tcW w:w="1341" w:type="dxa"/>
            <w:gridSpan w:val="2"/>
            <w:tcBorders>
              <w:top w:val="single" w:sz="4" w:space="0" w:color="auto"/>
            </w:tcBorders>
            <w:vAlign w:val="bottom"/>
          </w:tcPr>
          <w:p w:rsidR="00327AFA" w:rsidRDefault="00327AFA">
            <w:pPr>
              <w:spacing w:before="40" w:after="40" w:line="210" w:lineRule="exact"/>
              <w:jc w:val="right"/>
              <w:rPr>
                <w:sz w:val="17"/>
                <w:lang w:val="en-GB"/>
              </w:rPr>
            </w:pPr>
          </w:p>
        </w:tc>
        <w:tc>
          <w:tcPr>
            <w:tcW w:w="720" w:type="dxa"/>
            <w:tcBorders>
              <w:top w:val="single" w:sz="4" w:space="0" w:color="auto"/>
            </w:tcBorders>
            <w:vAlign w:val="bottom"/>
          </w:tcPr>
          <w:p w:rsidR="00327AFA" w:rsidRDefault="00327AFA">
            <w:pPr>
              <w:spacing w:before="40" w:after="40" w:line="210" w:lineRule="exact"/>
              <w:jc w:val="right"/>
              <w:rPr>
                <w:sz w:val="17"/>
                <w:lang w:val="en-GB"/>
              </w:rPr>
            </w:pPr>
          </w:p>
        </w:tc>
      </w:tr>
      <w:tr w:rsidR="00327AFA">
        <w:tblPrEx>
          <w:tblCellMar>
            <w:top w:w="0" w:type="dxa"/>
            <w:left w:w="0" w:type="dxa"/>
            <w:bottom w:w="0" w:type="dxa"/>
            <w:right w:w="0" w:type="dxa"/>
          </w:tblCellMar>
        </w:tblPrEx>
        <w:tc>
          <w:tcPr>
            <w:tcW w:w="3420" w:type="dxa"/>
            <w:vAlign w:val="bottom"/>
          </w:tcPr>
          <w:p w:rsidR="00327AFA" w:rsidRDefault="00327AFA">
            <w:pPr>
              <w:pStyle w:val="Heading2"/>
              <w:tabs>
                <w:tab w:val="left" w:pos="180"/>
              </w:tabs>
              <w:spacing w:before="40" w:after="40" w:line="210" w:lineRule="exact"/>
              <w:ind w:left="0" w:right="0"/>
              <w:rPr>
                <w:sz w:val="17"/>
                <w:lang w:val="en-GB"/>
              </w:rPr>
            </w:pPr>
            <w:r>
              <w:rPr>
                <w:sz w:val="17"/>
                <w:lang w:val="en-GB"/>
              </w:rPr>
              <w:tab/>
              <w:t>“</w:t>
            </w:r>
            <w:smartTag w:uri="urn:schemas-microsoft-com:office:smarttags" w:element="country-region">
              <w:smartTag w:uri="urn:schemas-microsoft-com:office:smarttags" w:element="place">
                <w:r>
                  <w:rPr>
                    <w:sz w:val="17"/>
                    <w:lang w:val="en-GB"/>
                  </w:rPr>
                  <w:t>Russia</w:t>
                </w:r>
              </w:smartTag>
            </w:smartTag>
            <w:r>
              <w:rPr>
                <w:sz w:val="17"/>
                <w:lang w:val="en-GB"/>
              </w:rPr>
              <w:t xml:space="preserve"> United”</w:t>
            </w:r>
          </w:p>
        </w:tc>
        <w:tc>
          <w:tcPr>
            <w:tcW w:w="720" w:type="dxa"/>
            <w:vAlign w:val="bottom"/>
          </w:tcPr>
          <w:p w:rsidR="00327AFA" w:rsidRDefault="00327AFA">
            <w:pPr>
              <w:spacing w:before="40" w:after="40" w:line="210" w:lineRule="exact"/>
              <w:jc w:val="right"/>
              <w:rPr>
                <w:sz w:val="17"/>
                <w:lang w:val="en-GB"/>
              </w:rPr>
            </w:pPr>
            <w:r>
              <w:rPr>
                <w:sz w:val="17"/>
                <w:lang w:val="en-GB"/>
              </w:rPr>
              <w:t>44</w:t>
            </w:r>
          </w:p>
        </w:tc>
        <w:tc>
          <w:tcPr>
            <w:tcW w:w="819" w:type="dxa"/>
            <w:vAlign w:val="bottom"/>
          </w:tcPr>
          <w:p w:rsidR="00327AFA" w:rsidRDefault="00327AFA">
            <w:pPr>
              <w:spacing w:before="40" w:after="40" w:line="210" w:lineRule="exact"/>
              <w:jc w:val="right"/>
              <w:rPr>
                <w:sz w:val="17"/>
                <w:lang w:val="en-GB"/>
              </w:rPr>
            </w:pPr>
            <w:r>
              <w:rPr>
                <w:sz w:val="17"/>
                <w:lang w:val="en-GB"/>
              </w:rPr>
              <w:t>271</w:t>
            </w:r>
          </w:p>
        </w:tc>
        <w:tc>
          <w:tcPr>
            <w:tcW w:w="1341" w:type="dxa"/>
            <w:gridSpan w:val="2"/>
            <w:vAlign w:val="bottom"/>
          </w:tcPr>
          <w:p w:rsidR="00327AFA" w:rsidRDefault="00327AFA">
            <w:pPr>
              <w:spacing w:before="40" w:after="40" w:line="210" w:lineRule="exact"/>
              <w:jc w:val="right"/>
              <w:rPr>
                <w:sz w:val="17"/>
                <w:lang w:val="en-GB"/>
              </w:rPr>
            </w:pPr>
            <w:r>
              <w:rPr>
                <w:sz w:val="17"/>
                <w:lang w:val="en-GB"/>
              </w:rPr>
              <w:t>14</w:t>
            </w:r>
          </w:p>
        </w:tc>
        <w:tc>
          <w:tcPr>
            <w:tcW w:w="720" w:type="dxa"/>
            <w:vAlign w:val="bottom"/>
          </w:tcPr>
          <w:p w:rsidR="00327AFA" w:rsidRDefault="00327AFA">
            <w:pPr>
              <w:spacing w:before="40" w:after="40" w:line="210" w:lineRule="exact"/>
              <w:jc w:val="right"/>
              <w:rPr>
                <w:sz w:val="17"/>
                <w:lang w:val="en-GB"/>
              </w:rPr>
            </w:pPr>
            <w:r>
              <w:rPr>
                <w:sz w:val="17"/>
                <w:lang w:val="en-GB"/>
              </w:rPr>
              <w:t>86</w:t>
            </w:r>
          </w:p>
        </w:tc>
      </w:tr>
      <w:tr w:rsidR="00327AFA">
        <w:tblPrEx>
          <w:tblCellMar>
            <w:top w:w="0" w:type="dxa"/>
            <w:left w:w="0" w:type="dxa"/>
            <w:bottom w:w="0" w:type="dxa"/>
            <w:right w:w="0" w:type="dxa"/>
          </w:tblCellMar>
        </w:tblPrEx>
        <w:tc>
          <w:tcPr>
            <w:tcW w:w="3420" w:type="dxa"/>
            <w:vAlign w:val="bottom"/>
          </w:tcPr>
          <w:p w:rsidR="00327AFA" w:rsidRDefault="00327AFA">
            <w:pPr>
              <w:pStyle w:val="Heading2"/>
              <w:tabs>
                <w:tab w:val="left" w:pos="180"/>
              </w:tabs>
              <w:spacing w:before="40" w:after="40" w:line="210" w:lineRule="exact"/>
              <w:ind w:left="0" w:right="0"/>
              <w:rPr>
                <w:sz w:val="17"/>
                <w:lang w:val="en-GB"/>
              </w:rPr>
            </w:pPr>
            <w:r>
              <w:rPr>
                <w:sz w:val="17"/>
                <w:lang w:val="en-GB"/>
              </w:rPr>
              <w:tab/>
              <w:t xml:space="preserve">“Communist Party of the </w:t>
            </w:r>
            <w:smartTag w:uri="urn:schemas-microsoft-com:office:smarttags" w:element="country-region">
              <w:smartTag w:uri="urn:schemas-microsoft-com:office:smarttags" w:element="place">
                <w:r>
                  <w:rPr>
                    <w:sz w:val="17"/>
                    <w:lang w:val="en-GB"/>
                  </w:rPr>
                  <w:t>Russian Federation</w:t>
                </w:r>
              </w:smartTag>
            </w:smartTag>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4</w:t>
            </w:r>
          </w:p>
        </w:tc>
        <w:tc>
          <w:tcPr>
            <w:tcW w:w="819" w:type="dxa"/>
            <w:vAlign w:val="bottom"/>
          </w:tcPr>
          <w:p w:rsidR="00327AFA" w:rsidRDefault="00327AFA">
            <w:pPr>
              <w:spacing w:before="40" w:after="40" w:line="210" w:lineRule="exact"/>
              <w:jc w:val="right"/>
              <w:rPr>
                <w:sz w:val="17"/>
                <w:lang w:val="en-GB"/>
              </w:rPr>
            </w:pPr>
            <w:r>
              <w:rPr>
                <w:sz w:val="17"/>
                <w:lang w:val="en-GB"/>
              </w:rPr>
              <w:t>53</w:t>
            </w:r>
          </w:p>
        </w:tc>
        <w:tc>
          <w:tcPr>
            <w:tcW w:w="1341" w:type="dxa"/>
            <w:gridSpan w:val="2"/>
            <w:vAlign w:val="bottom"/>
          </w:tcPr>
          <w:p w:rsidR="00327AFA" w:rsidRDefault="00327AFA">
            <w:pPr>
              <w:spacing w:before="40" w:after="40" w:line="210" w:lineRule="exact"/>
              <w:jc w:val="right"/>
              <w:rPr>
                <w:sz w:val="17"/>
                <w:lang w:val="en-GB"/>
              </w:rPr>
            </w:pPr>
            <w:r>
              <w:rPr>
                <w:sz w:val="17"/>
                <w:lang w:val="en-GB"/>
              </w:rPr>
              <w:t>7</w:t>
            </w:r>
          </w:p>
        </w:tc>
        <w:tc>
          <w:tcPr>
            <w:tcW w:w="720" w:type="dxa"/>
            <w:vAlign w:val="bottom"/>
          </w:tcPr>
          <w:p w:rsidR="00327AFA" w:rsidRDefault="00327AFA">
            <w:pPr>
              <w:spacing w:before="40" w:after="40" w:line="210" w:lineRule="exact"/>
              <w:jc w:val="right"/>
              <w:rPr>
                <w:sz w:val="17"/>
                <w:lang w:val="en-GB"/>
              </w:rPr>
            </w:pPr>
            <w:r>
              <w:rPr>
                <w:sz w:val="17"/>
                <w:lang w:val="en-GB"/>
              </w:rPr>
              <w:t>93</w:t>
            </w:r>
          </w:p>
        </w:tc>
      </w:tr>
      <w:tr w:rsidR="00327AFA">
        <w:tblPrEx>
          <w:tblCellMar>
            <w:top w:w="0" w:type="dxa"/>
            <w:left w:w="0" w:type="dxa"/>
            <w:bottom w:w="0" w:type="dxa"/>
            <w:right w:w="0" w:type="dxa"/>
          </w:tblCellMar>
        </w:tblPrEx>
        <w:tc>
          <w:tcPr>
            <w:tcW w:w="3420" w:type="dxa"/>
            <w:vAlign w:val="bottom"/>
          </w:tcPr>
          <w:p w:rsidR="00327AFA" w:rsidRDefault="00327AFA">
            <w:pPr>
              <w:pStyle w:val="Heading2"/>
              <w:tabs>
                <w:tab w:val="left" w:pos="180"/>
              </w:tabs>
              <w:spacing w:before="40" w:after="40" w:line="210" w:lineRule="exact"/>
              <w:ind w:left="0" w:right="0"/>
              <w:rPr>
                <w:sz w:val="17"/>
                <w:lang w:val="en-GB"/>
              </w:rPr>
            </w:pPr>
            <w:r>
              <w:rPr>
                <w:sz w:val="17"/>
                <w:lang w:val="en-GB"/>
              </w:rPr>
              <w:tab/>
              <w:t xml:space="preserve">“Liberal Democratic Party of </w:t>
            </w:r>
            <w:smartTag w:uri="urn:schemas-microsoft-com:office:smarttags" w:element="country-region">
              <w:smartTag w:uri="urn:schemas-microsoft-com:office:smarttags" w:element="place">
                <w:r>
                  <w:rPr>
                    <w:sz w:val="17"/>
                    <w:lang w:val="en-GB"/>
                  </w:rPr>
                  <w:t>Russia</w:t>
                </w:r>
              </w:smartTag>
            </w:smartTag>
            <w:r>
              <w:rPr>
                <w:sz w:val="17"/>
                <w:lang w:val="en-GB"/>
              </w:rPr>
              <w:t>”</w:t>
            </w:r>
          </w:p>
        </w:tc>
        <w:tc>
          <w:tcPr>
            <w:tcW w:w="720" w:type="dxa"/>
            <w:vAlign w:val="bottom"/>
          </w:tcPr>
          <w:p w:rsidR="00327AFA" w:rsidRDefault="00327AFA">
            <w:pPr>
              <w:spacing w:before="40" w:after="40" w:line="210" w:lineRule="exact"/>
              <w:jc w:val="right"/>
              <w:rPr>
                <w:sz w:val="17"/>
                <w:lang w:val="en-GB"/>
              </w:rPr>
            </w:pPr>
            <w:r>
              <w:rPr>
                <w:sz w:val="17"/>
                <w:lang w:val="en-GB"/>
              </w:rPr>
              <w:t>4</w:t>
            </w:r>
          </w:p>
        </w:tc>
        <w:tc>
          <w:tcPr>
            <w:tcW w:w="819" w:type="dxa"/>
            <w:vAlign w:val="bottom"/>
          </w:tcPr>
          <w:p w:rsidR="00327AFA" w:rsidRDefault="00327AFA">
            <w:pPr>
              <w:spacing w:before="40" w:after="40" w:line="210" w:lineRule="exact"/>
              <w:jc w:val="right"/>
              <w:rPr>
                <w:sz w:val="17"/>
                <w:lang w:val="en-GB"/>
              </w:rPr>
            </w:pPr>
            <w:r>
              <w:rPr>
                <w:sz w:val="17"/>
                <w:lang w:val="en-GB"/>
              </w:rPr>
              <w:t>36</w:t>
            </w:r>
          </w:p>
        </w:tc>
        <w:tc>
          <w:tcPr>
            <w:tcW w:w="1341" w:type="dxa"/>
            <w:gridSpan w:val="2"/>
            <w:vAlign w:val="bottom"/>
          </w:tcPr>
          <w:p w:rsidR="00327AFA" w:rsidRDefault="00327AFA">
            <w:pPr>
              <w:spacing w:before="40" w:after="40" w:line="210" w:lineRule="exact"/>
              <w:jc w:val="right"/>
              <w:rPr>
                <w:sz w:val="17"/>
                <w:lang w:val="en-GB"/>
              </w:rPr>
            </w:pPr>
            <w:r>
              <w:rPr>
                <w:sz w:val="17"/>
                <w:lang w:val="en-GB"/>
              </w:rPr>
              <w:t>10</w:t>
            </w:r>
          </w:p>
        </w:tc>
        <w:tc>
          <w:tcPr>
            <w:tcW w:w="720" w:type="dxa"/>
            <w:vAlign w:val="bottom"/>
          </w:tcPr>
          <w:p w:rsidR="00327AFA" w:rsidRDefault="00327AFA">
            <w:pPr>
              <w:spacing w:before="40" w:after="40" w:line="210" w:lineRule="exact"/>
              <w:jc w:val="right"/>
              <w:rPr>
                <w:sz w:val="17"/>
                <w:lang w:val="en-GB"/>
              </w:rPr>
            </w:pPr>
            <w:r>
              <w:rPr>
                <w:sz w:val="17"/>
                <w:lang w:val="en-GB"/>
              </w:rPr>
              <w:t>90</w:t>
            </w:r>
          </w:p>
        </w:tc>
      </w:tr>
      <w:tr w:rsidR="00327AFA">
        <w:tblPrEx>
          <w:tblCellMar>
            <w:top w:w="0" w:type="dxa"/>
            <w:left w:w="0" w:type="dxa"/>
            <w:bottom w:w="0" w:type="dxa"/>
            <w:right w:w="0" w:type="dxa"/>
          </w:tblCellMar>
        </w:tblPrEx>
        <w:tc>
          <w:tcPr>
            <w:tcW w:w="3420" w:type="dxa"/>
            <w:vAlign w:val="bottom"/>
          </w:tcPr>
          <w:p w:rsidR="00327AFA" w:rsidRDefault="00327AFA">
            <w:pPr>
              <w:tabs>
                <w:tab w:val="left" w:pos="180"/>
              </w:tabs>
              <w:spacing w:before="40" w:after="40" w:line="210" w:lineRule="exact"/>
              <w:rPr>
                <w:sz w:val="17"/>
                <w:lang w:val="en-GB"/>
              </w:rPr>
            </w:pPr>
            <w:r>
              <w:rPr>
                <w:sz w:val="17"/>
                <w:lang w:val="en-GB"/>
              </w:rPr>
              <w:tab/>
              <w:t>“</w:t>
            </w:r>
            <w:smartTag w:uri="urn:schemas-microsoft-com:office:smarttags" w:element="country-region">
              <w:smartTag w:uri="urn:schemas-microsoft-com:office:smarttags" w:element="place">
                <w:r>
                  <w:rPr>
                    <w:sz w:val="17"/>
                    <w:lang w:val="en-GB"/>
                  </w:rPr>
                  <w:t>Russia</w:t>
                </w:r>
              </w:smartTag>
            </w:smartTag>
            <w:r>
              <w:rPr>
                <w:sz w:val="17"/>
                <w:lang w:val="en-GB"/>
              </w:rPr>
              <w:t xml:space="preserve"> of Justice: Homeland/Pensioners/Life”</w:t>
            </w:r>
          </w:p>
        </w:tc>
        <w:tc>
          <w:tcPr>
            <w:tcW w:w="720" w:type="dxa"/>
            <w:vAlign w:val="bottom"/>
          </w:tcPr>
          <w:p w:rsidR="00327AFA" w:rsidRDefault="00327AFA">
            <w:pPr>
              <w:spacing w:before="40" w:after="40" w:line="210" w:lineRule="exact"/>
              <w:jc w:val="right"/>
              <w:rPr>
                <w:sz w:val="17"/>
                <w:lang w:val="en-GB"/>
              </w:rPr>
            </w:pPr>
            <w:r>
              <w:rPr>
                <w:sz w:val="17"/>
                <w:lang w:val="en-GB"/>
              </w:rPr>
              <w:t>11</w:t>
            </w:r>
          </w:p>
        </w:tc>
        <w:tc>
          <w:tcPr>
            <w:tcW w:w="819" w:type="dxa"/>
            <w:vAlign w:val="bottom"/>
          </w:tcPr>
          <w:p w:rsidR="00327AFA" w:rsidRDefault="00327AFA">
            <w:pPr>
              <w:spacing w:before="40" w:after="40" w:line="210" w:lineRule="exact"/>
              <w:jc w:val="right"/>
              <w:rPr>
                <w:sz w:val="17"/>
                <w:lang w:val="en-GB"/>
              </w:rPr>
            </w:pPr>
            <w:r>
              <w:rPr>
                <w:sz w:val="17"/>
                <w:lang w:val="en-GB"/>
              </w:rPr>
              <w:t>27</w:t>
            </w:r>
          </w:p>
        </w:tc>
        <w:tc>
          <w:tcPr>
            <w:tcW w:w="1341" w:type="dxa"/>
            <w:gridSpan w:val="2"/>
            <w:vAlign w:val="bottom"/>
          </w:tcPr>
          <w:p w:rsidR="00327AFA" w:rsidRDefault="00327AFA">
            <w:pPr>
              <w:spacing w:before="40" w:after="40" w:line="210" w:lineRule="exact"/>
              <w:jc w:val="right"/>
              <w:rPr>
                <w:sz w:val="17"/>
                <w:lang w:val="en-GB"/>
              </w:rPr>
            </w:pPr>
            <w:r>
              <w:rPr>
                <w:sz w:val="17"/>
                <w:lang w:val="en-GB"/>
              </w:rPr>
              <w:t>29</w:t>
            </w:r>
          </w:p>
        </w:tc>
        <w:tc>
          <w:tcPr>
            <w:tcW w:w="720" w:type="dxa"/>
            <w:vAlign w:val="bottom"/>
          </w:tcPr>
          <w:p w:rsidR="00327AFA" w:rsidRDefault="00327AFA">
            <w:pPr>
              <w:spacing w:before="40" w:after="40" w:line="210" w:lineRule="exact"/>
              <w:jc w:val="right"/>
              <w:rPr>
                <w:sz w:val="17"/>
                <w:lang w:val="en-GB"/>
              </w:rPr>
            </w:pPr>
            <w:r>
              <w:rPr>
                <w:sz w:val="17"/>
                <w:lang w:val="en-GB"/>
              </w:rPr>
              <w:t>71</w:t>
            </w:r>
          </w:p>
        </w:tc>
      </w:tr>
    </w:tbl>
    <w:p w:rsidR="00327AFA" w:rsidRDefault="00327AFA">
      <w:pPr>
        <w:pStyle w:val="FootnoteText"/>
        <w:autoSpaceDE/>
        <w:autoSpaceDN/>
        <w:spacing w:after="120"/>
        <w:rPr>
          <w:sz w:val="24"/>
          <w:lang w:val="en-GB"/>
        </w:rPr>
      </w:pPr>
    </w:p>
    <w:p w:rsidR="00327AFA" w:rsidRDefault="00327AFA">
      <w:pPr>
        <w:pStyle w:val="FootnoteText"/>
        <w:autoSpaceDE/>
        <w:autoSpaceDN/>
        <w:spacing w:after="120"/>
        <w:rPr>
          <w:sz w:val="24"/>
          <w:lang w:val="en-GB"/>
        </w:rPr>
      </w:pPr>
      <w:r>
        <w:rPr>
          <w:lang w:val="en-GB" w:eastAsia="en-US"/>
        </w:rPr>
        <w:pict>
          <v:line id="_x0000_s1031" style="position:absolute;z-index:2" from="210.2pt,9.6pt" to="282.2pt,9.6pt" strokeweight=".25pt"/>
        </w:pict>
      </w:r>
    </w:p>
    <w:sectPr w:rsidR="00327AFA">
      <w:headerReference w:type="even" r:id="rId15"/>
      <w:headerReference w:type="default" r:id="rId16"/>
      <w:footerReference w:type="even" r:id="rId17"/>
      <w:footerReference w:type="default" r:id="rId18"/>
      <w:headerReference w:type="first" r:id="rId19"/>
      <w:pgSz w:w="11906" w:h="16838" w:code="9"/>
      <w:pgMar w:top="1742" w:right="1195" w:bottom="1901" w:left="1195" w:header="576" w:footer="1037"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5-19T09:44:00Z" w:initials="Start">
    <w:p w:rsidR="005818BE" w:rsidRDefault="005818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NO&gt;&gt;N0925860</w:t>
      </w:r>
      <w:r>
        <w:rPr>
          <w:lang w:val="en-US"/>
        </w:rPr>
        <w:t>E</w:t>
      </w:r>
      <w:r>
        <w:t>&lt;&lt;ODS JOB NO&gt;&gt;</w:t>
      </w:r>
    </w:p>
    <w:p w:rsidR="005818BE" w:rsidRDefault="005818BE">
      <w:pPr>
        <w:pStyle w:val="CommentText"/>
      </w:pPr>
      <w:r>
        <w:t>&lt;&lt;ODS DOC SYMBOL1&gt;&gt;CEDAW/C/USR/7&lt;&lt;ODS DOC SYMBOL1&gt;&gt;</w:t>
      </w:r>
    </w:p>
    <w:p w:rsidR="005818BE" w:rsidRDefault="005818BE">
      <w:pPr>
        <w:pStyle w:val="CommentText"/>
      </w:pPr>
      <w:r>
        <w:t>&lt;&lt;ODS DOC SYMBOL2&gt;&gt;&lt;&lt;ODS DOC SYMBOL2&gt;&gt;</w:t>
      </w:r>
    </w:p>
  </w:comment>
  <w:comment w:id="1" w:author="Ignazia Lowe" w:date="2009-05-19T09:44:00Z" w:initials="IL">
    <w:p w:rsidR="005818BE" w:rsidRDefault="005818BE">
      <w:pPr>
        <w:pStyle w:val="CommentText"/>
      </w:pPr>
      <w:r>
        <w:rPr>
          <w:rStyle w:val="CommentReference"/>
        </w:rPr>
        <w:annotationRef/>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2B2" w:rsidRDefault="00C122B2">
      <w:r>
        <w:separator/>
      </w:r>
    </w:p>
  </w:endnote>
  <w:endnote w:type="continuationSeparator" w:id="0">
    <w:p w:rsidR="00C122B2" w:rsidRDefault="00C122B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5033"/>
      <w:gridCol w:w="5033"/>
    </w:tblGrid>
    <w:tr w:rsidR="005818BE">
      <w:tblPrEx>
        <w:tblCellMar>
          <w:top w:w="0" w:type="dxa"/>
          <w:bottom w:w="0" w:type="dxa"/>
        </w:tblCellMar>
      </w:tblPrEx>
      <w:trPr>
        <w:jc w:val="right"/>
      </w:trPr>
      <w:tc>
        <w:tcPr>
          <w:tcW w:w="5033" w:type="dxa"/>
        </w:tcPr>
        <w:p w:rsidR="005818BE" w:rsidRDefault="005818BE">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c>
        <w:tcPr>
          <w:tcW w:w="5033" w:type="dxa"/>
        </w:tcPr>
        <w:p w:rsidR="005818BE" w:rsidRDefault="005818BE">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5818BE" w:rsidRDefault="005818B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5033"/>
      <w:gridCol w:w="5033"/>
    </w:tblGrid>
    <w:tr w:rsidR="005818BE">
      <w:tblPrEx>
        <w:tblCellMar>
          <w:top w:w="0" w:type="dxa"/>
          <w:bottom w:w="0" w:type="dxa"/>
        </w:tblCellMar>
      </w:tblPrEx>
      <w:trPr>
        <w:jc w:val="right"/>
      </w:trPr>
      <w:tc>
        <w:tcPr>
          <w:tcW w:w="5033" w:type="dxa"/>
        </w:tcPr>
        <w:p w:rsidR="005818BE" w:rsidRDefault="005818BE">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9</w:t>
          </w:r>
          <w:r>
            <w:rPr>
              <w:w w:val="103"/>
            </w:rPr>
            <w:fldChar w:fldCharType="end"/>
          </w:r>
        </w:p>
      </w:tc>
      <w:tc>
        <w:tcPr>
          <w:tcW w:w="5033" w:type="dxa"/>
        </w:tcPr>
        <w:p w:rsidR="005818BE" w:rsidRDefault="005818BE">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r>
  </w:tbl>
  <w:p w:rsidR="005818BE" w:rsidRDefault="005818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8BE" w:rsidRDefault="005818BE" w:rsidP="00666F80">
    <w:pPr>
      <w:pStyle w:val="Footer"/>
    </w:pPr>
  </w:p>
  <w:p w:rsidR="005818BE" w:rsidRPr="005818BE" w:rsidRDefault="005818BE" w:rsidP="00666F80">
    <w:pPr>
      <w:rPr>
        <w:lang w:val="en-US"/>
      </w:rPr>
    </w:pPr>
    <w:r>
      <w:t>09-25860 (</w:t>
    </w:r>
    <w:r>
      <w:rPr>
        <w:lang w:val="en-US"/>
      </w:rPr>
      <w:t>E</w:t>
    </w:r>
    <w:r>
      <w:t>)</w:t>
    </w:r>
    <w:r>
      <w:rPr>
        <w:lang w:val="en-US"/>
      </w:rPr>
      <w:t xml:space="preserve">    070509    190509</w:t>
    </w:r>
  </w:p>
  <w:p w:rsidR="005818BE" w:rsidRPr="00666F80" w:rsidRDefault="005818BE" w:rsidP="00666F80">
    <w:pPr>
      <w:spacing w:before="80" w:line="210" w:lineRule="exact"/>
      <w:rPr>
        <w:rFonts w:ascii="Barcode 3 of 9 by request" w:hAnsi="Barcode 3 of 9 by request"/>
        <w:sz w:val="24"/>
      </w:rPr>
    </w:pPr>
    <w:r>
      <w:rPr>
        <w:rFonts w:ascii="Barcode 3 of 9 by request" w:hAnsi="Barcode 3 of 9 by request"/>
        <w:sz w:val="24"/>
      </w:rPr>
      <w:t>*0925860*</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8BE" w:rsidRDefault="005818BE">
    <w:pPr>
      <w:pStyle w:val="Footer"/>
      <w:tabs>
        <w:tab w:val="clear" w:pos="4677"/>
        <w:tab w:val="clear" w:pos="9355"/>
        <w:tab w:val="right" w:pos="9540"/>
      </w:tabs>
      <w:ind w:right="360"/>
      <w:rPr>
        <w:b/>
        <w:bCs/>
        <w:sz w:val="17"/>
        <w:szCs w:val="17"/>
        <w:lang w:val="en-US"/>
      </w:rPr>
    </w:pPr>
    <w:r>
      <w:rPr>
        <w:rStyle w:val="PageNumber"/>
        <w:b/>
        <w:bCs/>
        <w:sz w:val="17"/>
        <w:szCs w:val="17"/>
      </w:rPr>
      <w:fldChar w:fldCharType="begin"/>
    </w:r>
    <w:r>
      <w:rPr>
        <w:rStyle w:val="PageNumber"/>
        <w:b/>
        <w:bCs/>
        <w:sz w:val="17"/>
        <w:szCs w:val="17"/>
      </w:rPr>
      <w:instrText xml:space="preserve"> PAGE </w:instrText>
    </w:r>
    <w:r>
      <w:rPr>
        <w:rStyle w:val="PageNumber"/>
        <w:b/>
        <w:bCs/>
        <w:sz w:val="17"/>
        <w:szCs w:val="17"/>
      </w:rPr>
      <w:fldChar w:fldCharType="separate"/>
    </w:r>
    <w:r w:rsidR="00BA0418">
      <w:rPr>
        <w:rStyle w:val="PageNumber"/>
        <w:b/>
        <w:bCs/>
        <w:noProof/>
        <w:sz w:val="17"/>
        <w:szCs w:val="17"/>
      </w:rPr>
      <w:t>64</w:t>
    </w:r>
    <w:r>
      <w:rPr>
        <w:rStyle w:val="PageNumber"/>
        <w:b/>
        <w:bCs/>
        <w:sz w:val="17"/>
        <w:szCs w:val="17"/>
      </w:rPr>
      <w:fldChar w:fldCharType="end"/>
    </w:r>
    <w:r>
      <w:rPr>
        <w:rStyle w:val="PageNumber"/>
        <w:b/>
        <w:bCs/>
        <w:sz w:val="17"/>
        <w:szCs w:val="17"/>
        <w:lang w:val="en-US"/>
      </w:rPr>
      <w:tab/>
    </w:r>
    <w:r>
      <w:rPr>
        <w:rStyle w:val="PageNumber"/>
        <w:sz w:val="17"/>
        <w:szCs w:val="17"/>
        <w:lang w:val="en-US"/>
      </w:rPr>
      <w:t>09-25860</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8BE" w:rsidRDefault="005818BE">
    <w:pPr>
      <w:pStyle w:val="Footer"/>
      <w:tabs>
        <w:tab w:val="clear" w:pos="4677"/>
      </w:tabs>
      <w:ind w:right="-6"/>
      <w:rPr>
        <w:b/>
        <w:bCs/>
        <w:sz w:val="17"/>
        <w:szCs w:val="17"/>
        <w:lang w:val="en-US"/>
      </w:rPr>
    </w:pPr>
    <w:r>
      <w:rPr>
        <w:rStyle w:val="PageNumber"/>
        <w:sz w:val="17"/>
        <w:szCs w:val="17"/>
        <w:lang w:val="en-US"/>
      </w:rPr>
      <w:t>09-25860</w:t>
    </w:r>
    <w:r>
      <w:rPr>
        <w:rStyle w:val="PageNumber"/>
        <w:b/>
        <w:bCs/>
        <w:sz w:val="17"/>
        <w:szCs w:val="17"/>
        <w:lang w:val="en-US"/>
      </w:rPr>
      <w:tab/>
    </w:r>
    <w:r>
      <w:rPr>
        <w:rStyle w:val="PageNumber"/>
        <w:b/>
        <w:bCs/>
        <w:sz w:val="17"/>
        <w:szCs w:val="17"/>
      </w:rPr>
      <w:fldChar w:fldCharType="begin"/>
    </w:r>
    <w:r>
      <w:rPr>
        <w:rStyle w:val="PageNumber"/>
        <w:b/>
        <w:bCs/>
        <w:sz w:val="17"/>
        <w:szCs w:val="17"/>
      </w:rPr>
      <w:instrText xml:space="preserve"> PAGE </w:instrText>
    </w:r>
    <w:r>
      <w:rPr>
        <w:rStyle w:val="PageNumber"/>
        <w:b/>
        <w:bCs/>
        <w:sz w:val="17"/>
        <w:szCs w:val="17"/>
      </w:rPr>
      <w:fldChar w:fldCharType="separate"/>
    </w:r>
    <w:r w:rsidR="00BA0418">
      <w:rPr>
        <w:rStyle w:val="PageNumber"/>
        <w:b/>
        <w:bCs/>
        <w:noProof/>
        <w:sz w:val="17"/>
        <w:szCs w:val="17"/>
      </w:rPr>
      <w:t>63</w:t>
    </w:r>
    <w:r>
      <w:rPr>
        <w:rStyle w:val="PageNumber"/>
        <w:b/>
        <w:bCs/>
        <w:sz w:val="17"/>
        <w:szCs w:val="17"/>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2B2" w:rsidRDefault="00C122B2">
      <w:r>
        <w:separator/>
      </w:r>
    </w:p>
  </w:footnote>
  <w:footnote w:type="continuationSeparator" w:id="0">
    <w:p w:rsidR="00C122B2" w:rsidRDefault="00C122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48" w:type="dxa"/>
      <w:tblBorders>
        <w:bottom w:val="single" w:sz="4" w:space="0" w:color="auto"/>
      </w:tblBorders>
      <w:tblLayout w:type="fixed"/>
      <w:tblCellMar>
        <w:left w:w="0" w:type="dxa"/>
        <w:right w:w="0" w:type="dxa"/>
      </w:tblCellMar>
      <w:tblLook w:val="0000"/>
    </w:tblPr>
    <w:tblGrid>
      <w:gridCol w:w="4838"/>
      <w:gridCol w:w="4710"/>
    </w:tblGrid>
    <w:tr w:rsidR="005818BE">
      <w:tblPrEx>
        <w:tblCellMar>
          <w:top w:w="0" w:type="dxa"/>
          <w:bottom w:w="0" w:type="dxa"/>
        </w:tblCellMar>
      </w:tblPrEx>
      <w:trPr>
        <w:trHeight w:hRule="exact" w:val="864"/>
      </w:trPr>
      <w:tc>
        <w:tcPr>
          <w:tcW w:w="4838" w:type="dxa"/>
          <w:vAlign w:val="bottom"/>
        </w:tcPr>
        <w:p w:rsidR="005818BE" w:rsidRDefault="005818BE">
          <w:pPr>
            <w:pStyle w:val="Header"/>
            <w:spacing w:after="80"/>
            <w:rPr>
              <w:b/>
              <w:sz w:val="17"/>
              <w:szCs w:val="17"/>
              <w:lang w:val="fr-CH"/>
            </w:rPr>
          </w:pPr>
          <w:r>
            <w:rPr>
              <w:b/>
              <w:sz w:val="17"/>
              <w:szCs w:val="17"/>
              <w:lang w:val="fr-CH"/>
            </w:rPr>
            <w:t>CEDAW/C/USR/7</w:t>
          </w:r>
        </w:p>
      </w:tc>
      <w:tc>
        <w:tcPr>
          <w:tcW w:w="4710" w:type="dxa"/>
          <w:vAlign w:val="bottom"/>
        </w:tcPr>
        <w:p w:rsidR="005818BE" w:rsidRDefault="005818BE">
          <w:pPr>
            <w:pStyle w:val="Header"/>
          </w:pPr>
        </w:p>
      </w:tc>
    </w:tr>
  </w:tbl>
  <w:p w:rsidR="005818BE" w:rsidRDefault="005818B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48" w:type="dxa"/>
      <w:tblBorders>
        <w:bottom w:val="single" w:sz="4" w:space="0" w:color="auto"/>
      </w:tblBorders>
      <w:tblLayout w:type="fixed"/>
      <w:tblCellMar>
        <w:left w:w="0" w:type="dxa"/>
        <w:right w:w="0" w:type="dxa"/>
      </w:tblCellMar>
      <w:tblLook w:val="0000"/>
    </w:tblPr>
    <w:tblGrid>
      <w:gridCol w:w="4838"/>
      <w:gridCol w:w="4710"/>
    </w:tblGrid>
    <w:tr w:rsidR="005818BE">
      <w:tblPrEx>
        <w:tblCellMar>
          <w:top w:w="0" w:type="dxa"/>
          <w:bottom w:w="0" w:type="dxa"/>
        </w:tblCellMar>
      </w:tblPrEx>
      <w:trPr>
        <w:trHeight w:hRule="exact" w:val="864"/>
      </w:trPr>
      <w:tc>
        <w:tcPr>
          <w:tcW w:w="4838" w:type="dxa"/>
          <w:vAlign w:val="bottom"/>
        </w:tcPr>
        <w:p w:rsidR="005818BE" w:rsidRDefault="005818BE">
          <w:pPr>
            <w:pStyle w:val="Header"/>
          </w:pPr>
        </w:p>
      </w:tc>
      <w:tc>
        <w:tcPr>
          <w:tcW w:w="4710" w:type="dxa"/>
          <w:vAlign w:val="bottom"/>
        </w:tcPr>
        <w:p w:rsidR="005818BE" w:rsidRDefault="005818BE">
          <w:pPr>
            <w:pStyle w:val="Header"/>
            <w:spacing w:after="80"/>
            <w:jc w:val="right"/>
            <w:rPr>
              <w:b/>
              <w:sz w:val="17"/>
              <w:szCs w:val="17"/>
              <w:lang w:val="fr-CH"/>
            </w:rPr>
          </w:pPr>
          <w:r>
            <w:rPr>
              <w:b/>
              <w:sz w:val="17"/>
              <w:szCs w:val="17"/>
              <w:lang w:val="fr-CH"/>
            </w:rPr>
            <w:t>CEDAW/C/USR/7</w:t>
          </w:r>
        </w:p>
      </w:tc>
    </w:tr>
  </w:tbl>
  <w:p w:rsidR="005818BE" w:rsidRDefault="005818B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818BE">
      <w:tblPrEx>
        <w:tblCellMar>
          <w:top w:w="0" w:type="dxa"/>
          <w:bottom w:w="0" w:type="dxa"/>
        </w:tblCellMar>
      </w:tblPrEx>
      <w:trPr>
        <w:trHeight w:hRule="exact" w:val="864"/>
      </w:trPr>
      <w:tc>
        <w:tcPr>
          <w:tcW w:w="1267" w:type="dxa"/>
          <w:tcBorders>
            <w:bottom w:val="single" w:sz="4" w:space="0" w:color="auto"/>
          </w:tcBorders>
          <w:vAlign w:val="bottom"/>
        </w:tcPr>
        <w:p w:rsidR="005818BE" w:rsidRDefault="005818BE">
          <w:pPr>
            <w:pStyle w:val="Header"/>
            <w:spacing w:after="120"/>
          </w:pPr>
        </w:p>
      </w:tc>
      <w:tc>
        <w:tcPr>
          <w:tcW w:w="1872" w:type="dxa"/>
          <w:tcBorders>
            <w:bottom w:val="single" w:sz="4" w:space="0" w:color="auto"/>
          </w:tcBorders>
          <w:vAlign w:val="bottom"/>
        </w:tcPr>
        <w:p w:rsidR="005818BE" w:rsidRDefault="005818BE">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5818BE" w:rsidRDefault="005818BE">
          <w:pPr>
            <w:pStyle w:val="Header"/>
            <w:spacing w:after="120"/>
          </w:pPr>
        </w:p>
      </w:tc>
      <w:tc>
        <w:tcPr>
          <w:tcW w:w="6523" w:type="dxa"/>
          <w:gridSpan w:val="4"/>
          <w:tcBorders>
            <w:bottom w:val="single" w:sz="4" w:space="0" w:color="auto"/>
          </w:tcBorders>
          <w:vAlign w:val="bottom"/>
        </w:tcPr>
        <w:p w:rsidR="005818BE" w:rsidRDefault="005818BE">
          <w:pPr>
            <w:spacing w:after="80"/>
            <w:jc w:val="right"/>
            <w:rPr>
              <w:position w:val="-4"/>
              <w:lang w:val="fr-CH"/>
            </w:rPr>
          </w:pPr>
          <w:r>
            <w:rPr>
              <w:position w:val="-4"/>
              <w:sz w:val="40"/>
            </w:rPr>
            <w:t>CEDAW</w:t>
          </w:r>
          <w:r>
            <w:rPr>
              <w:position w:val="-4"/>
            </w:rPr>
            <w:t>/</w:t>
          </w:r>
          <w:r>
            <w:rPr>
              <w:position w:val="-4"/>
              <w:lang w:val="fr-CH"/>
            </w:rPr>
            <w:t>C/USR/7</w:t>
          </w:r>
        </w:p>
      </w:tc>
    </w:tr>
    <w:tr w:rsidR="005818B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818BE" w:rsidRDefault="005818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5818BE" w:rsidRDefault="005818BE">
          <w:pPr>
            <w:pStyle w:val="Header"/>
            <w:spacing w:before="109"/>
          </w:pPr>
        </w:p>
      </w:tc>
      <w:tc>
        <w:tcPr>
          <w:tcW w:w="5227" w:type="dxa"/>
          <w:gridSpan w:val="3"/>
          <w:tcBorders>
            <w:top w:val="single" w:sz="4" w:space="0" w:color="auto"/>
            <w:bottom w:val="single" w:sz="12" w:space="0" w:color="auto"/>
          </w:tcBorders>
        </w:tcPr>
        <w:p w:rsidR="005818BE" w:rsidRDefault="005818B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5818BE" w:rsidRDefault="005818BE">
          <w:pPr>
            <w:pStyle w:val="Header"/>
            <w:spacing w:before="109"/>
          </w:pPr>
        </w:p>
      </w:tc>
      <w:tc>
        <w:tcPr>
          <w:tcW w:w="3140" w:type="dxa"/>
          <w:tcBorders>
            <w:top w:val="single" w:sz="4" w:space="0" w:color="auto"/>
            <w:bottom w:val="single" w:sz="12" w:space="0" w:color="auto"/>
          </w:tcBorders>
        </w:tcPr>
        <w:p w:rsidR="005818BE" w:rsidRDefault="005818BE">
          <w:pPr>
            <w:spacing w:before="240"/>
          </w:pPr>
          <w:r>
            <w:t>Distr.: General</w:t>
          </w:r>
        </w:p>
        <w:p w:rsidR="005818BE" w:rsidRDefault="005818BE">
          <w:pPr>
            <w:rPr>
              <w:lang w:val="en-US"/>
            </w:rPr>
          </w:pPr>
          <w:r>
            <w:rPr>
              <w:lang w:val="fr-CH"/>
            </w:rPr>
            <w:t xml:space="preserve">9 March </w:t>
          </w:r>
          <w:r>
            <w:t>2009</w:t>
          </w:r>
        </w:p>
        <w:p w:rsidR="005818BE" w:rsidRDefault="005818BE">
          <w:pPr>
            <w:rPr>
              <w:lang w:val="en-US"/>
            </w:rPr>
          </w:pPr>
          <w:r>
            <w:rPr>
              <w:lang w:val="en-US"/>
            </w:rPr>
            <w:t>English</w:t>
          </w:r>
        </w:p>
        <w:p w:rsidR="005818BE" w:rsidRDefault="005818BE">
          <w:pPr>
            <w:rPr>
              <w:lang w:val="fr-CH"/>
            </w:rPr>
          </w:pPr>
          <w:r>
            <w:t xml:space="preserve">Original: </w:t>
          </w:r>
          <w:r>
            <w:rPr>
              <w:lang w:val="fr-CH"/>
            </w:rPr>
            <w:t>Russian</w:t>
          </w:r>
        </w:p>
        <w:p w:rsidR="005818BE" w:rsidRDefault="005818BE">
          <w:pPr>
            <w:rPr>
              <w:b/>
              <w:bCs/>
              <w:sz w:val="18"/>
              <w:szCs w:val="18"/>
              <w:u w:val="single"/>
              <w:lang w:val="en-US"/>
            </w:rPr>
          </w:pPr>
          <w:r>
            <w:rPr>
              <w:lang w:val="fr-CH"/>
            </w:rPr>
            <w:tab/>
          </w:r>
        </w:p>
      </w:tc>
    </w:tr>
  </w:tbl>
  <w:p w:rsidR="005818BE" w:rsidRDefault="005818BE">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48" w:type="dxa"/>
      <w:tblBorders>
        <w:bottom w:val="single" w:sz="4" w:space="0" w:color="auto"/>
      </w:tblBorders>
      <w:tblLayout w:type="fixed"/>
      <w:tblCellMar>
        <w:left w:w="0" w:type="dxa"/>
        <w:right w:w="0" w:type="dxa"/>
      </w:tblCellMar>
      <w:tblLook w:val="0000"/>
    </w:tblPr>
    <w:tblGrid>
      <w:gridCol w:w="4838"/>
      <w:gridCol w:w="4710"/>
    </w:tblGrid>
    <w:tr w:rsidR="005818BE">
      <w:tblPrEx>
        <w:tblCellMar>
          <w:top w:w="0" w:type="dxa"/>
          <w:bottom w:w="0" w:type="dxa"/>
        </w:tblCellMar>
      </w:tblPrEx>
      <w:trPr>
        <w:trHeight w:hRule="exact" w:val="864"/>
      </w:trPr>
      <w:tc>
        <w:tcPr>
          <w:tcW w:w="4838" w:type="dxa"/>
          <w:vAlign w:val="bottom"/>
        </w:tcPr>
        <w:p w:rsidR="005818BE" w:rsidRDefault="005818BE">
          <w:pPr>
            <w:pStyle w:val="Header"/>
            <w:spacing w:after="80"/>
            <w:rPr>
              <w:b/>
              <w:sz w:val="17"/>
              <w:szCs w:val="17"/>
              <w:lang w:val="fr-CH"/>
            </w:rPr>
          </w:pPr>
          <w:r>
            <w:rPr>
              <w:b/>
              <w:sz w:val="17"/>
              <w:szCs w:val="17"/>
              <w:lang w:val="fr-CH"/>
            </w:rPr>
            <w:t>CEDAW/C/USR/7</w:t>
          </w:r>
        </w:p>
      </w:tc>
      <w:tc>
        <w:tcPr>
          <w:tcW w:w="4710" w:type="dxa"/>
          <w:vAlign w:val="bottom"/>
        </w:tcPr>
        <w:p w:rsidR="005818BE" w:rsidRDefault="005818BE">
          <w:pPr>
            <w:pStyle w:val="Header"/>
          </w:pPr>
        </w:p>
      </w:tc>
    </w:tr>
  </w:tbl>
  <w:p w:rsidR="005818BE" w:rsidRDefault="005818BE">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48" w:type="dxa"/>
      <w:tblBorders>
        <w:bottom w:val="single" w:sz="4" w:space="0" w:color="auto"/>
      </w:tblBorders>
      <w:tblLayout w:type="fixed"/>
      <w:tblCellMar>
        <w:left w:w="0" w:type="dxa"/>
        <w:right w:w="0" w:type="dxa"/>
      </w:tblCellMar>
      <w:tblLook w:val="0000"/>
    </w:tblPr>
    <w:tblGrid>
      <w:gridCol w:w="4838"/>
      <w:gridCol w:w="4710"/>
    </w:tblGrid>
    <w:tr w:rsidR="005818BE">
      <w:tblPrEx>
        <w:tblCellMar>
          <w:top w:w="0" w:type="dxa"/>
          <w:bottom w:w="0" w:type="dxa"/>
        </w:tblCellMar>
      </w:tblPrEx>
      <w:trPr>
        <w:trHeight w:hRule="exact" w:val="864"/>
      </w:trPr>
      <w:tc>
        <w:tcPr>
          <w:tcW w:w="4838" w:type="dxa"/>
          <w:vAlign w:val="bottom"/>
        </w:tcPr>
        <w:p w:rsidR="005818BE" w:rsidRDefault="005818BE">
          <w:pPr>
            <w:pStyle w:val="Header"/>
          </w:pPr>
        </w:p>
      </w:tc>
      <w:tc>
        <w:tcPr>
          <w:tcW w:w="4710" w:type="dxa"/>
          <w:vAlign w:val="bottom"/>
        </w:tcPr>
        <w:p w:rsidR="005818BE" w:rsidRDefault="005818BE">
          <w:pPr>
            <w:pStyle w:val="Header"/>
            <w:spacing w:after="80"/>
            <w:jc w:val="right"/>
            <w:rPr>
              <w:b/>
              <w:sz w:val="17"/>
              <w:szCs w:val="17"/>
              <w:lang w:val="fr-CH"/>
            </w:rPr>
          </w:pPr>
          <w:r>
            <w:rPr>
              <w:b/>
              <w:sz w:val="17"/>
              <w:szCs w:val="17"/>
              <w:lang w:val="fr-CH"/>
            </w:rPr>
            <w:t>CEDAW/C/USR/7</w:t>
          </w:r>
        </w:p>
      </w:tc>
    </w:tr>
  </w:tbl>
  <w:p w:rsidR="005818BE" w:rsidRDefault="005818B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818BE">
      <w:tblPrEx>
        <w:tblCellMar>
          <w:top w:w="0" w:type="dxa"/>
          <w:bottom w:w="0" w:type="dxa"/>
        </w:tblCellMar>
      </w:tblPrEx>
      <w:trPr>
        <w:trHeight w:hRule="exact" w:val="864"/>
      </w:trPr>
      <w:tc>
        <w:tcPr>
          <w:tcW w:w="1267" w:type="dxa"/>
          <w:tcBorders>
            <w:bottom w:val="single" w:sz="4" w:space="0" w:color="auto"/>
          </w:tcBorders>
          <w:vAlign w:val="bottom"/>
        </w:tcPr>
        <w:p w:rsidR="005818BE" w:rsidRDefault="005818BE">
          <w:pPr>
            <w:pStyle w:val="Header"/>
            <w:spacing w:after="120"/>
          </w:pPr>
        </w:p>
      </w:tc>
      <w:tc>
        <w:tcPr>
          <w:tcW w:w="1872" w:type="dxa"/>
          <w:tcBorders>
            <w:bottom w:val="single" w:sz="4" w:space="0" w:color="auto"/>
          </w:tcBorders>
          <w:vAlign w:val="bottom"/>
        </w:tcPr>
        <w:p w:rsidR="005818BE" w:rsidRDefault="005818BE">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5818BE" w:rsidRDefault="005818BE">
          <w:pPr>
            <w:pStyle w:val="Header"/>
            <w:spacing w:after="120"/>
          </w:pPr>
        </w:p>
      </w:tc>
      <w:tc>
        <w:tcPr>
          <w:tcW w:w="6523" w:type="dxa"/>
          <w:gridSpan w:val="4"/>
          <w:tcBorders>
            <w:bottom w:val="single" w:sz="4" w:space="0" w:color="auto"/>
          </w:tcBorders>
          <w:vAlign w:val="bottom"/>
        </w:tcPr>
        <w:p w:rsidR="005818BE" w:rsidRDefault="005818BE">
          <w:pPr>
            <w:spacing w:after="80"/>
            <w:jc w:val="right"/>
            <w:rPr>
              <w:position w:val="-4"/>
            </w:rPr>
          </w:pPr>
          <w:r>
            <w:rPr>
              <w:position w:val="-4"/>
              <w:sz w:val="40"/>
            </w:rPr>
            <w:t>CEDAW</w:t>
          </w:r>
          <w:r>
            <w:rPr>
              <w:position w:val="-4"/>
            </w:rPr>
            <w:t>/C/NLD/5</w:t>
          </w:r>
        </w:p>
      </w:tc>
    </w:tr>
    <w:tr w:rsidR="005818B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818BE" w:rsidRDefault="005818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5818BE" w:rsidRDefault="005818BE">
          <w:pPr>
            <w:pStyle w:val="Header"/>
            <w:spacing w:before="109"/>
          </w:pPr>
        </w:p>
      </w:tc>
      <w:tc>
        <w:tcPr>
          <w:tcW w:w="5227" w:type="dxa"/>
          <w:gridSpan w:val="3"/>
          <w:tcBorders>
            <w:top w:val="single" w:sz="4" w:space="0" w:color="auto"/>
            <w:bottom w:val="single" w:sz="12" w:space="0" w:color="auto"/>
          </w:tcBorders>
        </w:tcPr>
        <w:p w:rsidR="005818BE" w:rsidRDefault="005818B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5818BE" w:rsidRDefault="005818BE">
          <w:pPr>
            <w:pStyle w:val="Header"/>
            <w:spacing w:before="109"/>
          </w:pPr>
        </w:p>
      </w:tc>
      <w:tc>
        <w:tcPr>
          <w:tcW w:w="3140" w:type="dxa"/>
          <w:tcBorders>
            <w:top w:val="single" w:sz="4" w:space="0" w:color="auto"/>
            <w:bottom w:val="single" w:sz="12" w:space="0" w:color="auto"/>
          </w:tcBorders>
        </w:tcPr>
        <w:p w:rsidR="005818BE" w:rsidRDefault="005818BE">
          <w:pPr>
            <w:spacing w:before="240"/>
          </w:pPr>
          <w:r>
            <w:t>Distr.: General</w:t>
          </w:r>
        </w:p>
        <w:p w:rsidR="005818BE" w:rsidRDefault="005818BE">
          <w:r>
            <w:t>24 November 2008</w:t>
          </w:r>
        </w:p>
        <w:p w:rsidR="005818BE" w:rsidRDefault="005818BE">
          <w:r>
            <w:t>Original: English</w:t>
          </w:r>
        </w:p>
        <w:p w:rsidR="005818BE" w:rsidRDefault="005818BE">
          <w:pPr>
            <w:rPr>
              <w:b/>
              <w:bCs/>
              <w:sz w:val="18"/>
              <w:szCs w:val="18"/>
              <w:u w:val="single"/>
            </w:rPr>
          </w:pPr>
          <w:r>
            <w:tab/>
          </w:r>
          <w:r>
            <w:rPr>
              <w:b/>
              <w:bCs/>
              <w:sz w:val="18"/>
              <w:szCs w:val="18"/>
              <w:u w:val="single"/>
            </w:rPr>
            <w:t>ADVANCE UNEDITED VERSION</w:t>
          </w:r>
        </w:p>
      </w:tc>
    </w:tr>
  </w:tbl>
  <w:p w:rsidR="005818BE" w:rsidRDefault="005818B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529C6"/>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
    <w:nsid w:val="04182E85"/>
    <w:multiLevelType w:val="multilevel"/>
    <w:tmpl w:val="D25CB0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4F5420"/>
    <w:multiLevelType w:val="hybridMultilevel"/>
    <w:tmpl w:val="121C0874"/>
    <w:lvl w:ilvl="0" w:tplc="A71414F8">
      <w:start w:val="1"/>
      <w:numFmt w:val="bullet"/>
      <w:lvlText w:val=""/>
      <w:lvlJc w:val="left"/>
      <w:pPr>
        <w:tabs>
          <w:tab w:val="num" w:pos="424"/>
        </w:tabs>
        <w:ind w:left="421" w:hanging="357"/>
      </w:pPr>
      <w:rPr>
        <w:rFonts w:ascii="Symbol" w:hAnsi="Symbol" w:hint="default"/>
      </w:rPr>
    </w:lvl>
    <w:lvl w:ilvl="1" w:tplc="04190003" w:tentative="1">
      <w:start w:val="1"/>
      <w:numFmt w:val="bullet"/>
      <w:lvlText w:val="o"/>
      <w:lvlJc w:val="left"/>
      <w:pPr>
        <w:tabs>
          <w:tab w:val="num" w:pos="1504"/>
        </w:tabs>
        <w:ind w:left="1504" w:hanging="360"/>
      </w:pPr>
      <w:rPr>
        <w:rFonts w:ascii="Courier New" w:hAnsi="Courier New" w:hint="default"/>
      </w:rPr>
    </w:lvl>
    <w:lvl w:ilvl="2" w:tplc="04190005" w:tentative="1">
      <w:start w:val="1"/>
      <w:numFmt w:val="bullet"/>
      <w:lvlText w:val=""/>
      <w:lvlJc w:val="left"/>
      <w:pPr>
        <w:tabs>
          <w:tab w:val="num" w:pos="2224"/>
        </w:tabs>
        <w:ind w:left="2224" w:hanging="360"/>
      </w:pPr>
      <w:rPr>
        <w:rFonts w:ascii="Wingdings" w:hAnsi="Wingdings" w:hint="default"/>
      </w:rPr>
    </w:lvl>
    <w:lvl w:ilvl="3" w:tplc="04190001" w:tentative="1">
      <w:start w:val="1"/>
      <w:numFmt w:val="bullet"/>
      <w:lvlText w:val=""/>
      <w:lvlJc w:val="left"/>
      <w:pPr>
        <w:tabs>
          <w:tab w:val="num" w:pos="2944"/>
        </w:tabs>
        <w:ind w:left="2944" w:hanging="360"/>
      </w:pPr>
      <w:rPr>
        <w:rFonts w:ascii="Symbol" w:hAnsi="Symbol" w:hint="default"/>
      </w:rPr>
    </w:lvl>
    <w:lvl w:ilvl="4" w:tplc="04190003" w:tentative="1">
      <w:start w:val="1"/>
      <w:numFmt w:val="bullet"/>
      <w:lvlText w:val="o"/>
      <w:lvlJc w:val="left"/>
      <w:pPr>
        <w:tabs>
          <w:tab w:val="num" w:pos="3664"/>
        </w:tabs>
        <w:ind w:left="3664" w:hanging="360"/>
      </w:pPr>
      <w:rPr>
        <w:rFonts w:ascii="Courier New" w:hAnsi="Courier New" w:hint="default"/>
      </w:rPr>
    </w:lvl>
    <w:lvl w:ilvl="5" w:tplc="04190005" w:tentative="1">
      <w:start w:val="1"/>
      <w:numFmt w:val="bullet"/>
      <w:lvlText w:val=""/>
      <w:lvlJc w:val="left"/>
      <w:pPr>
        <w:tabs>
          <w:tab w:val="num" w:pos="4384"/>
        </w:tabs>
        <w:ind w:left="4384" w:hanging="360"/>
      </w:pPr>
      <w:rPr>
        <w:rFonts w:ascii="Wingdings" w:hAnsi="Wingdings" w:hint="default"/>
      </w:rPr>
    </w:lvl>
    <w:lvl w:ilvl="6" w:tplc="04190001" w:tentative="1">
      <w:start w:val="1"/>
      <w:numFmt w:val="bullet"/>
      <w:lvlText w:val=""/>
      <w:lvlJc w:val="left"/>
      <w:pPr>
        <w:tabs>
          <w:tab w:val="num" w:pos="5104"/>
        </w:tabs>
        <w:ind w:left="5104" w:hanging="360"/>
      </w:pPr>
      <w:rPr>
        <w:rFonts w:ascii="Symbol" w:hAnsi="Symbol" w:hint="default"/>
      </w:rPr>
    </w:lvl>
    <w:lvl w:ilvl="7" w:tplc="04190003" w:tentative="1">
      <w:start w:val="1"/>
      <w:numFmt w:val="bullet"/>
      <w:lvlText w:val="o"/>
      <w:lvlJc w:val="left"/>
      <w:pPr>
        <w:tabs>
          <w:tab w:val="num" w:pos="5824"/>
        </w:tabs>
        <w:ind w:left="5824" w:hanging="360"/>
      </w:pPr>
      <w:rPr>
        <w:rFonts w:ascii="Courier New" w:hAnsi="Courier New" w:hint="default"/>
      </w:rPr>
    </w:lvl>
    <w:lvl w:ilvl="8" w:tplc="04190005" w:tentative="1">
      <w:start w:val="1"/>
      <w:numFmt w:val="bullet"/>
      <w:lvlText w:val=""/>
      <w:lvlJc w:val="left"/>
      <w:pPr>
        <w:tabs>
          <w:tab w:val="num" w:pos="6544"/>
        </w:tabs>
        <w:ind w:left="6544" w:hanging="360"/>
      </w:pPr>
      <w:rPr>
        <w:rFonts w:ascii="Wingdings" w:hAnsi="Wingdings" w:hint="default"/>
      </w:rPr>
    </w:lvl>
  </w:abstractNum>
  <w:abstractNum w:abstractNumId="3">
    <w:nsid w:val="15730643"/>
    <w:multiLevelType w:val="hybridMultilevel"/>
    <w:tmpl w:val="33F48F5E"/>
    <w:lvl w:ilvl="0" w:tplc="3D02CDF2">
      <w:start w:val="1"/>
      <w:numFmt w:val="bullet"/>
      <w:lvlText w:val="-"/>
      <w:lvlJc w:val="left"/>
      <w:pPr>
        <w:tabs>
          <w:tab w:val="num" w:pos="2100"/>
        </w:tabs>
        <w:ind w:left="2100" w:hanging="360"/>
      </w:pPr>
      <w:rPr>
        <w:rFonts w:ascii="Times New Roman" w:eastAsia="Times New Roman" w:hAnsi="Times New Roman" w:cs="Times New Roman" w:hint="default"/>
      </w:rPr>
    </w:lvl>
    <w:lvl w:ilvl="1" w:tplc="08090003" w:tentative="1">
      <w:start w:val="1"/>
      <w:numFmt w:val="bullet"/>
      <w:lvlText w:val="o"/>
      <w:lvlJc w:val="left"/>
      <w:pPr>
        <w:tabs>
          <w:tab w:val="num" w:pos="2820"/>
        </w:tabs>
        <w:ind w:left="2820" w:hanging="360"/>
      </w:pPr>
      <w:rPr>
        <w:rFonts w:ascii="Courier New" w:hAnsi="Courier New" w:cs="Courier New" w:hint="default"/>
      </w:rPr>
    </w:lvl>
    <w:lvl w:ilvl="2" w:tplc="08090005" w:tentative="1">
      <w:start w:val="1"/>
      <w:numFmt w:val="bullet"/>
      <w:lvlText w:val=""/>
      <w:lvlJc w:val="left"/>
      <w:pPr>
        <w:tabs>
          <w:tab w:val="num" w:pos="3540"/>
        </w:tabs>
        <w:ind w:left="3540" w:hanging="360"/>
      </w:pPr>
      <w:rPr>
        <w:rFonts w:ascii="Wingdings" w:hAnsi="Wingdings" w:hint="default"/>
      </w:rPr>
    </w:lvl>
    <w:lvl w:ilvl="3" w:tplc="08090001" w:tentative="1">
      <w:start w:val="1"/>
      <w:numFmt w:val="bullet"/>
      <w:lvlText w:val=""/>
      <w:lvlJc w:val="left"/>
      <w:pPr>
        <w:tabs>
          <w:tab w:val="num" w:pos="4260"/>
        </w:tabs>
        <w:ind w:left="4260" w:hanging="360"/>
      </w:pPr>
      <w:rPr>
        <w:rFonts w:ascii="Symbol" w:hAnsi="Symbol" w:hint="default"/>
      </w:rPr>
    </w:lvl>
    <w:lvl w:ilvl="4" w:tplc="08090003" w:tentative="1">
      <w:start w:val="1"/>
      <w:numFmt w:val="bullet"/>
      <w:lvlText w:val="o"/>
      <w:lvlJc w:val="left"/>
      <w:pPr>
        <w:tabs>
          <w:tab w:val="num" w:pos="4980"/>
        </w:tabs>
        <w:ind w:left="4980" w:hanging="360"/>
      </w:pPr>
      <w:rPr>
        <w:rFonts w:ascii="Courier New" w:hAnsi="Courier New" w:cs="Courier New" w:hint="default"/>
      </w:rPr>
    </w:lvl>
    <w:lvl w:ilvl="5" w:tplc="08090005" w:tentative="1">
      <w:start w:val="1"/>
      <w:numFmt w:val="bullet"/>
      <w:lvlText w:val=""/>
      <w:lvlJc w:val="left"/>
      <w:pPr>
        <w:tabs>
          <w:tab w:val="num" w:pos="5700"/>
        </w:tabs>
        <w:ind w:left="5700" w:hanging="360"/>
      </w:pPr>
      <w:rPr>
        <w:rFonts w:ascii="Wingdings" w:hAnsi="Wingdings" w:hint="default"/>
      </w:rPr>
    </w:lvl>
    <w:lvl w:ilvl="6" w:tplc="08090001" w:tentative="1">
      <w:start w:val="1"/>
      <w:numFmt w:val="bullet"/>
      <w:lvlText w:val=""/>
      <w:lvlJc w:val="left"/>
      <w:pPr>
        <w:tabs>
          <w:tab w:val="num" w:pos="6420"/>
        </w:tabs>
        <w:ind w:left="6420" w:hanging="360"/>
      </w:pPr>
      <w:rPr>
        <w:rFonts w:ascii="Symbol" w:hAnsi="Symbol" w:hint="default"/>
      </w:rPr>
    </w:lvl>
    <w:lvl w:ilvl="7" w:tplc="08090003" w:tentative="1">
      <w:start w:val="1"/>
      <w:numFmt w:val="bullet"/>
      <w:lvlText w:val="o"/>
      <w:lvlJc w:val="left"/>
      <w:pPr>
        <w:tabs>
          <w:tab w:val="num" w:pos="7140"/>
        </w:tabs>
        <w:ind w:left="7140" w:hanging="360"/>
      </w:pPr>
      <w:rPr>
        <w:rFonts w:ascii="Courier New" w:hAnsi="Courier New" w:cs="Courier New" w:hint="default"/>
      </w:rPr>
    </w:lvl>
    <w:lvl w:ilvl="8" w:tplc="08090005" w:tentative="1">
      <w:start w:val="1"/>
      <w:numFmt w:val="bullet"/>
      <w:lvlText w:val=""/>
      <w:lvlJc w:val="left"/>
      <w:pPr>
        <w:tabs>
          <w:tab w:val="num" w:pos="7860"/>
        </w:tabs>
        <w:ind w:left="7860" w:hanging="360"/>
      </w:pPr>
      <w:rPr>
        <w:rFonts w:ascii="Wingdings" w:hAnsi="Wingdings" w:hint="default"/>
      </w:rPr>
    </w:lvl>
  </w:abstractNum>
  <w:abstractNum w:abstractNumId="4">
    <w:nsid w:val="190D2AD4"/>
    <w:multiLevelType w:val="hybridMultilevel"/>
    <w:tmpl w:val="F13C4530"/>
    <w:lvl w:ilvl="0" w:tplc="0DAE5234">
      <w:numFmt w:val="bullet"/>
      <w:lvlText w:val="-"/>
      <w:lvlJc w:val="left"/>
      <w:pPr>
        <w:tabs>
          <w:tab w:val="num" w:pos="1140"/>
        </w:tabs>
        <w:ind w:left="1140" w:hanging="360"/>
      </w:pPr>
      <w:rPr>
        <w:rFonts w:ascii="Times New Roman" w:eastAsia="Times New Roman" w:hAnsi="Times New Roman" w:cs="Times New Roman"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5">
    <w:nsid w:val="1DB73E69"/>
    <w:multiLevelType w:val="hybridMultilevel"/>
    <w:tmpl w:val="FE2A5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7FE7910"/>
    <w:multiLevelType w:val="hybridMultilevel"/>
    <w:tmpl w:val="375C31B6"/>
    <w:lvl w:ilvl="0" w:tplc="E494950A">
      <w:start w:val="1"/>
      <w:numFmt w:val="upperRoman"/>
      <w:lvlText w:val="%1."/>
      <w:lvlJc w:val="left"/>
      <w:pPr>
        <w:tabs>
          <w:tab w:val="num" w:pos="1425"/>
        </w:tabs>
        <w:ind w:left="1425" w:hanging="72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nsid w:val="2DEA389B"/>
    <w:multiLevelType w:val="hybridMultilevel"/>
    <w:tmpl w:val="34CE0B84"/>
    <w:lvl w:ilvl="0" w:tplc="34086B96">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nsid w:val="30F60FF8"/>
    <w:multiLevelType w:val="hybridMultilevel"/>
    <w:tmpl w:val="88D4C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0A654E0"/>
    <w:multiLevelType w:val="multilevel"/>
    <w:tmpl w:val="076623E8"/>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21325C3"/>
    <w:multiLevelType w:val="multilevel"/>
    <w:tmpl w:val="CE6A339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1">
    <w:nsid w:val="497D01B4"/>
    <w:multiLevelType w:val="hybridMultilevel"/>
    <w:tmpl w:val="2234954A"/>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4B900FD3"/>
    <w:multiLevelType w:val="hybridMultilevel"/>
    <w:tmpl w:val="121C0874"/>
    <w:lvl w:ilvl="0" w:tplc="3BB4C64A">
      <w:start w:val="15"/>
      <w:numFmt w:val="bullet"/>
      <w:lvlText w:val="-"/>
      <w:lvlJc w:val="left"/>
      <w:pPr>
        <w:tabs>
          <w:tab w:val="num" w:pos="424"/>
        </w:tabs>
        <w:ind w:left="424" w:hanging="360"/>
      </w:pPr>
      <w:rPr>
        <w:rFonts w:hint="default"/>
      </w:rPr>
    </w:lvl>
    <w:lvl w:ilvl="1" w:tplc="04190003" w:tentative="1">
      <w:start w:val="1"/>
      <w:numFmt w:val="bullet"/>
      <w:lvlText w:val="o"/>
      <w:lvlJc w:val="left"/>
      <w:pPr>
        <w:tabs>
          <w:tab w:val="num" w:pos="1504"/>
        </w:tabs>
        <w:ind w:left="1504" w:hanging="360"/>
      </w:pPr>
      <w:rPr>
        <w:rFonts w:ascii="Courier New" w:hAnsi="Courier New" w:hint="default"/>
      </w:rPr>
    </w:lvl>
    <w:lvl w:ilvl="2" w:tplc="04190005" w:tentative="1">
      <w:start w:val="1"/>
      <w:numFmt w:val="bullet"/>
      <w:lvlText w:val=""/>
      <w:lvlJc w:val="left"/>
      <w:pPr>
        <w:tabs>
          <w:tab w:val="num" w:pos="2224"/>
        </w:tabs>
        <w:ind w:left="2224" w:hanging="360"/>
      </w:pPr>
      <w:rPr>
        <w:rFonts w:ascii="Wingdings" w:hAnsi="Wingdings" w:hint="default"/>
      </w:rPr>
    </w:lvl>
    <w:lvl w:ilvl="3" w:tplc="04190001" w:tentative="1">
      <w:start w:val="1"/>
      <w:numFmt w:val="bullet"/>
      <w:lvlText w:val=""/>
      <w:lvlJc w:val="left"/>
      <w:pPr>
        <w:tabs>
          <w:tab w:val="num" w:pos="2944"/>
        </w:tabs>
        <w:ind w:left="2944" w:hanging="360"/>
      </w:pPr>
      <w:rPr>
        <w:rFonts w:ascii="Symbol" w:hAnsi="Symbol" w:hint="default"/>
      </w:rPr>
    </w:lvl>
    <w:lvl w:ilvl="4" w:tplc="04190003" w:tentative="1">
      <w:start w:val="1"/>
      <w:numFmt w:val="bullet"/>
      <w:lvlText w:val="o"/>
      <w:lvlJc w:val="left"/>
      <w:pPr>
        <w:tabs>
          <w:tab w:val="num" w:pos="3664"/>
        </w:tabs>
        <w:ind w:left="3664" w:hanging="360"/>
      </w:pPr>
      <w:rPr>
        <w:rFonts w:ascii="Courier New" w:hAnsi="Courier New" w:hint="default"/>
      </w:rPr>
    </w:lvl>
    <w:lvl w:ilvl="5" w:tplc="04190005" w:tentative="1">
      <w:start w:val="1"/>
      <w:numFmt w:val="bullet"/>
      <w:lvlText w:val=""/>
      <w:lvlJc w:val="left"/>
      <w:pPr>
        <w:tabs>
          <w:tab w:val="num" w:pos="4384"/>
        </w:tabs>
        <w:ind w:left="4384" w:hanging="360"/>
      </w:pPr>
      <w:rPr>
        <w:rFonts w:ascii="Wingdings" w:hAnsi="Wingdings" w:hint="default"/>
      </w:rPr>
    </w:lvl>
    <w:lvl w:ilvl="6" w:tplc="04190001" w:tentative="1">
      <w:start w:val="1"/>
      <w:numFmt w:val="bullet"/>
      <w:lvlText w:val=""/>
      <w:lvlJc w:val="left"/>
      <w:pPr>
        <w:tabs>
          <w:tab w:val="num" w:pos="5104"/>
        </w:tabs>
        <w:ind w:left="5104" w:hanging="360"/>
      </w:pPr>
      <w:rPr>
        <w:rFonts w:ascii="Symbol" w:hAnsi="Symbol" w:hint="default"/>
      </w:rPr>
    </w:lvl>
    <w:lvl w:ilvl="7" w:tplc="04190003" w:tentative="1">
      <w:start w:val="1"/>
      <w:numFmt w:val="bullet"/>
      <w:lvlText w:val="o"/>
      <w:lvlJc w:val="left"/>
      <w:pPr>
        <w:tabs>
          <w:tab w:val="num" w:pos="5824"/>
        </w:tabs>
        <w:ind w:left="5824" w:hanging="360"/>
      </w:pPr>
      <w:rPr>
        <w:rFonts w:ascii="Courier New" w:hAnsi="Courier New" w:hint="default"/>
      </w:rPr>
    </w:lvl>
    <w:lvl w:ilvl="8" w:tplc="04190005" w:tentative="1">
      <w:start w:val="1"/>
      <w:numFmt w:val="bullet"/>
      <w:lvlText w:val=""/>
      <w:lvlJc w:val="left"/>
      <w:pPr>
        <w:tabs>
          <w:tab w:val="num" w:pos="6544"/>
        </w:tabs>
        <w:ind w:left="6544" w:hanging="360"/>
      </w:pPr>
      <w:rPr>
        <w:rFonts w:ascii="Wingdings" w:hAnsi="Wingdings" w:hint="default"/>
      </w:rPr>
    </w:lvl>
  </w:abstractNum>
  <w:abstractNum w:abstractNumId="13">
    <w:nsid w:val="56751A1B"/>
    <w:multiLevelType w:val="hybridMultilevel"/>
    <w:tmpl w:val="BD18BF80"/>
    <w:lvl w:ilvl="0" w:tplc="34086B96">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nsid w:val="59387330"/>
    <w:multiLevelType w:val="hybridMultilevel"/>
    <w:tmpl w:val="9CAAD4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5A8D2764"/>
    <w:multiLevelType w:val="hybridMultilevel"/>
    <w:tmpl w:val="FF283438"/>
    <w:lvl w:ilvl="0" w:tplc="08090001">
      <w:start w:val="1"/>
      <w:numFmt w:val="bullet"/>
      <w:lvlText w:val=""/>
      <w:lvlJc w:val="left"/>
      <w:pPr>
        <w:tabs>
          <w:tab w:val="num" w:pos="720"/>
        </w:tabs>
        <w:ind w:left="720" w:hanging="360"/>
      </w:pPr>
      <w:rPr>
        <w:rFonts w:ascii="Symbol" w:hAnsi="Symbol" w:hint="default"/>
      </w:rPr>
    </w:lvl>
    <w:lvl w:ilvl="1" w:tplc="9B1276DA">
      <w:start w:val="1"/>
      <w:numFmt w:val="bullet"/>
      <w:lvlText w:val="–"/>
      <w:lvlJc w:val="left"/>
      <w:pPr>
        <w:tabs>
          <w:tab w:val="num" w:pos="1440"/>
        </w:tabs>
        <w:ind w:left="1440" w:hanging="360"/>
      </w:pPr>
      <w:rPr>
        <w:rFonts w:ascii="Times New Roman" w:eastAsia="Times New Roman" w:hAnsi="Times New Roman"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F5744A6"/>
    <w:multiLevelType w:val="multilevel"/>
    <w:tmpl w:val="C1009F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74BD433A"/>
    <w:multiLevelType w:val="singleLevel"/>
    <w:tmpl w:val="04190005"/>
    <w:lvl w:ilvl="0">
      <w:start w:val="1"/>
      <w:numFmt w:val="bullet"/>
      <w:lvlText w:val=""/>
      <w:lvlJc w:val="left"/>
      <w:pPr>
        <w:tabs>
          <w:tab w:val="num" w:pos="360"/>
        </w:tabs>
        <w:ind w:left="360" w:hanging="360"/>
      </w:pPr>
      <w:rPr>
        <w:rFonts w:ascii="Wingdings" w:hAnsi="Wingdings" w:cs="Wingdings" w:hint="default"/>
      </w:rPr>
    </w:lvl>
  </w:abstractNum>
  <w:abstractNum w:abstractNumId="18">
    <w:nsid w:val="785946B2"/>
    <w:multiLevelType w:val="hybridMultilevel"/>
    <w:tmpl w:val="FE2A58FA"/>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ACD6762"/>
    <w:multiLevelType w:val="hybridMultilevel"/>
    <w:tmpl w:val="B2028C1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7F912573"/>
    <w:multiLevelType w:val="hybridMultilevel"/>
    <w:tmpl w:val="DC403D4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10"/>
  </w:num>
  <w:num w:numId="2">
    <w:abstractNumId w:val="17"/>
  </w:num>
  <w:num w:numId="3">
    <w:abstractNumId w:val="11"/>
  </w:num>
  <w:num w:numId="4">
    <w:abstractNumId w:val="19"/>
  </w:num>
  <w:num w:numId="5">
    <w:abstractNumId w:val="2"/>
  </w:num>
  <w:num w:numId="6">
    <w:abstractNumId w:val="12"/>
  </w:num>
  <w:num w:numId="7">
    <w:abstractNumId w:val="0"/>
  </w:num>
  <w:num w:numId="8">
    <w:abstractNumId w:val="9"/>
  </w:num>
  <w:num w:numId="9">
    <w:abstractNumId w:val="16"/>
  </w:num>
  <w:num w:numId="10">
    <w:abstractNumId w:val="3"/>
  </w:num>
  <w:num w:numId="11">
    <w:abstractNumId w:val="15"/>
  </w:num>
  <w:num w:numId="12">
    <w:abstractNumId w:val="20"/>
  </w:num>
  <w:num w:numId="13">
    <w:abstractNumId w:val="5"/>
  </w:num>
  <w:num w:numId="14">
    <w:abstractNumId w:val="14"/>
  </w:num>
  <w:num w:numId="15">
    <w:abstractNumId w:val="8"/>
  </w:num>
  <w:num w:numId="16">
    <w:abstractNumId w:val="7"/>
  </w:num>
  <w:num w:numId="17">
    <w:abstractNumId w:val="13"/>
  </w:num>
  <w:num w:numId="18">
    <w:abstractNumId w:val="4"/>
  </w:num>
  <w:num w:numId="19">
    <w:abstractNumId w:val="1"/>
  </w:num>
  <w:num w:numId="20">
    <w:abstractNumId w:val="18"/>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576"/>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6E1D"/>
    <w:rsid w:val="00327AFA"/>
    <w:rsid w:val="005321A6"/>
    <w:rsid w:val="005818BE"/>
    <w:rsid w:val="00666F80"/>
    <w:rsid w:val="00976E1D"/>
    <w:rsid w:val="00A42121"/>
    <w:rsid w:val="00A75337"/>
    <w:rsid w:val="00BA0418"/>
    <w:rsid w:val="00C122B2"/>
    <w:rsid w:val="00D90ED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uk-UA" w:eastAsia="ru-RU"/>
    </w:rPr>
  </w:style>
  <w:style w:type="paragraph" w:styleId="Heading1">
    <w:name w:val="heading 1"/>
    <w:basedOn w:val="Normal"/>
    <w:next w:val="Normal"/>
    <w:qFormat/>
    <w:pPr>
      <w:keepNext/>
      <w:ind w:firstLine="900"/>
      <w:outlineLvl w:val="0"/>
    </w:pPr>
    <w:rPr>
      <w:sz w:val="28"/>
      <w:szCs w:val="28"/>
    </w:rPr>
  </w:style>
  <w:style w:type="paragraph" w:styleId="Heading2">
    <w:name w:val="heading 2"/>
    <w:basedOn w:val="Normal"/>
    <w:next w:val="Normal"/>
    <w:qFormat/>
    <w:pPr>
      <w:keepNext/>
      <w:spacing w:line="240" w:lineRule="exact"/>
      <w:ind w:left="1267" w:right="1267"/>
      <w:outlineLvl w:val="1"/>
    </w:pPr>
    <w:rPr>
      <w:sz w:val="24"/>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after="120"/>
      <w:jc w:val="center"/>
      <w:outlineLvl w:val="6"/>
    </w:pPr>
    <w:rPr>
      <w:b/>
      <w:sz w:val="28"/>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sz w:val="24"/>
      <w:szCs w:val="24"/>
    </w:rPr>
  </w:style>
  <w:style w:type="paragraph" w:styleId="BodyTextIndent">
    <w:name w:val="Body Text Indent"/>
    <w:basedOn w:val="Normal"/>
    <w:pPr>
      <w:autoSpaceDE w:val="0"/>
      <w:autoSpaceDN w:val="0"/>
      <w:spacing w:after="120" w:line="480" w:lineRule="auto"/>
    </w:pPr>
    <w:rPr>
      <w:sz w:val="24"/>
      <w:szCs w:val="24"/>
    </w:rPr>
  </w:style>
  <w:style w:type="paragraph" w:styleId="NormalWeb">
    <w:name w:val="Normal (Web)"/>
    <w:basedOn w:val="Normal"/>
    <w:pPr>
      <w:spacing w:before="100" w:beforeAutospacing="1" w:after="100" w:afterAutospacing="1"/>
      <w:ind w:left="105"/>
    </w:pPr>
    <w:rPr>
      <w:sz w:val="24"/>
      <w:szCs w:val="24"/>
    </w:rPr>
  </w:style>
  <w:style w:type="paragraph" w:styleId="FootnoteText">
    <w:name w:val="footnote text"/>
    <w:basedOn w:val="Normal"/>
    <w:semiHidden/>
    <w:pPr>
      <w:autoSpaceDE w:val="0"/>
      <w:autoSpaceDN w:val="0"/>
    </w:pPr>
  </w:style>
  <w:style w:type="character" w:styleId="FootnoteReference">
    <w:name w:val="footnote reference"/>
    <w:basedOn w:val="DefaultParagraphFont"/>
    <w:semiHidden/>
    <w:rPr>
      <w:vertAlign w:val="superscript"/>
    </w:r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1">
    <w:name w:val="заголовок 1"/>
    <w:basedOn w:val="Normal"/>
    <w:next w:val="Normal"/>
    <w:pPr>
      <w:keepNext/>
      <w:autoSpaceDE w:val="0"/>
      <w:autoSpaceDN w:val="0"/>
    </w:pPr>
    <w:rPr>
      <w:sz w:val="28"/>
      <w:szCs w:val="28"/>
    </w:rPr>
  </w:style>
  <w:style w:type="character" w:styleId="Strong">
    <w:name w:val="Strong"/>
    <w:basedOn w:val="DefaultParagraphFont"/>
    <w:qFormat/>
    <w:rPr>
      <w:b/>
      <w:b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styleId="BodyText3">
    <w:name w:val="Body Text 3"/>
    <w:basedOn w:val="Normal"/>
    <w:pPr>
      <w:spacing w:after="120"/>
    </w:pPr>
    <w:rPr>
      <w:sz w:val="16"/>
      <w:szCs w:val="16"/>
    </w:rPr>
  </w:style>
  <w:style w:type="paragraph" w:styleId="Header">
    <w:name w:val="header"/>
    <w:basedOn w:val="Normal"/>
    <w:pPr>
      <w:tabs>
        <w:tab w:val="center" w:pos="4677"/>
        <w:tab w:val="right" w:pos="9355"/>
      </w:tabs>
    </w:pPr>
  </w:style>
  <w:style w:type="paragraph" w:styleId="BalloonText">
    <w:name w:val="Balloon Text"/>
    <w:basedOn w:val="Normal"/>
    <w:semiHidden/>
    <w:rPr>
      <w:rFonts w:ascii="Tahoma" w:hAnsi="Tahoma" w:cs="Tahoma"/>
      <w:sz w:val="16"/>
      <w:szCs w:val="16"/>
    </w:rPr>
  </w:style>
  <w:style w:type="paragraph" w:styleId="BodyTextIndent3">
    <w:name w:val="Body Text Indent 3"/>
    <w:basedOn w:val="Normal"/>
    <w:pPr>
      <w:spacing w:after="120"/>
      <w:ind w:left="283"/>
    </w:pPr>
    <w:rPr>
      <w:sz w:val="16"/>
      <w:szCs w:val="16"/>
      <w:lang w:val="ru-RU"/>
    </w:rPr>
  </w:style>
  <w:style w:type="paragraph" w:styleId="BodyTextIndent2">
    <w:name w:val="Body Text Indent 2"/>
    <w:basedOn w:val="Normal"/>
    <w:pPr>
      <w:ind w:firstLine="708"/>
      <w:jc w:val="both"/>
    </w:pPr>
    <w:rPr>
      <w:sz w:val="24"/>
      <w:lang w:val="ru-RU"/>
    </w:rPr>
  </w:style>
  <w:style w:type="paragraph" w:styleId="BodyText2">
    <w:name w:val="Body Text 2"/>
    <w:basedOn w:val="Normal"/>
    <w:pPr>
      <w:spacing w:after="120" w:line="480" w:lineRule="auto"/>
    </w:pPr>
  </w:style>
  <w:style w:type="paragraph" w:customStyle="1" w:styleId="a">
    <w:name w:val="Звичайний (веб)"/>
    <w:basedOn w:val="Normal"/>
    <w:pPr>
      <w:spacing w:before="100" w:after="100"/>
    </w:pPr>
    <w:rPr>
      <w:sz w:val="24"/>
    </w:rPr>
  </w:style>
  <w:style w:type="paragraph" w:customStyle="1" w:styleId="BodyText1">
    <w:name w:val="Body Text1"/>
    <w:basedOn w:val="Normal"/>
    <w:pPr>
      <w:jc w:val="both"/>
    </w:pPr>
    <w:rPr>
      <w:sz w:val="24"/>
    </w:rPr>
  </w:style>
  <w:style w:type="paragraph" w:customStyle="1" w:styleId="HTML">
    <w:name w:val="Стандартний HTML"/>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rPr>
  </w:style>
  <w:style w:type="paragraph" w:customStyle="1" w:styleId="Normal1">
    <w:name w:val="Normal1"/>
    <w:rPr>
      <w:lang w:val="ru-RU" w:eastAsia="ru-RU"/>
    </w:rPr>
  </w:style>
  <w:style w:type="paragraph" w:customStyle="1" w:styleId="Pa2">
    <w:name w:val="Pa2"/>
    <w:basedOn w:val="Normal"/>
    <w:next w:val="Normal"/>
    <w:pPr>
      <w:autoSpaceDE w:val="0"/>
      <w:autoSpaceDN w:val="0"/>
      <w:adjustRightInd w:val="0"/>
      <w:spacing w:line="241" w:lineRule="atLeast"/>
    </w:pPr>
    <w:rPr>
      <w:rFonts w:ascii="Arial" w:hAnsi="Arial"/>
      <w:sz w:val="24"/>
    </w:rPr>
  </w:style>
  <w:style w:type="paragraph" w:customStyle="1" w:styleId="BodyText21">
    <w:name w:val="Body Text 21"/>
    <w:basedOn w:val="Normal"/>
    <w:pPr>
      <w:ind w:firstLine="720"/>
      <w:jc w:val="both"/>
    </w:pPr>
    <w:rPr>
      <w:sz w:val="28"/>
    </w:rPr>
  </w:style>
  <w:style w:type="paragraph" w:customStyle="1" w:styleId="BodyTextIndent21">
    <w:name w:val="Body Text Indent 21"/>
    <w:basedOn w:val="Normal"/>
    <w:pPr>
      <w:ind w:firstLine="709"/>
      <w:jc w:val="both"/>
    </w:pPr>
    <w:rPr>
      <w:sz w:val="28"/>
    </w:rPr>
  </w:style>
  <w:style w:type="character" w:customStyle="1" w:styleId="newstext">
    <w:name w:val="newstext"/>
    <w:basedOn w:val="DefaultParagraphFont"/>
  </w:style>
  <w:style w:type="character" w:customStyle="1" w:styleId="HTML3">
    <w:name w:val="Пишущая машинка HTML3"/>
    <w:basedOn w:val="DefaultParagraphFont"/>
    <w:rPr>
      <w:rFonts w:ascii="Courier New" w:eastAsia="Times New Roman" w:hAnsi="Courier New" w:cs="Courier New"/>
      <w:sz w:val="20"/>
      <w:szCs w:val="20"/>
    </w:rPr>
  </w:style>
  <w:style w:type="character" w:customStyle="1" w:styleId="A4">
    <w:name w:val="A4"/>
    <w:rPr>
      <w:rFonts w:cs="Arial"/>
      <w:color w:val="000000"/>
      <w:sz w:val="17"/>
      <w:szCs w:val="17"/>
    </w:rPr>
  </w:style>
  <w:style w:type="paragraph" w:customStyle="1" w:styleId="Pa1">
    <w:name w:val="Pa1"/>
    <w:basedOn w:val="Normal"/>
    <w:next w:val="Normal"/>
    <w:pPr>
      <w:autoSpaceDE w:val="0"/>
      <w:autoSpaceDN w:val="0"/>
      <w:adjustRightInd w:val="0"/>
      <w:spacing w:line="241" w:lineRule="atLeast"/>
    </w:pPr>
    <w:rPr>
      <w:rFonts w:ascii="Arial" w:hAnsi="Arial"/>
      <w:sz w:val="24"/>
    </w:rPr>
  </w:style>
  <w:style w:type="paragraph" w:customStyle="1" w:styleId="FR1">
    <w:name w:val="FR1"/>
    <w:pPr>
      <w:widowControl w:val="0"/>
      <w:autoSpaceDE w:val="0"/>
      <w:autoSpaceDN w:val="0"/>
      <w:adjustRightInd w:val="0"/>
      <w:spacing w:line="320" w:lineRule="auto"/>
      <w:ind w:left="120"/>
      <w:jc w:val="center"/>
    </w:pPr>
    <w:rPr>
      <w:sz w:val="18"/>
      <w:lang w:val="uk-UA" w:eastAsia="ru-RU"/>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val="en-GB" w:eastAsia="en-US"/>
    </w:rPr>
  </w:style>
  <w:style w:type="paragraph" w:customStyle="1" w:styleId="HCh">
    <w:name w:val="_ H _Ch"/>
    <w:basedOn w:val="H1"/>
    <w:next w:val="SingleTxt"/>
    <w:pPr>
      <w:spacing w:line="300" w:lineRule="exact"/>
      <w:ind w:left="0" w:right="0" w:firstLine="0"/>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lang w:val="en-GB" w:eastAsia="en-US"/>
    </w:rPr>
  </w:style>
  <w:style w:type="paragraph" w:styleId="BlockText">
    <w:name w:val="Block Text"/>
    <w:basedOn w:val="Normal"/>
    <w:pPr>
      <w:tabs>
        <w:tab w:val="left" w:pos="9270"/>
      </w:tabs>
      <w:spacing w:after="120"/>
      <w:ind w:left="1267" w:right="1267"/>
    </w:pPr>
    <w:rPr>
      <w:sz w:val="24"/>
    </w:rPr>
  </w:style>
  <w:style w:type="paragraph" w:styleId="Title">
    <w:name w:val="Title"/>
    <w:basedOn w:val="Normal"/>
    <w:qFormat/>
    <w:pPr>
      <w:widowControl w:val="0"/>
      <w:shd w:val="clear" w:color="auto" w:fill="FFFFFF"/>
      <w:autoSpaceDE w:val="0"/>
      <w:autoSpaceDN w:val="0"/>
      <w:adjustRightInd w:val="0"/>
      <w:ind w:left="52"/>
      <w:jc w:val="center"/>
    </w:pPr>
    <w:rPr>
      <w:color w:val="000000"/>
      <w:w w:val="89"/>
      <w:sz w:val="29"/>
      <w:szCs w:val="29"/>
      <w:u w:val="single"/>
      <w:lang w:val="ru-RU"/>
    </w:rPr>
  </w:style>
  <w:style w:type="paragraph" w:customStyle="1" w:styleId="H23">
    <w:name w:val="_ H_2/3"/>
    <w:basedOn w:val="H1"/>
    <w:next w:val="SingleTxt"/>
    <w:pPr>
      <w:spacing w:line="240" w:lineRule="exact"/>
      <w:outlineLvl w:val="1"/>
    </w:pPr>
    <w:rPr>
      <w:spacing w:val="2"/>
      <w:sz w:val="20"/>
    </w:rPr>
  </w:style>
  <w:style w:type="character" w:styleId="EndnoteReference">
    <w:name w:val="endnote reference"/>
    <w:basedOn w:val="DefaultParagraphFont"/>
    <w:semiHidden/>
    <w:rPr>
      <w:vertAlign w:val="superscript"/>
    </w:rPr>
  </w:style>
  <w:style w:type="paragraph" w:styleId="Subtitle">
    <w:name w:val="Subtitle"/>
    <w:basedOn w:val="Normal"/>
    <w:qFormat/>
    <w:pPr>
      <w:spacing w:before="80" w:after="80"/>
      <w:jc w:val="right"/>
    </w:pPr>
    <w:rPr>
      <w:i/>
      <w:iCs/>
      <w:sz w:val="14"/>
      <w:szCs w:val="16"/>
      <w:lang w:val="en-US"/>
    </w:rPr>
  </w:style>
  <w:style w:type="paragraph" w:customStyle="1" w:styleId="ConsPlusNonformat">
    <w:name w:val="ConsPlusNonformat"/>
    <w:pPr>
      <w:widowControl w:val="0"/>
      <w:autoSpaceDE w:val="0"/>
      <w:autoSpaceDN w:val="0"/>
      <w:adjustRightInd w:val="0"/>
    </w:pPr>
    <w:rPr>
      <w:rFonts w:ascii="Courier New" w:hAnsi="Courier New" w:cs="Courier New"/>
      <w:lang w:val="ru-RU" w:eastAsia="ru-RU"/>
    </w:rPr>
  </w:style>
  <w:style w:type="paragraph" w:styleId="Index1">
    <w:name w:val="index 1"/>
    <w:basedOn w:val="Normal"/>
    <w:next w:val="Normal"/>
    <w:autoRedefine/>
    <w:semiHidden/>
    <w:rPr>
      <w:rFonts w:ascii="Arial" w:hAnsi="Arial"/>
      <w:sz w:val="14"/>
      <w:lang w:val="ru-RU"/>
    </w:rPr>
  </w:style>
  <w:style w:type="paragraph" w:customStyle="1" w:styleId="font5">
    <w:name w:val="font5"/>
    <w:basedOn w:val="Normal"/>
    <w:pPr>
      <w:spacing w:before="100" w:after="100"/>
    </w:pPr>
    <w:rPr>
      <w:rFonts w:eastAsia="Arial Unicode MS"/>
      <w:sz w:val="16"/>
      <w:lang w:val="ru-RU"/>
    </w:rPr>
  </w:style>
  <w:style w:type="paragraph" w:customStyle="1" w:styleId="bl5">
    <w:name w:val="bl5"/>
    <w:basedOn w:val="Normal"/>
    <w:pPr>
      <w:spacing w:before="100" w:beforeAutospacing="1" w:after="100" w:afterAutospacing="1"/>
    </w:pPr>
    <w:rPr>
      <w:rFonts w:ascii="Arial Unicode MS" w:eastAsia="Arial Unicode MS" w:hAnsi="Arial Unicode MS" w:cs="Arial Unicode MS"/>
      <w:sz w:val="10"/>
      <w:szCs w:val="10"/>
      <w:lang w:val="ru-RU"/>
    </w:rPr>
  </w:style>
  <w:style w:type="character" w:styleId="CommentReference">
    <w:name w:val="annotation reference"/>
    <w:basedOn w:val="DefaultParagraphFont"/>
    <w:semiHidden/>
    <w:rsid w:val="00D90EDC"/>
    <w:rPr>
      <w:sz w:val="16"/>
      <w:szCs w:val="16"/>
    </w:rPr>
  </w:style>
  <w:style w:type="paragraph" w:styleId="CommentText">
    <w:name w:val="annotation text"/>
    <w:basedOn w:val="Normal"/>
    <w:semiHidden/>
    <w:rsid w:val="00D90EDC"/>
  </w:style>
  <w:style w:type="paragraph" w:styleId="CommentSubject">
    <w:name w:val="annotation subject"/>
    <w:basedOn w:val="CommentText"/>
    <w:next w:val="CommentText"/>
    <w:semiHidden/>
    <w:rsid w:val="00D90ED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30369</Words>
  <Characters>160655</Characters>
  <Application>Microsoft Office Outlook</Application>
  <DocSecurity>4</DocSecurity>
  <Lines>4227</Lines>
  <Paragraphs>2418</Paragraphs>
  <ScaleCrop>false</ScaleCrop>
  <HeadingPairs>
    <vt:vector size="2" baseType="variant">
      <vt:variant>
        <vt:lpstr>Title</vt:lpstr>
      </vt:variant>
      <vt:variant>
        <vt:i4>1</vt:i4>
      </vt:variant>
    </vt:vector>
  </HeadingPairs>
  <TitlesOfParts>
    <vt:vector size="1" baseType="lpstr">
      <vt:lpstr>Міністерство України у справах сім’ї, молоді та спорту</vt:lpstr>
    </vt:vector>
  </TitlesOfParts>
  <Company>DIPSM</Company>
  <LinksUpToDate>false</LinksUpToDate>
  <CharactersWithSpaces>188606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України у справах сім’ї, молоді та спорту</dc:title>
  <dc:subject/>
  <dc:creator>Центр Семьи</dc:creator>
  <cp:keywords/>
  <dc:description>Dept Ext (il)</dc:description>
  <cp:lastModifiedBy>Ignazia Lowe</cp:lastModifiedBy>
  <cp:revision>9</cp:revision>
  <cp:lastPrinted>2009-05-19T07:53:00Z</cp:lastPrinted>
  <dcterms:created xsi:type="dcterms:W3CDTF">2009-05-19T07:41:00Z</dcterms:created>
  <dcterms:modified xsi:type="dcterms:W3CDTF">2009-05-19T07:55:00Z</dcterms:modified>
</cp:coreProperties>
</file>