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CE5EE0" w:rsidP="0098580C">
            <w:pPr>
              <w:jc w:val="right"/>
            </w:pPr>
            <w:r w:rsidRPr="00CE5EE0">
              <w:rPr>
                <w:sz w:val="40"/>
              </w:rPr>
              <w:t>CCPR</w:t>
            </w:r>
            <w:r>
              <w:t>/C/USA/CO/4</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8007E8"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B56E9C" w:rsidRDefault="00CE5EE0" w:rsidP="00CE5EE0">
            <w:pPr>
              <w:spacing w:before="240" w:line="240" w:lineRule="exact"/>
            </w:pPr>
            <w:r>
              <w:t xml:space="preserve">Distr.: </w:t>
            </w:r>
            <w:r w:rsidR="0098580C">
              <w:t>General</w:t>
            </w:r>
          </w:p>
          <w:p w:rsidR="00CE5EE0" w:rsidRDefault="00F03E2A" w:rsidP="00CE5EE0">
            <w:pPr>
              <w:spacing w:line="240" w:lineRule="exact"/>
            </w:pPr>
            <w:r>
              <w:t>23</w:t>
            </w:r>
            <w:r w:rsidR="007610C6">
              <w:t xml:space="preserve"> April</w:t>
            </w:r>
            <w:r w:rsidR="00CE5EE0">
              <w:t xml:space="preserve"> 2014</w:t>
            </w:r>
          </w:p>
          <w:p w:rsidR="00CE5EE0" w:rsidRDefault="00CE5EE0" w:rsidP="00CE5EE0">
            <w:pPr>
              <w:spacing w:line="240" w:lineRule="exact"/>
            </w:pPr>
          </w:p>
          <w:p w:rsidR="00CE5EE0" w:rsidRDefault="00CE5EE0" w:rsidP="00CE5EE0">
            <w:pPr>
              <w:spacing w:line="240" w:lineRule="exact"/>
            </w:pPr>
            <w:r>
              <w:t>Original: English</w:t>
            </w:r>
          </w:p>
        </w:tc>
      </w:tr>
    </w:tbl>
    <w:p w:rsidR="008A74E9" w:rsidRPr="007E7E99" w:rsidRDefault="008A74E9" w:rsidP="008A74E9">
      <w:pPr>
        <w:autoSpaceDE w:val="0"/>
        <w:autoSpaceDN w:val="0"/>
        <w:adjustRightInd w:val="0"/>
        <w:spacing w:before="120"/>
        <w:rPr>
          <w:b/>
          <w:bCs/>
          <w:sz w:val="24"/>
          <w:szCs w:val="24"/>
        </w:rPr>
      </w:pPr>
      <w:r w:rsidRPr="007E7E99">
        <w:rPr>
          <w:b/>
          <w:bCs/>
          <w:sz w:val="24"/>
          <w:szCs w:val="24"/>
        </w:rPr>
        <w:t>Human Rights Committee</w:t>
      </w:r>
      <w:r w:rsidR="00FD6271">
        <w:rPr>
          <w:b/>
          <w:bCs/>
          <w:noProof/>
          <w:sz w:val="24"/>
          <w:szCs w:val="24"/>
          <w:lang w:val="en-US"/>
        </w:rPr>
        <w:pict>
          <v:shape id="_x0000_s1026" type="#_x0000_t75" style="position:absolute;margin-left:432.55pt;margin-top:623.6pt;width:50.25pt;height:50.25pt;z-index:1;mso-position-horizontal-relative:margin;mso-position-vertical-relative:margin" o:allowoverlap="f">
            <v:imagedata r:id="rId8" o:title="4&amp;Size=2 &amp;Lang=E"/>
            <w10:wrap anchorx="margin" anchory="margin"/>
          </v:shape>
        </w:pict>
      </w:r>
    </w:p>
    <w:p w:rsidR="008A74E9" w:rsidRPr="005451D1" w:rsidRDefault="008A74E9" w:rsidP="00757B86">
      <w:pPr>
        <w:pStyle w:val="HChG"/>
      </w:pPr>
      <w:r w:rsidRPr="005451D1">
        <w:tab/>
      </w:r>
      <w:r w:rsidRPr="005451D1">
        <w:tab/>
        <w:t>Concluding observations o</w:t>
      </w:r>
      <w:r w:rsidR="00D903BB">
        <w:t>n</w:t>
      </w:r>
      <w:r w:rsidRPr="005451D1">
        <w:t xml:space="preserve"> the </w:t>
      </w:r>
      <w:r>
        <w:t xml:space="preserve">fourth </w:t>
      </w:r>
      <w:r w:rsidR="007610C6">
        <w:t xml:space="preserve">periodic </w:t>
      </w:r>
      <w:r>
        <w:t xml:space="preserve">report of the </w:t>
      </w:r>
      <w:smartTag w:uri="urn:schemas-microsoft-com:office:smarttags" w:element="country-region">
        <w:smartTag w:uri="urn:schemas-microsoft-com:office:smarttags" w:element="place">
          <w:r>
            <w:t>United States of America</w:t>
          </w:r>
        </w:smartTag>
      </w:smartTag>
      <w:r w:rsidR="0098580C" w:rsidRPr="001119FB">
        <w:rPr>
          <w:rStyle w:val="FootnoteReference"/>
          <w:b w:val="0"/>
          <w:sz w:val="20"/>
          <w:vertAlign w:val="baseline"/>
        </w:rPr>
        <w:footnoteReference w:customMarkFollows="1" w:id="2"/>
        <w:t>*</w:t>
      </w:r>
    </w:p>
    <w:p w:rsidR="008A74E9" w:rsidRPr="008A74E9" w:rsidRDefault="008A74E9" w:rsidP="004648C7">
      <w:pPr>
        <w:pStyle w:val="SingleTxtG"/>
        <w:numPr>
          <w:ilvl w:val="0"/>
          <w:numId w:val="5"/>
        </w:numPr>
        <w:tabs>
          <w:tab w:val="clear" w:pos="2835"/>
        </w:tabs>
        <w:ind w:left="1134"/>
      </w:pPr>
      <w:r w:rsidRPr="008A74E9">
        <w:t xml:space="preserve">The Committee considered the fourth periodic report of the </w:t>
      </w:r>
      <w:smartTag w:uri="urn:schemas-microsoft-com:office:smarttags" w:element="place">
        <w:smartTag w:uri="urn:schemas-microsoft-com:office:smarttags" w:element="country-region">
          <w:r w:rsidRPr="008A74E9">
            <w:t>United States of America</w:t>
          </w:r>
        </w:smartTag>
      </w:smartTag>
      <w:r w:rsidRPr="008A74E9">
        <w:t xml:space="preserve"> (CCPR/C/USA/4 and Corr.1) at its 3044th, 3045th and 3046th meetings (CCPR/C/SR</w:t>
      </w:r>
      <w:r w:rsidR="007610C6">
        <w:t>.</w:t>
      </w:r>
      <w:r w:rsidRPr="008A74E9">
        <w:t xml:space="preserve">3044, 3045 </w:t>
      </w:r>
      <w:r w:rsidR="007610C6">
        <w:t xml:space="preserve">and </w:t>
      </w:r>
      <w:r w:rsidRPr="008A74E9">
        <w:t>3046), held on 13 and 14 March 2014. At its 3061st meeting (CCPR/C/SR</w:t>
      </w:r>
      <w:r w:rsidR="007610C6">
        <w:t>.</w:t>
      </w:r>
      <w:r w:rsidRPr="008A74E9">
        <w:t>3061), held on 26 March 2014, it adopted the following concluding observations.</w:t>
      </w:r>
    </w:p>
    <w:p w:rsidR="008A74E9" w:rsidRPr="005E298B" w:rsidRDefault="008A74E9" w:rsidP="00757B86">
      <w:pPr>
        <w:pStyle w:val="H1G"/>
        <w:rPr>
          <w:lang w:val="en-US"/>
        </w:rPr>
      </w:pPr>
      <w:r w:rsidRPr="005E298B">
        <w:rPr>
          <w:lang w:val="en-US"/>
        </w:rPr>
        <w:tab/>
        <w:t>A.</w:t>
      </w:r>
      <w:r w:rsidRPr="005E298B">
        <w:rPr>
          <w:lang w:val="en-US"/>
        </w:rPr>
        <w:tab/>
        <w:t>Introduction</w:t>
      </w:r>
    </w:p>
    <w:p w:rsidR="008A74E9" w:rsidRPr="008A74E9" w:rsidRDefault="008A74E9" w:rsidP="004648C7">
      <w:pPr>
        <w:pStyle w:val="SingleTxtG"/>
        <w:numPr>
          <w:ilvl w:val="0"/>
          <w:numId w:val="5"/>
        </w:numPr>
        <w:tabs>
          <w:tab w:val="clear" w:pos="2835"/>
        </w:tabs>
        <w:ind w:left="1134"/>
      </w:pPr>
      <w:r w:rsidRPr="008A74E9">
        <w:t xml:space="preserve">The Committee welcomes the submission of the fourth periodic report of the </w:t>
      </w:r>
      <w:smartTag w:uri="urn:schemas-microsoft-com:office:smarttags" w:element="place">
        <w:smartTag w:uri="urn:schemas-microsoft-com:office:smarttags" w:element="country-region">
          <w:r w:rsidRPr="008A74E9">
            <w:t>United States of America</w:t>
          </w:r>
        </w:smartTag>
      </w:smartTag>
      <w:r w:rsidRPr="008A74E9">
        <w:t xml:space="preserve"> and the information presented therein. It expresses appreciation for the opportunity to renew its constructive dialogue with the State party’s high</w:t>
      </w:r>
      <w:r w:rsidR="00CF0B6C">
        <w:t>-</w:t>
      </w:r>
      <w:r w:rsidRPr="008A74E9">
        <w:t>level delegation</w:t>
      </w:r>
      <w:r w:rsidR="00CF0B6C">
        <w:t>,</w:t>
      </w:r>
      <w:r w:rsidRPr="008A74E9">
        <w:t xml:space="preserve"> which included representatives of state and local governments</w:t>
      </w:r>
      <w:r w:rsidR="00CF0B6C">
        <w:t>,</w:t>
      </w:r>
      <w:r w:rsidRPr="008A74E9">
        <w:t xml:space="preserve"> on the measures </w:t>
      </w:r>
      <w:r w:rsidR="00F46959">
        <w:t xml:space="preserve">taken by </w:t>
      </w:r>
      <w:r w:rsidRPr="008A74E9">
        <w:t>the State party during the reporting period to implement the provisions of the Covenant. The Committee is grateful to the State party for its written replies (CCPR/C/USA/Q/4/Add.1) to the list of issues (CCPR/C/USA/Q/4), which were supplemented by the oral responses provided by the delegation</w:t>
      </w:r>
      <w:r w:rsidR="00F46959">
        <w:t xml:space="preserve"> during the dialogue</w:t>
      </w:r>
      <w:r w:rsidR="00CF0B6C">
        <w:t>,</w:t>
      </w:r>
      <w:r w:rsidRPr="008A74E9">
        <w:t xml:space="preserve"> and for the </w:t>
      </w:r>
      <w:r w:rsidR="00CF0B6C">
        <w:t>additional</w:t>
      </w:r>
      <w:r w:rsidRPr="008A74E9">
        <w:t xml:space="preserve"> information </w:t>
      </w:r>
      <w:r w:rsidR="00F46959">
        <w:t xml:space="preserve">that was </w:t>
      </w:r>
      <w:r w:rsidRPr="008A74E9">
        <w:t>provided in writing.</w:t>
      </w:r>
    </w:p>
    <w:p w:rsidR="008A74E9" w:rsidRPr="005E298B" w:rsidRDefault="008A74E9" w:rsidP="00757B86">
      <w:pPr>
        <w:pStyle w:val="H1G"/>
        <w:rPr>
          <w:lang w:val="en-US"/>
        </w:rPr>
      </w:pPr>
      <w:r w:rsidRPr="005E298B">
        <w:rPr>
          <w:lang w:val="en-US"/>
        </w:rPr>
        <w:tab/>
        <w:t>B.</w:t>
      </w:r>
      <w:r w:rsidRPr="005E298B">
        <w:rPr>
          <w:lang w:val="en-US"/>
        </w:rPr>
        <w:tab/>
        <w:t>Positive aspects</w:t>
      </w:r>
    </w:p>
    <w:p w:rsidR="008A74E9" w:rsidRPr="008A74E9" w:rsidRDefault="008A74E9" w:rsidP="004648C7">
      <w:pPr>
        <w:pStyle w:val="SingleTxtG"/>
        <w:numPr>
          <w:ilvl w:val="0"/>
          <w:numId w:val="5"/>
        </w:numPr>
        <w:tabs>
          <w:tab w:val="clear" w:pos="2835"/>
        </w:tabs>
        <w:ind w:left="1134"/>
      </w:pPr>
      <w:r w:rsidRPr="008A74E9">
        <w:t>The Committee notes with appreciat</w:t>
      </w:r>
      <w:r w:rsidR="00311BC1">
        <w:t>ion the many efforts undertaken</w:t>
      </w:r>
      <w:r w:rsidR="00CF0B6C" w:rsidRPr="00CF0B6C">
        <w:t xml:space="preserve"> </w:t>
      </w:r>
      <w:r w:rsidR="00CF0B6C" w:rsidRPr="008A74E9">
        <w:t>by the State party</w:t>
      </w:r>
      <w:r w:rsidRPr="008A74E9">
        <w:t xml:space="preserve"> and the progress made in protecting civil and political rights. The Committee welcomes in particular the following legislative and institutional steps taken by the State party:</w:t>
      </w:r>
    </w:p>
    <w:p w:rsidR="008A74E9" w:rsidRPr="005E298B" w:rsidRDefault="008A74E9" w:rsidP="008A74E9">
      <w:pPr>
        <w:pStyle w:val="SingleTxtG"/>
        <w:rPr>
          <w:lang w:val="en-US"/>
        </w:rPr>
      </w:pPr>
      <w:r>
        <w:rPr>
          <w:lang w:val="en-US"/>
        </w:rPr>
        <w:tab/>
      </w:r>
      <w:r w:rsidRPr="005E298B">
        <w:rPr>
          <w:lang w:val="en-US"/>
        </w:rPr>
        <w:t>(a)</w:t>
      </w:r>
      <w:r w:rsidRPr="005E298B">
        <w:rPr>
          <w:lang w:val="en-US"/>
        </w:rPr>
        <w:tab/>
      </w:r>
      <w:r w:rsidR="00CF0B6C">
        <w:rPr>
          <w:lang w:val="en-US"/>
        </w:rPr>
        <w:t>F</w:t>
      </w:r>
      <w:r w:rsidRPr="005E298B">
        <w:rPr>
          <w:lang w:val="en-US"/>
        </w:rPr>
        <w:t>ull implementation of article 6</w:t>
      </w:r>
      <w:r w:rsidR="00CF0B6C">
        <w:rPr>
          <w:lang w:val="en-US"/>
        </w:rPr>
        <w:t xml:space="preserve">, paragraph </w:t>
      </w:r>
      <w:r w:rsidRPr="005E298B">
        <w:rPr>
          <w:lang w:val="en-US"/>
        </w:rPr>
        <w:t>5</w:t>
      </w:r>
      <w:r w:rsidR="00CF0B6C">
        <w:rPr>
          <w:lang w:val="en-US"/>
        </w:rPr>
        <w:t>,</w:t>
      </w:r>
      <w:r w:rsidRPr="005E298B">
        <w:rPr>
          <w:lang w:val="en-US"/>
        </w:rPr>
        <w:t xml:space="preserve"> of the Covenant in the aftermath of the Supreme Court’s judgment in </w:t>
      </w:r>
      <w:r w:rsidRPr="0025493F">
        <w:rPr>
          <w:i/>
          <w:lang w:val="en-US"/>
        </w:rPr>
        <w:t>Roper</w:t>
      </w:r>
      <w:r w:rsidRPr="005E298B">
        <w:rPr>
          <w:lang w:val="en-US"/>
        </w:rPr>
        <w:t xml:space="preserve"> v. </w:t>
      </w:r>
      <w:r w:rsidRPr="0025493F">
        <w:rPr>
          <w:i/>
          <w:lang w:val="en-US"/>
        </w:rPr>
        <w:t>Simmons</w:t>
      </w:r>
      <w:r w:rsidRPr="005E298B">
        <w:rPr>
          <w:lang w:val="en-US"/>
        </w:rPr>
        <w:t>, 543 U.S. 551 (2005), despite the State party’s reservation to the contrary;</w:t>
      </w:r>
    </w:p>
    <w:p w:rsidR="008A74E9" w:rsidRPr="005E298B" w:rsidRDefault="008A74E9" w:rsidP="008A74E9">
      <w:pPr>
        <w:pStyle w:val="SingleTxtG"/>
        <w:rPr>
          <w:lang w:val="en-US"/>
        </w:rPr>
      </w:pPr>
      <w:r>
        <w:rPr>
          <w:lang w:val="en-US"/>
        </w:rPr>
        <w:tab/>
      </w:r>
      <w:r w:rsidRPr="005E298B">
        <w:rPr>
          <w:lang w:val="en-US"/>
        </w:rPr>
        <w:t>(b)</w:t>
      </w:r>
      <w:r w:rsidRPr="005E298B">
        <w:rPr>
          <w:lang w:val="en-US"/>
        </w:rPr>
        <w:tab/>
      </w:r>
      <w:r w:rsidR="0025493F">
        <w:rPr>
          <w:lang w:val="en-US"/>
        </w:rPr>
        <w:t>R</w:t>
      </w:r>
      <w:r w:rsidRPr="005E298B">
        <w:rPr>
          <w:lang w:val="en-US"/>
        </w:rPr>
        <w:t xml:space="preserve">ecognition by the Supreme Court in </w:t>
      </w:r>
      <w:proofErr w:type="spellStart"/>
      <w:r w:rsidRPr="0025493F">
        <w:rPr>
          <w:i/>
          <w:lang w:val="en-US"/>
        </w:rPr>
        <w:t>Boumediene</w:t>
      </w:r>
      <w:proofErr w:type="spellEnd"/>
      <w:r w:rsidRPr="005E298B">
        <w:rPr>
          <w:lang w:val="en-US"/>
        </w:rPr>
        <w:t xml:space="preserve"> v. </w:t>
      </w:r>
      <w:r w:rsidRPr="0025493F">
        <w:rPr>
          <w:i/>
          <w:lang w:val="en-US"/>
        </w:rPr>
        <w:t>Bush</w:t>
      </w:r>
      <w:r w:rsidRPr="005E298B">
        <w:rPr>
          <w:lang w:val="en-US"/>
        </w:rPr>
        <w:t xml:space="preserve">, 553 U.S. 723 (2008) of the extraterritorial application of constitutional habeas corpus rights to aliens detained at </w:t>
      </w:r>
      <w:smartTag w:uri="urn:schemas-microsoft-com:office:smarttags" w:element="place">
        <w:smartTag w:uri="urn:schemas-microsoft-com:office:smarttags" w:element="PlaceName">
          <w:r w:rsidRPr="005E298B">
            <w:rPr>
              <w:lang w:val="en-US"/>
            </w:rPr>
            <w:t>Guantánamo</w:t>
          </w:r>
        </w:smartTag>
        <w:r w:rsidRPr="005E298B">
          <w:rPr>
            <w:lang w:val="en-US"/>
          </w:rPr>
          <w:t xml:space="preserve"> </w:t>
        </w:r>
        <w:smartTag w:uri="urn:schemas-microsoft-com:office:smarttags" w:element="PlaceType">
          <w:r w:rsidRPr="005E298B">
            <w:rPr>
              <w:lang w:val="en-US"/>
            </w:rPr>
            <w:t>Bay</w:t>
          </w:r>
        </w:smartTag>
      </w:smartTag>
      <w:r w:rsidRPr="005E298B">
        <w:rPr>
          <w:lang w:val="en-US"/>
        </w:rPr>
        <w:t>;</w:t>
      </w:r>
    </w:p>
    <w:p w:rsidR="008A74E9" w:rsidRPr="005E298B" w:rsidRDefault="008A74E9" w:rsidP="008A74E9">
      <w:pPr>
        <w:pStyle w:val="SingleTxtG"/>
        <w:rPr>
          <w:lang w:val="en-US"/>
        </w:rPr>
      </w:pPr>
      <w:r>
        <w:rPr>
          <w:lang w:val="en-US"/>
        </w:rPr>
        <w:tab/>
      </w:r>
      <w:r w:rsidRPr="005E298B">
        <w:rPr>
          <w:lang w:val="en-US"/>
        </w:rPr>
        <w:t>(c)</w:t>
      </w:r>
      <w:r w:rsidRPr="005E298B">
        <w:rPr>
          <w:lang w:val="en-US"/>
        </w:rPr>
        <w:tab/>
        <w:t>Presidential Executive Orders 13491</w:t>
      </w:r>
      <w:r w:rsidR="00782325">
        <w:rPr>
          <w:lang w:val="en-US"/>
        </w:rPr>
        <w:t xml:space="preserve"> –</w:t>
      </w:r>
      <w:r w:rsidRPr="005E298B">
        <w:rPr>
          <w:lang w:val="en-US"/>
        </w:rPr>
        <w:t xml:space="preserve"> Ensuring Lawful Interrogation</w:t>
      </w:r>
      <w:r w:rsidR="00734971">
        <w:rPr>
          <w:lang w:val="en-US"/>
        </w:rPr>
        <w:t>s</w:t>
      </w:r>
      <w:r w:rsidRPr="005E298B">
        <w:rPr>
          <w:lang w:val="en-US"/>
        </w:rPr>
        <w:t xml:space="preserve">, 13492 </w:t>
      </w:r>
      <w:r w:rsidR="00782325">
        <w:rPr>
          <w:lang w:val="en-US"/>
        </w:rPr>
        <w:t xml:space="preserve">– </w:t>
      </w:r>
      <w:r w:rsidRPr="005E298B">
        <w:rPr>
          <w:lang w:val="en-US"/>
        </w:rPr>
        <w:t>Review and Disposition of Individuals Detained at the Guant</w:t>
      </w:r>
      <w:r w:rsidR="00782325">
        <w:rPr>
          <w:lang w:val="en-US"/>
        </w:rPr>
        <w:t>á</w:t>
      </w:r>
      <w:r w:rsidRPr="005E298B">
        <w:rPr>
          <w:lang w:val="en-US"/>
        </w:rPr>
        <w:t>namo Bay Naval Base and Clos</w:t>
      </w:r>
      <w:r w:rsidR="00734971">
        <w:rPr>
          <w:lang w:val="en-US"/>
        </w:rPr>
        <w:t>ur</w:t>
      </w:r>
      <w:r w:rsidRPr="005E298B">
        <w:rPr>
          <w:lang w:val="en-US"/>
        </w:rPr>
        <w:t>e of Detention Facilities and 13493</w:t>
      </w:r>
      <w:r w:rsidR="00782325">
        <w:rPr>
          <w:lang w:val="en-US"/>
        </w:rPr>
        <w:t xml:space="preserve"> – </w:t>
      </w:r>
      <w:r w:rsidRPr="005E298B">
        <w:rPr>
          <w:lang w:val="en-US"/>
        </w:rPr>
        <w:t>Review of Detention Policy Options, issued on 22 January 2009;</w:t>
      </w:r>
    </w:p>
    <w:p w:rsidR="008A74E9" w:rsidRPr="005E298B" w:rsidRDefault="008A74E9" w:rsidP="008A74E9">
      <w:pPr>
        <w:pStyle w:val="SingleTxtG"/>
        <w:rPr>
          <w:lang w:val="en-US"/>
        </w:rPr>
      </w:pPr>
      <w:r>
        <w:rPr>
          <w:lang w:val="en-US"/>
        </w:rPr>
        <w:tab/>
      </w:r>
      <w:r w:rsidRPr="005E298B">
        <w:rPr>
          <w:lang w:val="en-US"/>
        </w:rPr>
        <w:t>(d)</w:t>
      </w:r>
      <w:r w:rsidRPr="005E298B">
        <w:rPr>
          <w:lang w:val="en-US"/>
        </w:rPr>
        <w:tab/>
      </w:r>
      <w:r w:rsidR="00782325">
        <w:rPr>
          <w:lang w:val="en-US"/>
        </w:rPr>
        <w:t>S</w:t>
      </w:r>
      <w:r w:rsidRPr="005E298B">
        <w:rPr>
          <w:lang w:val="en-US"/>
        </w:rPr>
        <w:t>upport for the U</w:t>
      </w:r>
      <w:r w:rsidR="00782325">
        <w:rPr>
          <w:lang w:val="en-US"/>
        </w:rPr>
        <w:t xml:space="preserve">nited </w:t>
      </w:r>
      <w:r w:rsidRPr="005E298B">
        <w:rPr>
          <w:lang w:val="en-US"/>
        </w:rPr>
        <w:t>N</w:t>
      </w:r>
      <w:r w:rsidR="00782325">
        <w:rPr>
          <w:lang w:val="en-US"/>
        </w:rPr>
        <w:t>ations</w:t>
      </w:r>
      <w:r w:rsidRPr="005E298B">
        <w:rPr>
          <w:lang w:val="en-US"/>
        </w:rPr>
        <w:t xml:space="preserve"> Declaration o</w:t>
      </w:r>
      <w:r w:rsidR="00734971">
        <w:rPr>
          <w:lang w:val="en-US"/>
        </w:rPr>
        <w:t>n</w:t>
      </w:r>
      <w:r w:rsidRPr="005E298B">
        <w:rPr>
          <w:lang w:val="en-US"/>
        </w:rPr>
        <w:t xml:space="preserve"> the Rights of Indigenous Peoples</w:t>
      </w:r>
      <w:r w:rsidR="00782325">
        <w:rPr>
          <w:lang w:val="en-US"/>
        </w:rPr>
        <w:t>,</w:t>
      </w:r>
      <w:r w:rsidRPr="005E298B">
        <w:rPr>
          <w:lang w:val="en-US"/>
        </w:rPr>
        <w:t xml:space="preserve"> announced by President Obama on 16 December 2010;</w:t>
      </w:r>
    </w:p>
    <w:p w:rsidR="008A74E9" w:rsidRPr="005E298B" w:rsidRDefault="008A74E9" w:rsidP="00877146">
      <w:pPr>
        <w:pStyle w:val="SingleTxtG"/>
        <w:rPr>
          <w:lang w:val="en-US"/>
        </w:rPr>
      </w:pPr>
      <w:r>
        <w:rPr>
          <w:lang w:val="en-US"/>
        </w:rPr>
        <w:tab/>
      </w:r>
      <w:r w:rsidRPr="005E298B">
        <w:rPr>
          <w:lang w:val="en-US"/>
        </w:rPr>
        <w:t>(e)</w:t>
      </w:r>
      <w:r w:rsidRPr="005E298B">
        <w:rPr>
          <w:lang w:val="en-US"/>
        </w:rPr>
        <w:tab/>
        <w:t xml:space="preserve">Presidential Executive Order 13567 establishing </w:t>
      </w:r>
      <w:r w:rsidR="00F46959">
        <w:rPr>
          <w:lang w:val="en-US"/>
        </w:rPr>
        <w:t xml:space="preserve">a </w:t>
      </w:r>
      <w:r w:rsidRPr="005E298B">
        <w:rPr>
          <w:lang w:val="en-US"/>
        </w:rPr>
        <w:t xml:space="preserve">periodic review </w:t>
      </w:r>
      <w:r w:rsidR="00782325">
        <w:rPr>
          <w:lang w:val="en-US"/>
        </w:rPr>
        <w:t>of</w:t>
      </w:r>
      <w:r w:rsidRPr="005E298B">
        <w:rPr>
          <w:lang w:val="en-US"/>
        </w:rPr>
        <w:t xml:space="preserve"> detainees at the </w:t>
      </w:r>
      <w:smartTag w:uri="urn:schemas-microsoft-com:office:smarttags" w:element="place">
        <w:smartTag w:uri="urn:schemas-microsoft-com:office:smarttags" w:element="PlaceName">
          <w:r w:rsidRPr="005E298B">
            <w:rPr>
              <w:lang w:val="en-US"/>
            </w:rPr>
            <w:t>Guant</w:t>
          </w:r>
          <w:r w:rsidR="00782325">
            <w:rPr>
              <w:lang w:val="en-US"/>
            </w:rPr>
            <w:t>á</w:t>
          </w:r>
          <w:r w:rsidRPr="005E298B">
            <w:rPr>
              <w:lang w:val="en-US"/>
            </w:rPr>
            <w:t>namo</w:t>
          </w:r>
        </w:smartTag>
        <w:r w:rsidRPr="005E298B">
          <w:rPr>
            <w:lang w:val="en-US"/>
          </w:rPr>
          <w:t xml:space="preserve"> </w:t>
        </w:r>
        <w:smartTag w:uri="urn:schemas-microsoft-com:office:smarttags" w:element="PlaceType">
          <w:r w:rsidRPr="005E298B">
            <w:rPr>
              <w:lang w:val="en-US"/>
            </w:rPr>
            <w:t>Bay</w:t>
          </w:r>
        </w:smartTag>
      </w:smartTag>
      <w:r w:rsidRPr="005E298B">
        <w:rPr>
          <w:lang w:val="en-US"/>
        </w:rPr>
        <w:t xml:space="preserve"> detention facility who have not been charged, convicted or designated for transfer, issued on 7 March 2011.</w:t>
      </w:r>
    </w:p>
    <w:p w:rsidR="008A74E9" w:rsidRPr="005E298B" w:rsidRDefault="008A74E9" w:rsidP="00877146">
      <w:pPr>
        <w:pStyle w:val="H1G"/>
        <w:rPr>
          <w:lang w:val="en-US"/>
        </w:rPr>
      </w:pPr>
      <w:r w:rsidRPr="005E298B">
        <w:rPr>
          <w:lang w:val="en-US"/>
        </w:rPr>
        <w:tab/>
        <w:t>C.</w:t>
      </w:r>
      <w:r w:rsidRPr="005E298B">
        <w:rPr>
          <w:lang w:val="en-US"/>
        </w:rPr>
        <w:tab/>
        <w:t>Principal matters of concern and recommendations</w:t>
      </w:r>
    </w:p>
    <w:p w:rsidR="008A74E9" w:rsidRPr="009039CD" w:rsidRDefault="00877146" w:rsidP="00877146">
      <w:pPr>
        <w:pStyle w:val="H23G"/>
        <w:rPr>
          <w:lang w:val="en-US"/>
        </w:rPr>
      </w:pPr>
      <w:r>
        <w:rPr>
          <w:lang w:val="en-US"/>
        </w:rPr>
        <w:tab/>
      </w:r>
      <w:r>
        <w:rPr>
          <w:lang w:val="en-US"/>
        </w:rPr>
        <w:tab/>
      </w:r>
      <w:r w:rsidR="008A74E9" w:rsidRPr="009039CD">
        <w:rPr>
          <w:lang w:val="en-US"/>
        </w:rPr>
        <w:t xml:space="preserve">Applicability of the Covenant at national level </w:t>
      </w:r>
    </w:p>
    <w:p w:rsidR="008A74E9" w:rsidRPr="008A74E9" w:rsidRDefault="008A74E9" w:rsidP="004648C7">
      <w:pPr>
        <w:pStyle w:val="SingleTxtG"/>
        <w:numPr>
          <w:ilvl w:val="0"/>
          <w:numId w:val="5"/>
        </w:numPr>
        <w:tabs>
          <w:tab w:val="clear" w:pos="2835"/>
        </w:tabs>
        <w:ind w:left="1134"/>
      </w:pPr>
      <w:r w:rsidRPr="008A74E9">
        <w:t xml:space="preserve">The Committee regrets that the State party continues to maintain </w:t>
      </w:r>
      <w:r w:rsidR="00F46959">
        <w:t>the</w:t>
      </w:r>
      <w:r w:rsidRPr="008A74E9">
        <w:t xml:space="preserve"> position that the Covenant does not apply with respect to individuals under its jurisdiction</w:t>
      </w:r>
      <w:r w:rsidR="00AE3578">
        <w:t>,</w:t>
      </w:r>
      <w:r w:rsidRPr="008A74E9">
        <w:t xml:space="preserve"> but outside its territory, despite the interpretation</w:t>
      </w:r>
      <w:r w:rsidR="002557F5">
        <w:t xml:space="preserve"> to the contrary</w:t>
      </w:r>
      <w:r w:rsidRPr="008A74E9">
        <w:t xml:space="preserve"> of article 2</w:t>
      </w:r>
      <w:r w:rsidR="002557F5">
        <w:t xml:space="preserve">, paragraph </w:t>
      </w:r>
      <w:r w:rsidRPr="008A74E9">
        <w:t>1</w:t>
      </w:r>
      <w:r w:rsidR="002557F5">
        <w:t>,</w:t>
      </w:r>
      <w:r w:rsidRPr="008A74E9">
        <w:t xml:space="preserve"> supported by the Committee’s established jurisprudence, the jurisprudence of the International Court of Justice and </w:t>
      </w:r>
      <w:r w:rsidR="00F46959" w:rsidRPr="00D30AE6">
        <w:t>S</w:t>
      </w:r>
      <w:r w:rsidRPr="00D30AE6">
        <w:t>tate</w:t>
      </w:r>
      <w:r w:rsidRPr="008A74E9">
        <w:t xml:space="preserve"> </w:t>
      </w:r>
      <w:r w:rsidRPr="009D2E78">
        <w:t>practice.</w:t>
      </w:r>
      <w:r w:rsidRPr="008A74E9">
        <w:t xml:space="preserve"> The Committee further notes that the State party has only limited </w:t>
      </w:r>
      <w:r w:rsidR="0068479D">
        <w:t>avenues</w:t>
      </w:r>
      <w:r w:rsidRPr="008A74E9">
        <w:t xml:space="preserve"> to ensure that state and local governments respect and implement the Covenant, and that its provisions have been declared to be non-self-executing at the time of ratification. Taken together, these elements considerably limit the legal reach and practical relevance of the Covenant</w:t>
      </w:r>
      <w:r w:rsidR="00311BC1">
        <w:t xml:space="preserve"> (art. 2).</w:t>
      </w:r>
    </w:p>
    <w:p w:rsidR="008A74E9" w:rsidRPr="008A74E9" w:rsidRDefault="008A74E9" w:rsidP="008A74E9">
      <w:pPr>
        <w:pStyle w:val="SingleTxtG"/>
        <w:rPr>
          <w:b/>
        </w:rPr>
      </w:pPr>
      <w:r w:rsidRPr="008A74E9">
        <w:rPr>
          <w:b/>
        </w:rPr>
        <w:t>The State party should:</w:t>
      </w:r>
    </w:p>
    <w:p w:rsidR="008A74E9" w:rsidRPr="008A74E9" w:rsidRDefault="0032098E" w:rsidP="008A74E9">
      <w:pPr>
        <w:pStyle w:val="SingleTxtG"/>
        <w:rPr>
          <w:b/>
        </w:rPr>
      </w:pPr>
      <w:r>
        <w:rPr>
          <w:b/>
        </w:rPr>
        <w:tab/>
      </w:r>
      <w:r w:rsidR="008A74E9" w:rsidRPr="008A74E9">
        <w:rPr>
          <w:b/>
        </w:rPr>
        <w:t>(a)</w:t>
      </w:r>
      <w:r w:rsidR="008A74E9" w:rsidRPr="008A74E9">
        <w:rPr>
          <w:b/>
        </w:rPr>
        <w:tab/>
        <w:t xml:space="preserve">Interpret the Covenant in good faith, in accordance with the ordinary meaning </w:t>
      </w:r>
      <w:r w:rsidR="008A74E9" w:rsidRPr="007C640D">
        <w:rPr>
          <w:b/>
        </w:rPr>
        <w:t>to be given to</w:t>
      </w:r>
      <w:r w:rsidR="008A74E9" w:rsidRPr="008A74E9">
        <w:rPr>
          <w:b/>
        </w:rPr>
        <w:t xml:space="preserve"> its terms in their context, including subsequent practice, and in the light of </w:t>
      </w:r>
      <w:r w:rsidR="00090815">
        <w:rPr>
          <w:b/>
        </w:rPr>
        <w:t xml:space="preserve">the </w:t>
      </w:r>
      <w:r w:rsidR="008A74E9" w:rsidRPr="008A74E9">
        <w:rPr>
          <w:b/>
        </w:rPr>
        <w:t>object and purpose</w:t>
      </w:r>
      <w:r w:rsidR="00090815">
        <w:rPr>
          <w:b/>
        </w:rPr>
        <w:t xml:space="preserve"> </w:t>
      </w:r>
      <w:r w:rsidR="00090815" w:rsidRPr="00D30AE6">
        <w:rPr>
          <w:b/>
        </w:rPr>
        <w:t>of the Covenant,</w:t>
      </w:r>
      <w:r w:rsidR="008A74E9" w:rsidRPr="008A74E9">
        <w:rPr>
          <w:b/>
        </w:rPr>
        <w:t xml:space="preserve"> and review its legal position so as to acknowledge the extraterritorial application of the Covenant under certain circumstances, as outlined</w:t>
      </w:r>
      <w:r w:rsidR="00AE3578">
        <w:rPr>
          <w:b/>
        </w:rPr>
        <w:t>,</w:t>
      </w:r>
      <w:r w:rsidR="008A74E9" w:rsidRPr="008A74E9">
        <w:rPr>
          <w:b/>
        </w:rPr>
        <w:t xml:space="preserve"> inter alia</w:t>
      </w:r>
      <w:r w:rsidR="00AE3578">
        <w:rPr>
          <w:b/>
        </w:rPr>
        <w:t>,</w:t>
      </w:r>
      <w:r w:rsidR="008A74E9" w:rsidRPr="008A74E9">
        <w:rPr>
          <w:b/>
        </w:rPr>
        <w:t xml:space="preserve"> in the Committee’s general comment No. 31 (2004) on the nature of the general legal obligation imposed on States parties to the Covenant;</w:t>
      </w:r>
    </w:p>
    <w:p w:rsidR="008A74E9" w:rsidRPr="008A74E9" w:rsidRDefault="0032098E" w:rsidP="008A74E9">
      <w:pPr>
        <w:pStyle w:val="SingleTxtG"/>
        <w:rPr>
          <w:b/>
        </w:rPr>
      </w:pPr>
      <w:r>
        <w:rPr>
          <w:b/>
        </w:rPr>
        <w:tab/>
      </w:r>
      <w:r w:rsidR="008A74E9" w:rsidRPr="008A74E9">
        <w:rPr>
          <w:b/>
        </w:rPr>
        <w:t>(b)</w:t>
      </w:r>
      <w:r w:rsidR="008A74E9" w:rsidRPr="008A74E9">
        <w:rPr>
          <w:b/>
        </w:rPr>
        <w:tab/>
        <w:t xml:space="preserve">Engage with stakeholders at all levels to identify ways to give greater effect to the Covenant at federal, </w:t>
      </w:r>
      <w:r w:rsidR="008A74E9" w:rsidRPr="00D30AE6">
        <w:rPr>
          <w:b/>
        </w:rPr>
        <w:t>state</w:t>
      </w:r>
      <w:r w:rsidR="008A74E9" w:rsidRPr="008A74E9">
        <w:rPr>
          <w:b/>
        </w:rPr>
        <w:t xml:space="preserve"> and local levels, taking into account that the obligations under the Covenant are binding on the State party as a whole, and that all branches of government and other public or governmental authorities at </w:t>
      </w:r>
      <w:r w:rsidR="008A74E9" w:rsidRPr="001A2C68">
        <w:rPr>
          <w:b/>
        </w:rPr>
        <w:t>every level are</w:t>
      </w:r>
      <w:r w:rsidR="008A74E9" w:rsidRPr="008A74E9">
        <w:rPr>
          <w:b/>
        </w:rPr>
        <w:t xml:space="preserve"> in a position to engage the responsibility of the State party (</w:t>
      </w:r>
      <w:r w:rsidR="00AE3578">
        <w:rPr>
          <w:b/>
        </w:rPr>
        <w:t>g</w:t>
      </w:r>
      <w:r w:rsidR="008A74E9" w:rsidRPr="008A74E9">
        <w:rPr>
          <w:b/>
        </w:rPr>
        <w:t xml:space="preserve">eneral </w:t>
      </w:r>
      <w:r w:rsidR="00AE3578">
        <w:rPr>
          <w:b/>
        </w:rPr>
        <w:t>c</w:t>
      </w:r>
      <w:r w:rsidR="008A74E9" w:rsidRPr="008A74E9">
        <w:rPr>
          <w:b/>
        </w:rPr>
        <w:t>omment. No. 31, para. 4);</w:t>
      </w:r>
    </w:p>
    <w:p w:rsidR="008A74E9" w:rsidRPr="008A74E9" w:rsidRDefault="0032098E" w:rsidP="008A74E9">
      <w:pPr>
        <w:pStyle w:val="SingleTxtG"/>
        <w:rPr>
          <w:b/>
        </w:rPr>
      </w:pPr>
      <w:r>
        <w:rPr>
          <w:b/>
        </w:rPr>
        <w:tab/>
      </w:r>
      <w:r w:rsidR="008A74E9" w:rsidRPr="008A74E9">
        <w:rPr>
          <w:b/>
        </w:rPr>
        <w:t>(c)</w:t>
      </w:r>
      <w:r w:rsidR="008A74E9" w:rsidRPr="008A74E9">
        <w:rPr>
          <w:b/>
        </w:rPr>
        <w:tab/>
        <w:t>Taking into account its declaration that provisions of the Covenant are non-self-executing, ensure that effective remedies are available for violations of the Covenant, including those that do not, at the same time, constitute violations of</w:t>
      </w:r>
      <w:r w:rsidR="00F50B74">
        <w:rPr>
          <w:b/>
        </w:rPr>
        <w:t xml:space="preserve"> the</w:t>
      </w:r>
      <w:r w:rsidR="008A74E9" w:rsidRPr="008A74E9">
        <w:rPr>
          <w:b/>
        </w:rPr>
        <w:t xml:space="preserve"> domestic law</w:t>
      </w:r>
      <w:r w:rsidR="00F50B74">
        <w:rPr>
          <w:b/>
        </w:rPr>
        <w:t xml:space="preserve"> of the United States of America</w:t>
      </w:r>
      <w:r w:rsidR="008A74E9" w:rsidRPr="008A74E9">
        <w:rPr>
          <w:b/>
        </w:rPr>
        <w:t xml:space="preserve">, and undertake a review of such areas with a view to </w:t>
      </w:r>
      <w:r w:rsidR="008A74E9" w:rsidRPr="00F47AAD">
        <w:rPr>
          <w:b/>
        </w:rPr>
        <w:t>proposing to Congress implementing</w:t>
      </w:r>
      <w:r w:rsidR="008A74E9" w:rsidRPr="008A74E9">
        <w:rPr>
          <w:b/>
        </w:rPr>
        <w:t xml:space="preserve"> legislation to fill any legislative gaps. The State party should also consider acceding to the Optional Protocol to the Covenant</w:t>
      </w:r>
      <w:r w:rsidR="008216C5">
        <w:rPr>
          <w:b/>
        </w:rPr>
        <w:t>,</w:t>
      </w:r>
      <w:r w:rsidR="008A74E9" w:rsidRPr="008A74E9">
        <w:rPr>
          <w:b/>
        </w:rPr>
        <w:t xml:space="preserve"> providing for an individual communication procedure.</w:t>
      </w:r>
    </w:p>
    <w:p w:rsidR="008A74E9" w:rsidRPr="005E298B" w:rsidRDefault="0032098E" w:rsidP="008A74E9">
      <w:pPr>
        <w:pStyle w:val="SingleTxtG"/>
        <w:rPr>
          <w:b/>
          <w:lang w:val="en-US"/>
        </w:rPr>
      </w:pPr>
      <w:r>
        <w:rPr>
          <w:b/>
          <w:lang w:val="en-US"/>
        </w:rPr>
        <w:tab/>
      </w:r>
      <w:r w:rsidR="008A74E9" w:rsidRPr="005E298B">
        <w:rPr>
          <w:b/>
          <w:lang w:val="en-US"/>
        </w:rPr>
        <w:t>(d)</w:t>
      </w:r>
      <w:r w:rsidR="008A74E9" w:rsidRPr="005E298B">
        <w:rPr>
          <w:b/>
          <w:lang w:val="en-US"/>
        </w:rPr>
        <w:tab/>
        <w:t xml:space="preserve">Strengthen and expand </w:t>
      </w:r>
      <w:r w:rsidR="008A74E9" w:rsidRPr="00EE1BA0">
        <w:rPr>
          <w:b/>
          <w:lang w:val="en-US"/>
        </w:rPr>
        <w:t>existing</w:t>
      </w:r>
      <w:r w:rsidR="008A74E9" w:rsidRPr="005E298B">
        <w:rPr>
          <w:b/>
          <w:lang w:val="en-US"/>
        </w:rPr>
        <w:t xml:space="preserve"> mechanisms mandated to monitor the implementation of human rights at federal, state, local and tribal levels, provide them with adequate human and financial resources </w:t>
      </w:r>
      <w:r w:rsidR="008A74E9">
        <w:rPr>
          <w:b/>
          <w:lang w:val="en-US"/>
        </w:rPr>
        <w:t xml:space="preserve">or </w:t>
      </w:r>
      <w:r w:rsidR="008A74E9" w:rsidRPr="005E298B">
        <w:rPr>
          <w:b/>
          <w:lang w:val="en-US"/>
        </w:rPr>
        <w:t>consider establishing an independent national human rights institution, in accordance with the principles relating to the status of national institutions for the promotion and protection of human rights (</w:t>
      </w:r>
      <w:r w:rsidR="00F50B74">
        <w:rPr>
          <w:b/>
          <w:lang w:val="en-US"/>
        </w:rPr>
        <w:t xml:space="preserve">the </w:t>
      </w:r>
      <w:r w:rsidR="008A74E9" w:rsidRPr="005E298B">
        <w:rPr>
          <w:b/>
          <w:lang w:val="en-US"/>
        </w:rPr>
        <w:t>Paris Principles) (General Assembly resolution 48/134</w:t>
      </w:r>
      <w:r w:rsidR="00F50B74">
        <w:rPr>
          <w:b/>
          <w:lang w:val="en-US"/>
        </w:rPr>
        <w:t>, annex</w:t>
      </w:r>
      <w:r w:rsidR="008A74E9" w:rsidRPr="005E298B">
        <w:rPr>
          <w:b/>
          <w:lang w:val="en-US"/>
        </w:rPr>
        <w:t>).</w:t>
      </w:r>
    </w:p>
    <w:p w:rsidR="008A74E9" w:rsidRPr="005E298B" w:rsidRDefault="0032098E" w:rsidP="008A74E9">
      <w:pPr>
        <w:pStyle w:val="SingleTxtG"/>
        <w:rPr>
          <w:b/>
          <w:lang w:val="en-US"/>
        </w:rPr>
      </w:pPr>
      <w:r>
        <w:rPr>
          <w:b/>
          <w:lang w:val="en-US"/>
        </w:rPr>
        <w:tab/>
      </w:r>
      <w:r w:rsidR="008A74E9">
        <w:rPr>
          <w:b/>
          <w:lang w:val="en-US"/>
        </w:rPr>
        <w:t>(e)</w:t>
      </w:r>
      <w:r w:rsidR="008A74E9">
        <w:rPr>
          <w:b/>
          <w:lang w:val="en-US"/>
        </w:rPr>
        <w:tab/>
        <w:t>R</w:t>
      </w:r>
      <w:r w:rsidR="008A74E9" w:rsidRPr="005E298B">
        <w:rPr>
          <w:b/>
          <w:lang w:val="en-US"/>
        </w:rPr>
        <w:t xml:space="preserve">econsider its position regarding </w:t>
      </w:r>
      <w:r w:rsidR="008A74E9">
        <w:rPr>
          <w:b/>
          <w:lang w:val="en-US"/>
        </w:rPr>
        <w:t>its</w:t>
      </w:r>
      <w:r w:rsidR="008A74E9" w:rsidRPr="005E298B">
        <w:rPr>
          <w:b/>
          <w:lang w:val="en-US"/>
        </w:rPr>
        <w:t xml:space="preserve"> reservations </w:t>
      </w:r>
      <w:r w:rsidR="008A74E9">
        <w:rPr>
          <w:b/>
          <w:lang w:val="en-US"/>
        </w:rPr>
        <w:t xml:space="preserve">and declarations </w:t>
      </w:r>
      <w:r w:rsidR="008A74E9" w:rsidRPr="005E298B">
        <w:rPr>
          <w:b/>
          <w:lang w:val="en-US"/>
        </w:rPr>
        <w:t xml:space="preserve">to the Covenant with a view to withdrawing them. </w:t>
      </w:r>
    </w:p>
    <w:p w:rsidR="008A74E9" w:rsidRPr="009039CD" w:rsidRDefault="008A74E9" w:rsidP="008A74E9">
      <w:pPr>
        <w:pStyle w:val="H23G"/>
        <w:rPr>
          <w:lang w:val="en-US"/>
        </w:rPr>
      </w:pPr>
      <w:r>
        <w:rPr>
          <w:lang w:val="en-US"/>
        </w:rPr>
        <w:tab/>
      </w:r>
      <w:r>
        <w:rPr>
          <w:lang w:val="en-US"/>
        </w:rPr>
        <w:tab/>
      </w:r>
      <w:r w:rsidRPr="009039CD">
        <w:rPr>
          <w:lang w:val="en-US"/>
        </w:rPr>
        <w:t>Accountability for past human rights violations</w:t>
      </w:r>
    </w:p>
    <w:p w:rsidR="008A74E9" w:rsidRPr="005E298B" w:rsidRDefault="008A74E9" w:rsidP="004648C7">
      <w:pPr>
        <w:pStyle w:val="SingleTxtG"/>
        <w:numPr>
          <w:ilvl w:val="0"/>
          <w:numId w:val="5"/>
        </w:numPr>
        <w:tabs>
          <w:tab w:val="clear" w:pos="2835"/>
        </w:tabs>
        <w:ind w:left="1134"/>
        <w:rPr>
          <w:lang w:val="en-US"/>
        </w:rPr>
      </w:pPr>
      <w:r w:rsidRPr="005E298B">
        <w:rPr>
          <w:lang w:val="en-US"/>
        </w:rPr>
        <w:t>The Committee is concerned at the limited number of investigations, prosecutions and convictions of members of the Armed Forces and other agents of the U</w:t>
      </w:r>
      <w:r w:rsidR="00F50B74">
        <w:rPr>
          <w:lang w:val="en-US"/>
        </w:rPr>
        <w:t xml:space="preserve">nited </w:t>
      </w:r>
      <w:r w:rsidRPr="005E298B">
        <w:rPr>
          <w:lang w:val="en-US"/>
        </w:rPr>
        <w:t>S</w:t>
      </w:r>
      <w:r w:rsidR="00F50B74">
        <w:rPr>
          <w:lang w:val="en-US"/>
        </w:rPr>
        <w:t>tates</w:t>
      </w:r>
      <w:r w:rsidRPr="005E298B">
        <w:rPr>
          <w:lang w:val="en-US"/>
        </w:rPr>
        <w:t xml:space="preserve"> Government, including private contractors, for unlawful killings </w:t>
      </w:r>
      <w:r w:rsidR="00F50B74">
        <w:rPr>
          <w:lang w:val="en-US"/>
        </w:rPr>
        <w:t>during</w:t>
      </w:r>
      <w:r w:rsidRPr="005E298B">
        <w:rPr>
          <w:lang w:val="en-US"/>
        </w:rPr>
        <w:t xml:space="preserve"> its international operations</w:t>
      </w:r>
      <w:r w:rsidR="008216C5">
        <w:rPr>
          <w:lang w:val="en-US"/>
        </w:rPr>
        <w:t>,</w:t>
      </w:r>
      <w:r w:rsidRPr="005E298B">
        <w:rPr>
          <w:lang w:val="en-US"/>
        </w:rPr>
        <w:t xml:space="preserve"> and the use of torture or </w:t>
      </w:r>
      <w:r w:rsidR="00F50B74">
        <w:rPr>
          <w:lang w:val="en-US"/>
        </w:rPr>
        <w:t xml:space="preserve">other </w:t>
      </w:r>
      <w:r w:rsidRPr="005E298B">
        <w:rPr>
          <w:lang w:val="en-US"/>
        </w:rPr>
        <w:t>cruel, inhuman or degrading treatment or punishment of detainees in U</w:t>
      </w:r>
      <w:r w:rsidR="00F50B74">
        <w:rPr>
          <w:lang w:val="en-US"/>
        </w:rPr>
        <w:t xml:space="preserve">nited </w:t>
      </w:r>
      <w:r w:rsidRPr="005E298B">
        <w:rPr>
          <w:lang w:val="en-US"/>
        </w:rPr>
        <w:t>S</w:t>
      </w:r>
      <w:r w:rsidR="00F50B74">
        <w:rPr>
          <w:lang w:val="en-US"/>
        </w:rPr>
        <w:t>tates</w:t>
      </w:r>
      <w:r w:rsidRPr="005E298B">
        <w:rPr>
          <w:lang w:val="en-US"/>
        </w:rPr>
        <w:t xml:space="preserve"> custody</w:t>
      </w:r>
      <w:r>
        <w:rPr>
          <w:lang w:val="en-US"/>
        </w:rPr>
        <w:t>,</w:t>
      </w:r>
      <w:r w:rsidRPr="00BA4C0B">
        <w:rPr>
          <w:lang w:val="en-US"/>
        </w:rPr>
        <w:t xml:space="preserve"> </w:t>
      </w:r>
      <w:r w:rsidRPr="005E298B">
        <w:rPr>
          <w:lang w:val="en-US"/>
        </w:rPr>
        <w:t>including outside its territory</w:t>
      </w:r>
      <w:r>
        <w:rPr>
          <w:lang w:val="en-US"/>
        </w:rPr>
        <w:t>, as part of</w:t>
      </w:r>
      <w:r w:rsidRPr="005E298B">
        <w:rPr>
          <w:lang w:val="en-US"/>
        </w:rPr>
        <w:t xml:space="preserve"> </w:t>
      </w:r>
      <w:r w:rsidRPr="00787BC1">
        <w:rPr>
          <w:lang w:val="en-US"/>
        </w:rPr>
        <w:t>the</w:t>
      </w:r>
      <w:r w:rsidRPr="005E298B">
        <w:rPr>
          <w:lang w:val="en-US"/>
        </w:rPr>
        <w:t xml:space="preserve"> so-called “enhanced interrogation techniques”. While welcoming Presidential Executive Order 13491 of 22 January 2009 terminating the </w:t>
      </w:r>
      <w:proofErr w:type="spellStart"/>
      <w:r w:rsidRPr="005E298B">
        <w:rPr>
          <w:lang w:val="en-US"/>
        </w:rPr>
        <w:t>programme</w:t>
      </w:r>
      <w:proofErr w:type="spellEnd"/>
      <w:r w:rsidRPr="005E298B">
        <w:rPr>
          <w:lang w:val="en-US"/>
        </w:rPr>
        <w:t xml:space="preserve"> of secret detention and interrogation operated by the Central Intelligence Agency (CIA), the Committee notes with concern that all reported investigations into enforced disappearances, torture and other cruel, inhuman or degrading treatment committed in the context of the CIA secret rendition, interrogation and detention </w:t>
      </w:r>
      <w:proofErr w:type="spellStart"/>
      <w:r w:rsidRPr="005E298B">
        <w:rPr>
          <w:lang w:val="en-US"/>
        </w:rPr>
        <w:t>programmes</w:t>
      </w:r>
      <w:proofErr w:type="spellEnd"/>
      <w:r w:rsidRPr="005E298B">
        <w:rPr>
          <w:lang w:val="en-US"/>
        </w:rPr>
        <w:t xml:space="preserve"> were closed in 2012</w:t>
      </w:r>
      <w:r w:rsidR="00F50B74">
        <w:rPr>
          <w:lang w:val="en-US"/>
        </w:rPr>
        <w:t>,</w:t>
      </w:r>
      <w:r w:rsidRPr="005E298B">
        <w:rPr>
          <w:lang w:val="en-US"/>
        </w:rPr>
        <w:t xml:space="preserve"> </w:t>
      </w:r>
      <w:r w:rsidR="00F50B74">
        <w:rPr>
          <w:lang w:val="en-US"/>
        </w:rPr>
        <w:t>resulting in</w:t>
      </w:r>
      <w:r>
        <w:rPr>
          <w:lang w:val="en-US"/>
        </w:rPr>
        <w:t xml:space="preserve"> only a meagre number of</w:t>
      </w:r>
      <w:r w:rsidRPr="005E298B">
        <w:rPr>
          <w:lang w:val="en-US"/>
        </w:rPr>
        <w:t xml:space="preserve"> criminal charges </w:t>
      </w:r>
      <w:r w:rsidR="00F50B74">
        <w:rPr>
          <w:lang w:val="en-US"/>
        </w:rPr>
        <w:t xml:space="preserve">being </w:t>
      </w:r>
      <w:r w:rsidRPr="005E298B">
        <w:rPr>
          <w:lang w:val="en-US"/>
        </w:rPr>
        <w:t xml:space="preserve">brought against </w:t>
      </w:r>
      <w:r>
        <w:rPr>
          <w:lang w:val="en-US"/>
        </w:rPr>
        <w:t>low-level operatives</w:t>
      </w:r>
      <w:r w:rsidRPr="005E298B">
        <w:rPr>
          <w:lang w:val="en-US"/>
        </w:rPr>
        <w:t xml:space="preserve">. The Committee is concerned that many details of the CIA </w:t>
      </w:r>
      <w:proofErr w:type="spellStart"/>
      <w:r w:rsidRPr="005E298B">
        <w:rPr>
          <w:lang w:val="en-US"/>
        </w:rPr>
        <w:t>programme</w:t>
      </w:r>
      <w:r w:rsidR="00F50B74">
        <w:rPr>
          <w:lang w:val="en-US"/>
        </w:rPr>
        <w:t>s</w:t>
      </w:r>
      <w:proofErr w:type="spellEnd"/>
      <w:r w:rsidRPr="005E298B">
        <w:rPr>
          <w:lang w:val="en-US"/>
        </w:rPr>
        <w:t xml:space="preserve"> remain secret</w:t>
      </w:r>
      <w:r w:rsidR="00F50B74">
        <w:rPr>
          <w:lang w:val="en-US"/>
        </w:rPr>
        <w:t>,</w:t>
      </w:r>
      <w:r w:rsidRPr="005E298B">
        <w:rPr>
          <w:lang w:val="en-US"/>
        </w:rPr>
        <w:t xml:space="preserve"> thereby creating barriers to accountability and redress for victims</w:t>
      </w:r>
      <w:r>
        <w:rPr>
          <w:lang w:val="en-US"/>
        </w:rPr>
        <w:t xml:space="preserve"> </w:t>
      </w:r>
      <w:r w:rsidRPr="005E298B">
        <w:rPr>
          <w:lang w:val="en-US"/>
        </w:rPr>
        <w:t>(arts. 2, 6, 7, 9, 10 and 14).</w:t>
      </w:r>
    </w:p>
    <w:p w:rsidR="008A74E9" w:rsidRPr="005E298B" w:rsidRDefault="008A74E9" w:rsidP="008A74E9">
      <w:pPr>
        <w:pStyle w:val="SingleTxtG"/>
        <w:rPr>
          <w:b/>
          <w:lang w:val="en-US"/>
        </w:rPr>
      </w:pPr>
      <w:r w:rsidRPr="005E298B">
        <w:rPr>
          <w:b/>
          <w:lang w:val="en-US"/>
        </w:rPr>
        <w:t>The State party should ensure that all cases of unlawful killing, torture or other ill-treatment, unlawful detention or enforced disappearance are effectively, independently and impartially investigated, that perpetrators, including</w:t>
      </w:r>
      <w:r w:rsidR="008216C5">
        <w:rPr>
          <w:b/>
          <w:lang w:val="en-US"/>
        </w:rPr>
        <w:t>,</w:t>
      </w:r>
      <w:r>
        <w:rPr>
          <w:b/>
          <w:lang w:val="en-US"/>
        </w:rPr>
        <w:t xml:space="preserve"> in particular,</w:t>
      </w:r>
      <w:r w:rsidRPr="005E298B">
        <w:rPr>
          <w:b/>
          <w:lang w:val="en-US"/>
        </w:rPr>
        <w:t xml:space="preserve"> persons in </w:t>
      </w:r>
      <w:r w:rsidR="008216C5">
        <w:rPr>
          <w:b/>
          <w:lang w:val="en-US"/>
        </w:rPr>
        <w:t xml:space="preserve">positions of </w:t>
      </w:r>
      <w:r w:rsidRPr="005E298B">
        <w:rPr>
          <w:b/>
          <w:lang w:val="en-US"/>
        </w:rPr>
        <w:t xml:space="preserve">command, are prosecuted and sanctioned, and that victims are provided with effective remedies. </w:t>
      </w:r>
      <w:r>
        <w:rPr>
          <w:b/>
          <w:lang w:val="en-US"/>
        </w:rPr>
        <w:t xml:space="preserve">The responsibility of those who provided legal pretexts for manifestly illegal behavior should also be established. </w:t>
      </w:r>
      <w:r w:rsidRPr="005E298B">
        <w:rPr>
          <w:b/>
          <w:lang w:val="en-US"/>
        </w:rPr>
        <w:t xml:space="preserve">The State party should </w:t>
      </w:r>
      <w:r>
        <w:rPr>
          <w:b/>
          <w:lang w:val="en-US"/>
        </w:rPr>
        <w:t xml:space="preserve">also consider the full incorporation of the doctrine of </w:t>
      </w:r>
      <w:r w:rsidR="00F50B74">
        <w:rPr>
          <w:b/>
          <w:lang w:val="en-US"/>
        </w:rPr>
        <w:t>“</w:t>
      </w:r>
      <w:r>
        <w:rPr>
          <w:b/>
          <w:lang w:val="en-US"/>
        </w:rPr>
        <w:t>command responsibility</w:t>
      </w:r>
      <w:r w:rsidR="00F50B74">
        <w:rPr>
          <w:b/>
          <w:lang w:val="en-US"/>
        </w:rPr>
        <w:t>”</w:t>
      </w:r>
      <w:r>
        <w:rPr>
          <w:b/>
          <w:lang w:val="en-US"/>
        </w:rPr>
        <w:t xml:space="preserve"> in its criminal law and </w:t>
      </w:r>
      <w:r w:rsidRPr="005E298B">
        <w:rPr>
          <w:b/>
          <w:lang w:val="en-US"/>
        </w:rPr>
        <w:t xml:space="preserve">declassify and make public the report of the Senate Special Committee on Intelligence into the CIA secret detention </w:t>
      </w:r>
      <w:proofErr w:type="spellStart"/>
      <w:r w:rsidRPr="005E298B">
        <w:rPr>
          <w:b/>
          <w:lang w:val="en-US"/>
        </w:rPr>
        <w:t>programme</w:t>
      </w:r>
      <w:proofErr w:type="spellEnd"/>
      <w:r w:rsidRPr="005E298B">
        <w:rPr>
          <w:b/>
          <w:lang w:val="en-US"/>
        </w:rPr>
        <w:t>.</w:t>
      </w:r>
    </w:p>
    <w:p w:rsidR="008A74E9" w:rsidRPr="009039CD" w:rsidRDefault="008A74E9" w:rsidP="008A74E9">
      <w:pPr>
        <w:pStyle w:val="H23G"/>
        <w:rPr>
          <w:lang w:val="en-US"/>
        </w:rPr>
      </w:pPr>
      <w:r>
        <w:rPr>
          <w:lang w:val="en-US"/>
        </w:rPr>
        <w:tab/>
      </w:r>
      <w:r>
        <w:rPr>
          <w:lang w:val="en-US"/>
        </w:rPr>
        <w:tab/>
      </w:r>
      <w:r w:rsidRPr="009039CD">
        <w:rPr>
          <w:lang w:val="en-US"/>
        </w:rPr>
        <w:t>Racial disparities in the criminal justice system</w:t>
      </w:r>
    </w:p>
    <w:p w:rsidR="008A74E9" w:rsidRPr="008A74E9" w:rsidRDefault="008A74E9" w:rsidP="004648C7">
      <w:pPr>
        <w:pStyle w:val="SingleTxtG"/>
        <w:numPr>
          <w:ilvl w:val="0"/>
          <w:numId w:val="5"/>
        </w:numPr>
        <w:tabs>
          <w:tab w:val="clear" w:pos="2835"/>
        </w:tabs>
        <w:ind w:left="1134"/>
      </w:pPr>
      <w:r w:rsidRPr="008A74E9">
        <w:t xml:space="preserve">While appreciating the steps taken by the State party to address racial disparities in the criminal justice system, including the enactment in August 2010 of </w:t>
      </w:r>
      <w:r w:rsidR="001C43E5">
        <w:t>t</w:t>
      </w:r>
      <w:r w:rsidRPr="008A74E9">
        <w:t>he Fair Sentencing Act and plans to work on reform</w:t>
      </w:r>
      <w:r w:rsidR="001C43E5">
        <w:t>ing</w:t>
      </w:r>
      <w:r w:rsidRPr="008A74E9">
        <w:t xml:space="preserve"> mandatory minimum sentencing statutes, the Committee continues to be concerned about racial disparities at different stages in the criminal justice system, </w:t>
      </w:r>
      <w:r w:rsidR="001C43E5">
        <w:t xml:space="preserve">as well as </w:t>
      </w:r>
      <w:r w:rsidRPr="008A74E9">
        <w:t xml:space="preserve">sentencing disparities and the overrepresentation of individuals belonging to racial and ethnic minorities in prisons and jails (arts. 2, 9, 14 and 26). </w:t>
      </w:r>
    </w:p>
    <w:p w:rsidR="008A74E9" w:rsidRPr="008A74E9" w:rsidRDefault="008A74E9" w:rsidP="008A74E9">
      <w:pPr>
        <w:pStyle w:val="SingleTxtG"/>
        <w:rPr>
          <w:b/>
        </w:rPr>
      </w:pPr>
      <w:r w:rsidRPr="008A74E9">
        <w:rPr>
          <w:b/>
        </w:rPr>
        <w:t>The State party should continue and step up its efforts to robustly address racial disparities in the criminal justice system, including by amending regulations and policies leading to racially disparate impact at the federal, state and local levels. The State party should ensure the retroactive application of the Fair Sentencing Act and reform mandatory minimum sentencing statutes.</w:t>
      </w:r>
    </w:p>
    <w:p w:rsidR="008A74E9" w:rsidRPr="009039CD" w:rsidRDefault="008A74E9" w:rsidP="008A74E9">
      <w:pPr>
        <w:pStyle w:val="H23G"/>
        <w:rPr>
          <w:lang w:val="en-US"/>
        </w:rPr>
      </w:pPr>
      <w:r>
        <w:rPr>
          <w:lang w:val="en-US"/>
        </w:rPr>
        <w:tab/>
      </w:r>
      <w:r>
        <w:rPr>
          <w:lang w:val="en-US"/>
        </w:rPr>
        <w:tab/>
      </w:r>
      <w:r w:rsidRPr="009039CD">
        <w:rPr>
          <w:lang w:val="en-US"/>
        </w:rPr>
        <w:t>Racial profiling</w:t>
      </w:r>
    </w:p>
    <w:p w:rsidR="008A74E9" w:rsidRPr="008A74E9" w:rsidRDefault="008A74E9" w:rsidP="004648C7">
      <w:pPr>
        <w:pStyle w:val="SingleTxtG"/>
        <w:numPr>
          <w:ilvl w:val="0"/>
          <w:numId w:val="5"/>
        </w:numPr>
        <w:tabs>
          <w:tab w:val="clear" w:pos="2835"/>
        </w:tabs>
        <w:ind w:left="1134"/>
      </w:pPr>
      <w:r w:rsidRPr="008A74E9">
        <w:t>While welcoming plans to reform the “stop and frisk” program</w:t>
      </w:r>
      <w:r w:rsidR="008D4BA0">
        <w:t>me</w:t>
      </w:r>
      <w:r w:rsidRPr="008A74E9">
        <w:t xml:space="preserve"> in New York City, the Committee remains concerned about the practice of racial profiling and surveillance by law enforcement officials targeting certain ethnic minorities and the surveillance of Muslims</w:t>
      </w:r>
      <w:r w:rsidR="008D4BA0">
        <w:t>,</w:t>
      </w:r>
      <w:r w:rsidRPr="008A74E9">
        <w:t xml:space="preserve"> undertaken by the Federal Bureau of Investigation (FBI) and the New York Police Department (NYPD)</w:t>
      </w:r>
      <w:r w:rsidR="008D4BA0">
        <w:t>,</w:t>
      </w:r>
      <w:r w:rsidRPr="008A74E9">
        <w:t xml:space="preserve"> in the absence of any suspicion of wrongdoing</w:t>
      </w:r>
      <w:r w:rsidR="00311BC1">
        <w:t xml:space="preserve"> (arts. 2, 9, 12, 17 and 26).</w:t>
      </w:r>
    </w:p>
    <w:p w:rsidR="001C43E5" w:rsidRPr="00F03E2A" w:rsidRDefault="008A74E9" w:rsidP="00F03E2A">
      <w:pPr>
        <w:pStyle w:val="SingleTxtG"/>
        <w:rPr>
          <w:b/>
        </w:rPr>
      </w:pPr>
      <w:r w:rsidRPr="00F03E2A">
        <w:rPr>
          <w:b/>
        </w:rPr>
        <w:t>The State party should continue and step up measures to effectively combat and eliminate racial profiling by federal, state and local law enforcement officials, inter alia</w:t>
      </w:r>
      <w:r w:rsidR="001C43E5" w:rsidRPr="00F03E2A">
        <w:rPr>
          <w:b/>
        </w:rPr>
        <w:t>,</w:t>
      </w:r>
      <w:r w:rsidRPr="00F03E2A">
        <w:rPr>
          <w:b/>
        </w:rPr>
        <w:t xml:space="preserve"> by: </w:t>
      </w:r>
    </w:p>
    <w:p w:rsidR="001C43E5" w:rsidRDefault="00F03E2A" w:rsidP="001C43E5">
      <w:pPr>
        <w:pStyle w:val="SingleTxtG"/>
        <w:spacing w:before="240" w:after="0"/>
        <w:ind w:firstLine="567"/>
        <w:rPr>
          <w:b/>
          <w:lang w:val="en-US"/>
        </w:rPr>
      </w:pPr>
      <w:r>
        <w:rPr>
          <w:b/>
          <w:lang w:val="en-US"/>
        </w:rPr>
        <w:t>(a)</w:t>
      </w:r>
      <w:r w:rsidR="001C43E5">
        <w:rPr>
          <w:b/>
          <w:lang w:val="en-US"/>
        </w:rPr>
        <w:tab/>
        <w:t>P</w:t>
      </w:r>
      <w:r w:rsidR="008A74E9" w:rsidRPr="005E298B">
        <w:rPr>
          <w:b/>
          <w:lang w:val="en-US"/>
        </w:rPr>
        <w:t xml:space="preserve">ursuing the review of </w:t>
      </w:r>
      <w:r w:rsidR="001C43E5">
        <w:rPr>
          <w:b/>
          <w:lang w:val="en-US"/>
        </w:rPr>
        <w:t>its</w:t>
      </w:r>
      <w:r w:rsidR="001C43E5" w:rsidRPr="005E298B">
        <w:rPr>
          <w:b/>
          <w:lang w:val="en-US"/>
        </w:rPr>
        <w:t xml:space="preserve"> </w:t>
      </w:r>
      <w:r w:rsidR="008A74E9" w:rsidRPr="005E298B">
        <w:rPr>
          <w:b/>
          <w:lang w:val="en-US"/>
        </w:rPr>
        <w:t xml:space="preserve">2003 Guidance Regarding the Use of Race by Federal Law Enforcement Agencies and expanding protection against profiling on the basis of religion, religious appearance or national origin; </w:t>
      </w:r>
    </w:p>
    <w:p w:rsidR="001C43E5" w:rsidRDefault="00F03E2A" w:rsidP="001C43E5">
      <w:pPr>
        <w:pStyle w:val="SingleTxtG"/>
        <w:spacing w:before="240" w:after="0"/>
        <w:ind w:firstLine="567"/>
        <w:rPr>
          <w:b/>
          <w:lang w:val="en-US"/>
        </w:rPr>
      </w:pPr>
      <w:r>
        <w:rPr>
          <w:b/>
          <w:lang w:val="en-US"/>
        </w:rPr>
        <w:t>(b)</w:t>
      </w:r>
      <w:r w:rsidR="001C43E5">
        <w:rPr>
          <w:b/>
          <w:lang w:val="en-US"/>
        </w:rPr>
        <w:tab/>
        <w:t>C</w:t>
      </w:r>
      <w:r w:rsidR="008A74E9" w:rsidRPr="005E298B">
        <w:rPr>
          <w:b/>
          <w:lang w:val="en-US"/>
        </w:rPr>
        <w:t xml:space="preserve">ontinuing to train state and local law enforcement personnel on cultural awareness and </w:t>
      </w:r>
      <w:r w:rsidR="001C43E5">
        <w:rPr>
          <w:b/>
          <w:lang w:val="en-US"/>
        </w:rPr>
        <w:t xml:space="preserve">the </w:t>
      </w:r>
      <w:r w:rsidR="008A74E9" w:rsidRPr="005E298B">
        <w:rPr>
          <w:b/>
          <w:lang w:val="en-US"/>
        </w:rPr>
        <w:t xml:space="preserve">inadmissibility of racial profiling; and </w:t>
      </w:r>
    </w:p>
    <w:p w:rsidR="008A74E9" w:rsidRPr="005E298B" w:rsidRDefault="00F03E2A" w:rsidP="001C43E5">
      <w:pPr>
        <w:pStyle w:val="SingleTxtG"/>
        <w:spacing w:before="240" w:after="0"/>
        <w:ind w:left="1701"/>
        <w:rPr>
          <w:b/>
          <w:lang w:val="en-US"/>
        </w:rPr>
      </w:pPr>
      <w:r>
        <w:rPr>
          <w:b/>
          <w:lang w:val="en-US"/>
        </w:rPr>
        <w:t>(c)</w:t>
      </w:r>
      <w:r w:rsidR="001C43E5">
        <w:rPr>
          <w:b/>
          <w:lang w:val="en-US"/>
        </w:rPr>
        <w:tab/>
        <w:t>A</w:t>
      </w:r>
      <w:r w:rsidR="008A74E9" w:rsidRPr="005E298B">
        <w:rPr>
          <w:b/>
          <w:lang w:val="en-US"/>
        </w:rPr>
        <w:t xml:space="preserve">bolishing </w:t>
      </w:r>
      <w:r w:rsidR="008A74E9" w:rsidRPr="000A5544">
        <w:rPr>
          <w:b/>
          <w:lang w:val="en-US"/>
        </w:rPr>
        <w:t>all</w:t>
      </w:r>
      <w:r w:rsidR="008A74E9">
        <w:rPr>
          <w:b/>
          <w:lang w:val="en-US"/>
        </w:rPr>
        <w:t xml:space="preserve"> </w:t>
      </w:r>
      <w:r w:rsidR="008A74E9" w:rsidRPr="005E298B">
        <w:rPr>
          <w:b/>
          <w:lang w:val="en-US"/>
        </w:rPr>
        <w:t>“stop</w:t>
      </w:r>
      <w:r w:rsidR="008D4BA0">
        <w:rPr>
          <w:b/>
          <w:lang w:val="en-US"/>
        </w:rPr>
        <w:t xml:space="preserve"> </w:t>
      </w:r>
      <w:r w:rsidR="008A74E9" w:rsidRPr="005E298B">
        <w:rPr>
          <w:b/>
          <w:lang w:val="en-US"/>
        </w:rPr>
        <w:t>and</w:t>
      </w:r>
      <w:r w:rsidR="008D4BA0">
        <w:rPr>
          <w:b/>
          <w:lang w:val="en-US"/>
        </w:rPr>
        <w:t xml:space="preserve"> </w:t>
      </w:r>
      <w:r w:rsidR="008A74E9" w:rsidRPr="005E298B">
        <w:rPr>
          <w:b/>
          <w:lang w:val="en-US"/>
        </w:rPr>
        <w:t>frisk” practices.</w:t>
      </w:r>
    </w:p>
    <w:p w:rsidR="008A74E9" w:rsidRPr="009039CD" w:rsidRDefault="008A74E9" w:rsidP="008A74E9">
      <w:pPr>
        <w:pStyle w:val="H23G"/>
        <w:rPr>
          <w:highlight w:val="yellow"/>
          <w:lang w:val="en-US" w:bidi="he-IL"/>
        </w:rPr>
      </w:pPr>
      <w:r>
        <w:rPr>
          <w:lang w:val="en-US"/>
        </w:rPr>
        <w:tab/>
      </w:r>
      <w:r>
        <w:rPr>
          <w:lang w:val="en-US"/>
        </w:rPr>
        <w:tab/>
      </w:r>
      <w:r w:rsidRPr="009039CD">
        <w:rPr>
          <w:lang w:val="en-US"/>
        </w:rPr>
        <w:t>Death penalty</w:t>
      </w:r>
    </w:p>
    <w:p w:rsidR="008A74E9" w:rsidRPr="005E298B" w:rsidRDefault="008A74E9" w:rsidP="004648C7">
      <w:pPr>
        <w:pStyle w:val="SingleTxtG"/>
        <w:numPr>
          <w:ilvl w:val="0"/>
          <w:numId w:val="5"/>
        </w:numPr>
        <w:tabs>
          <w:tab w:val="clear" w:pos="2835"/>
        </w:tabs>
        <w:ind w:left="1134"/>
        <w:rPr>
          <w:lang w:val="en-US"/>
        </w:rPr>
      </w:pPr>
      <w:r w:rsidRPr="005E298B">
        <w:rPr>
          <w:lang w:val="en-US"/>
        </w:rPr>
        <w:t xml:space="preserve">While welcoming the overall decline </w:t>
      </w:r>
      <w:r w:rsidRPr="00480F9E">
        <w:rPr>
          <w:lang w:val="en-US"/>
        </w:rPr>
        <w:t>in the number</w:t>
      </w:r>
      <w:r w:rsidRPr="00010AAC">
        <w:rPr>
          <w:lang w:val="en-US"/>
        </w:rPr>
        <w:t xml:space="preserve"> </w:t>
      </w:r>
      <w:r w:rsidRPr="005E298B">
        <w:rPr>
          <w:lang w:val="en-US"/>
        </w:rPr>
        <w:t xml:space="preserve">of executions and the increasing number of states </w:t>
      </w:r>
      <w:r w:rsidRPr="00480F9E">
        <w:rPr>
          <w:lang w:val="en-US"/>
        </w:rPr>
        <w:t>that</w:t>
      </w:r>
      <w:r>
        <w:rPr>
          <w:lang w:val="en-US"/>
        </w:rPr>
        <w:t xml:space="preserve"> </w:t>
      </w:r>
      <w:r w:rsidRPr="005E298B">
        <w:rPr>
          <w:lang w:val="en-US"/>
        </w:rPr>
        <w:t xml:space="preserve">have abolished the death penalty, the Committee </w:t>
      </w:r>
      <w:r>
        <w:rPr>
          <w:lang w:val="en-US"/>
        </w:rPr>
        <w:t>remains</w:t>
      </w:r>
      <w:r w:rsidRPr="005E298B">
        <w:rPr>
          <w:lang w:val="en-US"/>
        </w:rPr>
        <w:t xml:space="preserve"> concerned about the continu</w:t>
      </w:r>
      <w:r w:rsidR="00734971">
        <w:rPr>
          <w:lang w:val="en-US"/>
        </w:rPr>
        <w:t>ing</w:t>
      </w:r>
      <w:r w:rsidRPr="005E298B">
        <w:rPr>
          <w:lang w:val="en-US"/>
        </w:rPr>
        <w:t xml:space="preserve"> use of the death penalty and, in particular, racial disparities in its imposition that disproportionately</w:t>
      </w:r>
      <w:r w:rsidR="008D4BA0">
        <w:rPr>
          <w:lang w:val="en-US"/>
        </w:rPr>
        <w:t xml:space="preserve"> affects</w:t>
      </w:r>
      <w:r w:rsidRPr="005E298B">
        <w:rPr>
          <w:lang w:val="en-US"/>
        </w:rPr>
        <w:t xml:space="preserve"> African Americans</w:t>
      </w:r>
      <w:r>
        <w:rPr>
          <w:lang w:val="en-US"/>
        </w:rPr>
        <w:t xml:space="preserve">, exacerbated by the rule that discrimination has to be proven </w:t>
      </w:r>
      <w:r w:rsidR="001C43E5">
        <w:rPr>
          <w:lang w:val="en-US"/>
        </w:rPr>
        <w:t xml:space="preserve">on a </w:t>
      </w:r>
      <w:r>
        <w:rPr>
          <w:lang w:val="en-US"/>
        </w:rPr>
        <w:t>case-by-case</w:t>
      </w:r>
      <w:r w:rsidR="001C43E5">
        <w:rPr>
          <w:lang w:val="en-US"/>
        </w:rPr>
        <w:t xml:space="preserve"> basis</w:t>
      </w:r>
      <w:r w:rsidRPr="005E298B">
        <w:rPr>
          <w:lang w:val="en-US"/>
        </w:rPr>
        <w:t xml:space="preserve">. </w:t>
      </w:r>
      <w:r w:rsidR="001C43E5">
        <w:rPr>
          <w:lang w:val="en-US"/>
        </w:rPr>
        <w:t>The Committee</w:t>
      </w:r>
      <w:r w:rsidRPr="005E298B">
        <w:rPr>
          <w:lang w:val="en-US"/>
        </w:rPr>
        <w:t xml:space="preserve"> is further concerned by the high number of persons wrongly sentenced to death, despite </w:t>
      </w:r>
      <w:r w:rsidRPr="00480F9E">
        <w:rPr>
          <w:lang w:val="en-US"/>
        </w:rPr>
        <w:t>existing</w:t>
      </w:r>
      <w:r w:rsidRPr="005E298B">
        <w:rPr>
          <w:lang w:val="en-US"/>
        </w:rPr>
        <w:t xml:space="preserve"> safeguards, and by the fact that 16 </w:t>
      </w:r>
      <w:proofErr w:type="spellStart"/>
      <w:r w:rsidRPr="005E298B">
        <w:rPr>
          <w:lang w:val="en-US"/>
        </w:rPr>
        <w:t>retentionist</w:t>
      </w:r>
      <w:proofErr w:type="spellEnd"/>
      <w:r w:rsidRPr="005E298B">
        <w:rPr>
          <w:lang w:val="en-US"/>
        </w:rPr>
        <w:t xml:space="preserve"> states do not provide for compensation for </w:t>
      </w:r>
      <w:r w:rsidR="001C43E5">
        <w:rPr>
          <w:lang w:val="en-US"/>
        </w:rPr>
        <w:t>persons who are</w:t>
      </w:r>
      <w:r w:rsidRPr="005E298B">
        <w:rPr>
          <w:lang w:val="en-US"/>
        </w:rPr>
        <w:t xml:space="preserve"> wrongfully convicted</w:t>
      </w:r>
      <w:r w:rsidR="001C43E5">
        <w:rPr>
          <w:lang w:val="en-US"/>
        </w:rPr>
        <w:t>, while</w:t>
      </w:r>
      <w:r w:rsidRPr="005E298B">
        <w:rPr>
          <w:lang w:val="en-US"/>
        </w:rPr>
        <w:t xml:space="preserve"> other</w:t>
      </w:r>
      <w:r>
        <w:rPr>
          <w:lang w:val="en-US"/>
        </w:rPr>
        <w:t xml:space="preserve"> states</w:t>
      </w:r>
      <w:r w:rsidRPr="005E298B">
        <w:rPr>
          <w:lang w:val="en-US"/>
        </w:rPr>
        <w:t xml:space="preserve"> provide for insufficient compensation.</w:t>
      </w:r>
      <w:r>
        <w:rPr>
          <w:lang w:val="en-US"/>
        </w:rPr>
        <w:t xml:space="preserve"> </w:t>
      </w:r>
      <w:r w:rsidRPr="005E298B">
        <w:rPr>
          <w:lang w:val="en-US"/>
        </w:rPr>
        <w:t>Finally, the Committee notes with concern reports about the administration</w:t>
      </w:r>
      <w:r w:rsidR="008D4BA0">
        <w:rPr>
          <w:lang w:val="en-US"/>
        </w:rPr>
        <w:t>,</w:t>
      </w:r>
      <w:r w:rsidRPr="005E298B">
        <w:rPr>
          <w:lang w:val="en-US"/>
        </w:rPr>
        <w:t xml:space="preserve"> by some states</w:t>
      </w:r>
      <w:r w:rsidR="008D4BA0">
        <w:rPr>
          <w:lang w:val="en-US"/>
        </w:rPr>
        <w:t>,</w:t>
      </w:r>
      <w:r w:rsidRPr="005E298B">
        <w:rPr>
          <w:lang w:val="en-US"/>
        </w:rPr>
        <w:t xml:space="preserve"> of untested lethal drugs to execute prisoners and the withholding of information </w:t>
      </w:r>
      <w:r w:rsidR="008D4BA0">
        <w:rPr>
          <w:lang w:val="en-US"/>
        </w:rPr>
        <w:t>about</w:t>
      </w:r>
      <w:r w:rsidRPr="005E298B">
        <w:rPr>
          <w:lang w:val="en-US"/>
        </w:rPr>
        <w:t xml:space="preserve"> such drugs (</w:t>
      </w:r>
      <w:r w:rsidR="00311BC1">
        <w:rPr>
          <w:lang w:val="en-US"/>
        </w:rPr>
        <w:t>arts. 2, 6, 7, 9, 14 and 26).</w:t>
      </w:r>
    </w:p>
    <w:p w:rsidR="001C43E5" w:rsidRDefault="008A74E9" w:rsidP="008A74E9">
      <w:pPr>
        <w:pStyle w:val="SingleTxtG"/>
        <w:rPr>
          <w:b/>
          <w:lang w:val="en-US"/>
        </w:rPr>
      </w:pPr>
      <w:r w:rsidRPr="005E298B">
        <w:rPr>
          <w:b/>
          <w:lang w:val="en-US"/>
        </w:rPr>
        <w:t>The State party should</w:t>
      </w:r>
      <w:r w:rsidR="001C43E5">
        <w:rPr>
          <w:b/>
          <w:lang w:val="en-US"/>
        </w:rPr>
        <w:t>:</w:t>
      </w:r>
    </w:p>
    <w:p w:rsidR="001C43E5" w:rsidRDefault="00F03E2A" w:rsidP="001C43E5">
      <w:pPr>
        <w:pStyle w:val="SingleTxtG"/>
        <w:ind w:firstLine="567"/>
        <w:rPr>
          <w:b/>
          <w:lang w:val="en-US"/>
        </w:rPr>
      </w:pPr>
      <w:r>
        <w:rPr>
          <w:b/>
          <w:lang w:val="en-US"/>
        </w:rPr>
        <w:t>(a)</w:t>
      </w:r>
      <w:r w:rsidR="001C43E5">
        <w:rPr>
          <w:b/>
          <w:lang w:val="en-US"/>
        </w:rPr>
        <w:tab/>
        <w:t>T</w:t>
      </w:r>
      <w:r w:rsidR="008A74E9" w:rsidRPr="005E298B">
        <w:rPr>
          <w:b/>
          <w:lang w:val="en-US"/>
        </w:rPr>
        <w:t xml:space="preserve">ake measures to effectively ensure that the death penalty is not imposed as a result of racial bias; </w:t>
      </w:r>
    </w:p>
    <w:p w:rsidR="003622E2" w:rsidRDefault="00F03E2A" w:rsidP="001C43E5">
      <w:pPr>
        <w:pStyle w:val="SingleTxtG"/>
        <w:ind w:firstLine="567"/>
        <w:rPr>
          <w:b/>
          <w:lang w:val="en-US"/>
        </w:rPr>
      </w:pPr>
      <w:r>
        <w:rPr>
          <w:b/>
          <w:lang w:val="en-US"/>
        </w:rPr>
        <w:t>(b)</w:t>
      </w:r>
      <w:r w:rsidR="001C43E5">
        <w:rPr>
          <w:b/>
          <w:lang w:val="en-US"/>
        </w:rPr>
        <w:tab/>
        <w:t>S</w:t>
      </w:r>
      <w:r w:rsidR="008A74E9" w:rsidRPr="005E298B">
        <w:rPr>
          <w:b/>
          <w:lang w:val="en-US"/>
        </w:rPr>
        <w:t>trengthen safeguards against wrongful sentencing to death and subsequent wrongful execution by ensuring</w:t>
      </w:r>
      <w:r w:rsidR="003622E2">
        <w:rPr>
          <w:b/>
          <w:lang w:val="en-US"/>
        </w:rPr>
        <w:t>,</w:t>
      </w:r>
      <w:r w:rsidR="008A74E9" w:rsidRPr="005E298B">
        <w:rPr>
          <w:b/>
          <w:lang w:val="en-US"/>
        </w:rPr>
        <w:t xml:space="preserve"> inter alia</w:t>
      </w:r>
      <w:r w:rsidR="003622E2">
        <w:rPr>
          <w:b/>
          <w:lang w:val="en-US"/>
        </w:rPr>
        <w:t>,</w:t>
      </w:r>
      <w:r w:rsidR="008A74E9" w:rsidRPr="005E298B">
        <w:rPr>
          <w:b/>
          <w:lang w:val="en-US"/>
        </w:rPr>
        <w:t xml:space="preserve"> effective legal representation for defendants in death penalty cases, including at the post-conviction stage;</w:t>
      </w:r>
    </w:p>
    <w:p w:rsidR="003622E2" w:rsidRDefault="00F03E2A" w:rsidP="001C43E5">
      <w:pPr>
        <w:pStyle w:val="SingleTxtG"/>
        <w:ind w:firstLine="567"/>
        <w:rPr>
          <w:b/>
          <w:lang w:val="en-US"/>
        </w:rPr>
      </w:pPr>
      <w:r>
        <w:rPr>
          <w:b/>
          <w:lang w:val="en-US"/>
        </w:rPr>
        <w:t>(c)</w:t>
      </w:r>
      <w:r w:rsidR="003622E2">
        <w:rPr>
          <w:b/>
          <w:lang w:val="en-US"/>
        </w:rPr>
        <w:tab/>
        <w:t>E</w:t>
      </w:r>
      <w:r w:rsidR="008A74E9" w:rsidRPr="005E298B">
        <w:rPr>
          <w:b/>
          <w:lang w:val="en-US"/>
        </w:rPr>
        <w:t xml:space="preserve">nsure that </w:t>
      </w:r>
      <w:proofErr w:type="spellStart"/>
      <w:r w:rsidR="008A74E9" w:rsidRPr="005E298B">
        <w:rPr>
          <w:b/>
          <w:lang w:val="en-US"/>
        </w:rPr>
        <w:t>retentionist</w:t>
      </w:r>
      <w:proofErr w:type="spellEnd"/>
      <w:r w:rsidR="008A74E9" w:rsidRPr="005E298B">
        <w:rPr>
          <w:b/>
          <w:lang w:val="en-US"/>
        </w:rPr>
        <w:t xml:space="preserve"> states provide adequate compensation for </w:t>
      </w:r>
      <w:r w:rsidR="003622E2">
        <w:rPr>
          <w:b/>
          <w:lang w:val="en-US"/>
        </w:rPr>
        <w:t xml:space="preserve">persons who are </w:t>
      </w:r>
      <w:r w:rsidR="008A74E9" w:rsidRPr="005E298B">
        <w:rPr>
          <w:b/>
          <w:lang w:val="en-US"/>
        </w:rPr>
        <w:t>wrongfully convicted</w:t>
      </w:r>
      <w:r w:rsidR="003622E2">
        <w:rPr>
          <w:b/>
          <w:lang w:val="en-US"/>
        </w:rPr>
        <w:t>;</w:t>
      </w:r>
    </w:p>
    <w:p w:rsidR="003622E2" w:rsidRDefault="00F03E2A" w:rsidP="001C43E5">
      <w:pPr>
        <w:pStyle w:val="SingleTxtG"/>
        <w:ind w:firstLine="567"/>
        <w:rPr>
          <w:b/>
          <w:lang w:val="en-US"/>
        </w:rPr>
      </w:pPr>
      <w:r>
        <w:rPr>
          <w:b/>
          <w:lang w:val="en-US"/>
        </w:rPr>
        <w:t>(d)</w:t>
      </w:r>
      <w:r w:rsidR="003622E2">
        <w:rPr>
          <w:b/>
          <w:lang w:val="en-US"/>
        </w:rPr>
        <w:tab/>
        <w:t>E</w:t>
      </w:r>
      <w:r w:rsidR="008A74E9" w:rsidRPr="005E298B">
        <w:rPr>
          <w:b/>
          <w:lang w:val="en-US"/>
        </w:rPr>
        <w:t xml:space="preserve">nsure that lethal drugs </w:t>
      </w:r>
      <w:r w:rsidR="003622E2">
        <w:rPr>
          <w:b/>
          <w:lang w:val="en-US"/>
        </w:rPr>
        <w:t xml:space="preserve">used </w:t>
      </w:r>
      <w:r w:rsidR="008A74E9" w:rsidRPr="005E298B">
        <w:rPr>
          <w:b/>
          <w:lang w:val="en-US"/>
        </w:rPr>
        <w:t>for executions originate from legal, regulated sources, and are approved by the U</w:t>
      </w:r>
      <w:r w:rsidR="003622E2">
        <w:rPr>
          <w:b/>
          <w:lang w:val="en-US"/>
        </w:rPr>
        <w:t xml:space="preserve">nited </w:t>
      </w:r>
      <w:r w:rsidR="008A74E9" w:rsidRPr="005E298B">
        <w:rPr>
          <w:b/>
          <w:lang w:val="en-US"/>
        </w:rPr>
        <w:t>S</w:t>
      </w:r>
      <w:r w:rsidR="003622E2">
        <w:rPr>
          <w:b/>
          <w:lang w:val="en-US"/>
        </w:rPr>
        <w:t>tates</w:t>
      </w:r>
      <w:r w:rsidR="008A74E9" w:rsidRPr="005E298B">
        <w:rPr>
          <w:b/>
          <w:lang w:val="en-US"/>
        </w:rPr>
        <w:t xml:space="preserve"> Food and Drug Administration and that information on the origin and composition of such drugs is made available to individuals scheduled for execution; </w:t>
      </w:r>
      <w:r w:rsidR="003622E2">
        <w:rPr>
          <w:b/>
          <w:lang w:val="en-US"/>
        </w:rPr>
        <w:t>and</w:t>
      </w:r>
    </w:p>
    <w:p w:rsidR="003622E2" w:rsidRDefault="00F03E2A" w:rsidP="001C43E5">
      <w:pPr>
        <w:pStyle w:val="SingleTxtG"/>
        <w:ind w:firstLine="567"/>
        <w:rPr>
          <w:b/>
          <w:lang w:val="en-US"/>
        </w:rPr>
      </w:pPr>
      <w:r>
        <w:rPr>
          <w:b/>
          <w:lang w:val="en-US"/>
        </w:rPr>
        <w:t>(e)</w:t>
      </w:r>
      <w:r w:rsidR="003622E2">
        <w:rPr>
          <w:b/>
          <w:lang w:val="en-US"/>
        </w:rPr>
        <w:tab/>
        <w:t>C</w:t>
      </w:r>
      <w:r w:rsidR="00A741B6" w:rsidRPr="00272D42">
        <w:rPr>
          <w:b/>
          <w:lang w:val="en-US"/>
        </w:rPr>
        <w:t>onsider establishing</w:t>
      </w:r>
      <w:r w:rsidR="008A74E9" w:rsidRPr="00272D42">
        <w:rPr>
          <w:b/>
          <w:lang w:val="en-US"/>
        </w:rPr>
        <w:t xml:space="preserve"> a moratorium on the death penalty at the federal level and engage with </w:t>
      </w:r>
      <w:proofErr w:type="spellStart"/>
      <w:r w:rsidR="008A74E9" w:rsidRPr="00272D42">
        <w:rPr>
          <w:b/>
          <w:lang w:val="en-US"/>
        </w:rPr>
        <w:t>retentionist</w:t>
      </w:r>
      <w:proofErr w:type="spellEnd"/>
      <w:r w:rsidR="008A74E9" w:rsidRPr="00272D42">
        <w:rPr>
          <w:b/>
          <w:lang w:val="en-US"/>
        </w:rPr>
        <w:t xml:space="preserve"> states with a view to achieving a nationwide moratorium</w:t>
      </w:r>
      <w:r w:rsidR="008A74E9" w:rsidRPr="005E298B">
        <w:rPr>
          <w:b/>
          <w:lang w:val="en-US"/>
        </w:rPr>
        <w:t>.</w:t>
      </w:r>
    </w:p>
    <w:p w:rsidR="008A74E9" w:rsidRPr="005E298B" w:rsidRDefault="008A74E9" w:rsidP="003622E2">
      <w:pPr>
        <w:pStyle w:val="SingleTxtG"/>
        <w:rPr>
          <w:b/>
          <w:lang w:val="en-US"/>
        </w:rPr>
      </w:pPr>
      <w:r w:rsidRPr="005E298B">
        <w:rPr>
          <w:b/>
          <w:lang w:val="en-US"/>
        </w:rPr>
        <w:t>The Committee also encourages the State party</w:t>
      </w:r>
      <w:r w:rsidR="003622E2">
        <w:rPr>
          <w:b/>
          <w:lang w:val="en-US"/>
        </w:rPr>
        <w:t xml:space="preserve"> to consider acceding to</w:t>
      </w:r>
      <w:r w:rsidRPr="005E298B">
        <w:rPr>
          <w:b/>
          <w:lang w:val="en-US"/>
        </w:rPr>
        <w:t xml:space="preserve"> the Second Optional Protocol to the </w:t>
      </w:r>
      <w:r w:rsidR="003622E2">
        <w:rPr>
          <w:b/>
          <w:lang w:val="en-US"/>
        </w:rPr>
        <w:t xml:space="preserve">International </w:t>
      </w:r>
      <w:r w:rsidRPr="005E298B">
        <w:rPr>
          <w:b/>
          <w:lang w:val="en-US"/>
        </w:rPr>
        <w:t>Covenant</w:t>
      </w:r>
      <w:r w:rsidR="003622E2">
        <w:rPr>
          <w:b/>
          <w:lang w:val="en-US"/>
        </w:rPr>
        <w:t xml:space="preserve"> on Civil and Political Rights,</w:t>
      </w:r>
      <w:r w:rsidRPr="005E298B">
        <w:rPr>
          <w:b/>
          <w:lang w:val="en-US"/>
        </w:rPr>
        <w:t xml:space="preserve"> aiming at the abolition of the death penalty, </w:t>
      </w:r>
      <w:r w:rsidR="003622E2" w:rsidRPr="005E298B">
        <w:rPr>
          <w:b/>
          <w:lang w:val="en-US"/>
        </w:rPr>
        <w:t xml:space="preserve">on </w:t>
      </w:r>
      <w:r w:rsidR="003622E2">
        <w:rPr>
          <w:b/>
          <w:lang w:val="en-US"/>
        </w:rPr>
        <w:t>the occasion of the</w:t>
      </w:r>
      <w:r w:rsidR="003622E2" w:rsidRPr="005E298B">
        <w:rPr>
          <w:b/>
          <w:lang w:val="en-US"/>
        </w:rPr>
        <w:t xml:space="preserve"> 25</w:t>
      </w:r>
      <w:r w:rsidR="003622E2" w:rsidRPr="003622E2">
        <w:rPr>
          <w:rFonts w:ascii="Times New Roman Bold" w:hAnsi="Times New Roman Bold"/>
          <w:b/>
          <w:lang w:val="en-US"/>
        </w:rPr>
        <w:t>th</w:t>
      </w:r>
      <w:r w:rsidR="003622E2" w:rsidRPr="005E298B">
        <w:rPr>
          <w:b/>
          <w:lang w:val="en-US"/>
        </w:rPr>
        <w:t xml:space="preserve"> anniversary</w:t>
      </w:r>
      <w:r w:rsidR="003622E2">
        <w:rPr>
          <w:b/>
          <w:lang w:val="en-US"/>
        </w:rPr>
        <w:t xml:space="preserve"> of</w:t>
      </w:r>
      <w:r w:rsidR="00CB48D0">
        <w:rPr>
          <w:b/>
          <w:lang w:val="en-US"/>
        </w:rPr>
        <w:t xml:space="preserve"> the Protocol</w:t>
      </w:r>
      <w:r w:rsidRPr="005E298B">
        <w:rPr>
          <w:b/>
          <w:lang w:val="en-US"/>
        </w:rPr>
        <w:t xml:space="preserve">. </w:t>
      </w:r>
    </w:p>
    <w:p w:rsidR="008A74E9" w:rsidRPr="009039CD" w:rsidRDefault="008A74E9" w:rsidP="008A74E9">
      <w:pPr>
        <w:pStyle w:val="H23G"/>
        <w:rPr>
          <w:lang w:val="en-US"/>
        </w:rPr>
      </w:pPr>
      <w:r>
        <w:rPr>
          <w:lang w:val="en-US"/>
        </w:rPr>
        <w:tab/>
      </w:r>
      <w:r>
        <w:rPr>
          <w:lang w:val="en-US"/>
        </w:rPr>
        <w:tab/>
      </w:r>
      <w:r w:rsidRPr="009039CD">
        <w:rPr>
          <w:lang w:val="en-US"/>
        </w:rPr>
        <w:t>Targeted killings using unmanned aerial vehicles (drones)</w:t>
      </w:r>
    </w:p>
    <w:p w:rsidR="008A74E9" w:rsidRPr="005E298B" w:rsidRDefault="008A74E9" w:rsidP="004648C7">
      <w:pPr>
        <w:pStyle w:val="SingleTxtG"/>
        <w:numPr>
          <w:ilvl w:val="0"/>
          <w:numId w:val="5"/>
        </w:numPr>
        <w:tabs>
          <w:tab w:val="clear" w:pos="2835"/>
        </w:tabs>
        <w:ind w:left="1134"/>
        <w:rPr>
          <w:lang w:val="en-US"/>
        </w:rPr>
      </w:pPr>
      <w:r w:rsidRPr="005E298B">
        <w:rPr>
          <w:lang w:val="en-US"/>
        </w:rPr>
        <w:t>The Committee is concerned about the State party’s practice of targeted killings in extraterritorial counter-terrorism operations using unmanned aerial vehicles (UAV)</w:t>
      </w:r>
      <w:r w:rsidR="00D428EE">
        <w:rPr>
          <w:lang w:val="en-US"/>
        </w:rPr>
        <w:t>,</w:t>
      </w:r>
      <w:r w:rsidRPr="005E298B">
        <w:rPr>
          <w:lang w:val="en-US"/>
        </w:rPr>
        <w:t xml:space="preserve"> also known as </w:t>
      </w:r>
      <w:r w:rsidR="00D73BDE">
        <w:rPr>
          <w:lang w:val="en-US"/>
        </w:rPr>
        <w:t>“</w:t>
      </w:r>
      <w:r w:rsidRPr="005E298B">
        <w:rPr>
          <w:lang w:val="en-US"/>
        </w:rPr>
        <w:t>drones</w:t>
      </w:r>
      <w:r w:rsidR="00D73BDE">
        <w:rPr>
          <w:lang w:val="en-US"/>
        </w:rPr>
        <w:t>”</w:t>
      </w:r>
      <w:r w:rsidRPr="005E298B">
        <w:rPr>
          <w:lang w:val="en-US"/>
        </w:rPr>
        <w:t xml:space="preserve">, </w:t>
      </w:r>
      <w:r w:rsidRPr="00CD79B0">
        <w:rPr>
          <w:lang w:val="en-US"/>
        </w:rPr>
        <w:t>the lack of transparency regarding the criteria for drone strikes, including the legal justification for specific attacks, an</w:t>
      </w:r>
      <w:r w:rsidRPr="000A5544">
        <w:rPr>
          <w:lang w:val="en-US"/>
        </w:rPr>
        <w:t xml:space="preserve">d the lack of accountability for the loss of life resulting from such attacks. </w:t>
      </w:r>
      <w:r>
        <w:rPr>
          <w:lang w:val="en-US"/>
        </w:rPr>
        <w:t xml:space="preserve">The Committee notes </w:t>
      </w:r>
      <w:r w:rsidRPr="000A5544">
        <w:rPr>
          <w:lang w:val="en-US"/>
        </w:rPr>
        <w:t xml:space="preserve">the State party’s position that drone strikes are conducted </w:t>
      </w:r>
      <w:r w:rsidR="002D5E03" w:rsidRPr="000A5544">
        <w:rPr>
          <w:lang w:val="en-US"/>
        </w:rPr>
        <w:t xml:space="preserve">in </w:t>
      </w:r>
      <w:r w:rsidR="002D5E03">
        <w:rPr>
          <w:lang w:val="en-US"/>
        </w:rPr>
        <w:t xml:space="preserve">the course of its armed conflict with Al-Qaida, the Taliban and associated forces </w:t>
      </w:r>
      <w:r w:rsidRPr="000A5544">
        <w:rPr>
          <w:lang w:val="en-US"/>
        </w:rPr>
        <w:t>in accordance with its inherent right of national self-</w:t>
      </w:r>
      <w:proofErr w:type="spellStart"/>
      <w:r w:rsidRPr="000A5544">
        <w:rPr>
          <w:lang w:val="en-US"/>
        </w:rPr>
        <w:t>defen</w:t>
      </w:r>
      <w:r w:rsidR="00D428EE">
        <w:rPr>
          <w:lang w:val="en-US"/>
        </w:rPr>
        <w:t>c</w:t>
      </w:r>
      <w:r w:rsidRPr="000A5544">
        <w:rPr>
          <w:lang w:val="en-US"/>
        </w:rPr>
        <w:t>e</w:t>
      </w:r>
      <w:proofErr w:type="spellEnd"/>
      <w:r w:rsidR="00ED31D1">
        <w:rPr>
          <w:lang w:val="en-US"/>
        </w:rPr>
        <w:t>,</w:t>
      </w:r>
      <w:r w:rsidRPr="000A5544">
        <w:rPr>
          <w:lang w:val="en-US"/>
        </w:rPr>
        <w:t xml:space="preserve"> and </w:t>
      </w:r>
      <w:r w:rsidR="00CB48D0">
        <w:rPr>
          <w:lang w:val="en-US"/>
        </w:rPr>
        <w:t xml:space="preserve">that they </w:t>
      </w:r>
      <w:r w:rsidRPr="000A5544">
        <w:rPr>
          <w:lang w:val="en-US"/>
        </w:rPr>
        <w:t xml:space="preserve">are governed by international humanitarian law as well as </w:t>
      </w:r>
      <w:r w:rsidR="002D5E03">
        <w:rPr>
          <w:lang w:val="en-US"/>
        </w:rPr>
        <w:t>by</w:t>
      </w:r>
      <w:r w:rsidRPr="000A5544">
        <w:rPr>
          <w:lang w:val="en-US"/>
        </w:rPr>
        <w:t xml:space="preserve"> the Presidential Policy Guidance that sets out standards for the use of lethal force outside areas of active hostilities</w:t>
      </w:r>
      <w:r>
        <w:rPr>
          <w:lang w:val="en-US"/>
        </w:rPr>
        <w:t>. Nevertheless</w:t>
      </w:r>
      <w:r w:rsidRPr="000A5544">
        <w:rPr>
          <w:lang w:val="en-US"/>
        </w:rPr>
        <w:t xml:space="preserve">, the Committee </w:t>
      </w:r>
      <w:r>
        <w:rPr>
          <w:lang w:val="en-US"/>
        </w:rPr>
        <w:t>remains</w:t>
      </w:r>
      <w:r w:rsidRPr="000A5544">
        <w:rPr>
          <w:lang w:val="en-US"/>
        </w:rPr>
        <w:t xml:space="preserve"> concern</w:t>
      </w:r>
      <w:r>
        <w:rPr>
          <w:lang w:val="en-US"/>
        </w:rPr>
        <w:t>ed</w:t>
      </w:r>
      <w:r w:rsidRPr="000A5544">
        <w:rPr>
          <w:lang w:val="en-US"/>
        </w:rPr>
        <w:t xml:space="preserve"> </w:t>
      </w:r>
      <w:r>
        <w:rPr>
          <w:lang w:val="en-US"/>
        </w:rPr>
        <w:t>about</w:t>
      </w:r>
      <w:r w:rsidRPr="000A5544">
        <w:rPr>
          <w:lang w:val="en-US"/>
        </w:rPr>
        <w:t xml:space="preserve"> the State party’s </w:t>
      </w:r>
      <w:r>
        <w:rPr>
          <w:lang w:val="en-US"/>
        </w:rPr>
        <w:t xml:space="preserve">very broad </w:t>
      </w:r>
      <w:r w:rsidRPr="000A5544">
        <w:rPr>
          <w:lang w:val="en-US"/>
        </w:rPr>
        <w:t xml:space="preserve">approach to the definition </w:t>
      </w:r>
      <w:r>
        <w:rPr>
          <w:lang w:val="en-US"/>
        </w:rPr>
        <w:t>and</w:t>
      </w:r>
      <w:r w:rsidRPr="00E23926">
        <w:rPr>
          <w:lang w:val="en-US"/>
        </w:rPr>
        <w:t xml:space="preserve"> geographical scope </w:t>
      </w:r>
      <w:r w:rsidRPr="000A5544">
        <w:rPr>
          <w:lang w:val="en-US"/>
        </w:rPr>
        <w:t xml:space="preserve">of </w:t>
      </w:r>
      <w:r w:rsidR="00CB48D0">
        <w:rPr>
          <w:lang w:val="en-US"/>
        </w:rPr>
        <w:t>“</w:t>
      </w:r>
      <w:r w:rsidRPr="000A5544">
        <w:rPr>
          <w:lang w:val="en-US"/>
        </w:rPr>
        <w:t>armed conflict</w:t>
      </w:r>
      <w:r w:rsidR="00CB48D0">
        <w:rPr>
          <w:lang w:val="en-US"/>
        </w:rPr>
        <w:t>”</w:t>
      </w:r>
      <w:r w:rsidRPr="000A5544">
        <w:rPr>
          <w:lang w:val="en-US"/>
        </w:rPr>
        <w:t>, including the end of hostilities, the unclear interpretation of what constitutes an “imminent threat”</w:t>
      </w:r>
      <w:r w:rsidR="00CB48D0">
        <w:rPr>
          <w:lang w:val="en-US"/>
        </w:rPr>
        <w:t>,</w:t>
      </w:r>
      <w:r w:rsidRPr="000A5544">
        <w:rPr>
          <w:lang w:val="en-US"/>
        </w:rPr>
        <w:t xml:space="preserve"> who is a combatant or </w:t>
      </w:r>
      <w:r w:rsidR="00ED31D1">
        <w:rPr>
          <w:lang w:val="en-US"/>
        </w:rPr>
        <w:t xml:space="preserve">a </w:t>
      </w:r>
      <w:r w:rsidRPr="000A5544">
        <w:rPr>
          <w:lang w:val="en-US"/>
        </w:rPr>
        <w:t>civilian taking direct part in hostilities, the unclear position on the nexus</w:t>
      </w:r>
      <w:r w:rsidRPr="005E298B">
        <w:rPr>
          <w:lang w:val="en-US"/>
        </w:rPr>
        <w:t xml:space="preserve"> that should exist between any particular use of lethal force and any specific theatre of hostilities, as well as the precautionary measures taken to avoid civilian casualties in practice (arts. 2, 6 and 14). </w:t>
      </w:r>
    </w:p>
    <w:p w:rsidR="00ED31D1" w:rsidRDefault="008A74E9" w:rsidP="008A74E9">
      <w:pPr>
        <w:pStyle w:val="SingleTxtG"/>
        <w:rPr>
          <w:b/>
          <w:lang w:val="en-US"/>
        </w:rPr>
      </w:pPr>
      <w:r w:rsidRPr="008A74E9">
        <w:rPr>
          <w:b/>
          <w:lang w:val="en-US"/>
        </w:rPr>
        <w:t xml:space="preserve">The State party should revisit its position regarding legal justifications for the use of deadly force through drone attacks. It should: </w:t>
      </w:r>
    </w:p>
    <w:p w:rsidR="00ED31D1" w:rsidRDefault="008A74E9" w:rsidP="00ED31D1">
      <w:pPr>
        <w:pStyle w:val="SingleTxtG"/>
        <w:ind w:firstLine="567"/>
        <w:rPr>
          <w:b/>
          <w:lang w:val="en-US"/>
        </w:rPr>
      </w:pPr>
      <w:r w:rsidRPr="008A74E9">
        <w:rPr>
          <w:b/>
          <w:lang w:val="en-US"/>
        </w:rPr>
        <w:t>(a)</w:t>
      </w:r>
      <w:r w:rsidR="00ED31D1">
        <w:rPr>
          <w:b/>
          <w:lang w:val="en-US"/>
        </w:rPr>
        <w:tab/>
        <w:t>E</w:t>
      </w:r>
      <w:r w:rsidRPr="008A74E9">
        <w:rPr>
          <w:b/>
          <w:lang w:val="en-US"/>
        </w:rPr>
        <w:t>nsure that any use of armed drones complies fully with its obligations under article 6 of the Covenant</w:t>
      </w:r>
      <w:r w:rsidR="00CE5F1A">
        <w:rPr>
          <w:b/>
          <w:lang w:val="en-US"/>
        </w:rPr>
        <w:t>,</w:t>
      </w:r>
      <w:r w:rsidRPr="008A74E9">
        <w:rPr>
          <w:b/>
          <w:lang w:val="en-US"/>
        </w:rPr>
        <w:t xml:space="preserve"> </w:t>
      </w:r>
      <w:r w:rsidRPr="00272D42">
        <w:rPr>
          <w:b/>
          <w:lang w:val="en-US"/>
        </w:rPr>
        <w:t>including</w:t>
      </w:r>
      <w:r w:rsidR="00ED31D1">
        <w:rPr>
          <w:b/>
          <w:lang w:val="en-US"/>
        </w:rPr>
        <w:t>,</w:t>
      </w:r>
      <w:r w:rsidRPr="00272D42">
        <w:rPr>
          <w:b/>
          <w:lang w:val="en-US"/>
        </w:rPr>
        <w:t xml:space="preserve"> </w:t>
      </w:r>
      <w:r w:rsidR="00737AA5" w:rsidRPr="00272D42">
        <w:rPr>
          <w:b/>
          <w:lang w:val="en-US"/>
        </w:rPr>
        <w:t>in particular</w:t>
      </w:r>
      <w:r w:rsidR="00ED31D1">
        <w:rPr>
          <w:b/>
          <w:lang w:val="en-US"/>
        </w:rPr>
        <w:t>,</w:t>
      </w:r>
      <w:r w:rsidRPr="00272D42">
        <w:rPr>
          <w:b/>
          <w:lang w:val="en-US"/>
        </w:rPr>
        <w:t xml:space="preserve"> </w:t>
      </w:r>
      <w:r w:rsidR="00CE5F1A" w:rsidRPr="00272D42">
        <w:rPr>
          <w:b/>
          <w:lang w:val="en-US"/>
        </w:rPr>
        <w:t xml:space="preserve">with </w:t>
      </w:r>
      <w:r w:rsidR="00016FBF">
        <w:rPr>
          <w:b/>
          <w:lang w:val="en-US"/>
        </w:rPr>
        <w:t xml:space="preserve">respect to </w:t>
      </w:r>
      <w:r w:rsidR="00CE5F1A" w:rsidRPr="00272D42">
        <w:rPr>
          <w:b/>
          <w:lang w:val="en-US"/>
        </w:rPr>
        <w:t xml:space="preserve">the principles of precaution, distinction and proportionality </w:t>
      </w:r>
      <w:r w:rsidRPr="00272D42">
        <w:rPr>
          <w:b/>
          <w:lang w:val="en-US"/>
        </w:rPr>
        <w:t>in the context of an armed conflict;</w:t>
      </w:r>
    </w:p>
    <w:p w:rsidR="00ED31D1" w:rsidRDefault="00F03E2A" w:rsidP="00ED31D1">
      <w:pPr>
        <w:pStyle w:val="SingleTxtG"/>
        <w:ind w:firstLine="567"/>
        <w:rPr>
          <w:b/>
          <w:lang w:val="en-US"/>
        </w:rPr>
      </w:pPr>
      <w:r>
        <w:rPr>
          <w:b/>
          <w:lang w:val="en-US"/>
        </w:rPr>
        <w:t>(b)</w:t>
      </w:r>
      <w:r w:rsidR="00ED31D1">
        <w:rPr>
          <w:b/>
          <w:lang w:val="en-US"/>
        </w:rPr>
        <w:tab/>
        <w:t>S</w:t>
      </w:r>
      <w:r w:rsidR="008A74E9" w:rsidRPr="008A74E9">
        <w:rPr>
          <w:b/>
          <w:lang w:val="en-US"/>
        </w:rPr>
        <w:t xml:space="preserve">ubject to operational security, disclose the criteria for drone strikes, including the legal basis for specific attacks, the process of target identification and the circumstances in which drones are used; </w:t>
      </w:r>
    </w:p>
    <w:p w:rsidR="00ED31D1" w:rsidRDefault="008A74E9" w:rsidP="00ED31D1">
      <w:pPr>
        <w:pStyle w:val="SingleTxtG"/>
        <w:ind w:firstLine="567"/>
        <w:rPr>
          <w:b/>
          <w:lang w:val="en-US"/>
        </w:rPr>
      </w:pPr>
      <w:r w:rsidRPr="008A74E9">
        <w:rPr>
          <w:b/>
          <w:lang w:val="en-US"/>
        </w:rPr>
        <w:t>(c)</w:t>
      </w:r>
      <w:r w:rsidR="00ED31D1">
        <w:rPr>
          <w:b/>
          <w:lang w:val="en-US"/>
        </w:rPr>
        <w:tab/>
      </w:r>
      <w:r>
        <w:rPr>
          <w:b/>
          <w:lang w:val="en-US"/>
        </w:rPr>
        <w:t>P</w:t>
      </w:r>
      <w:r w:rsidRPr="008A74E9">
        <w:rPr>
          <w:b/>
          <w:lang w:val="en-US"/>
        </w:rPr>
        <w:t>rovide for independent supervision and oversight o</w:t>
      </w:r>
      <w:r w:rsidR="00ED31D1">
        <w:rPr>
          <w:b/>
          <w:lang w:val="en-US"/>
        </w:rPr>
        <w:t>f</w:t>
      </w:r>
      <w:r w:rsidRPr="008A74E9">
        <w:rPr>
          <w:b/>
          <w:lang w:val="en-US"/>
        </w:rPr>
        <w:t xml:space="preserve"> the specific implementation of regulations governing the use of drone strikes; </w:t>
      </w:r>
    </w:p>
    <w:p w:rsidR="00ED31D1" w:rsidRDefault="008A74E9" w:rsidP="00ED31D1">
      <w:pPr>
        <w:pStyle w:val="SingleTxtG"/>
        <w:ind w:firstLine="567"/>
        <w:rPr>
          <w:b/>
          <w:lang w:val="en-US"/>
        </w:rPr>
      </w:pPr>
      <w:r w:rsidRPr="008A74E9">
        <w:rPr>
          <w:b/>
          <w:lang w:val="en-US"/>
        </w:rPr>
        <w:t>(d)</w:t>
      </w:r>
      <w:r w:rsidR="00ED31D1">
        <w:rPr>
          <w:b/>
          <w:lang w:val="en-US"/>
        </w:rPr>
        <w:tab/>
        <w:t>I</w:t>
      </w:r>
      <w:r w:rsidRPr="008A74E9">
        <w:rPr>
          <w:b/>
          <w:lang w:val="en-US"/>
        </w:rPr>
        <w:t xml:space="preserve">n armed conflict situations, take all feasible measures to ensure the protection of civilians in specific drone attacks and to track and assess civilian casualties, as well as all necessary precautionary measures in order to avoid such casualties; </w:t>
      </w:r>
    </w:p>
    <w:p w:rsidR="00ED31D1" w:rsidRDefault="00F03E2A" w:rsidP="00ED31D1">
      <w:pPr>
        <w:pStyle w:val="SingleTxtG"/>
        <w:ind w:firstLine="567"/>
        <w:rPr>
          <w:b/>
          <w:lang w:val="en-US"/>
        </w:rPr>
      </w:pPr>
      <w:r>
        <w:rPr>
          <w:b/>
          <w:lang w:val="en-US"/>
        </w:rPr>
        <w:t>(e)</w:t>
      </w:r>
      <w:r w:rsidR="00ED31D1">
        <w:rPr>
          <w:b/>
          <w:lang w:val="en-US"/>
        </w:rPr>
        <w:tab/>
        <w:t>C</w:t>
      </w:r>
      <w:r w:rsidR="008A74E9" w:rsidRPr="008A74E9">
        <w:rPr>
          <w:b/>
          <w:lang w:val="en-US"/>
        </w:rPr>
        <w:t xml:space="preserve">onduct independent, impartial, prompt and effective investigations of allegations of violations of the right to life and bring to justice those responsible; </w:t>
      </w:r>
    </w:p>
    <w:p w:rsidR="008A74E9" w:rsidRPr="008A74E9" w:rsidRDefault="008A74E9" w:rsidP="00ED31D1">
      <w:pPr>
        <w:pStyle w:val="SingleTxtG"/>
        <w:ind w:firstLine="567"/>
        <w:rPr>
          <w:b/>
          <w:lang w:val="en-US"/>
        </w:rPr>
      </w:pPr>
      <w:r w:rsidRPr="008A74E9">
        <w:rPr>
          <w:b/>
          <w:lang w:val="en-US"/>
        </w:rPr>
        <w:t>(f)</w:t>
      </w:r>
      <w:r w:rsidR="00ED31D1">
        <w:rPr>
          <w:b/>
          <w:lang w:val="en-US"/>
        </w:rPr>
        <w:tab/>
        <w:t>P</w:t>
      </w:r>
      <w:r w:rsidRPr="008A74E9">
        <w:rPr>
          <w:b/>
          <w:lang w:val="en-US"/>
        </w:rPr>
        <w:t xml:space="preserve">rovide victims or their families with an effective remedy where there has been a violation, including adequate compensation, and establish </w:t>
      </w:r>
      <w:r w:rsidRPr="008A74E9">
        <w:rPr>
          <w:b/>
        </w:rPr>
        <w:t>accountability</w:t>
      </w:r>
      <w:r w:rsidRPr="008A74E9">
        <w:rPr>
          <w:b/>
          <w:lang w:val="en-US"/>
        </w:rPr>
        <w:t xml:space="preserve"> mechanisms for victims of allegedly unlawful drone attacks who are not compensated by their home governments.</w:t>
      </w:r>
    </w:p>
    <w:p w:rsidR="008A74E9" w:rsidRPr="009039CD" w:rsidRDefault="008A74E9" w:rsidP="008A74E9">
      <w:pPr>
        <w:pStyle w:val="H23G"/>
        <w:rPr>
          <w:lang w:val="en-US"/>
        </w:rPr>
      </w:pPr>
      <w:r>
        <w:rPr>
          <w:lang w:val="en-US"/>
        </w:rPr>
        <w:tab/>
      </w:r>
      <w:r>
        <w:rPr>
          <w:lang w:val="en-US"/>
        </w:rPr>
        <w:tab/>
      </w:r>
      <w:r w:rsidRPr="009039CD">
        <w:rPr>
          <w:lang w:val="en-US"/>
        </w:rPr>
        <w:t xml:space="preserve">Gun violence </w:t>
      </w:r>
    </w:p>
    <w:p w:rsidR="008A74E9" w:rsidRPr="005E298B" w:rsidRDefault="008A74E9" w:rsidP="004648C7">
      <w:pPr>
        <w:pStyle w:val="SingleTxtG"/>
        <w:numPr>
          <w:ilvl w:val="0"/>
          <w:numId w:val="5"/>
        </w:numPr>
        <w:tabs>
          <w:tab w:val="clear" w:pos="2835"/>
        </w:tabs>
        <w:ind w:left="1134"/>
        <w:rPr>
          <w:lang w:val="en-US"/>
        </w:rPr>
      </w:pPr>
      <w:r w:rsidRPr="005E298B">
        <w:rPr>
          <w:lang w:val="en-US"/>
        </w:rPr>
        <w:t>While acknowledging the measures taken to reduce gun v</w:t>
      </w:r>
      <w:r>
        <w:rPr>
          <w:lang w:val="en-US"/>
        </w:rPr>
        <w:t xml:space="preserve">iolence, the Committee remains </w:t>
      </w:r>
      <w:r w:rsidRPr="005E298B">
        <w:rPr>
          <w:lang w:val="en-US"/>
        </w:rPr>
        <w:t>concerned about the continuing high numbers of gun-related deaths and injuries and the disparate impact of gun violence on minorities, women and children. While commending the investigation</w:t>
      </w:r>
      <w:r w:rsidR="00827DE8">
        <w:rPr>
          <w:lang w:val="en-US"/>
        </w:rPr>
        <w:t xml:space="preserve"> by the</w:t>
      </w:r>
      <w:r w:rsidRPr="005E298B">
        <w:rPr>
          <w:lang w:val="en-US"/>
        </w:rPr>
        <w:t xml:space="preserve"> </w:t>
      </w:r>
      <w:r w:rsidR="00827DE8" w:rsidRPr="005E298B">
        <w:rPr>
          <w:lang w:val="en-US"/>
        </w:rPr>
        <w:t>U</w:t>
      </w:r>
      <w:r w:rsidR="00827DE8">
        <w:rPr>
          <w:lang w:val="en-US"/>
        </w:rPr>
        <w:t xml:space="preserve">nited </w:t>
      </w:r>
      <w:r w:rsidR="00827DE8" w:rsidRPr="005E298B">
        <w:rPr>
          <w:lang w:val="en-US"/>
        </w:rPr>
        <w:t>S</w:t>
      </w:r>
      <w:r w:rsidR="00827DE8">
        <w:rPr>
          <w:lang w:val="en-US"/>
        </w:rPr>
        <w:t>tates</w:t>
      </w:r>
      <w:r w:rsidR="00827DE8" w:rsidRPr="005E298B">
        <w:rPr>
          <w:lang w:val="en-US"/>
        </w:rPr>
        <w:t xml:space="preserve"> Commission on Civil Rights</w:t>
      </w:r>
      <w:r w:rsidR="00827DE8">
        <w:rPr>
          <w:lang w:val="en-US"/>
        </w:rPr>
        <w:t xml:space="preserve"> </w:t>
      </w:r>
      <w:r w:rsidRPr="005E298B">
        <w:rPr>
          <w:lang w:val="en-US"/>
        </w:rPr>
        <w:t>of the discriminatory effect of</w:t>
      </w:r>
      <w:r w:rsidR="00827DE8">
        <w:rPr>
          <w:lang w:val="en-US"/>
        </w:rPr>
        <w:t xml:space="preserve"> the </w:t>
      </w:r>
      <w:r w:rsidR="00EA2863">
        <w:rPr>
          <w:lang w:val="en-US"/>
        </w:rPr>
        <w:t>“</w:t>
      </w:r>
      <w:r w:rsidRPr="005E298B">
        <w:rPr>
          <w:lang w:val="en-US"/>
        </w:rPr>
        <w:t>Stand Your Ground</w:t>
      </w:r>
      <w:r w:rsidR="00827DE8">
        <w:rPr>
          <w:lang w:val="en-US"/>
        </w:rPr>
        <w:t>”</w:t>
      </w:r>
      <w:r w:rsidRPr="005E298B">
        <w:rPr>
          <w:lang w:val="en-US"/>
        </w:rPr>
        <w:t xml:space="preserve"> </w:t>
      </w:r>
      <w:r w:rsidR="00827DE8">
        <w:rPr>
          <w:lang w:val="en-US"/>
        </w:rPr>
        <w:t>l</w:t>
      </w:r>
      <w:r w:rsidRPr="005E298B">
        <w:rPr>
          <w:lang w:val="en-US"/>
        </w:rPr>
        <w:t xml:space="preserve">aws, the Committee is concerned about the proliferation of such laws </w:t>
      </w:r>
      <w:r w:rsidR="00827DE8">
        <w:rPr>
          <w:lang w:val="en-US"/>
        </w:rPr>
        <w:t>which</w:t>
      </w:r>
      <w:r w:rsidRPr="005E298B">
        <w:rPr>
          <w:lang w:val="en-US"/>
        </w:rPr>
        <w:t xml:space="preserve"> are used to circumvent the limits of legitimate self-</w:t>
      </w:r>
      <w:proofErr w:type="spellStart"/>
      <w:r w:rsidRPr="005E298B">
        <w:rPr>
          <w:lang w:val="en-US"/>
        </w:rPr>
        <w:t>defence</w:t>
      </w:r>
      <w:proofErr w:type="spellEnd"/>
      <w:r w:rsidRPr="005E298B">
        <w:rPr>
          <w:lang w:val="en-US"/>
        </w:rPr>
        <w:t xml:space="preserve"> in violation of the Sta</w:t>
      </w:r>
      <w:r>
        <w:rPr>
          <w:lang w:val="en-US"/>
        </w:rPr>
        <w:t xml:space="preserve">te party’s duty to protect life (arts. </w:t>
      </w:r>
      <w:r w:rsidR="00AA6B88">
        <w:rPr>
          <w:lang w:val="en-US"/>
        </w:rPr>
        <w:t xml:space="preserve">2, </w:t>
      </w:r>
      <w:r>
        <w:rPr>
          <w:lang w:val="en-US"/>
        </w:rPr>
        <w:t>6 and 26).</w:t>
      </w:r>
      <w:r w:rsidRPr="005E298B">
        <w:rPr>
          <w:lang w:val="en-US"/>
        </w:rPr>
        <w:t xml:space="preserve"> </w:t>
      </w:r>
    </w:p>
    <w:p w:rsidR="00827DE8" w:rsidRDefault="008A74E9" w:rsidP="008A74E9">
      <w:pPr>
        <w:pStyle w:val="SingleTxtG"/>
        <w:rPr>
          <w:b/>
          <w:lang w:val="en-US"/>
        </w:rPr>
      </w:pPr>
      <w:r w:rsidRPr="005E298B">
        <w:rPr>
          <w:b/>
          <w:lang w:val="en-US"/>
        </w:rPr>
        <w:t xml:space="preserve">The State Party should take all necessary measures to abide by its </w:t>
      </w:r>
      <w:r>
        <w:rPr>
          <w:b/>
          <w:lang w:val="en-US"/>
        </w:rPr>
        <w:t>obligation</w:t>
      </w:r>
      <w:r w:rsidRPr="005E298B">
        <w:rPr>
          <w:b/>
          <w:lang w:val="en-US"/>
        </w:rPr>
        <w:t xml:space="preserve"> to effectively protect the right to life. In particular, it should: </w:t>
      </w:r>
    </w:p>
    <w:p w:rsidR="00827DE8" w:rsidRDefault="00F03E2A" w:rsidP="00827DE8">
      <w:pPr>
        <w:pStyle w:val="SingleTxtG"/>
        <w:ind w:firstLine="567"/>
        <w:rPr>
          <w:b/>
          <w:lang w:val="en-US"/>
        </w:rPr>
      </w:pPr>
      <w:r>
        <w:rPr>
          <w:b/>
          <w:lang w:val="en-US"/>
        </w:rPr>
        <w:t>(a)</w:t>
      </w:r>
      <w:r w:rsidR="00827DE8">
        <w:rPr>
          <w:b/>
          <w:lang w:val="en-US"/>
        </w:rPr>
        <w:tab/>
        <w:t>C</w:t>
      </w:r>
      <w:r w:rsidR="008A74E9" w:rsidRPr="005E298B">
        <w:rPr>
          <w:b/>
          <w:lang w:val="en-US"/>
        </w:rPr>
        <w:t>ontinue its efforts to effectively curb gun violence, including through the continued pursuit of legislation requiring background checks for all private firearm transfers</w:t>
      </w:r>
      <w:r w:rsidR="00CB48D0">
        <w:rPr>
          <w:b/>
          <w:lang w:val="en-US"/>
        </w:rPr>
        <w:t>,</w:t>
      </w:r>
      <w:r w:rsidR="008A74E9" w:rsidRPr="005E298B">
        <w:rPr>
          <w:b/>
          <w:lang w:val="en-US"/>
        </w:rPr>
        <w:t xml:space="preserve"> in order to prevent possession of arms by persons recognized as prohibited individuals under federal law</w:t>
      </w:r>
      <w:r w:rsidR="00CB48D0">
        <w:rPr>
          <w:b/>
          <w:lang w:val="en-US"/>
        </w:rPr>
        <w:t>,</w:t>
      </w:r>
      <w:r w:rsidR="008A74E9" w:rsidRPr="005E298B">
        <w:rPr>
          <w:b/>
          <w:lang w:val="en-US"/>
        </w:rPr>
        <w:t xml:space="preserve"> and </w:t>
      </w:r>
      <w:r w:rsidR="00CB48D0">
        <w:rPr>
          <w:b/>
          <w:lang w:val="en-US"/>
        </w:rPr>
        <w:t xml:space="preserve">ensure </w:t>
      </w:r>
      <w:r w:rsidR="008A74E9" w:rsidRPr="005E298B">
        <w:rPr>
          <w:b/>
          <w:lang w:val="en-US"/>
        </w:rPr>
        <w:t xml:space="preserve">strict enforcement of the Domestic Violence Offender Gun Ban of 1996 (the Lautenberg Amendment); and </w:t>
      </w:r>
    </w:p>
    <w:p w:rsidR="008A74E9" w:rsidRDefault="00F03E2A" w:rsidP="00827DE8">
      <w:pPr>
        <w:pStyle w:val="SingleTxtG"/>
        <w:ind w:firstLine="567"/>
        <w:rPr>
          <w:b/>
          <w:lang w:val="en-US"/>
        </w:rPr>
      </w:pPr>
      <w:r>
        <w:rPr>
          <w:b/>
          <w:lang w:val="en-US"/>
        </w:rPr>
        <w:t>(b)</w:t>
      </w:r>
      <w:r w:rsidR="00827DE8">
        <w:rPr>
          <w:b/>
          <w:lang w:val="en-US"/>
        </w:rPr>
        <w:tab/>
        <w:t>R</w:t>
      </w:r>
      <w:r w:rsidR="008A74E9" w:rsidRPr="005E298B">
        <w:rPr>
          <w:b/>
          <w:lang w:val="en-US"/>
        </w:rPr>
        <w:t xml:space="preserve">eview </w:t>
      </w:r>
      <w:r w:rsidR="00827DE8">
        <w:rPr>
          <w:b/>
          <w:lang w:val="en-US"/>
        </w:rPr>
        <w:t xml:space="preserve">the </w:t>
      </w:r>
      <w:r w:rsidR="008A74E9" w:rsidRPr="005E298B">
        <w:rPr>
          <w:b/>
          <w:lang w:val="en-US"/>
        </w:rPr>
        <w:t>Stand</w:t>
      </w:r>
      <w:r w:rsidR="00CB48D0">
        <w:rPr>
          <w:b/>
          <w:lang w:val="en-US"/>
        </w:rPr>
        <w:t xml:space="preserve"> </w:t>
      </w:r>
      <w:r w:rsidR="008A74E9" w:rsidRPr="005E298B">
        <w:rPr>
          <w:b/>
          <w:lang w:val="en-US"/>
        </w:rPr>
        <w:t>Your</w:t>
      </w:r>
      <w:r w:rsidR="00CB48D0">
        <w:rPr>
          <w:b/>
          <w:lang w:val="en-US"/>
        </w:rPr>
        <w:t xml:space="preserve"> </w:t>
      </w:r>
      <w:r w:rsidR="008A74E9" w:rsidRPr="005E298B">
        <w:rPr>
          <w:b/>
          <w:lang w:val="en-US"/>
        </w:rPr>
        <w:t xml:space="preserve">Ground </w:t>
      </w:r>
      <w:r w:rsidR="00827DE8">
        <w:rPr>
          <w:b/>
          <w:lang w:val="en-US"/>
        </w:rPr>
        <w:t>l</w:t>
      </w:r>
      <w:r w:rsidR="008A74E9" w:rsidRPr="005E298B">
        <w:rPr>
          <w:b/>
          <w:lang w:val="en-US"/>
        </w:rPr>
        <w:t xml:space="preserve">aws to remove far-reaching immunity and ensure </w:t>
      </w:r>
      <w:r w:rsidR="008A74E9" w:rsidRPr="009A1284">
        <w:rPr>
          <w:b/>
          <w:lang w:val="en-US"/>
        </w:rPr>
        <w:t>strict</w:t>
      </w:r>
      <w:r w:rsidR="008A74E9">
        <w:rPr>
          <w:b/>
          <w:lang w:val="en-US"/>
        </w:rPr>
        <w:t xml:space="preserve"> </w:t>
      </w:r>
      <w:r w:rsidR="008A74E9" w:rsidRPr="005E298B">
        <w:rPr>
          <w:b/>
          <w:lang w:val="en-US"/>
        </w:rPr>
        <w:t>adherence to the principles of necessity and proportionality when using deadly force in self-</w:t>
      </w:r>
      <w:proofErr w:type="spellStart"/>
      <w:r w:rsidR="008A74E9" w:rsidRPr="005E298B">
        <w:rPr>
          <w:b/>
          <w:lang w:val="en-US"/>
        </w:rPr>
        <w:t>defen</w:t>
      </w:r>
      <w:r w:rsidR="00EA2863">
        <w:rPr>
          <w:b/>
          <w:lang w:val="en-US"/>
        </w:rPr>
        <w:t>c</w:t>
      </w:r>
      <w:r w:rsidR="008A74E9" w:rsidRPr="005E298B">
        <w:rPr>
          <w:b/>
          <w:lang w:val="en-US"/>
        </w:rPr>
        <w:t>e</w:t>
      </w:r>
      <w:proofErr w:type="spellEnd"/>
      <w:r w:rsidR="008A74E9" w:rsidRPr="005E298B">
        <w:rPr>
          <w:b/>
          <w:lang w:val="en-US"/>
        </w:rPr>
        <w:t>.</w:t>
      </w:r>
    </w:p>
    <w:p w:rsidR="008A74E9" w:rsidRPr="009039CD" w:rsidRDefault="008A74E9" w:rsidP="008A74E9">
      <w:pPr>
        <w:pStyle w:val="H23G"/>
        <w:rPr>
          <w:lang w:val="en-US"/>
        </w:rPr>
      </w:pPr>
      <w:r>
        <w:rPr>
          <w:lang w:val="en-US"/>
        </w:rPr>
        <w:tab/>
      </w:r>
      <w:r>
        <w:rPr>
          <w:lang w:val="en-US"/>
        </w:rPr>
        <w:tab/>
      </w:r>
      <w:r w:rsidRPr="009039CD">
        <w:rPr>
          <w:lang w:val="en-US"/>
        </w:rPr>
        <w:t>Excessive use of force by law enforcement officials</w:t>
      </w:r>
    </w:p>
    <w:p w:rsidR="008A74E9" w:rsidRPr="005E298B" w:rsidRDefault="008A74E9" w:rsidP="004648C7">
      <w:pPr>
        <w:pStyle w:val="SingleTxtG"/>
        <w:numPr>
          <w:ilvl w:val="0"/>
          <w:numId w:val="5"/>
        </w:numPr>
        <w:tabs>
          <w:tab w:val="clear" w:pos="2835"/>
        </w:tabs>
        <w:ind w:left="1134"/>
        <w:rPr>
          <w:lang w:val="en-US"/>
        </w:rPr>
      </w:pPr>
      <w:r w:rsidRPr="005E298B">
        <w:rPr>
          <w:lang w:val="en-US"/>
        </w:rPr>
        <w:t>The Committee is concerned about the still high number of fatal shooting</w:t>
      </w:r>
      <w:r w:rsidR="007C4C37">
        <w:rPr>
          <w:lang w:val="en-US"/>
        </w:rPr>
        <w:t>s</w:t>
      </w:r>
      <w:r w:rsidRPr="005E298B">
        <w:rPr>
          <w:lang w:val="en-US"/>
        </w:rPr>
        <w:t xml:space="preserve"> by certain police forces, including, for instance, in Chicago, and reports of excessive use of force by certain law enforcement offic</w:t>
      </w:r>
      <w:r w:rsidR="002D5E03">
        <w:rPr>
          <w:lang w:val="en-US"/>
        </w:rPr>
        <w:t>ers</w:t>
      </w:r>
      <w:r w:rsidR="00D00D01">
        <w:rPr>
          <w:lang w:val="en-US"/>
        </w:rPr>
        <w:t>,</w:t>
      </w:r>
      <w:r w:rsidRPr="005E298B">
        <w:rPr>
          <w:lang w:val="en-US"/>
        </w:rPr>
        <w:t xml:space="preserve"> including the deadly use of </w:t>
      </w:r>
      <w:proofErr w:type="spellStart"/>
      <w:r w:rsidRPr="005E298B">
        <w:rPr>
          <w:lang w:val="en-US"/>
        </w:rPr>
        <w:t>tasers</w:t>
      </w:r>
      <w:proofErr w:type="spellEnd"/>
      <w:r w:rsidRPr="005E298B">
        <w:rPr>
          <w:lang w:val="en-US"/>
        </w:rPr>
        <w:t xml:space="preserve">, </w:t>
      </w:r>
      <w:r w:rsidRPr="009A1284">
        <w:rPr>
          <w:lang w:val="en-US"/>
        </w:rPr>
        <w:t>which ha</w:t>
      </w:r>
      <w:r w:rsidR="00D00D01">
        <w:rPr>
          <w:lang w:val="en-US"/>
        </w:rPr>
        <w:t>s</w:t>
      </w:r>
      <w:r w:rsidRPr="005E298B">
        <w:rPr>
          <w:lang w:val="en-US"/>
        </w:rPr>
        <w:t xml:space="preserve"> a disparate impact on African Americans, </w:t>
      </w:r>
      <w:r w:rsidRPr="009A1284">
        <w:rPr>
          <w:lang w:val="en-US"/>
        </w:rPr>
        <w:t>and use of lethal force</w:t>
      </w:r>
      <w:r w:rsidRPr="005E298B">
        <w:rPr>
          <w:lang w:val="en-US"/>
        </w:rPr>
        <w:t xml:space="preserve"> by C</w:t>
      </w:r>
      <w:r>
        <w:rPr>
          <w:lang w:val="en-US"/>
        </w:rPr>
        <w:t xml:space="preserve">ustoms and </w:t>
      </w:r>
      <w:r w:rsidRPr="005E298B">
        <w:rPr>
          <w:lang w:val="en-US"/>
        </w:rPr>
        <w:t>B</w:t>
      </w:r>
      <w:r>
        <w:rPr>
          <w:lang w:val="en-US"/>
        </w:rPr>
        <w:t xml:space="preserve">order </w:t>
      </w:r>
      <w:r w:rsidRPr="005E298B">
        <w:rPr>
          <w:lang w:val="en-US"/>
        </w:rPr>
        <w:t>P</w:t>
      </w:r>
      <w:r w:rsidR="002D5E03">
        <w:rPr>
          <w:lang w:val="en-US"/>
        </w:rPr>
        <w:t>rotection</w:t>
      </w:r>
      <w:r>
        <w:rPr>
          <w:lang w:val="en-US"/>
        </w:rPr>
        <w:t xml:space="preserve"> (CBP)</w:t>
      </w:r>
      <w:r w:rsidRPr="005E298B">
        <w:rPr>
          <w:lang w:val="en-US"/>
        </w:rPr>
        <w:t xml:space="preserve"> officers at the U</w:t>
      </w:r>
      <w:r w:rsidR="00D00D01">
        <w:rPr>
          <w:lang w:val="en-US"/>
        </w:rPr>
        <w:t xml:space="preserve">nited </w:t>
      </w:r>
      <w:r w:rsidRPr="005E298B">
        <w:rPr>
          <w:lang w:val="en-US"/>
        </w:rPr>
        <w:t>S</w:t>
      </w:r>
      <w:r w:rsidR="00D00D01">
        <w:rPr>
          <w:lang w:val="en-US"/>
        </w:rPr>
        <w:t>tates</w:t>
      </w:r>
      <w:r w:rsidRPr="005E298B">
        <w:rPr>
          <w:lang w:val="en-US"/>
        </w:rPr>
        <w:t>-Mexico border (arts. 2, 6, 7 and 26)</w:t>
      </w:r>
      <w:r w:rsidR="007C4C37">
        <w:rPr>
          <w:lang w:val="en-US"/>
        </w:rPr>
        <w:t>.</w:t>
      </w:r>
    </w:p>
    <w:p w:rsidR="00827DE8" w:rsidRDefault="008A74E9" w:rsidP="008A74E9">
      <w:pPr>
        <w:pStyle w:val="SingleTxtG"/>
        <w:rPr>
          <w:b/>
          <w:lang w:val="en-US"/>
        </w:rPr>
      </w:pPr>
      <w:r w:rsidRPr="005E298B">
        <w:rPr>
          <w:b/>
          <w:lang w:val="en-US"/>
        </w:rPr>
        <w:t>The State Part</w:t>
      </w:r>
      <w:r w:rsidR="00311BC1">
        <w:rPr>
          <w:b/>
          <w:lang w:val="en-US"/>
        </w:rPr>
        <w:t>y should</w:t>
      </w:r>
      <w:r w:rsidR="00827DE8">
        <w:rPr>
          <w:b/>
          <w:lang w:val="en-US"/>
        </w:rPr>
        <w:t>:</w:t>
      </w:r>
    </w:p>
    <w:p w:rsidR="00224774" w:rsidRDefault="00827DE8" w:rsidP="008A74E9">
      <w:pPr>
        <w:pStyle w:val="SingleTxtG"/>
        <w:rPr>
          <w:b/>
          <w:lang w:val="en-US"/>
        </w:rPr>
      </w:pPr>
      <w:r>
        <w:rPr>
          <w:b/>
          <w:lang w:val="en-US"/>
        </w:rPr>
        <w:tab/>
      </w:r>
      <w:r w:rsidR="008A74E9" w:rsidRPr="005E298B">
        <w:rPr>
          <w:b/>
          <w:lang w:val="en-US"/>
        </w:rPr>
        <w:t>(a)</w:t>
      </w:r>
      <w:r>
        <w:rPr>
          <w:b/>
          <w:lang w:val="en-US"/>
        </w:rPr>
        <w:tab/>
        <w:t>S</w:t>
      </w:r>
      <w:r w:rsidR="008A74E9" w:rsidRPr="005E298B">
        <w:rPr>
          <w:b/>
          <w:lang w:val="en-US"/>
        </w:rPr>
        <w:t>tep up its efforts to prevent the excessive use of force by law enforcement officers by ensuring compliance with the 1990 Basic Principles on the Use of Force and Firearms by Law Enforcement Offic</w:t>
      </w:r>
      <w:r w:rsidR="00224774">
        <w:rPr>
          <w:b/>
          <w:lang w:val="en-US"/>
        </w:rPr>
        <w:t>ials</w:t>
      </w:r>
      <w:r w:rsidR="008A74E9" w:rsidRPr="005E298B">
        <w:rPr>
          <w:b/>
          <w:lang w:val="en-US"/>
        </w:rPr>
        <w:t>;</w:t>
      </w:r>
    </w:p>
    <w:p w:rsidR="00224774" w:rsidRDefault="00224774" w:rsidP="008A74E9">
      <w:pPr>
        <w:pStyle w:val="SingleTxtG"/>
        <w:rPr>
          <w:b/>
          <w:lang w:val="en-US"/>
        </w:rPr>
      </w:pPr>
      <w:r>
        <w:rPr>
          <w:b/>
          <w:lang w:val="en-US"/>
        </w:rPr>
        <w:tab/>
      </w:r>
      <w:r w:rsidR="008A74E9" w:rsidRPr="005E298B">
        <w:rPr>
          <w:b/>
          <w:lang w:val="en-US"/>
        </w:rPr>
        <w:t>(b)</w:t>
      </w:r>
      <w:r>
        <w:rPr>
          <w:b/>
          <w:lang w:val="en-US"/>
        </w:rPr>
        <w:tab/>
        <w:t>E</w:t>
      </w:r>
      <w:r w:rsidR="008A74E9" w:rsidRPr="005E298B">
        <w:rPr>
          <w:b/>
          <w:lang w:val="en-US"/>
        </w:rPr>
        <w:t>nsure that the new C</w:t>
      </w:r>
      <w:r w:rsidR="008A74E9">
        <w:rPr>
          <w:b/>
          <w:lang w:val="en-US"/>
        </w:rPr>
        <w:t>B</w:t>
      </w:r>
      <w:r w:rsidR="008A74E9" w:rsidRPr="005E298B">
        <w:rPr>
          <w:b/>
          <w:lang w:val="en-US"/>
        </w:rPr>
        <w:t xml:space="preserve">P directive on </w:t>
      </w:r>
      <w:r>
        <w:rPr>
          <w:b/>
          <w:lang w:val="en-US"/>
        </w:rPr>
        <w:t xml:space="preserve">the </w:t>
      </w:r>
      <w:r w:rsidR="008A74E9" w:rsidRPr="005E298B">
        <w:rPr>
          <w:b/>
          <w:lang w:val="en-US"/>
        </w:rPr>
        <w:t xml:space="preserve">use of deadly force is applied and enforced in practice; and </w:t>
      </w:r>
    </w:p>
    <w:p w:rsidR="008A74E9" w:rsidRDefault="00F03E2A" w:rsidP="00224774">
      <w:pPr>
        <w:pStyle w:val="SingleTxtG"/>
        <w:ind w:firstLine="567"/>
        <w:rPr>
          <w:b/>
          <w:lang w:val="en-US"/>
        </w:rPr>
      </w:pPr>
      <w:r>
        <w:rPr>
          <w:b/>
          <w:lang w:val="en-US"/>
        </w:rPr>
        <w:t>(c)</w:t>
      </w:r>
      <w:r w:rsidR="00224774">
        <w:rPr>
          <w:b/>
          <w:lang w:val="en-US"/>
        </w:rPr>
        <w:tab/>
        <w:t>I</w:t>
      </w:r>
      <w:r w:rsidR="008A74E9" w:rsidRPr="005E298B">
        <w:rPr>
          <w:b/>
          <w:lang w:val="en-US"/>
        </w:rPr>
        <w:t xml:space="preserve">mprove reporting of </w:t>
      </w:r>
      <w:r w:rsidR="00224774">
        <w:rPr>
          <w:b/>
          <w:lang w:val="en-US"/>
        </w:rPr>
        <w:t xml:space="preserve">violations involving the </w:t>
      </w:r>
      <w:r w:rsidR="008A74E9" w:rsidRPr="005E298B">
        <w:rPr>
          <w:b/>
          <w:lang w:val="en-US"/>
        </w:rPr>
        <w:t>excessive use of force and ensure that reported cases of excessive use of force are effectively investigated</w:t>
      </w:r>
      <w:r w:rsidR="00D00D01">
        <w:rPr>
          <w:b/>
          <w:lang w:val="en-US"/>
        </w:rPr>
        <w:t>;</w:t>
      </w:r>
      <w:r w:rsidR="008A74E9" w:rsidRPr="005E298B">
        <w:rPr>
          <w:b/>
          <w:lang w:val="en-US"/>
        </w:rPr>
        <w:t xml:space="preserve"> </w:t>
      </w:r>
      <w:r w:rsidR="00224774">
        <w:rPr>
          <w:b/>
          <w:lang w:val="en-US"/>
        </w:rPr>
        <w:t xml:space="preserve">that </w:t>
      </w:r>
      <w:r w:rsidR="008A74E9" w:rsidRPr="005E298B">
        <w:rPr>
          <w:b/>
          <w:lang w:val="en-US"/>
        </w:rPr>
        <w:t>alleged perpetrators are prosecuted and, if convicted, punished with appropriate sanctions</w:t>
      </w:r>
      <w:r w:rsidR="00D00D01">
        <w:rPr>
          <w:b/>
          <w:lang w:val="en-US"/>
        </w:rPr>
        <w:t>;</w:t>
      </w:r>
      <w:r w:rsidR="008A74E9" w:rsidRPr="005E298B">
        <w:rPr>
          <w:b/>
          <w:lang w:val="en-US"/>
        </w:rPr>
        <w:t xml:space="preserve"> </w:t>
      </w:r>
      <w:r w:rsidR="007C4C37">
        <w:rPr>
          <w:b/>
          <w:lang w:val="en-US"/>
        </w:rPr>
        <w:t>that investigations are re-opened when new evidence becomes available</w:t>
      </w:r>
      <w:r w:rsidR="00D00D01">
        <w:rPr>
          <w:b/>
          <w:lang w:val="en-US"/>
        </w:rPr>
        <w:t>;</w:t>
      </w:r>
      <w:r w:rsidR="007C4C37">
        <w:rPr>
          <w:b/>
          <w:lang w:val="en-US"/>
        </w:rPr>
        <w:t xml:space="preserve"> </w:t>
      </w:r>
      <w:r w:rsidR="008A74E9" w:rsidRPr="005E298B">
        <w:rPr>
          <w:b/>
          <w:lang w:val="en-US"/>
        </w:rPr>
        <w:t xml:space="preserve">and that victims or their families are provided with adequate compensation. </w:t>
      </w:r>
    </w:p>
    <w:p w:rsidR="008A74E9" w:rsidRPr="005E298B" w:rsidRDefault="008A74E9" w:rsidP="008A74E9">
      <w:pPr>
        <w:pStyle w:val="H23G"/>
        <w:rPr>
          <w:lang w:val="en-US"/>
        </w:rPr>
      </w:pPr>
      <w:r>
        <w:rPr>
          <w:lang w:val="en-US"/>
        </w:rPr>
        <w:tab/>
      </w:r>
      <w:r>
        <w:rPr>
          <w:lang w:val="en-US"/>
        </w:rPr>
        <w:tab/>
      </w:r>
      <w:r w:rsidRPr="005E298B">
        <w:rPr>
          <w:lang w:val="en-US"/>
        </w:rPr>
        <w:t>Legislation prohibiting torture</w:t>
      </w:r>
    </w:p>
    <w:p w:rsidR="008A74E9" w:rsidRPr="005E298B" w:rsidRDefault="008A74E9" w:rsidP="004648C7">
      <w:pPr>
        <w:pStyle w:val="SingleTxtG"/>
        <w:numPr>
          <w:ilvl w:val="0"/>
          <w:numId w:val="5"/>
        </w:numPr>
        <w:tabs>
          <w:tab w:val="clear" w:pos="2835"/>
        </w:tabs>
        <w:ind w:left="1134"/>
        <w:rPr>
          <w:lang w:val="en-US"/>
        </w:rPr>
      </w:pPr>
      <w:r w:rsidRPr="005E298B">
        <w:rPr>
          <w:lang w:val="en-US"/>
        </w:rPr>
        <w:t>While noting that acts of torture may be prosecuted in a variety of ways at both the federal and state levels, the Committee is concerned about the lack of comprehensive legislation criminalizing all forms of torture, including mental torture, committed within the territory of the State party</w:t>
      </w:r>
      <w:r>
        <w:rPr>
          <w:lang w:val="en-US"/>
        </w:rPr>
        <w:t>. The Committee is also concerned about the inability of torture victims to claim compensation from the State party and its officials due to the application of broad doctrines of legal privilege and immunity</w:t>
      </w:r>
      <w:r w:rsidRPr="005E298B">
        <w:rPr>
          <w:color w:val="FF0000"/>
          <w:lang w:val="en-US"/>
        </w:rPr>
        <w:t xml:space="preserve"> </w:t>
      </w:r>
      <w:r w:rsidRPr="005E298B">
        <w:rPr>
          <w:lang w:val="en-US"/>
        </w:rPr>
        <w:t>(arts. 2 and 7).</w:t>
      </w:r>
    </w:p>
    <w:p w:rsidR="008A74E9" w:rsidRPr="008F4F57" w:rsidRDefault="008A74E9" w:rsidP="008F4F57">
      <w:pPr>
        <w:pStyle w:val="SingleTxtG"/>
        <w:rPr>
          <w:b/>
          <w:bCs/>
          <w:lang w:val="en-US"/>
        </w:rPr>
      </w:pPr>
      <w:r w:rsidRPr="008F4F57">
        <w:rPr>
          <w:b/>
          <w:bCs/>
          <w:lang w:val="en-US"/>
        </w:rPr>
        <w:t>The State party should enact legislation to explicitly prohibit torture, including mental torture, wherever committed</w:t>
      </w:r>
      <w:r w:rsidR="00224774">
        <w:rPr>
          <w:b/>
          <w:bCs/>
          <w:lang w:val="en-US"/>
        </w:rPr>
        <w:t>,</w:t>
      </w:r>
      <w:r w:rsidRPr="008F4F57">
        <w:rPr>
          <w:b/>
          <w:bCs/>
          <w:lang w:val="en-US"/>
        </w:rPr>
        <w:t xml:space="preserve"> and ensure that the law provides for penalties commensurate with the gravity of such acts, whether committed by public officials or other persons acting on behalf of the State, or by private persons. The State party should ensure the availability of compensation to victims of torture. </w:t>
      </w:r>
    </w:p>
    <w:p w:rsidR="008A74E9" w:rsidRPr="0067243B" w:rsidRDefault="008A74E9" w:rsidP="008A74E9">
      <w:pPr>
        <w:pStyle w:val="H23G"/>
        <w:rPr>
          <w:lang w:val="en-US"/>
        </w:rPr>
      </w:pPr>
      <w:r>
        <w:rPr>
          <w:lang w:val="en-US"/>
        </w:rPr>
        <w:tab/>
      </w:r>
      <w:r>
        <w:rPr>
          <w:lang w:val="en-US"/>
        </w:rPr>
        <w:tab/>
      </w:r>
      <w:r w:rsidRPr="0067243B">
        <w:rPr>
          <w:lang w:val="en-US"/>
        </w:rPr>
        <w:t>Non-refoulement</w:t>
      </w:r>
    </w:p>
    <w:p w:rsidR="008A74E9" w:rsidRPr="005E298B" w:rsidRDefault="008A74E9" w:rsidP="004648C7">
      <w:pPr>
        <w:pStyle w:val="SingleTxtG"/>
        <w:numPr>
          <w:ilvl w:val="0"/>
          <w:numId w:val="5"/>
        </w:numPr>
        <w:tabs>
          <w:tab w:val="clear" w:pos="2835"/>
        </w:tabs>
        <w:ind w:left="1134"/>
        <w:rPr>
          <w:lang w:val="en-US"/>
        </w:rPr>
      </w:pPr>
      <w:r w:rsidRPr="005E298B">
        <w:rPr>
          <w:lang w:val="en-US"/>
        </w:rPr>
        <w:t>While noting the measures taken to ensure compliance with the principle of non-refoulement in cases of extradition, expulsion, return and transfer of individuals to other countries, the Committee is concerned about the State party’s reliance on diplomatic assurances</w:t>
      </w:r>
      <w:r w:rsidR="000D620D">
        <w:rPr>
          <w:lang w:val="en-US"/>
        </w:rPr>
        <w:t xml:space="preserve"> that do not provide sufficient safeguards</w:t>
      </w:r>
      <w:r w:rsidRPr="005E298B">
        <w:rPr>
          <w:lang w:val="en-US"/>
        </w:rPr>
        <w:t xml:space="preserve">. It </w:t>
      </w:r>
      <w:r>
        <w:rPr>
          <w:lang w:val="en-US"/>
        </w:rPr>
        <w:t xml:space="preserve">is </w:t>
      </w:r>
      <w:r w:rsidRPr="005E298B">
        <w:rPr>
          <w:lang w:val="en-US"/>
        </w:rPr>
        <w:t xml:space="preserve">also </w:t>
      </w:r>
      <w:r>
        <w:rPr>
          <w:lang w:val="en-US"/>
        </w:rPr>
        <w:t>concerned at</w:t>
      </w:r>
      <w:r w:rsidRPr="005E298B">
        <w:rPr>
          <w:lang w:val="en-US"/>
        </w:rPr>
        <w:t xml:space="preserve"> the State party’s position that the principle of non-refoulement is not covered by the Covenant</w:t>
      </w:r>
      <w:r w:rsidR="00224774">
        <w:rPr>
          <w:lang w:val="en-US"/>
        </w:rPr>
        <w:t>,</w:t>
      </w:r>
      <w:r w:rsidRPr="005E298B">
        <w:rPr>
          <w:lang w:val="en-US"/>
        </w:rPr>
        <w:t xml:space="preserve"> despite the Committee’s established jurisprudence and subsequent </w:t>
      </w:r>
      <w:r w:rsidR="006538B0">
        <w:rPr>
          <w:lang w:val="en-US"/>
        </w:rPr>
        <w:t>S</w:t>
      </w:r>
      <w:r w:rsidRPr="005E298B">
        <w:rPr>
          <w:lang w:val="en-US"/>
        </w:rPr>
        <w:t>tate practice (arts. 6</w:t>
      </w:r>
      <w:r w:rsidR="00703125">
        <w:rPr>
          <w:lang w:val="en-US"/>
        </w:rPr>
        <w:t xml:space="preserve"> and</w:t>
      </w:r>
      <w:r w:rsidRPr="005E298B">
        <w:rPr>
          <w:lang w:val="en-US"/>
        </w:rPr>
        <w:t xml:space="preserve"> 7).</w:t>
      </w:r>
      <w:r>
        <w:rPr>
          <w:lang w:val="en-US"/>
        </w:rPr>
        <w:t xml:space="preserve"> </w:t>
      </w:r>
    </w:p>
    <w:p w:rsidR="008A74E9" w:rsidRDefault="008A74E9" w:rsidP="008A74E9">
      <w:pPr>
        <w:pStyle w:val="SingleTxtG"/>
        <w:rPr>
          <w:b/>
          <w:color w:val="000000"/>
          <w:sz w:val="18"/>
          <w:szCs w:val="18"/>
        </w:rPr>
      </w:pPr>
      <w:r w:rsidRPr="005E298B">
        <w:rPr>
          <w:b/>
          <w:lang w:val="en-US"/>
        </w:rPr>
        <w:t>The State party should strictly apply the absolute prohibition against refoulement under articles 6 and 7 of the Covenant</w:t>
      </w:r>
      <w:r w:rsidR="006538B0">
        <w:rPr>
          <w:b/>
          <w:lang w:val="en-US"/>
        </w:rPr>
        <w:t>;</w:t>
      </w:r>
      <w:r w:rsidRPr="005E298B">
        <w:rPr>
          <w:b/>
          <w:lang w:val="en-US"/>
        </w:rPr>
        <w:t xml:space="preserve"> continue exercising the utmost care in evaluating diplomatic assurances, and refrain from relying on such assurances where it is not in a position to effectively monitor the treatment of such persons after their </w:t>
      </w:r>
      <w:r>
        <w:rPr>
          <w:b/>
          <w:lang w:val="en-US"/>
        </w:rPr>
        <w:t xml:space="preserve">extradition, expulsion, transfer or </w:t>
      </w:r>
      <w:r w:rsidRPr="005E298B">
        <w:rPr>
          <w:b/>
          <w:lang w:val="en-US"/>
        </w:rPr>
        <w:t xml:space="preserve">return </w:t>
      </w:r>
      <w:r>
        <w:rPr>
          <w:b/>
          <w:lang w:val="en-US"/>
        </w:rPr>
        <w:t>to other countries</w:t>
      </w:r>
      <w:r w:rsidR="006538B0">
        <w:rPr>
          <w:b/>
          <w:lang w:val="en-US"/>
        </w:rPr>
        <w:t>;</w:t>
      </w:r>
      <w:r>
        <w:rPr>
          <w:b/>
          <w:lang w:val="en-US"/>
        </w:rPr>
        <w:t xml:space="preserve"> </w:t>
      </w:r>
      <w:r w:rsidRPr="005E298B">
        <w:rPr>
          <w:b/>
          <w:lang w:val="en-US"/>
        </w:rPr>
        <w:t>and take appropriate remedial action when assurances are not fulfilled.</w:t>
      </w:r>
      <w:r>
        <w:rPr>
          <w:b/>
          <w:lang w:val="en-US"/>
        </w:rPr>
        <w:t xml:space="preserve"> </w:t>
      </w:r>
    </w:p>
    <w:p w:rsidR="006E605C" w:rsidRPr="00AB5031" w:rsidRDefault="00F126DA" w:rsidP="00F126DA">
      <w:pPr>
        <w:pStyle w:val="H23G"/>
      </w:pPr>
      <w:r>
        <w:tab/>
      </w:r>
      <w:r>
        <w:tab/>
      </w:r>
      <w:r w:rsidR="006E605C" w:rsidRPr="00BB5E13">
        <w:t>Trafficking and forced labour</w:t>
      </w:r>
    </w:p>
    <w:p w:rsidR="006E605C" w:rsidRPr="00AB5031" w:rsidRDefault="006E605C" w:rsidP="004648C7">
      <w:pPr>
        <w:pStyle w:val="SingleTxtG"/>
        <w:numPr>
          <w:ilvl w:val="0"/>
          <w:numId w:val="5"/>
        </w:numPr>
        <w:tabs>
          <w:tab w:val="clear" w:pos="2835"/>
        </w:tabs>
        <w:ind w:left="1134"/>
        <w:rPr>
          <w:color w:val="000000"/>
        </w:rPr>
      </w:pPr>
      <w:r w:rsidRPr="00AB5031">
        <w:rPr>
          <w:color w:val="000000"/>
        </w:rPr>
        <w:t xml:space="preserve">While acknowledging the measures taken by the State party to address the issue of trafficking in persons and forced labour, the Committee remains concerned about cases of trafficking </w:t>
      </w:r>
      <w:r w:rsidR="00D05FC0">
        <w:rPr>
          <w:color w:val="000000"/>
        </w:rPr>
        <w:t xml:space="preserve">of persons, including children, </w:t>
      </w:r>
      <w:r w:rsidRPr="00AB5031">
        <w:rPr>
          <w:color w:val="000000"/>
        </w:rPr>
        <w:t xml:space="preserve">for purposes of labour and sexual exploitation,  and criminalization of victims on prostitution-related charges. It is concerned about the insufficient identification and investigation of cases of trafficking for labour purposes and notes with concern that certain categories of workers, such as farm workers and domestic workers, are explicitly excluded from protection </w:t>
      </w:r>
      <w:r w:rsidR="00D05FC0">
        <w:rPr>
          <w:color w:val="000000"/>
        </w:rPr>
        <w:t>under</w:t>
      </w:r>
      <w:r w:rsidRPr="00AB5031">
        <w:rPr>
          <w:color w:val="000000"/>
        </w:rPr>
        <w:t xml:space="preserve"> labour laws, thus rendering th</w:t>
      </w:r>
      <w:r w:rsidR="00D05FC0">
        <w:rPr>
          <w:color w:val="000000"/>
        </w:rPr>
        <w:t>o</w:t>
      </w:r>
      <w:r w:rsidRPr="00AB5031">
        <w:rPr>
          <w:color w:val="000000"/>
        </w:rPr>
        <w:t xml:space="preserve">se categories of workers more vulnerable to trafficking. The Committee is also concerned that workers entering the </w:t>
      </w:r>
      <w:smartTag w:uri="urn:schemas-microsoft-com:office:smarttags" w:element="place">
        <w:smartTag w:uri="urn:schemas-microsoft-com:office:smarttags" w:element="country-region">
          <w:r w:rsidRPr="00AB5031">
            <w:rPr>
              <w:color w:val="000000"/>
            </w:rPr>
            <w:t>U</w:t>
          </w:r>
          <w:r w:rsidR="00D05FC0">
            <w:rPr>
              <w:color w:val="000000"/>
            </w:rPr>
            <w:t xml:space="preserve">nited </w:t>
          </w:r>
          <w:r w:rsidRPr="00AB5031">
            <w:rPr>
              <w:color w:val="000000"/>
            </w:rPr>
            <w:t>S</w:t>
          </w:r>
          <w:r w:rsidR="00D05FC0">
            <w:rPr>
              <w:color w:val="000000"/>
            </w:rPr>
            <w:t xml:space="preserve">tates </w:t>
          </w:r>
          <w:r w:rsidR="005360EF">
            <w:rPr>
              <w:color w:val="000000"/>
            </w:rPr>
            <w:t>o</w:t>
          </w:r>
          <w:r w:rsidR="00D05FC0">
            <w:rPr>
              <w:color w:val="000000"/>
            </w:rPr>
            <w:t>f America</w:t>
          </w:r>
        </w:smartTag>
      </w:smartTag>
      <w:r w:rsidRPr="00AB5031">
        <w:rPr>
          <w:color w:val="000000"/>
        </w:rPr>
        <w:t xml:space="preserve"> under the H-2B work visa programme are also at a high risk of becoming victims of trafficking</w:t>
      </w:r>
      <w:r w:rsidR="00D05FC0">
        <w:rPr>
          <w:color w:val="000000"/>
        </w:rPr>
        <w:t xml:space="preserve"> and</w:t>
      </w:r>
      <w:r w:rsidRPr="00AB5031">
        <w:rPr>
          <w:color w:val="000000"/>
        </w:rPr>
        <w:t>/</w:t>
      </w:r>
      <w:r w:rsidR="00D05FC0">
        <w:rPr>
          <w:color w:val="000000"/>
        </w:rPr>
        <w:t xml:space="preserve">or </w:t>
      </w:r>
      <w:r w:rsidRPr="00AB5031">
        <w:rPr>
          <w:color w:val="000000"/>
        </w:rPr>
        <w:t>forced labour (arts. 2, 8, 9, 14, 24 and 26).</w:t>
      </w:r>
    </w:p>
    <w:p w:rsidR="006E605C" w:rsidRPr="00AB5031" w:rsidRDefault="006E605C" w:rsidP="006E605C">
      <w:pPr>
        <w:pStyle w:val="SingleTxtG"/>
        <w:rPr>
          <w:b/>
          <w:color w:val="000000"/>
        </w:rPr>
      </w:pPr>
      <w:r w:rsidRPr="00AB5031">
        <w:rPr>
          <w:b/>
          <w:color w:val="000000"/>
        </w:rPr>
        <w:t xml:space="preserve">The State party </w:t>
      </w:r>
      <w:r w:rsidR="00AB5031">
        <w:rPr>
          <w:b/>
          <w:color w:val="000000"/>
        </w:rPr>
        <w:t xml:space="preserve">should </w:t>
      </w:r>
      <w:r w:rsidR="007B4E6F" w:rsidRPr="00AB5031">
        <w:rPr>
          <w:b/>
          <w:color w:val="000000"/>
        </w:rPr>
        <w:t>continue</w:t>
      </w:r>
      <w:r w:rsidRPr="00AB5031">
        <w:rPr>
          <w:b/>
          <w:color w:val="000000"/>
        </w:rPr>
        <w:t xml:space="preserve"> its efforts to combat trafficking in persons, inter alia</w:t>
      </w:r>
      <w:r w:rsidR="00D05FC0">
        <w:rPr>
          <w:b/>
          <w:color w:val="000000"/>
        </w:rPr>
        <w:t>,</w:t>
      </w:r>
      <w:r w:rsidRPr="00AB5031">
        <w:rPr>
          <w:b/>
          <w:color w:val="000000"/>
        </w:rPr>
        <w:t xml:space="preserve"> by strengthening its preventive measures, increasing victim identification and systematically and vigorously investigating allegations of trafficking in persons, prosecuting and punishing those responsible and providing effective remedies to victims, including protection, rehabilitation and compensation. </w:t>
      </w:r>
      <w:r w:rsidR="00D05FC0">
        <w:rPr>
          <w:b/>
          <w:color w:val="000000"/>
        </w:rPr>
        <w:t>The State party</w:t>
      </w:r>
      <w:r w:rsidRPr="00AB5031">
        <w:rPr>
          <w:b/>
          <w:color w:val="000000"/>
        </w:rPr>
        <w:t xml:space="preserve"> should take all appropriate measures to prevent the criminalization of victims of sex trafficking, including child victims, </w:t>
      </w:r>
      <w:r w:rsidR="0065233D">
        <w:rPr>
          <w:b/>
          <w:color w:val="000000"/>
        </w:rPr>
        <w:t>insofar as</w:t>
      </w:r>
      <w:r w:rsidRPr="00AB5031">
        <w:rPr>
          <w:b/>
          <w:color w:val="000000"/>
        </w:rPr>
        <w:t xml:space="preserve"> they have been compelled to engage in unlawful activities. The State party should review its laws and regulations to ensure full protection against forced labour for all categories of workers and ensure effective oversight of labour conditions in any temporary visa program</w:t>
      </w:r>
      <w:r w:rsidR="00D05FC0">
        <w:rPr>
          <w:b/>
          <w:color w:val="000000"/>
        </w:rPr>
        <w:t>me</w:t>
      </w:r>
      <w:r w:rsidRPr="00AB5031">
        <w:rPr>
          <w:b/>
          <w:color w:val="000000"/>
        </w:rPr>
        <w:t xml:space="preserve">. It should also reinforce its training activities and provide training to </w:t>
      </w:r>
      <w:r w:rsidRPr="00AB5031">
        <w:rPr>
          <w:b/>
          <w:bCs/>
          <w:color w:val="000000"/>
        </w:rPr>
        <w:t>law enforcement and border and immigration officials, as well as to other relevant agencies such as labour law enforcement agencies and child welfare agencies.</w:t>
      </w:r>
      <w:r w:rsidRPr="00AB5031">
        <w:rPr>
          <w:b/>
          <w:color w:val="000000"/>
        </w:rPr>
        <w:t xml:space="preserve"> </w:t>
      </w:r>
    </w:p>
    <w:p w:rsidR="008A74E9" w:rsidRPr="00FD56D0" w:rsidRDefault="008A74E9" w:rsidP="008A74E9">
      <w:pPr>
        <w:pStyle w:val="H23G"/>
        <w:rPr>
          <w:lang w:val="en-US"/>
        </w:rPr>
      </w:pPr>
      <w:r>
        <w:rPr>
          <w:lang w:val="en-US"/>
        </w:rPr>
        <w:tab/>
      </w:r>
      <w:r>
        <w:rPr>
          <w:lang w:val="en-US"/>
        </w:rPr>
        <w:tab/>
      </w:r>
      <w:r w:rsidRPr="00FD56D0">
        <w:rPr>
          <w:lang w:val="en-US"/>
        </w:rPr>
        <w:t>Immigrants</w:t>
      </w:r>
    </w:p>
    <w:p w:rsidR="008A74E9" w:rsidRPr="00FD56D0" w:rsidRDefault="008A74E9" w:rsidP="004648C7">
      <w:pPr>
        <w:pStyle w:val="SingleTxtG"/>
        <w:numPr>
          <w:ilvl w:val="0"/>
          <w:numId w:val="5"/>
        </w:numPr>
        <w:tabs>
          <w:tab w:val="clear" w:pos="2835"/>
        </w:tabs>
        <w:ind w:left="1134"/>
        <w:rPr>
          <w:lang w:val="en-US"/>
        </w:rPr>
      </w:pPr>
      <w:r w:rsidRPr="00FD56D0">
        <w:rPr>
          <w:lang w:val="en-US"/>
        </w:rPr>
        <w:t>The Committee is concerned that under certain circumstances mandatory detention of immigrants for prolonged periods of time without regard to the individu</w:t>
      </w:r>
      <w:r>
        <w:rPr>
          <w:lang w:val="en-US"/>
        </w:rPr>
        <w:t>al case may raise issues under a</w:t>
      </w:r>
      <w:r w:rsidRPr="00FD56D0">
        <w:rPr>
          <w:lang w:val="en-US"/>
        </w:rPr>
        <w:t xml:space="preserve">rticle 9 </w:t>
      </w:r>
      <w:r>
        <w:rPr>
          <w:lang w:val="en-US"/>
        </w:rPr>
        <w:t xml:space="preserve">of the </w:t>
      </w:r>
      <w:r w:rsidRPr="00FD56D0">
        <w:rPr>
          <w:lang w:val="en-US"/>
        </w:rPr>
        <w:t xml:space="preserve">Covenant. It is also concerned about the mandatory nature of </w:t>
      </w:r>
      <w:r w:rsidR="00AB5031">
        <w:rPr>
          <w:lang w:val="en-US"/>
        </w:rPr>
        <w:t xml:space="preserve">the </w:t>
      </w:r>
      <w:r w:rsidRPr="00FD56D0">
        <w:rPr>
          <w:lang w:val="en-US"/>
        </w:rPr>
        <w:t>deportation of foreigners</w:t>
      </w:r>
      <w:r w:rsidR="0065233D">
        <w:rPr>
          <w:lang w:val="en-US"/>
        </w:rPr>
        <w:t>,</w:t>
      </w:r>
      <w:r w:rsidRPr="00FD56D0">
        <w:rPr>
          <w:lang w:val="en-US"/>
        </w:rPr>
        <w:t xml:space="preserve"> without regard to elements such as the seriousness of crimes and misdemeanors committed</w:t>
      </w:r>
      <w:r>
        <w:rPr>
          <w:lang w:val="en-US"/>
        </w:rPr>
        <w:t>,</w:t>
      </w:r>
      <w:r w:rsidRPr="00FD56D0">
        <w:rPr>
          <w:lang w:val="en-US"/>
        </w:rPr>
        <w:t xml:space="preserve"> the length of</w:t>
      </w:r>
      <w:r>
        <w:rPr>
          <w:lang w:val="en-US"/>
        </w:rPr>
        <w:t xml:space="preserve"> lawful stay in the </w:t>
      </w:r>
      <w:smartTag w:uri="urn:schemas-microsoft-com:office:smarttags" w:element="place">
        <w:smartTag w:uri="urn:schemas-microsoft-com:office:smarttags" w:element="country-region">
          <w:r>
            <w:rPr>
              <w:lang w:val="en-US"/>
            </w:rPr>
            <w:t>U</w:t>
          </w:r>
          <w:r w:rsidR="0065233D">
            <w:rPr>
              <w:lang w:val="en-US"/>
            </w:rPr>
            <w:t xml:space="preserve">nited </w:t>
          </w:r>
          <w:r>
            <w:rPr>
              <w:lang w:val="en-US"/>
            </w:rPr>
            <w:t>S</w:t>
          </w:r>
          <w:r w:rsidR="0065233D">
            <w:rPr>
              <w:lang w:val="en-US"/>
            </w:rPr>
            <w:t>tates</w:t>
          </w:r>
        </w:smartTag>
      </w:smartTag>
      <w:r>
        <w:rPr>
          <w:lang w:val="en-US"/>
        </w:rPr>
        <w:t>, health status</w:t>
      </w:r>
      <w:r w:rsidRPr="00FD56D0">
        <w:rPr>
          <w:lang w:val="en-US"/>
        </w:rPr>
        <w:t xml:space="preserve">, family ties and the fate of spouses and children staying behind, or the humanitarian situation in the country of destination. Finally, the Committee expresses concern about the exclusion of millions of undocumented immigrants and their children from coverage under the Affordable Care Act </w:t>
      </w:r>
      <w:r w:rsidRPr="00310360">
        <w:rPr>
          <w:lang w:val="en-US"/>
        </w:rPr>
        <w:t xml:space="preserve">and the limited coverage of undocumented immigrants </w:t>
      </w:r>
      <w:r w:rsidR="00E63E4E">
        <w:rPr>
          <w:lang w:val="en-US"/>
        </w:rPr>
        <w:t xml:space="preserve">and </w:t>
      </w:r>
      <w:r w:rsidR="00E63E4E" w:rsidRPr="0089762D">
        <w:rPr>
          <w:lang w:val="en-US"/>
        </w:rPr>
        <w:t>immigrants residing lawfully in the U</w:t>
      </w:r>
      <w:r w:rsidR="0065233D" w:rsidRPr="0089762D">
        <w:rPr>
          <w:lang w:val="en-US"/>
        </w:rPr>
        <w:t>nited</w:t>
      </w:r>
      <w:r w:rsidR="0089762D" w:rsidRPr="0089762D">
        <w:rPr>
          <w:lang w:val="en-US"/>
        </w:rPr>
        <w:t xml:space="preserve"> S</w:t>
      </w:r>
      <w:r w:rsidR="0065233D" w:rsidRPr="0089762D">
        <w:rPr>
          <w:lang w:val="en-US"/>
        </w:rPr>
        <w:t>tates</w:t>
      </w:r>
      <w:r w:rsidR="00E63E4E" w:rsidRPr="0089762D">
        <w:rPr>
          <w:lang w:val="en-US"/>
        </w:rPr>
        <w:t xml:space="preserve"> for less than five years</w:t>
      </w:r>
      <w:r w:rsidR="00E63E4E" w:rsidRPr="002B5D5D">
        <w:rPr>
          <w:lang w:val="en-US"/>
        </w:rPr>
        <w:t xml:space="preserve"> </w:t>
      </w:r>
      <w:r w:rsidRPr="00310360">
        <w:rPr>
          <w:lang w:val="en-US"/>
        </w:rPr>
        <w:t xml:space="preserve">by Medicare and Children Health Insurance, </w:t>
      </w:r>
      <w:r w:rsidRPr="00474AD9">
        <w:rPr>
          <w:lang w:val="en-US"/>
        </w:rPr>
        <w:t>all</w:t>
      </w:r>
      <w:r w:rsidRPr="00FD56D0">
        <w:rPr>
          <w:lang w:val="en-US"/>
        </w:rPr>
        <w:t xml:space="preserve"> resulting </w:t>
      </w:r>
      <w:r>
        <w:rPr>
          <w:lang w:val="en-US"/>
        </w:rPr>
        <w:t xml:space="preserve">in </w:t>
      </w:r>
      <w:r w:rsidRPr="00FD56D0">
        <w:rPr>
          <w:lang w:val="en-US"/>
        </w:rPr>
        <w:t xml:space="preserve">difficulties </w:t>
      </w:r>
      <w:r w:rsidR="0065233D">
        <w:rPr>
          <w:lang w:val="en-US"/>
        </w:rPr>
        <w:t xml:space="preserve">for immigrants </w:t>
      </w:r>
      <w:r w:rsidRPr="00310360">
        <w:rPr>
          <w:lang w:val="en-US"/>
        </w:rPr>
        <w:t>in access</w:t>
      </w:r>
      <w:r w:rsidR="0065233D">
        <w:rPr>
          <w:lang w:val="en-US"/>
        </w:rPr>
        <w:t>ing</w:t>
      </w:r>
      <w:r>
        <w:rPr>
          <w:lang w:val="en-US"/>
        </w:rPr>
        <w:t xml:space="preserve"> adequate health care (a</w:t>
      </w:r>
      <w:r w:rsidRPr="00FD56D0">
        <w:rPr>
          <w:lang w:val="en-US"/>
        </w:rPr>
        <w:t>rt</w:t>
      </w:r>
      <w:r>
        <w:rPr>
          <w:lang w:val="en-US"/>
        </w:rPr>
        <w:t>s.</w:t>
      </w:r>
      <w:r w:rsidR="00474AD9">
        <w:rPr>
          <w:lang w:val="en-US"/>
        </w:rPr>
        <w:t xml:space="preserve"> </w:t>
      </w:r>
      <w:r>
        <w:rPr>
          <w:lang w:val="en-US"/>
        </w:rPr>
        <w:t>7,</w:t>
      </w:r>
      <w:r w:rsidRPr="00FD56D0">
        <w:rPr>
          <w:lang w:val="en-US"/>
        </w:rPr>
        <w:t xml:space="preserve"> 9, 13, 17, 24 and 26).</w:t>
      </w:r>
    </w:p>
    <w:p w:rsidR="008A74E9" w:rsidRPr="00FD56D0" w:rsidRDefault="008A74E9" w:rsidP="008A74E9">
      <w:pPr>
        <w:pStyle w:val="SingleTxtG"/>
        <w:rPr>
          <w:b/>
          <w:lang w:val="en-US"/>
        </w:rPr>
      </w:pPr>
      <w:r w:rsidRPr="00FD56D0">
        <w:rPr>
          <w:b/>
          <w:lang w:val="en-US"/>
        </w:rPr>
        <w:t xml:space="preserve">The Committee recommends </w:t>
      </w:r>
      <w:r w:rsidR="0065233D">
        <w:rPr>
          <w:b/>
          <w:lang w:val="en-US"/>
        </w:rPr>
        <w:t>that</w:t>
      </w:r>
      <w:r w:rsidRPr="00FD56D0">
        <w:rPr>
          <w:b/>
          <w:lang w:val="en-US"/>
        </w:rPr>
        <w:t xml:space="preserve"> the State party review its policies of mandatory detention and deportation of certain categories of immigrants in order to allow for individualized decisions</w:t>
      </w:r>
      <w:r w:rsidR="0089762D">
        <w:rPr>
          <w:b/>
          <w:lang w:val="en-US"/>
        </w:rPr>
        <w:t>;</w:t>
      </w:r>
      <w:r w:rsidRPr="00FD56D0">
        <w:rPr>
          <w:b/>
          <w:lang w:val="en-US"/>
        </w:rPr>
        <w:t xml:space="preserve"> take measures </w:t>
      </w:r>
      <w:r w:rsidR="0065233D">
        <w:rPr>
          <w:b/>
          <w:lang w:val="en-US"/>
        </w:rPr>
        <w:t xml:space="preserve">to </w:t>
      </w:r>
      <w:r w:rsidRPr="00FD56D0">
        <w:rPr>
          <w:b/>
          <w:lang w:val="en-US"/>
        </w:rPr>
        <w:t>ensur</w:t>
      </w:r>
      <w:r w:rsidR="0065233D">
        <w:rPr>
          <w:b/>
          <w:lang w:val="en-US"/>
        </w:rPr>
        <w:t>e</w:t>
      </w:r>
      <w:r w:rsidRPr="00FD56D0">
        <w:rPr>
          <w:b/>
          <w:lang w:val="en-US"/>
        </w:rPr>
        <w:t xml:space="preserve"> that affected persons have access to legal representation</w:t>
      </w:r>
      <w:r w:rsidR="0089762D">
        <w:rPr>
          <w:b/>
          <w:lang w:val="en-US"/>
        </w:rPr>
        <w:t>;</w:t>
      </w:r>
      <w:r w:rsidRPr="00FD56D0">
        <w:rPr>
          <w:b/>
          <w:lang w:val="en-US"/>
        </w:rPr>
        <w:t xml:space="preserve"> and identify ways to facilitate access </w:t>
      </w:r>
      <w:r w:rsidRPr="00FC0455">
        <w:rPr>
          <w:b/>
          <w:lang w:val="en-US"/>
        </w:rPr>
        <w:t>to adequate health care, including reproductive health</w:t>
      </w:r>
      <w:r w:rsidR="0065233D">
        <w:rPr>
          <w:b/>
          <w:lang w:val="en-US"/>
        </w:rPr>
        <w:t>-</w:t>
      </w:r>
      <w:r w:rsidRPr="00FC0455">
        <w:rPr>
          <w:b/>
          <w:lang w:val="en-US"/>
        </w:rPr>
        <w:t>care</w:t>
      </w:r>
      <w:r>
        <w:rPr>
          <w:b/>
          <w:lang w:val="en-US"/>
        </w:rPr>
        <w:t xml:space="preserve"> services</w:t>
      </w:r>
      <w:r w:rsidR="0065233D">
        <w:rPr>
          <w:b/>
          <w:lang w:val="en-US"/>
        </w:rPr>
        <w:t>, by</w:t>
      </w:r>
      <w:r w:rsidR="0065233D" w:rsidRPr="00FD56D0">
        <w:rPr>
          <w:b/>
          <w:lang w:val="en-US"/>
        </w:rPr>
        <w:t xml:space="preserve"> undocumented</w:t>
      </w:r>
      <w:r w:rsidR="0065233D">
        <w:rPr>
          <w:b/>
          <w:lang w:val="en-US"/>
        </w:rPr>
        <w:t xml:space="preserve"> immigrants and</w:t>
      </w:r>
      <w:r w:rsidR="0065233D" w:rsidRPr="00B93BBF">
        <w:rPr>
          <w:b/>
          <w:lang w:val="en-US"/>
        </w:rPr>
        <w:t xml:space="preserve"> immigrants </w:t>
      </w:r>
      <w:r w:rsidR="0065233D">
        <w:rPr>
          <w:b/>
          <w:lang w:val="en-US"/>
        </w:rPr>
        <w:t xml:space="preserve">and their families who have been </w:t>
      </w:r>
      <w:r w:rsidR="0065233D" w:rsidRPr="00B93BBF">
        <w:rPr>
          <w:b/>
          <w:lang w:val="en-US"/>
        </w:rPr>
        <w:t>residing lawfully in the U</w:t>
      </w:r>
      <w:r w:rsidR="0065233D">
        <w:rPr>
          <w:b/>
          <w:lang w:val="en-US"/>
        </w:rPr>
        <w:t xml:space="preserve">nited </w:t>
      </w:r>
      <w:r w:rsidR="0065233D" w:rsidRPr="00B93BBF">
        <w:rPr>
          <w:b/>
          <w:lang w:val="en-US"/>
        </w:rPr>
        <w:t>S</w:t>
      </w:r>
      <w:r w:rsidR="0065233D">
        <w:rPr>
          <w:b/>
          <w:lang w:val="en-US"/>
        </w:rPr>
        <w:t>tates</w:t>
      </w:r>
      <w:r w:rsidR="0065233D" w:rsidRPr="00B93BBF">
        <w:rPr>
          <w:b/>
          <w:lang w:val="en-US"/>
        </w:rPr>
        <w:t xml:space="preserve"> for less than five years</w:t>
      </w:r>
      <w:r w:rsidRPr="00FD56D0">
        <w:rPr>
          <w:b/>
          <w:lang w:val="en-US"/>
        </w:rPr>
        <w:t>.</w:t>
      </w:r>
    </w:p>
    <w:p w:rsidR="008A74E9" w:rsidRPr="0067243B" w:rsidRDefault="008A74E9" w:rsidP="008A74E9">
      <w:pPr>
        <w:pStyle w:val="H23G"/>
        <w:rPr>
          <w:lang w:val="en-US"/>
        </w:rPr>
      </w:pPr>
      <w:r>
        <w:rPr>
          <w:lang w:val="en-US"/>
        </w:rPr>
        <w:tab/>
      </w:r>
      <w:r>
        <w:rPr>
          <w:lang w:val="en-US"/>
        </w:rPr>
        <w:tab/>
      </w:r>
      <w:r w:rsidRPr="0067243B">
        <w:rPr>
          <w:lang w:val="en-US"/>
        </w:rPr>
        <w:t xml:space="preserve">Domestic violence </w:t>
      </w:r>
    </w:p>
    <w:p w:rsidR="008A74E9" w:rsidRPr="008A74E9" w:rsidRDefault="008A74E9" w:rsidP="004648C7">
      <w:pPr>
        <w:pStyle w:val="SingleTxtG"/>
        <w:numPr>
          <w:ilvl w:val="0"/>
          <w:numId w:val="5"/>
        </w:numPr>
        <w:tabs>
          <w:tab w:val="clear" w:pos="2835"/>
        </w:tabs>
        <w:ind w:left="1134"/>
      </w:pPr>
      <w:r w:rsidRPr="008A74E9">
        <w:t>The Committee is concerned that domestic violence continues to be prevalent in the State party, and that ethnic minorities, immigrants</w:t>
      </w:r>
      <w:r w:rsidR="0065233D">
        <w:t>,</w:t>
      </w:r>
      <w:r w:rsidRPr="008A74E9">
        <w:t xml:space="preserve"> American Indian and Alaska Native women are at particular risk. The Committee is also concerned that victims face obstacles to obtain remedies, and that law enforcement authorities are not legally required to act with due diligence to protect victims of domestic violence and often inad</w:t>
      </w:r>
      <w:r w:rsidR="00311BC1">
        <w:t xml:space="preserve">equately respond to such cases </w:t>
      </w:r>
      <w:r w:rsidRPr="008A74E9">
        <w:t>(arts. 3, 7, 9 and 26)</w:t>
      </w:r>
      <w:r w:rsidR="00311BC1">
        <w:t>.</w:t>
      </w:r>
    </w:p>
    <w:p w:rsidR="008A74E9" w:rsidRPr="008A74E9" w:rsidRDefault="008A74E9" w:rsidP="008A74E9">
      <w:pPr>
        <w:pStyle w:val="SingleTxtG"/>
        <w:rPr>
          <w:b/>
        </w:rPr>
      </w:pPr>
      <w:r w:rsidRPr="008A74E9">
        <w:rPr>
          <w:b/>
        </w:rPr>
        <w:t>The State party should, through the full and effective implementation of the Violence against Women Act and the Family Violence Prevention and Services Act, strengthen measures to prevent and combat domestic violence</w:t>
      </w:r>
      <w:r w:rsidR="00CB6D32">
        <w:rPr>
          <w:b/>
        </w:rPr>
        <w:t xml:space="preserve"> and</w:t>
      </w:r>
      <w:r w:rsidRPr="008A74E9">
        <w:rPr>
          <w:b/>
        </w:rPr>
        <w:t xml:space="preserve"> ensure that law enforcement personnel appropriately respond to acts of domestic violence. The State party should ensure that cases of domestic violence are effectively investigated and that perpetrators are prosecuted and sanctioned. The State party should ensure remedies for all victims of domestic violence and take steps to improve the provision of emergency shelter, housing, child care, rehabilitative services and legal representation for women victims of domestic violence. The State party should also take measures to assist tribal authorities in their efforts to address domestic violence against Native American women.</w:t>
      </w:r>
    </w:p>
    <w:p w:rsidR="008A74E9" w:rsidRPr="0067243B" w:rsidRDefault="008A74E9" w:rsidP="008A74E9">
      <w:pPr>
        <w:pStyle w:val="H23G"/>
        <w:rPr>
          <w:lang w:val="en-US"/>
        </w:rPr>
      </w:pPr>
      <w:r>
        <w:rPr>
          <w:lang w:val="en-US"/>
        </w:rPr>
        <w:tab/>
      </w:r>
      <w:r>
        <w:rPr>
          <w:lang w:val="en-US"/>
        </w:rPr>
        <w:tab/>
      </w:r>
      <w:r w:rsidRPr="0067243B">
        <w:rPr>
          <w:lang w:val="en-US"/>
        </w:rPr>
        <w:t>C</w:t>
      </w:r>
      <w:r w:rsidR="00546D45">
        <w:rPr>
          <w:lang w:val="en-US"/>
        </w:rPr>
        <w:t>orporal punishment</w:t>
      </w:r>
      <w:r w:rsidRPr="0067243B">
        <w:rPr>
          <w:lang w:val="en-US"/>
        </w:rPr>
        <w:t xml:space="preserve"> </w:t>
      </w:r>
    </w:p>
    <w:p w:rsidR="008A74E9" w:rsidRPr="008A74E9" w:rsidRDefault="008A74E9" w:rsidP="004648C7">
      <w:pPr>
        <w:pStyle w:val="SingleTxtG"/>
        <w:numPr>
          <w:ilvl w:val="0"/>
          <w:numId w:val="5"/>
        </w:numPr>
        <w:tabs>
          <w:tab w:val="clear" w:pos="2835"/>
        </w:tabs>
        <w:ind w:left="1134"/>
      </w:pPr>
      <w:r w:rsidRPr="008A74E9">
        <w:t xml:space="preserve">The Committee is concerned about corporal punishment of children in schools, penal institutions, the home and all forms of childcare at federal, state and local levels. It is also concerned about the increasing criminalization of students </w:t>
      </w:r>
      <w:r w:rsidR="00CB6D32">
        <w:t>to deal with</w:t>
      </w:r>
      <w:r w:rsidRPr="008A74E9">
        <w:t xml:space="preserve"> disciplinary issues in schools (arts. 7, 10 and 24).</w:t>
      </w:r>
    </w:p>
    <w:p w:rsidR="008A74E9" w:rsidRPr="00076226" w:rsidRDefault="008A74E9" w:rsidP="008A74E9">
      <w:pPr>
        <w:pStyle w:val="SingleTxtG"/>
        <w:rPr>
          <w:b/>
        </w:rPr>
      </w:pPr>
      <w:r w:rsidRPr="00076226">
        <w:rPr>
          <w:b/>
        </w:rPr>
        <w:t xml:space="preserve">The State party should </w:t>
      </w:r>
      <w:r w:rsidR="00E63E4E" w:rsidRPr="00076226">
        <w:rPr>
          <w:b/>
        </w:rPr>
        <w:t>take practical steps, including through legislative measures</w:t>
      </w:r>
      <w:r w:rsidR="0089762D">
        <w:rPr>
          <w:b/>
        </w:rPr>
        <w:t>,</w:t>
      </w:r>
      <w:r w:rsidR="00E63E4E" w:rsidRPr="00076226">
        <w:rPr>
          <w:b/>
        </w:rPr>
        <w:t xml:space="preserve"> where appropriate, to put an end to</w:t>
      </w:r>
      <w:r w:rsidRPr="00076226">
        <w:rPr>
          <w:b/>
        </w:rPr>
        <w:t xml:space="preserve"> corporal punishment </w:t>
      </w:r>
      <w:r w:rsidR="004247CD" w:rsidRPr="00076226">
        <w:rPr>
          <w:b/>
        </w:rPr>
        <w:t>in all settings</w:t>
      </w:r>
      <w:r w:rsidRPr="00076226">
        <w:rPr>
          <w:b/>
        </w:rPr>
        <w:t xml:space="preserve">. It should </w:t>
      </w:r>
      <w:r w:rsidR="004247CD" w:rsidRPr="00076226">
        <w:rPr>
          <w:b/>
        </w:rPr>
        <w:t xml:space="preserve">encourage non-violent forms of discipline as alternatives to corporal punishment and should conduct public information campaigns to raise awareness about its harmful effects. The State party should also </w:t>
      </w:r>
      <w:r w:rsidRPr="00076226">
        <w:rPr>
          <w:b/>
        </w:rPr>
        <w:t>promote the use of alternatives to the application of criminal law to address disciplinary issues in schools.</w:t>
      </w:r>
    </w:p>
    <w:p w:rsidR="008A74E9" w:rsidRPr="0067243B" w:rsidRDefault="00076226" w:rsidP="00076226">
      <w:pPr>
        <w:pStyle w:val="H23G"/>
        <w:rPr>
          <w:lang w:val="en-US"/>
        </w:rPr>
      </w:pPr>
      <w:r>
        <w:rPr>
          <w:lang w:val="en-US"/>
        </w:rPr>
        <w:tab/>
      </w:r>
      <w:r>
        <w:rPr>
          <w:lang w:val="en-US"/>
        </w:rPr>
        <w:tab/>
      </w:r>
      <w:r w:rsidR="008A74E9" w:rsidRPr="0067243B">
        <w:rPr>
          <w:lang w:val="en-US"/>
        </w:rPr>
        <w:t>Non-consensual psychiatric treatment</w:t>
      </w:r>
    </w:p>
    <w:p w:rsidR="008A74E9" w:rsidRPr="008A74E9" w:rsidRDefault="008A74E9" w:rsidP="004648C7">
      <w:pPr>
        <w:pStyle w:val="SingleTxtG"/>
        <w:numPr>
          <w:ilvl w:val="0"/>
          <w:numId w:val="5"/>
        </w:numPr>
        <w:tabs>
          <w:tab w:val="clear" w:pos="2835"/>
        </w:tabs>
        <w:ind w:left="1134"/>
      </w:pPr>
      <w:r w:rsidRPr="008A74E9">
        <w:t>The Committee is concerned about the widespread use of non-consensual psychiatric medication, electroshock and other restrictive and coercive practices in mental health services (arts. 7 and 17).</w:t>
      </w:r>
    </w:p>
    <w:p w:rsidR="008A74E9" w:rsidRPr="008A74E9" w:rsidRDefault="008A74E9" w:rsidP="008A74E9">
      <w:pPr>
        <w:pStyle w:val="SingleTxtG"/>
        <w:rPr>
          <w:b/>
        </w:rPr>
      </w:pPr>
      <w:r w:rsidRPr="008A74E9">
        <w:rPr>
          <w:b/>
        </w:rPr>
        <w:t xml:space="preserve">The State party should ensure that non-consensual use of psychiatric medication, electroshock and </w:t>
      </w:r>
      <w:r w:rsidR="001B1E71">
        <w:rPr>
          <w:b/>
        </w:rPr>
        <w:t xml:space="preserve">other </w:t>
      </w:r>
      <w:r w:rsidR="009548EC">
        <w:rPr>
          <w:b/>
        </w:rPr>
        <w:t xml:space="preserve">restrictive and coercive </w:t>
      </w:r>
      <w:r w:rsidRPr="008A74E9">
        <w:rPr>
          <w:b/>
        </w:rPr>
        <w:t xml:space="preserve">practices in mental health services is generally prohibited. Non-consensual psychiatric treatment </w:t>
      </w:r>
      <w:r w:rsidRPr="001A0A7F">
        <w:rPr>
          <w:b/>
        </w:rPr>
        <w:t xml:space="preserve">may </w:t>
      </w:r>
      <w:r w:rsidRPr="006F6CBE">
        <w:rPr>
          <w:b/>
        </w:rPr>
        <w:t>only</w:t>
      </w:r>
      <w:r w:rsidRPr="001A0A7F">
        <w:rPr>
          <w:b/>
        </w:rPr>
        <w:t xml:space="preserve"> be applied, if at all, in exceptional cases</w:t>
      </w:r>
      <w:r w:rsidRPr="008A74E9">
        <w:rPr>
          <w:b/>
        </w:rPr>
        <w:t xml:space="preserve"> as a measure of last resort where absolutely necessary for the </w:t>
      </w:r>
      <w:r w:rsidR="00FA26E4">
        <w:rPr>
          <w:b/>
        </w:rPr>
        <w:t>benefit of the person concerned</w:t>
      </w:r>
      <w:r w:rsidR="001A0A7F">
        <w:rPr>
          <w:b/>
        </w:rPr>
        <w:t>,</w:t>
      </w:r>
      <w:r w:rsidR="00FA26E4">
        <w:rPr>
          <w:b/>
        </w:rPr>
        <w:t xml:space="preserve"> provided that </w:t>
      </w:r>
      <w:r w:rsidR="00C12B2E">
        <w:rPr>
          <w:b/>
        </w:rPr>
        <w:t>he or she</w:t>
      </w:r>
      <w:r w:rsidR="00992C11">
        <w:rPr>
          <w:b/>
        </w:rPr>
        <w:t xml:space="preserve"> is</w:t>
      </w:r>
      <w:r w:rsidRPr="008A74E9">
        <w:rPr>
          <w:b/>
        </w:rPr>
        <w:t xml:space="preserve"> unable to </w:t>
      </w:r>
      <w:r w:rsidR="00992C11">
        <w:rPr>
          <w:b/>
        </w:rPr>
        <w:t>give consent</w:t>
      </w:r>
      <w:r w:rsidRPr="008A74E9">
        <w:rPr>
          <w:b/>
        </w:rPr>
        <w:t xml:space="preserve">, </w:t>
      </w:r>
      <w:r w:rsidR="0089762D">
        <w:rPr>
          <w:b/>
        </w:rPr>
        <w:t xml:space="preserve">and </w:t>
      </w:r>
      <w:r w:rsidRPr="008A74E9">
        <w:rPr>
          <w:b/>
        </w:rPr>
        <w:t>for the shortest possible time</w:t>
      </w:r>
      <w:r w:rsidR="001B1E71">
        <w:rPr>
          <w:b/>
        </w:rPr>
        <w:t xml:space="preserve"> </w:t>
      </w:r>
      <w:r w:rsidRPr="008A74E9">
        <w:rPr>
          <w:b/>
        </w:rPr>
        <w:t xml:space="preserve">without </w:t>
      </w:r>
      <w:r w:rsidR="001B1E71">
        <w:rPr>
          <w:b/>
        </w:rPr>
        <w:t xml:space="preserve">any </w:t>
      </w:r>
      <w:r w:rsidRPr="008A74E9">
        <w:rPr>
          <w:b/>
        </w:rPr>
        <w:t xml:space="preserve">long-term impact and under </w:t>
      </w:r>
      <w:r w:rsidR="00992C11">
        <w:rPr>
          <w:b/>
        </w:rPr>
        <w:t>independent</w:t>
      </w:r>
      <w:r w:rsidRPr="008A74E9">
        <w:rPr>
          <w:b/>
        </w:rPr>
        <w:t xml:space="preserve"> review</w:t>
      </w:r>
      <w:r w:rsidR="00992C11">
        <w:rPr>
          <w:b/>
        </w:rPr>
        <w:t>.</w:t>
      </w:r>
      <w:r w:rsidRPr="008A74E9">
        <w:rPr>
          <w:b/>
        </w:rPr>
        <w:t xml:space="preserve"> The State party should promote psychiatric care aimed at preserving the dignity of patients, both adults and minors.</w:t>
      </w:r>
    </w:p>
    <w:p w:rsidR="008A74E9" w:rsidRPr="0067243B" w:rsidRDefault="004648C7" w:rsidP="004648C7">
      <w:pPr>
        <w:pStyle w:val="H23G"/>
        <w:rPr>
          <w:lang w:val="en-US"/>
        </w:rPr>
      </w:pPr>
      <w:r>
        <w:rPr>
          <w:lang w:val="en-US"/>
        </w:rPr>
        <w:tab/>
      </w:r>
      <w:r>
        <w:rPr>
          <w:lang w:val="en-US"/>
        </w:rPr>
        <w:tab/>
      </w:r>
      <w:r w:rsidR="008A74E9" w:rsidRPr="0067243B">
        <w:rPr>
          <w:lang w:val="en-US"/>
        </w:rPr>
        <w:t>Criminalization of homelessness</w:t>
      </w:r>
    </w:p>
    <w:p w:rsidR="008A74E9" w:rsidRPr="005E298B" w:rsidRDefault="008A74E9" w:rsidP="004648C7">
      <w:pPr>
        <w:pStyle w:val="SingleTxtG"/>
        <w:numPr>
          <w:ilvl w:val="0"/>
          <w:numId w:val="5"/>
        </w:numPr>
        <w:tabs>
          <w:tab w:val="clear" w:pos="2835"/>
        </w:tabs>
        <w:ind w:left="1134"/>
        <w:rPr>
          <w:lang w:val="en-US"/>
        </w:rPr>
      </w:pPr>
      <w:r w:rsidRPr="005E298B">
        <w:rPr>
          <w:lang w:val="en-US"/>
        </w:rPr>
        <w:t>While appreciating the steps taken by federal and some state and local authorities to address homelessness, the Committee is concerned about reports of criminalization of people living on the street for everyday activities such as eating, sleeping, sitting in particular areas</w:t>
      </w:r>
      <w:r w:rsidR="001A0A7F">
        <w:rPr>
          <w:lang w:val="en-US"/>
        </w:rPr>
        <w:t>,</w:t>
      </w:r>
      <w:r w:rsidRPr="005E298B">
        <w:rPr>
          <w:lang w:val="en-US"/>
        </w:rPr>
        <w:t xml:space="preserve"> etc. The Committee notes that such criminalization raises concerns of discrimination and cruel, inhuman or degrading treatment (arts. 2</w:t>
      </w:r>
      <w:r w:rsidRPr="001065FE">
        <w:rPr>
          <w:lang w:val="en-US"/>
        </w:rPr>
        <w:t>, 7, 9, 17</w:t>
      </w:r>
      <w:r w:rsidRPr="005E298B">
        <w:rPr>
          <w:color w:val="FF0000"/>
          <w:lang w:val="en-US"/>
        </w:rPr>
        <w:t xml:space="preserve"> </w:t>
      </w:r>
      <w:r w:rsidRPr="005E298B">
        <w:rPr>
          <w:lang w:val="en-US"/>
        </w:rPr>
        <w:t>and 26).</w:t>
      </w:r>
    </w:p>
    <w:p w:rsidR="001A0A7F" w:rsidRDefault="008A74E9" w:rsidP="00076226">
      <w:pPr>
        <w:pStyle w:val="SingleTxtG"/>
        <w:rPr>
          <w:b/>
          <w:bCs/>
          <w:lang w:val="en-US"/>
        </w:rPr>
      </w:pPr>
      <w:r w:rsidRPr="00076226">
        <w:rPr>
          <w:b/>
          <w:bCs/>
          <w:lang w:val="en-US"/>
        </w:rPr>
        <w:t>The State party should engage with state and local authorities to:</w:t>
      </w:r>
    </w:p>
    <w:p w:rsidR="001A0A7F" w:rsidRDefault="001A0A7F" w:rsidP="00076226">
      <w:pPr>
        <w:pStyle w:val="SingleTxtG"/>
        <w:rPr>
          <w:b/>
          <w:bCs/>
          <w:lang w:val="en-US"/>
        </w:rPr>
      </w:pPr>
      <w:r>
        <w:rPr>
          <w:b/>
          <w:bCs/>
          <w:lang w:val="en-US"/>
        </w:rPr>
        <w:tab/>
      </w:r>
      <w:r w:rsidR="00F03E2A">
        <w:rPr>
          <w:b/>
          <w:bCs/>
          <w:lang w:val="en-US"/>
        </w:rPr>
        <w:t>(a)</w:t>
      </w:r>
      <w:r>
        <w:rPr>
          <w:b/>
          <w:bCs/>
          <w:lang w:val="en-US"/>
        </w:rPr>
        <w:tab/>
        <w:t>A</w:t>
      </w:r>
      <w:r w:rsidR="008A74E9" w:rsidRPr="00076226">
        <w:rPr>
          <w:b/>
          <w:bCs/>
          <w:lang w:val="en-US"/>
        </w:rPr>
        <w:t xml:space="preserve">bolish </w:t>
      </w:r>
      <w:r w:rsidR="0073312D">
        <w:rPr>
          <w:b/>
          <w:bCs/>
          <w:lang w:val="en-US"/>
        </w:rPr>
        <w:t xml:space="preserve">the </w:t>
      </w:r>
      <w:r w:rsidR="008A74E9" w:rsidRPr="00076226">
        <w:rPr>
          <w:b/>
          <w:bCs/>
          <w:lang w:val="en-US"/>
        </w:rPr>
        <w:t xml:space="preserve">laws and policies </w:t>
      </w:r>
      <w:r w:rsidR="0073312D" w:rsidRPr="00076226">
        <w:rPr>
          <w:b/>
          <w:bCs/>
          <w:lang w:val="en-US"/>
        </w:rPr>
        <w:t>criminaliz</w:t>
      </w:r>
      <w:r w:rsidR="0073312D">
        <w:rPr>
          <w:b/>
          <w:bCs/>
          <w:lang w:val="en-US"/>
        </w:rPr>
        <w:t>ing</w:t>
      </w:r>
      <w:r w:rsidR="0073312D" w:rsidRPr="00076226">
        <w:rPr>
          <w:b/>
          <w:bCs/>
          <w:lang w:val="en-US"/>
        </w:rPr>
        <w:t xml:space="preserve"> homelessness </w:t>
      </w:r>
      <w:r w:rsidR="008A74E9" w:rsidRPr="00076226">
        <w:rPr>
          <w:b/>
          <w:bCs/>
          <w:lang w:val="en-US"/>
        </w:rPr>
        <w:t xml:space="preserve">at state and local levels; </w:t>
      </w:r>
    </w:p>
    <w:p w:rsidR="001A0A7F" w:rsidRDefault="00F03E2A" w:rsidP="001A0A7F">
      <w:pPr>
        <w:pStyle w:val="SingleTxtG"/>
        <w:ind w:firstLine="567"/>
        <w:rPr>
          <w:b/>
          <w:bCs/>
          <w:lang w:val="en-US"/>
        </w:rPr>
      </w:pPr>
      <w:r>
        <w:rPr>
          <w:b/>
          <w:bCs/>
          <w:lang w:val="en-US"/>
        </w:rPr>
        <w:t>(b)</w:t>
      </w:r>
      <w:r w:rsidR="001A0A7F">
        <w:rPr>
          <w:b/>
          <w:bCs/>
          <w:lang w:val="en-US"/>
        </w:rPr>
        <w:tab/>
        <w:t>E</w:t>
      </w:r>
      <w:r w:rsidR="008A74E9" w:rsidRPr="00076226">
        <w:rPr>
          <w:b/>
          <w:bCs/>
          <w:lang w:val="en-US"/>
        </w:rPr>
        <w:t xml:space="preserve">nsure close cooperation </w:t>
      </w:r>
      <w:r w:rsidR="001A0A7F">
        <w:rPr>
          <w:b/>
          <w:bCs/>
          <w:lang w:val="en-US"/>
        </w:rPr>
        <w:t>among</w:t>
      </w:r>
      <w:r w:rsidR="008A74E9" w:rsidRPr="00076226">
        <w:rPr>
          <w:b/>
          <w:bCs/>
          <w:lang w:val="en-US"/>
        </w:rPr>
        <w:t xml:space="preserve"> all </w:t>
      </w:r>
      <w:r w:rsidR="00016FBF" w:rsidRPr="00076226">
        <w:rPr>
          <w:b/>
          <w:bCs/>
          <w:lang w:val="en-US"/>
        </w:rPr>
        <w:t>relevant stakeholders</w:t>
      </w:r>
      <w:r w:rsidR="001A0A7F">
        <w:rPr>
          <w:b/>
          <w:bCs/>
          <w:lang w:val="en-US"/>
        </w:rPr>
        <w:t>,</w:t>
      </w:r>
      <w:r w:rsidR="00016FBF" w:rsidRPr="00076226">
        <w:rPr>
          <w:b/>
          <w:bCs/>
          <w:lang w:val="en-US"/>
        </w:rPr>
        <w:t xml:space="preserve"> </w:t>
      </w:r>
      <w:r w:rsidR="008A74E9" w:rsidRPr="00076226">
        <w:rPr>
          <w:b/>
          <w:bCs/>
          <w:lang w:val="en-US"/>
        </w:rPr>
        <w:t>including social, health, law enforcement and justice professionals at all levels</w:t>
      </w:r>
      <w:r w:rsidR="001A0A7F">
        <w:rPr>
          <w:b/>
          <w:bCs/>
          <w:lang w:val="en-US"/>
        </w:rPr>
        <w:t>,</w:t>
      </w:r>
      <w:r w:rsidR="008A74E9" w:rsidRPr="00076226">
        <w:rPr>
          <w:b/>
          <w:bCs/>
          <w:lang w:val="en-US"/>
        </w:rPr>
        <w:t xml:space="preserve"> to intensify efforts to find solutions for the homeless</w:t>
      </w:r>
      <w:r w:rsidR="001A0A7F">
        <w:rPr>
          <w:b/>
          <w:bCs/>
          <w:lang w:val="en-US"/>
        </w:rPr>
        <w:t>,</w:t>
      </w:r>
      <w:r w:rsidR="008A74E9" w:rsidRPr="00076226">
        <w:rPr>
          <w:b/>
          <w:bCs/>
          <w:lang w:val="en-US"/>
        </w:rPr>
        <w:t xml:space="preserve"> in accordance with human rights standards; and </w:t>
      </w:r>
    </w:p>
    <w:p w:rsidR="008A74E9" w:rsidRPr="00076226" w:rsidRDefault="00F03E2A" w:rsidP="001A0A7F">
      <w:pPr>
        <w:pStyle w:val="SingleTxtG"/>
        <w:ind w:firstLine="567"/>
        <w:rPr>
          <w:b/>
          <w:bCs/>
          <w:lang w:val="en-US"/>
        </w:rPr>
      </w:pPr>
      <w:r>
        <w:rPr>
          <w:b/>
          <w:bCs/>
          <w:lang w:val="en-US"/>
        </w:rPr>
        <w:t>(c)</w:t>
      </w:r>
      <w:r w:rsidR="001A0A7F">
        <w:rPr>
          <w:b/>
          <w:bCs/>
          <w:lang w:val="en-US"/>
        </w:rPr>
        <w:tab/>
        <w:t>O</w:t>
      </w:r>
      <w:r w:rsidR="008A74E9" w:rsidRPr="00076226">
        <w:rPr>
          <w:b/>
          <w:bCs/>
          <w:lang w:val="en-US"/>
        </w:rPr>
        <w:t xml:space="preserve">ffer incentives for decriminalization and </w:t>
      </w:r>
      <w:r w:rsidR="0073312D">
        <w:rPr>
          <w:b/>
          <w:bCs/>
          <w:lang w:val="en-US"/>
        </w:rPr>
        <w:t xml:space="preserve">the </w:t>
      </w:r>
      <w:r w:rsidR="008A74E9" w:rsidRPr="00076226">
        <w:rPr>
          <w:b/>
          <w:bCs/>
          <w:lang w:val="en-US"/>
        </w:rPr>
        <w:t>implementation of</w:t>
      </w:r>
      <w:r w:rsidR="008A74E9" w:rsidRPr="00076226">
        <w:rPr>
          <w:b/>
          <w:bCs/>
        </w:rPr>
        <w:t xml:space="preserve"> such solutions</w:t>
      </w:r>
      <w:r w:rsidR="008A74E9" w:rsidRPr="00076226">
        <w:rPr>
          <w:b/>
          <w:bCs/>
          <w:lang w:val="en-US"/>
        </w:rPr>
        <w:t>, including by providing continued financial support to local authorities</w:t>
      </w:r>
      <w:r w:rsidR="0073312D">
        <w:rPr>
          <w:b/>
          <w:bCs/>
          <w:lang w:val="en-US"/>
        </w:rPr>
        <w:t xml:space="preserve"> that</w:t>
      </w:r>
      <w:r w:rsidR="008A74E9" w:rsidRPr="00076226">
        <w:rPr>
          <w:b/>
          <w:bCs/>
          <w:lang w:val="en-US"/>
        </w:rPr>
        <w:t xml:space="preserve"> implement alternatives to criminalization</w:t>
      </w:r>
      <w:r w:rsidR="0073312D">
        <w:rPr>
          <w:b/>
          <w:bCs/>
          <w:lang w:val="en-US"/>
        </w:rPr>
        <w:t>,</w:t>
      </w:r>
      <w:r w:rsidR="008A74E9" w:rsidRPr="00076226">
        <w:rPr>
          <w:b/>
          <w:bCs/>
          <w:lang w:val="en-US"/>
        </w:rPr>
        <w:t xml:space="preserve"> and withdrawing funding fr</w:t>
      </w:r>
      <w:r w:rsidR="0073312D">
        <w:rPr>
          <w:b/>
          <w:bCs/>
          <w:lang w:val="en-US"/>
        </w:rPr>
        <w:t>om</w:t>
      </w:r>
      <w:r w:rsidR="008A74E9" w:rsidRPr="00076226">
        <w:rPr>
          <w:b/>
          <w:bCs/>
          <w:lang w:val="en-US"/>
        </w:rPr>
        <w:t xml:space="preserve"> local authoriti</w:t>
      </w:r>
      <w:r w:rsidR="00311BC1" w:rsidRPr="00076226">
        <w:rPr>
          <w:b/>
          <w:bCs/>
          <w:lang w:val="en-US"/>
        </w:rPr>
        <w:t xml:space="preserve">es </w:t>
      </w:r>
      <w:r w:rsidR="0073312D">
        <w:rPr>
          <w:b/>
          <w:bCs/>
          <w:lang w:val="en-US"/>
        </w:rPr>
        <w:t xml:space="preserve">that </w:t>
      </w:r>
      <w:r w:rsidR="00311BC1" w:rsidRPr="00076226">
        <w:rPr>
          <w:b/>
          <w:bCs/>
          <w:lang w:val="en-US"/>
        </w:rPr>
        <w:t>criminaliz</w:t>
      </w:r>
      <w:r w:rsidR="0073312D">
        <w:rPr>
          <w:b/>
          <w:bCs/>
          <w:lang w:val="en-US"/>
        </w:rPr>
        <w:t>e</w:t>
      </w:r>
      <w:r w:rsidR="00311BC1" w:rsidRPr="00076226">
        <w:rPr>
          <w:b/>
          <w:bCs/>
          <w:lang w:val="en-US"/>
        </w:rPr>
        <w:t xml:space="preserve"> the homeless.</w:t>
      </w:r>
    </w:p>
    <w:p w:rsidR="008A74E9" w:rsidRPr="0067243B" w:rsidRDefault="008A74E9" w:rsidP="008A74E9">
      <w:pPr>
        <w:pStyle w:val="H23G"/>
        <w:rPr>
          <w:lang w:val="en-US"/>
        </w:rPr>
      </w:pPr>
      <w:r>
        <w:rPr>
          <w:lang w:val="en-US"/>
        </w:rPr>
        <w:tab/>
      </w:r>
      <w:r>
        <w:rPr>
          <w:lang w:val="en-US"/>
        </w:rPr>
        <w:tab/>
      </w:r>
      <w:r w:rsidRPr="00DF21DD">
        <w:rPr>
          <w:lang w:val="en-US"/>
        </w:rPr>
        <w:t>Conditions of detention and use of solitary</w:t>
      </w:r>
      <w:r w:rsidRPr="0067243B">
        <w:rPr>
          <w:lang w:val="en-US"/>
        </w:rPr>
        <w:t xml:space="preserve"> confinement</w:t>
      </w:r>
    </w:p>
    <w:p w:rsidR="008A74E9" w:rsidRPr="005E298B" w:rsidRDefault="008A74E9" w:rsidP="004648C7">
      <w:pPr>
        <w:pStyle w:val="SingleTxtG"/>
        <w:numPr>
          <w:ilvl w:val="0"/>
          <w:numId w:val="5"/>
        </w:numPr>
        <w:tabs>
          <w:tab w:val="clear" w:pos="2835"/>
        </w:tabs>
        <w:ind w:left="1134"/>
        <w:rPr>
          <w:lang w:val="en-US"/>
        </w:rPr>
      </w:pPr>
      <w:r w:rsidRPr="005E298B">
        <w:rPr>
          <w:lang w:val="en-US"/>
        </w:rPr>
        <w:t>The Committee is concerned about the continued practice of holding persons deprived of their liberty, including</w:t>
      </w:r>
      <w:r w:rsidR="0089762D">
        <w:rPr>
          <w:lang w:val="en-US"/>
        </w:rPr>
        <w:t>,</w:t>
      </w:r>
      <w:r w:rsidRPr="005E298B">
        <w:rPr>
          <w:lang w:val="en-US"/>
        </w:rPr>
        <w:t xml:space="preserve"> </w:t>
      </w:r>
      <w:r w:rsidR="009231C3" w:rsidRPr="005E298B">
        <w:rPr>
          <w:lang w:val="en-US"/>
        </w:rPr>
        <w:t>under certain circumstances</w:t>
      </w:r>
      <w:r w:rsidR="009231C3">
        <w:rPr>
          <w:lang w:val="en-US"/>
        </w:rPr>
        <w:t>,</w:t>
      </w:r>
      <w:r w:rsidR="009231C3" w:rsidRPr="005E298B">
        <w:rPr>
          <w:lang w:val="en-US"/>
        </w:rPr>
        <w:t xml:space="preserve"> </w:t>
      </w:r>
      <w:r w:rsidRPr="005E298B">
        <w:rPr>
          <w:lang w:val="en-US"/>
        </w:rPr>
        <w:t>juveniles and persons with mental disabilities</w:t>
      </w:r>
      <w:r w:rsidR="009231C3">
        <w:rPr>
          <w:lang w:val="en-US"/>
        </w:rPr>
        <w:t>,</w:t>
      </w:r>
      <w:r w:rsidRPr="005E298B">
        <w:rPr>
          <w:lang w:val="en-US"/>
        </w:rPr>
        <w:t xml:space="preserve"> in prolonged solitary confinement and about detainees being held in solitary confinement in pretrial detention. The Committee is furthermore concerned about </w:t>
      </w:r>
      <w:r w:rsidR="005B4FC2">
        <w:rPr>
          <w:lang w:val="en-US"/>
        </w:rPr>
        <w:t xml:space="preserve">poor </w:t>
      </w:r>
      <w:r w:rsidRPr="005E298B">
        <w:rPr>
          <w:lang w:val="en-US"/>
        </w:rPr>
        <w:t>detention conditions in death</w:t>
      </w:r>
      <w:r w:rsidR="0073312D">
        <w:rPr>
          <w:lang w:val="en-US"/>
        </w:rPr>
        <w:t>-</w:t>
      </w:r>
      <w:r w:rsidRPr="005E298B">
        <w:rPr>
          <w:lang w:val="en-US"/>
        </w:rPr>
        <w:t>row facilities (arts. 7, 9, 10, 17 and 24)</w:t>
      </w:r>
      <w:r>
        <w:rPr>
          <w:lang w:val="en-US"/>
        </w:rPr>
        <w:t>.</w:t>
      </w:r>
    </w:p>
    <w:p w:rsidR="008A74E9" w:rsidRPr="005E298B" w:rsidRDefault="008A74E9" w:rsidP="008A74E9">
      <w:pPr>
        <w:pStyle w:val="SingleTxtG"/>
        <w:rPr>
          <w:b/>
          <w:lang w:val="en-US"/>
        </w:rPr>
      </w:pPr>
      <w:r w:rsidRPr="005E298B">
        <w:rPr>
          <w:b/>
          <w:lang w:val="en-US"/>
        </w:rPr>
        <w:t xml:space="preserve">The State party should monitor </w:t>
      </w:r>
      <w:r w:rsidR="0073312D">
        <w:rPr>
          <w:b/>
          <w:lang w:val="en-US"/>
        </w:rPr>
        <w:t xml:space="preserve">the </w:t>
      </w:r>
      <w:r w:rsidRPr="005E298B">
        <w:rPr>
          <w:b/>
          <w:lang w:val="en-US"/>
        </w:rPr>
        <w:t xml:space="preserve">conditions of detention in prisons, including private detention facilities, with a view to ensuring that persons deprived of their liberty </w:t>
      </w:r>
      <w:r w:rsidR="00DF21DD">
        <w:rPr>
          <w:b/>
          <w:lang w:val="en-US"/>
        </w:rPr>
        <w:t>are</w:t>
      </w:r>
      <w:r w:rsidRPr="005E298B">
        <w:rPr>
          <w:b/>
          <w:lang w:val="en-US"/>
        </w:rPr>
        <w:t xml:space="preserve"> treated in accordance with the requirements of articles 7 and 10 of the Covenant and the Standard Minimum Rules for the Treatment of Prisoners. It should impose strict limits on the use of solitary confinement, both pretrial and following conviction, in the federal system as well as nationwide, and abolish the practice in respect of anyone under the age of 18 and prisoners with serious mental illness. It should also </w:t>
      </w:r>
      <w:r>
        <w:rPr>
          <w:b/>
          <w:lang w:val="en-US"/>
        </w:rPr>
        <w:t>bring</w:t>
      </w:r>
      <w:r w:rsidRPr="005E298B">
        <w:rPr>
          <w:b/>
          <w:lang w:val="en-US"/>
        </w:rPr>
        <w:t xml:space="preserve"> </w:t>
      </w:r>
      <w:r w:rsidR="0089762D">
        <w:rPr>
          <w:b/>
          <w:lang w:val="en-US"/>
        </w:rPr>
        <w:t xml:space="preserve">the </w:t>
      </w:r>
      <w:r w:rsidRPr="005E298B">
        <w:rPr>
          <w:b/>
          <w:lang w:val="en-US"/>
        </w:rPr>
        <w:t>detention conditions of prisoners on death row</w:t>
      </w:r>
      <w:r>
        <w:rPr>
          <w:b/>
          <w:lang w:val="en-US"/>
        </w:rPr>
        <w:t xml:space="preserve"> in</w:t>
      </w:r>
      <w:r w:rsidR="0089762D">
        <w:rPr>
          <w:b/>
          <w:lang w:val="en-US"/>
        </w:rPr>
        <w:t>to</w:t>
      </w:r>
      <w:r>
        <w:rPr>
          <w:b/>
          <w:lang w:val="en-US"/>
        </w:rPr>
        <w:t xml:space="preserve"> line with international standards</w:t>
      </w:r>
      <w:r w:rsidRPr="005E298B">
        <w:rPr>
          <w:b/>
          <w:lang w:val="en-US"/>
        </w:rPr>
        <w:t>.</w:t>
      </w:r>
    </w:p>
    <w:p w:rsidR="008A74E9" w:rsidRPr="0067243B" w:rsidRDefault="008A74E9" w:rsidP="008A74E9">
      <w:pPr>
        <w:pStyle w:val="H23G"/>
        <w:rPr>
          <w:lang w:val="en-US"/>
        </w:rPr>
      </w:pPr>
      <w:r>
        <w:rPr>
          <w:lang w:val="en-US"/>
        </w:rPr>
        <w:tab/>
      </w:r>
      <w:r>
        <w:rPr>
          <w:lang w:val="en-US"/>
        </w:rPr>
        <w:tab/>
      </w:r>
      <w:r w:rsidRPr="0067243B">
        <w:rPr>
          <w:lang w:val="en-US"/>
        </w:rPr>
        <w:t xml:space="preserve">Detainees at </w:t>
      </w:r>
      <w:smartTag w:uri="urn:schemas-microsoft-com:office:smarttags" w:element="place">
        <w:smartTag w:uri="urn:schemas-microsoft-com:office:smarttags" w:element="PlaceName">
          <w:r w:rsidRPr="0067243B">
            <w:rPr>
              <w:lang w:val="en-US"/>
            </w:rPr>
            <w:t>Guantánamo</w:t>
          </w:r>
        </w:smartTag>
        <w:r w:rsidRPr="0067243B">
          <w:rPr>
            <w:lang w:val="en-US"/>
          </w:rPr>
          <w:t xml:space="preserve"> </w:t>
        </w:r>
        <w:smartTag w:uri="urn:schemas-microsoft-com:office:smarttags" w:element="PlaceType">
          <w:r w:rsidRPr="0067243B">
            <w:rPr>
              <w:lang w:val="en-US"/>
            </w:rPr>
            <w:t>Bay</w:t>
          </w:r>
        </w:smartTag>
      </w:smartTag>
      <w:r w:rsidRPr="0067243B">
        <w:rPr>
          <w:lang w:val="en-US"/>
        </w:rPr>
        <w:t xml:space="preserve"> </w:t>
      </w:r>
    </w:p>
    <w:p w:rsidR="008A74E9" w:rsidRPr="00265925" w:rsidRDefault="008A74E9" w:rsidP="004648C7">
      <w:pPr>
        <w:pStyle w:val="SingleTxtG"/>
        <w:numPr>
          <w:ilvl w:val="0"/>
          <w:numId w:val="5"/>
        </w:numPr>
        <w:tabs>
          <w:tab w:val="clear" w:pos="2835"/>
        </w:tabs>
        <w:ind w:left="1134"/>
        <w:rPr>
          <w:lang w:val="en-US"/>
        </w:rPr>
      </w:pPr>
      <w:r w:rsidRPr="005E298B">
        <w:rPr>
          <w:lang w:val="en-US"/>
        </w:rPr>
        <w:t xml:space="preserve">While noting </w:t>
      </w:r>
      <w:r w:rsidR="0028566A">
        <w:rPr>
          <w:lang w:val="en-US"/>
        </w:rPr>
        <w:t xml:space="preserve">the </w:t>
      </w:r>
      <w:r w:rsidRPr="005E298B">
        <w:rPr>
          <w:lang w:val="en-US"/>
        </w:rPr>
        <w:t>President</w:t>
      </w:r>
      <w:r w:rsidRPr="0028566A">
        <w:rPr>
          <w:lang w:val="en-US"/>
        </w:rPr>
        <w:t>’s</w:t>
      </w:r>
      <w:r w:rsidRPr="005E298B">
        <w:rPr>
          <w:lang w:val="en-US"/>
        </w:rPr>
        <w:t xml:space="preserve"> commitment to clos</w:t>
      </w:r>
      <w:r w:rsidR="0071156B">
        <w:rPr>
          <w:lang w:val="en-US"/>
        </w:rPr>
        <w:t>ing</w:t>
      </w:r>
      <w:r w:rsidRPr="005E298B">
        <w:rPr>
          <w:lang w:val="en-US"/>
        </w:rPr>
        <w:t xml:space="preserve"> the </w:t>
      </w:r>
      <w:smartTag w:uri="urn:schemas-microsoft-com:office:smarttags" w:element="place">
        <w:smartTag w:uri="urn:schemas-microsoft-com:office:smarttags" w:element="PlaceName">
          <w:r w:rsidRPr="005E298B">
            <w:rPr>
              <w:lang w:val="en-US"/>
            </w:rPr>
            <w:t>Guantánamo</w:t>
          </w:r>
        </w:smartTag>
        <w:r w:rsidRPr="005E298B">
          <w:rPr>
            <w:lang w:val="en-US"/>
          </w:rPr>
          <w:t xml:space="preserve"> </w:t>
        </w:r>
        <w:smartTag w:uri="urn:schemas-microsoft-com:office:smarttags" w:element="PlaceType">
          <w:r w:rsidRPr="005E298B">
            <w:rPr>
              <w:lang w:val="en-US"/>
            </w:rPr>
            <w:t>Bay</w:t>
          </w:r>
        </w:smartTag>
      </w:smartTag>
      <w:r w:rsidRPr="005E298B">
        <w:rPr>
          <w:lang w:val="en-US"/>
        </w:rPr>
        <w:t xml:space="preserve"> facility and the appoi</w:t>
      </w:r>
      <w:r w:rsidR="00311BC1">
        <w:rPr>
          <w:lang w:val="en-US"/>
        </w:rPr>
        <w:t>ntment of Special Envoys at the</w:t>
      </w:r>
      <w:r w:rsidR="0027594A">
        <w:rPr>
          <w:lang w:val="en-US"/>
        </w:rPr>
        <w:t xml:space="preserve"> United States </w:t>
      </w:r>
      <w:r w:rsidRPr="005E298B">
        <w:rPr>
          <w:lang w:val="en-US"/>
        </w:rPr>
        <w:t>Department</w:t>
      </w:r>
      <w:r w:rsidR="0027594A">
        <w:rPr>
          <w:lang w:val="en-US"/>
        </w:rPr>
        <w:t>s</w:t>
      </w:r>
      <w:r w:rsidRPr="005E298B">
        <w:rPr>
          <w:lang w:val="en-US"/>
        </w:rPr>
        <w:t xml:space="preserve"> </w:t>
      </w:r>
      <w:r w:rsidR="002D5E03">
        <w:rPr>
          <w:lang w:val="en-US"/>
        </w:rPr>
        <w:t xml:space="preserve">of State </w:t>
      </w:r>
      <w:r w:rsidRPr="005E298B">
        <w:rPr>
          <w:lang w:val="en-US"/>
        </w:rPr>
        <w:t>and</w:t>
      </w:r>
      <w:r w:rsidR="0027594A">
        <w:rPr>
          <w:lang w:val="en-US"/>
        </w:rPr>
        <w:t xml:space="preserve"> of</w:t>
      </w:r>
      <w:r w:rsidRPr="005E298B">
        <w:rPr>
          <w:lang w:val="en-US"/>
        </w:rPr>
        <w:t xml:space="preserve"> </w:t>
      </w:r>
      <w:r>
        <w:rPr>
          <w:lang w:val="en-US"/>
        </w:rPr>
        <w:t>De</w:t>
      </w:r>
      <w:r w:rsidR="002D5E03">
        <w:rPr>
          <w:lang w:val="en-US"/>
        </w:rPr>
        <w:t>fense</w:t>
      </w:r>
      <w:r w:rsidRPr="005E298B">
        <w:rPr>
          <w:lang w:val="en-US"/>
        </w:rPr>
        <w:t xml:space="preserve"> to continue to pursue the transfer of designated </w:t>
      </w:r>
      <w:r w:rsidR="0027594A">
        <w:rPr>
          <w:lang w:val="en-US"/>
        </w:rPr>
        <w:t>detainees</w:t>
      </w:r>
      <w:r w:rsidRPr="005E298B">
        <w:rPr>
          <w:lang w:val="en-US"/>
        </w:rPr>
        <w:t xml:space="preserve">, the Committee regrets that no timeline for closure of the facility has been provided. The Committee is also concerned that detainees held in </w:t>
      </w:r>
      <w:smartTag w:uri="urn:schemas-microsoft-com:office:smarttags" w:element="PlaceName">
        <w:r w:rsidRPr="005E298B">
          <w:rPr>
            <w:lang w:val="en-US"/>
          </w:rPr>
          <w:t>Guantánamo</w:t>
        </w:r>
      </w:smartTag>
      <w:r w:rsidRPr="005E298B">
        <w:rPr>
          <w:lang w:val="en-US"/>
        </w:rPr>
        <w:t xml:space="preserve"> </w:t>
      </w:r>
      <w:smartTag w:uri="urn:schemas-microsoft-com:office:smarttags" w:element="PlaceType">
        <w:r w:rsidRPr="005E298B">
          <w:rPr>
            <w:lang w:val="en-US"/>
          </w:rPr>
          <w:t>Bay</w:t>
        </w:r>
      </w:smartTag>
      <w:r w:rsidRPr="005E298B">
        <w:rPr>
          <w:lang w:val="en-US"/>
        </w:rPr>
        <w:t xml:space="preserve"> and in military facilities in </w:t>
      </w:r>
      <w:smartTag w:uri="urn:schemas-microsoft-com:office:smarttags" w:element="place">
        <w:smartTag w:uri="urn:schemas-microsoft-com:office:smarttags" w:element="country-region">
          <w:r w:rsidRPr="005E298B">
            <w:rPr>
              <w:lang w:val="en-US"/>
            </w:rPr>
            <w:t>Afghanistan</w:t>
          </w:r>
        </w:smartTag>
      </w:smartTag>
      <w:r w:rsidRPr="005E298B">
        <w:rPr>
          <w:lang w:val="en-US"/>
        </w:rPr>
        <w:t xml:space="preserve"> are not dealt with </w:t>
      </w:r>
      <w:r w:rsidR="0027594A">
        <w:rPr>
          <w:lang w:val="en-US"/>
        </w:rPr>
        <w:t>through</w:t>
      </w:r>
      <w:r w:rsidRPr="005E298B">
        <w:rPr>
          <w:lang w:val="en-US"/>
        </w:rPr>
        <w:t xml:space="preserve"> the </w:t>
      </w:r>
      <w:r>
        <w:rPr>
          <w:lang w:val="en-US"/>
        </w:rPr>
        <w:t xml:space="preserve">ordinary </w:t>
      </w:r>
      <w:r w:rsidRPr="005E298B">
        <w:rPr>
          <w:lang w:val="en-US"/>
        </w:rPr>
        <w:t xml:space="preserve">criminal justice system </w:t>
      </w:r>
      <w:r>
        <w:rPr>
          <w:lang w:val="en-US"/>
        </w:rPr>
        <w:t>after a protracted period of over a decade</w:t>
      </w:r>
      <w:r w:rsidR="0027594A">
        <w:rPr>
          <w:lang w:val="en-US"/>
        </w:rPr>
        <w:t>,</w:t>
      </w:r>
      <w:r>
        <w:rPr>
          <w:lang w:val="en-US"/>
        </w:rPr>
        <w:t xml:space="preserve"> in some cases </w:t>
      </w:r>
      <w:r w:rsidRPr="005E298B">
        <w:rPr>
          <w:lang w:val="en-US"/>
        </w:rPr>
        <w:t>(</w:t>
      </w:r>
      <w:r w:rsidRPr="001065FE">
        <w:rPr>
          <w:lang w:val="en-US"/>
        </w:rPr>
        <w:t>arts. 7, 9, 10 and 14)</w:t>
      </w:r>
      <w:r>
        <w:rPr>
          <w:sz w:val="18"/>
          <w:lang w:val="en-US"/>
        </w:rPr>
        <w:t>.</w:t>
      </w:r>
    </w:p>
    <w:p w:rsidR="008A74E9" w:rsidRDefault="008A74E9" w:rsidP="008A74E9">
      <w:pPr>
        <w:pStyle w:val="SingleTxtG"/>
        <w:rPr>
          <w:b/>
          <w:lang w:val="en-US"/>
        </w:rPr>
      </w:pPr>
      <w:r w:rsidRPr="005E298B">
        <w:rPr>
          <w:b/>
          <w:lang w:val="en-US"/>
        </w:rPr>
        <w:t xml:space="preserve">The State party should expedite the transfer of detainees designated for transfer, including to </w:t>
      </w:r>
      <w:smartTag w:uri="urn:schemas-microsoft-com:office:smarttags" w:element="country-region">
        <w:r w:rsidRPr="005E298B">
          <w:rPr>
            <w:b/>
            <w:lang w:val="en-US"/>
          </w:rPr>
          <w:t>Yemen</w:t>
        </w:r>
      </w:smartTag>
      <w:r w:rsidRPr="005E298B">
        <w:rPr>
          <w:b/>
          <w:lang w:val="en-US"/>
        </w:rPr>
        <w:t xml:space="preserve">, as well as the process of periodic review for Guantánamo detainees </w:t>
      </w:r>
      <w:r w:rsidR="002D5E03">
        <w:rPr>
          <w:b/>
          <w:lang w:val="en-US"/>
        </w:rPr>
        <w:t>and</w:t>
      </w:r>
      <w:r w:rsidRPr="005E298B">
        <w:rPr>
          <w:b/>
          <w:lang w:val="en-US"/>
        </w:rPr>
        <w:t xml:space="preserve"> ensure either their trial or </w:t>
      </w:r>
      <w:r w:rsidR="0027594A">
        <w:rPr>
          <w:b/>
          <w:lang w:val="en-US"/>
        </w:rPr>
        <w:t xml:space="preserve">their </w:t>
      </w:r>
      <w:r w:rsidRPr="005E298B">
        <w:rPr>
          <w:b/>
          <w:lang w:val="en-US"/>
        </w:rPr>
        <w:t xml:space="preserve">immediate release and </w:t>
      </w:r>
      <w:r>
        <w:rPr>
          <w:b/>
          <w:lang w:val="en-US"/>
        </w:rPr>
        <w:t xml:space="preserve">the </w:t>
      </w:r>
      <w:r w:rsidRPr="005E298B">
        <w:rPr>
          <w:b/>
          <w:lang w:val="en-US"/>
        </w:rPr>
        <w:t xml:space="preserve">closure of the </w:t>
      </w:r>
      <w:smartTag w:uri="urn:schemas-microsoft-com:office:smarttags" w:element="place">
        <w:smartTag w:uri="urn:schemas-microsoft-com:office:smarttags" w:element="PlaceName">
          <w:r w:rsidRPr="005E298B">
            <w:rPr>
              <w:b/>
              <w:lang w:val="en-US"/>
            </w:rPr>
            <w:t>Guantánamo</w:t>
          </w:r>
        </w:smartTag>
        <w:r w:rsidR="0027594A">
          <w:rPr>
            <w:b/>
            <w:lang w:val="en-US"/>
          </w:rPr>
          <w:t xml:space="preserve"> </w:t>
        </w:r>
        <w:smartTag w:uri="urn:schemas-microsoft-com:office:smarttags" w:element="PlaceType">
          <w:r w:rsidR="0027594A">
            <w:rPr>
              <w:b/>
              <w:lang w:val="en-US"/>
            </w:rPr>
            <w:t>Bay</w:t>
          </w:r>
        </w:smartTag>
      </w:smartTag>
      <w:r w:rsidRPr="005E298B">
        <w:rPr>
          <w:b/>
          <w:lang w:val="en-US"/>
        </w:rPr>
        <w:t xml:space="preserve"> facility. It should end the system of administrative detention without charge or trial and ensure that any criminal cases against detainees held in Guantánamo and </w:t>
      </w:r>
      <w:r w:rsidR="0027594A">
        <w:rPr>
          <w:b/>
          <w:lang w:val="en-US"/>
        </w:rPr>
        <w:t xml:space="preserve">in </w:t>
      </w:r>
      <w:r w:rsidRPr="005E298B">
        <w:rPr>
          <w:b/>
          <w:lang w:val="en-US"/>
        </w:rPr>
        <w:t xml:space="preserve">military facilities in Afghanistan are dealt with </w:t>
      </w:r>
      <w:r w:rsidR="0027594A">
        <w:rPr>
          <w:b/>
          <w:lang w:val="en-US"/>
        </w:rPr>
        <w:t>through</w:t>
      </w:r>
      <w:r w:rsidRPr="005E298B">
        <w:rPr>
          <w:b/>
          <w:lang w:val="en-US"/>
        </w:rPr>
        <w:t xml:space="preserve"> the criminal justice system rather than military commissions</w:t>
      </w:r>
      <w:r w:rsidR="0027594A">
        <w:rPr>
          <w:b/>
          <w:lang w:val="en-US"/>
        </w:rPr>
        <w:t>,</w:t>
      </w:r>
      <w:r w:rsidRPr="005E298B">
        <w:rPr>
          <w:b/>
          <w:lang w:val="en-US"/>
        </w:rPr>
        <w:t xml:space="preserve"> and </w:t>
      </w:r>
      <w:r>
        <w:rPr>
          <w:b/>
          <w:lang w:val="en-US"/>
        </w:rPr>
        <w:t xml:space="preserve">that </w:t>
      </w:r>
      <w:r w:rsidRPr="005E298B">
        <w:rPr>
          <w:b/>
          <w:lang w:val="en-US"/>
        </w:rPr>
        <w:t xml:space="preserve">those detainees are afforded the fair trial guarantees enshrined in article 14 of the Covenant. </w:t>
      </w:r>
    </w:p>
    <w:p w:rsidR="008A74E9" w:rsidRPr="0067243B" w:rsidRDefault="008A74E9" w:rsidP="008A74E9">
      <w:pPr>
        <w:pStyle w:val="H23G"/>
        <w:rPr>
          <w:lang w:val="en-US"/>
        </w:rPr>
      </w:pPr>
      <w:r>
        <w:rPr>
          <w:lang w:val="en-US"/>
        </w:rPr>
        <w:tab/>
      </w:r>
      <w:r>
        <w:rPr>
          <w:lang w:val="en-US"/>
        </w:rPr>
        <w:tab/>
      </w:r>
      <w:r w:rsidRPr="0067243B">
        <w:rPr>
          <w:lang w:val="en-US"/>
        </w:rPr>
        <w:t>N</w:t>
      </w:r>
      <w:r w:rsidR="0027594A">
        <w:rPr>
          <w:lang w:val="en-US"/>
        </w:rPr>
        <w:t xml:space="preserve">ational </w:t>
      </w:r>
      <w:r w:rsidRPr="0067243B">
        <w:rPr>
          <w:lang w:val="en-US"/>
        </w:rPr>
        <w:t>S</w:t>
      </w:r>
      <w:r w:rsidR="0027594A">
        <w:rPr>
          <w:lang w:val="en-US"/>
        </w:rPr>
        <w:t xml:space="preserve">ecurity </w:t>
      </w:r>
      <w:r w:rsidRPr="0067243B">
        <w:rPr>
          <w:lang w:val="en-US"/>
        </w:rPr>
        <w:t>A</w:t>
      </w:r>
      <w:r w:rsidR="0027594A">
        <w:rPr>
          <w:lang w:val="en-US"/>
        </w:rPr>
        <w:t>gency</w:t>
      </w:r>
      <w:r w:rsidRPr="0067243B">
        <w:rPr>
          <w:lang w:val="en-US"/>
        </w:rPr>
        <w:t xml:space="preserve"> surveillance</w:t>
      </w:r>
    </w:p>
    <w:p w:rsidR="008A74E9" w:rsidRPr="00497615" w:rsidRDefault="008A74E9" w:rsidP="004648C7">
      <w:pPr>
        <w:pStyle w:val="SingleTxtG"/>
        <w:numPr>
          <w:ilvl w:val="0"/>
          <w:numId w:val="5"/>
        </w:numPr>
        <w:tabs>
          <w:tab w:val="clear" w:pos="2835"/>
        </w:tabs>
        <w:ind w:left="1134"/>
      </w:pPr>
      <w:r w:rsidRPr="00E74F05">
        <w:t>The Committee is concerned about the surveillance of communications in the interest of protecting national security, conducted by the National Security Agency (NSA) both within and outside the United States</w:t>
      </w:r>
      <w:r w:rsidR="0071156B">
        <w:t>,</w:t>
      </w:r>
      <w:r w:rsidRPr="00E74F05">
        <w:t xml:space="preserve"> through the bulk phone metadata </w:t>
      </w:r>
      <w:r w:rsidR="003738AD">
        <w:t xml:space="preserve">surveillance </w:t>
      </w:r>
      <w:r w:rsidRPr="00E74F05">
        <w:t>program</w:t>
      </w:r>
      <w:r w:rsidR="003738AD">
        <w:t>me</w:t>
      </w:r>
      <w:r w:rsidRPr="00E74F05">
        <w:t xml:space="preserve"> (Section 215 of the </w:t>
      </w:r>
      <w:r w:rsidR="003738AD">
        <w:t xml:space="preserve">USA </w:t>
      </w:r>
      <w:r w:rsidRPr="00E74F05">
        <w:t>PATRIOT Act) and, in particular, surveillance under Section 702 of the Foreign Intelligence Surveillance Act (FISA)</w:t>
      </w:r>
      <w:r w:rsidR="005F0509">
        <w:t xml:space="preserve"> Amendment Act</w:t>
      </w:r>
      <w:r w:rsidR="0071156B">
        <w:t>,</w:t>
      </w:r>
      <w:r w:rsidRPr="00E74F05">
        <w:t xml:space="preserve"> conducted through PRISM (</w:t>
      </w:r>
      <w:r w:rsidRPr="00E74F05">
        <w:rPr>
          <w:rFonts w:hint="eastAsia"/>
        </w:rPr>
        <w:t>collect</w:t>
      </w:r>
      <w:r w:rsidRPr="00E74F05">
        <w:t>ion of</w:t>
      </w:r>
      <w:r w:rsidRPr="00E74F05">
        <w:rPr>
          <w:rFonts w:hint="eastAsia"/>
        </w:rPr>
        <w:t xml:space="preserve"> </w:t>
      </w:r>
      <w:r w:rsidRPr="00E74F05">
        <w:t>communication</w:t>
      </w:r>
      <w:r w:rsidRPr="00E74F05">
        <w:rPr>
          <w:rFonts w:hint="eastAsia"/>
        </w:rPr>
        <w:t>s</w:t>
      </w:r>
      <w:r w:rsidR="005F0509">
        <w:t xml:space="preserve"> content</w:t>
      </w:r>
      <w:r w:rsidRPr="00E74F05">
        <w:t xml:space="preserve"> from </w:t>
      </w:r>
      <w:r w:rsidRPr="00E74F05">
        <w:rPr>
          <w:rFonts w:hint="eastAsia"/>
        </w:rPr>
        <w:t>U</w:t>
      </w:r>
      <w:r w:rsidR="0071156B">
        <w:t xml:space="preserve">nited </w:t>
      </w:r>
      <w:r w:rsidRPr="00E74F05">
        <w:rPr>
          <w:rFonts w:hint="eastAsia"/>
        </w:rPr>
        <w:t>S</w:t>
      </w:r>
      <w:r w:rsidR="0071156B">
        <w:t>tates</w:t>
      </w:r>
      <w:r w:rsidRPr="00E74F05">
        <w:rPr>
          <w:rFonts w:hint="eastAsia"/>
        </w:rPr>
        <w:t xml:space="preserve">-based </w:t>
      </w:r>
      <w:r w:rsidR="005F0509">
        <w:t xml:space="preserve">Internet </w:t>
      </w:r>
      <w:r w:rsidRPr="00E74F05">
        <w:rPr>
          <w:rFonts w:hint="eastAsia"/>
        </w:rPr>
        <w:t>companies</w:t>
      </w:r>
      <w:r w:rsidRPr="00E74F05">
        <w:t>) and UPSTREAM (</w:t>
      </w:r>
      <w:r w:rsidR="005F0509">
        <w:t xml:space="preserve">collection of </w:t>
      </w:r>
      <w:r w:rsidR="002E6066">
        <w:t xml:space="preserve">communications </w:t>
      </w:r>
      <w:r w:rsidR="005F0509">
        <w:t>metadata and content</w:t>
      </w:r>
      <w:r w:rsidR="002E6066">
        <w:t xml:space="preserve"> by </w:t>
      </w:r>
      <w:r w:rsidRPr="00E74F05">
        <w:t xml:space="preserve">tapping </w:t>
      </w:r>
      <w:proofErr w:type="spellStart"/>
      <w:r w:rsidRPr="00E74F05">
        <w:t>fiber</w:t>
      </w:r>
      <w:proofErr w:type="spellEnd"/>
      <w:r w:rsidRPr="00E74F05">
        <w:t>-optic cables carry</w:t>
      </w:r>
      <w:r w:rsidR="0059612B">
        <w:t>ing</w:t>
      </w:r>
      <w:r w:rsidRPr="00E74F05">
        <w:t xml:space="preserve"> </w:t>
      </w:r>
      <w:r w:rsidR="0059612B">
        <w:t>I</w:t>
      </w:r>
      <w:r w:rsidRPr="00E74F05">
        <w:t xml:space="preserve">nternet traffic) and the </w:t>
      </w:r>
      <w:r>
        <w:t xml:space="preserve">adverse </w:t>
      </w:r>
      <w:r w:rsidRPr="00E74F05">
        <w:t xml:space="preserve">impact on </w:t>
      </w:r>
      <w:r w:rsidR="0059612B">
        <w:t xml:space="preserve">individuals’ </w:t>
      </w:r>
      <w:r w:rsidRPr="00E74F05">
        <w:t>right to privacy. The Committee is concerned that</w:t>
      </w:r>
      <w:r w:rsidR="0059612B">
        <w:t>,</w:t>
      </w:r>
      <w:r w:rsidRPr="00E74F05">
        <w:t xml:space="preserve"> until recently, judicial interpretations of FISA and rulings of the Foreign Intelligence Surveillance Court (FISC) ha</w:t>
      </w:r>
      <w:r w:rsidR="0059612B">
        <w:t>d</w:t>
      </w:r>
      <w:r w:rsidRPr="00E74F05">
        <w:t xml:space="preserve"> largely been kept secret, thus not allowing affected persons to know the law with sufficient precision. </w:t>
      </w:r>
      <w:r>
        <w:t>T</w:t>
      </w:r>
      <w:r w:rsidRPr="00E74F05">
        <w:t xml:space="preserve">he Committee is concerned that the current </w:t>
      </w:r>
      <w:r w:rsidR="0059612B">
        <w:t xml:space="preserve">oversight </w:t>
      </w:r>
      <w:r w:rsidRPr="00E74F05">
        <w:t>system of the activities of the NSA fails to effectively protect the rights of the</w:t>
      </w:r>
      <w:r w:rsidR="0059612B">
        <w:t xml:space="preserve"> persons</w:t>
      </w:r>
      <w:r w:rsidRPr="00E74F05">
        <w:t xml:space="preserve"> affected. While welcoming the recent Presidential Policy Directive</w:t>
      </w:r>
      <w:r w:rsidR="0059612B">
        <w:t>/</w:t>
      </w:r>
      <w:r w:rsidRPr="00E74F05">
        <w:t>PPD-28</w:t>
      </w:r>
      <w:r w:rsidR="0071156B">
        <w:t>,</w:t>
      </w:r>
      <w:r w:rsidRPr="00E74F05">
        <w:t xml:space="preserve"> </w:t>
      </w:r>
      <w:r w:rsidR="0059612B">
        <w:t>which</w:t>
      </w:r>
      <w:r w:rsidRPr="00E74F05">
        <w:t xml:space="preserve"> now extend</w:t>
      </w:r>
      <w:r w:rsidR="0059612B">
        <w:t>s</w:t>
      </w:r>
      <w:r w:rsidRPr="00E74F05">
        <w:t xml:space="preserve"> some safeguards to non-U</w:t>
      </w:r>
      <w:r w:rsidR="0059612B">
        <w:t xml:space="preserve">nited </w:t>
      </w:r>
      <w:r w:rsidRPr="00E74F05">
        <w:t>S</w:t>
      </w:r>
      <w:r w:rsidR="0059612B">
        <w:t>tates</w:t>
      </w:r>
      <w:r w:rsidRPr="00E74F05">
        <w:t xml:space="preserve"> </w:t>
      </w:r>
      <w:r w:rsidR="0059612B">
        <w:t>citizens</w:t>
      </w:r>
      <w:r w:rsidRPr="00E74F05">
        <w:t xml:space="preserve"> “to the maximum extent feasible consistent with the national security”, the Committee remains concerned that such persons enjoy only limited protection against excessive surveillance. Finally, the Committee is concerned that the</w:t>
      </w:r>
      <w:r w:rsidR="0059612B">
        <w:t xml:space="preserve"> persons</w:t>
      </w:r>
      <w:r w:rsidRPr="00E74F05">
        <w:t xml:space="preserve"> </w:t>
      </w:r>
      <w:r>
        <w:t xml:space="preserve">affected </w:t>
      </w:r>
      <w:r w:rsidRPr="00E74F05">
        <w:t>have no access to effe</w:t>
      </w:r>
      <w:r>
        <w:t>ctive remedies in case of abuse</w:t>
      </w:r>
      <w:r w:rsidRPr="00E74F05">
        <w:t xml:space="preserve"> (art</w:t>
      </w:r>
      <w:r>
        <w:t>s</w:t>
      </w:r>
      <w:r w:rsidRPr="00E74F05">
        <w:t xml:space="preserve">. </w:t>
      </w:r>
      <w:r>
        <w:t>2</w:t>
      </w:r>
      <w:r w:rsidR="00E14952">
        <w:t>, 5</w:t>
      </w:r>
      <w:r w:rsidR="0059612B">
        <w:t xml:space="preserve"> </w:t>
      </w:r>
      <w:r w:rsidR="00E14952">
        <w:t>(1)</w:t>
      </w:r>
      <w:r>
        <w:t xml:space="preserve"> and </w:t>
      </w:r>
      <w:r w:rsidRPr="00E74F05">
        <w:t>17).</w:t>
      </w:r>
    </w:p>
    <w:p w:rsidR="008A74E9" w:rsidRPr="008A74E9" w:rsidRDefault="008A74E9" w:rsidP="008A74E9">
      <w:pPr>
        <w:pStyle w:val="SingleTxtG"/>
        <w:rPr>
          <w:b/>
        </w:rPr>
      </w:pPr>
      <w:r w:rsidRPr="008A74E9">
        <w:rPr>
          <w:b/>
        </w:rPr>
        <w:t>The State party should:</w:t>
      </w:r>
    </w:p>
    <w:p w:rsidR="008A74E9" w:rsidRPr="008A74E9" w:rsidRDefault="0032098E" w:rsidP="008A74E9">
      <w:pPr>
        <w:pStyle w:val="SingleTxtG"/>
        <w:rPr>
          <w:b/>
        </w:rPr>
      </w:pPr>
      <w:r>
        <w:rPr>
          <w:b/>
        </w:rPr>
        <w:tab/>
      </w:r>
      <w:r w:rsidR="004648C7">
        <w:rPr>
          <w:b/>
        </w:rPr>
        <w:t>(a)</w:t>
      </w:r>
      <w:r w:rsidR="004648C7">
        <w:rPr>
          <w:b/>
        </w:rPr>
        <w:tab/>
        <w:t>T</w:t>
      </w:r>
      <w:r w:rsidR="008A74E9" w:rsidRPr="008A74E9">
        <w:rPr>
          <w:b/>
        </w:rPr>
        <w:t xml:space="preserve">ake all necessary measures to ensure that its surveillance activities, both within and outside the United States, conform to its obligations under </w:t>
      </w:r>
      <w:r w:rsidR="00200EB5">
        <w:rPr>
          <w:b/>
        </w:rPr>
        <w:t xml:space="preserve">the Covenant, including </w:t>
      </w:r>
      <w:r w:rsidR="008A74E9" w:rsidRPr="008A74E9">
        <w:rPr>
          <w:b/>
        </w:rPr>
        <w:t>article 17</w:t>
      </w:r>
      <w:r w:rsidR="00200EB5">
        <w:rPr>
          <w:b/>
        </w:rPr>
        <w:t>;</w:t>
      </w:r>
      <w:r w:rsidR="008A74E9" w:rsidRPr="008A74E9">
        <w:rPr>
          <w:b/>
        </w:rPr>
        <w:t xml:space="preserve"> </w:t>
      </w:r>
      <w:r w:rsidR="00200EB5">
        <w:rPr>
          <w:b/>
        </w:rPr>
        <w:t>in particular, measures should be taken to ensure that any interference with the right to privacy complies with</w:t>
      </w:r>
      <w:r w:rsidR="008A74E9" w:rsidRPr="008A74E9">
        <w:rPr>
          <w:b/>
        </w:rPr>
        <w:t xml:space="preserve"> the principles of </w:t>
      </w:r>
      <w:r w:rsidR="00AF4EE3">
        <w:rPr>
          <w:b/>
        </w:rPr>
        <w:t xml:space="preserve">legality, </w:t>
      </w:r>
      <w:r w:rsidR="008A74E9" w:rsidRPr="008A74E9">
        <w:rPr>
          <w:b/>
        </w:rPr>
        <w:t>proportionality and necessity</w:t>
      </w:r>
      <w:r w:rsidR="0059612B">
        <w:rPr>
          <w:b/>
        </w:rPr>
        <w:t>,</w:t>
      </w:r>
      <w:r w:rsidR="008A74E9" w:rsidRPr="008A74E9">
        <w:rPr>
          <w:b/>
        </w:rPr>
        <w:t xml:space="preserve"> regardless of the nationality </w:t>
      </w:r>
      <w:r w:rsidR="00AF4EE3">
        <w:rPr>
          <w:b/>
        </w:rPr>
        <w:t>or</w:t>
      </w:r>
      <w:r w:rsidR="008A74E9" w:rsidRPr="008A74E9">
        <w:rPr>
          <w:b/>
        </w:rPr>
        <w:t xml:space="preserve"> location of </w:t>
      </w:r>
      <w:r w:rsidR="0059612B">
        <w:rPr>
          <w:b/>
        </w:rPr>
        <w:t xml:space="preserve">the </w:t>
      </w:r>
      <w:r w:rsidR="008A74E9" w:rsidRPr="008A74E9">
        <w:rPr>
          <w:b/>
        </w:rPr>
        <w:t xml:space="preserve">individuals whose communications are under </w:t>
      </w:r>
      <w:r w:rsidR="00AF4EE3">
        <w:rPr>
          <w:b/>
        </w:rPr>
        <w:t xml:space="preserve">direct </w:t>
      </w:r>
      <w:r w:rsidR="008A74E9" w:rsidRPr="008A74E9">
        <w:rPr>
          <w:b/>
        </w:rPr>
        <w:t>surveillance;</w:t>
      </w:r>
    </w:p>
    <w:p w:rsidR="008A74E9" w:rsidRPr="008A74E9" w:rsidRDefault="0032098E" w:rsidP="008A74E9">
      <w:pPr>
        <w:pStyle w:val="SingleTxtG"/>
        <w:rPr>
          <w:b/>
        </w:rPr>
      </w:pPr>
      <w:r>
        <w:rPr>
          <w:b/>
        </w:rPr>
        <w:tab/>
      </w:r>
      <w:r w:rsidR="008A74E9" w:rsidRPr="008A74E9">
        <w:rPr>
          <w:b/>
        </w:rPr>
        <w:t>(b)</w:t>
      </w:r>
      <w:r w:rsidR="008A74E9" w:rsidRPr="008A74E9">
        <w:rPr>
          <w:b/>
        </w:rPr>
        <w:tab/>
      </w:r>
      <w:r w:rsidR="004648C7">
        <w:rPr>
          <w:b/>
        </w:rPr>
        <w:t>E</w:t>
      </w:r>
      <w:r w:rsidR="008A74E9" w:rsidRPr="008A74E9">
        <w:rPr>
          <w:b/>
        </w:rPr>
        <w:t xml:space="preserve">nsure that any interference with the right to privacy, family, home or correspondence </w:t>
      </w:r>
      <w:r w:rsidR="0059612B">
        <w:rPr>
          <w:b/>
        </w:rPr>
        <w:t>is</w:t>
      </w:r>
      <w:r w:rsidR="008A74E9" w:rsidRPr="008A74E9">
        <w:rPr>
          <w:b/>
        </w:rPr>
        <w:t xml:space="preserve"> authorized by </w:t>
      </w:r>
      <w:r w:rsidR="008A74E9" w:rsidRPr="00F52BB6">
        <w:rPr>
          <w:b/>
        </w:rPr>
        <w:t>laws that</w:t>
      </w:r>
      <w:r w:rsidR="0059612B">
        <w:rPr>
          <w:b/>
        </w:rPr>
        <w:t>:</w:t>
      </w:r>
      <w:r w:rsidR="008A74E9" w:rsidRPr="008A74E9">
        <w:rPr>
          <w:b/>
        </w:rPr>
        <w:t xml:space="preserve"> (</w:t>
      </w:r>
      <w:proofErr w:type="spellStart"/>
      <w:r w:rsidR="008A74E9" w:rsidRPr="008A74E9">
        <w:rPr>
          <w:b/>
        </w:rPr>
        <w:t>i</w:t>
      </w:r>
      <w:proofErr w:type="spellEnd"/>
      <w:r w:rsidR="008A74E9" w:rsidRPr="008A74E9">
        <w:rPr>
          <w:b/>
        </w:rPr>
        <w:t xml:space="preserve">) </w:t>
      </w:r>
      <w:r w:rsidR="00AA6B88" w:rsidRPr="008A74E9">
        <w:rPr>
          <w:b/>
        </w:rPr>
        <w:t xml:space="preserve">are </w:t>
      </w:r>
      <w:r w:rsidR="008A74E9" w:rsidRPr="008A74E9">
        <w:rPr>
          <w:b/>
        </w:rPr>
        <w:t xml:space="preserve">publicly accessible; (ii) contain provisions that </w:t>
      </w:r>
      <w:r w:rsidR="00AF4EE3">
        <w:rPr>
          <w:b/>
        </w:rPr>
        <w:t xml:space="preserve">ensure </w:t>
      </w:r>
      <w:r w:rsidR="001A04FA">
        <w:rPr>
          <w:b/>
        </w:rPr>
        <w:t>that</w:t>
      </w:r>
      <w:r w:rsidR="00AF4EE3">
        <w:rPr>
          <w:b/>
        </w:rPr>
        <w:t xml:space="preserve"> collection of, access to and use of communication</w:t>
      </w:r>
      <w:r w:rsidR="003B773E">
        <w:rPr>
          <w:b/>
        </w:rPr>
        <w:t>s</w:t>
      </w:r>
      <w:r w:rsidR="00AF4EE3">
        <w:rPr>
          <w:b/>
        </w:rPr>
        <w:t xml:space="preserve"> data</w:t>
      </w:r>
      <w:r w:rsidR="003B773E">
        <w:rPr>
          <w:b/>
        </w:rPr>
        <w:t xml:space="preserve"> are tailored to specific legitimate aims; (iii) </w:t>
      </w:r>
      <w:r w:rsidR="008A74E9" w:rsidRPr="008A74E9">
        <w:rPr>
          <w:b/>
        </w:rPr>
        <w:t>are</w:t>
      </w:r>
      <w:r w:rsidR="00E63E4E">
        <w:rPr>
          <w:b/>
        </w:rPr>
        <w:t xml:space="preserve"> </w:t>
      </w:r>
      <w:r w:rsidR="008A74E9" w:rsidRPr="008A74E9">
        <w:rPr>
          <w:b/>
        </w:rPr>
        <w:t xml:space="preserve">sufficiently precise </w:t>
      </w:r>
      <w:r w:rsidR="0059612B">
        <w:rPr>
          <w:b/>
        </w:rPr>
        <w:t xml:space="preserve">and </w:t>
      </w:r>
      <w:r w:rsidR="008A74E9" w:rsidRPr="008A74E9">
        <w:rPr>
          <w:b/>
        </w:rPr>
        <w:t xml:space="preserve">specify in detail the precise circumstances in which </w:t>
      </w:r>
      <w:r w:rsidR="003B773E">
        <w:rPr>
          <w:b/>
        </w:rPr>
        <w:t xml:space="preserve">any </w:t>
      </w:r>
      <w:r w:rsidR="008A74E9" w:rsidRPr="008A74E9">
        <w:rPr>
          <w:b/>
        </w:rPr>
        <w:t xml:space="preserve">such interference may be </w:t>
      </w:r>
      <w:r w:rsidR="001A04FA">
        <w:rPr>
          <w:b/>
        </w:rPr>
        <w:t>permitted</w:t>
      </w:r>
      <w:r w:rsidR="008A74E9" w:rsidRPr="008A74E9">
        <w:rPr>
          <w:b/>
        </w:rPr>
        <w:t>, the procedures for authoriz</w:t>
      </w:r>
      <w:r w:rsidR="00F52BB6">
        <w:rPr>
          <w:b/>
        </w:rPr>
        <w:t>ation</w:t>
      </w:r>
      <w:r w:rsidR="008A74E9" w:rsidRPr="008A74E9">
        <w:rPr>
          <w:b/>
        </w:rPr>
        <w:t xml:space="preserve">, the </w:t>
      </w:r>
      <w:r w:rsidR="00D867DF">
        <w:rPr>
          <w:b/>
        </w:rPr>
        <w:t>categories of persons who may be placed under surveillance</w:t>
      </w:r>
      <w:r w:rsidR="008A74E9" w:rsidRPr="008A74E9">
        <w:rPr>
          <w:b/>
        </w:rPr>
        <w:t>,</w:t>
      </w:r>
      <w:r w:rsidR="00F52BB6">
        <w:rPr>
          <w:b/>
        </w:rPr>
        <w:t xml:space="preserve"> the</w:t>
      </w:r>
      <w:r w:rsidR="008A74E9" w:rsidRPr="008A74E9">
        <w:rPr>
          <w:b/>
        </w:rPr>
        <w:t xml:space="preserve"> </w:t>
      </w:r>
      <w:r w:rsidR="00B15F6A">
        <w:rPr>
          <w:b/>
        </w:rPr>
        <w:t xml:space="preserve">limit on the duration of surveillance; </w:t>
      </w:r>
      <w:r w:rsidR="00D867DF">
        <w:rPr>
          <w:b/>
        </w:rPr>
        <w:t xml:space="preserve">procedures </w:t>
      </w:r>
      <w:r w:rsidR="00133AC8">
        <w:rPr>
          <w:b/>
        </w:rPr>
        <w:t xml:space="preserve">for </w:t>
      </w:r>
      <w:r w:rsidR="008A74E9" w:rsidRPr="008A74E9">
        <w:rPr>
          <w:b/>
        </w:rPr>
        <w:t xml:space="preserve">the use </w:t>
      </w:r>
      <w:r w:rsidR="00133AC8">
        <w:rPr>
          <w:b/>
        </w:rPr>
        <w:t xml:space="preserve">and storage </w:t>
      </w:r>
      <w:r w:rsidR="008A74E9" w:rsidRPr="008A74E9">
        <w:rPr>
          <w:b/>
        </w:rPr>
        <w:t>of data collected; and (i</w:t>
      </w:r>
      <w:r w:rsidR="00133AC8">
        <w:rPr>
          <w:b/>
        </w:rPr>
        <w:t>v</w:t>
      </w:r>
      <w:r w:rsidR="008A74E9" w:rsidRPr="008A74E9">
        <w:rPr>
          <w:b/>
        </w:rPr>
        <w:t xml:space="preserve">) provide </w:t>
      </w:r>
      <w:r w:rsidR="00133AC8">
        <w:rPr>
          <w:b/>
        </w:rPr>
        <w:t xml:space="preserve">for </w:t>
      </w:r>
      <w:r w:rsidR="008A74E9" w:rsidRPr="008A74E9">
        <w:rPr>
          <w:b/>
        </w:rPr>
        <w:t xml:space="preserve">effective safeguards against </w:t>
      </w:r>
      <w:r w:rsidR="00133AC8">
        <w:rPr>
          <w:b/>
        </w:rPr>
        <w:t>abuse</w:t>
      </w:r>
      <w:r w:rsidR="008A74E9" w:rsidRPr="008A74E9">
        <w:rPr>
          <w:b/>
        </w:rPr>
        <w:t>;</w:t>
      </w:r>
    </w:p>
    <w:p w:rsidR="008A74E9" w:rsidRPr="008A74E9" w:rsidRDefault="0032098E" w:rsidP="008A74E9">
      <w:pPr>
        <w:pStyle w:val="SingleTxtG"/>
        <w:rPr>
          <w:b/>
        </w:rPr>
      </w:pPr>
      <w:r>
        <w:rPr>
          <w:b/>
        </w:rPr>
        <w:tab/>
      </w:r>
      <w:r w:rsidR="004648C7">
        <w:rPr>
          <w:b/>
        </w:rPr>
        <w:t>(c)</w:t>
      </w:r>
      <w:r w:rsidR="004648C7">
        <w:rPr>
          <w:b/>
        </w:rPr>
        <w:tab/>
        <w:t>R</w:t>
      </w:r>
      <w:r w:rsidR="008A74E9" w:rsidRPr="008A74E9">
        <w:rPr>
          <w:b/>
        </w:rPr>
        <w:t>eform the current oversight</w:t>
      </w:r>
      <w:r w:rsidR="00F52BB6">
        <w:rPr>
          <w:b/>
        </w:rPr>
        <w:t xml:space="preserve"> system of</w:t>
      </w:r>
      <w:r w:rsidR="008A74E9" w:rsidRPr="008A74E9">
        <w:rPr>
          <w:b/>
        </w:rPr>
        <w:t xml:space="preserve"> surveillance activities</w:t>
      </w:r>
      <w:r w:rsidR="00133AC8">
        <w:rPr>
          <w:b/>
        </w:rPr>
        <w:t xml:space="preserve"> to ensure its effectiveness</w:t>
      </w:r>
      <w:r w:rsidR="008A74E9" w:rsidRPr="008A74E9">
        <w:rPr>
          <w:b/>
        </w:rPr>
        <w:t xml:space="preserve">, </w:t>
      </w:r>
      <w:r w:rsidR="00133AC8">
        <w:rPr>
          <w:b/>
        </w:rPr>
        <w:t>including by providing for</w:t>
      </w:r>
      <w:r w:rsidR="008A74E9" w:rsidRPr="008A74E9">
        <w:rPr>
          <w:b/>
        </w:rPr>
        <w:t xml:space="preserve"> judicial involvement in </w:t>
      </w:r>
      <w:r w:rsidR="00F52BB6">
        <w:rPr>
          <w:b/>
        </w:rPr>
        <w:t xml:space="preserve">the </w:t>
      </w:r>
      <w:r w:rsidR="008A74E9" w:rsidRPr="008A74E9">
        <w:rPr>
          <w:b/>
        </w:rPr>
        <w:t xml:space="preserve">authorization or monitoring of surveillance measures, and considering </w:t>
      </w:r>
      <w:r w:rsidR="00F52BB6">
        <w:rPr>
          <w:b/>
        </w:rPr>
        <w:t xml:space="preserve">the </w:t>
      </w:r>
      <w:r w:rsidR="008A74E9" w:rsidRPr="008A74E9">
        <w:rPr>
          <w:b/>
        </w:rPr>
        <w:t>establish</w:t>
      </w:r>
      <w:r w:rsidR="00F52BB6">
        <w:rPr>
          <w:b/>
        </w:rPr>
        <w:t>ment of</w:t>
      </w:r>
      <w:r w:rsidR="008A74E9" w:rsidRPr="008A74E9">
        <w:rPr>
          <w:b/>
        </w:rPr>
        <w:t xml:space="preserve"> strong and independent oversight mandates with a view to prevent</w:t>
      </w:r>
      <w:r w:rsidR="00F52BB6">
        <w:rPr>
          <w:b/>
        </w:rPr>
        <w:t>ing</w:t>
      </w:r>
      <w:r w:rsidR="008A74E9" w:rsidRPr="008A74E9">
        <w:rPr>
          <w:b/>
        </w:rPr>
        <w:t xml:space="preserve"> abuses;</w:t>
      </w:r>
    </w:p>
    <w:p w:rsidR="008A74E9" w:rsidRPr="008A74E9" w:rsidRDefault="0032098E" w:rsidP="008A74E9">
      <w:pPr>
        <w:pStyle w:val="SingleTxtG"/>
        <w:rPr>
          <w:b/>
        </w:rPr>
      </w:pPr>
      <w:r>
        <w:rPr>
          <w:b/>
        </w:rPr>
        <w:tab/>
      </w:r>
      <w:r w:rsidR="008A74E9" w:rsidRPr="008A74E9">
        <w:rPr>
          <w:b/>
        </w:rPr>
        <w:t>(d)</w:t>
      </w:r>
      <w:r w:rsidR="008A74E9" w:rsidRPr="008A74E9">
        <w:rPr>
          <w:b/>
        </w:rPr>
        <w:tab/>
      </w:r>
      <w:r w:rsidR="004648C7" w:rsidRPr="008A74E9">
        <w:rPr>
          <w:b/>
        </w:rPr>
        <w:t>Refrain</w:t>
      </w:r>
      <w:r w:rsidR="008A74E9" w:rsidRPr="008A74E9">
        <w:rPr>
          <w:b/>
        </w:rPr>
        <w:t xml:space="preserve"> from imposing mandatory retention of data by third parties;</w:t>
      </w:r>
    </w:p>
    <w:p w:rsidR="008A74E9" w:rsidRPr="008A74E9" w:rsidRDefault="0032098E" w:rsidP="008A74E9">
      <w:pPr>
        <w:pStyle w:val="SingleTxtG"/>
        <w:rPr>
          <w:b/>
        </w:rPr>
      </w:pPr>
      <w:r>
        <w:rPr>
          <w:b/>
        </w:rPr>
        <w:tab/>
      </w:r>
      <w:r w:rsidR="008A74E9" w:rsidRPr="008A74E9">
        <w:rPr>
          <w:b/>
        </w:rPr>
        <w:t>(e)</w:t>
      </w:r>
      <w:r w:rsidR="008A74E9" w:rsidRPr="008A74E9">
        <w:rPr>
          <w:b/>
        </w:rPr>
        <w:tab/>
      </w:r>
      <w:r w:rsidR="004648C7" w:rsidRPr="008A74E9">
        <w:rPr>
          <w:b/>
        </w:rPr>
        <w:t>Ensure</w:t>
      </w:r>
      <w:r w:rsidR="008A74E9" w:rsidRPr="008A74E9">
        <w:rPr>
          <w:b/>
        </w:rPr>
        <w:t xml:space="preserve"> that affected persons have access to effective remedies in cases of abuse.</w:t>
      </w:r>
    </w:p>
    <w:p w:rsidR="008A74E9" w:rsidRPr="0067243B" w:rsidRDefault="008A74E9" w:rsidP="008A74E9">
      <w:pPr>
        <w:pStyle w:val="H23G"/>
        <w:rPr>
          <w:lang w:val="en-US"/>
        </w:rPr>
      </w:pPr>
      <w:r>
        <w:rPr>
          <w:lang w:val="en-US"/>
        </w:rPr>
        <w:tab/>
      </w:r>
      <w:r>
        <w:rPr>
          <w:lang w:val="en-US"/>
        </w:rPr>
        <w:tab/>
      </w:r>
      <w:r w:rsidRPr="0067243B">
        <w:rPr>
          <w:lang w:val="en-US"/>
        </w:rPr>
        <w:t>Juvenile justice</w:t>
      </w:r>
      <w:r>
        <w:rPr>
          <w:lang w:val="en-US"/>
        </w:rPr>
        <w:t xml:space="preserve"> and life </w:t>
      </w:r>
      <w:r w:rsidR="00F52BB6">
        <w:rPr>
          <w:lang w:val="en-US"/>
        </w:rPr>
        <w:t xml:space="preserve">imprisonment </w:t>
      </w:r>
      <w:r>
        <w:rPr>
          <w:lang w:val="en-US"/>
        </w:rPr>
        <w:t>without parole</w:t>
      </w:r>
    </w:p>
    <w:p w:rsidR="008A74E9" w:rsidRPr="005E298B" w:rsidRDefault="008A74E9" w:rsidP="004648C7">
      <w:pPr>
        <w:pStyle w:val="SingleTxtG"/>
        <w:numPr>
          <w:ilvl w:val="0"/>
          <w:numId w:val="5"/>
        </w:numPr>
        <w:tabs>
          <w:tab w:val="clear" w:pos="2835"/>
        </w:tabs>
        <w:ind w:left="1134"/>
        <w:rPr>
          <w:lang w:val="en-US"/>
        </w:rPr>
      </w:pPr>
      <w:r w:rsidRPr="005E298B">
        <w:rPr>
          <w:lang w:val="en-US"/>
        </w:rPr>
        <w:t xml:space="preserve">While noting with satisfaction the Supreme Court decisions prohibiting </w:t>
      </w:r>
      <w:r w:rsidR="00F52BB6">
        <w:rPr>
          <w:lang w:val="en-US"/>
        </w:rPr>
        <w:t xml:space="preserve">sentences of </w:t>
      </w:r>
      <w:r w:rsidRPr="005E298B">
        <w:rPr>
          <w:lang w:val="en-US"/>
        </w:rPr>
        <w:t>life</w:t>
      </w:r>
      <w:r w:rsidR="00F52BB6">
        <w:rPr>
          <w:lang w:val="en-US"/>
        </w:rPr>
        <w:t xml:space="preserve"> imprisonment</w:t>
      </w:r>
      <w:r w:rsidRPr="005E298B">
        <w:rPr>
          <w:lang w:val="en-US"/>
        </w:rPr>
        <w:t xml:space="preserve"> without parole for children convicted of non-homicide offen</w:t>
      </w:r>
      <w:r w:rsidR="00F52BB6">
        <w:rPr>
          <w:lang w:val="en-US"/>
        </w:rPr>
        <w:t>c</w:t>
      </w:r>
      <w:r w:rsidRPr="005E298B">
        <w:rPr>
          <w:lang w:val="en-US"/>
        </w:rPr>
        <w:t>es (</w:t>
      </w:r>
      <w:r w:rsidRPr="00F52BB6">
        <w:rPr>
          <w:i/>
          <w:lang w:val="en-US"/>
        </w:rPr>
        <w:t>Graham</w:t>
      </w:r>
      <w:r w:rsidRPr="005E298B">
        <w:rPr>
          <w:lang w:val="en-US"/>
        </w:rPr>
        <w:t xml:space="preserve"> v. </w:t>
      </w:r>
      <w:r w:rsidRPr="00F52BB6">
        <w:rPr>
          <w:i/>
          <w:lang w:val="en-US"/>
        </w:rPr>
        <w:t>Florida</w:t>
      </w:r>
      <w:r w:rsidRPr="005E298B">
        <w:rPr>
          <w:lang w:val="en-US"/>
        </w:rPr>
        <w:t xml:space="preserve">), and barring </w:t>
      </w:r>
      <w:r w:rsidR="00F52BB6">
        <w:rPr>
          <w:lang w:val="en-US"/>
        </w:rPr>
        <w:t xml:space="preserve">sentences of </w:t>
      </w:r>
      <w:r w:rsidRPr="005E298B">
        <w:rPr>
          <w:lang w:val="en-US"/>
        </w:rPr>
        <w:t>mandatory life</w:t>
      </w:r>
      <w:r w:rsidR="00F52BB6">
        <w:rPr>
          <w:lang w:val="en-US"/>
        </w:rPr>
        <w:t xml:space="preserve"> imprisonment</w:t>
      </w:r>
      <w:r w:rsidRPr="005E298B">
        <w:rPr>
          <w:lang w:val="en-US"/>
        </w:rPr>
        <w:t xml:space="preserve"> without parole for children convicted of homicide offen</w:t>
      </w:r>
      <w:r w:rsidR="00F52BB6">
        <w:rPr>
          <w:lang w:val="en-US"/>
        </w:rPr>
        <w:t>c</w:t>
      </w:r>
      <w:r w:rsidRPr="005E298B">
        <w:rPr>
          <w:lang w:val="en-US"/>
        </w:rPr>
        <w:t>es (</w:t>
      </w:r>
      <w:r w:rsidRPr="00F52BB6">
        <w:rPr>
          <w:i/>
          <w:lang w:val="en-US"/>
        </w:rPr>
        <w:t>Miller</w:t>
      </w:r>
      <w:r w:rsidRPr="005E298B">
        <w:rPr>
          <w:lang w:val="en-US"/>
        </w:rPr>
        <w:t xml:space="preserve"> v. </w:t>
      </w:r>
      <w:r w:rsidRPr="00F52BB6">
        <w:rPr>
          <w:i/>
          <w:lang w:val="en-US"/>
        </w:rPr>
        <w:t>Alabama</w:t>
      </w:r>
      <w:r w:rsidRPr="005E298B">
        <w:rPr>
          <w:lang w:val="en-US"/>
        </w:rPr>
        <w:t xml:space="preserve">) and </w:t>
      </w:r>
      <w:r>
        <w:rPr>
          <w:lang w:val="en-US"/>
        </w:rPr>
        <w:t>the State party’s commitment to their</w:t>
      </w:r>
      <w:r w:rsidRPr="005E298B">
        <w:rPr>
          <w:lang w:val="en-US"/>
        </w:rPr>
        <w:t xml:space="preserve"> retroactive application, the Committee is concerned that a court </w:t>
      </w:r>
      <w:r w:rsidR="0071156B">
        <w:rPr>
          <w:lang w:val="en-US"/>
        </w:rPr>
        <w:t xml:space="preserve">may </w:t>
      </w:r>
      <w:r>
        <w:rPr>
          <w:lang w:val="en-US"/>
        </w:rPr>
        <w:t>still</w:t>
      </w:r>
      <w:r w:rsidRPr="005E298B">
        <w:rPr>
          <w:lang w:val="en-US"/>
        </w:rPr>
        <w:t xml:space="preserve">, </w:t>
      </w:r>
      <w:r w:rsidR="00F52BB6">
        <w:rPr>
          <w:lang w:val="en-US"/>
        </w:rPr>
        <w:t xml:space="preserve">at </w:t>
      </w:r>
      <w:r w:rsidRPr="005E298B">
        <w:rPr>
          <w:lang w:val="en-US"/>
        </w:rPr>
        <w:t>its discretion, sentence a defendant to life</w:t>
      </w:r>
      <w:r w:rsidR="00F52BB6">
        <w:rPr>
          <w:lang w:val="en-US"/>
        </w:rPr>
        <w:t xml:space="preserve"> imprisonment</w:t>
      </w:r>
      <w:r w:rsidRPr="005E298B">
        <w:rPr>
          <w:lang w:val="en-US"/>
        </w:rPr>
        <w:t xml:space="preserve"> without parole for a homicide committed as a juvenile</w:t>
      </w:r>
      <w:r w:rsidR="00F52BB6">
        <w:rPr>
          <w:lang w:val="en-US"/>
        </w:rPr>
        <w:t>,</w:t>
      </w:r>
      <w:r>
        <w:rPr>
          <w:lang w:val="en-US"/>
        </w:rPr>
        <w:t xml:space="preserve"> and that a mandatory or non-homicide</w:t>
      </w:r>
      <w:r w:rsidR="00F52BB6">
        <w:rPr>
          <w:lang w:val="en-US"/>
        </w:rPr>
        <w:t>-</w:t>
      </w:r>
      <w:r>
        <w:rPr>
          <w:lang w:val="en-US"/>
        </w:rPr>
        <w:t xml:space="preserve">related sentence of life </w:t>
      </w:r>
      <w:r w:rsidR="00F52BB6">
        <w:rPr>
          <w:lang w:val="en-US"/>
        </w:rPr>
        <w:t xml:space="preserve">imprisonment </w:t>
      </w:r>
      <w:r>
        <w:rPr>
          <w:lang w:val="en-US"/>
        </w:rPr>
        <w:t>without parole may still be applied to adults</w:t>
      </w:r>
      <w:r w:rsidRPr="005E298B">
        <w:rPr>
          <w:lang w:val="en-US"/>
        </w:rPr>
        <w:t xml:space="preserve">. </w:t>
      </w:r>
      <w:r w:rsidR="003C6B6F">
        <w:rPr>
          <w:lang w:val="en-US"/>
        </w:rPr>
        <w:t xml:space="preserve">The Committee </w:t>
      </w:r>
      <w:r w:rsidRPr="005E298B">
        <w:rPr>
          <w:lang w:val="en-US"/>
        </w:rPr>
        <w:t xml:space="preserve">is also concerned that </w:t>
      </w:r>
      <w:r w:rsidR="00AA6B88" w:rsidRPr="0058434E">
        <w:rPr>
          <w:lang w:val="en-US"/>
        </w:rPr>
        <w:t>many states exclud</w:t>
      </w:r>
      <w:r w:rsidR="00AA6B88">
        <w:rPr>
          <w:lang w:val="en-US"/>
        </w:rPr>
        <w:t>e</w:t>
      </w:r>
      <w:r w:rsidR="00AA6B88" w:rsidRPr="0058434E">
        <w:rPr>
          <w:lang w:val="en-US"/>
        </w:rPr>
        <w:t xml:space="preserve"> 16 and 17 year olds from juvenile court jurisdiction</w:t>
      </w:r>
      <w:r w:rsidR="00DE7E5C">
        <w:rPr>
          <w:lang w:val="en-US"/>
        </w:rPr>
        <w:t>s</w:t>
      </w:r>
      <w:r w:rsidR="00AA6B88">
        <w:rPr>
          <w:lang w:val="en-US"/>
        </w:rPr>
        <w:t xml:space="preserve"> </w:t>
      </w:r>
      <w:r w:rsidR="003C6B6F">
        <w:rPr>
          <w:lang w:val="en-US"/>
        </w:rPr>
        <w:t>so that</w:t>
      </w:r>
      <w:r w:rsidR="00AA6B88">
        <w:rPr>
          <w:lang w:val="en-US"/>
        </w:rPr>
        <w:t xml:space="preserve"> </w:t>
      </w:r>
      <w:r w:rsidRPr="005E298B">
        <w:rPr>
          <w:lang w:val="en-US"/>
        </w:rPr>
        <w:t>juveniles continue to be tried in adult courts</w:t>
      </w:r>
      <w:r>
        <w:rPr>
          <w:lang w:val="en-US"/>
        </w:rPr>
        <w:t xml:space="preserve"> </w:t>
      </w:r>
      <w:r w:rsidRPr="0058434E">
        <w:rPr>
          <w:lang w:val="en-US"/>
        </w:rPr>
        <w:t>and</w:t>
      </w:r>
      <w:r w:rsidRPr="005E298B">
        <w:rPr>
          <w:lang w:val="en-US"/>
        </w:rPr>
        <w:t xml:space="preserve"> incarcerated in adult institutions (arts. </w:t>
      </w:r>
      <w:r w:rsidRPr="00511BD2">
        <w:rPr>
          <w:lang w:val="en-US"/>
        </w:rPr>
        <w:t xml:space="preserve">7, 9, 10, 14, 15 and 24). </w:t>
      </w:r>
    </w:p>
    <w:p w:rsidR="008A74E9" w:rsidRPr="0058434E" w:rsidRDefault="008A74E9" w:rsidP="008A74E9">
      <w:pPr>
        <w:pStyle w:val="SingleTxtG"/>
        <w:rPr>
          <w:b/>
          <w:lang w:val="en-US"/>
        </w:rPr>
      </w:pPr>
      <w:r>
        <w:rPr>
          <w:b/>
          <w:lang w:val="en-US"/>
        </w:rPr>
        <w:t xml:space="preserve">The State party should </w:t>
      </w:r>
      <w:r w:rsidRPr="005E298B">
        <w:rPr>
          <w:b/>
          <w:lang w:val="en-US"/>
        </w:rPr>
        <w:t xml:space="preserve">prohibit and abolish </w:t>
      </w:r>
      <w:r w:rsidR="00715FCB">
        <w:rPr>
          <w:b/>
          <w:lang w:val="en-US"/>
        </w:rPr>
        <w:t>the</w:t>
      </w:r>
      <w:r w:rsidRPr="005E298B">
        <w:rPr>
          <w:b/>
          <w:lang w:val="en-US"/>
        </w:rPr>
        <w:t xml:space="preserve"> </w:t>
      </w:r>
      <w:r w:rsidR="003C6B6F">
        <w:rPr>
          <w:b/>
          <w:lang w:val="en-US"/>
        </w:rPr>
        <w:t>sentence of</w:t>
      </w:r>
      <w:r w:rsidRPr="005E298B">
        <w:rPr>
          <w:b/>
          <w:lang w:val="en-US"/>
        </w:rPr>
        <w:t xml:space="preserve"> life</w:t>
      </w:r>
      <w:r w:rsidR="00715FCB">
        <w:rPr>
          <w:b/>
          <w:lang w:val="en-US"/>
        </w:rPr>
        <w:t xml:space="preserve"> imprisonment</w:t>
      </w:r>
      <w:r w:rsidRPr="005E298B">
        <w:rPr>
          <w:b/>
          <w:lang w:val="en-US"/>
        </w:rPr>
        <w:t xml:space="preserve"> without parole </w:t>
      </w:r>
      <w:r w:rsidR="00715FCB">
        <w:rPr>
          <w:b/>
          <w:lang w:val="en-US"/>
        </w:rPr>
        <w:t>for juveniles,</w:t>
      </w:r>
      <w:r w:rsidRPr="005E298B">
        <w:rPr>
          <w:b/>
          <w:lang w:val="en-US"/>
        </w:rPr>
        <w:t xml:space="preserve"> irrespective of the crime committed</w:t>
      </w:r>
      <w:r>
        <w:rPr>
          <w:b/>
          <w:lang w:val="en-US"/>
        </w:rPr>
        <w:t xml:space="preserve">, as well as </w:t>
      </w:r>
      <w:r w:rsidR="00715FCB">
        <w:rPr>
          <w:b/>
          <w:lang w:val="en-US"/>
        </w:rPr>
        <w:t>the</w:t>
      </w:r>
      <w:r>
        <w:rPr>
          <w:b/>
          <w:lang w:val="en-US"/>
        </w:rPr>
        <w:t xml:space="preserve"> mandatory and non-homicide</w:t>
      </w:r>
      <w:r w:rsidR="00715FCB">
        <w:rPr>
          <w:b/>
          <w:lang w:val="en-US"/>
        </w:rPr>
        <w:t>-</w:t>
      </w:r>
      <w:r>
        <w:rPr>
          <w:b/>
          <w:lang w:val="en-US"/>
        </w:rPr>
        <w:t>related sentence of life</w:t>
      </w:r>
      <w:r w:rsidR="00715FCB">
        <w:rPr>
          <w:b/>
          <w:lang w:val="en-US"/>
        </w:rPr>
        <w:t xml:space="preserve"> imprisonment</w:t>
      </w:r>
      <w:r>
        <w:rPr>
          <w:b/>
          <w:lang w:val="en-US"/>
        </w:rPr>
        <w:t xml:space="preserve"> without parole</w:t>
      </w:r>
      <w:r w:rsidRPr="005E298B">
        <w:rPr>
          <w:b/>
          <w:lang w:val="en-US"/>
        </w:rPr>
        <w:t>. It should also ensure that juveniles are separated from adults during pretrial detention and after sentencing</w:t>
      </w:r>
      <w:r w:rsidR="00715FCB">
        <w:rPr>
          <w:b/>
          <w:lang w:val="en-US"/>
        </w:rPr>
        <w:t>,</w:t>
      </w:r>
      <w:r w:rsidRPr="005E298B">
        <w:rPr>
          <w:b/>
          <w:lang w:val="en-US"/>
        </w:rPr>
        <w:t xml:space="preserve"> and that juveniles are not transferred to adult courts</w:t>
      </w:r>
      <w:r w:rsidR="002D5E03">
        <w:rPr>
          <w:b/>
          <w:lang w:val="en-US"/>
        </w:rPr>
        <w:t>.</w:t>
      </w:r>
      <w:r w:rsidR="000B6C63">
        <w:rPr>
          <w:b/>
          <w:lang w:val="en-US"/>
        </w:rPr>
        <w:t xml:space="preserve"> </w:t>
      </w:r>
      <w:r w:rsidR="00715FCB">
        <w:rPr>
          <w:b/>
          <w:lang w:val="en-US"/>
        </w:rPr>
        <w:t xml:space="preserve">It should encourage </w:t>
      </w:r>
      <w:r w:rsidRPr="0058434E">
        <w:rPr>
          <w:b/>
          <w:lang w:val="en-US"/>
        </w:rPr>
        <w:t>states that automatically exclude 16 and 17</w:t>
      </w:r>
      <w:r>
        <w:rPr>
          <w:b/>
          <w:lang w:val="en-US"/>
        </w:rPr>
        <w:t xml:space="preserve"> </w:t>
      </w:r>
      <w:r w:rsidRPr="0058434E">
        <w:rPr>
          <w:b/>
          <w:lang w:val="en-US"/>
        </w:rPr>
        <w:t>year olds f</w:t>
      </w:r>
      <w:r w:rsidR="007A7C70">
        <w:rPr>
          <w:b/>
          <w:lang w:val="en-US"/>
        </w:rPr>
        <w:t>ro</w:t>
      </w:r>
      <w:r w:rsidRPr="0058434E">
        <w:rPr>
          <w:b/>
          <w:lang w:val="en-US"/>
        </w:rPr>
        <w:t>m juvenile court jurisdiction</w:t>
      </w:r>
      <w:r w:rsidR="007A7C70">
        <w:rPr>
          <w:b/>
          <w:lang w:val="en-US"/>
        </w:rPr>
        <w:t>s</w:t>
      </w:r>
      <w:r w:rsidRPr="0058434E">
        <w:rPr>
          <w:b/>
          <w:lang w:val="en-US"/>
        </w:rPr>
        <w:t xml:space="preserve"> to change their laws</w:t>
      </w:r>
      <w:r w:rsidR="00643EA5">
        <w:rPr>
          <w:b/>
          <w:lang w:val="en-US"/>
        </w:rPr>
        <w:t>.</w:t>
      </w:r>
    </w:p>
    <w:p w:rsidR="008A74E9" w:rsidRPr="0067243B" w:rsidRDefault="008A74E9" w:rsidP="008A74E9">
      <w:pPr>
        <w:pStyle w:val="H23G"/>
        <w:rPr>
          <w:lang w:val="en-US"/>
        </w:rPr>
      </w:pPr>
      <w:r>
        <w:rPr>
          <w:lang w:val="en-US"/>
        </w:rPr>
        <w:tab/>
      </w:r>
      <w:r>
        <w:rPr>
          <w:lang w:val="en-US"/>
        </w:rPr>
        <w:tab/>
      </w:r>
      <w:r w:rsidRPr="0067243B">
        <w:rPr>
          <w:lang w:val="en-US"/>
        </w:rPr>
        <w:t>Voting rights</w:t>
      </w:r>
    </w:p>
    <w:p w:rsidR="008A74E9" w:rsidRPr="005E298B" w:rsidRDefault="008A74E9" w:rsidP="004648C7">
      <w:pPr>
        <w:pStyle w:val="SingleTxtG"/>
        <w:numPr>
          <w:ilvl w:val="0"/>
          <w:numId w:val="5"/>
        </w:numPr>
        <w:tabs>
          <w:tab w:val="clear" w:pos="2835"/>
        </w:tabs>
        <w:ind w:left="1134"/>
        <w:rPr>
          <w:lang w:val="en-US"/>
        </w:rPr>
      </w:pPr>
      <w:r w:rsidRPr="005E298B">
        <w:rPr>
          <w:lang w:val="en-US"/>
        </w:rPr>
        <w:t>While noting with satisfaction</w:t>
      </w:r>
      <w:r w:rsidR="00715FCB">
        <w:rPr>
          <w:lang w:val="en-US"/>
        </w:rPr>
        <w:t xml:space="preserve"> the </w:t>
      </w:r>
      <w:r w:rsidRPr="005E298B">
        <w:rPr>
          <w:lang w:val="en-US"/>
        </w:rPr>
        <w:t xml:space="preserve">statement </w:t>
      </w:r>
      <w:r w:rsidR="00715FCB">
        <w:rPr>
          <w:lang w:val="en-US"/>
        </w:rPr>
        <w:t xml:space="preserve">by </w:t>
      </w:r>
      <w:r w:rsidR="0028566A">
        <w:rPr>
          <w:lang w:val="en-US"/>
        </w:rPr>
        <w:t xml:space="preserve">the </w:t>
      </w:r>
      <w:r w:rsidR="00715FCB" w:rsidRPr="0028566A">
        <w:rPr>
          <w:lang w:val="en-US"/>
        </w:rPr>
        <w:t>Attorney General</w:t>
      </w:r>
      <w:r w:rsidR="00715FCB">
        <w:rPr>
          <w:lang w:val="en-US"/>
        </w:rPr>
        <w:t xml:space="preserve"> </w:t>
      </w:r>
      <w:r w:rsidRPr="005E298B">
        <w:rPr>
          <w:lang w:val="en-US"/>
        </w:rPr>
        <w:t>o</w:t>
      </w:r>
      <w:r w:rsidR="00715FCB">
        <w:rPr>
          <w:lang w:val="en-US"/>
        </w:rPr>
        <w:t>n</w:t>
      </w:r>
      <w:r w:rsidRPr="005E298B">
        <w:rPr>
          <w:lang w:val="en-US"/>
        </w:rPr>
        <w:t xml:space="preserve"> 11 February 2014</w:t>
      </w:r>
      <w:r w:rsidR="00715FCB">
        <w:rPr>
          <w:lang w:val="en-US"/>
        </w:rPr>
        <w:t>,</w:t>
      </w:r>
      <w:r w:rsidRPr="005E298B">
        <w:rPr>
          <w:lang w:val="en-US"/>
        </w:rPr>
        <w:t xml:space="preserve"> calling for a reform of </w:t>
      </w:r>
      <w:r w:rsidR="00715FCB">
        <w:rPr>
          <w:lang w:val="en-US"/>
        </w:rPr>
        <w:t>state laws on felony</w:t>
      </w:r>
      <w:r w:rsidRPr="005E298B">
        <w:rPr>
          <w:lang w:val="en-US"/>
        </w:rPr>
        <w:t xml:space="preserve"> disenfranchisement, the Committee reiterate</w:t>
      </w:r>
      <w:r w:rsidR="00715FCB">
        <w:rPr>
          <w:lang w:val="en-US"/>
        </w:rPr>
        <w:t>s</w:t>
      </w:r>
      <w:r w:rsidRPr="005E298B">
        <w:rPr>
          <w:lang w:val="en-US"/>
        </w:rPr>
        <w:t xml:space="preserve"> its concern about the persistence of state-level felon disenfranchisement laws</w:t>
      </w:r>
      <w:r>
        <w:rPr>
          <w:lang w:val="en-US"/>
        </w:rPr>
        <w:t>,</w:t>
      </w:r>
      <w:r w:rsidRPr="005E298B">
        <w:rPr>
          <w:lang w:val="en-US"/>
        </w:rPr>
        <w:t xml:space="preserve"> its disproportionate impact on minorities</w:t>
      </w:r>
      <w:r>
        <w:rPr>
          <w:lang w:val="en-US"/>
        </w:rPr>
        <w:t xml:space="preserve"> and </w:t>
      </w:r>
      <w:r w:rsidRPr="005E298B">
        <w:rPr>
          <w:lang w:val="en-US"/>
        </w:rPr>
        <w:t>the lengthy and cumbersome voting restoration procedures</w:t>
      </w:r>
      <w:r w:rsidR="00715FCB">
        <w:rPr>
          <w:lang w:val="en-US"/>
        </w:rPr>
        <w:t xml:space="preserve"> in states</w:t>
      </w:r>
      <w:r w:rsidRPr="005E298B">
        <w:rPr>
          <w:lang w:val="en-US"/>
        </w:rPr>
        <w:t xml:space="preserve">. The Committee is further concerned that voter identification </w:t>
      </w:r>
      <w:r>
        <w:rPr>
          <w:lang w:val="en-US"/>
        </w:rPr>
        <w:t>and other recently introduced</w:t>
      </w:r>
      <w:r w:rsidRPr="005E298B">
        <w:rPr>
          <w:lang w:val="en-US"/>
        </w:rPr>
        <w:t xml:space="preserve"> eligibility requirements </w:t>
      </w:r>
      <w:r>
        <w:rPr>
          <w:lang w:val="en-US"/>
        </w:rPr>
        <w:t xml:space="preserve">may </w:t>
      </w:r>
      <w:r w:rsidRPr="005E298B">
        <w:rPr>
          <w:lang w:val="en-US"/>
        </w:rPr>
        <w:t xml:space="preserve">impose excessive burdens on voters </w:t>
      </w:r>
      <w:r w:rsidR="00AC0A41">
        <w:rPr>
          <w:lang w:val="en-US"/>
        </w:rPr>
        <w:t xml:space="preserve">and </w:t>
      </w:r>
      <w:r w:rsidRPr="005E298B">
        <w:rPr>
          <w:lang w:val="en-US"/>
        </w:rPr>
        <w:t>result in de facto disenfranchisement of large numbers of voters</w:t>
      </w:r>
      <w:r>
        <w:rPr>
          <w:lang w:val="en-US"/>
        </w:rPr>
        <w:t>, including members of minority groups</w:t>
      </w:r>
      <w:r w:rsidRPr="005E298B">
        <w:rPr>
          <w:lang w:val="en-US"/>
        </w:rPr>
        <w:t xml:space="preserve">. Finally, the Committee reiterates its concern that residents of the District of Columbia </w:t>
      </w:r>
      <w:r w:rsidR="00291991">
        <w:rPr>
          <w:lang w:val="en-US"/>
        </w:rPr>
        <w:t xml:space="preserve">(D.C.) </w:t>
      </w:r>
      <w:r w:rsidRPr="005E298B">
        <w:rPr>
          <w:lang w:val="en-US"/>
        </w:rPr>
        <w:t xml:space="preserve">are denied </w:t>
      </w:r>
      <w:r w:rsidRPr="00216F0E">
        <w:rPr>
          <w:lang w:val="en-US"/>
        </w:rPr>
        <w:t xml:space="preserve">the right to vote for and elect </w:t>
      </w:r>
      <w:r w:rsidR="002D5E03" w:rsidRPr="00216F0E">
        <w:rPr>
          <w:lang w:val="en-US"/>
        </w:rPr>
        <w:t xml:space="preserve">voting </w:t>
      </w:r>
      <w:r w:rsidRPr="00216F0E">
        <w:rPr>
          <w:lang w:val="en-US"/>
        </w:rPr>
        <w:t>representatives</w:t>
      </w:r>
      <w:r w:rsidRPr="005E298B">
        <w:rPr>
          <w:lang w:val="en-US"/>
        </w:rPr>
        <w:t xml:space="preserve"> to the U</w:t>
      </w:r>
      <w:r w:rsidR="00291991">
        <w:rPr>
          <w:lang w:val="en-US"/>
        </w:rPr>
        <w:t xml:space="preserve">nited </w:t>
      </w:r>
      <w:r w:rsidRPr="005E298B">
        <w:rPr>
          <w:lang w:val="en-US"/>
        </w:rPr>
        <w:t>S</w:t>
      </w:r>
      <w:r w:rsidR="00291991">
        <w:rPr>
          <w:lang w:val="en-US"/>
        </w:rPr>
        <w:t>tates</w:t>
      </w:r>
      <w:r w:rsidRPr="005E298B">
        <w:rPr>
          <w:lang w:val="en-US"/>
        </w:rPr>
        <w:t xml:space="preserve"> Senate and House of Representatives (arts. 2, </w:t>
      </w:r>
      <w:r>
        <w:rPr>
          <w:lang w:val="en-US"/>
        </w:rPr>
        <w:t xml:space="preserve">10, </w:t>
      </w:r>
      <w:r w:rsidRPr="005E298B">
        <w:rPr>
          <w:lang w:val="en-US"/>
        </w:rPr>
        <w:t>25 and 26)</w:t>
      </w:r>
      <w:r>
        <w:rPr>
          <w:lang w:val="en-US"/>
        </w:rPr>
        <w:t>.</w:t>
      </w:r>
    </w:p>
    <w:p w:rsidR="008A74E9" w:rsidRPr="005E298B" w:rsidRDefault="008A74E9" w:rsidP="008A74E9">
      <w:pPr>
        <w:pStyle w:val="SingleTxtG"/>
        <w:rPr>
          <w:b/>
          <w:lang w:val="en-US"/>
        </w:rPr>
      </w:pPr>
      <w:r w:rsidRPr="005E298B">
        <w:rPr>
          <w:b/>
          <w:lang w:val="en-US"/>
        </w:rPr>
        <w:t>The State party should ensure that all states reinstate voting rights to felons who have fully served their sentences</w:t>
      </w:r>
      <w:r w:rsidR="00291991">
        <w:rPr>
          <w:b/>
          <w:lang w:val="en-US"/>
        </w:rPr>
        <w:t>;</w:t>
      </w:r>
      <w:r w:rsidRPr="005E298B">
        <w:rPr>
          <w:b/>
          <w:lang w:val="en-US"/>
        </w:rPr>
        <w:t xml:space="preserve"> provide inmates with information about their </w:t>
      </w:r>
      <w:r>
        <w:rPr>
          <w:b/>
          <w:lang w:val="en-US"/>
        </w:rPr>
        <w:t xml:space="preserve">voting </w:t>
      </w:r>
      <w:r w:rsidRPr="005E298B">
        <w:rPr>
          <w:b/>
          <w:lang w:val="en-US"/>
        </w:rPr>
        <w:t>restoration options</w:t>
      </w:r>
      <w:r w:rsidR="00291991">
        <w:rPr>
          <w:b/>
          <w:lang w:val="en-US"/>
        </w:rPr>
        <w:t>;</w:t>
      </w:r>
      <w:r w:rsidRPr="005E298B">
        <w:rPr>
          <w:b/>
          <w:lang w:val="en-US"/>
        </w:rPr>
        <w:t xml:space="preserve"> remove or streamline lengthy and cumbersome voting restoration procedures</w:t>
      </w:r>
      <w:r w:rsidR="00291991">
        <w:rPr>
          <w:b/>
          <w:lang w:val="en-US"/>
        </w:rPr>
        <w:t>;</w:t>
      </w:r>
      <w:r>
        <w:rPr>
          <w:b/>
          <w:lang w:val="en-US"/>
        </w:rPr>
        <w:t xml:space="preserve"> as well as review automatic denial of the vote to any imprisoned felon, regardless of the nature of the offence</w:t>
      </w:r>
      <w:r w:rsidRPr="005E298B">
        <w:rPr>
          <w:b/>
          <w:lang w:val="en-US"/>
        </w:rPr>
        <w:t xml:space="preserve">. </w:t>
      </w:r>
      <w:r w:rsidR="00291991">
        <w:rPr>
          <w:b/>
          <w:lang w:val="en-US"/>
        </w:rPr>
        <w:t>The State party</w:t>
      </w:r>
      <w:r w:rsidRPr="005E298B">
        <w:rPr>
          <w:b/>
          <w:lang w:val="en-US"/>
        </w:rPr>
        <w:t xml:space="preserve"> should also take all necessary measures to ensure that voter identification requirements and the new eligibility requirements do not impose excessive burdens on voters </w:t>
      </w:r>
      <w:r w:rsidR="00291991">
        <w:rPr>
          <w:b/>
          <w:lang w:val="en-US"/>
        </w:rPr>
        <w:t xml:space="preserve">and </w:t>
      </w:r>
      <w:r w:rsidRPr="005E298B">
        <w:rPr>
          <w:b/>
          <w:lang w:val="en-US"/>
        </w:rPr>
        <w:t xml:space="preserve">result in de facto disenfranchisement. The State party should also </w:t>
      </w:r>
      <w:r>
        <w:rPr>
          <w:b/>
          <w:lang w:val="en-US"/>
        </w:rPr>
        <w:t>provide for</w:t>
      </w:r>
      <w:r w:rsidRPr="005E298B">
        <w:rPr>
          <w:b/>
          <w:lang w:val="en-US"/>
        </w:rPr>
        <w:t xml:space="preserve"> the full voting rights of residents of </w:t>
      </w:r>
      <w:smartTag w:uri="urn:schemas-microsoft-com:office:smarttags" w:element="place">
        <w:smartTag w:uri="urn:schemas-microsoft-com:office:smarttags" w:element="City">
          <w:r w:rsidRPr="005E298B">
            <w:rPr>
              <w:b/>
              <w:lang w:val="en-US"/>
            </w:rPr>
            <w:t>Washington</w:t>
          </w:r>
        </w:smartTag>
        <w:r w:rsidRPr="005E298B">
          <w:rPr>
            <w:b/>
            <w:lang w:val="en-US"/>
          </w:rPr>
          <w:t xml:space="preserve">, </w:t>
        </w:r>
        <w:smartTag w:uri="urn:schemas-microsoft-com:office:smarttags" w:element="State">
          <w:r w:rsidRPr="005E298B">
            <w:rPr>
              <w:b/>
              <w:lang w:val="en-US"/>
            </w:rPr>
            <w:t>D.C.</w:t>
          </w:r>
        </w:smartTag>
      </w:smartTag>
      <w:r w:rsidRPr="005E298B">
        <w:rPr>
          <w:b/>
          <w:lang w:val="en-US"/>
        </w:rPr>
        <w:t xml:space="preserve"> </w:t>
      </w:r>
    </w:p>
    <w:p w:rsidR="008A74E9" w:rsidRPr="0067243B" w:rsidRDefault="008A74E9" w:rsidP="008A74E9">
      <w:pPr>
        <w:pStyle w:val="H23G"/>
        <w:rPr>
          <w:lang w:val="en-US"/>
        </w:rPr>
      </w:pPr>
      <w:r>
        <w:rPr>
          <w:lang w:val="en-US"/>
        </w:rPr>
        <w:tab/>
      </w:r>
      <w:r>
        <w:rPr>
          <w:lang w:val="en-US"/>
        </w:rPr>
        <w:tab/>
      </w:r>
      <w:r w:rsidRPr="0067243B">
        <w:rPr>
          <w:lang w:val="en-US"/>
        </w:rPr>
        <w:t>Rights of indigenous people</w:t>
      </w:r>
      <w:r w:rsidR="00291991">
        <w:rPr>
          <w:lang w:val="en-US"/>
        </w:rPr>
        <w:t>s</w:t>
      </w:r>
    </w:p>
    <w:p w:rsidR="008A74E9" w:rsidRPr="005E298B" w:rsidRDefault="008A74E9" w:rsidP="004648C7">
      <w:pPr>
        <w:pStyle w:val="SingleTxtG"/>
        <w:numPr>
          <w:ilvl w:val="0"/>
          <w:numId w:val="5"/>
        </w:numPr>
        <w:tabs>
          <w:tab w:val="clear" w:pos="2835"/>
        </w:tabs>
        <w:ind w:left="1134"/>
        <w:rPr>
          <w:lang w:val="en-US"/>
        </w:rPr>
      </w:pPr>
      <w:r w:rsidRPr="005E298B">
        <w:rPr>
          <w:lang w:val="en-US"/>
        </w:rPr>
        <w:t xml:space="preserve">The Committee is concerned about the insufficient measures taken to protect the sacred areas of indigenous peoples against desecration, contamination and destruction as a result of urbanization, extractive industries, industrial development, tourism and toxic contamination. It is also concerned about </w:t>
      </w:r>
      <w:r w:rsidR="00291991">
        <w:rPr>
          <w:lang w:val="en-US"/>
        </w:rPr>
        <w:t xml:space="preserve">the </w:t>
      </w:r>
      <w:r w:rsidRPr="005E298B">
        <w:rPr>
          <w:lang w:val="en-US"/>
        </w:rPr>
        <w:t>restrict</w:t>
      </w:r>
      <w:r w:rsidR="00291991">
        <w:rPr>
          <w:lang w:val="en-US"/>
        </w:rPr>
        <w:t>ion of</w:t>
      </w:r>
      <w:r w:rsidRPr="005E298B">
        <w:rPr>
          <w:lang w:val="en-US"/>
        </w:rPr>
        <w:t xml:space="preserve"> access of indigenous people</w:t>
      </w:r>
      <w:r w:rsidR="00291991">
        <w:rPr>
          <w:lang w:val="en-US"/>
        </w:rPr>
        <w:t>s</w:t>
      </w:r>
      <w:r w:rsidRPr="005E298B">
        <w:rPr>
          <w:lang w:val="en-US"/>
        </w:rPr>
        <w:t xml:space="preserve"> to sacred areas </w:t>
      </w:r>
      <w:r w:rsidR="00291991">
        <w:rPr>
          <w:lang w:val="en-US"/>
        </w:rPr>
        <w:t xml:space="preserve">that are </w:t>
      </w:r>
      <w:r w:rsidRPr="005E298B">
        <w:rPr>
          <w:lang w:val="en-US"/>
        </w:rPr>
        <w:t xml:space="preserve">essential for </w:t>
      </w:r>
      <w:r w:rsidR="00291991">
        <w:rPr>
          <w:lang w:val="en-US"/>
        </w:rPr>
        <w:t xml:space="preserve">the </w:t>
      </w:r>
      <w:r w:rsidRPr="005E298B">
        <w:rPr>
          <w:lang w:val="en-US"/>
        </w:rPr>
        <w:t>preservation of their religious, cultural and spiritual practices</w:t>
      </w:r>
      <w:r w:rsidR="00291991">
        <w:rPr>
          <w:lang w:val="en-US"/>
        </w:rPr>
        <w:t>,</w:t>
      </w:r>
      <w:r w:rsidRPr="005E298B">
        <w:rPr>
          <w:lang w:val="en-US"/>
        </w:rPr>
        <w:t xml:space="preserve"> and the </w:t>
      </w:r>
      <w:r>
        <w:rPr>
          <w:lang w:val="en-US"/>
        </w:rPr>
        <w:t>insufficiency</w:t>
      </w:r>
      <w:r w:rsidRPr="005E298B">
        <w:rPr>
          <w:lang w:val="en-US"/>
        </w:rPr>
        <w:t xml:space="preserve"> of consultation </w:t>
      </w:r>
      <w:r>
        <w:rPr>
          <w:lang w:val="en-US"/>
        </w:rPr>
        <w:t>with</w:t>
      </w:r>
      <w:r w:rsidRPr="005E298B">
        <w:rPr>
          <w:lang w:val="en-US"/>
        </w:rPr>
        <w:t xml:space="preserve"> indigenous peoples on matters of interest to their communities (art. 27).</w:t>
      </w:r>
    </w:p>
    <w:p w:rsidR="008A74E9" w:rsidRDefault="008A74E9" w:rsidP="008A74E9">
      <w:pPr>
        <w:pStyle w:val="SingleTxtG"/>
        <w:rPr>
          <w:b/>
          <w:lang w:val="en-US"/>
        </w:rPr>
      </w:pPr>
      <w:r w:rsidRPr="005E298B">
        <w:rPr>
          <w:b/>
          <w:lang w:val="en-US"/>
        </w:rPr>
        <w:t xml:space="preserve">The State party should adopt measures to effectively protect sacred areas of indigenous peoples against desecration, contamination and destruction and ensure that consultations are held with the </w:t>
      </w:r>
      <w:r w:rsidR="00291991">
        <w:rPr>
          <w:b/>
          <w:lang w:val="en-US"/>
        </w:rPr>
        <w:t xml:space="preserve">indigenous </w:t>
      </w:r>
      <w:r w:rsidRPr="005E298B">
        <w:rPr>
          <w:b/>
          <w:lang w:val="en-US"/>
        </w:rPr>
        <w:t xml:space="preserve">communities that might be adversely affected by </w:t>
      </w:r>
      <w:r w:rsidR="00291991">
        <w:rPr>
          <w:b/>
          <w:lang w:val="en-US"/>
        </w:rPr>
        <w:t xml:space="preserve">the </w:t>
      </w:r>
      <w:r w:rsidRPr="005E298B">
        <w:rPr>
          <w:b/>
          <w:lang w:val="en-US"/>
        </w:rPr>
        <w:t>State party’s development projects and exploitation of natural resources with a view to obtaining their free, prior and informed consent for p</w:t>
      </w:r>
      <w:r w:rsidR="00B03882">
        <w:rPr>
          <w:b/>
          <w:lang w:val="en-US"/>
        </w:rPr>
        <w:t>roposed</w:t>
      </w:r>
      <w:r w:rsidRPr="005E298B">
        <w:rPr>
          <w:b/>
          <w:lang w:val="en-US"/>
        </w:rPr>
        <w:t xml:space="preserve"> project activities.</w:t>
      </w:r>
    </w:p>
    <w:p w:rsidR="008A74E9" w:rsidRPr="00DD060C" w:rsidRDefault="008A74E9" w:rsidP="004648C7">
      <w:pPr>
        <w:pStyle w:val="SingleTxtG"/>
        <w:numPr>
          <w:ilvl w:val="0"/>
          <w:numId w:val="5"/>
        </w:numPr>
        <w:tabs>
          <w:tab w:val="clear" w:pos="2835"/>
        </w:tabs>
        <w:ind w:left="1134"/>
        <w:rPr>
          <w:b/>
          <w:bCs/>
        </w:rPr>
      </w:pPr>
      <w:r w:rsidRPr="00DD060C">
        <w:rPr>
          <w:lang w:val="en-US"/>
        </w:rPr>
        <w:t xml:space="preserve">The State party should widely disseminate the Covenant, the text of </w:t>
      </w:r>
      <w:r w:rsidR="00B03882">
        <w:rPr>
          <w:lang w:val="en-US"/>
        </w:rPr>
        <w:t>its</w:t>
      </w:r>
      <w:r w:rsidR="00B03882" w:rsidRPr="00DD060C">
        <w:rPr>
          <w:lang w:val="en-US"/>
        </w:rPr>
        <w:t xml:space="preserve"> </w:t>
      </w:r>
      <w:r w:rsidRPr="00DD060C">
        <w:rPr>
          <w:lang w:val="en-US"/>
        </w:rPr>
        <w:t>fourth periodic report, the written re</w:t>
      </w:r>
      <w:r w:rsidR="00B03882">
        <w:rPr>
          <w:lang w:val="en-US"/>
        </w:rPr>
        <w:t>plies</w:t>
      </w:r>
      <w:r w:rsidRPr="00DD060C">
        <w:rPr>
          <w:lang w:val="en-US"/>
        </w:rPr>
        <w:t xml:space="preserve"> to the list of issues drawn up by the Committee and the present concluding</w:t>
      </w:r>
      <w:r w:rsidRPr="00DD060C">
        <w:rPr>
          <w:b/>
          <w:bCs/>
          <w:lang w:val="en-US"/>
        </w:rPr>
        <w:t xml:space="preserve"> </w:t>
      </w:r>
      <w:r w:rsidRPr="00DD060C">
        <w:rPr>
          <w:lang w:val="en-US"/>
        </w:rPr>
        <w:t>observations among the judicial, legislative and administrative</w:t>
      </w:r>
      <w:r w:rsidRPr="00DD060C">
        <w:rPr>
          <w:b/>
          <w:bCs/>
          <w:lang w:val="en-US"/>
        </w:rPr>
        <w:t xml:space="preserve"> </w:t>
      </w:r>
      <w:r w:rsidRPr="00DD060C">
        <w:rPr>
          <w:lang w:val="en-US"/>
        </w:rPr>
        <w:t>authorities, civil society and non-governmental organizations operating in the country, as</w:t>
      </w:r>
      <w:r w:rsidRPr="00DD060C">
        <w:rPr>
          <w:b/>
          <w:bCs/>
          <w:lang w:val="en-US"/>
        </w:rPr>
        <w:t xml:space="preserve"> </w:t>
      </w:r>
      <w:r w:rsidRPr="00DD060C">
        <w:rPr>
          <w:lang w:val="en-US"/>
        </w:rPr>
        <w:t xml:space="preserve">well as the general public. </w:t>
      </w:r>
    </w:p>
    <w:p w:rsidR="008A74E9" w:rsidRPr="0032098E" w:rsidRDefault="008A74E9" w:rsidP="004648C7">
      <w:pPr>
        <w:pStyle w:val="SingleTxtG"/>
        <w:numPr>
          <w:ilvl w:val="0"/>
          <w:numId w:val="5"/>
        </w:numPr>
        <w:tabs>
          <w:tab w:val="clear" w:pos="2835"/>
        </w:tabs>
        <w:ind w:left="1134"/>
      </w:pPr>
      <w:r w:rsidRPr="00DD060C">
        <w:t xml:space="preserve">In accordance with rule 71, paragraph 5, of the Committee’s rules of procedure, the State </w:t>
      </w:r>
      <w:r w:rsidRPr="0032098E">
        <w:t>party should provide, within one year,</w:t>
      </w:r>
      <w:r w:rsidRPr="0032098E">
        <w:rPr>
          <w:bCs/>
        </w:rPr>
        <w:t xml:space="preserve"> relevant information on its implementation of the Committee’s recommendations</w:t>
      </w:r>
      <w:r w:rsidRPr="0032098E">
        <w:t xml:space="preserve"> made in paragraphs </w:t>
      </w:r>
      <w:r w:rsidR="00EC6D3C">
        <w:t>5, 10, 21 and 22</w:t>
      </w:r>
      <w:r w:rsidRPr="0032098E">
        <w:t xml:space="preserve"> above.</w:t>
      </w:r>
    </w:p>
    <w:p w:rsidR="008A74E9" w:rsidRPr="00DD060C" w:rsidRDefault="008A74E9" w:rsidP="004648C7">
      <w:pPr>
        <w:pStyle w:val="SingleTxtG"/>
        <w:numPr>
          <w:ilvl w:val="0"/>
          <w:numId w:val="5"/>
        </w:numPr>
        <w:tabs>
          <w:tab w:val="clear" w:pos="2835"/>
        </w:tabs>
        <w:ind w:left="1134"/>
      </w:pPr>
      <w:r w:rsidRPr="0032098E">
        <w:t>The Committee requests the State party</w:t>
      </w:r>
      <w:r w:rsidR="00B03882">
        <w:t xml:space="preserve"> to provide</w:t>
      </w:r>
      <w:r w:rsidRPr="0032098E">
        <w:t xml:space="preserve"> in its next periodic report due to be submitted on </w:t>
      </w:r>
      <w:r w:rsidR="006648A5">
        <w:t>28 March 2019</w:t>
      </w:r>
      <w:r w:rsidRPr="0032098E">
        <w:t xml:space="preserve"> specific, up-to-date information on </w:t>
      </w:r>
      <w:r w:rsidR="00B03882">
        <w:t xml:space="preserve">the implementation of </w:t>
      </w:r>
      <w:r w:rsidRPr="0032098E">
        <w:t>all its recommendations and on the Covenant as a whole.</w:t>
      </w:r>
      <w:r w:rsidRPr="00DD060C">
        <w:t xml:space="preserve"> </w:t>
      </w:r>
      <w:r w:rsidR="00B03882" w:rsidRPr="00DD060C">
        <w:t xml:space="preserve">The Committee also requests the State party, when preparing its </w:t>
      </w:r>
      <w:r w:rsidR="00B03882">
        <w:t>next</w:t>
      </w:r>
      <w:r w:rsidR="00B03882" w:rsidRPr="00DD060C">
        <w:t xml:space="preserve"> </w:t>
      </w:r>
      <w:r w:rsidR="00B03882" w:rsidRPr="00534BC5">
        <w:t>periodic report</w:t>
      </w:r>
      <w:r w:rsidR="00B03882" w:rsidRPr="00FC46E7">
        <w:t>, to continue its practice of</w:t>
      </w:r>
      <w:r w:rsidR="00B03882" w:rsidRPr="00534BC5">
        <w:t xml:space="preserve"> broadly consulting with civil society and non-governmental organizations.</w:t>
      </w:r>
    </w:p>
    <w:p w:rsidR="00442A83" w:rsidRPr="008A74E9" w:rsidRDefault="008A74E9" w:rsidP="008A74E9">
      <w:pPr>
        <w:spacing w:before="240"/>
        <w:ind w:left="1134" w:right="1134"/>
        <w:jc w:val="center"/>
        <w:rPr>
          <w:u w:val="single"/>
        </w:rPr>
      </w:pPr>
      <w:r>
        <w:rPr>
          <w:u w:val="single"/>
        </w:rPr>
        <w:tab/>
      </w:r>
      <w:r>
        <w:rPr>
          <w:u w:val="single"/>
        </w:rPr>
        <w:tab/>
      </w:r>
      <w:r>
        <w:rPr>
          <w:u w:val="single"/>
        </w:rPr>
        <w:tab/>
      </w:r>
    </w:p>
    <w:sectPr w:rsidR="00442A83" w:rsidRPr="008A74E9" w:rsidSect="008A74E9">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1560"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6590F" w:rsidRDefault="0066590F"/>
  </w:endnote>
  <w:endnote w:type="continuationSeparator" w:id="0">
    <w:p w:rsidR="0066590F" w:rsidRDefault="0066590F"/>
  </w:endnote>
  <w:endnote w:type="continuationNotice" w:id="1">
    <w:p w:rsidR="0066590F" w:rsidRDefault="0066590F"/>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 New Roman Bold">
    <w:panose1 w:val="02020803070505020304"/>
    <w:charset w:val="00"/>
    <w:family w:val="roman"/>
    <w:pitch w:val="default"/>
    <w:sig w:usb0="00000000" w:usb1="00000000" w:usb2="00000000" w:usb3="00000000" w:csb0="0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590F" w:rsidRPr="00CE5EE0" w:rsidRDefault="0066590F" w:rsidP="00CE5EE0">
    <w:pPr>
      <w:pStyle w:val="Footer"/>
      <w:tabs>
        <w:tab w:val="right" w:pos="9638"/>
      </w:tabs>
    </w:pPr>
    <w:r w:rsidRPr="00CE5EE0">
      <w:rPr>
        <w:b/>
        <w:sz w:val="18"/>
      </w:rPr>
      <w:fldChar w:fldCharType="begin"/>
    </w:r>
    <w:r w:rsidRPr="00CE5EE0">
      <w:rPr>
        <w:b/>
        <w:sz w:val="18"/>
      </w:rPr>
      <w:instrText xml:space="preserve"> PAGE  \* MERGEFORMAT </w:instrText>
    </w:r>
    <w:r w:rsidRPr="00CE5EE0">
      <w:rPr>
        <w:b/>
        <w:sz w:val="18"/>
      </w:rPr>
      <w:fldChar w:fldCharType="separate"/>
    </w:r>
    <w:r>
      <w:rPr>
        <w:b/>
        <w:noProof/>
        <w:sz w:val="18"/>
      </w:rPr>
      <w:t>4</w:t>
    </w:r>
    <w:r w:rsidRPr="00CE5EE0">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590F" w:rsidRPr="00CE5EE0" w:rsidRDefault="0066590F" w:rsidP="00CE5EE0">
    <w:pPr>
      <w:pStyle w:val="Footer"/>
      <w:tabs>
        <w:tab w:val="right" w:pos="9638"/>
      </w:tabs>
      <w:rPr>
        <w:b/>
        <w:sz w:val="18"/>
      </w:rPr>
    </w:pPr>
    <w:r>
      <w:tab/>
    </w:r>
    <w:r w:rsidRPr="00CE5EE0">
      <w:rPr>
        <w:b/>
        <w:sz w:val="18"/>
      </w:rPr>
      <w:fldChar w:fldCharType="begin"/>
    </w:r>
    <w:r w:rsidRPr="00CE5EE0">
      <w:rPr>
        <w:b/>
        <w:sz w:val="18"/>
      </w:rPr>
      <w:instrText xml:space="preserve"> PAGE  \* MERGEFORMAT </w:instrText>
    </w:r>
    <w:r w:rsidRPr="00CE5EE0">
      <w:rPr>
        <w:b/>
        <w:sz w:val="18"/>
      </w:rPr>
      <w:fldChar w:fldCharType="separate"/>
    </w:r>
    <w:r>
      <w:rPr>
        <w:b/>
        <w:noProof/>
        <w:sz w:val="18"/>
      </w:rPr>
      <w:t>3</w:t>
    </w:r>
    <w:r w:rsidRPr="00CE5EE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590F" w:rsidRPr="00CE5EE0" w:rsidRDefault="0066590F">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37.3pt;margin-top:646.25pt;width:73.25pt;height:18.15pt;z-index:1;mso-position-horizontal-relative:margin;mso-position-vertical-relative:margin">
          <v:imagedata r:id="rId1" o:title="recycle_English"/>
          <w10:wrap anchorx="margin" anchory="margin"/>
        </v:shape>
      </w:pict>
    </w:r>
    <w:r>
      <w:t>GE.14-42673</w:t>
    </w:r>
    <w:r>
      <w:br/>
    </w:r>
    <w:r w:rsidRPr="00FD6271">
      <w:rPr>
        <w:rFonts w:ascii="C39T30Lfz" w:hAnsi="C39T30Lfz"/>
        <w:sz w:val="56"/>
      </w:rPr>
      <w:t></w:t>
    </w:r>
    <w:r w:rsidRPr="00FD6271">
      <w:rPr>
        <w:rFonts w:ascii="C39T30Lfz" w:hAnsi="C39T30Lfz"/>
        <w:sz w:val="56"/>
      </w:rPr>
      <w:t></w:t>
    </w:r>
    <w:r w:rsidRPr="00FD6271">
      <w:rPr>
        <w:rFonts w:ascii="C39T30Lfz" w:hAnsi="C39T30Lfz"/>
        <w:sz w:val="56"/>
      </w:rPr>
      <w:t></w:t>
    </w:r>
    <w:r w:rsidRPr="00FD6271">
      <w:rPr>
        <w:rFonts w:ascii="C39T30Lfz" w:hAnsi="C39T30Lfz"/>
        <w:sz w:val="56"/>
      </w:rPr>
      <w:t></w:t>
    </w:r>
    <w:r w:rsidRPr="00FD6271">
      <w:rPr>
        <w:rFonts w:ascii="C39T30Lfz" w:hAnsi="C39T30Lfz"/>
        <w:sz w:val="56"/>
      </w:rPr>
      <w:t></w:t>
    </w:r>
    <w:r w:rsidRPr="00FD6271">
      <w:rPr>
        <w:rFonts w:ascii="C39T30Lfz" w:hAnsi="C39T30Lfz"/>
        <w:sz w:val="56"/>
      </w:rPr>
      <w:t></w:t>
    </w:r>
    <w:r w:rsidRPr="00FD6271">
      <w:rPr>
        <w:rFonts w:ascii="C39T30Lfz" w:hAnsi="C39T30Lfz"/>
        <w:sz w:val="56"/>
      </w:rPr>
      <w:t></w:t>
    </w:r>
    <w:r w:rsidRPr="00FD6271">
      <w:rPr>
        <w:rFonts w:ascii="C39T30Lfz" w:hAnsi="C39T30Lfz"/>
        <w:sz w:val="56"/>
      </w:rPr>
      <w:t></w:t>
    </w:r>
    <w:r w:rsidRPr="00FD6271">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6590F" w:rsidRPr="000B175B" w:rsidRDefault="0066590F" w:rsidP="000B175B">
      <w:pPr>
        <w:tabs>
          <w:tab w:val="right" w:pos="2155"/>
        </w:tabs>
        <w:spacing w:after="80"/>
        <w:ind w:left="680"/>
        <w:rPr>
          <w:u w:val="single"/>
        </w:rPr>
      </w:pPr>
      <w:r>
        <w:rPr>
          <w:u w:val="single"/>
        </w:rPr>
        <w:tab/>
      </w:r>
    </w:p>
  </w:footnote>
  <w:footnote w:type="continuationSeparator" w:id="0">
    <w:p w:rsidR="0066590F" w:rsidRPr="00FC68B7" w:rsidRDefault="0066590F" w:rsidP="00FC68B7">
      <w:pPr>
        <w:tabs>
          <w:tab w:val="left" w:pos="2155"/>
        </w:tabs>
        <w:spacing w:after="80"/>
        <w:ind w:left="680"/>
        <w:rPr>
          <w:u w:val="single"/>
        </w:rPr>
      </w:pPr>
      <w:r>
        <w:rPr>
          <w:u w:val="single"/>
        </w:rPr>
        <w:tab/>
      </w:r>
    </w:p>
  </w:footnote>
  <w:footnote w:type="continuationNotice" w:id="1">
    <w:p w:rsidR="0066590F" w:rsidRDefault="0066590F"/>
  </w:footnote>
  <w:footnote w:id="2">
    <w:p w:rsidR="0066590F" w:rsidRDefault="0066590F" w:rsidP="0098580C">
      <w:pPr>
        <w:pStyle w:val="FootnoteText"/>
      </w:pPr>
      <w:r>
        <w:tab/>
      </w:r>
      <w:r w:rsidRPr="00F27BAF">
        <w:rPr>
          <w:rStyle w:val="FootnoteReference"/>
          <w:sz w:val="20"/>
          <w:vertAlign w:val="baseline"/>
        </w:rPr>
        <w:t>*</w:t>
      </w:r>
      <w:r>
        <w:tab/>
        <w:t>Adopted by the Committee at its 110</w:t>
      </w:r>
      <w:r w:rsidRPr="007610C6">
        <w:t>th</w:t>
      </w:r>
      <w:r>
        <w:t xml:space="preserve"> session (</w:t>
      </w:r>
      <w:r w:rsidRPr="007E7E99">
        <w:t>10–28 March 2014</w:t>
      </w:r>
      <w: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590F" w:rsidRPr="00CE5EE0" w:rsidRDefault="0066590F">
    <w:pPr>
      <w:pStyle w:val="Header"/>
    </w:pPr>
    <w:r>
      <w:t>CCPR/C/USA/CO/4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590F" w:rsidRPr="00CE5EE0" w:rsidRDefault="0066590F" w:rsidP="00CE5EE0">
    <w:pPr>
      <w:pStyle w:val="Header"/>
      <w:jc w:val="right"/>
    </w:pPr>
    <w:r>
      <w:t>CCPR/C/USA/CO/4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F613CEA"/>
    <w:multiLevelType w:val="hybridMultilevel"/>
    <w:tmpl w:val="92FEABB6"/>
    <w:lvl w:ilvl="0" w:tplc="E29AB25A">
      <w:start w:val="1"/>
      <w:numFmt w:val="decimal"/>
      <w:lvlText w:val="%1."/>
      <w:lvlJc w:val="left"/>
      <w:pPr>
        <w:tabs>
          <w:tab w:val="num" w:pos="2835"/>
        </w:tabs>
        <w:ind w:left="2268" w:firstLine="0"/>
      </w:pPr>
      <w:rPr>
        <w:rFonts w:hint="default"/>
        <w:b w:val="0"/>
        <w:bCs w:val="0"/>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2">
    <w:nsid w:val="2F3C4E5A"/>
    <w:multiLevelType w:val="hybridMultilevel"/>
    <w:tmpl w:val="4F20D78E"/>
    <w:lvl w:ilvl="0" w:tplc="3F96F108">
      <w:start w:val="1"/>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3">
    <w:nsid w:val="3AAF0EA8"/>
    <w:multiLevelType w:val="hybridMultilevel"/>
    <w:tmpl w:val="2D94DBA2"/>
    <w:lvl w:ilvl="0" w:tplc="FE98A068">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
    <w:nsid w:val="506E4978"/>
    <w:multiLevelType w:val="hybridMultilevel"/>
    <w:tmpl w:val="09F67B26"/>
    <w:lvl w:ilvl="0" w:tplc="DEA2889A">
      <w:start w:val="3"/>
      <w:numFmt w:val="decimal"/>
      <w:lvlText w:val="%1."/>
      <w:lvlJc w:val="left"/>
      <w:pPr>
        <w:tabs>
          <w:tab w:val="num" w:pos="1655"/>
        </w:tabs>
        <w:ind w:left="1655" w:hanging="555"/>
      </w:pPr>
      <w:rPr>
        <w:rFonts w:hint="default"/>
      </w:rPr>
    </w:lvl>
    <w:lvl w:ilvl="1" w:tplc="BC9E9BC0">
      <w:start w:val="1"/>
      <w:numFmt w:val="lowerLetter"/>
      <w:lvlText w:val="(%2)"/>
      <w:lvlJc w:val="left"/>
      <w:pPr>
        <w:tabs>
          <w:tab w:val="num" w:pos="2424"/>
        </w:tabs>
        <w:ind w:left="2424" w:hanging="570"/>
      </w:pPr>
      <w:rPr>
        <w:rFonts w:hint="default"/>
      </w:r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5"/>
  </w:num>
  <w:num w:numId="3">
    <w:abstractNumId w:val="4"/>
  </w:num>
  <w:num w:numId="4">
    <w:abstractNumId w:val="3"/>
  </w:num>
  <w:num w:numId="5">
    <w:abstractNumId w:val="1"/>
  </w:num>
  <w:num w:numId="6">
    <w:abstractNumId w:val="2"/>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E5EE0"/>
    <w:rsid w:val="00010AAC"/>
    <w:rsid w:val="00010ACA"/>
    <w:rsid w:val="00016FBF"/>
    <w:rsid w:val="000272B3"/>
    <w:rsid w:val="00050F6B"/>
    <w:rsid w:val="00057E52"/>
    <w:rsid w:val="00057E97"/>
    <w:rsid w:val="00060C3A"/>
    <w:rsid w:val="00072C8C"/>
    <w:rsid w:val="000733B5"/>
    <w:rsid w:val="00076226"/>
    <w:rsid w:val="00081815"/>
    <w:rsid w:val="00090815"/>
    <w:rsid w:val="000931C0"/>
    <w:rsid w:val="000A6F66"/>
    <w:rsid w:val="000B175B"/>
    <w:rsid w:val="000B3A0F"/>
    <w:rsid w:val="000B4EF7"/>
    <w:rsid w:val="000B6C63"/>
    <w:rsid w:val="000C2C03"/>
    <w:rsid w:val="000C2D2E"/>
    <w:rsid w:val="000D38C3"/>
    <w:rsid w:val="000D620D"/>
    <w:rsid w:val="000E0415"/>
    <w:rsid w:val="00104680"/>
    <w:rsid w:val="001103AA"/>
    <w:rsid w:val="001140C3"/>
    <w:rsid w:val="00126B41"/>
    <w:rsid w:val="00133AC8"/>
    <w:rsid w:val="00165F3A"/>
    <w:rsid w:val="00183968"/>
    <w:rsid w:val="001A04FA"/>
    <w:rsid w:val="001A0A7F"/>
    <w:rsid w:val="001A2C68"/>
    <w:rsid w:val="001A6686"/>
    <w:rsid w:val="001B1E71"/>
    <w:rsid w:val="001B4B04"/>
    <w:rsid w:val="001C43E5"/>
    <w:rsid w:val="001C6663"/>
    <w:rsid w:val="001C7895"/>
    <w:rsid w:val="001D0C8C"/>
    <w:rsid w:val="001D26DF"/>
    <w:rsid w:val="001D3A03"/>
    <w:rsid w:val="00200EB5"/>
    <w:rsid w:val="00202DA8"/>
    <w:rsid w:val="00211E0B"/>
    <w:rsid w:val="00216F0E"/>
    <w:rsid w:val="00224774"/>
    <w:rsid w:val="0023210C"/>
    <w:rsid w:val="0025493F"/>
    <w:rsid w:val="002557F5"/>
    <w:rsid w:val="002615E3"/>
    <w:rsid w:val="00262147"/>
    <w:rsid w:val="00267F5F"/>
    <w:rsid w:val="00272D42"/>
    <w:rsid w:val="00274CEA"/>
    <w:rsid w:val="0027594A"/>
    <w:rsid w:val="0028566A"/>
    <w:rsid w:val="00286B4D"/>
    <w:rsid w:val="00291991"/>
    <w:rsid w:val="002B5D5D"/>
    <w:rsid w:val="002C2D10"/>
    <w:rsid w:val="002D5E03"/>
    <w:rsid w:val="002E6066"/>
    <w:rsid w:val="002F175C"/>
    <w:rsid w:val="00311BC1"/>
    <w:rsid w:val="0032098E"/>
    <w:rsid w:val="003229D8"/>
    <w:rsid w:val="003313CC"/>
    <w:rsid w:val="0034687D"/>
    <w:rsid w:val="00350E84"/>
    <w:rsid w:val="00352709"/>
    <w:rsid w:val="00360D8C"/>
    <w:rsid w:val="003622E2"/>
    <w:rsid w:val="003652A0"/>
    <w:rsid w:val="00367567"/>
    <w:rsid w:val="00371178"/>
    <w:rsid w:val="003738AD"/>
    <w:rsid w:val="0038336C"/>
    <w:rsid w:val="003A35E1"/>
    <w:rsid w:val="003A6810"/>
    <w:rsid w:val="003B773E"/>
    <w:rsid w:val="003C2CC4"/>
    <w:rsid w:val="003C6B6F"/>
    <w:rsid w:val="003D4B23"/>
    <w:rsid w:val="00410C89"/>
    <w:rsid w:val="004247CD"/>
    <w:rsid w:val="00426B9B"/>
    <w:rsid w:val="004325CB"/>
    <w:rsid w:val="00436B33"/>
    <w:rsid w:val="00442A83"/>
    <w:rsid w:val="00445D2A"/>
    <w:rsid w:val="0045495B"/>
    <w:rsid w:val="004648C7"/>
    <w:rsid w:val="00474AD9"/>
    <w:rsid w:val="00480F9E"/>
    <w:rsid w:val="00487488"/>
    <w:rsid w:val="004D5C1E"/>
    <w:rsid w:val="004F4DF7"/>
    <w:rsid w:val="0051090E"/>
    <w:rsid w:val="0052136D"/>
    <w:rsid w:val="0052775E"/>
    <w:rsid w:val="00531233"/>
    <w:rsid w:val="005360EF"/>
    <w:rsid w:val="005420F2"/>
    <w:rsid w:val="00543D28"/>
    <w:rsid w:val="00546D45"/>
    <w:rsid w:val="00553B00"/>
    <w:rsid w:val="005628B6"/>
    <w:rsid w:val="0056502F"/>
    <w:rsid w:val="005775C3"/>
    <w:rsid w:val="00583E33"/>
    <w:rsid w:val="005848B3"/>
    <w:rsid w:val="00590F87"/>
    <w:rsid w:val="00592C4A"/>
    <w:rsid w:val="0059612B"/>
    <w:rsid w:val="005B3DB3"/>
    <w:rsid w:val="005B4FC2"/>
    <w:rsid w:val="005C427A"/>
    <w:rsid w:val="005E4A54"/>
    <w:rsid w:val="005F0509"/>
    <w:rsid w:val="005F1F9F"/>
    <w:rsid w:val="005F7717"/>
    <w:rsid w:val="005F7B75"/>
    <w:rsid w:val="006001EE"/>
    <w:rsid w:val="00605042"/>
    <w:rsid w:val="0060726F"/>
    <w:rsid w:val="00611FC4"/>
    <w:rsid w:val="006176FB"/>
    <w:rsid w:val="00640B26"/>
    <w:rsid w:val="00643EA5"/>
    <w:rsid w:val="0065233D"/>
    <w:rsid w:val="00652D0A"/>
    <w:rsid w:val="006532F0"/>
    <w:rsid w:val="006538B0"/>
    <w:rsid w:val="00660E75"/>
    <w:rsid w:val="00662BB6"/>
    <w:rsid w:val="006648A5"/>
    <w:rsid w:val="0066590F"/>
    <w:rsid w:val="00677F75"/>
    <w:rsid w:val="00683E61"/>
    <w:rsid w:val="0068479D"/>
    <w:rsid w:val="00684C21"/>
    <w:rsid w:val="006D37AF"/>
    <w:rsid w:val="006D51D0"/>
    <w:rsid w:val="006E564B"/>
    <w:rsid w:val="006E605C"/>
    <w:rsid w:val="006E7191"/>
    <w:rsid w:val="006F6CBE"/>
    <w:rsid w:val="006F74D7"/>
    <w:rsid w:val="00703125"/>
    <w:rsid w:val="00703577"/>
    <w:rsid w:val="0071156B"/>
    <w:rsid w:val="00715FCB"/>
    <w:rsid w:val="0072632A"/>
    <w:rsid w:val="007302B0"/>
    <w:rsid w:val="007327D5"/>
    <w:rsid w:val="0073312D"/>
    <w:rsid w:val="00734971"/>
    <w:rsid w:val="00737AA5"/>
    <w:rsid w:val="007454EA"/>
    <w:rsid w:val="00757B86"/>
    <w:rsid w:val="007610C6"/>
    <w:rsid w:val="007629C8"/>
    <w:rsid w:val="00781804"/>
    <w:rsid w:val="00782325"/>
    <w:rsid w:val="007A44CB"/>
    <w:rsid w:val="007A7C70"/>
    <w:rsid w:val="007B143B"/>
    <w:rsid w:val="007B4E6F"/>
    <w:rsid w:val="007B6BA5"/>
    <w:rsid w:val="007C3390"/>
    <w:rsid w:val="007C4C37"/>
    <w:rsid w:val="007C4F4B"/>
    <w:rsid w:val="007C640D"/>
    <w:rsid w:val="007C784F"/>
    <w:rsid w:val="007E0B2D"/>
    <w:rsid w:val="007E2599"/>
    <w:rsid w:val="007F6611"/>
    <w:rsid w:val="008007E8"/>
    <w:rsid w:val="00806144"/>
    <w:rsid w:val="008105B8"/>
    <w:rsid w:val="008216C5"/>
    <w:rsid w:val="008242D7"/>
    <w:rsid w:val="008257B1"/>
    <w:rsid w:val="00827DE8"/>
    <w:rsid w:val="00843767"/>
    <w:rsid w:val="008671CD"/>
    <w:rsid w:val="008679D9"/>
    <w:rsid w:val="00877146"/>
    <w:rsid w:val="008808AE"/>
    <w:rsid w:val="0089762D"/>
    <w:rsid w:val="008979B1"/>
    <w:rsid w:val="008A1DB2"/>
    <w:rsid w:val="008A6B25"/>
    <w:rsid w:val="008A6C4F"/>
    <w:rsid w:val="008A74E9"/>
    <w:rsid w:val="008B2335"/>
    <w:rsid w:val="008D4BA0"/>
    <w:rsid w:val="008E0678"/>
    <w:rsid w:val="008F4F57"/>
    <w:rsid w:val="00900DAD"/>
    <w:rsid w:val="00910F40"/>
    <w:rsid w:val="00912C08"/>
    <w:rsid w:val="009223CA"/>
    <w:rsid w:val="009231C3"/>
    <w:rsid w:val="00940F93"/>
    <w:rsid w:val="0095347F"/>
    <w:rsid w:val="009548EC"/>
    <w:rsid w:val="00961DD7"/>
    <w:rsid w:val="009760F3"/>
    <w:rsid w:val="0098580C"/>
    <w:rsid w:val="009909C7"/>
    <w:rsid w:val="009909F5"/>
    <w:rsid w:val="00992C11"/>
    <w:rsid w:val="009A0E8D"/>
    <w:rsid w:val="009B26E7"/>
    <w:rsid w:val="009D0E3E"/>
    <w:rsid w:val="009D2E78"/>
    <w:rsid w:val="009F1BAC"/>
    <w:rsid w:val="009F4836"/>
    <w:rsid w:val="00A00A3F"/>
    <w:rsid w:val="00A01489"/>
    <w:rsid w:val="00A06B90"/>
    <w:rsid w:val="00A11F94"/>
    <w:rsid w:val="00A338F1"/>
    <w:rsid w:val="00A44615"/>
    <w:rsid w:val="00A71F55"/>
    <w:rsid w:val="00A72F22"/>
    <w:rsid w:val="00A7360F"/>
    <w:rsid w:val="00A741B6"/>
    <w:rsid w:val="00A748A6"/>
    <w:rsid w:val="00A769F4"/>
    <w:rsid w:val="00A776B4"/>
    <w:rsid w:val="00A926D8"/>
    <w:rsid w:val="00A94361"/>
    <w:rsid w:val="00AA293C"/>
    <w:rsid w:val="00AA6B88"/>
    <w:rsid w:val="00AB5031"/>
    <w:rsid w:val="00AC0A41"/>
    <w:rsid w:val="00AC4274"/>
    <w:rsid w:val="00AD4F22"/>
    <w:rsid w:val="00AE3578"/>
    <w:rsid w:val="00AF350E"/>
    <w:rsid w:val="00AF4EE3"/>
    <w:rsid w:val="00B03882"/>
    <w:rsid w:val="00B139AC"/>
    <w:rsid w:val="00B13E9B"/>
    <w:rsid w:val="00B15F6A"/>
    <w:rsid w:val="00B30179"/>
    <w:rsid w:val="00B339A7"/>
    <w:rsid w:val="00B46BB6"/>
    <w:rsid w:val="00B56E4A"/>
    <w:rsid w:val="00B56E9C"/>
    <w:rsid w:val="00B64B1F"/>
    <w:rsid w:val="00B6553F"/>
    <w:rsid w:val="00B66E5E"/>
    <w:rsid w:val="00B77D05"/>
    <w:rsid w:val="00B81206"/>
    <w:rsid w:val="00B81E12"/>
    <w:rsid w:val="00B9067B"/>
    <w:rsid w:val="00B92BA1"/>
    <w:rsid w:val="00B93BBF"/>
    <w:rsid w:val="00BA0E64"/>
    <w:rsid w:val="00BA17E7"/>
    <w:rsid w:val="00BB5E13"/>
    <w:rsid w:val="00BC0F41"/>
    <w:rsid w:val="00BC21D9"/>
    <w:rsid w:val="00BC2C23"/>
    <w:rsid w:val="00BC74E9"/>
    <w:rsid w:val="00BD1D44"/>
    <w:rsid w:val="00BF68A8"/>
    <w:rsid w:val="00C046C7"/>
    <w:rsid w:val="00C11A03"/>
    <w:rsid w:val="00C12B2E"/>
    <w:rsid w:val="00C154C8"/>
    <w:rsid w:val="00C21D7D"/>
    <w:rsid w:val="00C463DD"/>
    <w:rsid w:val="00C4724C"/>
    <w:rsid w:val="00C5778D"/>
    <w:rsid w:val="00C629A0"/>
    <w:rsid w:val="00C745C3"/>
    <w:rsid w:val="00C800DF"/>
    <w:rsid w:val="00C84698"/>
    <w:rsid w:val="00CB48D0"/>
    <w:rsid w:val="00CB6D32"/>
    <w:rsid w:val="00CD79B0"/>
    <w:rsid w:val="00CE4A8F"/>
    <w:rsid w:val="00CE5EE0"/>
    <w:rsid w:val="00CE5F1A"/>
    <w:rsid w:val="00CF0B6C"/>
    <w:rsid w:val="00D00D01"/>
    <w:rsid w:val="00D05FC0"/>
    <w:rsid w:val="00D15BDF"/>
    <w:rsid w:val="00D2031B"/>
    <w:rsid w:val="00D25FE2"/>
    <w:rsid w:val="00D30AE6"/>
    <w:rsid w:val="00D34EF1"/>
    <w:rsid w:val="00D428EE"/>
    <w:rsid w:val="00D43252"/>
    <w:rsid w:val="00D47EEA"/>
    <w:rsid w:val="00D63122"/>
    <w:rsid w:val="00D64C88"/>
    <w:rsid w:val="00D73BDE"/>
    <w:rsid w:val="00D867DF"/>
    <w:rsid w:val="00D86FF7"/>
    <w:rsid w:val="00D903BB"/>
    <w:rsid w:val="00D95303"/>
    <w:rsid w:val="00D978C6"/>
    <w:rsid w:val="00DA3111"/>
    <w:rsid w:val="00DA3C1C"/>
    <w:rsid w:val="00DB0C79"/>
    <w:rsid w:val="00DE0EF0"/>
    <w:rsid w:val="00DE7E5C"/>
    <w:rsid w:val="00DF21DD"/>
    <w:rsid w:val="00DF2EDC"/>
    <w:rsid w:val="00E14952"/>
    <w:rsid w:val="00E157CB"/>
    <w:rsid w:val="00E25834"/>
    <w:rsid w:val="00E27346"/>
    <w:rsid w:val="00E467D6"/>
    <w:rsid w:val="00E63E4E"/>
    <w:rsid w:val="00E71BC8"/>
    <w:rsid w:val="00E7260F"/>
    <w:rsid w:val="00E779FC"/>
    <w:rsid w:val="00E96630"/>
    <w:rsid w:val="00EA2863"/>
    <w:rsid w:val="00EB250E"/>
    <w:rsid w:val="00EB2581"/>
    <w:rsid w:val="00EC6D3C"/>
    <w:rsid w:val="00ED31D1"/>
    <w:rsid w:val="00ED7A2A"/>
    <w:rsid w:val="00EE1BA0"/>
    <w:rsid w:val="00EF1D7F"/>
    <w:rsid w:val="00F03E2A"/>
    <w:rsid w:val="00F126DA"/>
    <w:rsid w:val="00F20C3D"/>
    <w:rsid w:val="00F23598"/>
    <w:rsid w:val="00F34E8E"/>
    <w:rsid w:val="00F43E9E"/>
    <w:rsid w:val="00F46959"/>
    <w:rsid w:val="00F4707D"/>
    <w:rsid w:val="00F47AAD"/>
    <w:rsid w:val="00F50B74"/>
    <w:rsid w:val="00F52BB6"/>
    <w:rsid w:val="00F9057C"/>
    <w:rsid w:val="00F906D7"/>
    <w:rsid w:val="00F93781"/>
    <w:rsid w:val="00FA26E4"/>
    <w:rsid w:val="00FB148D"/>
    <w:rsid w:val="00FB613B"/>
    <w:rsid w:val="00FC0455"/>
    <w:rsid w:val="00FC68B7"/>
    <w:rsid w:val="00FD6271"/>
    <w:rsid w:val="00FE106A"/>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martTagType w:namespaceuri="urn:schemas-microsoft-com:office:smarttags" w:name="PlaceType"/>
  <w:smartTagType w:namespaceuri="urn:schemas-microsoft-com:office:smarttags" w:name="PlaceName"/>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rPr>
      <w:lang/>
    </w:r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8A74E9"/>
    <w:rPr>
      <w:lang w:eastAsia="en-US"/>
    </w:rPr>
  </w:style>
  <w:style w:type="paragraph" w:styleId="BalloonText">
    <w:name w:val="Balloon Text"/>
    <w:basedOn w:val="Normal"/>
    <w:link w:val="BalloonTextChar"/>
    <w:rsid w:val="0098580C"/>
    <w:pPr>
      <w:spacing w:line="240" w:lineRule="auto"/>
    </w:pPr>
    <w:rPr>
      <w:rFonts w:ascii="Tahoma" w:hAnsi="Tahoma"/>
      <w:sz w:val="16"/>
      <w:szCs w:val="16"/>
      <w:lang/>
    </w:rPr>
  </w:style>
  <w:style w:type="character" w:customStyle="1" w:styleId="BalloonTextChar">
    <w:name w:val="Balloon Text Char"/>
    <w:link w:val="BalloonText"/>
    <w:rsid w:val="0098580C"/>
    <w:rPr>
      <w:rFonts w:ascii="Tahoma" w:hAnsi="Tahoma" w:cs="Tahoma"/>
      <w:sz w:val="16"/>
      <w:szCs w:val="16"/>
      <w:lang w:eastAsia="en-US"/>
    </w:rPr>
  </w:style>
  <w:style w:type="character" w:styleId="CommentReference">
    <w:name w:val="annotation reference"/>
    <w:semiHidden/>
    <w:rsid w:val="00DF21DD"/>
    <w:rPr>
      <w:sz w:val="16"/>
      <w:szCs w:val="16"/>
    </w:rPr>
  </w:style>
  <w:style w:type="paragraph" w:styleId="CommentText">
    <w:name w:val="annotation text"/>
    <w:basedOn w:val="Normal"/>
    <w:semiHidden/>
    <w:rsid w:val="00DF21DD"/>
  </w:style>
  <w:style w:type="paragraph" w:styleId="CommentSubject">
    <w:name w:val="annotation subject"/>
    <w:basedOn w:val="CommentText"/>
    <w:next w:val="CommentText"/>
    <w:semiHidden/>
    <w:rsid w:val="00DF21DD"/>
    <w:rPr>
      <w:b/>
      <w:bCs/>
    </w:rPr>
  </w:style>
</w:styles>
</file>

<file path=word/webSettings.xml><?xml version="1.0" encoding="utf-8"?>
<w:webSettings xmlns:r="http://schemas.openxmlformats.org/officeDocument/2006/relationships" xmlns:w="http://schemas.openxmlformats.org/wordprocessingml/2006/main">
  <w:divs>
    <w:div w:id="1836650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CCPR_E.dotm</Template>
  <TotalTime>0</TotalTime>
  <Pages>11</Pages>
  <Words>5648</Words>
  <Characters>32194</Characters>
  <Application>Microsoft Office Outlook</Application>
  <DocSecurity>4</DocSecurity>
  <Lines>268</Lines>
  <Paragraphs>75</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37767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Thodiyil Sindu</dc:creator>
  <cp:keywords/>
  <cp:lastModifiedBy>PAE</cp:lastModifiedBy>
  <cp:revision>2</cp:revision>
  <cp:lastPrinted>2014-04-24T06:45:00Z</cp:lastPrinted>
  <dcterms:created xsi:type="dcterms:W3CDTF">2014-04-24T07:39:00Z</dcterms:created>
  <dcterms:modified xsi:type="dcterms:W3CDTF">2014-04-24T07:39:00Z</dcterms:modified>
</cp:coreProperties>
</file>