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9776D7" w:rsidP="009776D7">
            <w:pPr>
              <w:jc w:val="right"/>
            </w:pPr>
            <w:r w:rsidRPr="009776D7">
              <w:rPr>
                <w:sz w:val="40"/>
              </w:rPr>
              <w:t>CAT</w:t>
            </w:r>
            <w:r>
              <w:t>/C/MDA/3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776D7" w:rsidP="00B6553F">
            <w:pPr>
              <w:spacing w:before="120"/>
            </w:pPr>
            <w:r>
              <w:rPr>
                <w:noProof/>
                <w:lang w:val="en-US" w:eastAsia="zh-CN"/>
              </w:rPr>
              <w:drawing>
                <wp:inline distT="0" distB="0" distL="0" distR="0" wp14:anchorId="3083CC86" wp14:editId="4B4A0F0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9776D7" w:rsidP="009776D7">
            <w:pPr>
              <w:spacing w:before="240" w:line="240" w:lineRule="exact"/>
            </w:pPr>
            <w:r>
              <w:t>Distr.: General</w:t>
            </w:r>
          </w:p>
          <w:p w:rsidR="009776D7" w:rsidRDefault="005A5509" w:rsidP="00BA5E05">
            <w:pPr>
              <w:spacing w:line="240" w:lineRule="exact"/>
            </w:pPr>
            <w:r>
              <w:t>2</w:t>
            </w:r>
            <w:r w:rsidR="00BA5E05">
              <w:t>5</w:t>
            </w:r>
            <w:r>
              <w:t xml:space="preserve"> August </w:t>
            </w:r>
            <w:r w:rsidR="009776D7">
              <w:t xml:space="preserve">2016 </w:t>
            </w:r>
          </w:p>
          <w:p w:rsidR="009776D7" w:rsidRDefault="009776D7" w:rsidP="009776D7">
            <w:pPr>
              <w:spacing w:line="240" w:lineRule="exact"/>
            </w:pPr>
          </w:p>
          <w:p w:rsidR="009776D7" w:rsidRDefault="009776D7" w:rsidP="009776D7">
            <w:pPr>
              <w:spacing w:line="240" w:lineRule="exact"/>
            </w:pPr>
            <w:r>
              <w:t>Original: English</w:t>
            </w:r>
          </w:p>
          <w:p w:rsidR="005A6F79" w:rsidRDefault="005A6F79" w:rsidP="009776D7">
            <w:pPr>
              <w:spacing w:line="240" w:lineRule="exact"/>
            </w:pPr>
            <w:r>
              <w:t>English, French and Spanish only</w:t>
            </w:r>
          </w:p>
        </w:tc>
      </w:tr>
    </w:tbl>
    <w:p w:rsidR="009776D7" w:rsidRPr="006D710E" w:rsidRDefault="009776D7" w:rsidP="00101AF4">
      <w:pPr>
        <w:suppressAutoHyphens w:val="0"/>
        <w:spacing w:before="120" w:line="240" w:lineRule="auto"/>
        <w:jc w:val="lowKashida"/>
        <w:rPr>
          <w:rFonts w:eastAsia="Calibri" w:cs="Traditional Arabic"/>
          <w:b/>
          <w:bCs/>
          <w:w w:val="103"/>
          <w:kern w:val="14"/>
          <w:sz w:val="24"/>
          <w:szCs w:val="24"/>
          <w:lang w:val="en-US"/>
        </w:rPr>
      </w:pPr>
      <w:r w:rsidRPr="006D710E">
        <w:rPr>
          <w:rFonts w:eastAsia="Calibri" w:cs="Traditional Arabic"/>
          <w:b/>
          <w:bCs/>
          <w:w w:val="103"/>
          <w:kern w:val="14"/>
          <w:sz w:val="24"/>
          <w:szCs w:val="24"/>
          <w:lang w:val="en-US"/>
        </w:rPr>
        <w:t>Committee against Torture</w:t>
      </w:r>
    </w:p>
    <w:p w:rsidR="009776D7" w:rsidRPr="00DE4D30" w:rsidRDefault="009776D7" w:rsidP="009776D7">
      <w:pPr>
        <w:pStyle w:val="HMG"/>
        <w:rPr>
          <w:rFonts w:eastAsia="Calibri"/>
          <w:w w:val="103"/>
          <w:szCs w:val="34"/>
          <w:lang w:val="en-US"/>
        </w:rPr>
      </w:pPr>
      <w:r w:rsidRPr="006D710E">
        <w:rPr>
          <w:rFonts w:eastAsia="Calibri"/>
          <w:w w:val="103"/>
          <w:lang w:val="en-US"/>
        </w:rPr>
        <w:tab/>
      </w:r>
      <w:r w:rsidRPr="006D710E">
        <w:rPr>
          <w:rFonts w:eastAsia="Calibri"/>
          <w:w w:val="103"/>
          <w:lang w:val="en-US"/>
        </w:rPr>
        <w:tab/>
      </w:r>
      <w:r w:rsidRPr="00DE4D30">
        <w:rPr>
          <w:rFonts w:eastAsia="Calibri"/>
          <w:w w:val="103"/>
          <w:szCs w:val="34"/>
          <w:lang w:val="en-US"/>
        </w:rPr>
        <w:t xml:space="preserve">Consideration of reports submitted by States parties under article 19 of the Convention </w:t>
      </w:r>
      <w:r w:rsidRPr="00DE4D30">
        <w:rPr>
          <w:rFonts w:eastAsia="Calibri"/>
          <w:w w:val="103"/>
          <w:szCs w:val="34"/>
        </w:rPr>
        <w:t>pursuant to</w:t>
      </w:r>
      <w:r w:rsidRPr="00DE4D30">
        <w:rPr>
          <w:rFonts w:eastAsia="Calibri"/>
          <w:w w:val="103"/>
          <w:szCs w:val="34"/>
          <w:lang w:val="en-US"/>
        </w:rPr>
        <w:t xml:space="preserve"> the optional reporting procedure</w:t>
      </w:r>
    </w:p>
    <w:p w:rsidR="009776D7" w:rsidRPr="006D710E" w:rsidRDefault="009776D7" w:rsidP="009776D7">
      <w:pPr>
        <w:pStyle w:val="HChG"/>
        <w:rPr>
          <w:rFonts w:eastAsia="Calibri"/>
          <w:w w:val="103"/>
          <w:lang w:val="en-US"/>
        </w:rPr>
      </w:pPr>
      <w:r w:rsidRPr="006D710E">
        <w:rPr>
          <w:rFonts w:eastAsia="Calibri"/>
          <w:w w:val="103"/>
          <w:lang w:val="en-US"/>
        </w:rPr>
        <w:tab/>
      </w:r>
      <w:r w:rsidRPr="006D710E">
        <w:rPr>
          <w:rFonts w:eastAsia="Calibri"/>
          <w:w w:val="103"/>
          <w:lang w:val="en-US"/>
        </w:rPr>
        <w:tab/>
      </w:r>
      <w:r w:rsidR="002C1FA4">
        <w:rPr>
          <w:rFonts w:eastAsia="Calibri"/>
          <w:w w:val="103"/>
          <w:lang w:val="en-US"/>
        </w:rPr>
        <w:t>Third</w:t>
      </w:r>
      <w:r>
        <w:rPr>
          <w:rFonts w:eastAsia="Calibri"/>
          <w:w w:val="103"/>
          <w:lang w:val="en-US"/>
        </w:rPr>
        <w:t xml:space="preserve"> periodic report</w:t>
      </w:r>
      <w:r w:rsidRPr="006D710E">
        <w:rPr>
          <w:rFonts w:eastAsia="Calibri"/>
          <w:w w:val="103"/>
          <w:lang w:val="en-US"/>
        </w:rPr>
        <w:t xml:space="preserve"> of States parties due in </w:t>
      </w:r>
      <w:r w:rsidR="002C1FA4">
        <w:rPr>
          <w:rFonts w:eastAsia="Calibri"/>
          <w:w w:val="103"/>
          <w:lang w:val="en-US"/>
        </w:rPr>
        <w:t>2013</w:t>
      </w:r>
      <w:bookmarkStart w:id="0" w:name="_GoBack"/>
      <w:bookmarkEnd w:id="0"/>
    </w:p>
    <w:p w:rsidR="009776D7" w:rsidRPr="006E3630" w:rsidRDefault="009776D7" w:rsidP="00101AF4">
      <w:pPr>
        <w:pStyle w:val="HMG"/>
        <w:rPr>
          <w:vertAlign w:val="subscript"/>
        </w:rPr>
      </w:pPr>
      <w:r w:rsidRPr="006D710E">
        <w:rPr>
          <w:rFonts w:eastAsia="Calibri"/>
          <w:w w:val="103"/>
          <w:lang w:val="en-US"/>
        </w:rPr>
        <w:tab/>
      </w:r>
      <w:r w:rsidRPr="006D710E">
        <w:rPr>
          <w:rFonts w:eastAsia="Calibri"/>
          <w:w w:val="103"/>
          <w:lang w:val="en-US"/>
        </w:rPr>
        <w:tab/>
      </w:r>
      <w:r w:rsidR="004F3A32">
        <w:rPr>
          <w:rFonts w:eastAsia="Calibri"/>
          <w:w w:val="103"/>
          <w:lang w:val="en-US"/>
        </w:rPr>
        <w:t xml:space="preserve">Republic of </w:t>
      </w:r>
      <w:r w:rsidR="002C1FA4">
        <w:rPr>
          <w:rFonts w:eastAsia="Calibri"/>
          <w:w w:val="103"/>
          <w:lang w:val="en-US"/>
        </w:rPr>
        <w:t>Moldova</w:t>
      </w:r>
      <w:r w:rsidRPr="00101AF4">
        <w:rPr>
          <w:rStyle w:val="FootnoteReference"/>
          <w:b w:val="0"/>
          <w:bCs/>
          <w:sz w:val="20"/>
          <w:vertAlign w:val="baseline"/>
        </w:rPr>
        <w:footnoteReference w:customMarkFollows="1" w:id="2"/>
        <w:t>*</w:t>
      </w:r>
      <w:r w:rsidR="00771DDA" w:rsidRPr="00101AF4">
        <w:rPr>
          <w:b w:val="0"/>
          <w:position w:val="4"/>
          <w:sz w:val="20"/>
        </w:rPr>
        <w:t>,</w:t>
      </w:r>
      <w:r w:rsidR="005A6F79" w:rsidRPr="00101AF4">
        <w:rPr>
          <w:b w:val="0"/>
          <w:sz w:val="20"/>
        </w:rPr>
        <w:t xml:space="preserve"> </w:t>
      </w:r>
      <w:r w:rsidRPr="00101AF4">
        <w:rPr>
          <w:rStyle w:val="FootnoteReference"/>
          <w:b w:val="0"/>
          <w:sz w:val="20"/>
          <w:vertAlign w:val="baseline"/>
        </w:rPr>
        <w:footnoteReference w:customMarkFollows="1" w:id="3"/>
        <w:t>*</w:t>
      </w:r>
      <w:r w:rsidR="00593A56" w:rsidRPr="00101AF4">
        <w:rPr>
          <w:rStyle w:val="FootnoteReference"/>
          <w:b w:val="0"/>
          <w:sz w:val="20"/>
          <w:vertAlign w:val="baseline"/>
        </w:rPr>
        <w:t>*</w:t>
      </w:r>
      <w:r w:rsidR="001A03D3">
        <w:rPr>
          <w:b w:val="0"/>
          <w:bCs/>
          <w:sz w:val="20"/>
        </w:rPr>
        <w:t xml:space="preserve"> </w:t>
      </w:r>
    </w:p>
    <w:p w:rsidR="002C1FA4" w:rsidRPr="006E3630" w:rsidRDefault="002C1FA4" w:rsidP="002C1FA4">
      <w:pPr>
        <w:spacing w:after="120"/>
        <w:ind w:left="1134" w:right="1134"/>
        <w:jc w:val="right"/>
        <w:rPr>
          <w:rFonts w:eastAsia="SimSun"/>
          <w:lang w:eastAsia="zh-CN"/>
        </w:rPr>
      </w:pPr>
      <w:r>
        <w:rPr>
          <w:rFonts w:eastAsia="SimSun"/>
          <w:lang w:eastAsia="zh-CN"/>
        </w:rPr>
        <w:t xml:space="preserve">[Date received: 15 July </w:t>
      </w:r>
      <w:r w:rsidRPr="006E3630">
        <w:rPr>
          <w:rFonts w:eastAsia="SimSun"/>
          <w:lang w:eastAsia="zh-CN"/>
        </w:rPr>
        <w:t>201</w:t>
      </w:r>
      <w:r>
        <w:rPr>
          <w:rFonts w:eastAsia="SimSun"/>
          <w:lang w:eastAsia="zh-CN"/>
        </w:rPr>
        <w:t>6</w:t>
      </w:r>
      <w:r w:rsidRPr="006E3630">
        <w:rPr>
          <w:rFonts w:eastAsia="SimSun"/>
          <w:lang w:eastAsia="zh-CN"/>
        </w:rPr>
        <w:t>]</w:t>
      </w:r>
    </w:p>
    <w:p w:rsidR="00B1765F" w:rsidRDefault="001A03D3">
      <w:pPr>
        <w:suppressAutoHyphens w:val="0"/>
        <w:spacing w:line="240" w:lineRule="auto"/>
      </w:pPr>
      <w:r>
        <w:br w:type="page"/>
      </w:r>
    </w:p>
    <w:p w:rsidR="00B1765F" w:rsidRPr="0037152F" w:rsidRDefault="00B1765F" w:rsidP="00101AF4">
      <w:pPr>
        <w:pStyle w:val="HChG"/>
        <w:rPr>
          <w:lang w:val="en-US" w:eastAsia="ar-SA"/>
        </w:rPr>
      </w:pPr>
      <w:r>
        <w:rPr>
          <w:lang w:val="en-US" w:eastAsia="ar-SA"/>
        </w:rPr>
        <w:lastRenderedPageBreak/>
        <w:tab/>
      </w:r>
      <w:r>
        <w:rPr>
          <w:lang w:val="en-US" w:eastAsia="ar-SA"/>
        </w:rPr>
        <w:tab/>
      </w:r>
      <w:r w:rsidRPr="0037152F">
        <w:rPr>
          <w:lang w:val="en-US" w:eastAsia="ar-SA"/>
        </w:rPr>
        <w:t>Abbreviations</w:t>
      </w:r>
    </w:p>
    <w:p w:rsidR="00B1765F" w:rsidRPr="0037152F" w:rsidRDefault="00B1765F" w:rsidP="00101AF4">
      <w:pPr>
        <w:pStyle w:val="SingleTxtG"/>
        <w:spacing w:after="100"/>
        <w:jc w:val="left"/>
        <w:rPr>
          <w:lang w:val="en-US" w:eastAsia="ar-SA"/>
        </w:rPr>
      </w:pPr>
      <w:r w:rsidRPr="0037152F">
        <w:rPr>
          <w:lang w:val="en-US" w:eastAsia="ar-SA"/>
        </w:rPr>
        <w:t>ABA ROLI – American Bar Association Rule of Law Initiative</w:t>
      </w:r>
    </w:p>
    <w:p w:rsidR="00B1765F" w:rsidRPr="0037152F" w:rsidRDefault="00B1765F" w:rsidP="00101AF4">
      <w:pPr>
        <w:pStyle w:val="SingleTxtG"/>
        <w:spacing w:after="100"/>
        <w:jc w:val="left"/>
        <w:rPr>
          <w:lang w:val="en-US" w:eastAsia="ar-SA"/>
        </w:rPr>
      </w:pPr>
      <w:r w:rsidRPr="0037152F">
        <w:rPr>
          <w:lang w:val="en-US" w:eastAsia="ar-SA"/>
        </w:rPr>
        <w:t xml:space="preserve">ACCHR – Advisory Council of the Center for Human Rights </w:t>
      </w:r>
    </w:p>
    <w:p w:rsidR="00B1765F" w:rsidRPr="0037152F" w:rsidRDefault="00B1765F" w:rsidP="00101AF4">
      <w:pPr>
        <w:pStyle w:val="SingleTxtG"/>
        <w:spacing w:after="100"/>
        <w:jc w:val="left"/>
        <w:rPr>
          <w:lang w:val="en-US" w:eastAsia="ar-SA"/>
        </w:rPr>
      </w:pPr>
      <w:r w:rsidRPr="0037152F">
        <w:rPr>
          <w:lang w:val="en-US" w:eastAsia="ar-SA"/>
        </w:rPr>
        <w:t>AF – Armed Forces</w:t>
      </w:r>
    </w:p>
    <w:p w:rsidR="00B1765F" w:rsidRPr="0037152F" w:rsidRDefault="00B1765F" w:rsidP="00101AF4">
      <w:pPr>
        <w:pStyle w:val="SingleTxtG"/>
        <w:spacing w:after="100"/>
        <w:jc w:val="left"/>
        <w:rPr>
          <w:lang w:val="en-US" w:eastAsia="ar-SA"/>
        </w:rPr>
      </w:pPr>
      <w:r w:rsidRPr="0037152F">
        <w:rPr>
          <w:lang w:val="en-US" w:eastAsia="ar-SA"/>
        </w:rPr>
        <w:t>AP – Anticorruption Prosecutor</w:t>
      </w:r>
    </w:p>
    <w:p w:rsidR="00B1765F" w:rsidRPr="0037152F" w:rsidRDefault="00B1765F" w:rsidP="00101AF4">
      <w:pPr>
        <w:pStyle w:val="SingleTxtG"/>
        <w:spacing w:after="100"/>
        <w:jc w:val="left"/>
        <w:rPr>
          <w:lang w:val="en-US" w:eastAsia="ar-SA"/>
        </w:rPr>
      </w:pPr>
      <w:r w:rsidRPr="0037152F">
        <w:rPr>
          <w:lang w:val="en-US" w:eastAsia="ar-SA"/>
        </w:rPr>
        <w:t xml:space="preserve">APSRJS – Action Plan on the Justice Sector Reform Strategy </w:t>
      </w:r>
    </w:p>
    <w:p w:rsidR="00B1765F" w:rsidRPr="0037152F" w:rsidRDefault="00B1765F" w:rsidP="00101AF4">
      <w:pPr>
        <w:pStyle w:val="SingleTxtG"/>
        <w:spacing w:after="100"/>
        <w:jc w:val="left"/>
        <w:rPr>
          <w:lang w:val="en-US" w:eastAsia="ar-SA"/>
        </w:rPr>
      </w:pPr>
      <w:r w:rsidRPr="0037152F">
        <w:rPr>
          <w:lang w:val="en-US" w:eastAsia="ar-SA"/>
        </w:rPr>
        <w:t>BMA – Bureau for Migration and Asylum</w:t>
      </w:r>
    </w:p>
    <w:p w:rsidR="00B1765F" w:rsidRPr="0037152F" w:rsidRDefault="00B1765F" w:rsidP="00101AF4">
      <w:pPr>
        <w:pStyle w:val="SingleTxtG"/>
        <w:spacing w:after="100"/>
        <w:jc w:val="left"/>
        <w:rPr>
          <w:lang w:val="en-US" w:eastAsia="ar-SA"/>
        </w:rPr>
      </w:pPr>
      <w:r w:rsidRPr="0037152F">
        <w:rPr>
          <w:lang w:val="en-US" w:eastAsia="ar-SA"/>
        </w:rPr>
        <w:t>CA – Court of Appeal</w:t>
      </w:r>
    </w:p>
    <w:p w:rsidR="00B1765F" w:rsidRPr="0037152F" w:rsidRDefault="00B1765F" w:rsidP="00101AF4">
      <w:pPr>
        <w:pStyle w:val="SingleTxtG"/>
        <w:spacing w:after="100"/>
        <w:jc w:val="left"/>
        <w:rPr>
          <w:lang w:val="en-US" w:eastAsia="ar-SA"/>
        </w:rPr>
      </w:pPr>
      <w:r w:rsidRPr="0037152F">
        <w:rPr>
          <w:lang w:val="en-US" w:eastAsia="ar-SA"/>
        </w:rPr>
        <w:t xml:space="preserve">CAIS </w:t>
      </w:r>
      <w:r w:rsidR="0066730C">
        <w:rPr>
          <w:lang w:val="en-US" w:eastAsia="ar-SA"/>
        </w:rPr>
        <w:t xml:space="preserve">– </w:t>
      </w:r>
      <w:r w:rsidRPr="0037152F">
        <w:rPr>
          <w:lang w:val="en-US" w:eastAsia="ar-SA"/>
        </w:rPr>
        <w:t>“Registry of Crime and Criminological Information”– Concept of the Automated Information System “Registry of Crime and Criminological Information”</w:t>
      </w:r>
    </w:p>
    <w:p w:rsidR="00B1765F" w:rsidRPr="0037152F" w:rsidRDefault="00B1765F" w:rsidP="00101AF4">
      <w:pPr>
        <w:pStyle w:val="SingleTxtG"/>
        <w:spacing w:after="100"/>
        <w:jc w:val="left"/>
        <w:rPr>
          <w:lang w:val="en-US" w:eastAsia="ar-SA"/>
        </w:rPr>
      </w:pPr>
      <w:r w:rsidRPr="0037152F">
        <w:rPr>
          <w:lang w:val="en-US" w:eastAsia="ar-SA"/>
        </w:rPr>
        <w:t xml:space="preserve">CAIS </w:t>
      </w:r>
      <w:r w:rsidR="0066730C">
        <w:rPr>
          <w:lang w:val="en-US" w:eastAsia="ar-SA"/>
        </w:rPr>
        <w:t xml:space="preserve">– </w:t>
      </w:r>
      <w:r w:rsidRPr="0037152F">
        <w:rPr>
          <w:lang w:val="en-US" w:eastAsia="ar-SA"/>
        </w:rPr>
        <w:t>“Registry of detained, arrested and convicted persons”– Concept of the Automated Information System “Registry of detained, arrested and convicted persons”</w:t>
      </w:r>
    </w:p>
    <w:p w:rsidR="00B1765F" w:rsidRPr="0037152F" w:rsidRDefault="00B1765F" w:rsidP="00101AF4">
      <w:pPr>
        <w:pStyle w:val="SingleTxtG"/>
        <w:spacing w:after="100"/>
        <w:jc w:val="left"/>
        <w:rPr>
          <w:lang w:val="en-US" w:eastAsia="ar-SA"/>
        </w:rPr>
      </w:pPr>
      <w:r w:rsidRPr="0037152F">
        <w:rPr>
          <w:lang w:val="en-US" w:eastAsia="ar-SA"/>
        </w:rPr>
        <w:t>CC – Civil Code</w:t>
      </w:r>
    </w:p>
    <w:p w:rsidR="00B1765F" w:rsidRPr="0037152F" w:rsidRDefault="00B1765F" w:rsidP="00101AF4">
      <w:pPr>
        <w:pStyle w:val="SingleTxtG"/>
        <w:spacing w:after="100"/>
        <w:jc w:val="left"/>
        <w:rPr>
          <w:lang w:val="en-US" w:eastAsia="ar-SA"/>
        </w:rPr>
      </w:pPr>
      <w:r w:rsidRPr="0037152F">
        <w:rPr>
          <w:lang w:val="en-US" w:eastAsia="ar-SA"/>
        </w:rPr>
        <w:t>CC – Contravention Code</w:t>
      </w:r>
    </w:p>
    <w:p w:rsidR="00B1765F" w:rsidRPr="0037152F" w:rsidRDefault="00B1765F" w:rsidP="00101AF4">
      <w:pPr>
        <w:pStyle w:val="SingleTxtG"/>
        <w:spacing w:after="100"/>
        <w:jc w:val="left"/>
        <w:rPr>
          <w:lang w:val="en-US" w:eastAsia="ar-SA"/>
        </w:rPr>
      </w:pPr>
      <w:r w:rsidRPr="0037152F">
        <w:rPr>
          <w:lang w:val="en-US" w:eastAsia="ar-SA"/>
        </w:rPr>
        <w:t>CC – Criminal Code</w:t>
      </w:r>
    </w:p>
    <w:p w:rsidR="00B1765F" w:rsidRPr="0037152F" w:rsidRDefault="00B1765F" w:rsidP="00101AF4">
      <w:pPr>
        <w:pStyle w:val="SingleTxtG"/>
        <w:spacing w:after="100"/>
        <w:jc w:val="left"/>
        <w:rPr>
          <w:lang w:val="en-US" w:eastAsia="ar-SA"/>
        </w:rPr>
      </w:pPr>
      <w:r w:rsidRPr="0037152F">
        <w:rPr>
          <w:lang w:val="en-US" w:eastAsia="ar-SA"/>
        </w:rPr>
        <w:t>CC – Constitutional Court</w:t>
      </w:r>
    </w:p>
    <w:p w:rsidR="00B1765F" w:rsidRPr="0037152F" w:rsidRDefault="00B1765F" w:rsidP="00101AF4">
      <w:pPr>
        <w:pStyle w:val="SingleTxtG"/>
        <w:spacing w:after="100"/>
        <w:jc w:val="left"/>
        <w:rPr>
          <w:lang w:val="en-US" w:eastAsia="ar-SA"/>
        </w:rPr>
      </w:pPr>
      <w:r w:rsidRPr="0037152F">
        <w:rPr>
          <w:lang w:val="en-US" w:eastAsia="ar-SA"/>
        </w:rPr>
        <w:t>CCMH – Community Center of Mental Health</w:t>
      </w:r>
    </w:p>
    <w:p w:rsidR="00B1765F" w:rsidRPr="0037152F" w:rsidRDefault="00B1765F" w:rsidP="00101AF4">
      <w:pPr>
        <w:pStyle w:val="SingleTxtG"/>
        <w:spacing w:after="100"/>
        <w:jc w:val="left"/>
        <w:rPr>
          <w:lang w:val="en-US" w:eastAsia="ar-SA"/>
        </w:rPr>
      </w:pPr>
      <w:r w:rsidRPr="0037152F">
        <w:rPr>
          <w:lang w:val="en-US" w:eastAsia="ar-SA"/>
        </w:rPr>
        <w:t>CEB – Council of Europe Development Bank</w:t>
      </w:r>
    </w:p>
    <w:p w:rsidR="00B1765F" w:rsidRPr="0037152F" w:rsidRDefault="00B1765F" w:rsidP="00101AF4">
      <w:pPr>
        <w:pStyle w:val="SingleTxtG"/>
        <w:spacing w:after="100"/>
        <w:jc w:val="left"/>
        <w:rPr>
          <w:lang w:val="en-US" w:eastAsia="ar-SA"/>
        </w:rPr>
      </w:pPr>
      <w:r w:rsidRPr="0037152F">
        <w:rPr>
          <w:lang w:val="en-US" w:eastAsia="ar-SA"/>
        </w:rPr>
        <w:t>CESRC – Council of Europe Strategy for the Rights of the Child</w:t>
      </w:r>
    </w:p>
    <w:p w:rsidR="00B1765F" w:rsidRPr="0037152F" w:rsidRDefault="00B1765F" w:rsidP="00101AF4">
      <w:pPr>
        <w:pStyle w:val="SingleTxtG"/>
        <w:spacing w:after="100"/>
        <w:jc w:val="left"/>
        <w:rPr>
          <w:lang w:val="en-US" w:eastAsia="ar-SA"/>
        </w:rPr>
      </w:pPr>
      <w:r w:rsidRPr="0037152F">
        <w:rPr>
          <w:lang w:val="en-US" w:eastAsia="ar-SA"/>
        </w:rPr>
        <w:t>CLEIIS – Concept of the Law Enforcement Integrated Information System</w:t>
      </w:r>
    </w:p>
    <w:p w:rsidR="00B1765F" w:rsidRPr="0037152F" w:rsidRDefault="00B1765F" w:rsidP="00101AF4">
      <w:pPr>
        <w:pStyle w:val="SingleTxtG"/>
        <w:spacing w:after="100"/>
        <w:jc w:val="left"/>
        <w:rPr>
          <w:lang w:val="en-US" w:eastAsia="ar-SA"/>
        </w:rPr>
      </w:pPr>
      <w:r w:rsidRPr="0037152F">
        <w:rPr>
          <w:lang w:val="en-US" w:eastAsia="ar-SA"/>
        </w:rPr>
        <w:t>CHR – Center for Human Rights</w:t>
      </w:r>
    </w:p>
    <w:p w:rsidR="00B1765F" w:rsidRPr="0037152F" w:rsidRDefault="00B1765F" w:rsidP="00101AF4">
      <w:pPr>
        <w:pStyle w:val="SingleTxtG"/>
        <w:spacing w:after="100"/>
        <w:jc w:val="left"/>
        <w:rPr>
          <w:lang w:val="en-US" w:eastAsia="ar-SA"/>
        </w:rPr>
      </w:pPr>
      <w:r w:rsidRPr="0037152F">
        <w:rPr>
          <w:lang w:val="en-US" w:eastAsia="ar-SA"/>
        </w:rPr>
        <w:t>CMEV – Committee of medical expertise of vitality</w:t>
      </w:r>
    </w:p>
    <w:p w:rsidR="00B1765F" w:rsidRPr="0037152F" w:rsidRDefault="00B1765F" w:rsidP="00101AF4">
      <w:pPr>
        <w:pStyle w:val="SingleTxtG"/>
        <w:spacing w:after="100"/>
        <w:jc w:val="left"/>
        <w:rPr>
          <w:lang w:val="en-US" w:eastAsia="ar-SA"/>
        </w:rPr>
      </w:pPr>
      <w:r w:rsidRPr="0037152F">
        <w:rPr>
          <w:lang w:val="en-US" w:eastAsia="ar-SA"/>
        </w:rPr>
        <w:t>CPC – Criminal Procedure Code</w:t>
      </w:r>
    </w:p>
    <w:p w:rsidR="00B1765F" w:rsidRPr="0037152F" w:rsidRDefault="00B1765F" w:rsidP="00101AF4">
      <w:pPr>
        <w:pStyle w:val="SingleTxtG"/>
        <w:spacing w:after="100"/>
        <w:jc w:val="left"/>
        <w:rPr>
          <w:lang w:val="en-US" w:eastAsia="ar-SA"/>
        </w:rPr>
      </w:pPr>
      <w:r w:rsidRPr="0037152F">
        <w:rPr>
          <w:lang w:val="en-US" w:eastAsia="ar-SA"/>
        </w:rPr>
        <w:t>CPHRFF – Convention for the Protection of Human Rights and Fundamental Freedoms</w:t>
      </w:r>
    </w:p>
    <w:p w:rsidR="00B1765F" w:rsidRPr="0037152F" w:rsidRDefault="00B1765F" w:rsidP="00101AF4">
      <w:pPr>
        <w:pStyle w:val="SingleTxtG"/>
        <w:spacing w:after="100"/>
        <w:jc w:val="left"/>
        <w:rPr>
          <w:lang w:val="en-US" w:eastAsia="ar-SA"/>
        </w:rPr>
      </w:pPr>
      <w:r w:rsidRPr="0037152F">
        <w:rPr>
          <w:lang w:val="en-US" w:eastAsia="ar-SA"/>
        </w:rPr>
        <w:t>CPT – European Committee for the Prevention of Torture and Inhuman or Degrading Treatment or Punishment</w:t>
      </w:r>
    </w:p>
    <w:p w:rsidR="00B1765F" w:rsidRPr="0037152F" w:rsidRDefault="00B1765F" w:rsidP="00101AF4">
      <w:pPr>
        <w:pStyle w:val="SingleTxtG"/>
        <w:spacing w:after="100"/>
        <w:jc w:val="left"/>
        <w:rPr>
          <w:lang w:val="en-US" w:eastAsia="ar-SA"/>
        </w:rPr>
      </w:pPr>
      <w:r w:rsidRPr="0037152F">
        <w:rPr>
          <w:lang w:val="en-US" w:eastAsia="ar-SA"/>
        </w:rPr>
        <w:t>CRIC – Child Rights Information Center</w:t>
      </w:r>
    </w:p>
    <w:p w:rsidR="00B1765F" w:rsidRPr="0037152F" w:rsidRDefault="00B1765F" w:rsidP="00101AF4">
      <w:pPr>
        <w:pStyle w:val="SingleTxtG"/>
        <w:spacing w:after="100"/>
        <w:jc w:val="left"/>
        <w:rPr>
          <w:lang w:val="en-US" w:eastAsia="ar-SA"/>
        </w:rPr>
      </w:pPr>
      <w:r w:rsidRPr="0037152F">
        <w:rPr>
          <w:lang w:val="en-US" w:eastAsia="ar-SA"/>
        </w:rPr>
        <w:t>CT – Child trafficking</w:t>
      </w:r>
    </w:p>
    <w:p w:rsidR="00B1765F" w:rsidRPr="0037152F" w:rsidRDefault="00B1765F" w:rsidP="00101AF4">
      <w:pPr>
        <w:pStyle w:val="SingleTxtG"/>
        <w:spacing w:after="100"/>
        <w:jc w:val="left"/>
        <w:rPr>
          <w:lang w:val="en-US" w:eastAsia="ar-SA"/>
        </w:rPr>
      </w:pPr>
      <w:r w:rsidRPr="0037152F">
        <w:rPr>
          <w:lang w:val="en-US" w:eastAsia="ar-SA"/>
        </w:rPr>
        <w:t>DPI – Department of Penitentiary Institutions</w:t>
      </w:r>
    </w:p>
    <w:p w:rsidR="00B1765F" w:rsidRPr="0037152F" w:rsidRDefault="00B1765F" w:rsidP="00101AF4">
      <w:pPr>
        <w:pStyle w:val="SingleTxtG"/>
        <w:spacing w:after="100"/>
        <w:jc w:val="left"/>
        <w:rPr>
          <w:lang w:val="en-US" w:eastAsia="ar-SA"/>
        </w:rPr>
      </w:pPr>
      <w:r w:rsidRPr="0037152F">
        <w:rPr>
          <w:lang w:val="en-US" w:eastAsia="ar-SA"/>
        </w:rPr>
        <w:t>EC – Enforcement Code</w:t>
      </w:r>
    </w:p>
    <w:p w:rsidR="00B1765F" w:rsidRPr="0037152F" w:rsidRDefault="00B1765F" w:rsidP="00101AF4">
      <w:pPr>
        <w:pStyle w:val="SingleTxtG"/>
        <w:spacing w:after="100"/>
        <w:jc w:val="left"/>
        <w:rPr>
          <w:lang w:val="en-US" w:eastAsia="ar-SA"/>
        </w:rPr>
      </w:pPr>
      <w:r w:rsidRPr="0037152F">
        <w:rPr>
          <w:lang w:val="en-US" w:eastAsia="ar-SA"/>
        </w:rPr>
        <w:t>ECHR – European Court of Human Rights</w:t>
      </w:r>
    </w:p>
    <w:p w:rsidR="00B1765F" w:rsidRPr="0037152F" w:rsidRDefault="00B1765F" w:rsidP="00101AF4">
      <w:pPr>
        <w:pStyle w:val="SingleTxtG"/>
        <w:spacing w:after="100"/>
        <w:jc w:val="left"/>
        <w:rPr>
          <w:lang w:val="en-US" w:eastAsia="ar-SA"/>
        </w:rPr>
      </w:pPr>
      <w:r w:rsidRPr="0037152F">
        <w:rPr>
          <w:lang w:val="en-US" w:eastAsia="ar-SA"/>
        </w:rPr>
        <w:t>ERA – Academy of European Law</w:t>
      </w:r>
    </w:p>
    <w:p w:rsidR="00B1765F" w:rsidRPr="0037152F" w:rsidRDefault="00B1765F" w:rsidP="00101AF4">
      <w:pPr>
        <w:pStyle w:val="SingleTxtG"/>
        <w:spacing w:after="100"/>
        <w:jc w:val="left"/>
        <w:rPr>
          <w:lang w:val="en-US" w:eastAsia="ar-SA"/>
        </w:rPr>
      </w:pPr>
      <w:r w:rsidRPr="0037152F">
        <w:rPr>
          <w:lang w:val="en-US" w:eastAsia="ar-SA"/>
        </w:rPr>
        <w:t>EU – European Union</w:t>
      </w:r>
    </w:p>
    <w:p w:rsidR="00B1765F" w:rsidRPr="0037152F" w:rsidRDefault="00B1765F" w:rsidP="00101AF4">
      <w:pPr>
        <w:pStyle w:val="SingleTxtG"/>
        <w:spacing w:after="100"/>
        <w:jc w:val="left"/>
        <w:rPr>
          <w:lang w:val="en-US" w:eastAsia="ar-SA"/>
        </w:rPr>
      </w:pPr>
      <w:r w:rsidRPr="0037152F">
        <w:rPr>
          <w:lang w:val="en-US" w:eastAsia="ar-SA"/>
        </w:rPr>
        <w:t>FC – Family Code</w:t>
      </w:r>
    </w:p>
    <w:p w:rsidR="00B1765F" w:rsidRPr="0037152F" w:rsidRDefault="00B1765F" w:rsidP="00101AF4">
      <w:pPr>
        <w:pStyle w:val="SingleTxtG"/>
        <w:spacing w:after="100"/>
        <w:jc w:val="left"/>
        <w:rPr>
          <w:lang w:val="en-US" w:eastAsia="ar-SA"/>
        </w:rPr>
      </w:pPr>
      <w:r w:rsidRPr="0037152F">
        <w:rPr>
          <w:lang w:val="en-US" w:eastAsia="ar-SA"/>
        </w:rPr>
        <w:t>FIUM – Free International University of Moldova</w:t>
      </w:r>
    </w:p>
    <w:p w:rsidR="00B1765F" w:rsidRPr="0037152F" w:rsidRDefault="00B1765F" w:rsidP="00101AF4">
      <w:pPr>
        <w:pStyle w:val="SingleTxtG"/>
        <w:spacing w:after="100"/>
        <w:jc w:val="left"/>
        <w:rPr>
          <w:lang w:val="en-US" w:eastAsia="ar-SA"/>
        </w:rPr>
      </w:pPr>
      <w:r w:rsidRPr="0037152F">
        <w:rPr>
          <w:lang w:val="en-US" w:eastAsia="ar-SA"/>
        </w:rPr>
        <w:t>GF – Global Fund</w:t>
      </w:r>
    </w:p>
    <w:p w:rsidR="00B1765F" w:rsidRPr="0037152F" w:rsidRDefault="00B1765F" w:rsidP="00101AF4">
      <w:pPr>
        <w:pStyle w:val="SingleTxtG"/>
        <w:spacing w:after="100"/>
        <w:jc w:val="left"/>
        <w:rPr>
          <w:lang w:val="en-US" w:eastAsia="ar-SA"/>
        </w:rPr>
      </w:pPr>
      <w:r w:rsidRPr="0037152F">
        <w:rPr>
          <w:lang w:val="en-US" w:eastAsia="ar-SA"/>
        </w:rPr>
        <w:t>GP – General Prosecution</w:t>
      </w:r>
    </w:p>
    <w:p w:rsidR="00B1765F" w:rsidRPr="0037152F" w:rsidRDefault="00B1765F" w:rsidP="00101AF4">
      <w:pPr>
        <w:pStyle w:val="SingleTxtG"/>
        <w:spacing w:after="100"/>
        <w:jc w:val="left"/>
        <w:rPr>
          <w:lang w:val="en-US" w:eastAsia="ar-SA"/>
        </w:rPr>
      </w:pPr>
      <w:r w:rsidRPr="0037152F">
        <w:rPr>
          <w:lang w:val="en-US" w:eastAsia="ar-SA"/>
        </w:rPr>
        <w:t>GPC – General Police Commissariat</w:t>
      </w:r>
    </w:p>
    <w:p w:rsidR="00B1765F" w:rsidRPr="0037152F" w:rsidRDefault="00B1765F" w:rsidP="00101AF4">
      <w:pPr>
        <w:pStyle w:val="SingleTxtG"/>
        <w:spacing w:after="100"/>
        <w:jc w:val="left"/>
        <w:rPr>
          <w:lang w:val="en-US" w:eastAsia="ar-SA"/>
        </w:rPr>
      </w:pPr>
      <w:r w:rsidRPr="0037152F">
        <w:rPr>
          <w:lang w:val="en-US" w:eastAsia="ar-SA"/>
        </w:rPr>
        <w:lastRenderedPageBreak/>
        <w:t>HBTCC – Human Being Trafficking Control Center</w:t>
      </w:r>
    </w:p>
    <w:p w:rsidR="00B1765F" w:rsidRPr="0037152F" w:rsidRDefault="00B1765F" w:rsidP="00101AF4">
      <w:pPr>
        <w:pStyle w:val="SingleTxtG"/>
        <w:spacing w:after="100"/>
        <w:jc w:val="left"/>
        <w:rPr>
          <w:lang w:val="en-US" w:eastAsia="ar-SA"/>
        </w:rPr>
      </w:pPr>
      <w:r w:rsidRPr="0037152F">
        <w:rPr>
          <w:lang w:val="en-US" w:eastAsia="ar-SA"/>
        </w:rPr>
        <w:t>HBT – Human being trafficking</w:t>
      </w:r>
    </w:p>
    <w:p w:rsidR="00B1765F" w:rsidRPr="0037152F" w:rsidRDefault="00B1765F" w:rsidP="00101AF4">
      <w:pPr>
        <w:pStyle w:val="SingleTxtG"/>
        <w:spacing w:after="100"/>
        <w:jc w:val="left"/>
        <w:rPr>
          <w:lang w:val="en-US" w:eastAsia="ar-SA"/>
        </w:rPr>
      </w:pPr>
      <w:r w:rsidRPr="0037152F">
        <w:rPr>
          <w:lang w:val="en-US" w:eastAsia="ar-SA"/>
        </w:rPr>
        <w:t>HBTV – Human being trafficking victims</w:t>
      </w:r>
    </w:p>
    <w:p w:rsidR="00B1765F" w:rsidRPr="0037152F" w:rsidRDefault="00B1765F" w:rsidP="00101AF4">
      <w:pPr>
        <w:pStyle w:val="SingleTxtG"/>
        <w:spacing w:after="100"/>
        <w:jc w:val="left"/>
        <w:rPr>
          <w:lang w:val="en-US" w:eastAsia="ar-SA"/>
        </w:rPr>
      </w:pPr>
      <w:r w:rsidRPr="0037152F">
        <w:rPr>
          <w:lang w:val="en-US" w:eastAsia="ar-SA"/>
        </w:rPr>
        <w:t>HM – Health Ministry</w:t>
      </w:r>
    </w:p>
    <w:p w:rsidR="00B1765F" w:rsidRPr="0037152F" w:rsidRDefault="00B1765F" w:rsidP="00101AF4">
      <w:pPr>
        <w:pStyle w:val="SingleTxtG"/>
        <w:spacing w:after="100"/>
        <w:jc w:val="left"/>
        <w:rPr>
          <w:lang w:val="en-US" w:eastAsia="ar-SA"/>
        </w:rPr>
      </w:pPr>
      <w:r w:rsidRPr="0037152F">
        <w:rPr>
          <w:lang w:val="en-US" w:eastAsia="ar-SA"/>
        </w:rPr>
        <w:t>IAL – International Academy of Law</w:t>
      </w:r>
    </w:p>
    <w:p w:rsidR="00B1765F" w:rsidRPr="0037152F" w:rsidRDefault="00B1765F" w:rsidP="00101AF4">
      <w:pPr>
        <w:pStyle w:val="SingleTxtG"/>
        <w:spacing w:after="100"/>
        <w:jc w:val="left"/>
        <w:rPr>
          <w:lang w:val="en-US" w:eastAsia="ar-SA"/>
        </w:rPr>
      </w:pPr>
      <w:r w:rsidRPr="0037152F">
        <w:rPr>
          <w:lang w:val="en-US" w:eastAsia="ar-SA"/>
        </w:rPr>
        <w:t xml:space="preserve">IC </w:t>
      </w:r>
      <w:r w:rsidR="0066730C">
        <w:rPr>
          <w:lang w:val="en-US" w:eastAsia="ar-SA"/>
        </w:rPr>
        <w:t xml:space="preserve">– </w:t>
      </w:r>
      <w:r w:rsidRPr="0037152F">
        <w:rPr>
          <w:lang w:val="en-US" w:eastAsia="ar-SA"/>
        </w:rPr>
        <w:t xml:space="preserve">“La </w:t>
      </w:r>
      <w:proofErr w:type="spellStart"/>
      <w:r w:rsidRPr="0037152F">
        <w:rPr>
          <w:lang w:val="en-US" w:eastAsia="ar-SA"/>
        </w:rPr>
        <w:t>Strada</w:t>
      </w:r>
      <w:proofErr w:type="spellEnd"/>
      <w:r w:rsidRPr="0037152F">
        <w:rPr>
          <w:lang w:val="en-US" w:eastAsia="ar-SA"/>
        </w:rPr>
        <w:t xml:space="preserve">” – International Center “La </w:t>
      </w:r>
      <w:proofErr w:type="spellStart"/>
      <w:r w:rsidRPr="0037152F">
        <w:rPr>
          <w:lang w:val="en-US" w:eastAsia="ar-SA"/>
        </w:rPr>
        <w:t>Strada</w:t>
      </w:r>
      <w:proofErr w:type="spellEnd"/>
      <w:r w:rsidRPr="0037152F">
        <w:rPr>
          <w:lang w:val="en-US" w:eastAsia="ar-SA"/>
        </w:rPr>
        <w:t>”</w:t>
      </w:r>
    </w:p>
    <w:p w:rsidR="00B1765F" w:rsidRPr="0037152F" w:rsidRDefault="00B1765F" w:rsidP="00101AF4">
      <w:pPr>
        <w:pStyle w:val="SingleTxtG"/>
        <w:spacing w:after="100"/>
        <w:jc w:val="left"/>
        <w:rPr>
          <w:lang w:val="en-US" w:eastAsia="ar-SA"/>
        </w:rPr>
      </w:pPr>
      <w:r w:rsidRPr="0037152F">
        <w:rPr>
          <w:lang w:val="en-US" w:eastAsia="ar-SA"/>
        </w:rPr>
        <w:t>ICCC – Information Crime Control Center</w:t>
      </w:r>
    </w:p>
    <w:p w:rsidR="00B1765F" w:rsidRPr="0037152F" w:rsidRDefault="00B1765F" w:rsidP="00101AF4">
      <w:pPr>
        <w:pStyle w:val="SingleTxtG"/>
        <w:spacing w:after="100"/>
        <w:jc w:val="left"/>
        <w:rPr>
          <w:lang w:val="en-US" w:eastAsia="ar-SA"/>
        </w:rPr>
      </w:pPr>
      <w:r w:rsidRPr="0037152F">
        <w:rPr>
          <w:lang w:val="en-US" w:eastAsia="ar-SA"/>
        </w:rPr>
        <w:t>ICPMD – International Centre for Migration Policy Development</w:t>
      </w:r>
    </w:p>
    <w:p w:rsidR="00B1765F" w:rsidRPr="0037152F" w:rsidRDefault="00B1765F" w:rsidP="00101AF4">
      <w:pPr>
        <w:pStyle w:val="SingleTxtG"/>
        <w:spacing w:after="100"/>
        <w:jc w:val="left"/>
        <w:rPr>
          <w:lang w:val="en-US" w:eastAsia="ar-SA"/>
        </w:rPr>
      </w:pPr>
      <w:r w:rsidRPr="0037152F">
        <w:rPr>
          <w:lang w:val="en-US" w:eastAsia="ar-SA"/>
        </w:rPr>
        <w:t>IDCP – International Day of Child Protection</w:t>
      </w:r>
    </w:p>
    <w:p w:rsidR="00B1765F" w:rsidRPr="0037152F" w:rsidRDefault="00B1765F" w:rsidP="00101AF4">
      <w:pPr>
        <w:pStyle w:val="SingleTxtG"/>
        <w:spacing w:after="100"/>
        <w:jc w:val="left"/>
        <w:rPr>
          <w:lang w:val="en-US" w:eastAsia="ar-SA"/>
        </w:rPr>
      </w:pPr>
      <w:r w:rsidRPr="0037152F">
        <w:rPr>
          <w:lang w:val="en-US" w:eastAsia="ar-SA"/>
        </w:rPr>
        <w:t>IOM – International Organization of Migration</w:t>
      </w:r>
    </w:p>
    <w:p w:rsidR="00B1765F" w:rsidRPr="0037152F" w:rsidRDefault="00B1765F" w:rsidP="00101AF4">
      <w:pPr>
        <w:pStyle w:val="SingleTxtG"/>
        <w:spacing w:after="100"/>
        <w:jc w:val="left"/>
        <w:rPr>
          <w:lang w:val="en-US" w:eastAsia="ar-SA"/>
        </w:rPr>
      </w:pPr>
      <w:r w:rsidRPr="0037152F">
        <w:rPr>
          <w:lang w:val="en-US" w:eastAsia="ar-SA"/>
        </w:rPr>
        <w:t>IPD – Insulator of preventive detention</w:t>
      </w:r>
    </w:p>
    <w:p w:rsidR="00B1765F" w:rsidRPr="0037152F" w:rsidRDefault="00B1765F" w:rsidP="00101AF4">
      <w:pPr>
        <w:pStyle w:val="SingleTxtG"/>
        <w:spacing w:after="100"/>
        <w:jc w:val="left"/>
        <w:rPr>
          <w:lang w:val="en-US" w:eastAsia="ar-SA"/>
        </w:rPr>
      </w:pPr>
      <w:r w:rsidRPr="0037152F">
        <w:rPr>
          <w:lang w:val="en-US" w:eastAsia="ar-SA"/>
        </w:rPr>
        <w:t>ISE – Institute of Sciences of Education</w:t>
      </w:r>
    </w:p>
    <w:p w:rsidR="00B1765F" w:rsidRPr="0037152F" w:rsidRDefault="00B1765F" w:rsidP="00101AF4">
      <w:pPr>
        <w:pStyle w:val="SingleTxtG"/>
        <w:spacing w:after="100"/>
        <w:jc w:val="left"/>
        <w:rPr>
          <w:lang w:val="en-US" w:eastAsia="ar-SA"/>
        </w:rPr>
      </w:pPr>
      <w:r w:rsidRPr="0037152F">
        <w:rPr>
          <w:lang w:val="en-US" w:eastAsia="ar-SA"/>
        </w:rPr>
        <w:t>IPR – Institute for Penal Reform</w:t>
      </w:r>
    </w:p>
    <w:p w:rsidR="00B1765F" w:rsidRPr="0037152F" w:rsidRDefault="00B1765F" w:rsidP="00101AF4">
      <w:pPr>
        <w:pStyle w:val="SingleTxtG"/>
        <w:spacing w:after="100"/>
        <w:jc w:val="left"/>
        <w:rPr>
          <w:lang w:val="en-US" w:eastAsia="ar-SA"/>
        </w:rPr>
      </w:pPr>
      <w:r w:rsidRPr="0037152F">
        <w:rPr>
          <w:lang w:val="en-US" w:eastAsia="ar-SA"/>
        </w:rPr>
        <w:t>ISS – Intelligence and Security Service</w:t>
      </w:r>
    </w:p>
    <w:p w:rsidR="00B1765F" w:rsidRPr="0037152F" w:rsidRDefault="00B1765F" w:rsidP="00101AF4">
      <w:pPr>
        <w:pStyle w:val="SingleTxtG"/>
        <w:spacing w:after="100"/>
        <w:jc w:val="left"/>
        <w:rPr>
          <w:lang w:val="en-US" w:eastAsia="ar-SA"/>
        </w:rPr>
      </w:pPr>
      <w:r w:rsidRPr="0037152F">
        <w:rPr>
          <w:lang w:val="en-US" w:eastAsia="ar-SA"/>
        </w:rPr>
        <w:t>JIC – Journalistic Investigation Center</w:t>
      </w:r>
    </w:p>
    <w:p w:rsidR="00B1765F" w:rsidRPr="0037152F" w:rsidRDefault="00B1765F" w:rsidP="00101AF4">
      <w:pPr>
        <w:pStyle w:val="SingleTxtG"/>
        <w:spacing w:after="100"/>
        <w:jc w:val="left"/>
        <w:rPr>
          <w:lang w:val="en-US" w:eastAsia="ar-SA"/>
        </w:rPr>
      </w:pPr>
      <w:r w:rsidRPr="0037152F">
        <w:rPr>
          <w:lang w:val="en-US" w:eastAsia="ar-SA"/>
        </w:rPr>
        <w:t>LB – Licensing Board</w:t>
      </w:r>
    </w:p>
    <w:p w:rsidR="00B1765F" w:rsidRPr="0037152F" w:rsidRDefault="00B1765F" w:rsidP="00101AF4">
      <w:pPr>
        <w:pStyle w:val="SingleTxtG"/>
        <w:spacing w:after="100"/>
        <w:jc w:val="left"/>
        <w:rPr>
          <w:lang w:val="en-US" w:eastAsia="ar-SA"/>
        </w:rPr>
      </w:pPr>
      <w:r w:rsidRPr="0037152F">
        <w:rPr>
          <w:lang w:val="en-US" w:eastAsia="ar-SA"/>
        </w:rPr>
        <w:t>LI – Labor Inspection</w:t>
      </w:r>
    </w:p>
    <w:p w:rsidR="00B1765F" w:rsidRPr="0037152F" w:rsidRDefault="00B1765F" w:rsidP="00101AF4">
      <w:pPr>
        <w:pStyle w:val="SingleTxtG"/>
        <w:spacing w:after="100"/>
        <w:jc w:val="left"/>
        <w:rPr>
          <w:lang w:val="en-US" w:eastAsia="ar-SA"/>
        </w:rPr>
      </w:pPr>
      <w:r w:rsidRPr="0037152F">
        <w:rPr>
          <w:lang w:val="en-US" w:eastAsia="ar-SA"/>
        </w:rPr>
        <w:t>LMC – Legal Medicine Center</w:t>
      </w:r>
    </w:p>
    <w:p w:rsidR="00B1765F" w:rsidRPr="0037152F" w:rsidRDefault="00B1765F" w:rsidP="00101AF4">
      <w:pPr>
        <w:pStyle w:val="SingleTxtG"/>
        <w:spacing w:after="100"/>
        <w:jc w:val="left"/>
        <w:rPr>
          <w:lang w:val="en-US" w:eastAsia="ar-SA"/>
        </w:rPr>
      </w:pPr>
      <w:r w:rsidRPr="0037152F">
        <w:rPr>
          <w:lang w:val="en-US" w:eastAsia="ar-SA"/>
        </w:rPr>
        <w:t xml:space="preserve">LR – Letter </w:t>
      </w:r>
      <w:proofErr w:type="spellStart"/>
      <w:r w:rsidRPr="0037152F">
        <w:rPr>
          <w:lang w:val="en-US" w:eastAsia="ar-SA"/>
        </w:rPr>
        <w:t>rogatory</w:t>
      </w:r>
      <w:proofErr w:type="spellEnd"/>
    </w:p>
    <w:p w:rsidR="00B1765F" w:rsidRPr="0037152F" w:rsidRDefault="00B1765F" w:rsidP="00101AF4">
      <w:pPr>
        <w:pStyle w:val="SingleTxtG"/>
        <w:spacing w:after="100"/>
        <w:jc w:val="left"/>
        <w:rPr>
          <w:lang w:val="en-US" w:eastAsia="ar-SA"/>
        </w:rPr>
      </w:pPr>
      <w:r w:rsidRPr="0037152F">
        <w:rPr>
          <w:lang w:val="en-US" w:eastAsia="ar-SA"/>
        </w:rPr>
        <w:t>LRC – Legal Resource Center</w:t>
      </w:r>
    </w:p>
    <w:p w:rsidR="00B1765F" w:rsidRPr="0037152F" w:rsidRDefault="00B1765F" w:rsidP="00101AF4">
      <w:pPr>
        <w:pStyle w:val="SingleTxtG"/>
        <w:spacing w:after="100"/>
        <w:jc w:val="left"/>
        <w:rPr>
          <w:lang w:val="en-US" w:eastAsia="ar-SA"/>
        </w:rPr>
      </w:pPr>
      <w:r w:rsidRPr="0037152F">
        <w:rPr>
          <w:lang w:val="en-US" w:eastAsia="ar-SA"/>
        </w:rPr>
        <w:t>MC – Monitoring Commission</w:t>
      </w:r>
    </w:p>
    <w:p w:rsidR="00B1765F" w:rsidRPr="0037152F" w:rsidRDefault="00B1765F" w:rsidP="00101AF4">
      <w:pPr>
        <w:pStyle w:val="SingleTxtG"/>
        <w:spacing w:after="100"/>
        <w:jc w:val="left"/>
        <w:rPr>
          <w:lang w:val="en-US" w:eastAsia="ar-SA"/>
        </w:rPr>
      </w:pPr>
      <w:r w:rsidRPr="0037152F">
        <w:rPr>
          <w:lang w:val="en-US" w:eastAsia="ar-SA"/>
        </w:rPr>
        <w:t>ME – Ministry of Economy</w:t>
      </w:r>
    </w:p>
    <w:p w:rsidR="00B1765F" w:rsidRPr="0037152F" w:rsidRDefault="00B1765F" w:rsidP="00101AF4">
      <w:pPr>
        <w:pStyle w:val="SingleTxtG"/>
        <w:spacing w:after="100"/>
        <w:jc w:val="left"/>
        <w:rPr>
          <w:lang w:val="en-US" w:eastAsia="ar-SA"/>
        </w:rPr>
      </w:pPr>
      <w:r w:rsidRPr="0037152F">
        <w:rPr>
          <w:lang w:val="en-US" w:eastAsia="ar-SA"/>
        </w:rPr>
        <w:t>ME – Ministry of Education</w:t>
      </w:r>
    </w:p>
    <w:p w:rsidR="00B1765F" w:rsidRPr="0037152F" w:rsidRDefault="00B1765F" w:rsidP="00101AF4">
      <w:pPr>
        <w:pStyle w:val="SingleTxtG"/>
        <w:spacing w:after="100"/>
        <w:jc w:val="left"/>
        <w:rPr>
          <w:lang w:val="en-US" w:eastAsia="ar-SA"/>
        </w:rPr>
      </w:pPr>
      <w:r w:rsidRPr="0037152F">
        <w:rPr>
          <w:lang w:val="en-US" w:eastAsia="ar-SA"/>
        </w:rPr>
        <w:t>MF – Ministry of Finance</w:t>
      </w:r>
    </w:p>
    <w:p w:rsidR="00B1765F" w:rsidRPr="0037152F" w:rsidRDefault="00B1765F" w:rsidP="00101AF4">
      <w:pPr>
        <w:pStyle w:val="SingleTxtG"/>
        <w:spacing w:after="100"/>
        <w:jc w:val="left"/>
        <w:rPr>
          <w:lang w:val="en-US" w:eastAsia="ar-SA"/>
        </w:rPr>
      </w:pPr>
      <w:r w:rsidRPr="0037152F">
        <w:rPr>
          <w:lang w:val="en-US" w:eastAsia="ar-SA"/>
        </w:rPr>
        <w:t>MFAEI – Ministry of Foreign Affairs and European Integration</w:t>
      </w:r>
    </w:p>
    <w:p w:rsidR="00B1765F" w:rsidRPr="0037152F" w:rsidRDefault="00B1765F" w:rsidP="00101AF4">
      <w:pPr>
        <w:pStyle w:val="SingleTxtG"/>
        <w:spacing w:after="100"/>
        <w:jc w:val="left"/>
        <w:rPr>
          <w:lang w:val="en-US" w:eastAsia="ar-SA"/>
        </w:rPr>
      </w:pPr>
      <w:r w:rsidRPr="0037152F">
        <w:rPr>
          <w:lang w:val="en-US" w:eastAsia="ar-SA"/>
        </w:rPr>
        <w:t xml:space="preserve">MIA – Ministry of Internal Affairs </w:t>
      </w:r>
    </w:p>
    <w:p w:rsidR="00B1765F" w:rsidRPr="0037152F" w:rsidRDefault="00B1765F" w:rsidP="00101AF4">
      <w:pPr>
        <w:pStyle w:val="SingleTxtG"/>
        <w:spacing w:after="100"/>
        <w:jc w:val="left"/>
        <w:rPr>
          <w:lang w:val="en-US" w:eastAsia="ar-SA"/>
        </w:rPr>
      </w:pPr>
      <w:r w:rsidRPr="0037152F">
        <w:rPr>
          <w:lang w:val="en-US" w:eastAsia="ar-SA"/>
        </w:rPr>
        <w:t>MJ – Ministry of Justice</w:t>
      </w:r>
    </w:p>
    <w:p w:rsidR="00B1765F" w:rsidRPr="0037152F" w:rsidRDefault="00B1765F" w:rsidP="00101AF4">
      <w:pPr>
        <w:pStyle w:val="SingleTxtG"/>
        <w:spacing w:after="100"/>
        <w:jc w:val="left"/>
        <w:rPr>
          <w:lang w:val="en-US" w:eastAsia="ar-SA"/>
        </w:rPr>
      </w:pPr>
      <w:r w:rsidRPr="0037152F">
        <w:rPr>
          <w:lang w:val="en-US" w:eastAsia="ar-SA"/>
        </w:rPr>
        <w:t>MLSPF</w:t>
      </w:r>
      <w:r w:rsidR="001E44B1">
        <w:rPr>
          <w:lang w:val="en-US" w:eastAsia="ar-SA"/>
        </w:rPr>
        <w:t xml:space="preserve"> </w:t>
      </w:r>
      <w:r w:rsidR="0047045E">
        <w:rPr>
          <w:lang w:val="en-US" w:eastAsia="ar-SA"/>
        </w:rPr>
        <w:t>–</w:t>
      </w:r>
      <w:r w:rsidRPr="0037152F">
        <w:rPr>
          <w:lang w:val="en-US" w:eastAsia="ar-SA"/>
        </w:rPr>
        <w:t xml:space="preserve"> Ministry of Labor, Social Protection and Family </w:t>
      </w:r>
    </w:p>
    <w:p w:rsidR="00B1765F" w:rsidRPr="0037152F" w:rsidRDefault="00B1765F" w:rsidP="00101AF4">
      <w:pPr>
        <w:pStyle w:val="SingleTxtG"/>
        <w:spacing w:after="100"/>
        <w:jc w:val="left"/>
        <w:rPr>
          <w:lang w:val="en-US" w:eastAsia="ar-SA"/>
        </w:rPr>
      </w:pPr>
      <w:r w:rsidRPr="0037152F">
        <w:rPr>
          <w:lang w:val="en-US" w:eastAsia="ar-SA"/>
        </w:rPr>
        <w:t>MUCL – Monitoring Unit of Child Labor</w:t>
      </w:r>
    </w:p>
    <w:p w:rsidR="00B1765F" w:rsidRPr="0037152F" w:rsidRDefault="00B1765F" w:rsidP="00101AF4">
      <w:pPr>
        <w:pStyle w:val="SingleTxtG"/>
        <w:spacing w:after="100"/>
        <w:jc w:val="left"/>
        <w:rPr>
          <w:lang w:val="en-US" w:eastAsia="ar-SA"/>
        </w:rPr>
      </w:pPr>
      <w:r w:rsidRPr="0037152F">
        <w:rPr>
          <w:lang w:val="en-US" w:eastAsia="ar-SA"/>
        </w:rPr>
        <w:t>NA – National Army</w:t>
      </w:r>
    </w:p>
    <w:p w:rsidR="00B1765F" w:rsidRPr="0037152F" w:rsidRDefault="00B1765F" w:rsidP="00101AF4">
      <w:pPr>
        <w:pStyle w:val="SingleTxtG"/>
        <w:spacing w:after="100"/>
        <w:jc w:val="left"/>
        <w:rPr>
          <w:lang w:val="en-US" w:eastAsia="ar-SA"/>
        </w:rPr>
      </w:pPr>
      <w:r w:rsidRPr="0037152F">
        <w:rPr>
          <w:lang w:val="en-US" w:eastAsia="ar-SA"/>
        </w:rPr>
        <w:t>NAC – National Anticorruption Center</w:t>
      </w:r>
    </w:p>
    <w:p w:rsidR="00B1765F" w:rsidRPr="0037152F" w:rsidRDefault="00B1765F" w:rsidP="00101AF4">
      <w:pPr>
        <w:pStyle w:val="SingleTxtG"/>
        <w:spacing w:after="100"/>
        <w:jc w:val="left"/>
        <w:rPr>
          <w:lang w:val="en-US" w:eastAsia="ar-SA"/>
        </w:rPr>
      </w:pPr>
      <w:r w:rsidRPr="0037152F">
        <w:rPr>
          <w:lang w:val="en-US" w:eastAsia="ar-SA"/>
        </w:rPr>
        <w:t>NCCAP – National Center for Child Abuse Prevention</w:t>
      </w:r>
    </w:p>
    <w:p w:rsidR="00B1765F" w:rsidRPr="0037152F" w:rsidRDefault="00B1765F" w:rsidP="00101AF4">
      <w:pPr>
        <w:pStyle w:val="SingleTxtG"/>
        <w:spacing w:after="100"/>
        <w:jc w:val="left"/>
        <w:rPr>
          <w:lang w:val="en-US" w:eastAsia="ar-SA"/>
        </w:rPr>
      </w:pPr>
      <w:r w:rsidRPr="0037152F">
        <w:rPr>
          <w:lang w:val="en-US" w:eastAsia="ar-SA"/>
        </w:rPr>
        <w:t>NCCCN – National Commission for Collective Consultations and Negotiations</w:t>
      </w:r>
    </w:p>
    <w:p w:rsidR="00B1765F" w:rsidRPr="0037152F" w:rsidRDefault="00B1765F" w:rsidP="00101AF4">
      <w:pPr>
        <w:pStyle w:val="SingleTxtG"/>
        <w:spacing w:after="100"/>
        <w:jc w:val="left"/>
        <w:rPr>
          <w:lang w:val="en-US" w:eastAsia="ar-SA"/>
        </w:rPr>
      </w:pPr>
      <w:r w:rsidRPr="0037152F">
        <w:rPr>
          <w:lang w:val="en-US" w:eastAsia="ar-SA"/>
        </w:rPr>
        <w:t>NCF – National Child Forum</w:t>
      </w:r>
    </w:p>
    <w:p w:rsidR="00B1765F" w:rsidRPr="0037152F" w:rsidRDefault="00B1765F" w:rsidP="00101AF4">
      <w:pPr>
        <w:pStyle w:val="SingleTxtG"/>
        <w:spacing w:after="100"/>
        <w:jc w:val="left"/>
        <w:rPr>
          <w:lang w:val="en-US" w:eastAsia="ar-SA"/>
        </w:rPr>
      </w:pPr>
      <w:r w:rsidRPr="0037152F">
        <w:rPr>
          <w:lang w:val="en-US" w:eastAsia="ar-SA"/>
        </w:rPr>
        <w:t>NGO – Non-governmental organization</w:t>
      </w:r>
    </w:p>
    <w:p w:rsidR="00B1765F" w:rsidRPr="0037152F" w:rsidRDefault="00B1765F" w:rsidP="00101AF4">
      <w:pPr>
        <w:pStyle w:val="SingleTxtG"/>
        <w:spacing w:after="100"/>
        <w:jc w:val="left"/>
        <w:rPr>
          <w:lang w:val="en-US" w:eastAsia="ar-SA"/>
        </w:rPr>
      </w:pPr>
      <w:r w:rsidRPr="0037152F">
        <w:rPr>
          <w:lang w:val="en-US" w:eastAsia="ar-SA"/>
        </w:rPr>
        <w:t>NIJ – National Institute of Justice</w:t>
      </w:r>
    </w:p>
    <w:p w:rsidR="00B1765F" w:rsidRPr="0037152F" w:rsidRDefault="00B1765F" w:rsidP="00101AF4">
      <w:pPr>
        <w:pStyle w:val="SingleTxtG"/>
        <w:spacing w:after="100"/>
        <w:jc w:val="left"/>
        <w:rPr>
          <w:lang w:val="en-US" w:eastAsia="ar-SA"/>
        </w:rPr>
      </w:pPr>
      <w:r w:rsidRPr="0037152F">
        <w:rPr>
          <w:lang w:val="en-US" w:eastAsia="ar-SA"/>
        </w:rPr>
        <w:t>NMTP – National Mechanism of Torture Prevention</w:t>
      </w:r>
    </w:p>
    <w:p w:rsidR="00B1765F" w:rsidRPr="0037152F" w:rsidRDefault="00B1765F" w:rsidP="00101AF4">
      <w:pPr>
        <w:pStyle w:val="SingleTxtG"/>
        <w:spacing w:after="100"/>
        <w:jc w:val="left"/>
        <w:rPr>
          <w:lang w:val="en-US" w:eastAsia="ar-SA"/>
        </w:rPr>
      </w:pPr>
      <w:r w:rsidRPr="0037152F">
        <w:rPr>
          <w:lang w:val="en-US" w:eastAsia="ar-SA"/>
        </w:rPr>
        <w:t>NORLAM – the Norwegian Mission of Rule of Law Advisers to Moldova</w:t>
      </w:r>
    </w:p>
    <w:p w:rsidR="00B1765F" w:rsidRPr="0037152F" w:rsidRDefault="00B1765F" w:rsidP="00101AF4">
      <w:pPr>
        <w:pStyle w:val="SingleTxtG"/>
        <w:spacing w:after="100"/>
        <w:jc w:val="left"/>
        <w:rPr>
          <w:lang w:val="en-US" w:eastAsia="ar-SA"/>
        </w:rPr>
      </w:pPr>
      <w:r w:rsidRPr="0037152F">
        <w:rPr>
          <w:lang w:val="en-US" w:eastAsia="ar-SA"/>
        </w:rPr>
        <w:t>NPTC – National Program of tuberculosis control</w:t>
      </w:r>
    </w:p>
    <w:p w:rsidR="00B1765F" w:rsidRPr="0037152F" w:rsidRDefault="00B1765F" w:rsidP="00101AF4">
      <w:pPr>
        <w:pStyle w:val="SingleTxtG"/>
        <w:spacing w:after="100"/>
        <w:jc w:val="left"/>
        <w:rPr>
          <w:lang w:val="en-US" w:eastAsia="ar-SA"/>
        </w:rPr>
      </w:pPr>
      <w:r w:rsidRPr="0037152F">
        <w:rPr>
          <w:lang w:val="en-US" w:eastAsia="ar-SA"/>
        </w:rPr>
        <w:t>NSCFP – National Strategy for Child and Family Protection</w:t>
      </w:r>
    </w:p>
    <w:p w:rsidR="00B1765F" w:rsidRPr="0037152F" w:rsidRDefault="00B1765F" w:rsidP="00101AF4">
      <w:pPr>
        <w:pStyle w:val="SingleTxtG"/>
        <w:spacing w:after="100"/>
        <w:jc w:val="left"/>
        <w:rPr>
          <w:lang w:val="en-US" w:eastAsia="ar-SA"/>
        </w:rPr>
      </w:pPr>
      <w:r w:rsidRPr="0037152F">
        <w:rPr>
          <w:lang w:val="en-US" w:eastAsia="ar-SA"/>
        </w:rPr>
        <w:t>NSR – National System of reference</w:t>
      </w:r>
    </w:p>
    <w:p w:rsidR="00B1765F" w:rsidRPr="0037152F" w:rsidRDefault="00B1765F" w:rsidP="00101AF4">
      <w:pPr>
        <w:pStyle w:val="SingleTxtG"/>
        <w:spacing w:after="100"/>
        <w:jc w:val="left"/>
        <w:rPr>
          <w:lang w:val="en-US" w:eastAsia="ar-SA"/>
        </w:rPr>
      </w:pPr>
      <w:r w:rsidRPr="0037152F">
        <w:rPr>
          <w:lang w:val="en-US" w:eastAsia="ar-SA"/>
        </w:rPr>
        <w:t>OHCHR – Office of the High Commissioner for Human Rights</w:t>
      </w:r>
    </w:p>
    <w:p w:rsidR="00B1765F" w:rsidRPr="0037152F" w:rsidRDefault="00B1765F" w:rsidP="00101AF4">
      <w:pPr>
        <w:pStyle w:val="SingleTxtG"/>
        <w:spacing w:after="100"/>
        <w:jc w:val="left"/>
        <w:rPr>
          <w:lang w:val="en-US" w:eastAsia="ar-SA"/>
        </w:rPr>
      </w:pPr>
      <w:r w:rsidRPr="0037152F">
        <w:rPr>
          <w:lang w:val="en-US" w:eastAsia="ar-SA"/>
        </w:rPr>
        <w:t>OPCAT – Optional Protocol to the Convention against Torture</w:t>
      </w:r>
    </w:p>
    <w:p w:rsidR="00B1765F" w:rsidRPr="0037152F" w:rsidRDefault="00B1765F" w:rsidP="00101AF4">
      <w:pPr>
        <w:pStyle w:val="SingleTxtG"/>
        <w:spacing w:after="100"/>
        <w:jc w:val="left"/>
        <w:rPr>
          <w:lang w:val="en-US" w:eastAsia="ar-SA"/>
        </w:rPr>
      </w:pPr>
      <w:r w:rsidRPr="0037152F">
        <w:rPr>
          <w:lang w:val="en-US" w:eastAsia="ar-SA"/>
        </w:rPr>
        <w:t>OSCE – Organization for Security and Co-operation in Europe</w:t>
      </w:r>
    </w:p>
    <w:p w:rsidR="00B1765F" w:rsidRPr="0037152F" w:rsidRDefault="00B1765F" w:rsidP="00101AF4">
      <w:pPr>
        <w:pStyle w:val="SingleTxtG"/>
        <w:spacing w:after="100"/>
        <w:jc w:val="left"/>
        <w:rPr>
          <w:lang w:val="en-US" w:eastAsia="ar-SA"/>
        </w:rPr>
      </w:pPr>
      <w:r w:rsidRPr="0037152F">
        <w:rPr>
          <w:lang w:val="en-US" w:eastAsia="ar-SA"/>
        </w:rPr>
        <w:t>PCH – Psychiatry Clinical Hospital</w:t>
      </w:r>
    </w:p>
    <w:p w:rsidR="00B1765F" w:rsidRPr="0037152F" w:rsidRDefault="00B1765F" w:rsidP="00101AF4">
      <w:pPr>
        <w:pStyle w:val="SingleTxtG"/>
        <w:spacing w:after="100"/>
        <w:jc w:val="left"/>
        <w:rPr>
          <w:lang w:val="en-US" w:eastAsia="ar-SA"/>
        </w:rPr>
      </w:pPr>
      <w:r w:rsidRPr="0037152F">
        <w:rPr>
          <w:lang w:val="en-US" w:eastAsia="ar-SA"/>
        </w:rPr>
        <w:t>PMSI – Public Medico – Sanitary Institution</w:t>
      </w:r>
    </w:p>
    <w:p w:rsidR="00B1765F" w:rsidRPr="00101AF4" w:rsidRDefault="00B1765F" w:rsidP="00101AF4">
      <w:pPr>
        <w:pStyle w:val="SingleTxtG"/>
        <w:spacing w:after="100"/>
        <w:jc w:val="left"/>
        <w:rPr>
          <w:bCs/>
          <w:iCs/>
          <w:shd w:val="clear" w:color="auto" w:fill="FFFFFF"/>
          <w:lang w:val="en-US" w:eastAsia="ar-SA"/>
        </w:rPr>
      </w:pPr>
      <w:r w:rsidRPr="0037152F">
        <w:rPr>
          <w:lang w:val="en-US" w:eastAsia="ar-SA"/>
        </w:rPr>
        <w:t xml:space="preserve">Promo LEX </w:t>
      </w:r>
      <w:r w:rsidR="0066730C">
        <w:rPr>
          <w:lang w:val="en-US" w:eastAsia="ar-SA"/>
        </w:rPr>
        <w:t>–</w:t>
      </w:r>
      <w:r w:rsidRPr="0037152F">
        <w:rPr>
          <w:lang w:val="en-US" w:eastAsia="ar-SA"/>
        </w:rPr>
        <w:t xml:space="preserve"> </w:t>
      </w:r>
      <w:r w:rsidRPr="00101AF4">
        <w:rPr>
          <w:bCs/>
          <w:iCs/>
          <w:shd w:val="clear" w:color="auto" w:fill="FFFFFF"/>
          <w:lang w:val="en-US" w:eastAsia="ar-SA"/>
        </w:rPr>
        <w:t>Promo-LEX Association Mission</w:t>
      </w:r>
    </w:p>
    <w:p w:rsidR="00B1765F" w:rsidRPr="0037152F" w:rsidRDefault="00B1765F" w:rsidP="00101AF4">
      <w:pPr>
        <w:pStyle w:val="SingleTxtG"/>
        <w:spacing w:after="100"/>
        <w:jc w:val="left"/>
        <w:rPr>
          <w:lang w:val="en-US" w:eastAsia="ar-SA"/>
        </w:rPr>
      </w:pPr>
      <w:r w:rsidRPr="0037152F">
        <w:rPr>
          <w:lang w:val="en-US" w:eastAsia="ar-SA"/>
        </w:rPr>
        <w:t>RCPS – Republican Center of pedagogical assistance</w:t>
      </w:r>
    </w:p>
    <w:p w:rsidR="00B1765F" w:rsidRPr="0037152F" w:rsidRDefault="00B1765F" w:rsidP="00101AF4">
      <w:pPr>
        <w:pStyle w:val="SingleTxtG"/>
        <w:spacing w:after="100"/>
        <w:jc w:val="left"/>
        <w:rPr>
          <w:lang w:val="en-US" w:eastAsia="ar-SA"/>
        </w:rPr>
      </w:pPr>
      <w:r w:rsidRPr="0037152F">
        <w:rPr>
          <w:lang w:val="en-US" w:eastAsia="ar-SA"/>
        </w:rPr>
        <w:t>RDACP – Registry of detained, arrested and convicted persons</w:t>
      </w:r>
    </w:p>
    <w:p w:rsidR="00B1765F" w:rsidRPr="0037152F" w:rsidRDefault="00B1765F" w:rsidP="00101AF4">
      <w:pPr>
        <w:pStyle w:val="SingleTxtG"/>
        <w:spacing w:after="100"/>
        <w:jc w:val="left"/>
        <w:rPr>
          <w:lang w:val="en-US" w:eastAsia="ar-SA"/>
        </w:rPr>
      </w:pPr>
      <w:r w:rsidRPr="0037152F">
        <w:rPr>
          <w:lang w:val="en-US" w:eastAsia="ar-SA"/>
        </w:rPr>
        <w:t>ROLISP – Rule of Law Institutional Strengthening Program</w:t>
      </w:r>
    </w:p>
    <w:p w:rsidR="00B1765F" w:rsidRPr="0037152F" w:rsidRDefault="00B1765F" w:rsidP="00101AF4">
      <w:pPr>
        <w:pStyle w:val="SingleTxtG"/>
        <w:spacing w:after="100"/>
        <w:jc w:val="left"/>
        <w:rPr>
          <w:lang w:val="en-US" w:eastAsia="ar-SA"/>
        </w:rPr>
      </w:pPr>
      <w:r w:rsidRPr="0037152F">
        <w:rPr>
          <w:lang w:val="en-US" w:eastAsia="ar-SA"/>
        </w:rPr>
        <w:t>SCJ – Supreme Court of Justice</w:t>
      </w:r>
    </w:p>
    <w:p w:rsidR="00B1765F" w:rsidRPr="0037152F" w:rsidRDefault="00B1765F" w:rsidP="00101AF4">
      <w:pPr>
        <w:pStyle w:val="SingleTxtG"/>
        <w:spacing w:after="100"/>
        <w:jc w:val="left"/>
        <w:rPr>
          <w:lang w:val="en-US" w:eastAsia="ar-SA"/>
        </w:rPr>
      </w:pPr>
      <w:r w:rsidRPr="0037152F">
        <w:rPr>
          <w:lang w:val="en-US" w:eastAsia="ar-SA"/>
        </w:rPr>
        <w:t>SDC – Swiss Agency for Development and Cooperation</w:t>
      </w:r>
    </w:p>
    <w:p w:rsidR="00B1765F" w:rsidRPr="0037152F" w:rsidRDefault="00B1765F" w:rsidP="00101AF4">
      <w:pPr>
        <w:pStyle w:val="SingleTxtG"/>
        <w:spacing w:after="100"/>
        <w:jc w:val="left"/>
        <w:rPr>
          <w:lang w:val="en-US" w:eastAsia="ar-SA"/>
        </w:rPr>
      </w:pPr>
      <w:r w:rsidRPr="0037152F">
        <w:rPr>
          <w:lang w:val="en-US" w:eastAsia="ar-SA"/>
        </w:rPr>
        <w:t>SDD “Panther” – Special Destination Detachment “Panther”</w:t>
      </w:r>
    </w:p>
    <w:p w:rsidR="00B1765F" w:rsidRPr="0037152F" w:rsidRDefault="00B1765F" w:rsidP="00101AF4">
      <w:pPr>
        <w:pStyle w:val="SingleTxtG"/>
        <w:spacing w:after="100"/>
        <w:jc w:val="left"/>
        <w:rPr>
          <w:lang w:val="en-US" w:eastAsia="ar-SA"/>
        </w:rPr>
      </w:pPr>
      <w:r w:rsidRPr="0037152F">
        <w:rPr>
          <w:lang w:val="en-US" w:eastAsia="ar-SA"/>
        </w:rPr>
        <w:t>SD USA – State Department of United States of America</w:t>
      </w:r>
    </w:p>
    <w:p w:rsidR="00B1765F" w:rsidRPr="0037152F" w:rsidRDefault="00B1765F" w:rsidP="00101AF4">
      <w:pPr>
        <w:pStyle w:val="SingleTxtG"/>
        <w:spacing w:after="100"/>
        <w:jc w:val="left"/>
        <w:rPr>
          <w:lang w:val="en-US" w:eastAsia="ar-SA"/>
        </w:rPr>
      </w:pPr>
      <w:r w:rsidRPr="0037152F">
        <w:rPr>
          <w:lang w:val="en-US" w:eastAsia="ar-SA"/>
        </w:rPr>
        <w:t>SFM – Soros Foundation-Moldova</w:t>
      </w:r>
    </w:p>
    <w:p w:rsidR="00B1765F" w:rsidRPr="0037152F" w:rsidRDefault="00B1765F" w:rsidP="00101AF4">
      <w:pPr>
        <w:pStyle w:val="SingleTxtG"/>
        <w:spacing w:after="100"/>
        <w:jc w:val="left"/>
        <w:rPr>
          <w:lang w:val="en-US" w:eastAsia="ar-SA"/>
        </w:rPr>
      </w:pPr>
      <w:r w:rsidRPr="0037152F">
        <w:rPr>
          <w:lang w:val="en-US" w:eastAsia="ar-SA"/>
        </w:rPr>
        <w:t>SINNP – State identification number of natural person</w:t>
      </w:r>
    </w:p>
    <w:p w:rsidR="00B1765F" w:rsidRPr="0037152F" w:rsidRDefault="00B1765F" w:rsidP="00101AF4">
      <w:pPr>
        <w:pStyle w:val="SingleTxtG"/>
        <w:spacing w:after="100"/>
        <w:jc w:val="left"/>
        <w:rPr>
          <w:lang w:val="en-US" w:eastAsia="ar-SA"/>
        </w:rPr>
      </w:pPr>
      <w:r w:rsidRPr="0037152F">
        <w:rPr>
          <w:lang w:val="en-US" w:eastAsia="ar-SA"/>
        </w:rPr>
        <w:t>SLI – State Labor Inspectorate</w:t>
      </w:r>
    </w:p>
    <w:p w:rsidR="00B1765F" w:rsidRPr="0037152F" w:rsidRDefault="00B1765F" w:rsidP="00101AF4">
      <w:pPr>
        <w:pStyle w:val="SingleTxtG"/>
        <w:spacing w:after="100"/>
        <w:jc w:val="left"/>
        <w:rPr>
          <w:lang w:val="en-US" w:eastAsia="ar-SA"/>
        </w:rPr>
      </w:pPr>
      <w:r w:rsidRPr="0037152F">
        <w:rPr>
          <w:lang w:val="en-US" w:eastAsia="ar-SA"/>
        </w:rPr>
        <w:t>SRJS – Strategy Reform of Justice Sector</w:t>
      </w:r>
    </w:p>
    <w:p w:rsidR="00B1765F" w:rsidRPr="0037152F" w:rsidRDefault="00B1765F" w:rsidP="00101AF4">
      <w:pPr>
        <w:pStyle w:val="SingleTxtG"/>
        <w:spacing w:after="100"/>
        <w:jc w:val="left"/>
        <w:rPr>
          <w:lang w:val="en-US" w:eastAsia="ar-SA"/>
        </w:rPr>
      </w:pPr>
      <w:r w:rsidRPr="0037152F">
        <w:rPr>
          <w:lang w:val="en-US" w:eastAsia="ar-SA"/>
        </w:rPr>
        <w:t>SUM – State University of Moldova</w:t>
      </w:r>
    </w:p>
    <w:p w:rsidR="00B1765F" w:rsidRPr="0037152F" w:rsidRDefault="00B1765F" w:rsidP="00101AF4">
      <w:pPr>
        <w:pStyle w:val="SingleTxtG"/>
        <w:spacing w:after="100"/>
        <w:jc w:val="left"/>
        <w:rPr>
          <w:lang w:val="en-US" w:eastAsia="ar-SA"/>
        </w:rPr>
      </w:pPr>
      <w:r w:rsidRPr="0037152F">
        <w:rPr>
          <w:lang w:val="en-US" w:eastAsia="ar-SA"/>
        </w:rPr>
        <w:t xml:space="preserve">SUMP </w:t>
      </w:r>
      <w:r w:rsidR="0066730C">
        <w:rPr>
          <w:lang w:val="en-US" w:eastAsia="ar-SA"/>
        </w:rPr>
        <w:t xml:space="preserve">– </w:t>
      </w:r>
      <w:r w:rsidRPr="0037152F">
        <w:rPr>
          <w:lang w:val="en-US" w:eastAsia="ar-SA"/>
        </w:rPr>
        <w:t>“</w:t>
      </w:r>
      <w:proofErr w:type="spellStart"/>
      <w:r w:rsidRPr="0037152F">
        <w:rPr>
          <w:lang w:val="en-US" w:eastAsia="ar-SA"/>
        </w:rPr>
        <w:t>Nicolae</w:t>
      </w:r>
      <w:proofErr w:type="spellEnd"/>
      <w:r w:rsidRPr="0037152F">
        <w:rPr>
          <w:lang w:val="en-US" w:eastAsia="ar-SA"/>
        </w:rPr>
        <w:t xml:space="preserve"> </w:t>
      </w:r>
      <w:proofErr w:type="spellStart"/>
      <w:r w:rsidRPr="0037152F">
        <w:rPr>
          <w:lang w:val="en-US" w:eastAsia="ar-SA"/>
        </w:rPr>
        <w:t>Testemitanu</w:t>
      </w:r>
      <w:proofErr w:type="spellEnd"/>
      <w:r w:rsidRPr="0037152F">
        <w:rPr>
          <w:lang w:val="en-US" w:eastAsia="ar-SA"/>
        </w:rPr>
        <w:t>” – State University of Medicine and Pharmacy “</w:t>
      </w:r>
      <w:proofErr w:type="spellStart"/>
      <w:r w:rsidRPr="0037152F">
        <w:rPr>
          <w:lang w:val="en-US" w:eastAsia="ar-SA"/>
        </w:rPr>
        <w:t>Nicolae</w:t>
      </w:r>
      <w:proofErr w:type="spellEnd"/>
      <w:r w:rsidR="0066730C">
        <w:rPr>
          <w:lang w:val="en-US" w:eastAsia="ar-SA"/>
        </w:rPr>
        <w:t> </w:t>
      </w:r>
      <w:proofErr w:type="spellStart"/>
      <w:r w:rsidRPr="0037152F">
        <w:rPr>
          <w:lang w:val="en-US" w:eastAsia="ar-SA"/>
        </w:rPr>
        <w:t>Testemițanu</w:t>
      </w:r>
      <w:proofErr w:type="spellEnd"/>
      <w:r w:rsidRPr="0037152F">
        <w:rPr>
          <w:lang w:val="en-US" w:eastAsia="ar-SA"/>
        </w:rPr>
        <w:t>”</w:t>
      </w:r>
    </w:p>
    <w:p w:rsidR="00B1765F" w:rsidRPr="0037152F" w:rsidRDefault="00B1765F" w:rsidP="00101AF4">
      <w:pPr>
        <w:pStyle w:val="SingleTxtG"/>
        <w:spacing w:after="100"/>
        <w:jc w:val="left"/>
        <w:rPr>
          <w:lang w:val="en-US" w:eastAsia="ar-SA"/>
        </w:rPr>
      </w:pPr>
      <w:r w:rsidRPr="0037152F">
        <w:rPr>
          <w:lang w:val="en-US" w:eastAsia="ar-SA"/>
        </w:rPr>
        <w:t>TPCF – Temporary Placement Center of Foreigners</w:t>
      </w:r>
    </w:p>
    <w:p w:rsidR="00B1765F" w:rsidRPr="0037152F" w:rsidRDefault="00B1765F" w:rsidP="00101AF4">
      <w:pPr>
        <w:pStyle w:val="SingleTxtG"/>
        <w:spacing w:after="100"/>
        <w:jc w:val="left"/>
        <w:rPr>
          <w:lang w:val="en-US" w:eastAsia="ar-SA"/>
        </w:rPr>
      </w:pPr>
      <w:r w:rsidRPr="0037152F">
        <w:rPr>
          <w:lang w:val="en-US" w:eastAsia="ar-SA"/>
        </w:rPr>
        <w:t>TUC – Trade Union Confederation</w:t>
      </w:r>
    </w:p>
    <w:p w:rsidR="00B1765F" w:rsidRPr="0037152F" w:rsidRDefault="00B1765F" w:rsidP="00101AF4">
      <w:pPr>
        <w:pStyle w:val="SingleTxtG"/>
        <w:spacing w:after="100"/>
        <w:jc w:val="left"/>
        <w:rPr>
          <w:lang w:val="en-US" w:eastAsia="ar-SA"/>
        </w:rPr>
      </w:pPr>
      <w:r w:rsidRPr="0037152F">
        <w:rPr>
          <w:lang w:val="en-US" w:eastAsia="ar-SA"/>
        </w:rPr>
        <w:t>TVRC “Memory” – Torture Victims Rehabilitation Center “Memory”</w:t>
      </w:r>
    </w:p>
    <w:p w:rsidR="00B1765F" w:rsidRPr="0037152F" w:rsidRDefault="00B1765F" w:rsidP="00101AF4">
      <w:pPr>
        <w:pStyle w:val="SingleTxtG"/>
        <w:spacing w:after="100"/>
        <w:jc w:val="left"/>
        <w:rPr>
          <w:lang w:val="en-US" w:eastAsia="ar-SA"/>
        </w:rPr>
      </w:pPr>
      <w:r w:rsidRPr="0037152F">
        <w:rPr>
          <w:lang w:val="en-US" w:eastAsia="ar-SA"/>
        </w:rPr>
        <w:t>UNC – United Nations Committee</w:t>
      </w:r>
    </w:p>
    <w:p w:rsidR="00B1765F" w:rsidRPr="0037152F" w:rsidRDefault="00B1765F" w:rsidP="00101AF4">
      <w:pPr>
        <w:pStyle w:val="SingleTxtG"/>
        <w:spacing w:after="100"/>
        <w:jc w:val="left"/>
        <w:rPr>
          <w:lang w:val="en-US" w:eastAsia="ar-SA"/>
        </w:rPr>
      </w:pPr>
      <w:r w:rsidRPr="0037152F">
        <w:rPr>
          <w:lang w:val="en-US" w:eastAsia="ar-SA"/>
        </w:rPr>
        <w:t xml:space="preserve">UNDP – United Nations Development </w:t>
      </w:r>
      <w:proofErr w:type="spellStart"/>
      <w:r w:rsidRPr="0037152F">
        <w:rPr>
          <w:lang w:val="en-US" w:eastAsia="ar-SA"/>
        </w:rPr>
        <w:t>Programme</w:t>
      </w:r>
      <w:proofErr w:type="spellEnd"/>
    </w:p>
    <w:p w:rsidR="00B1765F" w:rsidRPr="0037152F" w:rsidRDefault="00B1765F" w:rsidP="00101AF4">
      <w:pPr>
        <w:pStyle w:val="SingleTxtG"/>
        <w:spacing w:after="100"/>
        <w:jc w:val="left"/>
        <w:rPr>
          <w:lang w:val="en-US" w:eastAsia="ar-SA"/>
        </w:rPr>
      </w:pPr>
      <w:r w:rsidRPr="0037152F">
        <w:rPr>
          <w:lang w:val="en-US" w:eastAsia="ar-SA"/>
        </w:rPr>
        <w:t>UNESCO – United Nations Educational, Scientific and Cultural Organization</w:t>
      </w:r>
    </w:p>
    <w:p w:rsidR="00B1765F" w:rsidRPr="0037152F" w:rsidRDefault="00B1765F" w:rsidP="00101AF4">
      <w:pPr>
        <w:pStyle w:val="SingleTxtG"/>
        <w:spacing w:after="100"/>
        <w:jc w:val="left"/>
        <w:rPr>
          <w:lang w:val="en-US" w:eastAsia="ar-SA"/>
        </w:rPr>
      </w:pPr>
      <w:r w:rsidRPr="0037152F">
        <w:rPr>
          <w:lang w:val="en-US" w:eastAsia="ar-SA"/>
        </w:rPr>
        <w:t>UNICEF – United Nations Children</w:t>
      </w:r>
      <w:r w:rsidR="00DC3E77">
        <w:rPr>
          <w:lang w:val="en-US" w:eastAsia="ar-SA"/>
        </w:rPr>
        <w:t>’</w:t>
      </w:r>
      <w:r w:rsidRPr="0037152F">
        <w:rPr>
          <w:lang w:val="en-US" w:eastAsia="ar-SA"/>
        </w:rPr>
        <w:t>s Fund</w:t>
      </w:r>
    </w:p>
    <w:p w:rsidR="00B1765F" w:rsidRPr="0037152F" w:rsidRDefault="00B1765F" w:rsidP="00101AF4">
      <w:pPr>
        <w:pStyle w:val="SingleTxtG"/>
        <w:spacing w:after="100"/>
        <w:jc w:val="left"/>
        <w:rPr>
          <w:lang w:val="en-US" w:eastAsia="ar-SA"/>
        </w:rPr>
      </w:pPr>
      <w:r w:rsidRPr="0037152F">
        <w:rPr>
          <w:lang w:val="en-US" w:eastAsia="ar-SA"/>
        </w:rPr>
        <w:t>UNIFEM – United Nations Development Fund for Women</w:t>
      </w:r>
    </w:p>
    <w:p w:rsidR="00B1765F" w:rsidRPr="0037152F" w:rsidRDefault="00B1765F" w:rsidP="00101AF4">
      <w:pPr>
        <w:pStyle w:val="SingleTxtG"/>
        <w:spacing w:after="100"/>
        <w:jc w:val="left"/>
        <w:rPr>
          <w:lang w:val="en-US" w:eastAsia="ar-SA"/>
        </w:rPr>
      </w:pPr>
      <w:r w:rsidRPr="0037152F">
        <w:rPr>
          <w:lang w:val="en-US" w:eastAsia="ar-SA"/>
        </w:rPr>
        <w:t>UNODC – United Nations Office on Drugs and Crime</w:t>
      </w:r>
    </w:p>
    <w:p w:rsidR="00B1765F" w:rsidRPr="0037152F" w:rsidRDefault="00B1765F" w:rsidP="00101AF4">
      <w:pPr>
        <w:pStyle w:val="SingleTxtG"/>
        <w:spacing w:after="100"/>
        <w:jc w:val="left"/>
        <w:rPr>
          <w:lang w:val="en-US" w:eastAsia="ar-SA"/>
        </w:rPr>
      </w:pPr>
      <w:r w:rsidRPr="0037152F">
        <w:rPr>
          <w:lang w:val="en-US" w:eastAsia="ar-SA"/>
        </w:rPr>
        <w:t>UNPFA – United Nations Population Fund</w:t>
      </w:r>
    </w:p>
    <w:p w:rsidR="00B1765F" w:rsidRPr="0037152F" w:rsidRDefault="00B1765F" w:rsidP="00101AF4">
      <w:pPr>
        <w:pStyle w:val="SingleTxtG"/>
        <w:spacing w:after="100"/>
        <w:jc w:val="left"/>
        <w:rPr>
          <w:lang w:val="en-US" w:eastAsia="ar-SA"/>
        </w:rPr>
      </w:pPr>
      <w:r w:rsidRPr="0037152F">
        <w:rPr>
          <w:lang w:val="en-US" w:eastAsia="ar-SA"/>
        </w:rPr>
        <w:t>UN Women – United Nations Entity for Gender Equality and the Empowerment of Women</w:t>
      </w:r>
    </w:p>
    <w:p w:rsidR="00B1765F" w:rsidRPr="0037152F" w:rsidRDefault="00B1765F" w:rsidP="00101AF4">
      <w:pPr>
        <w:pStyle w:val="SingleTxtG"/>
        <w:spacing w:after="100"/>
        <w:jc w:val="left"/>
        <w:rPr>
          <w:lang w:val="en-US" w:eastAsia="ar-SA"/>
        </w:rPr>
      </w:pPr>
      <w:r w:rsidRPr="0037152F">
        <w:rPr>
          <w:lang w:val="en-US" w:eastAsia="ar-SA"/>
        </w:rPr>
        <w:t>USAID – United States Agency for International Development</w:t>
      </w:r>
    </w:p>
    <w:p w:rsidR="00B1765F" w:rsidRDefault="00B1765F" w:rsidP="00101AF4">
      <w:pPr>
        <w:pStyle w:val="SingleTxtG"/>
        <w:spacing w:after="100"/>
        <w:jc w:val="left"/>
      </w:pPr>
      <w:r w:rsidRPr="0037152F">
        <w:rPr>
          <w:lang w:val="en-US" w:eastAsia="ar-SA"/>
        </w:rPr>
        <w:t>WHO – World Health Organization</w:t>
      </w:r>
    </w:p>
    <w:p w:rsidR="00B1765F" w:rsidRDefault="00B1765F">
      <w:pPr>
        <w:suppressAutoHyphens w:val="0"/>
        <w:spacing w:line="240" w:lineRule="auto"/>
      </w:pPr>
      <w:r>
        <w:br w:type="page"/>
      </w:r>
    </w:p>
    <w:p w:rsidR="00FA5AEA" w:rsidRPr="00E960EC" w:rsidRDefault="00FA5AEA" w:rsidP="00101AF4">
      <w:pPr>
        <w:pStyle w:val="HChG"/>
        <w:rPr>
          <w:lang w:val="en-US" w:eastAsia="ar-SA"/>
        </w:rPr>
      </w:pPr>
      <w:r w:rsidRPr="00FA5AEA">
        <w:rPr>
          <w:lang w:val="en-US" w:eastAsia="ar-SA"/>
        </w:rPr>
        <w:tab/>
      </w:r>
      <w:r w:rsidR="00FA29F1">
        <w:rPr>
          <w:lang w:val="en-US" w:eastAsia="ar-SA"/>
        </w:rPr>
        <w:tab/>
      </w:r>
      <w:r w:rsidRPr="00FA5AEA">
        <w:rPr>
          <w:szCs w:val="26"/>
          <w:lang w:val="en-US" w:eastAsia="ar-SA"/>
        </w:rPr>
        <w:t>List</w:t>
      </w:r>
      <w:r w:rsidRPr="00FA5AEA">
        <w:rPr>
          <w:lang w:val="en-US" w:eastAsia="ar-SA"/>
        </w:rPr>
        <w:t xml:space="preserve"> of </w:t>
      </w:r>
      <w:r w:rsidRPr="00E960EC">
        <w:rPr>
          <w:lang w:val="en-US" w:eastAsia="ar-SA"/>
        </w:rPr>
        <w:t>issues prepared by the Committee</w:t>
      </w:r>
      <w:r w:rsidRPr="00E960EC">
        <w:rPr>
          <w:caps/>
          <w:lang w:val="en-US" w:eastAsia="ar-SA"/>
        </w:rPr>
        <w:t xml:space="preserve"> </w:t>
      </w:r>
      <w:r w:rsidRPr="00E960EC">
        <w:rPr>
          <w:lang w:val="en-US" w:eastAsia="ar-SA"/>
        </w:rPr>
        <w:t xml:space="preserve">prior to the submission of the third periodic report of </w:t>
      </w:r>
      <w:r w:rsidRPr="00E960EC">
        <w:rPr>
          <w:szCs w:val="26"/>
          <w:lang w:val="en-US" w:eastAsia="ar-SA"/>
        </w:rPr>
        <w:t>the Republic of</w:t>
      </w:r>
      <w:r w:rsidR="00F229B0">
        <w:rPr>
          <w:szCs w:val="26"/>
          <w:lang w:val="en-US" w:eastAsia="ar-SA"/>
        </w:rPr>
        <w:t> </w:t>
      </w:r>
      <w:r w:rsidRPr="00E960EC">
        <w:rPr>
          <w:lang w:val="en-US" w:eastAsia="ar-SA"/>
        </w:rPr>
        <w:t>Moldova</w:t>
      </w:r>
      <w:r w:rsidRPr="00E960EC">
        <w:rPr>
          <w:rFonts w:eastAsiaTheme="majorEastAsia"/>
          <w:bCs/>
          <w:sz w:val="26"/>
          <w:szCs w:val="28"/>
          <w:lang w:val="en-US" w:eastAsia="ar-SA"/>
        </w:rPr>
        <w:t xml:space="preserve"> (CAT</w:t>
      </w:r>
      <w:r w:rsidRPr="00E960EC">
        <w:rPr>
          <w:rFonts w:eastAsiaTheme="majorEastAsia"/>
          <w:bCs/>
          <w:sz w:val="26"/>
          <w:szCs w:val="26"/>
          <w:lang w:val="en-US" w:eastAsia="ar-SA"/>
        </w:rPr>
        <w:t>/</w:t>
      </w:r>
      <w:r w:rsidRPr="00E960EC">
        <w:rPr>
          <w:rFonts w:eastAsiaTheme="majorEastAsia"/>
          <w:bCs/>
          <w:sz w:val="26"/>
          <w:szCs w:val="28"/>
          <w:lang w:val="en-US" w:eastAsia="ar-SA"/>
        </w:rPr>
        <w:t>C/MDA/3)</w:t>
      </w:r>
      <w:r w:rsidRPr="00101AF4">
        <w:rPr>
          <w:rStyle w:val="FootnoteReference"/>
          <w:b w:val="0"/>
          <w:bCs/>
          <w:sz w:val="20"/>
          <w:vertAlign w:val="baseline"/>
        </w:rPr>
        <w:footnoteReference w:customMarkFollows="1" w:id="4"/>
        <w:t>*</w:t>
      </w:r>
      <w:r w:rsidR="005A6F79" w:rsidRPr="00101AF4">
        <w:rPr>
          <w:rStyle w:val="FootnoteReference"/>
          <w:b w:val="0"/>
          <w:bCs/>
          <w:sz w:val="20"/>
          <w:vertAlign w:val="baseline"/>
        </w:rPr>
        <w:t>**</w:t>
      </w:r>
      <w:r w:rsidRPr="00E960EC">
        <w:rPr>
          <w:lang w:val="en-US" w:eastAsia="ar-SA"/>
        </w:rPr>
        <w:t xml:space="preserve"> adopted by the Committee at</w:t>
      </w:r>
      <w:r w:rsidR="00F229B0">
        <w:rPr>
          <w:lang w:val="en-US" w:eastAsia="ar-SA"/>
        </w:rPr>
        <w:t> </w:t>
      </w:r>
      <w:r w:rsidRPr="00E960EC">
        <w:rPr>
          <w:lang w:val="en-US" w:eastAsia="ar-SA"/>
        </w:rPr>
        <w:t>its forty-eighth session, 7 May</w:t>
      </w:r>
      <w:r w:rsidR="00B1765F">
        <w:rPr>
          <w:lang w:val="en-US" w:eastAsia="ar-SA"/>
        </w:rPr>
        <w:t>-</w:t>
      </w:r>
      <w:r w:rsidRPr="00E960EC">
        <w:rPr>
          <w:lang w:val="en-US" w:eastAsia="ar-SA"/>
        </w:rPr>
        <w:t>1 June 2012</w:t>
      </w:r>
    </w:p>
    <w:p w:rsidR="0037152F" w:rsidRPr="0037152F" w:rsidRDefault="0037152F" w:rsidP="0037152F">
      <w:pPr>
        <w:pStyle w:val="H1G"/>
        <w:rPr>
          <w:lang w:val="en-US" w:eastAsia="ar-SA"/>
        </w:rPr>
      </w:pPr>
      <w:r>
        <w:rPr>
          <w:lang w:val="en-US" w:eastAsia="ar-SA"/>
        </w:rPr>
        <w:tab/>
      </w:r>
      <w:r>
        <w:rPr>
          <w:lang w:val="en-US" w:eastAsia="ar-SA"/>
        </w:rPr>
        <w:tab/>
      </w:r>
      <w:r w:rsidRPr="0037152F">
        <w:rPr>
          <w:lang w:val="en-US" w:eastAsia="ar-SA"/>
        </w:rPr>
        <w:t>Specific information on the implementation of articles 1 to 16 of the Convention, including with regard to the Committee’s previous recommendations</w:t>
      </w:r>
      <w:r w:rsidRPr="00101AF4">
        <w:rPr>
          <w:rStyle w:val="FootnoteReference"/>
          <w:rFonts w:eastAsia="Malgun Gothic"/>
          <w:b w:val="0"/>
          <w:bCs/>
        </w:rPr>
        <w:footnoteReference w:id="5"/>
      </w:r>
    </w:p>
    <w:p w:rsidR="0037152F" w:rsidRPr="0037152F" w:rsidRDefault="0037152F" w:rsidP="0037152F">
      <w:pPr>
        <w:pStyle w:val="H23G"/>
        <w:rPr>
          <w:lang w:val="en-US" w:eastAsia="ar-SA"/>
        </w:rPr>
      </w:pPr>
      <w:r w:rsidRPr="0037152F">
        <w:rPr>
          <w:lang w:val="en-US" w:eastAsia="ar-SA"/>
        </w:rPr>
        <w:tab/>
      </w:r>
      <w:r w:rsidRPr="0037152F">
        <w:rPr>
          <w:lang w:val="en-US" w:eastAsia="ar-SA"/>
        </w:rPr>
        <w:tab/>
        <w:t>Articles 1 and 4</w:t>
      </w:r>
    </w:p>
    <w:p w:rsidR="0037152F" w:rsidRPr="0037152F" w:rsidRDefault="00DC3E77" w:rsidP="00101AF4">
      <w:pPr>
        <w:pStyle w:val="H23G"/>
        <w:rPr>
          <w:lang w:val="en-US" w:eastAsia="ar-SA"/>
        </w:rPr>
      </w:pPr>
      <w:r>
        <w:rPr>
          <w:lang w:val="en-US" w:eastAsia="ar-SA"/>
        </w:rPr>
        <w:tab/>
      </w:r>
      <w:r>
        <w:rPr>
          <w:lang w:val="en-US" w:eastAsia="ar-SA"/>
        </w:rPr>
        <w:tab/>
      </w:r>
      <w:r w:rsidR="0037152F" w:rsidRPr="0037152F">
        <w:rPr>
          <w:lang w:val="en-US" w:eastAsia="ar-SA"/>
        </w:rPr>
        <w:t>Please provide statistical data on cases, if any, since the consideration of the previous report, of direct application by the courts, of the Convention.</w:t>
      </w:r>
      <w:r w:rsidR="0037152F" w:rsidRPr="00101AF4">
        <w:rPr>
          <w:rStyle w:val="FootnoteReference"/>
          <w:b w:val="0"/>
        </w:rPr>
        <w:footnoteReference w:id="6"/>
      </w:r>
      <w:r w:rsidR="0037152F" w:rsidRPr="0037152F">
        <w:rPr>
          <w:lang w:val="en-US" w:eastAsia="ar-SA"/>
        </w:rPr>
        <w:t xml:space="preserve"> Please describe any progress made in amending legal provisions sanctioning torture and ill-treatment.</w:t>
      </w:r>
    </w:p>
    <w:p w:rsidR="0037152F" w:rsidRPr="0037152F" w:rsidRDefault="00DC3E77" w:rsidP="00101AF4">
      <w:pPr>
        <w:pStyle w:val="H23G"/>
        <w:rPr>
          <w:lang w:val="en-US" w:eastAsia="ar-SA"/>
        </w:rPr>
      </w:pPr>
      <w:r>
        <w:rPr>
          <w:lang w:val="en-US" w:eastAsia="ar-SA"/>
        </w:rPr>
        <w:tab/>
      </w:r>
      <w:r>
        <w:rPr>
          <w:lang w:val="en-US" w:eastAsia="ar-SA"/>
        </w:rPr>
        <w:tab/>
      </w:r>
      <w:r w:rsidR="0037152F" w:rsidRPr="0037152F">
        <w:rPr>
          <w:lang w:val="en-US" w:eastAsia="ar-SA"/>
        </w:rPr>
        <w:t>Further to the Committee’s previous recommendations (para.</w:t>
      </w:r>
      <w:r>
        <w:rPr>
          <w:lang w:val="en-US" w:eastAsia="ar-SA"/>
        </w:rPr>
        <w:t xml:space="preserve"> </w:t>
      </w:r>
      <w:r w:rsidR="0037152F" w:rsidRPr="0037152F">
        <w:rPr>
          <w:lang w:val="en-US" w:eastAsia="ar-SA"/>
        </w:rPr>
        <w:t>14)</w:t>
      </w:r>
      <w:proofErr w:type="gramStart"/>
      <w:r w:rsidR="0037152F" w:rsidRPr="0037152F">
        <w:rPr>
          <w:lang w:val="en-US" w:eastAsia="ar-SA"/>
        </w:rPr>
        <w:t>,</w:t>
      </w:r>
      <w:proofErr w:type="gramEnd"/>
      <w:r w:rsidR="0037152F" w:rsidRPr="0037152F">
        <w:rPr>
          <w:lang w:val="en-US" w:eastAsia="ar-SA"/>
        </w:rPr>
        <w:t xml:space="preserve"> please provide information on measures taken to ensure that torture is punishable by adequate penalties commensurate with the gravity of the crime. Please provide data reflecting the number of cases during the reporting period in which articles 309(1) and 328 of the Criminal Code were applied, as well as data on cases in which other articles of the Criminal Code were applied against individuals accused of committing acts amounting to torture or ill-treatment, including the number of persons convicted and their sentences.</w:t>
      </w:r>
      <w:r w:rsidR="0037152F" w:rsidRPr="00101AF4">
        <w:rPr>
          <w:rStyle w:val="FootnoteReference"/>
          <w:b w:val="0"/>
        </w:rPr>
        <w:footnoteReference w:id="7"/>
      </w:r>
    </w:p>
    <w:p w:rsidR="0037152F" w:rsidRPr="0037152F" w:rsidRDefault="00101AF4" w:rsidP="00101AF4">
      <w:pPr>
        <w:pStyle w:val="SingleTxtG"/>
        <w:rPr>
          <w:lang w:val="en-US" w:eastAsia="ar-SA"/>
        </w:rPr>
      </w:pPr>
      <w:r w:rsidRPr="0037152F">
        <w:rPr>
          <w:lang w:val="en-US" w:eastAsia="ar-SA"/>
        </w:rPr>
        <w:t>1.</w:t>
      </w:r>
      <w:r w:rsidRPr="0037152F">
        <w:rPr>
          <w:lang w:val="en-US" w:eastAsia="ar-SA"/>
        </w:rPr>
        <w:tab/>
      </w:r>
      <w:r w:rsidR="0037152F" w:rsidRPr="0037152F">
        <w:rPr>
          <w:lang w:val="en-US" w:eastAsia="ar-SA"/>
        </w:rPr>
        <w:t xml:space="preserve">Prosecutors examined such notifications and in 73 cases, upon the request of the prosecution service bodies, </w:t>
      </w:r>
      <w:proofErr w:type="spellStart"/>
      <w:r w:rsidR="0037152F" w:rsidRPr="0037152F">
        <w:rPr>
          <w:lang w:val="en-US" w:eastAsia="ar-SA"/>
        </w:rPr>
        <w:t>MoIA</w:t>
      </w:r>
      <w:proofErr w:type="spellEnd"/>
      <w:r w:rsidR="0037152F" w:rsidRPr="0037152F">
        <w:rPr>
          <w:lang w:val="en-US" w:eastAsia="ar-SA"/>
        </w:rPr>
        <w:t xml:space="preserve"> offered necessary support in establishing the circumstances of the reported claims. Additionally, the </w:t>
      </w:r>
      <w:proofErr w:type="spellStart"/>
      <w:r w:rsidR="0037152F" w:rsidRPr="0037152F">
        <w:rPr>
          <w:lang w:val="en-US" w:eastAsia="ar-SA"/>
        </w:rPr>
        <w:t>MoIA</w:t>
      </w:r>
      <w:proofErr w:type="spellEnd"/>
      <w:r w:rsidR="0037152F" w:rsidRPr="0037152F">
        <w:rPr>
          <w:lang w:val="en-US" w:eastAsia="ar-SA"/>
        </w:rPr>
        <w:t xml:space="preserve"> reacted to 6 cases covered in the media that were also handed over to the prosecutors.</w:t>
      </w:r>
    </w:p>
    <w:p w:rsidR="0037152F" w:rsidRPr="0037152F" w:rsidRDefault="00101AF4" w:rsidP="00101AF4">
      <w:pPr>
        <w:pStyle w:val="SingleTxtG"/>
        <w:rPr>
          <w:lang w:val="en-US" w:eastAsia="ar-SA"/>
        </w:rPr>
      </w:pPr>
      <w:r w:rsidRPr="0037152F">
        <w:rPr>
          <w:lang w:val="en-US" w:eastAsia="ar-SA"/>
        </w:rPr>
        <w:t>2.</w:t>
      </w:r>
      <w:r w:rsidRPr="0037152F">
        <w:rPr>
          <w:lang w:val="en-US" w:eastAsia="ar-SA"/>
        </w:rPr>
        <w:tab/>
      </w:r>
      <w:r w:rsidR="0037152F" w:rsidRPr="0037152F">
        <w:rPr>
          <w:lang w:val="en-US" w:eastAsia="ar-SA"/>
        </w:rPr>
        <w:t>As a result of the investigations into the events of April 2009, criminal proceedings were initiated.</w:t>
      </w:r>
    </w:p>
    <w:p w:rsidR="0037152F" w:rsidRPr="0037152F" w:rsidRDefault="00101AF4" w:rsidP="00101AF4">
      <w:pPr>
        <w:pStyle w:val="SingleTxtG"/>
        <w:rPr>
          <w:lang w:val="en-US" w:eastAsia="ar-SA"/>
        </w:rPr>
      </w:pPr>
      <w:r w:rsidRPr="0037152F">
        <w:rPr>
          <w:lang w:val="en-US" w:eastAsia="ar-SA"/>
        </w:rPr>
        <w:t>3.</w:t>
      </w:r>
      <w:r w:rsidRPr="0037152F">
        <w:rPr>
          <w:lang w:val="en-US" w:eastAsia="ar-SA"/>
        </w:rPr>
        <w:tab/>
      </w:r>
      <w:r w:rsidR="0037152F" w:rsidRPr="0037152F">
        <w:rPr>
          <w:lang w:val="en-US" w:eastAsia="ar-SA"/>
        </w:rPr>
        <w:t xml:space="preserve">Following judicial examination, the courts of first instance ruled on 19 criminal cases (in two instances the cases were merged into a single file), delivering judgments of conviction against 34 </w:t>
      </w:r>
      <w:proofErr w:type="spellStart"/>
      <w:r w:rsidR="0037152F" w:rsidRPr="0037152F">
        <w:rPr>
          <w:lang w:val="en-US" w:eastAsia="ar-SA"/>
        </w:rPr>
        <w:t>MoIA</w:t>
      </w:r>
      <w:proofErr w:type="spellEnd"/>
      <w:r w:rsidR="0037152F" w:rsidRPr="0037152F">
        <w:rPr>
          <w:lang w:val="en-US" w:eastAsia="ar-SA"/>
        </w:rPr>
        <w:t xml:space="preserve"> employees. Of the criminal cases opened against </w:t>
      </w:r>
      <w:proofErr w:type="spellStart"/>
      <w:r w:rsidR="0037152F" w:rsidRPr="0037152F">
        <w:rPr>
          <w:lang w:val="en-US" w:eastAsia="ar-SA"/>
        </w:rPr>
        <w:t>MoIA</w:t>
      </w:r>
      <w:proofErr w:type="spellEnd"/>
      <w:r w:rsidR="0037152F" w:rsidRPr="0037152F">
        <w:rPr>
          <w:lang w:val="en-US" w:eastAsia="ar-SA"/>
        </w:rPr>
        <w:t xml:space="preserve"> employees under art. 309/1 (old version) during the years 2009-2012, 45 cases were opened in 2009, 42 criminal cases in 2010, 26 criminal cases in 2011, and 45 criminal cases in 2012.</w:t>
      </w:r>
    </w:p>
    <w:p w:rsidR="0037152F" w:rsidRPr="0037152F" w:rsidRDefault="00101AF4" w:rsidP="00101AF4">
      <w:pPr>
        <w:pStyle w:val="SingleTxtG"/>
        <w:rPr>
          <w:lang w:val="en-US" w:eastAsia="ar-SA"/>
        </w:rPr>
      </w:pPr>
      <w:r w:rsidRPr="0037152F">
        <w:rPr>
          <w:lang w:val="en-US" w:eastAsia="ar-SA"/>
        </w:rPr>
        <w:t>4.</w:t>
      </w:r>
      <w:r w:rsidRPr="0037152F">
        <w:rPr>
          <w:lang w:val="en-US" w:eastAsia="ar-SA"/>
        </w:rPr>
        <w:tab/>
      </w:r>
      <w:r w:rsidR="0037152F" w:rsidRPr="0037152F">
        <w:rPr>
          <w:lang w:val="en-US" w:eastAsia="ar-SA"/>
        </w:rPr>
        <w:t xml:space="preserve">An analysis of the statistics of criminal cases opened against </w:t>
      </w:r>
      <w:proofErr w:type="spellStart"/>
      <w:r w:rsidR="0037152F" w:rsidRPr="0037152F">
        <w:rPr>
          <w:lang w:val="en-US" w:eastAsia="ar-SA"/>
        </w:rPr>
        <w:t>MoIA</w:t>
      </w:r>
      <w:proofErr w:type="spellEnd"/>
      <w:r w:rsidR="0037152F" w:rsidRPr="0037152F">
        <w:rPr>
          <w:lang w:val="en-US" w:eastAsia="ar-SA"/>
        </w:rPr>
        <w:t xml:space="preserve"> employees under art. 166/1 of the Criminal Code (as of 1 July 2013) shows that, of the 40 criminal cases opened, 30 cases are pending trial, 8 were closed, 1 case underwent merger, and in one case legal circumsta</w:t>
      </w:r>
      <w:r w:rsidR="007A3DE6">
        <w:rPr>
          <w:lang w:val="en-US" w:eastAsia="ar-SA"/>
        </w:rPr>
        <w:t xml:space="preserve">nces existed that absolve from </w:t>
      </w:r>
      <w:r w:rsidR="0037152F" w:rsidRPr="0037152F">
        <w:rPr>
          <w:lang w:val="en-US" w:eastAsia="ar-SA"/>
        </w:rPr>
        <w:t>prosecution.</w:t>
      </w:r>
    </w:p>
    <w:p w:rsidR="001800A2" w:rsidRDefault="00DC3E77" w:rsidP="00101AF4">
      <w:pPr>
        <w:pStyle w:val="H23G"/>
        <w:rPr>
          <w:lang w:val="en-US" w:eastAsia="ar-SA"/>
        </w:rPr>
      </w:pPr>
      <w:r>
        <w:rPr>
          <w:lang w:val="en-US" w:eastAsia="ar-SA"/>
        </w:rPr>
        <w:tab/>
      </w:r>
      <w:r>
        <w:rPr>
          <w:lang w:val="en-US" w:eastAsia="ar-SA"/>
        </w:rPr>
        <w:tab/>
      </w:r>
      <w:r w:rsidR="0037152F" w:rsidRPr="0037152F">
        <w:rPr>
          <w:lang w:val="en-US" w:eastAsia="ar-SA"/>
        </w:rPr>
        <w:t xml:space="preserve">In light of the finding of the European Court of Human Rights in </w:t>
      </w:r>
      <w:proofErr w:type="spellStart"/>
      <w:r w:rsidR="0037152F" w:rsidRPr="0037152F">
        <w:rPr>
          <w:i/>
          <w:lang w:val="en-US" w:eastAsia="ar-SA"/>
        </w:rPr>
        <w:t>Paduret</w:t>
      </w:r>
      <w:proofErr w:type="spellEnd"/>
      <w:r w:rsidR="0037152F" w:rsidRPr="0037152F">
        <w:rPr>
          <w:i/>
          <w:lang w:val="en-US" w:eastAsia="ar-SA"/>
        </w:rPr>
        <w:t xml:space="preserve"> </w:t>
      </w:r>
      <w:r w:rsidR="0037152F" w:rsidRPr="00101AF4">
        <w:rPr>
          <w:i/>
          <w:lang w:val="en-US" w:eastAsia="ar-SA"/>
        </w:rPr>
        <w:t>v.</w:t>
      </w:r>
      <w:r w:rsidR="0037152F" w:rsidRPr="0037152F">
        <w:rPr>
          <w:i/>
          <w:lang w:val="en-US" w:eastAsia="ar-SA"/>
        </w:rPr>
        <w:t xml:space="preserve"> Moldova </w:t>
      </w:r>
      <w:r w:rsidR="0037152F" w:rsidRPr="0037152F">
        <w:rPr>
          <w:lang w:val="en-US" w:eastAsia="ar-SA"/>
        </w:rPr>
        <w:t xml:space="preserve">(application </w:t>
      </w:r>
      <w:r w:rsidRPr="0037152F">
        <w:rPr>
          <w:lang w:val="en-US" w:eastAsia="ar-SA"/>
        </w:rPr>
        <w:t>N</w:t>
      </w:r>
      <w:r w:rsidR="0037152F" w:rsidRPr="0037152F">
        <w:rPr>
          <w:lang w:val="en-US" w:eastAsia="ar-SA"/>
        </w:rPr>
        <w:t>o. 33134/03) and the commitment made by the State party in the context of the universal periodic review (A/HRC/19/18/Add.1, para.</w:t>
      </w:r>
      <w:r>
        <w:rPr>
          <w:lang w:val="en-US" w:eastAsia="ar-SA"/>
        </w:rPr>
        <w:t xml:space="preserve"> </w:t>
      </w:r>
      <w:r w:rsidR="0037152F" w:rsidRPr="0037152F">
        <w:rPr>
          <w:lang w:val="en-US" w:eastAsia="ar-SA"/>
        </w:rPr>
        <w:t>18)</w:t>
      </w:r>
      <w:r w:rsidR="0037152F" w:rsidRPr="0037152F">
        <w:rPr>
          <w:i/>
          <w:lang w:val="en-US" w:eastAsia="ar-SA"/>
        </w:rPr>
        <w:t xml:space="preserve">, </w:t>
      </w:r>
      <w:r w:rsidR="0037152F" w:rsidRPr="0037152F">
        <w:rPr>
          <w:lang w:val="en-US" w:eastAsia="ar-SA"/>
        </w:rPr>
        <w:t>please indicate whether the criminal law has been amended to eliminate any statute of limitations for crimes of torture, and if it has not, when this is expected to occur.</w:t>
      </w:r>
      <w:r w:rsidR="0037152F" w:rsidRPr="00101AF4">
        <w:rPr>
          <w:rStyle w:val="FootnoteReference"/>
          <w:b w:val="0"/>
        </w:rPr>
        <w:footnoteReference w:id="8"/>
      </w:r>
      <w:r w:rsidR="0037152F" w:rsidRPr="0037152F">
        <w:rPr>
          <w:lang w:val="en-US" w:eastAsia="ar-SA"/>
        </w:rPr>
        <w:t xml:space="preserve"> </w:t>
      </w:r>
    </w:p>
    <w:p w:rsidR="0037152F" w:rsidRPr="0037152F" w:rsidRDefault="00101AF4" w:rsidP="00101AF4">
      <w:pPr>
        <w:pStyle w:val="SingleTxtG"/>
        <w:rPr>
          <w:lang w:val="en-US" w:eastAsia="ar-SA"/>
        </w:rPr>
      </w:pPr>
      <w:r w:rsidRPr="0037152F">
        <w:rPr>
          <w:lang w:val="en-US" w:eastAsia="ar-SA"/>
        </w:rPr>
        <w:t>5.</w:t>
      </w:r>
      <w:r w:rsidRPr="0037152F">
        <w:rPr>
          <w:lang w:val="en-US" w:eastAsia="ar-SA"/>
        </w:rPr>
        <w:tab/>
      </w:r>
      <w:r w:rsidR="0037152F" w:rsidRPr="0037152F">
        <w:rPr>
          <w:lang w:val="en-US" w:eastAsia="ar-SA"/>
        </w:rPr>
        <w:t xml:space="preserve">On 4 May 2010, under Decision </w:t>
      </w:r>
      <w:r w:rsidR="009B7A40" w:rsidRPr="0037152F">
        <w:rPr>
          <w:lang w:val="en-US" w:eastAsia="ar-SA"/>
        </w:rPr>
        <w:t>No</w:t>
      </w:r>
      <w:r w:rsidR="0037152F" w:rsidRPr="0037152F">
        <w:rPr>
          <w:lang w:val="en-US" w:eastAsia="ar-SA"/>
        </w:rPr>
        <w:t>.</w:t>
      </w:r>
      <w:r w:rsidR="009B7A40">
        <w:rPr>
          <w:lang w:val="en-US" w:eastAsia="ar-SA"/>
        </w:rPr>
        <w:t xml:space="preserve"> </w:t>
      </w:r>
      <w:r w:rsidR="0037152F" w:rsidRPr="0037152F">
        <w:rPr>
          <w:lang w:val="en-US" w:eastAsia="ar-SA"/>
        </w:rPr>
        <w:t>77 of the Parliament of the Republic of Moldova, the structure of the Prosecutor General</w:t>
      </w:r>
      <w:r w:rsidR="00DC3E77">
        <w:rPr>
          <w:lang w:val="en-US" w:eastAsia="ar-SA"/>
        </w:rPr>
        <w:t>’</w:t>
      </w:r>
      <w:r w:rsidR="0037152F" w:rsidRPr="0037152F">
        <w:rPr>
          <w:lang w:val="en-US" w:eastAsia="ar-SA"/>
        </w:rPr>
        <w:t>s Office was re-organized to include a Division for combating torture.</w:t>
      </w:r>
    </w:p>
    <w:p w:rsidR="0037152F" w:rsidRPr="0037152F" w:rsidRDefault="00101AF4" w:rsidP="00101AF4">
      <w:pPr>
        <w:pStyle w:val="SingleTxtG"/>
        <w:rPr>
          <w:lang w:val="en-US" w:eastAsia="ar-SA"/>
        </w:rPr>
      </w:pPr>
      <w:r w:rsidRPr="0037152F">
        <w:rPr>
          <w:lang w:val="en-US" w:eastAsia="ar-SA"/>
        </w:rPr>
        <w:t>6.</w:t>
      </w:r>
      <w:r w:rsidRPr="0037152F">
        <w:rPr>
          <w:lang w:val="en-US" w:eastAsia="ar-SA"/>
        </w:rPr>
        <w:tab/>
      </w:r>
      <w:r w:rsidR="0037152F" w:rsidRPr="0037152F">
        <w:rPr>
          <w:lang w:val="en-US" w:eastAsia="ar-SA"/>
        </w:rPr>
        <w:t>The result of these task-forces</w:t>
      </w:r>
      <w:r w:rsidR="00DC3E77">
        <w:rPr>
          <w:lang w:val="en-US" w:eastAsia="ar-SA"/>
        </w:rPr>
        <w:t>’</w:t>
      </w:r>
      <w:r w:rsidR="0037152F" w:rsidRPr="0037152F">
        <w:rPr>
          <w:lang w:val="en-US" w:eastAsia="ar-SA"/>
        </w:rPr>
        <w:t xml:space="preserve"> work was the content of Law </w:t>
      </w:r>
      <w:r w:rsidR="001800A2" w:rsidRPr="0037152F">
        <w:rPr>
          <w:lang w:val="en-US" w:eastAsia="ar-SA"/>
        </w:rPr>
        <w:t>N</w:t>
      </w:r>
      <w:r w:rsidR="0037152F" w:rsidRPr="0037152F">
        <w:rPr>
          <w:lang w:val="en-US" w:eastAsia="ar-SA"/>
        </w:rPr>
        <w:t>o. 66 of 5 April 2012</w:t>
      </w:r>
      <w:r w:rsidR="0037152F" w:rsidRPr="0037152F">
        <w:rPr>
          <w:shd w:val="clear" w:color="auto" w:fill="FFFFFF"/>
          <w:lang w:val="en-US" w:eastAsia="ar-SA"/>
        </w:rPr>
        <w:t xml:space="preserve"> on the amendment and supplementation of the Criminal Procedure Code of the Republic of Moldova </w:t>
      </w:r>
      <w:r w:rsidR="009B7A40" w:rsidRPr="0037152F">
        <w:rPr>
          <w:shd w:val="clear" w:color="auto" w:fill="FFFFFF"/>
          <w:lang w:val="en-US" w:eastAsia="ar-SA"/>
        </w:rPr>
        <w:t>No</w:t>
      </w:r>
      <w:r w:rsidR="0037152F" w:rsidRPr="0037152F">
        <w:rPr>
          <w:shd w:val="clear" w:color="auto" w:fill="FFFFFF"/>
          <w:lang w:val="en-US" w:eastAsia="ar-SA"/>
        </w:rPr>
        <w:t>. 122-XV of 14 March</w:t>
      </w:r>
      <w:r w:rsidR="0037152F" w:rsidRPr="0037152F">
        <w:rPr>
          <w:lang w:val="en-US" w:eastAsia="ar-SA"/>
        </w:rPr>
        <w:t xml:space="preserve"> 2003, as well as Law </w:t>
      </w:r>
      <w:r w:rsidR="009B7A40" w:rsidRPr="0037152F">
        <w:rPr>
          <w:lang w:val="en-US" w:eastAsia="ar-SA"/>
        </w:rPr>
        <w:t>No</w:t>
      </w:r>
      <w:r w:rsidR="0037152F" w:rsidRPr="0037152F">
        <w:rPr>
          <w:lang w:val="en-US" w:eastAsia="ar-SA"/>
        </w:rPr>
        <w:t xml:space="preserve">. 252 of 8 November 2012 </w:t>
      </w:r>
      <w:r w:rsidR="0037152F" w:rsidRPr="0037152F">
        <w:rPr>
          <w:shd w:val="clear" w:color="auto" w:fill="FFFFFF"/>
          <w:lang w:val="en-US" w:eastAsia="ar-SA"/>
        </w:rPr>
        <w:t>on the amendment and supplementation of some pieces of legislation.</w:t>
      </w:r>
      <w:r w:rsidR="0037152F">
        <w:rPr>
          <w:shd w:val="clear" w:color="auto" w:fill="FFFFFF"/>
          <w:lang w:val="en-US" w:eastAsia="ar-SA"/>
        </w:rPr>
        <w:t xml:space="preserve"> </w:t>
      </w:r>
      <w:r w:rsidR="0037152F" w:rsidRPr="0037152F">
        <w:rPr>
          <w:lang w:val="en-US" w:eastAsia="ar-SA"/>
        </w:rPr>
        <w:t>As a result, the Criminal Code was amended to include a new article, 166</w:t>
      </w:r>
      <w:r w:rsidR="0037152F" w:rsidRPr="0037152F">
        <w:rPr>
          <w:vertAlign w:val="superscript"/>
          <w:lang w:val="en-US" w:eastAsia="ar-SA"/>
        </w:rPr>
        <w:t>1</w:t>
      </w:r>
      <w:r w:rsidR="0037152F" w:rsidRPr="0037152F">
        <w:rPr>
          <w:lang w:val="en-US" w:eastAsia="ar-SA"/>
        </w:rPr>
        <w:t> – Torture, inhuman or degrading treatment, which had a twofold impact on the criminal legislation of our country:</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9B7A40" w:rsidRPr="0037152F">
        <w:rPr>
          <w:lang w:val="en-US" w:eastAsia="ar-SA"/>
        </w:rPr>
        <w:t>It</w:t>
      </w:r>
      <w:r w:rsidR="0037152F" w:rsidRPr="0037152F">
        <w:rPr>
          <w:lang w:val="en-US" w:eastAsia="ar-SA"/>
        </w:rPr>
        <w:t xml:space="preserve"> introduced criminal punishment for actions which constitute inhuman or degrading treatment</w:t>
      </w:r>
      <w:r w:rsidR="00EB5C83">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9B7A40" w:rsidRPr="0037152F">
        <w:rPr>
          <w:lang w:val="en-US" w:eastAsia="ar-SA"/>
        </w:rPr>
        <w:t xml:space="preserve">It </w:t>
      </w:r>
      <w:r w:rsidR="0037152F" w:rsidRPr="0037152F">
        <w:rPr>
          <w:lang w:val="en-US" w:eastAsia="ar-SA"/>
        </w:rPr>
        <w:t>significantly increased penalties for acts torture.</w:t>
      </w:r>
    </w:p>
    <w:p w:rsidR="0037152F" w:rsidRPr="009B7A40" w:rsidRDefault="00101AF4" w:rsidP="00101AF4">
      <w:pPr>
        <w:pStyle w:val="SingleTxtG"/>
        <w:rPr>
          <w:lang w:val="en-US" w:eastAsia="ar-SA"/>
        </w:rPr>
      </w:pPr>
      <w:r w:rsidRPr="009B7A40">
        <w:rPr>
          <w:lang w:val="en-US" w:eastAsia="ar-SA"/>
        </w:rPr>
        <w:t>7.</w:t>
      </w:r>
      <w:r w:rsidRPr="009B7A40">
        <w:rPr>
          <w:lang w:val="en-US" w:eastAsia="ar-SA"/>
        </w:rPr>
        <w:tab/>
      </w:r>
      <w:r w:rsidR="0037152F" w:rsidRPr="0037152F">
        <w:rPr>
          <w:lang w:val="en-US" w:eastAsia="ar-SA"/>
        </w:rPr>
        <w:t>Consequently,</w:t>
      </w:r>
      <w:r w:rsidR="00D35A79">
        <w:rPr>
          <w:lang w:val="en-US" w:eastAsia="ar-SA"/>
        </w:rPr>
        <w:t xml:space="preserve"> </w:t>
      </w:r>
      <w:r w:rsidR="0037152F" w:rsidRPr="0037152F">
        <w:rPr>
          <w:lang w:val="en-US" w:eastAsia="ar-SA"/>
        </w:rPr>
        <w:t xml:space="preserve">the content was replaced for art. </w:t>
      </w:r>
      <w:proofErr w:type="gramStart"/>
      <w:r w:rsidR="0037152F" w:rsidRPr="0037152F">
        <w:rPr>
          <w:lang w:val="en-US" w:eastAsia="ar-SA"/>
        </w:rPr>
        <w:t>309 of the Criminal Code, and art.</w:t>
      </w:r>
      <w:proofErr w:type="gramEnd"/>
      <w:r w:rsidR="0037152F" w:rsidRPr="0037152F">
        <w:rPr>
          <w:lang w:val="en-US" w:eastAsia="ar-SA"/>
        </w:rPr>
        <w:t xml:space="preserve"> </w:t>
      </w:r>
      <w:proofErr w:type="gramStart"/>
      <w:r w:rsidR="0037152F" w:rsidRPr="0037152F">
        <w:rPr>
          <w:lang w:val="en-US" w:eastAsia="ar-SA"/>
        </w:rPr>
        <w:t>309</w:t>
      </w:r>
      <w:r w:rsidR="0037152F" w:rsidRPr="0037152F">
        <w:rPr>
          <w:vertAlign w:val="superscript"/>
          <w:lang w:val="en-US" w:eastAsia="ar-SA"/>
        </w:rPr>
        <w:t>1</w:t>
      </w:r>
      <w:r w:rsidR="0037152F" w:rsidRPr="0037152F">
        <w:rPr>
          <w:lang w:val="en-US" w:eastAsia="ar-SA"/>
        </w:rPr>
        <w:t> and art.</w:t>
      </w:r>
      <w:proofErr w:type="gramEnd"/>
      <w:r w:rsidR="0037152F" w:rsidRPr="0037152F">
        <w:rPr>
          <w:lang w:val="en-US" w:eastAsia="ar-SA"/>
        </w:rPr>
        <w:t xml:space="preserve"> </w:t>
      </w:r>
      <w:proofErr w:type="gramStart"/>
      <w:r w:rsidR="0037152F" w:rsidRPr="0037152F">
        <w:rPr>
          <w:lang w:val="en-US" w:eastAsia="ar-SA"/>
        </w:rPr>
        <w:t>328 para</w:t>
      </w:r>
      <w:r w:rsidR="00D71037">
        <w:rPr>
          <w:lang w:val="en-US" w:eastAsia="ar-SA"/>
        </w:rPr>
        <w:t>.</w:t>
      </w:r>
      <w:proofErr w:type="gramEnd"/>
      <w:r w:rsidR="0037152F" w:rsidRPr="0037152F">
        <w:rPr>
          <w:lang w:val="en-US" w:eastAsia="ar-SA"/>
        </w:rPr>
        <w:t xml:space="preserve"> (2) </w:t>
      </w:r>
      <w:proofErr w:type="gramStart"/>
      <w:r w:rsidR="0037152F" w:rsidRPr="0037152F">
        <w:rPr>
          <w:lang w:val="en-US" w:eastAsia="ar-SA"/>
        </w:rPr>
        <w:t>let</w:t>
      </w:r>
      <w:proofErr w:type="gramEnd"/>
      <w:r w:rsidR="0037152F" w:rsidRPr="0037152F">
        <w:rPr>
          <w:lang w:val="en-US" w:eastAsia="ar-SA"/>
        </w:rPr>
        <w:t>. a), c) of the Criminal Code were abolished.</w:t>
      </w:r>
      <w:r w:rsidR="0037152F">
        <w:rPr>
          <w:lang w:val="en-US" w:eastAsia="ar-SA"/>
        </w:rPr>
        <w:t xml:space="preserve"> </w:t>
      </w:r>
      <w:r w:rsidR="0037152F" w:rsidRPr="0037152F">
        <w:rPr>
          <w:lang w:val="en-US" w:eastAsia="ar-SA"/>
        </w:rPr>
        <w:t xml:space="preserve">According to the current penal provisions, </w:t>
      </w:r>
      <w:r w:rsidR="0037152F" w:rsidRPr="00101AF4">
        <w:rPr>
          <w:lang w:val="en-US" w:eastAsia="ar-SA"/>
        </w:rPr>
        <w:t xml:space="preserve">neither statutes of limitation, nor amnesty is applicable to the crime of torture. At the same time, in such cases no milder punishment can be applied other than that stipulated by law. In this regard, the necessary amendments were made to art. </w:t>
      </w:r>
      <w:proofErr w:type="gramStart"/>
      <w:r w:rsidR="0037152F" w:rsidRPr="00101AF4">
        <w:rPr>
          <w:lang w:val="en-US" w:eastAsia="ar-SA"/>
        </w:rPr>
        <w:t>60, 107 and, respectively, art.</w:t>
      </w:r>
      <w:proofErr w:type="gramEnd"/>
      <w:r w:rsidR="0037152F" w:rsidRPr="00101AF4">
        <w:rPr>
          <w:lang w:val="en-US" w:eastAsia="ar-SA"/>
        </w:rPr>
        <w:t xml:space="preserve"> </w:t>
      </w:r>
      <w:proofErr w:type="gramStart"/>
      <w:r w:rsidR="0037152F" w:rsidRPr="00101AF4">
        <w:rPr>
          <w:lang w:val="en-US" w:eastAsia="ar-SA"/>
        </w:rPr>
        <w:t>79 of the Criminal Code of the Republic of Moldova.</w:t>
      </w:r>
      <w:proofErr w:type="gramEnd"/>
    </w:p>
    <w:p w:rsidR="0037152F" w:rsidRPr="00101AF4" w:rsidRDefault="00101AF4" w:rsidP="00101AF4">
      <w:pPr>
        <w:pStyle w:val="SingleTxtG"/>
        <w:rPr>
          <w:iCs/>
          <w:lang w:val="en-US" w:eastAsia="ar-SA"/>
        </w:rPr>
      </w:pPr>
      <w:r w:rsidRPr="00101AF4">
        <w:rPr>
          <w:iCs/>
          <w:lang w:val="en-US" w:eastAsia="ar-SA"/>
        </w:rPr>
        <w:t>8.</w:t>
      </w:r>
      <w:r w:rsidRPr="00101AF4">
        <w:rPr>
          <w:iCs/>
          <w:lang w:val="en-US" w:eastAsia="ar-SA"/>
        </w:rPr>
        <w:tab/>
      </w:r>
      <w:r w:rsidR="0037152F" w:rsidRPr="009B7A40">
        <w:rPr>
          <w:lang w:val="en-US" w:eastAsia="ar-SA"/>
        </w:rPr>
        <w:t xml:space="preserve">Regarding the criminal case of </w:t>
      </w:r>
      <w:proofErr w:type="spellStart"/>
      <w:r w:rsidR="0037152F" w:rsidRPr="00101AF4">
        <w:rPr>
          <w:i/>
          <w:iCs/>
          <w:lang w:val="en-US" w:eastAsia="ar-SA"/>
        </w:rPr>
        <w:t>Pădureț</w:t>
      </w:r>
      <w:proofErr w:type="spellEnd"/>
      <w:r w:rsidR="0037152F" w:rsidRPr="00101AF4">
        <w:rPr>
          <w:i/>
          <w:iCs/>
          <w:lang w:val="en-US" w:eastAsia="ar-SA"/>
        </w:rPr>
        <w:t xml:space="preserve"> v. Moldova</w:t>
      </w:r>
      <w:r w:rsidR="0037152F" w:rsidRPr="0037152F">
        <w:rPr>
          <w:lang w:val="en-US" w:eastAsia="ar-SA"/>
        </w:rPr>
        <w:t xml:space="preserve">, we can communicate that as a result of the European Court of Human </w:t>
      </w:r>
      <w:proofErr w:type="spellStart"/>
      <w:r w:rsidR="0037152F" w:rsidRPr="0037152F">
        <w:rPr>
          <w:lang w:val="en-US" w:eastAsia="ar-SA"/>
        </w:rPr>
        <w:t>Rights</w:t>
      </w:r>
      <w:r w:rsidR="00DC3E77">
        <w:rPr>
          <w:lang w:val="en-US" w:eastAsia="ar-SA"/>
        </w:rPr>
        <w:t>’</w:t>
      </w:r>
      <w:r w:rsidR="0037152F" w:rsidRPr="0037152F">
        <w:rPr>
          <w:lang w:val="en-US" w:eastAsia="ar-SA"/>
        </w:rPr>
        <w:t>s</w:t>
      </w:r>
      <w:proofErr w:type="spellEnd"/>
      <w:r w:rsidR="0037152F" w:rsidRPr="0037152F">
        <w:rPr>
          <w:lang w:val="en-US" w:eastAsia="ar-SA"/>
        </w:rPr>
        <w:t xml:space="preserve"> judgement against the Republic of Moldova, the state made a commitment to amend the Criminal Law so as to avoid similar cases in the future. Therefore, by Law </w:t>
      </w:r>
      <w:r w:rsidR="00F43FA7" w:rsidRPr="0037152F">
        <w:rPr>
          <w:lang w:val="en-US" w:eastAsia="ar-SA"/>
        </w:rPr>
        <w:t>N</w:t>
      </w:r>
      <w:r w:rsidR="0037152F" w:rsidRPr="0037152F">
        <w:rPr>
          <w:lang w:val="en-US" w:eastAsia="ar-SA"/>
        </w:rPr>
        <w:t xml:space="preserve">o. 252 of 8 November 2012 </w:t>
      </w:r>
      <w:r w:rsidR="0037152F" w:rsidRPr="0037152F">
        <w:rPr>
          <w:shd w:val="clear" w:color="auto" w:fill="FFFFFF"/>
          <w:lang w:val="en-US" w:eastAsia="ar-SA"/>
        </w:rPr>
        <w:t>on the amendment and supplementation of several legislative acts</w:t>
      </w:r>
      <w:r w:rsidR="0037152F" w:rsidRPr="0037152F">
        <w:rPr>
          <w:lang w:val="en-US" w:eastAsia="ar-SA"/>
        </w:rPr>
        <w:t xml:space="preserve"> the Criminal Code was amended, and namely art. </w:t>
      </w:r>
      <w:proofErr w:type="gramStart"/>
      <w:r w:rsidR="0037152F" w:rsidRPr="0037152F">
        <w:rPr>
          <w:lang w:val="en-US" w:eastAsia="ar-SA"/>
        </w:rPr>
        <w:t>60 para</w:t>
      </w:r>
      <w:r w:rsidR="00F43FA7">
        <w:rPr>
          <w:lang w:val="en-US" w:eastAsia="ar-SA"/>
        </w:rPr>
        <w:t>.</w:t>
      </w:r>
      <w:proofErr w:type="gramEnd"/>
      <w:r w:rsidR="0037152F" w:rsidRPr="0037152F">
        <w:rPr>
          <w:lang w:val="en-US" w:eastAsia="ar-SA"/>
        </w:rPr>
        <w:t xml:space="preserve"> (8) which stipulates that the “</w:t>
      </w:r>
      <w:r w:rsidR="0037152F" w:rsidRPr="00101AF4">
        <w:rPr>
          <w:iCs/>
          <w:lang w:val="en-US" w:eastAsia="ar-SA"/>
        </w:rPr>
        <w:t>statute of limitations does not apply to persons who committed crimes against the peace and security of humankind, war crimes,</w:t>
      </w:r>
      <w:r w:rsidR="0037152F" w:rsidRPr="00101AF4">
        <w:rPr>
          <w:b/>
          <w:iCs/>
          <w:lang w:val="en-US" w:eastAsia="ar-SA"/>
        </w:rPr>
        <w:t xml:space="preserve"> </w:t>
      </w:r>
      <w:r w:rsidR="0037152F" w:rsidRPr="00101AF4">
        <w:rPr>
          <w:bCs/>
          <w:iCs/>
          <w:lang w:val="en-US" w:eastAsia="ar-SA"/>
        </w:rPr>
        <w:t>crimes of torture</w:t>
      </w:r>
      <w:r w:rsidR="0037152F" w:rsidRPr="00101AF4">
        <w:rPr>
          <w:iCs/>
          <w:lang w:val="en-US" w:eastAsia="ar-SA"/>
        </w:rPr>
        <w:t>, inhuman or degrading treatment or other crimes provided for by the international treaties the Republic of Moldova is party to”.</w:t>
      </w:r>
    </w:p>
    <w:p w:rsidR="0037152F" w:rsidRDefault="00796F94" w:rsidP="00101AF4">
      <w:pPr>
        <w:pStyle w:val="H23G"/>
        <w:rPr>
          <w:lang w:val="en-US" w:eastAsia="ar-SA"/>
        </w:rPr>
      </w:pPr>
      <w:r>
        <w:rPr>
          <w:lang w:val="en-US" w:eastAsia="ar-SA"/>
        </w:rPr>
        <w:tab/>
      </w:r>
      <w:r>
        <w:rPr>
          <w:lang w:val="en-US" w:eastAsia="ar-SA"/>
        </w:rPr>
        <w:tab/>
      </w:r>
      <w:r w:rsidR="0037152F" w:rsidRPr="0037152F">
        <w:rPr>
          <w:lang w:val="en-US" w:eastAsia="ar-SA"/>
        </w:rPr>
        <w:t>Please provide information regarding the status of the reform of the criminal justice system and the adoption by the Government of the Strategy for Justice Sector Reform for 2011-2016, insofar as they pertain to the rights guaranteed by the Convention. Please indicate whether Parliament has adopted the National Action Plan on Human Rights for the period of 2011-2014, and if it has, provide the commitments in the chapter entitled “prevention and fight against torture” and any steps taken to implement them to date.</w:t>
      </w:r>
      <w:r w:rsidR="0037152F" w:rsidRPr="00101AF4">
        <w:rPr>
          <w:rStyle w:val="FootnoteReference"/>
          <w:b w:val="0"/>
        </w:rPr>
        <w:footnoteReference w:id="9"/>
      </w:r>
    </w:p>
    <w:p w:rsidR="0037152F" w:rsidRPr="0037152F" w:rsidRDefault="00101AF4" w:rsidP="00101AF4">
      <w:pPr>
        <w:pStyle w:val="SingleTxtG"/>
        <w:rPr>
          <w:lang w:val="en-US" w:eastAsia="ar-SA"/>
        </w:rPr>
      </w:pPr>
      <w:r w:rsidRPr="0037152F">
        <w:rPr>
          <w:lang w:val="en-US" w:eastAsia="ar-SA"/>
        </w:rPr>
        <w:t>9.</w:t>
      </w:r>
      <w:r w:rsidRPr="0037152F">
        <w:rPr>
          <w:lang w:val="en-US" w:eastAsia="ar-SA"/>
        </w:rPr>
        <w:tab/>
      </w:r>
      <w:r w:rsidR="0037152F" w:rsidRPr="0037152F">
        <w:rPr>
          <w:lang w:val="en-US" w:eastAsia="ar-SA"/>
        </w:rPr>
        <w:t xml:space="preserve">The Parliament of the Republic of Moldova adopted Law </w:t>
      </w:r>
      <w:r w:rsidR="00F43FA7" w:rsidRPr="0037152F">
        <w:rPr>
          <w:lang w:val="en-US" w:eastAsia="ar-SA"/>
        </w:rPr>
        <w:t>N</w:t>
      </w:r>
      <w:r w:rsidR="0037152F" w:rsidRPr="0037152F">
        <w:rPr>
          <w:lang w:val="en-US" w:eastAsia="ar-SA"/>
        </w:rPr>
        <w:t xml:space="preserve">o. 231 of 25 November 2011 on the approval of the Justice Sector Reform Strategy for the years 2011-2016, and approved the Action Plan for the implementation of the Justice Sector Reform Strategy for the years 2011-2016, </w:t>
      </w:r>
      <w:r w:rsidR="00F43FA7" w:rsidRPr="0037152F">
        <w:rPr>
          <w:lang w:val="en-US" w:eastAsia="ar-SA"/>
        </w:rPr>
        <w:t>N</w:t>
      </w:r>
      <w:r w:rsidR="0037152F" w:rsidRPr="0037152F">
        <w:rPr>
          <w:lang w:val="en-US" w:eastAsia="ar-SA"/>
        </w:rPr>
        <w:t>o. 6 of 16 February 2012, designating the Ministry of Justice and the Prosecutor General</w:t>
      </w:r>
      <w:r w:rsidR="00DC3E77">
        <w:rPr>
          <w:lang w:val="en-US" w:eastAsia="ar-SA"/>
        </w:rPr>
        <w:t>’</w:t>
      </w:r>
      <w:r w:rsidR="0037152F" w:rsidRPr="0037152F">
        <w:rPr>
          <w:lang w:val="en-US" w:eastAsia="ar-SA"/>
        </w:rPr>
        <w:t>s Office as the major implementers.</w:t>
      </w:r>
    </w:p>
    <w:p w:rsidR="00560B8F" w:rsidRPr="00101AF4" w:rsidRDefault="00560B8F" w:rsidP="00101AF4">
      <w:pPr>
        <w:pStyle w:val="H23G"/>
        <w:rPr>
          <w:spacing w:val="-3"/>
          <w:lang w:val="en-US" w:eastAsia="ar-SA"/>
        </w:rPr>
      </w:pPr>
      <w:r>
        <w:rPr>
          <w:lang w:val="en-US" w:eastAsia="ar-SA"/>
        </w:rPr>
        <w:tab/>
      </w:r>
      <w:r>
        <w:rPr>
          <w:lang w:val="en-US" w:eastAsia="ar-SA"/>
        </w:rPr>
        <w:tab/>
      </w:r>
      <w:r w:rsidR="0037152F" w:rsidRPr="0037152F">
        <w:rPr>
          <w:lang w:val="en-US" w:eastAsia="ar-SA"/>
        </w:rPr>
        <w:t>Further to the Committee’s previous recommendations (para.</w:t>
      </w:r>
      <w:r w:rsidR="008B3E8A">
        <w:rPr>
          <w:lang w:val="en-US" w:eastAsia="ar-SA"/>
        </w:rPr>
        <w:t xml:space="preserve"> </w:t>
      </w:r>
      <w:r w:rsidR="0037152F" w:rsidRPr="0037152F">
        <w:rPr>
          <w:lang w:val="en-US" w:eastAsia="ar-SA"/>
        </w:rPr>
        <w:t>8), please provide updated information on steps taken to prevent torture and other forms of ill-treatment in police custody, in particular with regard to any measures to bring perpetrators to justice as well as substantive reform of police and other security structures.</w:t>
      </w:r>
      <w:r w:rsidR="0037152F" w:rsidRPr="00101AF4">
        <w:rPr>
          <w:rStyle w:val="FootnoteReference"/>
          <w:b w:val="0"/>
        </w:rPr>
        <w:footnoteReference w:id="10"/>
      </w:r>
      <w:r w:rsidR="0037152F" w:rsidRPr="0037152F">
        <w:rPr>
          <w:lang w:val="en-US" w:eastAsia="ar-SA"/>
        </w:rPr>
        <w:t xml:space="preserve"> </w:t>
      </w:r>
    </w:p>
    <w:p w:rsidR="0037152F" w:rsidRPr="0037152F" w:rsidRDefault="00101AF4" w:rsidP="00101AF4">
      <w:pPr>
        <w:pStyle w:val="SingleTxtG"/>
        <w:rPr>
          <w:spacing w:val="-3"/>
          <w:lang w:val="en-US" w:eastAsia="ar-SA"/>
        </w:rPr>
      </w:pPr>
      <w:r w:rsidRPr="0037152F">
        <w:rPr>
          <w:spacing w:val="-3"/>
          <w:lang w:val="en-US" w:eastAsia="ar-SA"/>
        </w:rPr>
        <w:t>10.</w:t>
      </w:r>
      <w:r w:rsidRPr="0037152F">
        <w:rPr>
          <w:spacing w:val="-3"/>
          <w:lang w:val="en-US" w:eastAsia="ar-SA"/>
        </w:rPr>
        <w:tab/>
      </w:r>
      <w:proofErr w:type="spellStart"/>
      <w:r w:rsidR="0037152F" w:rsidRPr="0037152F">
        <w:rPr>
          <w:lang w:val="en-US" w:eastAsia="ar-SA"/>
        </w:rPr>
        <w:t>MoIA</w:t>
      </w:r>
      <w:proofErr w:type="spellEnd"/>
      <w:r w:rsidR="0037152F" w:rsidRPr="0037152F">
        <w:rPr>
          <w:lang w:val="en-US" w:eastAsia="ar-SA"/>
        </w:rPr>
        <w:t xml:space="preserve"> is permanently checking the activity of the regional subdivisions of the criminal prosecution authorities as to how they observe</w:t>
      </w:r>
      <w:r w:rsidR="0037152F" w:rsidRPr="0037152F">
        <w:rPr>
          <w:spacing w:val="-3"/>
          <w:lang w:val="en-US" w:eastAsia="ar-SA"/>
        </w:rPr>
        <w:t xml:space="preserve"> the rights of the participants in the proceedings.</w:t>
      </w:r>
    </w:p>
    <w:p w:rsidR="0037152F" w:rsidRPr="0037152F" w:rsidRDefault="00101AF4" w:rsidP="00101AF4">
      <w:pPr>
        <w:pStyle w:val="SingleTxtG"/>
        <w:rPr>
          <w:spacing w:val="-3"/>
          <w:lang w:val="en-US" w:eastAsia="ar-SA"/>
        </w:rPr>
      </w:pPr>
      <w:r w:rsidRPr="0037152F">
        <w:rPr>
          <w:spacing w:val="-3"/>
          <w:lang w:val="en-US" w:eastAsia="ar-SA"/>
        </w:rPr>
        <w:t>11.</w:t>
      </w:r>
      <w:r w:rsidRPr="0037152F">
        <w:rPr>
          <w:spacing w:val="-3"/>
          <w:lang w:val="en-US" w:eastAsia="ar-SA"/>
        </w:rPr>
        <w:tab/>
      </w:r>
      <w:r w:rsidR="0037152F" w:rsidRPr="0037152F">
        <w:rPr>
          <w:spacing w:val="3"/>
          <w:lang w:val="en-US" w:eastAsia="ar-SA"/>
        </w:rPr>
        <w:t xml:space="preserve">It is required of the heads of the criminal prosecution authorities and of the </w:t>
      </w:r>
      <w:r w:rsidR="0037152F" w:rsidRPr="0037152F">
        <w:rPr>
          <w:spacing w:val="-1"/>
          <w:lang w:val="en-US" w:eastAsia="ar-SA"/>
        </w:rPr>
        <w:t xml:space="preserve">fact-finding bodies of the </w:t>
      </w:r>
      <w:proofErr w:type="spellStart"/>
      <w:r w:rsidR="0037152F" w:rsidRPr="0037152F">
        <w:rPr>
          <w:spacing w:val="-1"/>
          <w:lang w:val="en-US" w:eastAsia="ar-SA"/>
        </w:rPr>
        <w:t>MoIA</w:t>
      </w:r>
      <w:proofErr w:type="spellEnd"/>
      <w:r w:rsidR="0037152F" w:rsidRPr="0037152F">
        <w:rPr>
          <w:spacing w:val="-1"/>
          <w:lang w:val="en-US" w:eastAsia="ar-SA"/>
        </w:rPr>
        <w:t xml:space="preserve"> to supervise the activity of the agencies they head so as to ensure the participation in criminal proceedings of a</w:t>
      </w:r>
      <w:r w:rsidR="0037152F" w:rsidRPr="0037152F">
        <w:rPr>
          <w:spacing w:val="-2"/>
          <w:lang w:val="en-US" w:eastAsia="ar-SA"/>
        </w:rPr>
        <w:t xml:space="preserve"> counsel appointed or selected by the detained person</w:t>
      </w:r>
      <w:r w:rsidR="0037152F" w:rsidRPr="0037152F">
        <w:rPr>
          <w:spacing w:val="3"/>
          <w:lang w:val="en-US" w:eastAsia="ar-SA"/>
        </w:rPr>
        <w:t xml:space="preserve">; to ensure continuous training of the subordinated staff on the observance of fundamental human rights and </w:t>
      </w:r>
      <w:r w:rsidR="0037152F" w:rsidRPr="0037152F">
        <w:rPr>
          <w:spacing w:val="-2"/>
          <w:lang w:val="en-US" w:eastAsia="ar-SA"/>
        </w:rPr>
        <w:t xml:space="preserve">freedoms when applying coercive measures; and to ensure a permanent update </w:t>
      </w:r>
      <w:r w:rsidR="0037152F" w:rsidRPr="0037152F">
        <w:rPr>
          <w:spacing w:val="-4"/>
          <w:lang w:val="en-US" w:eastAsia="ar-SA"/>
        </w:rPr>
        <w:t>of the in</w:t>
      </w:r>
      <w:r w:rsidR="007A3DE6">
        <w:rPr>
          <w:spacing w:val="-4"/>
          <w:lang w:val="en-US" w:eastAsia="ar-SA"/>
        </w:rPr>
        <w:t xml:space="preserve">formation on the notice boards </w:t>
      </w:r>
      <w:r w:rsidR="0037152F" w:rsidRPr="0037152F">
        <w:rPr>
          <w:spacing w:val="-4"/>
          <w:lang w:val="en-US" w:eastAsia="ar-SA"/>
        </w:rPr>
        <w:t>whenever relevant legislation is modified.</w:t>
      </w:r>
    </w:p>
    <w:p w:rsidR="0037152F" w:rsidRPr="0037152F" w:rsidRDefault="000F7765" w:rsidP="00101AF4">
      <w:pPr>
        <w:pStyle w:val="H23G"/>
        <w:rPr>
          <w:lang w:val="en-US" w:eastAsia="ar-SA"/>
        </w:rPr>
      </w:pPr>
      <w:r>
        <w:rPr>
          <w:lang w:val="en-US" w:eastAsia="ar-SA"/>
        </w:rPr>
        <w:tab/>
      </w:r>
      <w:r>
        <w:rPr>
          <w:lang w:val="en-US" w:eastAsia="ar-SA"/>
        </w:rPr>
        <w:tab/>
      </w:r>
      <w:r w:rsidR="0037152F" w:rsidRPr="0037152F">
        <w:rPr>
          <w:lang w:val="en-US" w:eastAsia="ar-SA"/>
        </w:rPr>
        <w:t>Further to the Committee’s previous recommendations (para.</w:t>
      </w:r>
      <w:r w:rsidR="00D034C8">
        <w:rPr>
          <w:lang w:val="en-US" w:eastAsia="ar-SA"/>
        </w:rPr>
        <w:t xml:space="preserve"> </w:t>
      </w:r>
      <w:r w:rsidR="0037152F" w:rsidRPr="0037152F">
        <w:rPr>
          <w:lang w:val="en-US" w:eastAsia="ar-SA"/>
        </w:rPr>
        <w:t>9)</w:t>
      </w:r>
      <w:proofErr w:type="gramStart"/>
      <w:r w:rsidR="0037152F" w:rsidRPr="0037152F">
        <w:rPr>
          <w:lang w:val="en-US" w:eastAsia="ar-SA"/>
        </w:rPr>
        <w:t>,</w:t>
      </w:r>
      <w:proofErr w:type="gramEnd"/>
      <w:r w:rsidR="0037152F" w:rsidRPr="0037152F">
        <w:rPr>
          <w:lang w:val="en-US" w:eastAsia="ar-SA"/>
        </w:rPr>
        <w:t xml:space="preserve"> please update the Committee on the measures taken to prevent torture and other forms of ill-treatment in temporary detention facilities and prisons. Has the State fully transferred the responsibility for temporary detention facilities from the Ministry of Internal Affairs to the Ministry of Justice? If not, please explain why and describe any reforms taken in this regard.</w:t>
      </w:r>
    </w:p>
    <w:p w:rsidR="0037152F" w:rsidRPr="0037152F" w:rsidRDefault="00101AF4" w:rsidP="00101AF4">
      <w:pPr>
        <w:pStyle w:val="SingleTxtG"/>
        <w:rPr>
          <w:b/>
          <w:lang w:val="en-US" w:eastAsia="ar-SA"/>
        </w:rPr>
      </w:pPr>
      <w:r w:rsidRPr="0037152F">
        <w:rPr>
          <w:lang w:val="en-US" w:eastAsia="ar-SA"/>
        </w:rPr>
        <w:t>12.</w:t>
      </w:r>
      <w:r w:rsidRPr="0037152F">
        <w:rPr>
          <w:lang w:val="en-US" w:eastAsia="ar-SA"/>
        </w:rPr>
        <w:tab/>
      </w:r>
      <w:r w:rsidR="0037152F" w:rsidRPr="0037152F">
        <w:rPr>
          <w:lang w:val="en-US" w:eastAsia="ar-SA"/>
        </w:rPr>
        <w:t>In the period from 2009 to the first half of 2013, a series of training events were conducted by the NIJ in the field of combating torture and ill-treatment</w:t>
      </w:r>
      <w:r w:rsidR="0037152F" w:rsidRPr="0037152F">
        <w:rPr>
          <w:b/>
          <w:lang w:val="en-US" w:eastAsia="ar-SA"/>
        </w:rPr>
        <w:t xml:space="preserve">, </w:t>
      </w:r>
      <w:r w:rsidR="0037152F" w:rsidRPr="0037152F">
        <w:rPr>
          <w:lang w:val="en-US" w:eastAsia="ar-SA"/>
        </w:rPr>
        <w:t>as follows</w:t>
      </w:r>
      <w:r w:rsidR="0037152F" w:rsidRPr="00101AF4">
        <w:rPr>
          <w:bCs/>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 xml:space="preserve">2010 – 8 seminars – 330 judges, prosecutors and other beneficiaries trained. </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 xml:space="preserve">2011 – 23 seminars </w:t>
      </w:r>
      <w:r w:rsidR="00423A2B">
        <w:rPr>
          <w:lang w:val="en-US" w:eastAsia="ar-SA"/>
        </w:rPr>
        <w:t>–</w:t>
      </w:r>
      <w:r w:rsidR="0037152F" w:rsidRPr="0037152F">
        <w:rPr>
          <w:lang w:val="en-US" w:eastAsia="ar-SA"/>
        </w:rPr>
        <w:t xml:space="preserve"> 534 judges, prosecutors and other beneficiaries trained.</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2012</w:t>
      </w:r>
      <w:r w:rsidR="0037152F" w:rsidRPr="0037152F">
        <w:rPr>
          <w:sz w:val="24"/>
          <w:lang w:val="en-US" w:eastAsia="ar-SA"/>
        </w:rPr>
        <w:t xml:space="preserve"> </w:t>
      </w:r>
      <w:r w:rsidR="0037152F" w:rsidRPr="0037152F">
        <w:rPr>
          <w:lang w:val="en-US" w:eastAsia="ar-SA"/>
        </w:rPr>
        <w:t>– 4 seminars</w:t>
      </w:r>
      <w:r w:rsidR="0037152F" w:rsidRPr="0037152F">
        <w:rPr>
          <w:sz w:val="24"/>
          <w:lang w:val="en-US" w:eastAsia="ar-SA"/>
        </w:rPr>
        <w:t xml:space="preserve"> – </w:t>
      </w:r>
      <w:r w:rsidR="0037152F" w:rsidRPr="0037152F">
        <w:rPr>
          <w:lang w:val="en-US" w:eastAsia="ar-SA"/>
        </w:rPr>
        <w:t>77 judges, prosecutors and other beneficiaries trained.</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E468CC" w:rsidRPr="0037152F">
        <w:rPr>
          <w:lang w:val="en-US" w:eastAsia="ar-SA"/>
        </w:rPr>
        <w:t xml:space="preserve">First </w:t>
      </w:r>
      <w:r w:rsidR="0037152F" w:rsidRPr="0037152F">
        <w:rPr>
          <w:lang w:val="en-US" w:eastAsia="ar-SA"/>
        </w:rPr>
        <w:t xml:space="preserve">half of 2013 – 4 seminars – 60 </w:t>
      </w:r>
      <w:r w:rsidR="00AA7D0C">
        <w:rPr>
          <w:lang w:val="en-US" w:eastAsia="ar-SA"/>
        </w:rPr>
        <w:t>judges and prosecutors trained.</w:t>
      </w:r>
    </w:p>
    <w:p w:rsidR="0037152F" w:rsidRPr="0037152F" w:rsidRDefault="00D034C8" w:rsidP="00101AF4">
      <w:pPr>
        <w:pStyle w:val="H23G"/>
        <w:rPr>
          <w:lang w:val="en-US" w:eastAsia="ar-SA"/>
        </w:rPr>
      </w:pPr>
      <w:r>
        <w:rPr>
          <w:lang w:val="en-US" w:eastAsia="ar-SA"/>
        </w:rPr>
        <w:tab/>
      </w:r>
      <w:r>
        <w:rPr>
          <w:lang w:val="en-US" w:eastAsia="ar-SA"/>
        </w:rPr>
        <w:tab/>
      </w:r>
      <w:r w:rsidR="0037152F" w:rsidRPr="0037152F">
        <w:rPr>
          <w:lang w:val="en-US" w:eastAsia="ar-SA"/>
        </w:rPr>
        <w:t>Please provide statistical information about the current number of pretrial and convicted prisoners, disaggregated by crime, sex, age, ethnicity and region of the country. What actions have been taken to increase the use of</w:t>
      </w:r>
      <w:r w:rsidR="0037152F" w:rsidRPr="0037152F">
        <w:rPr>
          <w:bCs/>
          <w:lang w:val="en-US" w:eastAsia="ar-SA"/>
        </w:rPr>
        <w:t xml:space="preserve"> non-custodial measures before and after trial,</w:t>
      </w:r>
      <w:r w:rsidR="0037152F" w:rsidRPr="0037152F">
        <w:rPr>
          <w:lang w:val="en-US" w:eastAsia="ar-SA"/>
        </w:rPr>
        <w:t xml:space="preserve"> to ensure that pretrial detention is only used as an exceptional measure, to implement alternatives to pretrial detention, and to separate convicted prisoners from those held in pretrial detention</w:t>
      </w:r>
      <w:r w:rsidR="0037152F" w:rsidRPr="0037152F">
        <w:rPr>
          <w:bCs/>
          <w:lang w:val="en-US" w:eastAsia="ar-SA"/>
        </w:rPr>
        <w:t>?</w:t>
      </w:r>
      <w:r w:rsidR="0037152F" w:rsidRPr="00101AF4">
        <w:rPr>
          <w:rStyle w:val="FootnoteReference"/>
          <w:b w:val="0"/>
        </w:rPr>
        <w:footnoteReference w:id="11"/>
      </w:r>
    </w:p>
    <w:p w:rsidR="0037152F" w:rsidRPr="0037152F" w:rsidRDefault="00101AF4" w:rsidP="00101AF4">
      <w:pPr>
        <w:pStyle w:val="SingleTxtG"/>
        <w:rPr>
          <w:lang w:val="en-US" w:eastAsia="ar-SA"/>
        </w:rPr>
      </w:pPr>
      <w:r w:rsidRPr="0037152F">
        <w:rPr>
          <w:lang w:val="en-US" w:eastAsia="ar-SA"/>
        </w:rPr>
        <w:t>13.</w:t>
      </w:r>
      <w:r w:rsidRPr="0037152F">
        <w:rPr>
          <w:lang w:val="en-US" w:eastAsia="ar-SA"/>
        </w:rPr>
        <w:tab/>
      </w:r>
      <w:r w:rsidR="0037152F" w:rsidRPr="0037152F">
        <w:rPr>
          <w:lang w:val="en-US" w:eastAsia="ar-SA"/>
        </w:rPr>
        <w:t>The classification depending on the categories of offenses committed is described in the following charts, as of 1 April 2013.</w:t>
      </w:r>
    </w:p>
    <w:p w:rsidR="0037152F" w:rsidRPr="0037152F" w:rsidRDefault="00F43FA7" w:rsidP="00101AF4">
      <w:pPr>
        <w:pStyle w:val="H23G"/>
        <w:rPr>
          <w:lang w:val="en-US" w:eastAsia="ar-SA"/>
        </w:rPr>
      </w:pPr>
      <w:r>
        <w:rPr>
          <w:lang w:val="en-US" w:eastAsia="ar-SA"/>
        </w:rPr>
        <w:tab/>
      </w:r>
      <w:r>
        <w:rPr>
          <w:lang w:val="en-US" w:eastAsia="ar-SA"/>
        </w:rPr>
        <w:tab/>
      </w:r>
      <w:r w:rsidR="0037152F" w:rsidRPr="0037152F">
        <w:rPr>
          <w:lang w:val="en-US" w:eastAsia="ar-SA"/>
        </w:rPr>
        <w:t>Break-down by type of committed offenses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35"/>
        <w:gridCol w:w="1418"/>
        <w:gridCol w:w="1418"/>
        <w:gridCol w:w="851"/>
        <w:gridCol w:w="851"/>
      </w:tblGrid>
      <w:tr w:rsidR="0037152F" w:rsidRPr="00F65787" w:rsidTr="00101AF4">
        <w:trPr>
          <w:cantSplit/>
          <w:trHeight w:val="240"/>
          <w:tblHeader/>
        </w:trPr>
        <w:tc>
          <w:tcPr>
            <w:tcW w:w="2835" w:type="dxa"/>
            <w:vMerge w:val="restart"/>
            <w:tcBorders>
              <w:top w:val="single" w:sz="4" w:space="0" w:color="auto"/>
              <w:bottom w:val="single" w:sz="12" w:space="0" w:color="auto"/>
            </w:tcBorders>
            <w:shd w:val="clear" w:color="auto" w:fill="auto"/>
            <w:vAlign w:val="bottom"/>
          </w:tcPr>
          <w:p w:rsidR="0037152F" w:rsidRPr="00101AF4" w:rsidRDefault="0037152F" w:rsidP="00101AF4">
            <w:pPr>
              <w:keepNext/>
              <w:suppressAutoHyphens w:val="0"/>
              <w:spacing w:before="80" w:after="80" w:line="200" w:lineRule="exact"/>
              <w:rPr>
                <w:i/>
                <w:sz w:val="16"/>
                <w:szCs w:val="16"/>
                <w:lang w:val="en-US" w:eastAsia="ar-SA"/>
              </w:rPr>
            </w:pPr>
            <w:r w:rsidRPr="00101AF4">
              <w:rPr>
                <w:i/>
                <w:sz w:val="16"/>
                <w:szCs w:val="16"/>
                <w:lang w:val="en-US" w:eastAsia="ar-SA"/>
              </w:rPr>
              <w:t>Offenses</w:t>
            </w:r>
          </w:p>
        </w:tc>
        <w:tc>
          <w:tcPr>
            <w:tcW w:w="1418" w:type="dxa"/>
            <w:gridSpan w:val="2"/>
            <w:tcBorders>
              <w:top w:val="single" w:sz="4" w:space="0" w:color="auto"/>
              <w:bottom w:val="single" w:sz="4" w:space="0" w:color="auto"/>
            </w:tcBorders>
            <w:shd w:val="clear" w:color="auto" w:fill="auto"/>
            <w:vAlign w:val="bottom"/>
          </w:tcPr>
          <w:p w:rsidR="0037152F" w:rsidRPr="00101AF4" w:rsidRDefault="0037152F" w:rsidP="00101AF4">
            <w:pPr>
              <w:keepNext/>
              <w:suppressAutoHyphens w:val="0"/>
              <w:snapToGrid w:val="0"/>
              <w:spacing w:before="80" w:after="80" w:line="200" w:lineRule="exact"/>
              <w:jc w:val="center"/>
              <w:rPr>
                <w:i/>
                <w:sz w:val="16"/>
                <w:szCs w:val="16"/>
                <w:lang w:val="en-US" w:eastAsia="ar-SA"/>
              </w:rPr>
            </w:pPr>
            <w:r w:rsidRPr="00101AF4">
              <w:rPr>
                <w:i/>
                <w:sz w:val="16"/>
                <w:szCs w:val="16"/>
                <w:lang w:val="en-US" w:eastAsia="ar-SA"/>
              </w:rPr>
              <w:t>Actually detained</w:t>
            </w:r>
          </w:p>
        </w:tc>
        <w:tc>
          <w:tcPr>
            <w:tcW w:w="851" w:type="dxa"/>
            <w:vMerge w:val="restart"/>
            <w:tcBorders>
              <w:top w:val="single" w:sz="4" w:space="0" w:color="auto"/>
              <w:bottom w:val="single" w:sz="12" w:space="0" w:color="auto"/>
            </w:tcBorders>
            <w:shd w:val="clear" w:color="auto" w:fill="auto"/>
            <w:vAlign w:val="bottom"/>
          </w:tcPr>
          <w:p w:rsidR="0037152F" w:rsidRPr="00101AF4" w:rsidRDefault="0037152F" w:rsidP="00101AF4">
            <w:pPr>
              <w:keepNext/>
              <w:suppressAutoHyphens w:val="0"/>
              <w:snapToGrid w:val="0"/>
              <w:spacing w:before="80" w:after="80" w:line="200" w:lineRule="exact"/>
              <w:jc w:val="right"/>
              <w:rPr>
                <w:i/>
                <w:sz w:val="16"/>
                <w:szCs w:val="16"/>
                <w:lang w:val="en-US" w:eastAsia="ar-SA"/>
              </w:rPr>
            </w:pPr>
          </w:p>
          <w:p w:rsidR="0037152F" w:rsidRPr="00101AF4" w:rsidRDefault="0037152F" w:rsidP="00101AF4">
            <w:pPr>
              <w:keepNext/>
              <w:suppressAutoHyphens w:val="0"/>
              <w:spacing w:before="80" w:after="80" w:line="200" w:lineRule="exact"/>
              <w:jc w:val="right"/>
              <w:rPr>
                <w:i/>
                <w:sz w:val="16"/>
                <w:szCs w:val="16"/>
                <w:lang w:val="en-US" w:eastAsia="ar-SA"/>
              </w:rPr>
            </w:pPr>
            <w:r w:rsidRPr="00101AF4">
              <w:rPr>
                <w:i/>
                <w:sz w:val="16"/>
                <w:szCs w:val="16"/>
                <w:lang w:val="en-US" w:eastAsia="ar-SA"/>
              </w:rPr>
              <w:t>+- pers.</w:t>
            </w:r>
          </w:p>
        </w:tc>
        <w:tc>
          <w:tcPr>
            <w:tcW w:w="851" w:type="dxa"/>
            <w:vMerge w:val="restart"/>
            <w:tcBorders>
              <w:top w:val="single" w:sz="4" w:space="0" w:color="auto"/>
              <w:bottom w:val="single" w:sz="12" w:space="0" w:color="auto"/>
            </w:tcBorders>
            <w:shd w:val="clear" w:color="auto" w:fill="auto"/>
            <w:vAlign w:val="bottom"/>
          </w:tcPr>
          <w:p w:rsidR="0037152F" w:rsidRPr="00101AF4" w:rsidRDefault="0037152F" w:rsidP="00101AF4">
            <w:pPr>
              <w:keepNext/>
              <w:suppressAutoHyphens w:val="0"/>
              <w:snapToGrid w:val="0"/>
              <w:spacing w:before="80" w:after="80" w:line="200" w:lineRule="exact"/>
              <w:jc w:val="right"/>
              <w:rPr>
                <w:i/>
                <w:sz w:val="16"/>
                <w:szCs w:val="16"/>
                <w:lang w:val="en-US" w:eastAsia="ar-SA"/>
              </w:rPr>
            </w:pPr>
          </w:p>
          <w:p w:rsidR="0037152F" w:rsidRPr="00101AF4" w:rsidRDefault="0037152F" w:rsidP="00101AF4">
            <w:pPr>
              <w:keepNext/>
              <w:suppressAutoHyphens w:val="0"/>
              <w:spacing w:before="80" w:after="80" w:line="200" w:lineRule="exact"/>
              <w:jc w:val="right"/>
              <w:rPr>
                <w:i/>
                <w:sz w:val="16"/>
                <w:szCs w:val="16"/>
                <w:lang w:val="en-US" w:eastAsia="ar-SA"/>
              </w:rPr>
            </w:pPr>
            <w:r w:rsidRPr="00101AF4">
              <w:rPr>
                <w:i/>
                <w:sz w:val="16"/>
                <w:szCs w:val="16"/>
                <w:lang w:val="en-US" w:eastAsia="ar-SA"/>
              </w:rPr>
              <w:t>+- %</w:t>
            </w:r>
          </w:p>
        </w:tc>
      </w:tr>
      <w:tr w:rsidR="0037152F" w:rsidRPr="00F65787" w:rsidTr="00101AF4">
        <w:trPr>
          <w:cantSplit/>
          <w:trHeight w:val="240"/>
          <w:tblHeader/>
        </w:trPr>
        <w:tc>
          <w:tcPr>
            <w:tcW w:w="2835" w:type="dxa"/>
            <w:vMerge/>
            <w:tcBorders>
              <w:top w:val="single" w:sz="12" w:space="0" w:color="auto"/>
              <w:bottom w:val="single" w:sz="12" w:space="0" w:color="auto"/>
            </w:tcBorders>
            <w:shd w:val="clear" w:color="auto" w:fill="auto"/>
            <w:vAlign w:val="bottom"/>
          </w:tcPr>
          <w:p w:rsidR="0037152F" w:rsidRPr="00101AF4" w:rsidRDefault="0037152F" w:rsidP="00101AF4">
            <w:pPr>
              <w:keepNext/>
              <w:suppressAutoHyphens w:val="0"/>
              <w:spacing w:before="80" w:after="80" w:line="200" w:lineRule="exact"/>
              <w:rPr>
                <w:i/>
                <w:sz w:val="16"/>
                <w:szCs w:val="16"/>
                <w:lang w:eastAsia="ar-SA"/>
              </w:rPr>
            </w:pPr>
          </w:p>
        </w:tc>
        <w:tc>
          <w:tcPr>
            <w:tcW w:w="1418" w:type="dxa"/>
            <w:tcBorders>
              <w:top w:val="single" w:sz="4" w:space="0" w:color="auto"/>
              <w:bottom w:val="single" w:sz="12" w:space="0" w:color="auto"/>
            </w:tcBorders>
            <w:shd w:val="clear" w:color="auto" w:fill="auto"/>
            <w:vAlign w:val="bottom"/>
          </w:tcPr>
          <w:p w:rsidR="0037152F" w:rsidRPr="00101AF4" w:rsidRDefault="0037152F" w:rsidP="00101AF4">
            <w:pPr>
              <w:keepNext/>
              <w:suppressAutoHyphens w:val="0"/>
              <w:snapToGrid w:val="0"/>
              <w:spacing w:before="80" w:after="80" w:line="200" w:lineRule="exact"/>
              <w:jc w:val="right"/>
              <w:rPr>
                <w:i/>
                <w:sz w:val="16"/>
                <w:szCs w:val="16"/>
                <w:lang w:val="en-US" w:eastAsia="ar-SA"/>
              </w:rPr>
            </w:pPr>
            <w:r w:rsidRPr="00101AF4">
              <w:rPr>
                <w:i/>
                <w:sz w:val="16"/>
                <w:szCs w:val="16"/>
                <w:lang w:val="en-US" w:eastAsia="ar-SA"/>
              </w:rPr>
              <w:t>as of 1 April</w:t>
            </w:r>
            <w:r w:rsidR="00F65787">
              <w:rPr>
                <w:i/>
                <w:sz w:val="16"/>
                <w:szCs w:val="16"/>
                <w:lang w:val="en-US" w:eastAsia="ar-SA"/>
              </w:rPr>
              <w:t xml:space="preserve"> </w:t>
            </w:r>
            <w:r w:rsidRPr="00101AF4">
              <w:rPr>
                <w:i/>
                <w:sz w:val="16"/>
                <w:szCs w:val="16"/>
                <w:lang w:val="en-US" w:eastAsia="ar-SA"/>
              </w:rPr>
              <w:t>2013</w:t>
            </w:r>
          </w:p>
        </w:tc>
        <w:tc>
          <w:tcPr>
            <w:tcW w:w="1418" w:type="dxa"/>
            <w:tcBorders>
              <w:top w:val="single" w:sz="4" w:space="0" w:color="auto"/>
              <w:bottom w:val="single" w:sz="12" w:space="0" w:color="auto"/>
            </w:tcBorders>
            <w:shd w:val="clear" w:color="auto" w:fill="auto"/>
            <w:vAlign w:val="bottom"/>
          </w:tcPr>
          <w:p w:rsidR="0037152F" w:rsidRPr="00101AF4" w:rsidRDefault="0037152F" w:rsidP="00101AF4">
            <w:pPr>
              <w:keepNext/>
              <w:suppressAutoHyphens w:val="0"/>
              <w:snapToGrid w:val="0"/>
              <w:spacing w:before="80" w:after="80" w:line="200" w:lineRule="exact"/>
              <w:jc w:val="right"/>
              <w:rPr>
                <w:i/>
                <w:sz w:val="16"/>
                <w:szCs w:val="16"/>
                <w:lang w:val="en-US" w:eastAsia="ar-SA"/>
              </w:rPr>
            </w:pPr>
            <w:r w:rsidRPr="00101AF4">
              <w:rPr>
                <w:i/>
                <w:sz w:val="16"/>
                <w:szCs w:val="16"/>
                <w:lang w:val="en-US" w:eastAsia="ar-SA"/>
              </w:rPr>
              <w:t>as of 1 April 2012</w:t>
            </w:r>
          </w:p>
        </w:tc>
        <w:tc>
          <w:tcPr>
            <w:tcW w:w="851" w:type="dxa"/>
            <w:vMerge/>
            <w:tcBorders>
              <w:top w:val="single" w:sz="12" w:space="0" w:color="auto"/>
              <w:bottom w:val="single" w:sz="12" w:space="0" w:color="auto"/>
            </w:tcBorders>
            <w:shd w:val="clear" w:color="auto" w:fill="auto"/>
            <w:vAlign w:val="bottom"/>
          </w:tcPr>
          <w:p w:rsidR="0037152F" w:rsidRPr="00101AF4" w:rsidRDefault="0037152F" w:rsidP="00101AF4">
            <w:pPr>
              <w:keepNext/>
              <w:suppressAutoHyphens w:val="0"/>
              <w:spacing w:before="80" w:after="80" w:line="200" w:lineRule="exact"/>
              <w:jc w:val="right"/>
              <w:rPr>
                <w:i/>
                <w:sz w:val="16"/>
                <w:szCs w:val="16"/>
                <w:lang w:eastAsia="ar-SA"/>
              </w:rPr>
            </w:pPr>
          </w:p>
        </w:tc>
        <w:tc>
          <w:tcPr>
            <w:tcW w:w="851" w:type="dxa"/>
            <w:vMerge/>
            <w:tcBorders>
              <w:top w:val="single" w:sz="12" w:space="0" w:color="auto"/>
              <w:bottom w:val="single" w:sz="12" w:space="0" w:color="auto"/>
            </w:tcBorders>
            <w:shd w:val="clear" w:color="auto" w:fill="auto"/>
            <w:vAlign w:val="bottom"/>
          </w:tcPr>
          <w:p w:rsidR="0037152F" w:rsidRPr="00101AF4" w:rsidRDefault="0037152F" w:rsidP="00101AF4">
            <w:pPr>
              <w:keepNext/>
              <w:suppressAutoHyphens w:val="0"/>
              <w:spacing w:before="80" w:after="80" w:line="200" w:lineRule="exact"/>
              <w:jc w:val="right"/>
              <w:rPr>
                <w:i/>
                <w:sz w:val="16"/>
                <w:szCs w:val="16"/>
                <w:lang w:eastAsia="ar-SA"/>
              </w:rPr>
            </w:pPr>
          </w:p>
        </w:tc>
      </w:tr>
      <w:tr w:rsidR="0037152F" w:rsidRPr="00FF2EDB" w:rsidTr="00101AF4">
        <w:trPr>
          <w:cantSplit/>
          <w:trHeight w:val="240"/>
        </w:trPr>
        <w:tc>
          <w:tcPr>
            <w:tcW w:w="2835" w:type="dxa"/>
            <w:tcBorders>
              <w:top w:val="single" w:sz="12" w:space="0" w:color="auto"/>
            </w:tcBorders>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Murder art. 145, 147 </w:t>
            </w:r>
            <w:r w:rsidR="00FC0B9A">
              <w:rPr>
                <w:sz w:val="18"/>
                <w:lang w:val="en-US" w:eastAsia="ar-SA"/>
              </w:rPr>
              <w:br/>
            </w:r>
            <w:r w:rsidRPr="00FF2EDB">
              <w:rPr>
                <w:sz w:val="18"/>
                <w:lang w:val="en-US" w:eastAsia="ar-SA"/>
              </w:rPr>
              <w:t xml:space="preserve">(corresponding to art. 88, 89, 92 </w:t>
            </w:r>
            <w:r w:rsidR="00EB5C83">
              <w:rPr>
                <w:sz w:val="18"/>
                <w:lang w:val="en-US" w:eastAsia="ar-SA"/>
              </w:rPr>
              <w:br/>
            </w:r>
            <w:r w:rsidRPr="00FF2EDB">
              <w:rPr>
                <w:sz w:val="18"/>
                <w:lang w:val="en-US" w:eastAsia="ar-SA"/>
              </w:rPr>
              <w:t>of the 1961 Criminal Code )</w:t>
            </w:r>
          </w:p>
        </w:tc>
        <w:tc>
          <w:tcPr>
            <w:tcW w:w="1418"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1348 (26.01%) </w:t>
            </w:r>
          </w:p>
        </w:tc>
        <w:tc>
          <w:tcPr>
            <w:tcW w:w="1418"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1246 (24.25%) </w:t>
            </w:r>
          </w:p>
        </w:tc>
        <w:tc>
          <w:tcPr>
            <w:tcW w:w="851"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+102</w:t>
            </w:r>
          </w:p>
        </w:tc>
        <w:tc>
          <w:tcPr>
            <w:tcW w:w="851"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+ 8.1 %</w:t>
            </w:r>
          </w:p>
        </w:tc>
      </w:tr>
      <w:tr w:rsidR="0037152F" w:rsidRPr="00FF2EDB" w:rsidTr="00101AF4">
        <w:trPr>
          <w:cantSplit/>
          <w:trHeight w:val="240"/>
        </w:trPr>
        <w:tc>
          <w:tcPr>
            <w:tcW w:w="2835" w:type="dxa"/>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Intentional severe bodily injury or</w:t>
            </w:r>
            <w:r w:rsidR="00EB5C83">
              <w:rPr>
                <w:sz w:val="18"/>
                <w:lang w:val="en-US" w:eastAsia="ar-SA"/>
              </w:rPr>
              <w:t> </w:t>
            </w:r>
            <w:r w:rsidRPr="00FF2EDB">
              <w:rPr>
                <w:sz w:val="18"/>
                <w:lang w:val="en-US" w:eastAsia="ar-SA"/>
              </w:rPr>
              <w:t>damage to health art. 151</w:t>
            </w:r>
          </w:p>
          <w:p w:rsidR="0037152F" w:rsidRPr="00FF2EDB" w:rsidRDefault="0037152F" w:rsidP="00101AF4">
            <w:pPr>
              <w:suppressAutoHyphens w:val="0"/>
              <w:spacing w:before="40" w:after="40" w:line="200" w:lineRule="exact"/>
              <w:rPr>
                <w:sz w:val="18"/>
                <w:lang w:val="en-US" w:eastAsia="ar-SA"/>
              </w:rPr>
            </w:pPr>
            <w:r w:rsidRPr="00FF2EDB">
              <w:rPr>
                <w:sz w:val="18"/>
                <w:lang w:val="en-US" w:eastAsia="ar-SA"/>
              </w:rPr>
              <w:t>(art. 95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627 (12.11%)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609 (11.85%)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+ 18</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+2.9 %</w:t>
            </w:r>
          </w:p>
        </w:tc>
      </w:tr>
      <w:tr w:rsidR="0037152F" w:rsidRPr="00FF2EDB" w:rsidTr="00101AF4">
        <w:trPr>
          <w:cantSplit/>
          <w:trHeight w:val="240"/>
        </w:trPr>
        <w:tc>
          <w:tcPr>
            <w:tcW w:w="2835" w:type="dxa"/>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Kidnapping art. 164 </w:t>
            </w:r>
          </w:p>
          <w:p w:rsidR="0037152F" w:rsidRPr="00FF2EDB" w:rsidRDefault="0037152F" w:rsidP="002320C6">
            <w:pPr>
              <w:suppressAutoHyphens w:val="0"/>
              <w:spacing w:before="40" w:after="40" w:line="200" w:lineRule="exact"/>
              <w:rPr>
                <w:sz w:val="18"/>
                <w:lang w:val="en-US" w:eastAsia="ar-SA"/>
              </w:rPr>
            </w:pPr>
            <w:r w:rsidRPr="00FF2EDB">
              <w:rPr>
                <w:sz w:val="18"/>
                <w:lang w:val="en-US" w:eastAsia="ar-SA"/>
              </w:rPr>
              <w:t>(art. 64; 113</w:t>
            </w:r>
            <w:r w:rsidRPr="00101AF4">
              <w:rPr>
                <w:sz w:val="18"/>
                <w:vertAlign w:val="superscript"/>
                <w:lang w:val="en-US" w:eastAsia="ar-SA"/>
              </w:rPr>
              <w:t>2</w:t>
            </w:r>
            <w:r w:rsidRPr="00FF2EDB">
              <w:rPr>
                <w:sz w:val="18"/>
                <w:lang w:val="en-US" w:eastAsia="ar-SA"/>
              </w:rPr>
              <w:t>; 125; 214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6 (0.11%)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3 (0.06%)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+3</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w:t>
            </w:r>
          </w:p>
        </w:tc>
      </w:tr>
      <w:tr w:rsidR="0037152F" w:rsidRPr="00FF2EDB" w:rsidTr="00101AF4">
        <w:trPr>
          <w:cantSplit/>
          <w:trHeight w:val="240"/>
        </w:trPr>
        <w:tc>
          <w:tcPr>
            <w:tcW w:w="2835" w:type="dxa"/>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Trafficking in human beings art. 165</w:t>
            </w:r>
          </w:p>
          <w:p w:rsidR="0037152F" w:rsidRPr="00FF2EDB" w:rsidRDefault="0037152F" w:rsidP="00101AF4">
            <w:pPr>
              <w:suppressAutoHyphens w:val="0"/>
              <w:spacing w:before="40" w:after="40" w:line="200" w:lineRule="exact"/>
              <w:rPr>
                <w:sz w:val="18"/>
                <w:lang w:val="en-US" w:eastAsia="ar-SA"/>
              </w:rPr>
            </w:pPr>
            <w:r w:rsidRPr="00FF2EDB">
              <w:rPr>
                <w:sz w:val="18"/>
                <w:lang w:val="en-US" w:eastAsia="ar-SA"/>
              </w:rPr>
              <w:t>(art. 113</w:t>
            </w:r>
            <w:r w:rsidRPr="00101AF4">
              <w:rPr>
                <w:sz w:val="18"/>
                <w:vertAlign w:val="superscript"/>
                <w:lang w:val="en-US" w:eastAsia="ar-SA"/>
              </w:rPr>
              <w:t>1</w:t>
            </w:r>
            <w:r w:rsidRPr="00FF2EDB">
              <w:rPr>
                <w:sz w:val="18"/>
                <w:lang w:val="en-US" w:eastAsia="ar-SA"/>
              </w:rPr>
              <w:t>; 113</w:t>
            </w:r>
            <w:r w:rsidRPr="00101AF4">
              <w:rPr>
                <w:sz w:val="18"/>
                <w:vertAlign w:val="superscript"/>
                <w:lang w:val="en-US" w:eastAsia="ar-SA"/>
              </w:rPr>
              <w:t>2</w:t>
            </w:r>
            <w:r w:rsidRPr="00FF2EDB">
              <w:rPr>
                <w:sz w:val="18"/>
                <w:lang w:val="en-US" w:eastAsia="ar-SA"/>
              </w:rPr>
              <w:t xml:space="preserve"> of the 1961 </w:t>
            </w:r>
            <w:r w:rsidR="002320C6">
              <w:rPr>
                <w:sz w:val="18"/>
                <w:lang w:val="en-US" w:eastAsia="ar-SA"/>
              </w:rPr>
              <w:br/>
            </w:r>
            <w:r w:rsidRPr="00FF2EDB">
              <w:rPr>
                <w:sz w:val="18"/>
                <w:lang w:val="en-US" w:eastAsia="ar-SA"/>
              </w:rPr>
              <w:t>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94 (1.83%)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109 (2.13%)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- 15</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- 13.7 %</w:t>
            </w:r>
          </w:p>
        </w:tc>
      </w:tr>
      <w:tr w:rsidR="0037152F" w:rsidRPr="00FF2EDB" w:rsidTr="00101AF4">
        <w:trPr>
          <w:cantSplit/>
          <w:trHeight w:val="240"/>
        </w:trPr>
        <w:tc>
          <w:tcPr>
            <w:tcW w:w="2835" w:type="dxa"/>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Crimes against sexual life art. 171-175 (art. 102, 103 of the 1961 </w:t>
            </w:r>
            <w:r w:rsidR="002320C6">
              <w:rPr>
                <w:sz w:val="18"/>
                <w:lang w:val="en-US" w:eastAsia="ar-SA"/>
              </w:rPr>
              <w:br/>
            </w:r>
            <w:r w:rsidRPr="00FF2EDB">
              <w:rPr>
                <w:sz w:val="18"/>
                <w:lang w:val="en-US" w:eastAsia="ar-SA"/>
              </w:rPr>
              <w:t>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517 (9.98%)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417 (8.12%)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+100</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+23.9 %</w:t>
            </w:r>
          </w:p>
        </w:tc>
      </w:tr>
      <w:tr w:rsidR="0037152F" w:rsidRPr="00FF2EDB" w:rsidTr="00101AF4">
        <w:trPr>
          <w:cantSplit/>
          <w:trHeight w:val="240"/>
        </w:trPr>
        <w:tc>
          <w:tcPr>
            <w:tcW w:w="2835" w:type="dxa"/>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Theft art. 186 </w:t>
            </w:r>
            <w:r w:rsidR="00FC0B9A">
              <w:rPr>
                <w:sz w:val="18"/>
                <w:lang w:val="en-US" w:eastAsia="ar-SA"/>
              </w:rPr>
              <w:br/>
            </w:r>
            <w:r w:rsidRPr="00FF2EDB">
              <w:rPr>
                <w:sz w:val="18"/>
                <w:lang w:val="en-US" w:eastAsia="ar-SA"/>
              </w:rPr>
              <w:t xml:space="preserve">(art. 119 of the 1961 Criminal Code)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668 (12.91%)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739 (14.38%)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-71</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-9.6 %</w:t>
            </w:r>
          </w:p>
        </w:tc>
      </w:tr>
      <w:tr w:rsidR="0037152F" w:rsidRPr="00FF2EDB" w:rsidTr="00101AF4">
        <w:trPr>
          <w:cantSplit/>
          <w:trHeight w:val="240"/>
        </w:trPr>
        <w:tc>
          <w:tcPr>
            <w:tcW w:w="2835" w:type="dxa"/>
            <w:shd w:val="clear" w:color="auto" w:fill="auto"/>
          </w:tcPr>
          <w:p w:rsidR="00FC0B9A"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Robbery art. 187 </w:t>
            </w:r>
          </w:p>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(art. 120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403 (7.78%)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428 (8.33%)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-25</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-5.8 %</w:t>
            </w:r>
          </w:p>
        </w:tc>
      </w:tr>
      <w:tr w:rsidR="0037152F" w:rsidRPr="00FF2EDB" w:rsidTr="00101AF4">
        <w:trPr>
          <w:cantSplit/>
          <w:trHeight w:val="240"/>
        </w:trPr>
        <w:tc>
          <w:tcPr>
            <w:tcW w:w="2835" w:type="dxa"/>
            <w:shd w:val="clear" w:color="auto" w:fill="auto"/>
          </w:tcPr>
          <w:p w:rsidR="00FC0B9A"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Burglary art. 188 </w:t>
            </w:r>
          </w:p>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(art. 121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587 (11.33%)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552 (10.74%)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+35</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+6.3%</w:t>
            </w:r>
          </w:p>
        </w:tc>
      </w:tr>
      <w:tr w:rsidR="0037152F" w:rsidRPr="00FF2EDB" w:rsidTr="00101AF4">
        <w:trPr>
          <w:cantSplit/>
          <w:trHeight w:val="240"/>
        </w:trPr>
        <w:tc>
          <w:tcPr>
            <w:tcW w:w="2835" w:type="dxa"/>
            <w:shd w:val="clear" w:color="auto" w:fill="auto"/>
          </w:tcPr>
          <w:p w:rsidR="00FC0B9A"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Trafficking in children art. 206 </w:t>
            </w:r>
          </w:p>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(art. 113</w:t>
            </w:r>
            <w:r w:rsidRPr="00101AF4">
              <w:rPr>
                <w:sz w:val="18"/>
                <w:vertAlign w:val="superscript"/>
                <w:lang w:val="en-US" w:eastAsia="ar-SA"/>
              </w:rPr>
              <w:t>1</w:t>
            </w:r>
            <w:r w:rsidRPr="00FF2EDB">
              <w:rPr>
                <w:sz w:val="18"/>
                <w:lang w:val="en-US" w:eastAsia="ar-SA"/>
              </w:rPr>
              <w:t xml:space="preserve">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28 (0.55%)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14 (0.28%)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+14</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w:t>
            </w:r>
          </w:p>
        </w:tc>
      </w:tr>
      <w:tr w:rsidR="0037152F" w:rsidRPr="00FF2EDB" w:rsidTr="00101AF4">
        <w:trPr>
          <w:cantSplit/>
          <w:trHeight w:val="240"/>
        </w:trPr>
        <w:tc>
          <w:tcPr>
            <w:tcW w:w="2835" w:type="dxa"/>
            <w:shd w:val="clear" w:color="auto" w:fill="auto"/>
          </w:tcPr>
          <w:p w:rsidR="00FC0B9A"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Illegally taking children out of the country art. 207 </w:t>
            </w:r>
          </w:p>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(art. 112</w:t>
            </w:r>
            <w:r w:rsidRPr="00101AF4">
              <w:rPr>
                <w:sz w:val="18"/>
                <w:vertAlign w:val="superscript"/>
                <w:lang w:val="en-US" w:eastAsia="ar-SA"/>
              </w:rPr>
              <w:t>3</w:t>
            </w:r>
            <w:r w:rsidRPr="00FF2EDB">
              <w:rPr>
                <w:sz w:val="18"/>
                <w:lang w:val="en-US" w:eastAsia="ar-SA"/>
              </w:rPr>
              <w:t xml:space="preserve">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 </w:t>
            </w:r>
          </w:p>
        </w:tc>
      </w:tr>
      <w:tr w:rsidR="0037152F" w:rsidRPr="00FF2EDB" w:rsidTr="00101AF4">
        <w:trPr>
          <w:cantSplit/>
          <w:trHeight w:val="240"/>
        </w:trPr>
        <w:tc>
          <w:tcPr>
            <w:tcW w:w="2835" w:type="dxa"/>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Illegal activity related to the movement of narcotic substances art. 217-219 (art. 225</w:t>
            </w:r>
            <w:r w:rsidRPr="00101AF4">
              <w:rPr>
                <w:sz w:val="18"/>
                <w:vertAlign w:val="superscript"/>
                <w:lang w:val="en-US" w:eastAsia="ar-SA"/>
              </w:rPr>
              <w:t>1</w:t>
            </w:r>
            <w:r w:rsidRPr="00FF2EDB">
              <w:rPr>
                <w:sz w:val="18"/>
                <w:lang w:val="en-US" w:eastAsia="ar-SA"/>
              </w:rPr>
              <w:t xml:space="preserve">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280 (5.40%) </w:t>
            </w:r>
          </w:p>
          <w:p w:rsidR="0037152F" w:rsidRPr="00FF2EDB" w:rsidRDefault="0037152F" w:rsidP="00101AF4">
            <w:pPr>
              <w:suppressAutoHyphens w:val="0"/>
              <w:spacing w:before="40" w:after="40" w:line="200" w:lineRule="exact"/>
              <w:jc w:val="right"/>
              <w:rPr>
                <w:sz w:val="18"/>
                <w:lang w:val="en-US" w:eastAsia="ar-SA"/>
              </w:rPr>
            </w:pP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273 (5.31%) </w:t>
            </w:r>
          </w:p>
          <w:p w:rsidR="0037152F" w:rsidRPr="00FF2EDB" w:rsidRDefault="0037152F" w:rsidP="00101AF4">
            <w:pPr>
              <w:suppressAutoHyphens w:val="0"/>
              <w:spacing w:before="40" w:after="40" w:line="200" w:lineRule="exact"/>
              <w:jc w:val="right"/>
              <w:rPr>
                <w:sz w:val="18"/>
                <w:lang w:val="en-US" w:eastAsia="ar-SA"/>
              </w:rPr>
            </w:pP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+7</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+ 2.5 %</w:t>
            </w:r>
          </w:p>
        </w:tc>
      </w:tr>
      <w:tr w:rsidR="0037152F" w:rsidRPr="00FF2EDB" w:rsidTr="00101AF4">
        <w:trPr>
          <w:cantSplit/>
          <w:trHeight w:val="240"/>
        </w:trPr>
        <w:tc>
          <w:tcPr>
            <w:tcW w:w="2835" w:type="dxa"/>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Economic crimes art. 236-258</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9 (0.18%)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14 (0.27%)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- 5</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- 35.7 %</w:t>
            </w:r>
          </w:p>
        </w:tc>
      </w:tr>
      <w:tr w:rsidR="0037152F" w:rsidRPr="00FF2EDB" w:rsidTr="00101AF4">
        <w:trPr>
          <w:cantSplit/>
          <w:trHeight w:val="240"/>
        </w:trPr>
        <w:tc>
          <w:tcPr>
            <w:tcW w:w="2835" w:type="dxa"/>
            <w:shd w:val="clear" w:color="auto" w:fill="auto"/>
          </w:tcPr>
          <w:p w:rsidR="00FC0B9A"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Banditry art. 283 </w:t>
            </w:r>
          </w:p>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(art. 74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13 (0.25%)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20 (0.38%)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- 7</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- 35 %</w:t>
            </w:r>
          </w:p>
        </w:tc>
      </w:tr>
      <w:tr w:rsidR="0037152F" w:rsidRPr="00FF2EDB" w:rsidTr="00101AF4">
        <w:trPr>
          <w:cantSplit/>
          <w:trHeight w:val="240"/>
        </w:trPr>
        <w:tc>
          <w:tcPr>
            <w:tcW w:w="2835" w:type="dxa"/>
            <w:shd w:val="clear" w:color="auto" w:fill="auto"/>
          </w:tcPr>
          <w:p w:rsidR="00FC0B9A"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Actions disrupting the activity of the penitentiaries art. 286 </w:t>
            </w:r>
          </w:p>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(art. 74</w:t>
            </w:r>
            <w:r w:rsidRPr="00101AF4">
              <w:rPr>
                <w:sz w:val="18"/>
                <w:vertAlign w:val="superscript"/>
                <w:lang w:val="en-US" w:eastAsia="ar-SA"/>
              </w:rPr>
              <w:t>1</w:t>
            </w:r>
            <w:r w:rsidRPr="00FF2EDB">
              <w:rPr>
                <w:sz w:val="18"/>
                <w:lang w:val="en-US" w:eastAsia="ar-SA"/>
              </w:rPr>
              <w:t xml:space="preserve">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1 (0.01%)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4 (0.07%)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-3</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w:t>
            </w:r>
          </w:p>
        </w:tc>
      </w:tr>
      <w:tr w:rsidR="0037152F" w:rsidRPr="00FF2EDB" w:rsidTr="00101AF4">
        <w:trPr>
          <w:cantSplit/>
          <w:trHeight w:val="240"/>
        </w:trPr>
        <w:tc>
          <w:tcPr>
            <w:tcW w:w="2835" w:type="dxa"/>
            <w:shd w:val="clear" w:color="auto" w:fill="auto"/>
          </w:tcPr>
          <w:p w:rsidR="00FC0B9A"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Hooliganism art. 287 </w:t>
            </w:r>
          </w:p>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(art. 218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74 (1.42%)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76 (1.47%)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-2</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- 2.6%</w:t>
            </w:r>
          </w:p>
        </w:tc>
      </w:tr>
      <w:tr w:rsidR="0037152F" w:rsidRPr="00FF2EDB" w:rsidTr="00101AF4">
        <w:trPr>
          <w:cantSplit/>
          <w:trHeight w:val="240"/>
        </w:trPr>
        <w:tc>
          <w:tcPr>
            <w:tcW w:w="2835" w:type="dxa"/>
            <w:shd w:val="clear" w:color="auto" w:fill="auto"/>
          </w:tcPr>
          <w:p w:rsidR="00FC0B9A"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Illegal use of weapons and munitions art. 290 and art. 292 </w:t>
            </w:r>
          </w:p>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(art. 227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1 (0.01%)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6 (0.11%)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-5</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w:t>
            </w:r>
          </w:p>
        </w:tc>
      </w:tr>
      <w:tr w:rsidR="0037152F" w:rsidRPr="00FF2EDB" w:rsidTr="00101AF4">
        <w:trPr>
          <w:cantSplit/>
          <w:trHeight w:val="240"/>
        </w:trPr>
        <w:tc>
          <w:tcPr>
            <w:tcW w:w="2835" w:type="dxa"/>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 xml:space="preserve">Crimes committed by </w:t>
            </w:r>
            <w:proofErr w:type="gramStart"/>
            <w:r w:rsidRPr="00FF2EDB">
              <w:rPr>
                <w:sz w:val="18"/>
                <w:lang w:val="en-US" w:eastAsia="ar-SA"/>
              </w:rPr>
              <w:t>officials</w:t>
            </w:r>
            <w:proofErr w:type="gramEnd"/>
            <w:r w:rsidRPr="00FF2EDB">
              <w:rPr>
                <w:sz w:val="18"/>
                <w:lang w:val="en-US" w:eastAsia="ar-SA"/>
              </w:rPr>
              <w:t xml:space="preserve"> art.</w:t>
            </w:r>
            <w:r w:rsidR="00FC0B9A">
              <w:rPr>
                <w:sz w:val="18"/>
                <w:lang w:val="en-US" w:eastAsia="ar-SA"/>
              </w:rPr>
              <w:t> </w:t>
            </w:r>
            <w:r w:rsidRPr="00FF2EDB">
              <w:rPr>
                <w:sz w:val="18"/>
                <w:lang w:val="en-US" w:eastAsia="ar-SA"/>
              </w:rPr>
              <w:t>324-332</w:t>
            </w:r>
            <w:r w:rsidR="00F04161">
              <w:rPr>
                <w:sz w:val="18"/>
                <w:lang w:val="en-US" w:eastAsia="ar-SA"/>
              </w:rPr>
              <w:t xml:space="preserve"> </w:t>
            </w:r>
            <w:r w:rsidRPr="00FF2EDB">
              <w:rPr>
                <w:sz w:val="18"/>
                <w:lang w:val="en-US" w:eastAsia="ar-SA"/>
              </w:rPr>
              <w:t>(art. 184–189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4 (0.07%)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-4</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 </w:t>
            </w:r>
          </w:p>
        </w:tc>
      </w:tr>
      <w:tr w:rsidR="0037152F" w:rsidRPr="00FF2EDB" w:rsidTr="00101AF4">
        <w:trPr>
          <w:cantSplit/>
          <w:trHeight w:val="240"/>
        </w:trPr>
        <w:tc>
          <w:tcPr>
            <w:tcW w:w="2835" w:type="dxa"/>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Military crimes art. 364-392</w:t>
            </w:r>
            <w:r w:rsidR="00F04161">
              <w:rPr>
                <w:sz w:val="18"/>
                <w:lang w:val="en-US" w:eastAsia="ar-SA"/>
              </w:rPr>
              <w:t xml:space="preserve"> </w:t>
            </w:r>
            <w:r w:rsidRPr="00FF2EDB">
              <w:rPr>
                <w:sz w:val="18"/>
                <w:lang w:val="en-US" w:eastAsia="ar-SA"/>
              </w:rPr>
              <w:t>(art. 238–270 of the 1961 Criminal Code)</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4 (0.07%) </w:t>
            </w:r>
          </w:p>
        </w:tc>
        <w:tc>
          <w:tcPr>
            <w:tcW w:w="1418"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6 (0.12%) </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-2</w:t>
            </w:r>
          </w:p>
        </w:tc>
        <w:tc>
          <w:tcPr>
            <w:tcW w:w="851" w:type="dxa"/>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- 33.3 %</w:t>
            </w:r>
          </w:p>
        </w:tc>
      </w:tr>
      <w:tr w:rsidR="0037152F" w:rsidRPr="00FF2EDB" w:rsidTr="00101AF4">
        <w:trPr>
          <w:cantSplit/>
          <w:trHeight w:val="240"/>
        </w:trPr>
        <w:tc>
          <w:tcPr>
            <w:tcW w:w="2835" w:type="dxa"/>
            <w:tcBorders>
              <w:bottom w:val="single" w:sz="4" w:space="0" w:color="auto"/>
            </w:tcBorders>
            <w:shd w:val="clear" w:color="auto" w:fill="auto"/>
          </w:tcPr>
          <w:p w:rsidR="0037152F" w:rsidRPr="00FF2EDB" w:rsidRDefault="0037152F" w:rsidP="00101AF4">
            <w:pPr>
              <w:suppressAutoHyphens w:val="0"/>
              <w:snapToGrid w:val="0"/>
              <w:spacing w:before="40" w:after="40" w:line="200" w:lineRule="exact"/>
              <w:rPr>
                <w:sz w:val="18"/>
                <w:lang w:val="en-US" w:eastAsia="ar-SA"/>
              </w:rPr>
            </w:pPr>
            <w:r w:rsidRPr="00FF2EDB">
              <w:rPr>
                <w:sz w:val="18"/>
                <w:lang w:val="en-US" w:eastAsia="ar-SA"/>
              </w:rPr>
              <w:t>Other crimes</w:t>
            </w:r>
          </w:p>
        </w:tc>
        <w:tc>
          <w:tcPr>
            <w:tcW w:w="1418" w:type="dxa"/>
            <w:tcBorders>
              <w:bottom w:val="single" w:sz="4" w:space="0" w:color="auto"/>
            </w:tcBorders>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521 (10.05%) </w:t>
            </w:r>
          </w:p>
        </w:tc>
        <w:tc>
          <w:tcPr>
            <w:tcW w:w="1418" w:type="dxa"/>
            <w:tcBorders>
              <w:bottom w:val="single" w:sz="4" w:space="0" w:color="auto"/>
            </w:tcBorders>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 xml:space="preserve">620 (12.06%) </w:t>
            </w:r>
          </w:p>
        </w:tc>
        <w:tc>
          <w:tcPr>
            <w:tcW w:w="851" w:type="dxa"/>
            <w:tcBorders>
              <w:bottom w:val="single" w:sz="4" w:space="0" w:color="auto"/>
            </w:tcBorders>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-99</w:t>
            </w:r>
          </w:p>
        </w:tc>
        <w:tc>
          <w:tcPr>
            <w:tcW w:w="851" w:type="dxa"/>
            <w:tcBorders>
              <w:bottom w:val="single" w:sz="4" w:space="0" w:color="auto"/>
            </w:tcBorders>
            <w:shd w:val="clear" w:color="auto" w:fill="auto"/>
            <w:vAlign w:val="bottom"/>
          </w:tcPr>
          <w:p w:rsidR="0037152F" w:rsidRPr="00FF2EDB" w:rsidRDefault="0037152F" w:rsidP="00101AF4">
            <w:pPr>
              <w:suppressAutoHyphens w:val="0"/>
              <w:snapToGrid w:val="0"/>
              <w:spacing w:before="40" w:after="40" w:line="200" w:lineRule="exact"/>
              <w:jc w:val="right"/>
              <w:rPr>
                <w:sz w:val="18"/>
                <w:lang w:val="en-US" w:eastAsia="ar-SA"/>
              </w:rPr>
            </w:pPr>
            <w:r w:rsidRPr="00FF2EDB">
              <w:rPr>
                <w:sz w:val="18"/>
                <w:lang w:val="en-US" w:eastAsia="ar-SA"/>
              </w:rPr>
              <w:t>-15.9 %</w:t>
            </w:r>
          </w:p>
        </w:tc>
      </w:tr>
      <w:tr w:rsidR="0037152F" w:rsidRPr="00F65787" w:rsidTr="00101AF4">
        <w:trPr>
          <w:cantSplit/>
          <w:trHeight w:val="240"/>
        </w:trPr>
        <w:tc>
          <w:tcPr>
            <w:tcW w:w="2835" w:type="dxa"/>
            <w:tcBorders>
              <w:top w:val="single" w:sz="4" w:space="0" w:color="auto"/>
              <w:bottom w:val="single" w:sz="12" w:space="0" w:color="auto"/>
            </w:tcBorders>
            <w:shd w:val="clear" w:color="auto" w:fill="auto"/>
          </w:tcPr>
          <w:p w:rsidR="0037152F" w:rsidRPr="00101AF4" w:rsidRDefault="0037152F" w:rsidP="00F47B7F">
            <w:pPr>
              <w:suppressAutoHyphens w:val="0"/>
              <w:snapToGrid w:val="0"/>
              <w:spacing w:before="80" w:after="80" w:line="200" w:lineRule="exact"/>
              <w:ind w:left="284"/>
              <w:rPr>
                <w:b/>
                <w:bCs/>
                <w:sz w:val="18"/>
                <w:lang w:val="en-US" w:eastAsia="ar-SA"/>
              </w:rPr>
            </w:pPr>
            <w:r w:rsidRPr="00101AF4">
              <w:rPr>
                <w:b/>
                <w:bCs/>
                <w:sz w:val="18"/>
                <w:lang w:val="en-US" w:eastAsia="ar-SA"/>
              </w:rPr>
              <w:t>Total</w:t>
            </w:r>
          </w:p>
        </w:tc>
        <w:tc>
          <w:tcPr>
            <w:tcW w:w="1418" w:type="dxa"/>
            <w:tcBorders>
              <w:top w:val="single" w:sz="4" w:space="0" w:color="auto"/>
              <w:bottom w:val="single" w:sz="12" w:space="0" w:color="auto"/>
            </w:tcBorders>
            <w:shd w:val="clear" w:color="auto" w:fill="auto"/>
            <w:vAlign w:val="bottom"/>
          </w:tcPr>
          <w:p w:rsidR="0037152F" w:rsidRPr="00101AF4" w:rsidRDefault="0037152F" w:rsidP="00F47B7F">
            <w:pPr>
              <w:suppressAutoHyphens w:val="0"/>
              <w:snapToGrid w:val="0"/>
              <w:spacing w:before="80" w:after="80" w:line="200" w:lineRule="exact"/>
              <w:jc w:val="right"/>
              <w:rPr>
                <w:b/>
                <w:bCs/>
                <w:sz w:val="18"/>
                <w:lang w:val="en-US" w:eastAsia="ar-SA"/>
              </w:rPr>
            </w:pPr>
            <w:r w:rsidRPr="00101AF4">
              <w:rPr>
                <w:b/>
                <w:bCs/>
                <w:sz w:val="18"/>
                <w:lang w:val="en-US" w:eastAsia="ar-SA"/>
              </w:rPr>
              <w:t>5</w:t>
            </w:r>
            <w:r w:rsidR="007A3DE6">
              <w:rPr>
                <w:b/>
                <w:bCs/>
                <w:sz w:val="18"/>
                <w:lang w:val="en-US" w:eastAsia="ar-SA"/>
              </w:rPr>
              <w:t>,</w:t>
            </w:r>
            <w:r w:rsidRPr="00101AF4">
              <w:rPr>
                <w:b/>
                <w:bCs/>
                <w:sz w:val="18"/>
                <w:lang w:val="en-US" w:eastAsia="ar-SA"/>
              </w:rPr>
              <w:t>181 (100%)</w:t>
            </w:r>
            <w:r w:rsidR="007A3DE6">
              <w:rPr>
                <w:b/>
                <w:bCs/>
                <w:sz w:val="18"/>
                <w:lang w:val="en-US" w:eastAsia="ar-SA"/>
              </w:rPr>
              <w:t xml:space="preserve"> </w:t>
            </w:r>
          </w:p>
        </w:tc>
        <w:tc>
          <w:tcPr>
            <w:tcW w:w="1418" w:type="dxa"/>
            <w:tcBorders>
              <w:top w:val="single" w:sz="4" w:space="0" w:color="auto"/>
              <w:bottom w:val="single" w:sz="12" w:space="0" w:color="auto"/>
            </w:tcBorders>
            <w:shd w:val="clear" w:color="auto" w:fill="auto"/>
            <w:vAlign w:val="bottom"/>
          </w:tcPr>
          <w:p w:rsidR="0037152F" w:rsidRPr="00101AF4" w:rsidRDefault="0037152F" w:rsidP="00F47B7F">
            <w:pPr>
              <w:suppressAutoHyphens w:val="0"/>
              <w:snapToGrid w:val="0"/>
              <w:spacing w:before="80" w:after="80" w:line="200" w:lineRule="exact"/>
              <w:jc w:val="right"/>
              <w:rPr>
                <w:b/>
                <w:bCs/>
                <w:sz w:val="18"/>
                <w:lang w:val="en-US" w:eastAsia="ar-SA"/>
              </w:rPr>
            </w:pPr>
            <w:r w:rsidRPr="00101AF4">
              <w:rPr>
                <w:b/>
                <w:bCs/>
                <w:sz w:val="18"/>
                <w:lang w:val="en-US" w:eastAsia="ar-SA"/>
              </w:rPr>
              <w:t>5</w:t>
            </w:r>
            <w:r w:rsidR="007A3DE6">
              <w:rPr>
                <w:b/>
                <w:bCs/>
                <w:sz w:val="18"/>
                <w:lang w:val="en-US" w:eastAsia="ar-SA"/>
              </w:rPr>
              <w:t>,</w:t>
            </w:r>
            <w:r w:rsidRPr="00101AF4">
              <w:rPr>
                <w:b/>
                <w:bCs/>
                <w:sz w:val="18"/>
                <w:lang w:val="en-US" w:eastAsia="ar-SA"/>
              </w:rPr>
              <w:t>140 (100%)</w:t>
            </w:r>
            <w:r w:rsidR="007A3DE6">
              <w:rPr>
                <w:b/>
                <w:bCs/>
                <w:sz w:val="18"/>
                <w:lang w:val="en-US" w:eastAsia="ar-SA"/>
              </w:rPr>
              <w:t xml:space="preserve"> </w:t>
            </w:r>
          </w:p>
        </w:tc>
        <w:tc>
          <w:tcPr>
            <w:tcW w:w="851" w:type="dxa"/>
            <w:tcBorders>
              <w:top w:val="single" w:sz="4" w:space="0" w:color="auto"/>
              <w:bottom w:val="single" w:sz="12" w:space="0" w:color="auto"/>
            </w:tcBorders>
            <w:shd w:val="clear" w:color="auto" w:fill="auto"/>
            <w:vAlign w:val="bottom"/>
          </w:tcPr>
          <w:p w:rsidR="0037152F" w:rsidRPr="00101AF4" w:rsidRDefault="0037152F" w:rsidP="00F47B7F">
            <w:pPr>
              <w:suppressAutoHyphens w:val="0"/>
              <w:snapToGrid w:val="0"/>
              <w:spacing w:before="80" w:after="80" w:line="200" w:lineRule="exact"/>
              <w:jc w:val="right"/>
              <w:rPr>
                <w:b/>
                <w:bCs/>
                <w:sz w:val="18"/>
                <w:lang w:val="en-US" w:eastAsia="ar-SA"/>
              </w:rPr>
            </w:pPr>
            <w:r w:rsidRPr="00101AF4">
              <w:rPr>
                <w:b/>
                <w:bCs/>
                <w:sz w:val="18"/>
                <w:lang w:val="en-US" w:eastAsia="ar-SA"/>
              </w:rPr>
              <w:t>+ 41</w:t>
            </w:r>
          </w:p>
        </w:tc>
        <w:tc>
          <w:tcPr>
            <w:tcW w:w="851" w:type="dxa"/>
            <w:tcBorders>
              <w:top w:val="single" w:sz="4" w:space="0" w:color="auto"/>
              <w:bottom w:val="single" w:sz="12" w:space="0" w:color="auto"/>
            </w:tcBorders>
            <w:shd w:val="clear" w:color="auto" w:fill="auto"/>
            <w:vAlign w:val="bottom"/>
          </w:tcPr>
          <w:p w:rsidR="0037152F" w:rsidRPr="00101AF4" w:rsidRDefault="0037152F" w:rsidP="00F47B7F">
            <w:pPr>
              <w:suppressAutoHyphens w:val="0"/>
              <w:snapToGrid w:val="0"/>
              <w:spacing w:before="80" w:after="80" w:line="200" w:lineRule="exact"/>
              <w:jc w:val="right"/>
              <w:rPr>
                <w:b/>
                <w:bCs/>
                <w:sz w:val="18"/>
                <w:lang w:val="en-US" w:eastAsia="ar-SA"/>
              </w:rPr>
            </w:pPr>
            <w:r w:rsidRPr="00101AF4">
              <w:rPr>
                <w:b/>
                <w:bCs/>
                <w:sz w:val="18"/>
                <w:lang w:val="en-US" w:eastAsia="ar-SA"/>
              </w:rPr>
              <w:t>+ 0.7%</w:t>
            </w:r>
          </w:p>
        </w:tc>
      </w:tr>
    </w:tbl>
    <w:p w:rsidR="0037152F" w:rsidRPr="0037152F" w:rsidRDefault="009B7A40" w:rsidP="00101AF4">
      <w:pPr>
        <w:pStyle w:val="H23G"/>
        <w:rPr>
          <w:lang w:val="en-US" w:eastAsia="ar-SA"/>
        </w:rPr>
      </w:pPr>
      <w:r>
        <w:rPr>
          <w:lang w:val="en-US" w:eastAsia="ar-SA"/>
        </w:rPr>
        <w:tab/>
      </w:r>
      <w:r>
        <w:rPr>
          <w:lang w:val="en-US" w:eastAsia="ar-SA"/>
        </w:rPr>
        <w:tab/>
      </w:r>
      <w:r w:rsidR="0037152F" w:rsidRPr="0037152F">
        <w:rPr>
          <w:lang w:val="en-US" w:eastAsia="ar-SA"/>
        </w:rPr>
        <w:t>Description according to age</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35"/>
        <w:gridCol w:w="1418"/>
        <w:gridCol w:w="1418"/>
        <w:gridCol w:w="851"/>
        <w:gridCol w:w="851"/>
      </w:tblGrid>
      <w:tr w:rsidR="00FF2EDB" w:rsidRPr="00F65787" w:rsidTr="00101AF4">
        <w:trPr>
          <w:cantSplit/>
          <w:trHeight w:val="240"/>
          <w:tblHeader/>
        </w:trPr>
        <w:tc>
          <w:tcPr>
            <w:tcW w:w="2835" w:type="dxa"/>
            <w:vMerge w:val="restart"/>
            <w:tcBorders>
              <w:top w:val="single" w:sz="4" w:space="0" w:color="auto"/>
              <w:bottom w:val="single" w:sz="12" w:space="0" w:color="auto"/>
            </w:tcBorders>
            <w:shd w:val="clear" w:color="auto" w:fill="auto"/>
            <w:vAlign w:val="bottom"/>
          </w:tcPr>
          <w:p w:rsidR="0037152F" w:rsidRPr="00101AF4" w:rsidRDefault="0037152F">
            <w:pPr>
              <w:suppressAutoHyphens w:val="0"/>
              <w:snapToGrid w:val="0"/>
              <w:spacing w:before="80" w:after="80" w:line="200" w:lineRule="exact"/>
              <w:rPr>
                <w:i/>
                <w:sz w:val="16"/>
                <w:szCs w:val="16"/>
                <w:lang w:val="en-US" w:eastAsia="ar-SA"/>
              </w:rPr>
            </w:pPr>
          </w:p>
        </w:tc>
        <w:tc>
          <w:tcPr>
            <w:tcW w:w="1418" w:type="dxa"/>
            <w:gridSpan w:val="2"/>
            <w:tcBorders>
              <w:top w:val="single" w:sz="4" w:space="0" w:color="auto"/>
              <w:bottom w:val="single" w:sz="4" w:space="0" w:color="auto"/>
            </w:tcBorders>
            <w:shd w:val="clear" w:color="auto" w:fill="auto"/>
            <w:vAlign w:val="bottom"/>
          </w:tcPr>
          <w:p w:rsidR="0037152F" w:rsidRPr="00101AF4" w:rsidRDefault="0037152F" w:rsidP="00101AF4">
            <w:pPr>
              <w:numPr>
                <w:ilvl w:val="1"/>
                <w:numId w:val="0"/>
              </w:numPr>
              <w:suppressAutoHyphens w:val="0"/>
              <w:snapToGrid w:val="0"/>
              <w:spacing w:before="80" w:after="80" w:line="200" w:lineRule="exact"/>
              <w:jc w:val="center"/>
              <w:rPr>
                <w:i/>
                <w:sz w:val="16"/>
                <w:szCs w:val="16"/>
                <w:lang w:val="en-US" w:eastAsia="ar-SA"/>
              </w:rPr>
            </w:pPr>
            <w:r w:rsidRPr="00101AF4">
              <w:rPr>
                <w:i/>
                <w:sz w:val="16"/>
                <w:szCs w:val="16"/>
                <w:lang w:val="en-US" w:eastAsia="ar-SA"/>
              </w:rPr>
              <w:t>Actually detained</w:t>
            </w:r>
          </w:p>
        </w:tc>
        <w:tc>
          <w:tcPr>
            <w:tcW w:w="851" w:type="dxa"/>
            <w:vMerge w:val="restart"/>
            <w:tcBorders>
              <w:top w:val="single" w:sz="4" w:space="0" w:color="auto"/>
              <w:bottom w:val="single" w:sz="12" w:space="0" w:color="auto"/>
            </w:tcBorders>
            <w:shd w:val="clear" w:color="auto" w:fill="auto"/>
            <w:vAlign w:val="bottom"/>
          </w:tcPr>
          <w:p w:rsidR="0037152F" w:rsidRPr="00101AF4" w:rsidRDefault="0037152F" w:rsidP="00101AF4">
            <w:pPr>
              <w:suppressAutoHyphens w:val="0"/>
              <w:snapToGrid w:val="0"/>
              <w:spacing w:before="80" w:after="80" w:line="200" w:lineRule="exact"/>
              <w:jc w:val="right"/>
              <w:rPr>
                <w:i/>
                <w:sz w:val="16"/>
                <w:szCs w:val="16"/>
                <w:lang w:val="en-US" w:eastAsia="ar-SA"/>
              </w:rPr>
            </w:pPr>
            <w:r w:rsidRPr="00101AF4">
              <w:rPr>
                <w:i/>
                <w:sz w:val="16"/>
                <w:szCs w:val="16"/>
                <w:lang w:val="en-US" w:eastAsia="ar-SA"/>
              </w:rPr>
              <w:t>+ - pers.</w:t>
            </w:r>
          </w:p>
        </w:tc>
        <w:tc>
          <w:tcPr>
            <w:tcW w:w="851" w:type="dxa"/>
            <w:vMerge w:val="restart"/>
            <w:tcBorders>
              <w:top w:val="single" w:sz="4" w:space="0" w:color="auto"/>
              <w:bottom w:val="single" w:sz="12" w:space="0" w:color="auto"/>
            </w:tcBorders>
            <w:shd w:val="clear" w:color="auto" w:fill="auto"/>
            <w:vAlign w:val="bottom"/>
          </w:tcPr>
          <w:p w:rsidR="0037152F" w:rsidRPr="00101AF4" w:rsidRDefault="0037152F" w:rsidP="00101AF4">
            <w:pPr>
              <w:suppressAutoHyphens w:val="0"/>
              <w:snapToGrid w:val="0"/>
              <w:spacing w:before="80" w:after="80" w:line="200" w:lineRule="exact"/>
              <w:jc w:val="right"/>
              <w:rPr>
                <w:i/>
                <w:sz w:val="16"/>
                <w:szCs w:val="16"/>
                <w:lang w:val="en-US" w:eastAsia="ar-SA"/>
              </w:rPr>
            </w:pPr>
            <w:r w:rsidRPr="00101AF4">
              <w:rPr>
                <w:i/>
                <w:sz w:val="16"/>
                <w:szCs w:val="16"/>
                <w:lang w:val="en-US" w:eastAsia="ar-SA"/>
              </w:rPr>
              <w:t>+ - %</w:t>
            </w:r>
          </w:p>
        </w:tc>
      </w:tr>
      <w:tr w:rsidR="00FF2EDB" w:rsidRPr="00F65787" w:rsidTr="00101AF4">
        <w:trPr>
          <w:cantSplit/>
          <w:trHeight w:val="240"/>
          <w:tblHeader/>
        </w:trPr>
        <w:tc>
          <w:tcPr>
            <w:tcW w:w="2835" w:type="dxa"/>
            <w:vMerge/>
            <w:tcBorders>
              <w:top w:val="single" w:sz="12" w:space="0" w:color="auto"/>
              <w:bottom w:val="single" w:sz="12" w:space="0" w:color="auto"/>
            </w:tcBorders>
            <w:shd w:val="clear" w:color="auto" w:fill="auto"/>
            <w:vAlign w:val="bottom"/>
          </w:tcPr>
          <w:p w:rsidR="0037152F" w:rsidRPr="00101AF4" w:rsidRDefault="0037152F" w:rsidP="00101AF4">
            <w:pPr>
              <w:suppressAutoHyphens w:val="0"/>
              <w:spacing w:before="80" w:after="80" w:line="200" w:lineRule="exact"/>
              <w:rPr>
                <w:i/>
                <w:sz w:val="16"/>
                <w:szCs w:val="16"/>
                <w:lang w:eastAsia="ar-SA"/>
              </w:rPr>
            </w:pPr>
          </w:p>
        </w:tc>
        <w:tc>
          <w:tcPr>
            <w:tcW w:w="1418"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napToGrid w:val="0"/>
              <w:spacing w:before="80" w:after="80" w:line="200" w:lineRule="exact"/>
              <w:jc w:val="right"/>
              <w:rPr>
                <w:i/>
                <w:sz w:val="16"/>
                <w:szCs w:val="16"/>
                <w:lang w:val="en-US" w:eastAsia="ar-SA"/>
              </w:rPr>
            </w:pPr>
            <w:r w:rsidRPr="00101AF4">
              <w:rPr>
                <w:i/>
                <w:sz w:val="16"/>
                <w:szCs w:val="16"/>
                <w:lang w:val="en-US" w:eastAsia="ar-SA"/>
              </w:rPr>
              <w:t>as of 1 April 2013</w:t>
            </w:r>
          </w:p>
        </w:tc>
        <w:tc>
          <w:tcPr>
            <w:tcW w:w="1418"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napToGrid w:val="0"/>
              <w:spacing w:before="80" w:after="80" w:line="200" w:lineRule="exact"/>
              <w:jc w:val="right"/>
              <w:rPr>
                <w:i/>
                <w:sz w:val="16"/>
                <w:szCs w:val="16"/>
                <w:lang w:val="en-US" w:eastAsia="ar-SA"/>
              </w:rPr>
            </w:pPr>
            <w:r w:rsidRPr="00101AF4">
              <w:rPr>
                <w:i/>
                <w:sz w:val="16"/>
                <w:szCs w:val="16"/>
                <w:lang w:val="en-US" w:eastAsia="ar-SA"/>
              </w:rPr>
              <w:t>as of 1 April 2012</w:t>
            </w:r>
          </w:p>
        </w:tc>
        <w:tc>
          <w:tcPr>
            <w:tcW w:w="851" w:type="dxa"/>
            <w:vMerge/>
            <w:tcBorders>
              <w:top w:val="single" w:sz="12" w:space="0" w:color="auto"/>
              <w:bottom w:val="single" w:sz="12" w:space="0" w:color="auto"/>
            </w:tcBorders>
            <w:shd w:val="clear" w:color="auto" w:fill="auto"/>
            <w:vAlign w:val="bottom"/>
          </w:tcPr>
          <w:p w:rsidR="0037152F" w:rsidRPr="00101AF4" w:rsidRDefault="0037152F" w:rsidP="00101AF4">
            <w:pPr>
              <w:suppressAutoHyphens w:val="0"/>
              <w:spacing w:before="80" w:after="80" w:line="200" w:lineRule="exact"/>
              <w:jc w:val="right"/>
              <w:rPr>
                <w:i/>
                <w:sz w:val="16"/>
                <w:szCs w:val="16"/>
                <w:lang w:eastAsia="ar-SA"/>
              </w:rPr>
            </w:pPr>
          </w:p>
        </w:tc>
        <w:tc>
          <w:tcPr>
            <w:tcW w:w="851" w:type="dxa"/>
            <w:vMerge/>
            <w:tcBorders>
              <w:top w:val="single" w:sz="12" w:space="0" w:color="auto"/>
              <w:bottom w:val="single" w:sz="12" w:space="0" w:color="auto"/>
            </w:tcBorders>
            <w:shd w:val="clear" w:color="auto" w:fill="auto"/>
            <w:vAlign w:val="bottom"/>
          </w:tcPr>
          <w:p w:rsidR="0037152F" w:rsidRPr="00101AF4" w:rsidRDefault="0037152F" w:rsidP="00101AF4">
            <w:pPr>
              <w:suppressAutoHyphens w:val="0"/>
              <w:spacing w:before="80" w:after="80" w:line="200" w:lineRule="exact"/>
              <w:jc w:val="right"/>
              <w:rPr>
                <w:i/>
                <w:sz w:val="16"/>
                <w:szCs w:val="16"/>
                <w:lang w:eastAsia="ar-SA"/>
              </w:rPr>
            </w:pPr>
          </w:p>
        </w:tc>
      </w:tr>
      <w:tr w:rsidR="0037152F" w:rsidRPr="00FF2EDB" w:rsidTr="00101AF4">
        <w:trPr>
          <w:cantSplit/>
          <w:trHeight w:val="240"/>
        </w:trPr>
        <w:tc>
          <w:tcPr>
            <w:tcW w:w="2835" w:type="dxa"/>
            <w:tcBorders>
              <w:top w:val="single" w:sz="12" w:space="0" w:color="auto"/>
            </w:tcBorders>
            <w:shd w:val="clear" w:color="auto" w:fill="auto"/>
          </w:tcPr>
          <w:p w:rsidR="0037152F" w:rsidRPr="00FF2EDB" w:rsidRDefault="0037152F">
            <w:pPr>
              <w:suppressAutoHyphens w:val="0"/>
              <w:snapToGrid w:val="0"/>
              <w:spacing w:before="40" w:after="40" w:line="220" w:lineRule="exact"/>
              <w:rPr>
                <w:sz w:val="18"/>
                <w:lang w:val="en-US" w:eastAsia="ar-SA"/>
              </w:rPr>
            </w:pPr>
            <w:r w:rsidRPr="00FF2EDB">
              <w:rPr>
                <w:sz w:val="18"/>
                <w:lang w:val="en-US" w:eastAsia="ar-SA"/>
              </w:rPr>
              <w:t>Up to 15 years old including</w:t>
            </w:r>
          </w:p>
        </w:tc>
        <w:tc>
          <w:tcPr>
            <w:tcW w:w="1418"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w:t>
            </w:r>
          </w:p>
        </w:tc>
        <w:tc>
          <w:tcPr>
            <w:tcW w:w="1418"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3 (0.05 %)</w:t>
            </w:r>
          </w:p>
        </w:tc>
        <w:tc>
          <w:tcPr>
            <w:tcW w:w="851"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w:t>
            </w:r>
          </w:p>
        </w:tc>
        <w:tc>
          <w:tcPr>
            <w:tcW w:w="851"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w:t>
            </w:r>
          </w:p>
        </w:tc>
      </w:tr>
      <w:tr w:rsidR="0037152F" w:rsidRPr="00FF2EDB" w:rsidTr="00101AF4">
        <w:trPr>
          <w:cantSplit/>
          <w:trHeight w:val="240"/>
        </w:trPr>
        <w:tc>
          <w:tcPr>
            <w:tcW w:w="2835" w:type="dxa"/>
            <w:shd w:val="clear" w:color="auto" w:fill="auto"/>
          </w:tcPr>
          <w:p w:rsidR="0037152F" w:rsidRPr="00FF2EDB" w:rsidRDefault="0037152F">
            <w:pPr>
              <w:suppressAutoHyphens w:val="0"/>
              <w:snapToGrid w:val="0"/>
              <w:spacing w:before="40" w:after="40" w:line="220" w:lineRule="exact"/>
              <w:rPr>
                <w:sz w:val="18"/>
                <w:lang w:val="en-US" w:eastAsia="ar-SA"/>
              </w:rPr>
            </w:pPr>
            <w:r w:rsidRPr="00FF2EDB">
              <w:rPr>
                <w:sz w:val="18"/>
                <w:lang w:val="en-US" w:eastAsia="ar-SA"/>
              </w:rPr>
              <w:t>Up to 16 years old including</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3 (0.05 %)</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xml:space="preserve">- </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xml:space="preserve">- </w:t>
            </w:r>
          </w:p>
        </w:tc>
      </w:tr>
      <w:tr w:rsidR="0037152F" w:rsidRPr="00FF2EDB" w:rsidTr="00101AF4">
        <w:trPr>
          <w:cantSplit/>
          <w:trHeight w:val="240"/>
        </w:trPr>
        <w:tc>
          <w:tcPr>
            <w:tcW w:w="2835" w:type="dxa"/>
            <w:shd w:val="clear" w:color="auto" w:fill="auto"/>
          </w:tcPr>
          <w:p w:rsidR="0037152F" w:rsidRPr="00FF2EDB" w:rsidRDefault="0037152F">
            <w:pPr>
              <w:suppressAutoHyphens w:val="0"/>
              <w:snapToGrid w:val="0"/>
              <w:spacing w:before="40" w:after="40" w:line="220" w:lineRule="exact"/>
              <w:rPr>
                <w:sz w:val="18"/>
                <w:lang w:val="en-US" w:eastAsia="ar-SA"/>
              </w:rPr>
            </w:pPr>
            <w:r w:rsidRPr="00FF2EDB">
              <w:rPr>
                <w:sz w:val="18"/>
                <w:lang w:val="en-US" w:eastAsia="ar-SA"/>
              </w:rPr>
              <w:t>Up to 17 years old including</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12 (0.23 %)</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6 (0.11 %)</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+6</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xml:space="preserve">- </w:t>
            </w:r>
          </w:p>
        </w:tc>
      </w:tr>
      <w:tr w:rsidR="0037152F" w:rsidRPr="00FF2EDB" w:rsidTr="00101AF4">
        <w:trPr>
          <w:cantSplit/>
          <w:trHeight w:val="240"/>
        </w:trPr>
        <w:tc>
          <w:tcPr>
            <w:tcW w:w="2835" w:type="dxa"/>
            <w:shd w:val="clear" w:color="auto" w:fill="auto"/>
          </w:tcPr>
          <w:p w:rsidR="0037152F" w:rsidRPr="00FF2EDB" w:rsidRDefault="0037152F">
            <w:pPr>
              <w:suppressAutoHyphens w:val="0"/>
              <w:snapToGrid w:val="0"/>
              <w:spacing w:before="40" w:after="40" w:line="220" w:lineRule="exact"/>
              <w:rPr>
                <w:sz w:val="18"/>
                <w:lang w:val="en-US" w:eastAsia="ar-SA"/>
              </w:rPr>
            </w:pPr>
            <w:r w:rsidRPr="00FF2EDB">
              <w:rPr>
                <w:sz w:val="18"/>
                <w:lang w:val="en-US" w:eastAsia="ar-SA"/>
              </w:rPr>
              <w:t>Up to 18 years old including</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10 (0.20 %)</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7 (0.13 %)</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xml:space="preserve">+3 </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xml:space="preserve">- </w:t>
            </w:r>
          </w:p>
        </w:tc>
      </w:tr>
      <w:tr w:rsidR="0037152F" w:rsidRPr="00FF2EDB" w:rsidTr="00101AF4">
        <w:trPr>
          <w:cantSplit/>
          <w:trHeight w:val="240"/>
        </w:trPr>
        <w:tc>
          <w:tcPr>
            <w:tcW w:w="2835" w:type="dxa"/>
            <w:shd w:val="clear" w:color="auto" w:fill="auto"/>
          </w:tcPr>
          <w:p w:rsidR="0037152F" w:rsidRPr="00FF2EDB" w:rsidRDefault="0037152F">
            <w:pPr>
              <w:suppressAutoHyphens w:val="0"/>
              <w:snapToGrid w:val="0"/>
              <w:spacing w:before="40" w:after="40" w:line="220" w:lineRule="exact"/>
              <w:rPr>
                <w:sz w:val="18"/>
                <w:lang w:val="en-US" w:eastAsia="ar-SA"/>
              </w:rPr>
            </w:pPr>
            <w:r w:rsidRPr="00FF2EDB">
              <w:rPr>
                <w:sz w:val="18"/>
                <w:lang w:val="en-US" w:eastAsia="ar-SA"/>
              </w:rPr>
              <w:t xml:space="preserve">18 </w:t>
            </w:r>
            <w:r w:rsidR="0044336B">
              <w:rPr>
                <w:sz w:val="18"/>
                <w:lang w:val="en-US" w:eastAsia="ar-SA"/>
              </w:rPr>
              <w:t>–</w:t>
            </w:r>
            <w:r w:rsidRPr="00FF2EDB">
              <w:rPr>
                <w:sz w:val="18"/>
                <w:lang w:val="en-US" w:eastAsia="ar-SA"/>
              </w:rPr>
              <w:t xml:space="preserve"> 21 years old including</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300 (5.80 %)</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261 (5.07 %)</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+39</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+ 14.9 %</w:t>
            </w:r>
          </w:p>
        </w:tc>
      </w:tr>
      <w:tr w:rsidR="0037152F" w:rsidRPr="00FF2EDB" w:rsidTr="00101AF4">
        <w:trPr>
          <w:cantSplit/>
          <w:trHeight w:val="240"/>
        </w:trPr>
        <w:tc>
          <w:tcPr>
            <w:tcW w:w="2835" w:type="dxa"/>
            <w:shd w:val="clear" w:color="auto" w:fill="auto"/>
          </w:tcPr>
          <w:p w:rsidR="0037152F" w:rsidRPr="00FF2EDB" w:rsidRDefault="0037152F">
            <w:pPr>
              <w:suppressAutoHyphens w:val="0"/>
              <w:snapToGrid w:val="0"/>
              <w:spacing w:before="40" w:after="40" w:line="220" w:lineRule="exact"/>
              <w:rPr>
                <w:sz w:val="18"/>
                <w:lang w:val="en-US" w:eastAsia="ar-SA"/>
              </w:rPr>
            </w:pPr>
            <w:r w:rsidRPr="00FF2EDB">
              <w:rPr>
                <w:sz w:val="18"/>
                <w:lang w:val="en-US" w:eastAsia="ar-SA"/>
              </w:rPr>
              <w:t>21 – 30 years old including</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1</w:t>
            </w:r>
            <w:r w:rsidR="00DB2FB5">
              <w:rPr>
                <w:sz w:val="18"/>
                <w:lang w:val="en-US" w:eastAsia="ar-SA"/>
              </w:rPr>
              <w:t>,</w:t>
            </w:r>
            <w:r w:rsidRPr="00FF2EDB">
              <w:rPr>
                <w:sz w:val="18"/>
                <w:lang w:val="en-US" w:eastAsia="ar-SA"/>
              </w:rPr>
              <w:t>666 (32.15%)</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1</w:t>
            </w:r>
            <w:r w:rsidR="00DB2FB5">
              <w:rPr>
                <w:sz w:val="18"/>
                <w:lang w:val="en-US" w:eastAsia="ar-SA"/>
              </w:rPr>
              <w:t>,</w:t>
            </w:r>
            <w:r w:rsidRPr="00FF2EDB">
              <w:rPr>
                <w:sz w:val="18"/>
                <w:lang w:val="en-US" w:eastAsia="ar-SA"/>
              </w:rPr>
              <w:t>760 (34.25%)</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-94</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-5.3 %</w:t>
            </w:r>
          </w:p>
        </w:tc>
      </w:tr>
      <w:tr w:rsidR="0037152F" w:rsidRPr="00FF2EDB" w:rsidTr="00101AF4">
        <w:trPr>
          <w:cantSplit/>
          <w:trHeight w:val="240"/>
        </w:trPr>
        <w:tc>
          <w:tcPr>
            <w:tcW w:w="2835" w:type="dxa"/>
            <w:shd w:val="clear" w:color="auto" w:fill="auto"/>
          </w:tcPr>
          <w:p w:rsidR="0037152F" w:rsidRPr="00FF2EDB" w:rsidRDefault="0037152F">
            <w:pPr>
              <w:suppressAutoHyphens w:val="0"/>
              <w:snapToGrid w:val="0"/>
              <w:spacing w:before="40" w:after="40" w:line="220" w:lineRule="exact"/>
              <w:rPr>
                <w:sz w:val="18"/>
                <w:lang w:val="en-US" w:eastAsia="ar-SA"/>
              </w:rPr>
            </w:pPr>
            <w:r w:rsidRPr="00FF2EDB">
              <w:rPr>
                <w:sz w:val="18"/>
                <w:lang w:val="en-US" w:eastAsia="ar-SA"/>
              </w:rPr>
              <w:t>30 – 40 years old including</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1</w:t>
            </w:r>
            <w:r w:rsidR="00DB2FB5">
              <w:rPr>
                <w:sz w:val="18"/>
                <w:lang w:val="en-US" w:eastAsia="ar-SA"/>
              </w:rPr>
              <w:t>,</w:t>
            </w:r>
            <w:r w:rsidRPr="00FF2EDB">
              <w:rPr>
                <w:sz w:val="18"/>
                <w:lang w:val="en-US" w:eastAsia="ar-SA"/>
              </w:rPr>
              <w:t>681 (32.45%)</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1</w:t>
            </w:r>
            <w:r w:rsidR="00DB2FB5">
              <w:rPr>
                <w:sz w:val="18"/>
                <w:lang w:val="en-US" w:eastAsia="ar-SA"/>
              </w:rPr>
              <w:t>,</w:t>
            </w:r>
            <w:r w:rsidRPr="00FF2EDB">
              <w:rPr>
                <w:sz w:val="18"/>
                <w:lang w:val="en-US" w:eastAsia="ar-SA"/>
              </w:rPr>
              <w:t>719 (33.45%)</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-38</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xml:space="preserve">- 2.2 % </w:t>
            </w:r>
          </w:p>
        </w:tc>
      </w:tr>
      <w:tr w:rsidR="0037152F" w:rsidRPr="00FF2EDB" w:rsidTr="00101AF4">
        <w:trPr>
          <w:cantSplit/>
          <w:trHeight w:val="240"/>
        </w:trPr>
        <w:tc>
          <w:tcPr>
            <w:tcW w:w="2835" w:type="dxa"/>
            <w:shd w:val="clear" w:color="auto" w:fill="auto"/>
          </w:tcPr>
          <w:p w:rsidR="0037152F" w:rsidRPr="00FF2EDB" w:rsidRDefault="0037152F">
            <w:pPr>
              <w:suppressAutoHyphens w:val="0"/>
              <w:snapToGrid w:val="0"/>
              <w:spacing w:before="40" w:after="40" w:line="220" w:lineRule="exact"/>
              <w:rPr>
                <w:sz w:val="18"/>
                <w:lang w:val="en-US" w:eastAsia="ar-SA"/>
              </w:rPr>
            </w:pPr>
            <w:r w:rsidRPr="00FF2EDB">
              <w:rPr>
                <w:sz w:val="18"/>
                <w:lang w:val="en-US" w:eastAsia="ar-SA"/>
              </w:rPr>
              <w:t xml:space="preserve">40 </w:t>
            </w:r>
            <w:r w:rsidR="0044336B">
              <w:rPr>
                <w:sz w:val="18"/>
                <w:lang w:val="en-US" w:eastAsia="ar-SA"/>
              </w:rPr>
              <w:t>–</w:t>
            </w:r>
            <w:r w:rsidRPr="00FF2EDB">
              <w:rPr>
                <w:sz w:val="18"/>
                <w:lang w:val="en-US" w:eastAsia="ar-SA"/>
              </w:rPr>
              <w:t xml:space="preserve"> 50 years old including</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895 (17.28 %)</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856 (16.66 %)</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+39</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+ 0.1 %</w:t>
            </w:r>
          </w:p>
        </w:tc>
      </w:tr>
      <w:tr w:rsidR="0037152F" w:rsidRPr="00FF2EDB" w:rsidTr="00101AF4">
        <w:trPr>
          <w:cantSplit/>
          <w:trHeight w:val="240"/>
        </w:trPr>
        <w:tc>
          <w:tcPr>
            <w:tcW w:w="2835" w:type="dxa"/>
            <w:shd w:val="clear" w:color="auto" w:fill="auto"/>
          </w:tcPr>
          <w:p w:rsidR="0037152F" w:rsidRPr="00FF2EDB" w:rsidRDefault="0037152F">
            <w:pPr>
              <w:suppressAutoHyphens w:val="0"/>
              <w:snapToGrid w:val="0"/>
              <w:spacing w:before="40" w:after="40" w:line="220" w:lineRule="exact"/>
              <w:rPr>
                <w:sz w:val="18"/>
                <w:lang w:val="en-US" w:eastAsia="ar-SA"/>
              </w:rPr>
            </w:pPr>
            <w:r w:rsidRPr="00FF2EDB">
              <w:rPr>
                <w:sz w:val="18"/>
                <w:lang w:val="en-US" w:eastAsia="ar-SA"/>
              </w:rPr>
              <w:t xml:space="preserve">50 </w:t>
            </w:r>
            <w:r w:rsidR="0044336B">
              <w:rPr>
                <w:sz w:val="18"/>
                <w:lang w:val="en-US" w:eastAsia="ar-SA"/>
              </w:rPr>
              <w:t>–</w:t>
            </w:r>
            <w:r w:rsidRPr="00FF2EDB">
              <w:rPr>
                <w:sz w:val="18"/>
                <w:lang w:val="en-US" w:eastAsia="ar-SA"/>
              </w:rPr>
              <w:t xml:space="preserve"> 55 years old including </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330 (6.36 %)</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278 (5.41 %)</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+52</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+ 18.7 %</w:t>
            </w:r>
          </w:p>
        </w:tc>
      </w:tr>
      <w:tr w:rsidR="0037152F" w:rsidRPr="00FF2EDB" w:rsidTr="00101AF4">
        <w:trPr>
          <w:cantSplit/>
          <w:trHeight w:val="240"/>
        </w:trPr>
        <w:tc>
          <w:tcPr>
            <w:tcW w:w="2835" w:type="dxa"/>
            <w:shd w:val="clear" w:color="auto" w:fill="auto"/>
          </w:tcPr>
          <w:p w:rsidR="0037152F" w:rsidRPr="00FF2EDB" w:rsidRDefault="0037152F">
            <w:pPr>
              <w:suppressAutoHyphens w:val="0"/>
              <w:snapToGrid w:val="0"/>
              <w:spacing w:before="40" w:after="40" w:line="220" w:lineRule="exact"/>
              <w:rPr>
                <w:sz w:val="18"/>
                <w:lang w:val="en-US" w:eastAsia="ar-SA"/>
              </w:rPr>
            </w:pPr>
            <w:r w:rsidRPr="00FF2EDB">
              <w:rPr>
                <w:sz w:val="18"/>
                <w:lang w:val="en-US" w:eastAsia="ar-SA"/>
              </w:rPr>
              <w:t>55 – 60 years old including</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165 (3.18 %)</w:t>
            </w:r>
          </w:p>
        </w:tc>
        <w:tc>
          <w:tcPr>
            <w:tcW w:w="1418"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153 (2.98 %)</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+12</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+ 7.8 %</w:t>
            </w:r>
          </w:p>
        </w:tc>
      </w:tr>
      <w:tr w:rsidR="0037152F" w:rsidRPr="00FF2EDB" w:rsidTr="00101AF4">
        <w:trPr>
          <w:cantSplit/>
          <w:trHeight w:val="240"/>
        </w:trPr>
        <w:tc>
          <w:tcPr>
            <w:tcW w:w="2835" w:type="dxa"/>
            <w:tcBorders>
              <w:bottom w:val="single" w:sz="4" w:space="0" w:color="auto"/>
            </w:tcBorders>
            <w:shd w:val="clear" w:color="auto" w:fill="auto"/>
          </w:tcPr>
          <w:p w:rsidR="0037152F" w:rsidRPr="00FF2EDB" w:rsidRDefault="00F65787">
            <w:pPr>
              <w:suppressAutoHyphens w:val="0"/>
              <w:snapToGrid w:val="0"/>
              <w:spacing w:before="40" w:after="40" w:line="220" w:lineRule="exact"/>
              <w:rPr>
                <w:sz w:val="18"/>
                <w:lang w:val="en-US" w:eastAsia="ar-SA"/>
              </w:rPr>
            </w:pPr>
            <w:r w:rsidRPr="00FF2EDB">
              <w:rPr>
                <w:sz w:val="18"/>
                <w:lang w:val="en-US" w:eastAsia="ar-SA"/>
              </w:rPr>
              <w:t xml:space="preserve">Over </w:t>
            </w:r>
            <w:r w:rsidR="0037152F" w:rsidRPr="00FF2EDB">
              <w:rPr>
                <w:sz w:val="18"/>
                <w:lang w:val="en-US" w:eastAsia="ar-SA"/>
              </w:rPr>
              <w:t>60</w:t>
            </w:r>
          </w:p>
        </w:tc>
        <w:tc>
          <w:tcPr>
            <w:tcW w:w="1418" w:type="dxa"/>
            <w:tcBorders>
              <w:bottom w:val="single" w:sz="4"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119 (2.30 %)</w:t>
            </w:r>
          </w:p>
        </w:tc>
        <w:tc>
          <w:tcPr>
            <w:tcW w:w="1418" w:type="dxa"/>
            <w:tcBorders>
              <w:bottom w:val="single" w:sz="4"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97 (1.89 %)</w:t>
            </w:r>
          </w:p>
        </w:tc>
        <w:tc>
          <w:tcPr>
            <w:tcW w:w="851" w:type="dxa"/>
            <w:tcBorders>
              <w:bottom w:val="single" w:sz="4"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+22</w:t>
            </w:r>
          </w:p>
        </w:tc>
        <w:tc>
          <w:tcPr>
            <w:tcW w:w="851" w:type="dxa"/>
            <w:tcBorders>
              <w:bottom w:val="single" w:sz="4"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sz w:val="18"/>
                <w:lang w:val="en-US" w:eastAsia="ar-SA"/>
              </w:rPr>
            </w:pPr>
            <w:r w:rsidRPr="00FF2EDB">
              <w:rPr>
                <w:sz w:val="18"/>
                <w:lang w:val="en-US" w:eastAsia="ar-SA"/>
              </w:rPr>
              <w:t>+ 22.6 %</w:t>
            </w:r>
          </w:p>
        </w:tc>
      </w:tr>
      <w:tr w:rsidR="00FF2EDB" w:rsidRPr="00F65787" w:rsidTr="00101AF4">
        <w:trPr>
          <w:cantSplit/>
          <w:trHeight w:val="240"/>
        </w:trPr>
        <w:tc>
          <w:tcPr>
            <w:tcW w:w="2835" w:type="dxa"/>
            <w:tcBorders>
              <w:top w:val="single" w:sz="4" w:space="0" w:color="auto"/>
              <w:bottom w:val="single" w:sz="12" w:space="0" w:color="auto"/>
            </w:tcBorders>
            <w:shd w:val="clear" w:color="auto" w:fill="auto"/>
          </w:tcPr>
          <w:p w:rsidR="0037152F" w:rsidRPr="00101AF4" w:rsidRDefault="0037152F" w:rsidP="00101AF4">
            <w:pPr>
              <w:suppressAutoHyphens w:val="0"/>
              <w:snapToGrid w:val="0"/>
              <w:spacing w:before="80" w:after="80" w:line="220" w:lineRule="exact"/>
              <w:ind w:left="284"/>
              <w:rPr>
                <w:b/>
                <w:bCs/>
                <w:sz w:val="18"/>
                <w:lang w:val="en-US" w:eastAsia="ar-SA"/>
              </w:rPr>
            </w:pPr>
            <w:r w:rsidRPr="00101AF4">
              <w:rPr>
                <w:b/>
                <w:bCs/>
                <w:sz w:val="18"/>
                <w:lang w:val="en-US" w:eastAsia="ar-SA"/>
              </w:rPr>
              <w:t>Total</w:t>
            </w:r>
          </w:p>
        </w:tc>
        <w:tc>
          <w:tcPr>
            <w:tcW w:w="1418"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5</w:t>
            </w:r>
            <w:r w:rsidR="00DB2FB5">
              <w:rPr>
                <w:b/>
                <w:bCs/>
                <w:sz w:val="18"/>
                <w:lang w:val="en-US" w:eastAsia="ar-SA"/>
              </w:rPr>
              <w:t>,</w:t>
            </w:r>
            <w:r w:rsidRPr="00101AF4">
              <w:rPr>
                <w:b/>
                <w:bCs/>
                <w:sz w:val="18"/>
                <w:lang w:val="en-US" w:eastAsia="ar-SA"/>
              </w:rPr>
              <w:t>181 (100%)</w:t>
            </w:r>
            <w:r w:rsidR="007A3DE6">
              <w:rPr>
                <w:b/>
                <w:bCs/>
                <w:sz w:val="18"/>
                <w:lang w:val="en-US" w:eastAsia="ar-SA"/>
              </w:rPr>
              <w:t xml:space="preserve"> </w:t>
            </w:r>
          </w:p>
        </w:tc>
        <w:tc>
          <w:tcPr>
            <w:tcW w:w="1418"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5</w:t>
            </w:r>
            <w:r w:rsidR="00DB2FB5">
              <w:rPr>
                <w:b/>
                <w:bCs/>
                <w:sz w:val="18"/>
                <w:lang w:val="en-US" w:eastAsia="ar-SA"/>
              </w:rPr>
              <w:t>,</w:t>
            </w:r>
            <w:r w:rsidRPr="00101AF4">
              <w:rPr>
                <w:b/>
                <w:bCs/>
                <w:sz w:val="18"/>
                <w:lang w:val="en-US" w:eastAsia="ar-SA"/>
              </w:rPr>
              <w:t>140 (100%)</w:t>
            </w:r>
            <w:r w:rsidR="007A3DE6">
              <w:rPr>
                <w:b/>
                <w:bCs/>
                <w:sz w:val="18"/>
                <w:lang w:val="en-US" w:eastAsia="ar-SA"/>
              </w:rPr>
              <w:t xml:space="preserve"> </w:t>
            </w:r>
          </w:p>
        </w:tc>
        <w:tc>
          <w:tcPr>
            <w:tcW w:w="851"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+ 41</w:t>
            </w:r>
          </w:p>
        </w:tc>
        <w:tc>
          <w:tcPr>
            <w:tcW w:w="851"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+ 0.7</w:t>
            </w:r>
            <w:r w:rsidR="00DD0EAF">
              <w:rPr>
                <w:b/>
                <w:bCs/>
                <w:sz w:val="18"/>
                <w:lang w:val="en-US" w:eastAsia="ar-SA"/>
              </w:rPr>
              <w:t xml:space="preserve"> </w:t>
            </w:r>
            <w:r w:rsidRPr="00101AF4">
              <w:rPr>
                <w:b/>
                <w:bCs/>
                <w:sz w:val="18"/>
                <w:lang w:val="en-US" w:eastAsia="ar-SA"/>
              </w:rPr>
              <w:t>%</w:t>
            </w:r>
          </w:p>
        </w:tc>
      </w:tr>
    </w:tbl>
    <w:p w:rsidR="0037152F" w:rsidRDefault="00187263" w:rsidP="00101AF4">
      <w:pPr>
        <w:pStyle w:val="H23G"/>
        <w:keepNext w:val="0"/>
        <w:keepLines w:val="0"/>
        <w:rPr>
          <w:lang w:val="en-US" w:eastAsia="ar-SA"/>
        </w:rPr>
      </w:pPr>
      <w:r>
        <w:rPr>
          <w:lang w:val="en-US" w:eastAsia="ar-SA"/>
        </w:rPr>
        <w:tab/>
      </w:r>
      <w:r>
        <w:rPr>
          <w:lang w:val="en-US" w:eastAsia="ar-SA"/>
        </w:rPr>
        <w:tab/>
      </w:r>
      <w:r w:rsidR="0037152F" w:rsidRPr="0037152F">
        <w:rPr>
          <w:lang w:val="en-US" w:eastAsia="ar-SA"/>
        </w:rPr>
        <w:t>In light of the recommendations in relation to legal safeguards and effective measures to prevent torture, made by the Committee (para.</w:t>
      </w:r>
      <w:r w:rsidR="00FD6973">
        <w:rPr>
          <w:lang w:val="en-US" w:eastAsia="ar-SA"/>
        </w:rPr>
        <w:t xml:space="preserve"> </w:t>
      </w:r>
      <w:r w:rsidR="0037152F" w:rsidRPr="0037152F">
        <w:rPr>
          <w:lang w:val="en-US" w:eastAsia="ar-SA"/>
        </w:rPr>
        <w:t xml:space="preserve">10) and </w:t>
      </w:r>
      <w:r w:rsidR="0037152F" w:rsidRPr="0037152F">
        <w:rPr>
          <w:bCs/>
          <w:lang w:val="en-US" w:eastAsia="ar-SA"/>
        </w:rPr>
        <w:t>the Special Rapporteur on torture and other cruel, inhuman or degrading treatment or punishment (</w:t>
      </w:r>
      <w:r w:rsidR="0037152F" w:rsidRPr="0037152F">
        <w:rPr>
          <w:lang w:val="en-US" w:eastAsia="ar-SA"/>
        </w:rPr>
        <w:t xml:space="preserve">A/HRC/10/44/Add.3, </w:t>
      </w:r>
      <w:r w:rsidR="0037152F" w:rsidRPr="0037152F">
        <w:rPr>
          <w:bCs/>
          <w:lang w:val="en-US" w:eastAsia="ar-SA"/>
        </w:rPr>
        <w:t>para.</w:t>
      </w:r>
      <w:r w:rsidR="00FD6973">
        <w:rPr>
          <w:bCs/>
          <w:lang w:val="en-US" w:eastAsia="ar-SA"/>
        </w:rPr>
        <w:t xml:space="preserve"> </w:t>
      </w:r>
      <w:r w:rsidR="0037152F" w:rsidRPr="0037152F">
        <w:rPr>
          <w:bCs/>
          <w:lang w:val="en-US" w:eastAsia="ar-SA"/>
        </w:rPr>
        <w:t>90(b))</w:t>
      </w:r>
      <w:r w:rsidR="0037152F" w:rsidRPr="0037152F">
        <w:rPr>
          <w:lang w:val="en-US" w:eastAsia="ar-SA"/>
        </w:rPr>
        <w:t>, please provide information on:</w:t>
      </w:r>
      <w:r w:rsidR="0037152F" w:rsidRPr="00101AF4">
        <w:rPr>
          <w:rStyle w:val="FootnoteReference"/>
          <w:b w:val="0"/>
        </w:rPr>
        <w:footnoteReference w:id="12"/>
      </w:r>
    </w:p>
    <w:p w:rsidR="00DC3E77" w:rsidRPr="0037152F" w:rsidRDefault="00DC3E77" w:rsidP="00101AF4">
      <w:pPr>
        <w:pStyle w:val="H23G"/>
        <w:keepNext w:val="0"/>
        <w:keepLines w:val="0"/>
        <w:rPr>
          <w:lang w:val="en-US" w:eastAsia="ar-SA"/>
        </w:rPr>
      </w:pPr>
      <w:r>
        <w:rPr>
          <w:lang w:val="en-US" w:eastAsia="ar-SA"/>
        </w:rPr>
        <w:tab/>
      </w:r>
      <w:r>
        <w:rPr>
          <w:lang w:val="en-US" w:eastAsia="ar-SA"/>
        </w:rPr>
        <w:tab/>
      </w:r>
      <w:r w:rsidRPr="0037152F">
        <w:rPr>
          <w:lang w:val="en-US" w:eastAsia="ar-SA"/>
        </w:rPr>
        <w:t>(a)</w:t>
      </w:r>
      <w:r w:rsidR="00F729FE">
        <w:rPr>
          <w:lang w:val="en-US" w:eastAsia="ar-SA"/>
        </w:rPr>
        <w:tab/>
      </w:r>
      <w:r w:rsidR="00F729FE" w:rsidRPr="0037152F">
        <w:rPr>
          <w:lang w:val="en-US" w:eastAsia="ar-SA"/>
        </w:rPr>
        <w:t>Whether every detainee, including any person detained under the administrative law, is afforded all fundamental legal safeguards during his/her detention, inter alia, the right to access a lawyer, to have an independent medical examination, and to notify relatives from the actual moment of deprivation of liberty and to be informed of his or her rights, including grounds for the detention. Please comment on allegations that detainees have been frequently denied the right to meet confidentially with their lawyers, in particular at the early stages of police custody (A/HRC/10/44/Add.3, para.</w:t>
      </w:r>
      <w:r w:rsidR="00F729FE">
        <w:rPr>
          <w:lang w:val="en-US" w:eastAsia="ar-SA"/>
        </w:rPr>
        <w:t xml:space="preserve"> </w:t>
      </w:r>
      <w:r w:rsidR="00F729FE" w:rsidRPr="0037152F">
        <w:rPr>
          <w:lang w:val="en-US" w:eastAsia="ar-SA"/>
        </w:rPr>
        <w:t>67(3)), and that detainees are frequently not permitted to contact family members until several hours have passed from the commencement of deprivation of liberty.</w:t>
      </w:r>
      <w:r w:rsidR="00F729FE" w:rsidRPr="00101AF4">
        <w:rPr>
          <w:rStyle w:val="FootnoteReference"/>
          <w:b w:val="0"/>
          <w:bCs/>
        </w:rPr>
        <w:footnoteReference w:id="13"/>
      </w:r>
      <w:r w:rsidR="00F729FE" w:rsidRPr="0037152F">
        <w:rPr>
          <w:lang w:val="en-US" w:eastAsia="ar-SA"/>
        </w:rPr>
        <w:t xml:space="preserve"> What measures has the State party taken during the reporting period to monitor the implementation o</w:t>
      </w:r>
      <w:r w:rsidR="00F729FE">
        <w:rPr>
          <w:lang w:val="en-US" w:eastAsia="ar-SA"/>
        </w:rPr>
        <w:t>f these fundamental safeguards?</w:t>
      </w:r>
    </w:p>
    <w:p w:rsidR="0037152F" w:rsidRPr="0037152F" w:rsidRDefault="00101AF4" w:rsidP="00101AF4">
      <w:pPr>
        <w:pStyle w:val="SingleTxtG"/>
        <w:rPr>
          <w:lang w:val="en-US" w:eastAsia="ar-SA"/>
        </w:rPr>
      </w:pPr>
      <w:r w:rsidRPr="0037152F">
        <w:rPr>
          <w:lang w:val="en-US" w:eastAsia="ar-SA"/>
        </w:rPr>
        <w:t>14.</w:t>
      </w:r>
      <w:r w:rsidRPr="0037152F">
        <w:rPr>
          <w:lang w:val="en-US" w:eastAsia="ar-SA"/>
        </w:rPr>
        <w:tab/>
      </w:r>
      <w:proofErr w:type="gramStart"/>
      <w:r w:rsidR="0037152F" w:rsidRPr="0037152F">
        <w:rPr>
          <w:lang w:val="en-US" w:eastAsia="ar-SA"/>
        </w:rPr>
        <w:t>As</w:t>
      </w:r>
      <w:proofErr w:type="gramEnd"/>
      <w:r w:rsidR="0037152F" w:rsidRPr="0037152F">
        <w:rPr>
          <w:lang w:val="en-US" w:eastAsia="ar-SA"/>
        </w:rPr>
        <w:t xml:space="preserve"> regards procedure, specifically, in art. </w:t>
      </w:r>
      <w:proofErr w:type="gramStart"/>
      <w:r w:rsidR="0037152F" w:rsidRPr="0037152F">
        <w:rPr>
          <w:lang w:val="en-US" w:eastAsia="ar-SA"/>
        </w:rPr>
        <w:t>167 para</w:t>
      </w:r>
      <w:r w:rsidR="00D71037">
        <w:rPr>
          <w:lang w:val="en-US" w:eastAsia="ar-SA"/>
        </w:rPr>
        <w:t>.</w:t>
      </w:r>
      <w:proofErr w:type="gramEnd"/>
      <w:r w:rsidR="0037152F" w:rsidRPr="0037152F">
        <w:rPr>
          <w:lang w:val="en-US" w:eastAsia="ar-SA"/>
        </w:rPr>
        <w:t xml:space="preserve"> (1) of the Criminal Procedure Code, an express obligation was has been introduced to record in the detention report the physical condition of the person detained, complaints related to his or her health condition, what he or she is wearing (description of the clothing), explanations, objections, requests of the detained person, request to have access to medical examination, including at own expenses, as well as the obligation to immediately hand over to the person a copy of the detention report.</w:t>
      </w:r>
    </w:p>
    <w:p w:rsidR="0037152F" w:rsidRPr="0037152F" w:rsidRDefault="00101AF4" w:rsidP="00101AF4">
      <w:pPr>
        <w:pStyle w:val="SingleTxtG"/>
        <w:rPr>
          <w:lang w:val="en-US" w:eastAsia="ar-SA"/>
        </w:rPr>
      </w:pPr>
      <w:r w:rsidRPr="0037152F">
        <w:rPr>
          <w:lang w:val="en-US" w:eastAsia="ar-SA"/>
        </w:rPr>
        <w:t>15.</w:t>
      </w:r>
      <w:r w:rsidRPr="0037152F">
        <w:rPr>
          <w:lang w:val="en-US" w:eastAsia="ar-SA"/>
        </w:rPr>
        <w:tab/>
      </w:r>
      <w:r w:rsidR="0037152F" w:rsidRPr="0037152F">
        <w:rPr>
          <w:lang w:val="en-US" w:eastAsia="ar-SA"/>
        </w:rPr>
        <w:t xml:space="preserve">Moreover, pursuant to the art. </w:t>
      </w:r>
      <w:proofErr w:type="gramStart"/>
      <w:r w:rsidR="0037152F" w:rsidRPr="0037152F">
        <w:rPr>
          <w:lang w:val="en-US" w:eastAsia="ar-SA"/>
        </w:rPr>
        <w:t>167 para</w:t>
      </w:r>
      <w:r w:rsidR="00D71037">
        <w:rPr>
          <w:lang w:val="en-US" w:eastAsia="ar-SA"/>
        </w:rPr>
        <w:t>.</w:t>
      </w:r>
      <w:proofErr w:type="gramEnd"/>
      <w:r w:rsidR="0037152F" w:rsidRPr="0037152F">
        <w:rPr>
          <w:lang w:val="en-US" w:eastAsia="ar-SA"/>
        </w:rPr>
        <w:t xml:space="preserve"> (6) of the Criminal Procedure Code, if at the time of the detention the presence of some lesions or bodily injuries of the detained person are ascertained, the criminal prosecution officer shall immediately notify the prosecutor thereof, who shall immediately order legal medical findings, depending on the case, a</w:t>
      </w:r>
      <w:r w:rsidR="00926844">
        <w:rPr>
          <w:lang w:val="en-US" w:eastAsia="ar-SA"/>
        </w:rPr>
        <w:t> </w:t>
      </w:r>
      <w:r w:rsidR="0037152F" w:rsidRPr="0037152F">
        <w:rPr>
          <w:lang w:val="en-US" w:eastAsia="ar-SA"/>
        </w:rPr>
        <w:t>forensic legal examination in order to establish the origin and character of the injuries or lesions.</w:t>
      </w:r>
    </w:p>
    <w:p w:rsidR="0037152F" w:rsidRPr="0037152F" w:rsidRDefault="00101AF4" w:rsidP="00101AF4">
      <w:pPr>
        <w:pStyle w:val="SingleTxtG"/>
        <w:rPr>
          <w:lang w:val="en-US" w:eastAsia="ar-SA"/>
        </w:rPr>
      </w:pPr>
      <w:r w:rsidRPr="0037152F">
        <w:rPr>
          <w:lang w:val="en-US" w:eastAsia="ar-SA"/>
        </w:rPr>
        <w:t>16.</w:t>
      </w:r>
      <w:r w:rsidRPr="0037152F">
        <w:rPr>
          <w:lang w:val="en-US" w:eastAsia="ar-SA"/>
        </w:rPr>
        <w:tab/>
      </w:r>
      <w:r w:rsidR="0037152F" w:rsidRPr="0037152F">
        <w:rPr>
          <w:lang w:val="en-US" w:eastAsia="ar-SA"/>
        </w:rPr>
        <w:t>One of the fundamental safeguards against torture was regulated in the Enforcement Code as well by introducing para</w:t>
      </w:r>
      <w:r w:rsidR="00D71037">
        <w:rPr>
          <w:lang w:val="en-US" w:eastAsia="ar-SA"/>
        </w:rPr>
        <w:t>.</w:t>
      </w:r>
      <w:r w:rsidR="0037152F" w:rsidRPr="0037152F">
        <w:rPr>
          <w:lang w:val="en-US" w:eastAsia="ar-SA"/>
        </w:rPr>
        <w:t xml:space="preserve"> (2) </w:t>
      </w:r>
      <w:proofErr w:type="gramStart"/>
      <w:r w:rsidR="0037152F" w:rsidRPr="0037152F">
        <w:rPr>
          <w:lang w:val="en-US" w:eastAsia="ar-SA"/>
        </w:rPr>
        <w:t>in</w:t>
      </w:r>
      <w:proofErr w:type="gramEnd"/>
      <w:r w:rsidR="0037152F" w:rsidRPr="0037152F">
        <w:rPr>
          <w:lang w:val="en-US" w:eastAsia="ar-SA"/>
        </w:rPr>
        <w:t xml:space="preserve"> art.175</w:t>
      </w:r>
      <w:r w:rsidR="0037152F" w:rsidRPr="0037152F">
        <w:rPr>
          <w:vertAlign w:val="superscript"/>
          <w:lang w:val="en-US" w:eastAsia="ar-SA"/>
        </w:rPr>
        <w:t>1</w:t>
      </w:r>
      <w:r w:rsidR="0037152F" w:rsidRPr="0037152F">
        <w:rPr>
          <w:lang w:val="en-US" w:eastAsia="ar-SA"/>
        </w:rPr>
        <w:t> , which states that the person detained in conditions set forth in para</w:t>
      </w:r>
      <w:r w:rsidR="00D71037">
        <w:rPr>
          <w:lang w:val="en-US" w:eastAsia="ar-SA"/>
        </w:rPr>
        <w:t>.</w:t>
      </w:r>
      <w:r w:rsidR="0037152F" w:rsidRPr="0037152F">
        <w:rPr>
          <w:lang w:val="en-US" w:eastAsia="ar-SA"/>
        </w:rPr>
        <w:t xml:space="preserve"> (1)</w:t>
      </w:r>
      <w:r w:rsidR="00D71037">
        <w:rPr>
          <w:lang w:val="en-US" w:eastAsia="ar-SA"/>
        </w:rPr>
        <w:t xml:space="preserve"> </w:t>
      </w:r>
      <w:r w:rsidR="0037152F" w:rsidRPr="00101AF4">
        <w:rPr>
          <w:lang w:val="en-US" w:eastAsia="ar-SA"/>
        </w:rPr>
        <w:t>is immediately subject to medical examination upon entry into or discharge from the place of detention</w:t>
      </w:r>
      <w:r w:rsidR="0037152F" w:rsidRPr="0037152F">
        <w:rPr>
          <w:lang w:val="en-US" w:eastAsia="ar-SA"/>
        </w:rPr>
        <w:t>, as well as upon request, including at own expenses, throughout the detention. The medical examination is carried out confidentially.</w:t>
      </w:r>
    </w:p>
    <w:p w:rsidR="0037152F" w:rsidRPr="0037152F" w:rsidRDefault="00101AF4" w:rsidP="00101AF4">
      <w:pPr>
        <w:pStyle w:val="SingleTxtG"/>
        <w:rPr>
          <w:lang w:val="en-US" w:eastAsia="ar-SA"/>
        </w:rPr>
      </w:pPr>
      <w:r w:rsidRPr="0037152F">
        <w:rPr>
          <w:lang w:val="en-US" w:eastAsia="ar-SA"/>
        </w:rPr>
        <w:t>17.</w:t>
      </w:r>
      <w:r w:rsidRPr="0037152F">
        <w:rPr>
          <w:lang w:val="en-US" w:eastAsia="ar-SA"/>
        </w:rPr>
        <w:tab/>
      </w:r>
      <w:r w:rsidR="0037152F" w:rsidRPr="0037152F">
        <w:rPr>
          <w:lang w:val="en-US" w:eastAsia="ar-SA"/>
        </w:rPr>
        <w:t xml:space="preserve">Simultaneously, art. </w:t>
      </w:r>
      <w:proofErr w:type="gramStart"/>
      <w:r w:rsidR="0037152F" w:rsidRPr="0037152F">
        <w:rPr>
          <w:lang w:val="en-US" w:eastAsia="ar-SA"/>
        </w:rPr>
        <w:t>64 para</w:t>
      </w:r>
      <w:r w:rsidR="00D71037">
        <w:rPr>
          <w:lang w:val="en-US" w:eastAsia="ar-SA"/>
        </w:rPr>
        <w:t>.</w:t>
      </w:r>
      <w:proofErr w:type="gramEnd"/>
      <w:r w:rsidR="0037152F" w:rsidRPr="0037152F">
        <w:rPr>
          <w:lang w:val="en-US" w:eastAsia="ar-SA"/>
        </w:rPr>
        <w:t xml:space="preserve"> (2) pt. 15</w:t>
      </w:r>
      <w:r w:rsidR="0037152F" w:rsidRPr="0037152F">
        <w:rPr>
          <w:vertAlign w:val="superscript"/>
          <w:lang w:val="en-US" w:eastAsia="ar-SA"/>
        </w:rPr>
        <w:t>1</w:t>
      </w:r>
      <w:r w:rsidR="0037152F" w:rsidRPr="0037152F">
        <w:rPr>
          <w:lang w:val="en-US" w:eastAsia="ar-SA"/>
        </w:rPr>
        <w:t>) of the Criminal Procedure Code stipulated expressly the right of the suspect to have access to independent medical examination and aid, including at own expense, immediately after being detained or after being notified about the decision on the application of provisional arrest.</w:t>
      </w:r>
    </w:p>
    <w:p w:rsidR="0037152F" w:rsidRPr="0037152F" w:rsidRDefault="00101AF4" w:rsidP="00101AF4">
      <w:pPr>
        <w:pStyle w:val="SingleTxtG"/>
        <w:rPr>
          <w:rFonts w:eastAsia="Arial"/>
          <w:lang w:val="en-US" w:eastAsia="ar-SA"/>
        </w:rPr>
      </w:pPr>
      <w:r w:rsidRPr="0037152F">
        <w:rPr>
          <w:rFonts w:eastAsia="Arial"/>
          <w:lang w:val="en-US" w:eastAsia="ar-SA"/>
        </w:rPr>
        <w:t>18.</w:t>
      </w:r>
      <w:r w:rsidRPr="0037152F">
        <w:rPr>
          <w:rFonts w:eastAsia="Arial"/>
          <w:lang w:val="en-US" w:eastAsia="ar-SA"/>
        </w:rPr>
        <w:tab/>
      </w:r>
      <w:r w:rsidR="0037152F" w:rsidRPr="0037152F">
        <w:rPr>
          <w:rFonts w:eastAsia="Arial"/>
          <w:lang w:val="en-US" w:eastAsia="ar-SA"/>
        </w:rPr>
        <w:t>Minors, women accompanied by children and pregnant women enjoy daily walks lasting for up to 2 hours.</w:t>
      </w:r>
    </w:p>
    <w:p w:rsidR="0037152F" w:rsidRPr="0037152F" w:rsidRDefault="00101AF4" w:rsidP="00101AF4">
      <w:pPr>
        <w:pStyle w:val="SingleTxtG"/>
        <w:rPr>
          <w:lang w:val="en-US" w:eastAsia="ar-SA"/>
        </w:rPr>
      </w:pPr>
      <w:r w:rsidRPr="0037152F">
        <w:rPr>
          <w:lang w:val="en-US" w:eastAsia="ar-SA"/>
        </w:rPr>
        <w:t>19.</w:t>
      </w:r>
      <w:r w:rsidRPr="0037152F">
        <w:rPr>
          <w:lang w:val="en-US" w:eastAsia="ar-SA"/>
        </w:rPr>
        <w:tab/>
      </w:r>
      <w:r w:rsidR="0037152F" w:rsidRPr="0037152F">
        <w:rPr>
          <w:lang w:val="en-US" w:eastAsia="ar-SA"/>
        </w:rPr>
        <w:t xml:space="preserve">In order to avoid cases of illegal detention of persons in temporary detention facilities, as well as of inhuman and degrading treatment, the </w:t>
      </w:r>
      <w:proofErr w:type="spellStart"/>
      <w:r w:rsidR="0037152F" w:rsidRPr="0037152F">
        <w:rPr>
          <w:lang w:val="en-US" w:eastAsia="ar-SA"/>
        </w:rPr>
        <w:t>MoIA</w:t>
      </w:r>
      <w:proofErr w:type="spellEnd"/>
      <w:r w:rsidR="0037152F" w:rsidRPr="0037152F">
        <w:rPr>
          <w:lang w:val="en-US" w:eastAsia="ar-SA"/>
        </w:rPr>
        <w:t xml:space="preserve"> carried out 63 surprise inspections in 2011 and 150 others in 2012, and they revealed no case of illegal detention.</w:t>
      </w:r>
    </w:p>
    <w:p w:rsidR="0037152F" w:rsidRPr="0037152F" w:rsidRDefault="00DB684C" w:rsidP="00101AF4">
      <w:pPr>
        <w:pStyle w:val="H23G"/>
        <w:rPr>
          <w:lang w:val="en-US" w:eastAsia="ar-SA"/>
        </w:rPr>
      </w:pPr>
      <w:r>
        <w:rPr>
          <w:lang w:val="en-US" w:eastAsia="ar-SA"/>
        </w:rPr>
        <w:tab/>
      </w:r>
      <w:r>
        <w:rPr>
          <w:lang w:val="en-US" w:eastAsia="ar-SA"/>
        </w:rPr>
        <w:tab/>
      </w:r>
      <w:r w:rsidR="0037152F" w:rsidRPr="0037152F">
        <w:rPr>
          <w:lang w:val="en-US" w:eastAsia="ar-SA"/>
        </w:rPr>
        <w:t xml:space="preserve">Please provide data on the number of law enforcement officers disciplined or otherwise punished for failing to respect them, and indicate the sanctions imposed; </w:t>
      </w:r>
    </w:p>
    <w:p w:rsidR="0037152F" w:rsidRDefault="00101AF4" w:rsidP="00101AF4">
      <w:pPr>
        <w:pStyle w:val="SingleTxtG"/>
        <w:rPr>
          <w:lang w:val="en-US" w:eastAsia="ar-SA"/>
        </w:rPr>
      </w:pPr>
      <w:r>
        <w:rPr>
          <w:lang w:val="en-US" w:eastAsia="ar-SA"/>
        </w:rPr>
        <w:t>20.</w:t>
      </w:r>
      <w:r>
        <w:rPr>
          <w:lang w:val="en-US" w:eastAsia="ar-SA"/>
        </w:rPr>
        <w:tab/>
      </w:r>
      <w:r w:rsidR="0037152F" w:rsidRPr="0037152F">
        <w:rPr>
          <w:lang w:val="en-US" w:eastAsia="ar-SA"/>
        </w:rPr>
        <w:t>In 2012, 13 criminal cases were opened on charges of abuse of power and 7 criminal cases on charges of torture. In a criminal case of those 7, an officer of the temporary detention facility was convicted to one year</w:t>
      </w:r>
      <w:r w:rsidR="00DC3E77">
        <w:rPr>
          <w:lang w:val="en-US" w:eastAsia="ar-SA"/>
        </w:rPr>
        <w:t>’</w:t>
      </w:r>
      <w:r w:rsidR="0037152F" w:rsidRPr="0037152F">
        <w:rPr>
          <w:lang w:val="en-US" w:eastAsia="ar-SA"/>
        </w:rPr>
        <w:t xml:space="preserve">s imprisonment, under art. </w:t>
      </w:r>
      <w:proofErr w:type="gramStart"/>
      <w:r w:rsidR="0037152F" w:rsidRPr="0037152F">
        <w:rPr>
          <w:lang w:val="en-US" w:eastAsia="ar-SA"/>
        </w:rPr>
        <w:t>79 of the CC, with the sentence to be served in a closed-type penitentiary, and with a 3-year ban on holding official positions in the law enforcement authorities.</w:t>
      </w:r>
      <w:proofErr w:type="gramEnd"/>
      <w:r w:rsidR="0037152F" w:rsidRPr="0037152F">
        <w:rPr>
          <w:lang w:val="en-US" w:eastAsia="ar-SA"/>
        </w:rPr>
        <w:t xml:space="preserve"> In 2012, 13 officers (20 persons in 2010 and 13 persons in 2011) were dismissed from the penitentiary system for disciplinary violations and 4 others (11 persons in 2010 and 10 persons in 2011) were discredited.</w:t>
      </w:r>
    </w:p>
    <w:p w:rsidR="00DC3E77" w:rsidRPr="0037152F" w:rsidRDefault="00DC3E77" w:rsidP="00101AF4">
      <w:pPr>
        <w:pStyle w:val="H23G"/>
        <w:rPr>
          <w:lang w:val="en-US" w:eastAsia="ar-SA"/>
        </w:rPr>
      </w:pPr>
      <w:r>
        <w:rPr>
          <w:lang w:val="en-US" w:eastAsia="ar-SA"/>
        </w:rPr>
        <w:tab/>
      </w:r>
      <w:r>
        <w:rPr>
          <w:lang w:val="en-US" w:eastAsia="ar-SA"/>
        </w:rPr>
        <w:tab/>
      </w:r>
      <w:r w:rsidRPr="0037152F">
        <w:rPr>
          <w:lang w:val="en-US" w:eastAsia="ar-SA"/>
        </w:rPr>
        <w:t>(b)</w:t>
      </w:r>
      <w:r w:rsidR="00DB684C">
        <w:rPr>
          <w:lang w:val="en-US" w:eastAsia="ar-SA"/>
        </w:rPr>
        <w:tab/>
      </w:r>
      <w:r w:rsidR="00DB684C" w:rsidRPr="0037152F">
        <w:rPr>
          <w:lang w:val="en-US" w:eastAsia="ar-SA"/>
        </w:rPr>
        <w:t>Measures taken to ensure that arbitrary detention does not take place and that all detained persons are brought promptly before a judge and able to challenge effectively and expeditiously the lawfulness of their d</w:t>
      </w:r>
      <w:r w:rsidR="00DB684C">
        <w:rPr>
          <w:lang w:val="en-US" w:eastAsia="ar-SA"/>
        </w:rPr>
        <w:t>etention through habeas corpus;</w:t>
      </w:r>
    </w:p>
    <w:p w:rsidR="0037152F" w:rsidRPr="0037152F" w:rsidRDefault="00101AF4" w:rsidP="00101AF4">
      <w:pPr>
        <w:pStyle w:val="SingleTxtG"/>
        <w:rPr>
          <w:lang w:val="en-US" w:eastAsia="ar-SA"/>
        </w:rPr>
      </w:pPr>
      <w:r w:rsidRPr="0037152F">
        <w:rPr>
          <w:lang w:val="en-US" w:eastAsia="ar-SA"/>
        </w:rPr>
        <w:t>21.</w:t>
      </w:r>
      <w:r w:rsidRPr="0037152F">
        <w:rPr>
          <w:lang w:val="en-US" w:eastAsia="ar-SA"/>
        </w:rPr>
        <w:tab/>
      </w:r>
      <w:r w:rsidR="0037152F" w:rsidRPr="0037152F">
        <w:rPr>
          <w:lang w:val="en-US" w:eastAsia="ar-SA"/>
        </w:rPr>
        <w:t xml:space="preserve">Upon </w:t>
      </w:r>
      <w:proofErr w:type="spellStart"/>
      <w:r w:rsidR="0037152F" w:rsidRPr="0037152F">
        <w:rPr>
          <w:lang w:val="en-US" w:eastAsia="ar-SA"/>
        </w:rPr>
        <w:t>MoIA</w:t>
      </w:r>
      <w:r w:rsidR="00DC3E77">
        <w:rPr>
          <w:lang w:val="en-US" w:eastAsia="ar-SA"/>
        </w:rPr>
        <w:t>’</w:t>
      </w:r>
      <w:r w:rsidR="0037152F" w:rsidRPr="0037152F">
        <w:rPr>
          <w:lang w:val="en-US" w:eastAsia="ar-SA"/>
        </w:rPr>
        <w:t>s</w:t>
      </w:r>
      <w:proofErr w:type="spellEnd"/>
      <w:r w:rsidR="0037152F" w:rsidRPr="0037152F">
        <w:rPr>
          <w:lang w:val="en-US" w:eastAsia="ar-SA"/>
        </w:rPr>
        <w:t xml:space="preserve"> initiative, the first step was taken to ensure transfer into penitentiary facilities of all persons with an arrest warrant, and in particular by following the provisions of </w:t>
      </w:r>
      <w:proofErr w:type="spellStart"/>
      <w:r w:rsidR="0037152F" w:rsidRPr="0037152F">
        <w:rPr>
          <w:lang w:val="en-US" w:eastAsia="ar-SA"/>
        </w:rPr>
        <w:t>MoIA</w:t>
      </w:r>
      <w:proofErr w:type="spellEnd"/>
      <w:r w:rsidR="0037152F" w:rsidRPr="0037152F">
        <w:rPr>
          <w:lang w:val="en-US" w:eastAsia="ar-SA"/>
        </w:rPr>
        <w:t xml:space="preserve"> Order </w:t>
      </w:r>
      <w:r w:rsidR="00F55E95" w:rsidRPr="0037152F">
        <w:rPr>
          <w:lang w:val="en-US" w:eastAsia="ar-SA"/>
        </w:rPr>
        <w:t>N</w:t>
      </w:r>
      <w:r w:rsidR="0037152F" w:rsidRPr="0037152F">
        <w:rPr>
          <w:lang w:val="en-US" w:eastAsia="ar-SA"/>
        </w:rPr>
        <w:t>o.</w:t>
      </w:r>
      <w:r w:rsidR="00F55E95">
        <w:rPr>
          <w:lang w:val="en-US" w:eastAsia="ar-SA"/>
        </w:rPr>
        <w:t xml:space="preserve"> </w:t>
      </w:r>
      <w:r w:rsidR="0037152F" w:rsidRPr="0037152F">
        <w:rPr>
          <w:lang w:val="en-US" w:eastAsia="ar-SA"/>
        </w:rPr>
        <w:t>25 of 24 January 2008 it was possible to precisely put into effect arts.</w:t>
      </w:r>
      <w:r w:rsidR="00F55E95">
        <w:rPr>
          <w:lang w:val="en-US" w:eastAsia="ar-SA"/>
        </w:rPr>
        <w:t> </w:t>
      </w:r>
      <w:r w:rsidR="0037152F" w:rsidRPr="0037152F">
        <w:rPr>
          <w:lang w:val="en-US" w:eastAsia="ar-SA"/>
        </w:rPr>
        <w:t>323, 324 and 328 of the Enforcement Code, which prescribe that the persons arrested under the Code of Administrative Offenses shall be escorted for subsequent detention in a penitentiary facility. This enforced the principle of the separation of powers between the prosecution authority and the detention authority.</w:t>
      </w:r>
    </w:p>
    <w:p w:rsidR="0037152F" w:rsidRPr="0037152F" w:rsidRDefault="00AA7D0C" w:rsidP="00101AF4">
      <w:pPr>
        <w:pStyle w:val="H23G"/>
        <w:rPr>
          <w:lang w:val="en-US" w:eastAsia="ar-SA"/>
        </w:rPr>
      </w:pPr>
      <w:r>
        <w:rPr>
          <w:lang w:val="en-US" w:eastAsia="ar-SA"/>
        </w:rPr>
        <w:tab/>
      </w:r>
      <w:r w:rsidR="00B06C4F">
        <w:rPr>
          <w:lang w:val="en-US" w:eastAsia="ar-SA"/>
        </w:rPr>
        <w:tab/>
      </w:r>
      <w:r w:rsidR="0037152F" w:rsidRPr="0037152F">
        <w:rPr>
          <w:lang w:val="en-US" w:eastAsia="ar-SA"/>
        </w:rPr>
        <w:t>(c)</w:t>
      </w:r>
      <w:r w:rsidR="0037152F" w:rsidRPr="0037152F">
        <w:rPr>
          <w:lang w:val="en-US" w:eastAsia="ar-SA"/>
        </w:rPr>
        <w:tab/>
        <w:t>Whether the State party has introduced a procedure of mandatory and regular medical examination for detainees, including following all transfers between facilities;</w:t>
      </w:r>
    </w:p>
    <w:p w:rsidR="0037152F" w:rsidRPr="0037152F" w:rsidRDefault="00101AF4" w:rsidP="00101AF4">
      <w:pPr>
        <w:pStyle w:val="SingleTxtG"/>
        <w:rPr>
          <w:lang w:val="en-US" w:eastAsia="ar-SA"/>
        </w:rPr>
      </w:pPr>
      <w:r w:rsidRPr="0037152F">
        <w:rPr>
          <w:lang w:val="en-US" w:eastAsia="ar-SA"/>
        </w:rPr>
        <w:t>22.</w:t>
      </w:r>
      <w:r w:rsidRPr="0037152F">
        <w:rPr>
          <w:lang w:val="en-US" w:eastAsia="ar-SA"/>
        </w:rPr>
        <w:tab/>
      </w:r>
      <w:r w:rsidR="0037152F" w:rsidRPr="0037152F">
        <w:rPr>
          <w:lang w:val="en-US" w:eastAsia="ar-SA"/>
        </w:rPr>
        <w:t>All doctor visits or cases of medical assistance are recorded in a special logbook, which is presented upon request to the interested party or to the lawyer.</w:t>
      </w:r>
      <w:r w:rsidR="00AA7D0C">
        <w:rPr>
          <w:lang w:val="en-US" w:eastAsia="ar-SA"/>
        </w:rPr>
        <w:t xml:space="preserve"> </w:t>
      </w:r>
      <w:r w:rsidR="0037152F" w:rsidRPr="0037152F">
        <w:rPr>
          <w:shd w:val="clear" w:color="auto" w:fill="FFFFFF"/>
          <w:lang w:val="en-US" w:eastAsia="ar-SA"/>
        </w:rPr>
        <w:t>If the</w:t>
      </w:r>
      <w:r w:rsidR="0037152F" w:rsidRPr="0037152F">
        <w:rPr>
          <w:lang w:val="en-US" w:eastAsia="ar-SA"/>
        </w:rPr>
        <w:t xml:space="preserve"> person detained in the TDF requests medical assistance or when clear symptoms of illness occur, a paramedic is called from the medical service of the </w:t>
      </w:r>
      <w:proofErr w:type="spellStart"/>
      <w:r w:rsidR="0037152F" w:rsidRPr="0037152F">
        <w:rPr>
          <w:lang w:val="en-US" w:eastAsia="ar-SA"/>
        </w:rPr>
        <w:t>MoIA</w:t>
      </w:r>
      <w:proofErr w:type="spellEnd"/>
      <w:r w:rsidR="0037152F" w:rsidRPr="0037152F">
        <w:rPr>
          <w:lang w:val="en-US" w:eastAsia="ar-SA"/>
        </w:rPr>
        <w:t xml:space="preserve"> or the nearest health care institution to deliver a medical opinion about the possibility of further detaining that person in the TDF.</w:t>
      </w:r>
      <w:r w:rsidR="00AA7D0C">
        <w:rPr>
          <w:lang w:val="en-US" w:eastAsia="ar-SA"/>
        </w:rPr>
        <w:t xml:space="preserve"> </w:t>
      </w:r>
      <w:r w:rsidR="0037152F" w:rsidRPr="0037152F">
        <w:rPr>
          <w:lang w:val="en-US" w:eastAsia="ar-SA"/>
        </w:rPr>
        <w:t>Any request addressed to the police authorities or TDF by the detained or arrested person to be seen by a doctor or to undergo a legal medical examination shall be urgently satisfied.</w:t>
      </w:r>
    </w:p>
    <w:p w:rsidR="00B06C4F" w:rsidRDefault="00101AF4" w:rsidP="00101AF4">
      <w:pPr>
        <w:pStyle w:val="SingleTxtG"/>
        <w:rPr>
          <w:lang w:val="en-US" w:eastAsia="ar-SA"/>
        </w:rPr>
      </w:pPr>
      <w:r>
        <w:rPr>
          <w:lang w:val="en-US" w:eastAsia="ar-SA"/>
        </w:rPr>
        <w:t>23.</w:t>
      </w:r>
      <w:r>
        <w:rPr>
          <w:lang w:val="en-US" w:eastAsia="ar-SA"/>
        </w:rPr>
        <w:tab/>
      </w:r>
      <w:r w:rsidR="0037152F" w:rsidRPr="0037152F">
        <w:rPr>
          <w:lang w:val="en-US" w:eastAsia="ar-SA"/>
        </w:rPr>
        <w:t xml:space="preserve">The persons held in police custody shall undergo medical examination immediately and promptly. Should a threat against the life or health of the prisoner exist, even if this is caused following his or her own initiative, the </w:t>
      </w:r>
      <w:proofErr w:type="spellStart"/>
      <w:r w:rsidR="0037152F" w:rsidRPr="0037152F">
        <w:rPr>
          <w:lang w:val="en-US" w:eastAsia="ar-SA"/>
        </w:rPr>
        <w:t>MoIA</w:t>
      </w:r>
      <w:proofErr w:type="spellEnd"/>
      <w:r w:rsidR="0037152F" w:rsidRPr="0037152F">
        <w:rPr>
          <w:lang w:val="en-US" w:eastAsia="ar-SA"/>
        </w:rPr>
        <w:t xml:space="preserve"> subdivision shall take all the essentially necessary measures to save the life and health of that person (force-feeding, protection from suicide or self-mutilation).</w:t>
      </w:r>
      <w:r w:rsidR="00AA7D0C">
        <w:rPr>
          <w:lang w:val="en-US" w:eastAsia="ar-SA"/>
        </w:rPr>
        <w:t xml:space="preserve"> </w:t>
      </w:r>
    </w:p>
    <w:p w:rsidR="0037152F" w:rsidRPr="0037152F" w:rsidRDefault="00101AF4" w:rsidP="00101AF4">
      <w:pPr>
        <w:pStyle w:val="SingleTxtG"/>
        <w:rPr>
          <w:lang w:val="en-US" w:eastAsia="ar-SA"/>
        </w:rPr>
      </w:pPr>
      <w:r w:rsidRPr="0037152F">
        <w:rPr>
          <w:lang w:val="en-US" w:eastAsia="ar-SA"/>
        </w:rPr>
        <w:t>24.</w:t>
      </w:r>
      <w:r w:rsidRPr="0037152F">
        <w:rPr>
          <w:lang w:val="en-US" w:eastAsia="ar-SA"/>
        </w:rPr>
        <w:tab/>
      </w:r>
      <w:r w:rsidR="0037152F" w:rsidRPr="0037152F">
        <w:rPr>
          <w:lang w:val="en-US" w:eastAsia="ar-SA"/>
        </w:rPr>
        <w:t>In 2012, mandatory radiological examination revealed 56 cases of tuberculosis upon admittance to the penitentiary system (34% of the TB reported cases). Persons with traumatic injuries were detected in 25% (95 cases) of the 380 cases reported that year.</w:t>
      </w:r>
    </w:p>
    <w:p w:rsidR="0037152F" w:rsidRPr="0037152F" w:rsidRDefault="00101AF4" w:rsidP="00101AF4">
      <w:pPr>
        <w:pStyle w:val="SingleTxtG"/>
        <w:rPr>
          <w:lang w:val="en-US" w:eastAsia="ar-SA"/>
        </w:rPr>
      </w:pPr>
      <w:r w:rsidRPr="0037152F">
        <w:rPr>
          <w:lang w:val="en-US" w:eastAsia="ar-SA"/>
        </w:rPr>
        <w:t>25.</w:t>
      </w:r>
      <w:r w:rsidRPr="0037152F">
        <w:rPr>
          <w:lang w:val="en-US" w:eastAsia="ar-SA"/>
        </w:rPr>
        <w:tab/>
      </w:r>
      <w:r w:rsidR="0037152F" w:rsidRPr="0037152F">
        <w:rPr>
          <w:lang w:val="en-US" w:eastAsia="ar-SA"/>
        </w:rPr>
        <w:t xml:space="preserve">When a prisoner is established to have bodily injuries, primary medical assistance is provided. When necessary, </w:t>
      </w:r>
      <w:proofErr w:type="gramStart"/>
      <w:r w:rsidR="0037152F" w:rsidRPr="0037152F">
        <w:rPr>
          <w:lang w:val="en-US" w:eastAsia="ar-SA"/>
        </w:rPr>
        <w:t>detainees are admitted to the medical unit of the penitentiary or is</w:t>
      </w:r>
      <w:proofErr w:type="gramEnd"/>
      <w:r w:rsidR="0037152F" w:rsidRPr="0037152F">
        <w:rPr>
          <w:lang w:val="en-US" w:eastAsia="ar-SA"/>
        </w:rPr>
        <w:t xml:space="preserve"> transferred to an in-patient medical unit, receives medical aid and according to the doctor’s report, measures are taken to deliver them to an in-patient unit. If bodily injuries are found, a medical certificate shall be drawn up in two copies, which will be attached to the personal file and the medical record of the prisoner. The officer on duty and the administration of the institution shall be informed of these findings, and they shall further notify, in writing and without delay, the Department of Penitentiary Institutions and th</w:t>
      </w:r>
      <w:r w:rsidR="00AA7D0C">
        <w:rPr>
          <w:lang w:val="en-US" w:eastAsia="ar-SA"/>
        </w:rPr>
        <w:t>e regional prosecutor’s office.</w:t>
      </w:r>
    </w:p>
    <w:p w:rsidR="0037152F" w:rsidRPr="0037152F" w:rsidRDefault="00101AF4" w:rsidP="00101AF4">
      <w:pPr>
        <w:pStyle w:val="SingleTxtG"/>
        <w:rPr>
          <w:lang w:val="en-US" w:eastAsia="ar-SA"/>
        </w:rPr>
      </w:pPr>
      <w:r w:rsidRPr="0037152F">
        <w:rPr>
          <w:lang w:val="en-US" w:eastAsia="ar-SA"/>
        </w:rPr>
        <w:t>26.</w:t>
      </w:r>
      <w:r w:rsidRPr="0037152F">
        <w:rPr>
          <w:lang w:val="en-US" w:eastAsia="ar-SA"/>
        </w:rPr>
        <w:tab/>
      </w:r>
      <w:r w:rsidR="0037152F" w:rsidRPr="0037152F">
        <w:rPr>
          <w:lang w:val="en-US" w:eastAsia="ar-SA"/>
        </w:rPr>
        <w:t>In 2013, contracts valued at a total of roughly MDL 960,000 were signed with 8 public medical and sanitary institutions of the Ministry of Health on the provision of medical assista</w:t>
      </w:r>
      <w:r w:rsidR="00AA7D0C">
        <w:rPr>
          <w:lang w:val="en-US" w:eastAsia="ar-SA"/>
        </w:rPr>
        <w:t>nce and investigation services.</w:t>
      </w:r>
    </w:p>
    <w:p w:rsidR="0037152F" w:rsidRPr="0037152F" w:rsidRDefault="00101AF4" w:rsidP="00101AF4">
      <w:pPr>
        <w:pStyle w:val="SingleTxtG"/>
        <w:rPr>
          <w:lang w:val="en-US" w:eastAsia="ar-SA"/>
        </w:rPr>
      </w:pPr>
      <w:r w:rsidRPr="0037152F">
        <w:rPr>
          <w:lang w:val="en-US" w:eastAsia="ar-SA"/>
        </w:rPr>
        <w:t>27.</w:t>
      </w:r>
      <w:r w:rsidRPr="0037152F">
        <w:rPr>
          <w:lang w:val="en-US" w:eastAsia="ar-SA"/>
        </w:rPr>
        <w:tab/>
      </w:r>
      <w:r w:rsidR="0037152F" w:rsidRPr="0037152F">
        <w:rPr>
          <w:lang w:val="en-US" w:eastAsia="ar-SA"/>
        </w:rPr>
        <w:t>Accordingly to the art. 232 pt. 4 of the Enforcement Code, convicted persons may receive at their own expense consults from a private doctor. In the first 9 months of 2013, prisoners received 18 consults from dentists, 3 consults from ENT doctors, 1 consults from oncologist</w:t>
      </w:r>
      <w:r w:rsidR="007A3DE6">
        <w:rPr>
          <w:lang w:val="en-US" w:eastAsia="ar-SA"/>
        </w:rPr>
        <w:t xml:space="preserve">s, 3 consults from urologists, </w:t>
      </w:r>
      <w:r w:rsidR="0037152F" w:rsidRPr="0037152F">
        <w:rPr>
          <w:lang w:val="en-US" w:eastAsia="ar-SA"/>
        </w:rPr>
        <w:t xml:space="preserve">3 ophthalmology consults; 2 consults from </w:t>
      </w:r>
      <w:proofErr w:type="spellStart"/>
      <w:r w:rsidR="0037152F" w:rsidRPr="0037152F">
        <w:rPr>
          <w:lang w:val="en-US" w:eastAsia="ar-SA"/>
        </w:rPr>
        <w:t>angiosurgeons</w:t>
      </w:r>
      <w:proofErr w:type="spellEnd"/>
      <w:r w:rsidR="0037152F" w:rsidRPr="0037152F">
        <w:rPr>
          <w:lang w:val="en-US" w:eastAsia="ar-SA"/>
        </w:rPr>
        <w:t xml:space="preserve">; 1 consult from a neurosurgeon, 1 consult from a </w:t>
      </w:r>
      <w:proofErr w:type="spellStart"/>
      <w:r w:rsidR="0037152F" w:rsidRPr="0037152F">
        <w:rPr>
          <w:lang w:val="en-US" w:eastAsia="ar-SA"/>
        </w:rPr>
        <w:t>traumatologist</w:t>
      </w:r>
      <w:proofErr w:type="spellEnd"/>
      <w:r w:rsidR="0037152F" w:rsidRPr="0037152F">
        <w:rPr>
          <w:lang w:val="en-US" w:eastAsia="ar-SA"/>
        </w:rPr>
        <w:t>; 2</w:t>
      </w:r>
      <w:r w:rsidR="00DB2FB5">
        <w:rPr>
          <w:lang w:val="en-US" w:eastAsia="ar-SA"/>
        </w:rPr>
        <w:t> </w:t>
      </w:r>
      <w:r w:rsidR="0037152F" w:rsidRPr="0037152F">
        <w:rPr>
          <w:lang w:val="en-US" w:eastAsia="ar-SA"/>
        </w:rPr>
        <w:t xml:space="preserve">dermatology and venereology consuls; 1 consult from an endocrinologist; 3 consults from urologists; 5 ultrasound tests, 2 X-ray tests; 1 </w:t>
      </w:r>
      <w:proofErr w:type="spellStart"/>
      <w:r w:rsidR="0037152F" w:rsidRPr="0037152F">
        <w:rPr>
          <w:lang w:val="en-US" w:eastAsia="ar-SA"/>
        </w:rPr>
        <w:t>fibrogastroduodenoscopy</w:t>
      </w:r>
      <w:proofErr w:type="spellEnd"/>
      <w:r w:rsidR="0037152F" w:rsidRPr="0037152F">
        <w:rPr>
          <w:lang w:val="en-US" w:eastAsia="ar-SA"/>
        </w:rPr>
        <w:t xml:space="preserve"> test; 1 MRI test; 1</w:t>
      </w:r>
      <w:r w:rsidR="00DB2FB5">
        <w:rPr>
          <w:lang w:val="en-US" w:eastAsia="ar-SA"/>
        </w:rPr>
        <w:t> </w:t>
      </w:r>
      <w:proofErr w:type="spellStart"/>
      <w:r w:rsidR="0037152F" w:rsidRPr="0037152F">
        <w:rPr>
          <w:lang w:val="en-US" w:eastAsia="ar-SA"/>
        </w:rPr>
        <w:t>dopplerography</w:t>
      </w:r>
      <w:proofErr w:type="spellEnd"/>
      <w:r w:rsidR="0037152F" w:rsidRPr="0037152F">
        <w:rPr>
          <w:lang w:val="en-US" w:eastAsia="ar-SA"/>
        </w:rPr>
        <w:t xml:space="preserve"> test; 1 </w:t>
      </w:r>
      <w:proofErr w:type="spellStart"/>
      <w:r w:rsidR="0037152F" w:rsidRPr="0037152F">
        <w:rPr>
          <w:lang w:val="en-US" w:eastAsia="ar-SA"/>
        </w:rPr>
        <w:t>fibroscan</w:t>
      </w:r>
      <w:proofErr w:type="spellEnd"/>
      <w:r w:rsidR="0037152F" w:rsidRPr="0037152F">
        <w:rPr>
          <w:lang w:val="en-US" w:eastAsia="ar-SA"/>
        </w:rPr>
        <w:t xml:space="preserve"> test; 1 fixation of the mandible; 1 plaster bandage; 2</w:t>
      </w:r>
      <w:r w:rsidR="00DB2FB5">
        <w:rPr>
          <w:lang w:val="en-US" w:eastAsia="ar-SA"/>
        </w:rPr>
        <w:t> </w:t>
      </w:r>
      <w:r w:rsidR="0037152F" w:rsidRPr="0037152F">
        <w:rPr>
          <w:lang w:val="en-US" w:eastAsia="ar-SA"/>
        </w:rPr>
        <w:t>laboratory microbiological investigations.</w:t>
      </w:r>
    </w:p>
    <w:p w:rsidR="0037152F" w:rsidRPr="0037152F" w:rsidRDefault="00AA7D0C" w:rsidP="00101AF4">
      <w:pPr>
        <w:pStyle w:val="H23G"/>
        <w:rPr>
          <w:lang w:val="en-US" w:eastAsia="ar-SA"/>
        </w:rPr>
      </w:pPr>
      <w:r>
        <w:rPr>
          <w:lang w:val="en-US" w:eastAsia="ar-SA"/>
        </w:rPr>
        <w:tab/>
      </w:r>
      <w:r w:rsidR="00B06C4F">
        <w:rPr>
          <w:lang w:val="en-US" w:eastAsia="ar-SA"/>
        </w:rPr>
        <w:tab/>
      </w:r>
      <w:r w:rsidR="0037152F" w:rsidRPr="0037152F">
        <w:rPr>
          <w:lang w:val="en-US" w:eastAsia="ar-SA"/>
        </w:rPr>
        <w:t>(d)</w:t>
      </w:r>
      <w:r w:rsidR="0037152F" w:rsidRPr="0037152F">
        <w:rPr>
          <w:lang w:val="en-US" w:eastAsia="ar-SA"/>
        </w:rPr>
        <w:tab/>
        <w:t>Whether reports of independent doctors are given the same evidentiary value by the State party’s courts as reports issued by medical service staff of places of detention. Please also indicate whether the State party is taking steps to ensure the independence of the National Forensic Centre from the General Prosecutor. (A/HRC/19/61/Add.3, p. 316)</w:t>
      </w:r>
      <w:r w:rsidR="0057748B">
        <w:rPr>
          <w:lang w:val="en-US" w:eastAsia="ar-SA"/>
        </w:rPr>
        <w:t>;</w:t>
      </w:r>
    </w:p>
    <w:p w:rsidR="0037152F" w:rsidRPr="0037152F" w:rsidRDefault="00101AF4" w:rsidP="00101AF4">
      <w:pPr>
        <w:pStyle w:val="SingleTxtG"/>
        <w:rPr>
          <w:lang w:val="en-US" w:eastAsia="ar-SA"/>
        </w:rPr>
      </w:pPr>
      <w:r w:rsidRPr="0037152F">
        <w:rPr>
          <w:lang w:val="en-US" w:eastAsia="ar-SA"/>
        </w:rPr>
        <w:t>28.</w:t>
      </w:r>
      <w:r w:rsidRPr="0037152F">
        <w:rPr>
          <w:lang w:val="en-US" w:eastAsia="ar-SA"/>
        </w:rPr>
        <w:tab/>
      </w:r>
      <w:r w:rsidR="0037152F" w:rsidRPr="0037152F">
        <w:rPr>
          <w:lang w:val="en-US" w:eastAsia="ar-SA"/>
        </w:rPr>
        <w:t>One of the entitlements afforded upon arrest and interrogation of the person is the right to request a medical examination by a doctor of his or her own choice. The medical examination must be performed in the absence of state agents (police, representatives of the isolation ward). Thus, if the detained, arrested or convicted person refuses medical examination, upon his/her request he/she must be allowed to be examined by a suggested independent doctor. However, if the detainee</w:t>
      </w:r>
      <w:r w:rsidR="00DC3E77">
        <w:rPr>
          <w:lang w:val="en-US" w:eastAsia="ar-SA"/>
        </w:rPr>
        <w:t>’</w:t>
      </w:r>
      <w:r w:rsidR="0037152F" w:rsidRPr="0037152F">
        <w:rPr>
          <w:lang w:val="en-US" w:eastAsia="ar-SA"/>
        </w:rPr>
        <w:t xml:space="preserve">s health deteriorates or the necessity of surgery emerges while in detention in the DPI, the detainee is escorted by guards to the hospital on the territory of the </w:t>
      </w:r>
      <w:r w:rsidR="0037152F" w:rsidRPr="0037152F">
        <w:rPr>
          <w:bCs/>
          <w:lang w:val="en-US" w:eastAsia="ar-SA"/>
        </w:rPr>
        <w:t>DPI</w:t>
      </w:r>
      <w:r w:rsidR="0037152F" w:rsidRPr="0037152F">
        <w:rPr>
          <w:lang w:val="en-US" w:eastAsia="ar-SA"/>
        </w:rPr>
        <w:t xml:space="preserve"> or to the hospital of the Department of Penitentiary Instituti</w:t>
      </w:r>
      <w:r w:rsidR="00AA7D0C">
        <w:rPr>
          <w:lang w:val="en-US" w:eastAsia="ar-SA"/>
        </w:rPr>
        <w:t>ons of the Ministry of Justice.</w:t>
      </w:r>
    </w:p>
    <w:p w:rsidR="0037152F" w:rsidRPr="0037152F" w:rsidRDefault="00AA7D0C" w:rsidP="00F47B7F">
      <w:pPr>
        <w:pStyle w:val="H23G"/>
        <w:keepNext w:val="0"/>
        <w:keepLines w:val="0"/>
        <w:rPr>
          <w:lang w:val="en-US" w:eastAsia="ar-SA"/>
        </w:rPr>
      </w:pPr>
      <w:r>
        <w:rPr>
          <w:lang w:val="en-US" w:eastAsia="ar-SA"/>
        </w:rPr>
        <w:tab/>
      </w:r>
      <w:r w:rsidR="00B06C4F">
        <w:rPr>
          <w:lang w:val="en-US" w:eastAsia="ar-SA"/>
        </w:rPr>
        <w:tab/>
      </w:r>
      <w:r w:rsidR="0037152F" w:rsidRPr="0037152F">
        <w:rPr>
          <w:lang w:val="en-US" w:eastAsia="ar-SA"/>
        </w:rPr>
        <w:t>(e)</w:t>
      </w:r>
      <w:r w:rsidR="0037152F" w:rsidRPr="0037152F">
        <w:rPr>
          <w:lang w:val="en-US" w:eastAsia="ar-SA"/>
        </w:rPr>
        <w:tab/>
        <w:t>Whether the State party has adopted regulations requiring use of registers in all police premises in conformity with international standards, particularly the Body of Principles for the Protection of All Persons under Any Form of Detention or Imprisonment. What information is contained in such registers? How does the State party ensure that all detainees, including minors, are included in a central register? Please indicate what actions the State party has taken to respond to the finding of the Council of Europe</w:t>
      </w:r>
      <w:r w:rsidR="00DC3E77">
        <w:rPr>
          <w:lang w:val="en-US" w:eastAsia="ar-SA"/>
        </w:rPr>
        <w:t>’</w:t>
      </w:r>
      <w:r w:rsidR="0037152F" w:rsidRPr="0037152F">
        <w:rPr>
          <w:lang w:val="en-US" w:eastAsia="ar-SA"/>
        </w:rPr>
        <w:t>s Committee for the Prevention of Torture and Inhuman or Degrading Treatment or Punishment (CPT) that in some cases, the police failed to observe the three hour time limit for drafting a custody report following the taking into custody of an individual and that they failed to accurately reflect the time and place of detention.</w:t>
      </w:r>
      <w:r w:rsidR="0037152F" w:rsidRPr="00101AF4">
        <w:rPr>
          <w:rStyle w:val="FootnoteReference"/>
          <w:b w:val="0"/>
        </w:rPr>
        <w:footnoteReference w:id="14"/>
      </w:r>
      <w:r w:rsidR="0037152F" w:rsidRPr="0037152F">
        <w:rPr>
          <w:lang w:val="en-US" w:eastAsia="ar-SA"/>
        </w:rPr>
        <w:t xml:space="preserve"> Please indicate whether any law enforcement officers have been disciplined or otherwise punished for failing </w:t>
      </w:r>
      <w:r w:rsidR="00483EA5">
        <w:rPr>
          <w:lang w:val="en-US" w:eastAsia="ar-SA"/>
        </w:rPr>
        <w:t>to properly register detainees</w:t>
      </w:r>
      <w:r w:rsidR="0057748B">
        <w:rPr>
          <w:lang w:val="en-US" w:eastAsia="ar-SA"/>
        </w:rPr>
        <w:t>;</w:t>
      </w:r>
    </w:p>
    <w:p w:rsidR="0037152F" w:rsidRPr="0037152F" w:rsidRDefault="00101AF4" w:rsidP="00101AF4">
      <w:pPr>
        <w:pStyle w:val="SingleTxtG"/>
        <w:rPr>
          <w:lang w:val="en-US" w:eastAsia="ar-SA"/>
        </w:rPr>
      </w:pPr>
      <w:r w:rsidRPr="0037152F">
        <w:rPr>
          <w:lang w:val="en-US" w:eastAsia="ar-SA"/>
        </w:rPr>
        <w:t>29.</w:t>
      </w:r>
      <w:r w:rsidRPr="0037152F">
        <w:rPr>
          <w:lang w:val="en-US" w:eastAsia="ar-SA"/>
        </w:rPr>
        <w:tab/>
      </w:r>
      <w:r w:rsidR="0037152F" w:rsidRPr="0037152F">
        <w:rPr>
          <w:lang w:val="en-US" w:eastAsia="ar-SA"/>
        </w:rPr>
        <w:t xml:space="preserve">With a view to implementing the recommendations made by CPT, EC and CHRP with regards to the reduction of the detention period for the persons deprived of liberty in the subordination of the </w:t>
      </w:r>
      <w:proofErr w:type="spellStart"/>
      <w:r w:rsidR="0037152F" w:rsidRPr="0037152F">
        <w:rPr>
          <w:lang w:val="en-US" w:eastAsia="ar-SA"/>
        </w:rPr>
        <w:t>MoIA</w:t>
      </w:r>
      <w:proofErr w:type="spellEnd"/>
      <w:r w:rsidR="0037152F" w:rsidRPr="0037152F">
        <w:rPr>
          <w:lang w:val="en-US" w:eastAsia="ar-SA"/>
        </w:rPr>
        <w:t xml:space="preserve">, the Enforcement Code was amended by adding a new article (by Law </w:t>
      </w:r>
      <w:r w:rsidR="00282C1B" w:rsidRPr="0037152F">
        <w:rPr>
          <w:lang w:val="en-US" w:eastAsia="ar-SA"/>
        </w:rPr>
        <w:t>N</w:t>
      </w:r>
      <w:r w:rsidR="0037152F" w:rsidRPr="0037152F">
        <w:rPr>
          <w:lang w:val="en-US" w:eastAsia="ar-SA"/>
        </w:rPr>
        <w:t>o. 28 of 01 March 2012). Art. 175</w:t>
      </w:r>
      <w:r w:rsidR="0037152F" w:rsidRPr="0037152F">
        <w:rPr>
          <w:vertAlign w:val="superscript"/>
          <w:lang w:val="en-US" w:eastAsia="ar-SA"/>
        </w:rPr>
        <w:t>1</w:t>
      </w:r>
      <w:r w:rsidR="0037152F" w:rsidRPr="0037152F">
        <w:rPr>
          <w:lang w:val="en-US" w:eastAsia="ar-SA"/>
        </w:rPr>
        <w:t xml:space="preserve"> of the Enforcement Code of the Republic of Moldova states that “Detention not exceeding 72 hours, as a coercive procedural measure, shall be ensured in temporary detention facilities, except for members of the military, whose detention shall be take place in the garrisons or the military commandment of the garrison, respecting the human rights and fundamental freedoms and </w:t>
      </w:r>
      <w:r w:rsidR="00AA7D0C">
        <w:rPr>
          <w:lang w:val="en-US" w:eastAsia="ar-SA"/>
        </w:rPr>
        <w:t>adequate detention conditions”.</w:t>
      </w:r>
    </w:p>
    <w:p w:rsidR="0037152F" w:rsidRPr="0037152F" w:rsidRDefault="00101AF4" w:rsidP="00101AF4">
      <w:pPr>
        <w:pStyle w:val="SingleTxtG"/>
        <w:rPr>
          <w:lang w:val="en-US" w:eastAsia="ar-SA"/>
        </w:rPr>
      </w:pPr>
      <w:r w:rsidRPr="0037152F">
        <w:rPr>
          <w:lang w:val="en-US" w:eastAsia="ar-SA"/>
        </w:rPr>
        <w:t>30.</w:t>
      </w:r>
      <w:r w:rsidRPr="0037152F">
        <w:rPr>
          <w:lang w:val="en-US" w:eastAsia="ar-SA"/>
        </w:rPr>
        <w:tab/>
      </w:r>
      <w:r w:rsidR="0037152F" w:rsidRPr="0037152F">
        <w:rPr>
          <w:lang w:val="en-US" w:eastAsia="ar-SA"/>
        </w:rPr>
        <w:t>In the temporary detention facilities persons are detained for a period of 72 hours under Art. 166 CPC, and the persons placed under provisional arrest are escorted to and detained in the</w:t>
      </w:r>
      <w:r w:rsidR="00AA7D0C">
        <w:rPr>
          <w:lang w:val="en-US" w:eastAsia="ar-SA"/>
        </w:rPr>
        <w:t xml:space="preserve"> </w:t>
      </w:r>
      <w:proofErr w:type="spellStart"/>
      <w:r w:rsidR="00AA7D0C">
        <w:rPr>
          <w:lang w:val="en-US" w:eastAsia="ar-SA"/>
        </w:rPr>
        <w:t>MoJ</w:t>
      </w:r>
      <w:proofErr w:type="spellEnd"/>
      <w:r w:rsidR="00AA7D0C">
        <w:rPr>
          <w:lang w:val="en-US" w:eastAsia="ar-SA"/>
        </w:rPr>
        <w:t xml:space="preserve"> penitentiary institutions.</w:t>
      </w:r>
    </w:p>
    <w:p w:rsidR="0037152F" w:rsidRPr="0037152F" w:rsidRDefault="00101AF4" w:rsidP="00101AF4">
      <w:pPr>
        <w:pStyle w:val="SingleTxtG"/>
        <w:rPr>
          <w:lang w:val="en-US" w:eastAsia="ar-SA"/>
        </w:rPr>
      </w:pPr>
      <w:r w:rsidRPr="0037152F">
        <w:rPr>
          <w:lang w:val="en-US" w:eastAsia="ar-SA"/>
        </w:rPr>
        <w:t>31.</w:t>
      </w:r>
      <w:r w:rsidRPr="0037152F">
        <w:rPr>
          <w:lang w:val="en-US" w:eastAsia="ar-SA"/>
        </w:rPr>
        <w:tab/>
      </w:r>
      <w:r w:rsidR="0037152F" w:rsidRPr="0037152F">
        <w:rPr>
          <w:lang w:val="en-US" w:eastAsia="ar-SA"/>
        </w:rPr>
        <w:t xml:space="preserve">At the same time, in order to keep a strict record of the persons in the custody of criminal prosecution authorities and to proceed with implementing Government Decision </w:t>
      </w:r>
      <w:r w:rsidR="00703311" w:rsidRPr="0037152F">
        <w:rPr>
          <w:lang w:val="en-US" w:eastAsia="ar-SA"/>
        </w:rPr>
        <w:t>N</w:t>
      </w:r>
      <w:r w:rsidR="0037152F" w:rsidRPr="0037152F">
        <w:rPr>
          <w:lang w:val="en-US" w:eastAsia="ar-SA"/>
        </w:rPr>
        <w:t>o.</w:t>
      </w:r>
      <w:r w:rsidR="00703311">
        <w:rPr>
          <w:lang w:val="en-US" w:eastAsia="ar-SA"/>
        </w:rPr>
        <w:t> </w:t>
      </w:r>
      <w:r w:rsidR="0037152F" w:rsidRPr="0037152F">
        <w:rPr>
          <w:lang w:val="en-US" w:eastAsia="ar-SA"/>
        </w:rPr>
        <w:t xml:space="preserve">1202 of 17 October 2006 “on the approval of the Concept of the Law Enforcement Integrated Information System”, Government Decision </w:t>
      </w:r>
      <w:r w:rsidR="00703311" w:rsidRPr="0037152F">
        <w:rPr>
          <w:lang w:val="en-US" w:eastAsia="ar-SA"/>
        </w:rPr>
        <w:t>N</w:t>
      </w:r>
      <w:r w:rsidR="0037152F" w:rsidRPr="0037152F">
        <w:rPr>
          <w:lang w:val="en-US" w:eastAsia="ar-SA"/>
        </w:rPr>
        <w:t>o.</w:t>
      </w:r>
      <w:r w:rsidR="00703311">
        <w:rPr>
          <w:lang w:val="en-US" w:eastAsia="ar-SA"/>
        </w:rPr>
        <w:t> </w:t>
      </w:r>
      <w:r w:rsidR="0037152F" w:rsidRPr="0037152F">
        <w:rPr>
          <w:lang w:val="en-US" w:eastAsia="ar-SA"/>
        </w:rPr>
        <w:t xml:space="preserve">25 of 18 January 2008 “on the approval of the Concept of the Automated Information System </w:t>
      </w:r>
      <w:r w:rsidR="00DC3E77">
        <w:rPr>
          <w:lang w:val="en-US" w:eastAsia="ar-SA"/>
        </w:rPr>
        <w:t>‘</w:t>
      </w:r>
      <w:r w:rsidR="0037152F" w:rsidRPr="0037152F">
        <w:rPr>
          <w:lang w:val="en-US" w:eastAsia="ar-SA"/>
        </w:rPr>
        <w:t>The Register of detained, arr</w:t>
      </w:r>
      <w:r w:rsidR="007A3DE6">
        <w:rPr>
          <w:lang w:val="en-US" w:eastAsia="ar-SA"/>
        </w:rPr>
        <w:t>ested and</w:t>
      </w:r>
      <w:r w:rsidR="0037152F" w:rsidRPr="0037152F">
        <w:rPr>
          <w:lang w:val="en-US" w:eastAsia="ar-SA"/>
        </w:rPr>
        <w:t xml:space="preserve"> convicted persons</w:t>
      </w:r>
      <w:r w:rsidR="00DC3E77">
        <w:rPr>
          <w:lang w:val="en-US" w:eastAsia="ar-SA"/>
        </w:rPr>
        <w:t>’</w:t>
      </w:r>
      <w:r w:rsidR="0037152F" w:rsidRPr="0037152F">
        <w:rPr>
          <w:lang w:val="en-US" w:eastAsia="ar-SA"/>
        </w:rPr>
        <w:t>”, implementing</w:t>
      </w:r>
      <w:r w:rsidR="007A3DE6">
        <w:rPr>
          <w:lang w:val="en-US" w:eastAsia="ar-SA"/>
        </w:rPr>
        <w:t xml:space="preserve"> </w:t>
      </w:r>
      <w:proofErr w:type="spellStart"/>
      <w:r w:rsidR="0037152F" w:rsidRPr="0037152F">
        <w:rPr>
          <w:lang w:val="en-US" w:eastAsia="ar-SA"/>
        </w:rPr>
        <w:t>subpoint</w:t>
      </w:r>
      <w:proofErr w:type="spellEnd"/>
      <w:r w:rsidR="0037152F" w:rsidRPr="0037152F">
        <w:rPr>
          <w:lang w:val="en-US" w:eastAsia="ar-SA"/>
        </w:rPr>
        <w:t xml:space="preserve"> 7.13, </w:t>
      </w:r>
      <w:proofErr w:type="spellStart"/>
      <w:r w:rsidR="0037152F" w:rsidRPr="0037152F">
        <w:rPr>
          <w:lang w:val="en-US" w:eastAsia="ar-SA"/>
        </w:rPr>
        <w:t>pt</w:t>
      </w:r>
      <w:proofErr w:type="spellEnd"/>
      <w:r w:rsidR="0037152F" w:rsidRPr="0037152F">
        <w:rPr>
          <w:lang w:val="en-US" w:eastAsia="ar-SA"/>
        </w:rPr>
        <w:t xml:space="preserve"> 7 of chap. 3 of the </w:t>
      </w:r>
      <w:proofErr w:type="spellStart"/>
      <w:r w:rsidR="0037152F" w:rsidRPr="0037152F">
        <w:rPr>
          <w:lang w:val="en-US" w:eastAsia="ar-SA"/>
        </w:rPr>
        <w:t>MoIA</w:t>
      </w:r>
      <w:proofErr w:type="spellEnd"/>
      <w:r w:rsidR="0037152F" w:rsidRPr="0037152F">
        <w:rPr>
          <w:lang w:val="en-US" w:eastAsia="ar-SA"/>
        </w:rPr>
        <w:t xml:space="preserve"> Human Rights Action Plan for the years 2012-2014, approved by </w:t>
      </w:r>
      <w:proofErr w:type="spellStart"/>
      <w:r w:rsidR="0037152F" w:rsidRPr="0037152F">
        <w:rPr>
          <w:lang w:val="en-US" w:eastAsia="ar-SA"/>
        </w:rPr>
        <w:t>MoIA</w:t>
      </w:r>
      <w:proofErr w:type="spellEnd"/>
      <w:r w:rsidR="0037152F" w:rsidRPr="0037152F">
        <w:rPr>
          <w:lang w:val="en-US" w:eastAsia="ar-SA"/>
        </w:rPr>
        <w:t xml:space="preserve"> Order </w:t>
      </w:r>
      <w:r w:rsidR="00703311" w:rsidRPr="0037152F">
        <w:rPr>
          <w:lang w:val="en-US" w:eastAsia="ar-SA"/>
        </w:rPr>
        <w:t>N</w:t>
      </w:r>
      <w:r w:rsidR="0037152F" w:rsidRPr="0037152F">
        <w:rPr>
          <w:lang w:val="en-US" w:eastAsia="ar-SA"/>
        </w:rPr>
        <w:t>o.</w:t>
      </w:r>
      <w:r w:rsidR="00703311">
        <w:rPr>
          <w:lang w:val="en-US" w:eastAsia="ar-SA"/>
        </w:rPr>
        <w:t> </w:t>
      </w:r>
      <w:r w:rsidR="0037152F" w:rsidRPr="0037152F">
        <w:rPr>
          <w:lang w:val="en-US" w:eastAsia="ar-SA"/>
        </w:rPr>
        <w:t>56 of 7</w:t>
      </w:r>
      <w:r w:rsidR="00703311">
        <w:rPr>
          <w:lang w:val="en-US" w:eastAsia="ar-SA"/>
        </w:rPr>
        <w:t> </w:t>
      </w:r>
      <w:r w:rsidR="0037152F" w:rsidRPr="0037152F">
        <w:rPr>
          <w:lang w:val="en-US" w:eastAsia="ar-SA"/>
        </w:rPr>
        <w:t xml:space="preserve">March 2012, as well as to perform actions to improve legislation for the protection of the rights of special groups of persons (detained, arrested, convicted persons), the </w:t>
      </w:r>
      <w:proofErr w:type="spellStart"/>
      <w:r w:rsidR="0037152F" w:rsidRPr="0037152F">
        <w:rPr>
          <w:lang w:val="en-US" w:eastAsia="ar-SA"/>
        </w:rPr>
        <w:t>MoIA</w:t>
      </w:r>
      <w:proofErr w:type="spellEnd"/>
      <w:r w:rsidR="0037152F" w:rsidRPr="0037152F">
        <w:rPr>
          <w:lang w:val="en-US" w:eastAsia="ar-SA"/>
        </w:rPr>
        <w:t xml:space="preserve"> set forth a series of proposals.</w:t>
      </w:r>
    </w:p>
    <w:p w:rsidR="0037152F" w:rsidRPr="0037152F" w:rsidRDefault="00AA7D0C" w:rsidP="00101AF4">
      <w:pPr>
        <w:pStyle w:val="H23G"/>
        <w:rPr>
          <w:lang w:val="en-US" w:eastAsia="ar-SA"/>
        </w:rPr>
      </w:pPr>
      <w:r>
        <w:rPr>
          <w:lang w:val="en-US" w:eastAsia="ar-SA"/>
        </w:rPr>
        <w:tab/>
      </w:r>
      <w:r w:rsidR="000E3E89">
        <w:rPr>
          <w:lang w:val="en-US" w:eastAsia="ar-SA"/>
        </w:rPr>
        <w:tab/>
      </w:r>
      <w:r w:rsidR="0037152F" w:rsidRPr="0037152F">
        <w:rPr>
          <w:lang w:val="en-US" w:eastAsia="ar-SA"/>
        </w:rPr>
        <w:t>(f)</w:t>
      </w:r>
      <w:r w:rsidR="0037152F" w:rsidRPr="0037152F">
        <w:rPr>
          <w:lang w:val="en-US" w:eastAsia="ar-SA"/>
        </w:rPr>
        <w:tab/>
        <w:t>Whether the State party is considering, as recommended by CPT, instituting mandatory audio (and possibly video) recording of all interrogations, including a record of the names of all those present at each interrogation?</w:t>
      </w:r>
      <w:r w:rsidR="0037152F" w:rsidRPr="00101AF4">
        <w:rPr>
          <w:rStyle w:val="FootnoteReference"/>
          <w:b w:val="0"/>
        </w:rPr>
        <w:footnoteReference w:id="15"/>
      </w:r>
    </w:p>
    <w:p w:rsidR="0037152F" w:rsidRPr="0037152F" w:rsidRDefault="00101AF4" w:rsidP="00101AF4">
      <w:pPr>
        <w:pStyle w:val="SingleTxtG"/>
        <w:rPr>
          <w:lang w:val="en-US" w:eastAsia="ar-SA"/>
        </w:rPr>
      </w:pPr>
      <w:r w:rsidRPr="0037152F">
        <w:rPr>
          <w:lang w:val="en-US" w:eastAsia="ar-SA"/>
        </w:rPr>
        <w:t>32.</w:t>
      </w:r>
      <w:r w:rsidRPr="0037152F">
        <w:rPr>
          <w:lang w:val="en-US" w:eastAsia="ar-SA"/>
        </w:rPr>
        <w:tab/>
      </w:r>
      <w:r w:rsidR="0037152F" w:rsidRPr="0037152F">
        <w:rPr>
          <w:lang w:val="en-US" w:eastAsia="ar-SA"/>
        </w:rPr>
        <w:t>All arrested / detained persons are afforded all the fundamental guarantees provided by law, and namely:</w:t>
      </w:r>
    </w:p>
    <w:p w:rsidR="0037152F" w:rsidRPr="00101AF4" w:rsidRDefault="00AA7D0C" w:rsidP="00AA7D0C">
      <w:pPr>
        <w:pStyle w:val="SingleTxtG"/>
        <w:rPr>
          <w:bCs/>
          <w:lang w:val="en-US" w:eastAsia="ar-SA"/>
        </w:rPr>
      </w:pPr>
      <w:r>
        <w:rPr>
          <w:lang w:val="en-US" w:eastAsia="ar-SA"/>
        </w:rPr>
        <w:tab/>
        <w:t>(a)</w:t>
      </w:r>
      <w:r>
        <w:rPr>
          <w:lang w:val="en-US" w:eastAsia="ar-SA"/>
        </w:rPr>
        <w:tab/>
      </w:r>
      <w:r w:rsidR="0037152F" w:rsidRPr="0037152F">
        <w:rPr>
          <w:lang w:val="en-US" w:eastAsia="ar-SA"/>
        </w:rPr>
        <w:t xml:space="preserve">The right of a detained person </w:t>
      </w:r>
      <w:r w:rsidR="0037152F" w:rsidRPr="00101AF4">
        <w:rPr>
          <w:bCs/>
          <w:lang w:val="en-US" w:eastAsia="ar-SA"/>
        </w:rPr>
        <w:t xml:space="preserve">to inform one of the close relatives or other person about the place of his or her detention – a right stipulated in CPC of RM in art. </w:t>
      </w:r>
      <w:proofErr w:type="gramStart"/>
      <w:r w:rsidR="0037152F" w:rsidRPr="00101AF4">
        <w:rPr>
          <w:bCs/>
          <w:lang w:val="en-US" w:eastAsia="ar-SA"/>
        </w:rPr>
        <w:t>66 para.</w:t>
      </w:r>
      <w:proofErr w:type="gramEnd"/>
      <w:r w:rsidR="0037152F" w:rsidRPr="00101AF4">
        <w:rPr>
          <w:bCs/>
          <w:lang w:val="en-US" w:eastAsia="ar-SA"/>
        </w:rPr>
        <w:t xml:space="preserve"> (2) </w:t>
      </w:r>
      <w:proofErr w:type="spellStart"/>
      <w:proofErr w:type="gramStart"/>
      <w:r w:rsidR="0037152F" w:rsidRPr="00101AF4">
        <w:rPr>
          <w:bCs/>
          <w:lang w:val="en-US" w:eastAsia="ar-SA"/>
        </w:rPr>
        <w:t>pt</w:t>
      </w:r>
      <w:proofErr w:type="spellEnd"/>
      <w:proofErr w:type="gramEnd"/>
      <w:r w:rsidR="0037152F" w:rsidRPr="00101AF4">
        <w:rPr>
          <w:bCs/>
          <w:lang w:val="en-US" w:eastAsia="ar-SA"/>
        </w:rPr>
        <w:t xml:space="preserve"> 13), 173. (1) CPC;</w:t>
      </w:r>
    </w:p>
    <w:p w:rsidR="0037152F" w:rsidRPr="00101AF4" w:rsidRDefault="00AA7D0C" w:rsidP="00AA7D0C">
      <w:pPr>
        <w:pStyle w:val="SingleTxtG"/>
        <w:rPr>
          <w:bCs/>
          <w:lang w:val="en-US" w:eastAsia="ar-SA"/>
        </w:rPr>
      </w:pPr>
      <w:r w:rsidRPr="00101AF4">
        <w:rPr>
          <w:bCs/>
          <w:lang w:val="en-US" w:eastAsia="ar-SA"/>
        </w:rPr>
        <w:tab/>
        <w:t>(b)</w:t>
      </w:r>
      <w:r w:rsidRPr="00101AF4">
        <w:rPr>
          <w:bCs/>
          <w:lang w:val="en-US" w:eastAsia="ar-SA"/>
        </w:rPr>
        <w:tab/>
      </w:r>
      <w:r w:rsidR="0037152F" w:rsidRPr="00101AF4">
        <w:rPr>
          <w:bCs/>
          <w:lang w:val="en-US" w:eastAsia="ar-SA"/>
        </w:rPr>
        <w:t xml:space="preserve">Access of the detained or arrested person to a lawyer – a right stipulated in art. </w:t>
      </w:r>
      <w:proofErr w:type="gramStart"/>
      <w:r w:rsidR="0037152F" w:rsidRPr="00101AF4">
        <w:rPr>
          <w:bCs/>
          <w:lang w:val="en-US" w:eastAsia="ar-SA"/>
        </w:rPr>
        <w:t>69, 64 para.</w:t>
      </w:r>
      <w:proofErr w:type="gramEnd"/>
      <w:r w:rsidR="0037152F" w:rsidRPr="00101AF4">
        <w:rPr>
          <w:bCs/>
          <w:lang w:val="en-US" w:eastAsia="ar-SA"/>
        </w:rPr>
        <w:t xml:space="preserve"> (2) pt. 4), 5), 6), 7) CPC;</w:t>
      </w:r>
      <w:r w:rsidR="007A3DE6">
        <w:rPr>
          <w:bCs/>
          <w:lang w:val="en-US" w:eastAsia="ar-SA"/>
        </w:rPr>
        <w:t xml:space="preserve"> </w:t>
      </w:r>
    </w:p>
    <w:p w:rsidR="0037152F" w:rsidRPr="00101AF4" w:rsidRDefault="00AA7D0C" w:rsidP="00AA7D0C">
      <w:pPr>
        <w:pStyle w:val="SingleTxtG"/>
        <w:rPr>
          <w:bCs/>
          <w:lang w:val="en-US" w:eastAsia="ar-SA"/>
        </w:rPr>
      </w:pPr>
      <w:r w:rsidRPr="00101AF4">
        <w:rPr>
          <w:bCs/>
          <w:lang w:val="en-US" w:eastAsia="ar-SA"/>
        </w:rPr>
        <w:tab/>
        <w:t>(c)</w:t>
      </w:r>
      <w:r w:rsidRPr="00101AF4">
        <w:rPr>
          <w:bCs/>
          <w:lang w:val="en-US" w:eastAsia="ar-SA"/>
        </w:rPr>
        <w:tab/>
      </w:r>
      <w:r w:rsidR="0037152F" w:rsidRPr="00101AF4">
        <w:rPr>
          <w:bCs/>
          <w:lang w:val="en-US" w:eastAsia="ar-SA"/>
        </w:rPr>
        <w:t xml:space="preserve">The right of the detained person to have access to a doctor, including to be examined, upon his or her request, by a doctor of his or her choice, in addition to the medical examination performed by the doctor appointed by the police – a right stipulated in art. </w:t>
      </w:r>
      <w:proofErr w:type="gramStart"/>
      <w:r w:rsidR="0037152F" w:rsidRPr="00101AF4">
        <w:rPr>
          <w:bCs/>
          <w:lang w:val="en-US" w:eastAsia="ar-SA"/>
        </w:rPr>
        <w:t>64, para.</w:t>
      </w:r>
      <w:proofErr w:type="gramEnd"/>
      <w:r w:rsidR="0037152F" w:rsidRPr="00101AF4">
        <w:rPr>
          <w:bCs/>
          <w:lang w:val="en-US" w:eastAsia="ar-SA"/>
        </w:rPr>
        <w:t xml:space="preserve"> (2), pt.15), 15¹) CPC;</w:t>
      </w:r>
    </w:p>
    <w:p w:rsidR="0037152F" w:rsidRPr="0037152F" w:rsidRDefault="00AA7D0C" w:rsidP="00AA7D0C">
      <w:pPr>
        <w:pStyle w:val="SingleTxtG"/>
        <w:rPr>
          <w:lang w:val="en-US" w:eastAsia="ar-SA"/>
        </w:rPr>
      </w:pPr>
      <w:r w:rsidRPr="00101AF4">
        <w:rPr>
          <w:bCs/>
          <w:lang w:val="en-US" w:eastAsia="ar-SA"/>
        </w:rPr>
        <w:tab/>
        <w:t>(d)</w:t>
      </w:r>
      <w:r w:rsidRPr="00101AF4">
        <w:rPr>
          <w:bCs/>
          <w:lang w:val="en-US" w:eastAsia="ar-SA"/>
        </w:rPr>
        <w:tab/>
      </w:r>
      <w:r w:rsidR="0037152F" w:rsidRPr="00101AF4">
        <w:rPr>
          <w:bCs/>
          <w:lang w:val="en-US" w:eastAsia="ar-SA"/>
        </w:rPr>
        <w:t>Issue the detained person with a notice of rights, whose receipt he or she must confirm by signing a declaration – a right stipulated by</w:t>
      </w:r>
      <w:r w:rsidRPr="00101AF4">
        <w:rPr>
          <w:bCs/>
          <w:lang w:val="en-US" w:eastAsia="ar-SA"/>
        </w:rPr>
        <w:t xml:space="preserve"> art. </w:t>
      </w:r>
      <w:proofErr w:type="gramStart"/>
      <w:r w:rsidRPr="00101AF4">
        <w:rPr>
          <w:bCs/>
          <w:lang w:val="en-US" w:eastAsia="ar-SA"/>
        </w:rPr>
        <w:t>64, para.</w:t>
      </w:r>
      <w:proofErr w:type="gramEnd"/>
      <w:r w:rsidRPr="00101AF4">
        <w:rPr>
          <w:bCs/>
          <w:lang w:val="en-US" w:eastAsia="ar-SA"/>
        </w:rPr>
        <w:t xml:space="preserve"> (2</w:t>
      </w:r>
      <w:r>
        <w:rPr>
          <w:lang w:val="en-US" w:eastAsia="ar-SA"/>
        </w:rPr>
        <w:t xml:space="preserve">), </w:t>
      </w:r>
      <w:proofErr w:type="spellStart"/>
      <w:r>
        <w:rPr>
          <w:lang w:val="en-US" w:eastAsia="ar-SA"/>
        </w:rPr>
        <w:t>pt</w:t>
      </w:r>
      <w:proofErr w:type="spellEnd"/>
      <w:r>
        <w:rPr>
          <w:lang w:val="en-US" w:eastAsia="ar-SA"/>
        </w:rPr>
        <w:t xml:space="preserve"> 2) CPC</w:t>
      </w:r>
      <w:r w:rsidR="00F424BD">
        <w:rPr>
          <w:lang w:val="en-US" w:eastAsia="ar-SA"/>
        </w:rPr>
        <w:t>.</w:t>
      </w:r>
    </w:p>
    <w:p w:rsidR="0037152F" w:rsidRPr="0037152F" w:rsidRDefault="00715675" w:rsidP="00101AF4">
      <w:pPr>
        <w:pStyle w:val="H23G"/>
        <w:rPr>
          <w:lang w:val="en-US" w:eastAsia="ar-SA"/>
        </w:rPr>
      </w:pPr>
      <w:r>
        <w:rPr>
          <w:lang w:val="en-US" w:eastAsia="ar-SA"/>
        </w:rPr>
        <w:tab/>
      </w:r>
      <w:r>
        <w:rPr>
          <w:lang w:val="en-US" w:eastAsia="ar-SA"/>
        </w:rPr>
        <w:tab/>
      </w:r>
      <w:r w:rsidR="0037152F" w:rsidRPr="0037152F">
        <w:rPr>
          <w:lang w:val="en-US" w:eastAsia="ar-SA"/>
        </w:rPr>
        <w:t>In light of the recommendations made by the Committee (para.</w:t>
      </w:r>
      <w:r w:rsidR="005329FF">
        <w:rPr>
          <w:lang w:val="en-US" w:eastAsia="ar-SA"/>
        </w:rPr>
        <w:t xml:space="preserve"> </w:t>
      </w:r>
      <w:r w:rsidR="0037152F" w:rsidRPr="0037152F">
        <w:rPr>
          <w:lang w:val="en-US" w:eastAsia="ar-SA"/>
        </w:rPr>
        <w:t>22), the Special Rapporteur on violence against women, its causes and consequences (A/HRC/11/6/Add.4, para.</w:t>
      </w:r>
      <w:r w:rsidR="005329FF">
        <w:rPr>
          <w:lang w:val="en-US" w:eastAsia="ar-SA"/>
        </w:rPr>
        <w:t xml:space="preserve"> </w:t>
      </w:r>
      <w:r w:rsidR="0037152F" w:rsidRPr="0037152F">
        <w:rPr>
          <w:lang w:val="en-US" w:eastAsia="ar-SA"/>
        </w:rPr>
        <w:t>86), and the Working Group on the Universal Periodic Review (A/HRC/19/18, paras.</w:t>
      </w:r>
      <w:r w:rsidR="005329FF">
        <w:rPr>
          <w:lang w:val="en-US" w:eastAsia="ar-SA"/>
        </w:rPr>
        <w:t xml:space="preserve"> </w:t>
      </w:r>
      <w:r w:rsidR="0037152F" w:rsidRPr="0037152F">
        <w:rPr>
          <w:lang w:val="en-US" w:eastAsia="ar-SA"/>
        </w:rPr>
        <w:t xml:space="preserve">73.35 </w:t>
      </w:r>
      <w:proofErr w:type="spellStart"/>
      <w:r w:rsidR="0037152F" w:rsidRPr="0037152F">
        <w:rPr>
          <w:iCs/>
          <w:lang w:val="en-US" w:eastAsia="ar-SA"/>
        </w:rPr>
        <w:t>ff</w:t>
      </w:r>
      <w:proofErr w:type="spellEnd"/>
      <w:r w:rsidR="0037152F" w:rsidRPr="0037152F">
        <w:rPr>
          <w:iCs/>
          <w:lang w:val="en-US" w:eastAsia="ar-SA"/>
        </w:rPr>
        <w:t>)</w:t>
      </w:r>
      <w:r w:rsidR="0037152F" w:rsidRPr="0037152F">
        <w:rPr>
          <w:lang w:val="en-US" w:eastAsia="ar-SA"/>
        </w:rPr>
        <w:t xml:space="preserve">, please provide information on the measures taken to combat trafficking in person, by, </w:t>
      </w:r>
      <w:r w:rsidR="0037152F" w:rsidRPr="0037152F">
        <w:rPr>
          <w:iCs/>
          <w:lang w:val="en-US" w:eastAsia="ar-SA"/>
        </w:rPr>
        <w:t xml:space="preserve">inter alia, </w:t>
      </w:r>
      <w:r w:rsidR="0037152F" w:rsidRPr="0037152F">
        <w:rPr>
          <w:lang w:val="en-US" w:eastAsia="ar-SA"/>
        </w:rPr>
        <w:t>strictly applying relevant legislation, prosecuting and punishing perpetrators, raising awareness of the problem, and providing training for law enforcement personnel and other relevant groups. What steps have been taken to broaden the implementation of measures to assist the social reintegration of victims and to provide genuine access to health care and counselling?</w:t>
      </w:r>
      <w:r w:rsidR="0037152F" w:rsidRPr="00101AF4">
        <w:rPr>
          <w:rStyle w:val="FootnoteReference"/>
          <w:b w:val="0"/>
          <w:bCs/>
        </w:rPr>
        <w:footnoteReference w:id="16"/>
      </w:r>
      <w:r w:rsidR="0037152F" w:rsidRPr="0037152F">
        <w:rPr>
          <w:lang w:val="en-US" w:eastAsia="ar-SA"/>
        </w:rPr>
        <w:t xml:space="preserve"> Please provide detailed information, including statistical data, on tendencies in trafficking and on court cases, prosecutions and victims assisted, as well as the results achieved in prevention.</w:t>
      </w:r>
    </w:p>
    <w:p w:rsidR="0037152F" w:rsidRPr="00AA7D0C" w:rsidRDefault="00101AF4" w:rsidP="00101AF4">
      <w:pPr>
        <w:pStyle w:val="SingleTxtG"/>
        <w:rPr>
          <w:lang w:val="en-US" w:eastAsia="ar-SA"/>
        </w:rPr>
      </w:pPr>
      <w:r w:rsidRPr="00AA7D0C">
        <w:rPr>
          <w:lang w:val="en-US" w:eastAsia="ar-SA"/>
        </w:rPr>
        <w:t>33.</w:t>
      </w:r>
      <w:r w:rsidRPr="00AA7D0C">
        <w:rPr>
          <w:lang w:val="en-US" w:eastAsia="ar-SA"/>
        </w:rPr>
        <w:tab/>
      </w:r>
      <w:r w:rsidR="0037152F" w:rsidRPr="00AA7D0C">
        <w:rPr>
          <w:lang w:val="en-US" w:eastAsia="ar-SA"/>
        </w:rPr>
        <w:t>The</w:t>
      </w:r>
      <w:r w:rsidR="0037152F" w:rsidRPr="0037152F">
        <w:rPr>
          <w:rFonts w:eastAsia="Arial"/>
          <w:lang w:val="en-US" w:eastAsia="ar-SA"/>
        </w:rPr>
        <w:t xml:space="preserve"> Republic of Moldova ratified the Council of Europe Convention on Action against Trafficking in Human Beings adopted in Warsaw by the Council of Europe </w:t>
      </w:r>
      <w:r w:rsidR="0037152F" w:rsidRPr="00AA7D0C">
        <w:rPr>
          <w:lang w:val="en-US" w:eastAsia="ar-SA"/>
        </w:rPr>
        <w:t xml:space="preserve">Committee of Ministers on 3 May 2005, by Law </w:t>
      </w:r>
      <w:r w:rsidR="00F55E95" w:rsidRPr="00AA7D0C">
        <w:rPr>
          <w:lang w:val="en-US" w:eastAsia="ar-SA"/>
        </w:rPr>
        <w:t>N</w:t>
      </w:r>
      <w:r w:rsidR="0037152F" w:rsidRPr="00AA7D0C">
        <w:rPr>
          <w:lang w:val="en-US" w:eastAsia="ar-SA"/>
        </w:rPr>
        <w:t>o. 67 of 30 March 2006.</w:t>
      </w:r>
    </w:p>
    <w:p w:rsidR="0037152F" w:rsidRPr="0037152F" w:rsidRDefault="00101AF4" w:rsidP="00101AF4">
      <w:pPr>
        <w:pStyle w:val="SingleTxtG"/>
        <w:rPr>
          <w:rFonts w:eastAsia="Arial"/>
          <w:lang w:val="en-US" w:eastAsia="ar-SA"/>
        </w:rPr>
      </w:pPr>
      <w:r w:rsidRPr="0037152F">
        <w:rPr>
          <w:rFonts w:eastAsia="Arial"/>
          <w:lang w:val="en-US" w:eastAsia="ar-SA"/>
        </w:rPr>
        <w:t>34.</w:t>
      </w:r>
      <w:r w:rsidRPr="0037152F">
        <w:rPr>
          <w:rFonts w:eastAsia="Arial"/>
          <w:lang w:val="en-US" w:eastAsia="ar-SA"/>
        </w:rPr>
        <w:tab/>
      </w:r>
      <w:r w:rsidR="0037152F" w:rsidRPr="00AA7D0C">
        <w:rPr>
          <w:lang w:val="en-US" w:eastAsia="ar-SA"/>
        </w:rPr>
        <w:t>The</w:t>
      </w:r>
      <w:r w:rsidR="0037152F" w:rsidRPr="0037152F">
        <w:rPr>
          <w:rFonts w:eastAsia="Arial"/>
          <w:lang w:val="en-US" w:eastAsia="ar-SA"/>
        </w:rPr>
        <w:t xml:space="preserve"> United Nations Convention against Transnational Organized Crime was also ratified, the Law </w:t>
      </w:r>
      <w:r w:rsidR="00A57DE5" w:rsidRPr="0037152F">
        <w:rPr>
          <w:rFonts w:eastAsia="Arial"/>
          <w:lang w:val="en-US" w:eastAsia="ar-SA"/>
        </w:rPr>
        <w:t>N</w:t>
      </w:r>
      <w:r w:rsidR="0037152F" w:rsidRPr="0037152F">
        <w:rPr>
          <w:rFonts w:eastAsia="Arial"/>
          <w:lang w:val="en-US" w:eastAsia="ar-SA"/>
        </w:rPr>
        <w:t>o. 15 of 17 February 2005, as well as the Optional Protocol to Prevent, Suppress and Punish Trafficking in Persons, Especially Women and Children, Law No.</w:t>
      </w:r>
      <w:r w:rsidR="00156123">
        <w:rPr>
          <w:rFonts w:eastAsia="Arial"/>
          <w:lang w:val="en-US" w:eastAsia="ar-SA"/>
        </w:rPr>
        <w:t xml:space="preserve"> </w:t>
      </w:r>
      <w:r w:rsidR="0037152F" w:rsidRPr="0037152F">
        <w:rPr>
          <w:rFonts w:eastAsia="Arial"/>
          <w:lang w:val="en-US" w:eastAsia="ar-SA"/>
        </w:rPr>
        <w:t>17-XV of 17 March 2005.</w:t>
      </w:r>
    </w:p>
    <w:p w:rsidR="0037152F" w:rsidRPr="0037152F" w:rsidRDefault="00101AF4" w:rsidP="00101AF4">
      <w:pPr>
        <w:pStyle w:val="SingleTxtG"/>
        <w:rPr>
          <w:rFonts w:eastAsia="Arial"/>
          <w:bCs/>
          <w:lang w:val="en-US" w:eastAsia="ar-SA"/>
        </w:rPr>
      </w:pPr>
      <w:r w:rsidRPr="0037152F">
        <w:rPr>
          <w:rFonts w:eastAsia="Arial"/>
          <w:bCs/>
          <w:lang w:val="en-US" w:eastAsia="ar-SA"/>
        </w:rPr>
        <w:t>35.</w:t>
      </w:r>
      <w:r w:rsidRPr="0037152F">
        <w:rPr>
          <w:rFonts w:eastAsia="Arial"/>
          <w:bCs/>
          <w:lang w:val="en-US" w:eastAsia="ar-SA"/>
        </w:rPr>
        <w:tab/>
      </w:r>
      <w:r w:rsidR="0037152F" w:rsidRPr="0037152F">
        <w:rPr>
          <w:rFonts w:eastAsia="Arial"/>
          <w:bCs/>
          <w:lang w:val="en-US" w:eastAsia="ar-SA"/>
        </w:rPr>
        <w:t xml:space="preserve">A basic instrument for the identification of the beneficiaries of the Centre is the National Referral System (NRS), created under Parliament Decision </w:t>
      </w:r>
      <w:r w:rsidR="00A57DE5" w:rsidRPr="0037152F">
        <w:rPr>
          <w:rFonts w:eastAsia="Arial"/>
          <w:bCs/>
          <w:lang w:val="en-US" w:eastAsia="ar-SA"/>
        </w:rPr>
        <w:t>N</w:t>
      </w:r>
      <w:r w:rsidR="0037152F" w:rsidRPr="0037152F">
        <w:rPr>
          <w:rFonts w:eastAsia="Arial"/>
          <w:bCs/>
          <w:lang w:val="en-US" w:eastAsia="ar-SA"/>
        </w:rPr>
        <w:t>o. 257 of 5</w:t>
      </w:r>
      <w:r w:rsidR="00156123">
        <w:rPr>
          <w:rFonts w:eastAsia="Arial"/>
          <w:bCs/>
          <w:lang w:val="en-US" w:eastAsia="ar-SA"/>
        </w:rPr>
        <w:t> </w:t>
      </w:r>
      <w:r w:rsidR="0037152F" w:rsidRPr="0037152F">
        <w:rPr>
          <w:rFonts w:eastAsia="Arial"/>
          <w:bCs/>
          <w:lang w:val="en-US" w:eastAsia="ar-SA"/>
        </w:rPr>
        <w:t>December 2008 “regarding the approval of the National Referral System Strategy for the protection and assistance of victims and potential victims of human trafficking”</w:t>
      </w:r>
      <w:r w:rsidR="00A57DE5">
        <w:rPr>
          <w:rFonts w:eastAsia="Arial"/>
          <w:bCs/>
          <w:lang w:val="en-US" w:eastAsia="ar-SA"/>
        </w:rPr>
        <w:t>.</w:t>
      </w:r>
    </w:p>
    <w:p w:rsidR="0037152F" w:rsidRPr="0037152F" w:rsidRDefault="00101AF4" w:rsidP="00101AF4">
      <w:pPr>
        <w:pStyle w:val="SingleTxtG"/>
        <w:rPr>
          <w:rFonts w:eastAsia="Arial"/>
          <w:lang w:val="en-US" w:eastAsia="ar-SA"/>
        </w:rPr>
      </w:pPr>
      <w:r w:rsidRPr="0037152F">
        <w:rPr>
          <w:rFonts w:eastAsia="Arial"/>
          <w:lang w:val="en-US" w:eastAsia="ar-SA"/>
        </w:rPr>
        <w:t>36.</w:t>
      </w:r>
      <w:r w:rsidRPr="0037152F">
        <w:rPr>
          <w:rFonts w:eastAsia="Arial"/>
          <w:lang w:val="en-US" w:eastAsia="ar-SA"/>
        </w:rPr>
        <w:tab/>
      </w:r>
      <w:r w:rsidR="0037152F" w:rsidRPr="0037152F">
        <w:rPr>
          <w:rFonts w:eastAsia="Arial"/>
          <w:lang w:val="en-US" w:eastAsia="ar-SA"/>
        </w:rPr>
        <w:t>In the period from January to June 2013, 220 beneficiaries received assista</w:t>
      </w:r>
      <w:r w:rsidR="00AA7D0C">
        <w:rPr>
          <w:rFonts w:eastAsia="Arial"/>
          <w:lang w:val="en-US" w:eastAsia="ar-SA"/>
        </w:rPr>
        <w:t>nce and protection as follows:</w:t>
      </w:r>
    </w:p>
    <w:p w:rsidR="0037152F" w:rsidRPr="00101AF4" w:rsidRDefault="00101AF4" w:rsidP="00101AF4">
      <w:pPr>
        <w:pStyle w:val="Bullet1G"/>
        <w:numPr>
          <w:ilvl w:val="0"/>
          <w:numId w:val="0"/>
        </w:numPr>
        <w:tabs>
          <w:tab w:val="left" w:pos="1701"/>
        </w:tabs>
        <w:ind w:left="1701" w:hanging="170"/>
        <w:rPr>
          <w:rFonts w:eastAsia="Arial"/>
          <w:lang w:val="en-US" w:eastAsia="ar-SA"/>
        </w:rPr>
      </w:pPr>
      <w:r w:rsidRPr="00101AF4">
        <w:rPr>
          <w:rFonts w:eastAsia="Arial"/>
          <w:lang w:val="en-US" w:eastAsia="ar-SA"/>
        </w:rPr>
        <w:t>•</w:t>
      </w:r>
      <w:r w:rsidRPr="00101AF4">
        <w:rPr>
          <w:rFonts w:eastAsia="Arial"/>
          <w:lang w:val="en-US" w:eastAsia="ar-SA"/>
        </w:rPr>
        <w:tab/>
      </w:r>
      <w:r w:rsidR="0037152F" w:rsidRPr="00AA7D0C">
        <w:rPr>
          <w:lang w:val="en-US" w:eastAsia="ar-SA"/>
        </w:rPr>
        <w:t>In</w:t>
      </w:r>
      <w:r w:rsidR="0037152F" w:rsidRPr="0037152F">
        <w:rPr>
          <w:rFonts w:eastAsia="Arial"/>
          <w:bCs/>
          <w:lang w:val="en-US" w:eastAsia="ar-SA"/>
        </w:rPr>
        <w:t xml:space="preserve"> the period from January to June 2013, </w:t>
      </w:r>
      <w:r w:rsidR="0037152F" w:rsidRPr="00101AF4">
        <w:rPr>
          <w:rFonts w:eastAsia="Arial"/>
          <w:lang w:val="en-US" w:eastAsia="ar-SA"/>
        </w:rPr>
        <w:t>91 beneficiaries received medical assistance, of whom 74 were newly registered persons (39 adults, 35 minors) and 17</w:t>
      </w:r>
      <w:r w:rsidR="004A10E4">
        <w:rPr>
          <w:rFonts w:eastAsia="Arial"/>
          <w:lang w:val="en-US" w:eastAsia="ar-SA"/>
        </w:rPr>
        <w:t> </w:t>
      </w:r>
      <w:r w:rsidR="0037152F" w:rsidRPr="00101AF4">
        <w:rPr>
          <w:rFonts w:eastAsia="Arial"/>
          <w:lang w:val="en-US" w:eastAsia="ar-SA"/>
        </w:rPr>
        <w:t>people received continuous treatment (13 adults, 4 minors).</w:t>
      </w:r>
    </w:p>
    <w:p w:rsidR="0037152F" w:rsidRPr="00A57DE5" w:rsidRDefault="00101AF4" w:rsidP="00101AF4">
      <w:pPr>
        <w:pStyle w:val="Bullet1G"/>
        <w:numPr>
          <w:ilvl w:val="0"/>
          <w:numId w:val="0"/>
        </w:numPr>
        <w:tabs>
          <w:tab w:val="left" w:pos="1701"/>
        </w:tabs>
        <w:ind w:left="1701" w:hanging="170"/>
        <w:rPr>
          <w:rFonts w:eastAsia="Arial"/>
          <w:lang w:val="en-US" w:eastAsia="ar-SA"/>
        </w:rPr>
      </w:pPr>
      <w:r w:rsidRPr="00A57DE5">
        <w:rPr>
          <w:rFonts w:eastAsia="Arial"/>
          <w:lang w:val="en-US" w:eastAsia="ar-SA"/>
        </w:rPr>
        <w:t>•</w:t>
      </w:r>
      <w:r w:rsidRPr="00A57DE5">
        <w:rPr>
          <w:rFonts w:eastAsia="Arial"/>
          <w:lang w:val="en-US" w:eastAsia="ar-SA"/>
        </w:rPr>
        <w:tab/>
      </w:r>
      <w:r w:rsidR="0037152F" w:rsidRPr="00A57DE5">
        <w:rPr>
          <w:lang w:val="en-US" w:eastAsia="ar-SA"/>
        </w:rPr>
        <w:t>Legal</w:t>
      </w:r>
      <w:r w:rsidR="0037152F" w:rsidRPr="00A57DE5">
        <w:rPr>
          <w:rFonts w:eastAsia="Arial"/>
          <w:lang w:val="en-US" w:eastAsia="ar-SA"/>
        </w:rPr>
        <w:t xml:space="preserve"> aid is provided by qualified lawyers through external support (52 beneficiaries received free legal assistance at the Centre).</w:t>
      </w:r>
    </w:p>
    <w:p w:rsidR="0037152F" w:rsidRPr="007A199A" w:rsidRDefault="00101AF4" w:rsidP="00101AF4">
      <w:pPr>
        <w:pStyle w:val="SingleTxtG"/>
        <w:rPr>
          <w:rFonts w:eastAsia="Arial"/>
          <w:lang w:val="en-US" w:eastAsia="ar-SA"/>
        </w:rPr>
      </w:pPr>
      <w:r w:rsidRPr="007A199A">
        <w:rPr>
          <w:rFonts w:eastAsia="Arial"/>
          <w:lang w:val="en-US" w:eastAsia="ar-SA"/>
        </w:rPr>
        <w:t>37.</w:t>
      </w:r>
      <w:r w:rsidRPr="007A199A">
        <w:rPr>
          <w:rFonts w:eastAsia="Arial"/>
          <w:lang w:val="en-US" w:eastAsia="ar-SA"/>
        </w:rPr>
        <w:tab/>
      </w:r>
      <w:r w:rsidR="0037152F" w:rsidRPr="00A57DE5">
        <w:rPr>
          <w:rFonts w:eastAsia="Arial"/>
          <w:lang w:val="en-US" w:eastAsia="ar-SA"/>
        </w:rPr>
        <w:t xml:space="preserve">In order to prevent and combat trafficking of human beings, there were introduced a number of amendments in the Criminal Code, including to art. </w:t>
      </w:r>
      <w:proofErr w:type="gramStart"/>
      <w:r w:rsidR="0037152F" w:rsidRPr="00A57DE5">
        <w:rPr>
          <w:rFonts w:eastAsia="Arial"/>
          <w:lang w:val="en-US" w:eastAsia="ar-SA"/>
        </w:rPr>
        <w:t xml:space="preserve">165 </w:t>
      </w:r>
      <w:r w:rsidR="00DC3E77" w:rsidRPr="007A199A">
        <w:rPr>
          <w:rFonts w:eastAsia="Arial"/>
          <w:lang w:val="en-US" w:eastAsia="ar-SA"/>
        </w:rPr>
        <w:t>“</w:t>
      </w:r>
      <w:r w:rsidR="0037152F" w:rsidRPr="00101AF4">
        <w:rPr>
          <w:rFonts w:eastAsia="Arial"/>
          <w:lang w:val="en-US" w:eastAsia="ar-SA"/>
        </w:rPr>
        <w:t>Trafficking in human beings</w:t>
      </w:r>
      <w:r w:rsidR="00DC3E77" w:rsidRPr="007A199A">
        <w:rPr>
          <w:rFonts w:eastAsia="Arial"/>
          <w:lang w:val="en-US" w:eastAsia="ar-SA"/>
        </w:rPr>
        <w:t>”</w:t>
      </w:r>
      <w:r w:rsidR="0037152F" w:rsidRPr="007A199A">
        <w:rPr>
          <w:rFonts w:eastAsia="Arial"/>
          <w:lang w:val="en-US" w:eastAsia="ar-SA"/>
        </w:rPr>
        <w:t xml:space="preserve"> and art.</w:t>
      </w:r>
      <w:proofErr w:type="gramEnd"/>
      <w:r w:rsidR="0037152F" w:rsidRPr="007A199A">
        <w:rPr>
          <w:rFonts w:eastAsia="Arial"/>
          <w:lang w:val="en-US" w:eastAsia="ar-SA"/>
        </w:rPr>
        <w:t xml:space="preserve"> </w:t>
      </w:r>
      <w:proofErr w:type="gramStart"/>
      <w:r w:rsidR="0037152F" w:rsidRPr="007A199A">
        <w:rPr>
          <w:rFonts w:eastAsia="Arial"/>
          <w:lang w:val="en-US" w:eastAsia="ar-SA"/>
        </w:rPr>
        <w:t xml:space="preserve">206 </w:t>
      </w:r>
      <w:r w:rsidR="00DC3E77" w:rsidRPr="007A199A">
        <w:rPr>
          <w:rFonts w:eastAsia="Arial"/>
          <w:lang w:val="en-US" w:eastAsia="ar-SA"/>
        </w:rPr>
        <w:t>“</w:t>
      </w:r>
      <w:r w:rsidR="0037152F" w:rsidRPr="00101AF4">
        <w:rPr>
          <w:rFonts w:eastAsia="Arial"/>
          <w:lang w:val="en-US" w:eastAsia="ar-SA"/>
        </w:rPr>
        <w:t>Child Trafficking</w:t>
      </w:r>
      <w:r w:rsidR="00DC3E77" w:rsidRPr="007A199A">
        <w:rPr>
          <w:rFonts w:eastAsia="Arial"/>
          <w:lang w:val="en-US" w:eastAsia="ar-SA"/>
        </w:rPr>
        <w:t>”</w:t>
      </w:r>
      <w:r w:rsidR="00AA7D0C" w:rsidRPr="007A199A">
        <w:rPr>
          <w:rFonts w:eastAsia="Arial"/>
          <w:lang w:val="en-US" w:eastAsia="ar-SA"/>
        </w:rPr>
        <w:t>.</w:t>
      </w:r>
      <w:proofErr w:type="gramEnd"/>
    </w:p>
    <w:p w:rsidR="0037152F" w:rsidRPr="00101AF4" w:rsidRDefault="00101AF4" w:rsidP="00101AF4">
      <w:pPr>
        <w:pStyle w:val="SingleTxtG"/>
        <w:rPr>
          <w:lang w:val="en-US" w:eastAsia="ar-SA"/>
        </w:rPr>
      </w:pPr>
      <w:r w:rsidRPr="00101AF4">
        <w:rPr>
          <w:lang w:val="en-US" w:eastAsia="ar-SA"/>
        </w:rPr>
        <w:t>38.</w:t>
      </w:r>
      <w:r w:rsidRPr="00101AF4">
        <w:rPr>
          <w:lang w:val="en-US" w:eastAsia="ar-SA"/>
        </w:rPr>
        <w:tab/>
      </w:r>
      <w:r w:rsidR="0037152F" w:rsidRPr="00A57DE5">
        <w:rPr>
          <w:lang w:val="en-US" w:eastAsia="ar-SA"/>
        </w:rPr>
        <w:t>In order to enhance the protection of children</w:t>
      </w:r>
      <w:r w:rsidR="00DC3E77" w:rsidRPr="00A57DE5">
        <w:rPr>
          <w:lang w:val="en-US" w:eastAsia="ar-SA"/>
        </w:rPr>
        <w:t>’</w:t>
      </w:r>
      <w:r w:rsidR="0037152F" w:rsidRPr="00A57DE5">
        <w:rPr>
          <w:lang w:val="en-US" w:eastAsia="ar-SA"/>
        </w:rPr>
        <w:t xml:space="preserve">s rights and eliminate the risks of sexual abuse against children, Law </w:t>
      </w:r>
      <w:r w:rsidR="00140F8C" w:rsidRPr="00A57DE5">
        <w:rPr>
          <w:lang w:val="en-US" w:eastAsia="ar-SA"/>
        </w:rPr>
        <w:t>N</w:t>
      </w:r>
      <w:r w:rsidR="0037152F" w:rsidRPr="00A57DE5">
        <w:rPr>
          <w:lang w:val="en-US" w:eastAsia="ar-SA"/>
        </w:rPr>
        <w:t>o. 34 of 24 May 2012 was adopted to introduce a new article in the</w:t>
      </w:r>
      <w:r w:rsidR="004525BC">
        <w:rPr>
          <w:lang w:val="en-US" w:eastAsia="ar-SA"/>
        </w:rPr>
        <w:t xml:space="preserve"> Criminal Code, namely art. </w:t>
      </w:r>
      <w:proofErr w:type="gramStart"/>
      <w:r w:rsidR="004525BC">
        <w:rPr>
          <w:lang w:val="en-US" w:eastAsia="ar-SA"/>
        </w:rPr>
        <w:t>104</w:t>
      </w:r>
      <w:r w:rsidR="0037152F" w:rsidRPr="00A57DE5">
        <w:rPr>
          <w:lang w:val="en-US" w:eastAsia="ar-SA"/>
        </w:rPr>
        <w:t xml:space="preserve">¹ </w:t>
      </w:r>
      <w:r w:rsidR="00DC3E77" w:rsidRPr="00101AF4">
        <w:rPr>
          <w:lang w:val="en-US" w:eastAsia="ar-SA"/>
        </w:rPr>
        <w:t>“</w:t>
      </w:r>
      <w:r w:rsidR="0037152F" w:rsidRPr="00101AF4">
        <w:rPr>
          <w:lang w:val="en-US" w:eastAsia="ar-SA"/>
        </w:rPr>
        <w:t>Chemical Castration</w:t>
      </w:r>
      <w:r w:rsidR="00DC3E77" w:rsidRPr="00101AF4">
        <w:rPr>
          <w:lang w:val="en-US" w:eastAsia="ar-SA"/>
        </w:rPr>
        <w:t>”</w:t>
      </w:r>
      <w:r w:rsidR="0037152F" w:rsidRPr="00101AF4">
        <w:rPr>
          <w:lang w:val="en-US" w:eastAsia="ar-SA"/>
        </w:rPr>
        <w:t>.</w:t>
      </w:r>
      <w:proofErr w:type="gramEnd"/>
      <w:r w:rsidR="0037152F" w:rsidRPr="00101AF4">
        <w:rPr>
          <w:lang w:val="en-US" w:eastAsia="ar-SA"/>
        </w:rPr>
        <w:t xml:space="preserve"> </w:t>
      </w:r>
    </w:p>
    <w:p w:rsidR="0037152F" w:rsidRPr="00A57DE5" w:rsidRDefault="00101AF4" w:rsidP="00101AF4">
      <w:pPr>
        <w:pStyle w:val="SingleTxtG"/>
        <w:rPr>
          <w:lang w:val="en-US" w:eastAsia="ar-SA"/>
        </w:rPr>
      </w:pPr>
      <w:r w:rsidRPr="00A57DE5">
        <w:rPr>
          <w:lang w:val="en-US" w:eastAsia="ar-SA"/>
        </w:rPr>
        <w:t>39.</w:t>
      </w:r>
      <w:r w:rsidRPr="00A57DE5">
        <w:rPr>
          <w:lang w:val="en-US" w:eastAsia="ar-SA"/>
        </w:rPr>
        <w:tab/>
      </w:r>
      <w:r w:rsidR="0037152F" w:rsidRPr="00A57DE5">
        <w:rPr>
          <w:lang w:val="en-US" w:eastAsia="ar-SA"/>
        </w:rPr>
        <w:t xml:space="preserve">Taking into account the information provided by the Department of Penitentiary Institutions of </w:t>
      </w:r>
      <w:proofErr w:type="spellStart"/>
      <w:r w:rsidR="0037152F" w:rsidRPr="00A57DE5">
        <w:rPr>
          <w:lang w:val="en-US" w:eastAsia="ar-SA"/>
        </w:rPr>
        <w:t>MoJ</w:t>
      </w:r>
      <w:proofErr w:type="spellEnd"/>
      <w:r w:rsidR="0037152F" w:rsidRPr="00A57DE5">
        <w:rPr>
          <w:lang w:val="en-US" w:eastAsia="ar-SA"/>
        </w:rPr>
        <w:t xml:space="preserve">, it can be noticed that out of the 107 prisoners currently serving their punishment: a person has no education, 4 have primary education, 96 secondary </w:t>
      </w:r>
      <w:proofErr w:type="gramStart"/>
      <w:r w:rsidR="0037152F" w:rsidRPr="00A57DE5">
        <w:rPr>
          <w:lang w:val="en-US" w:eastAsia="ar-SA"/>
        </w:rPr>
        <w:t>education</w:t>
      </w:r>
      <w:proofErr w:type="gramEnd"/>
      <w:r w:rsidR="0037152F" w:rsidRPr="00A57DE5">
        <w:rPr>
          <w:lang w:val="en-US" w:eastAsia="ar-SA"/>
        </w:rPr>
        <w:t>, 2 secondary professional (97%), 1 college education, and 3</w:t>
      </w:r>
      <w:r w:rsidR="007A3DE6">
        <w:rPr>
          <w:lang w:val="en-US" w:eastAsia="ar-SA"/>
        </w:rPr>
        <w:t xml:space="preserve"> </w:t>
      </w:r>
      <w:r w:rsidR="0037152F" w:rsidRPr="00A57DE5">
        <w:rPr>
          <w:lang w:val="en-US" w:eastAsia="ar-SA"/>
        </w:rPr>
        <w:t>have university education.</w:t>
      </w:r>
    </w:p>
    <w:p w:rsidR="0037152F" w:rsidRPr="0037152F" w:rsidRDefault="00101AF4" w:rsidP="00101AF4">
      <w:pPr>
        <w:pStyle w:val="SingleTxtG"/>
        <w:rPr>
          <w:lang w:val="en-US" w:eastAsia="ar-SA"/>
        </w:rPr>
      </w:pPr>
      <w:r w:rsidRPr="0037152F">
        <w:rPr>
          <w:lang w:val="en-US" w:eastAsia="ar-SA"/>
        </w:rPr>
        <w:t>40.</w:t>
      </w:r>
      <w:r w:rsidRPr="0037152F">
        <w:rPr>
          <w:lang w:val="en-US" w:eastAsia="ar-SA"/>
        </w:rPr>
        <w:tab/>
      </w:r>
      <w:r w:rsidR="0037152F" w:rsidRPr="00A57DE5">
        <w:rPr>
          <w:lang w:val="en-US" w:eastAsia="ar-SA"/>
        </w:rPr>
        <w:t xml:space="preserve">Moldova is a </w:t>
      </w:r>
      <w:r w:rsidR="0037152F" w:rsidRPr="00101AF4">
        <w:rPr>
          <w:lang w:val="en-US" w:eastAsia="ar-SA"/>
        </w:rPr>
        <w:t>pioneer in THB prevention by providing social assistance of high quality to potential THB victims</w:t>
      </w:r>
      <w:r w:rsidR="0037152F" w:rsidRPr="00A57DE5">
        <w:rPr>
          <w:lang w:val="en-US" w:eastAsia="ar-SA"/>
        </w:rPr>
        <w:t>. Preventive activity was aided in particular by the geographic extension of the NRS and the development of MDTs</w:t>
      </w:r>
      <w:r w:rsidR="00DC3E77" w:rsidRPr="00A57DE5">
        <w:rPr>
          <w:lang w:val="en-US" w:eastAsia="ar-SA"/>
        </w:rPr>
        <w:t>’</w:t>
      </w:r>
      <w:r w:rsidR="0037152F" w:rsidRPr="00A57DE5">
        <w:rPr>
          <w:lang w:val="en-US" w:eastAsia="ar-SA"/>
        </w:rPr>
        <w:t xml:space="preserve"> capacity to identify</w:t>
      </w:r>
      <w:r w:rsidR="0037152F" w:rsidRPr="0037152F">
        <w:rPr>
          <w:lang w:val="en-US" w:eastAsia="ar-SA"/>
        </w:rPr>
        <w:t xml:space="preserve"> and assist victims and potential victims of trafficking. The table below confirms this:</w:t>
      </w:r>
    </w:p>
    <w:p w:rsidR="0037152F" w:rsidRDefault="00452661" w:rsidP="00101AF4">
      <w:pPr>
        <w:pStyle w:val="H23G"/>
        <w:rPr>
          <w:lang w:val="en-US" w:eastAsia="ar-SA"/>
        </w:rPr>
      </w:pPr>
      <w:r>
        <w:rPr>
          <w:lang w:val="en-US" w:eastAsia="ar-SA"/>
        </w:rPr>
        <w:tab/>
      </w:r>
      <w:r>
        <w:rPr>
          <w:lang w:val="en-US" w:eastAsia="ar-SA"/>
        </w:rPr>
        <w:tab/>
      </w:r>
      <w:r w:rsidR="0037152F" w:rsidRPr="0037152F">
        <w:rPr>
          <w:lang w:val="en-US" w:eastAsia="ar-SA"/>
        </w:rPr>
        <w:t>Country of destination and the form of exploitation of victims (adults)</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701"/>
        <w:gridCol w:w="1701"/>
        <w:gridCol w:w="1701"/>
      </w:tblGrid>
      <w:tr w:rsidR="00D47BA2" w:rsidRPr="00D47BA2" w:rsidTr="00D47BA2">
        <w:trPr>
          <w:tblHeader/>
        </w:trPr>
        <w:tc>
          <w:tcPr>
            <w:tcW w:w="2268" w:type="dxa"/>
            <w:tcBorders>
              <w:top w:val="single" w:sz="4" w:space="0" w:color="auto"/>
              <w:bottom w:val="single" w:sz="12" w:space="0" w:color="auto"/>
            </w:tcBorders>
            <w:shd w:val="clear" w:color="auto" w:fill="auto"/>
            <w:vAlign w:val="bottom"/>
          </w:tcPr>
          <w:p w:rsidR="00D47BA2" w:rsidRPr="00D47BA2" w:rsidRDefault="00D47BA2" w:rsidP="00D47BA2">
            <w:pPr>
              <w:suppressAutoHyphens w:val="0"/>
              <w:spacing w:before="80" w:after="80" w:line="200" w:lineRule="exact"/>
              <w:rPr>
                <w:i/>
                <w:sz w:val="16"/>
                <w:lang w:val="en-US" w:eastAsia="ar-SA"/>
              </w:rPr>
            </w:pPr>
            <w:r w:rsidRPr="00D47BA2">
              <w:rPr>
                <w:i/>
                <w:sz w:val="16"/>
                <w:lang w:val="en-US" w:eastAsia="ar-SA"/>
              </w:rPr>
              <w:t>Country</w:t>
            </w:r>
          </w:p>
        </w:tc>
        <w:tc>
          <w:tcPr>
            <w:tcW w:w="1701" w:type="dxa"/>
            <w:tcBorders>
              <w:top w:val="single" w:sz="4" w:space="0" w:color="auto"/>
              <w:bottom w:val="single" w:sz="12" w:space="0" w:color="auto"/>
            </w:tcBorders>
            <w:shd w:val="clear" w:color="auto" w:fill="auto"/>
            <w:vAlign w:val="bottom"/>
          </w:tcPr>
          <w:p w:rsidR="00D47BA2" w:rsidRPr="00D47BA2" w:rsidRDefault="00D47BA2" w:rsidP="00D47BA2">
            <w:pPr>
              <w:suppressAutoHyphens w:val="0"/>
              <w:spacing w:before="80" w:after="80" w:line="200" w:lineRule="exact"/>
              <w:jc w:val="right"/>
              <w:rPr>
                <w:i/>
                <w:sz w:val="16"/>
                <w:lang w:val="en-US" w:eastAsia="ar-SA"/>
              </w:rPr>
            </w:pPr>
            <w:r w:rsidRPr="00D47BA2">
              <w:rPr>
                <w:i/>
                <w:sz w:val="16"/>
                <w:lang w:val="en-US" w:eastAsia="ar-SA"/>
              </w:rPr>
              <w:t xml:space="preserve">Sexual exploitation </w:t>
            </w:r>
          </w:p>
        </w:tc>
        <w:tc>
          <w:tcPr>
            <w:tcW w:w="1701" w:type="dxa"/>
            <w:tcBorders>
              <w:top w:val="single" w:sz="4" w:space="0" w:color="auto"/>
              <w:bottom w:val="single" w:sz="12" w:space="0" w:color="auto"/>
            </w:tcBorders>
            <w:shd w:val="clear" w:color="auto" w:fill="auto"/>
            <w:vAlign w:val="bottom"/>
          </w:tcPr>
          <w:p w:rsidR="00D47BA2" w:rsidRPr="00D47BA2" w:rsidRDefault="00D47BA2" w:rsidP="00D47BA2">
            <w:pPr>
              <w:suppressAutoHyphens w:val="0"/>
              <w:spacing w:before="80" w:after="80" w:line="200" w:lineRule="exact"/>
              <w:jc w:val="right"/>
              <w:rPr>
                <w:i/>
                <w:sz w:val="16"/>
                <w:lang w:val="en-US" w:eastAsia="ar-SA"/>
              </w:rPr>
            </w:pPr>
            <w:proofErr w:type="spellStart"/>
            <w:r w:rsidRPr="00D47BA2">
              <w:rPr>
                <w:i/>
                <w:sz w:val="16"/>
                <w:lang w:val="en-US" w:eastAsia="ar-SA"/>
              </w:rPr>
              <w:t>Labour</w:t>
            </w:r>
            <w:proofErr w:type="spellEnd"/>
            <w:r w:rsidRPr="00D47BA2">
              <w:rPr>
                <w:i/>
                <w:sz w:val="16"/>
                <w:lang w:val="en-US" w:eastAsia="ar-SA"/>
              </w:rPr>
              <w:t xml:space="preserve"> exploitation </w:t>
            </w:r>
          </w:p>
        </w:tc>
        <w:tc>
          <w:tcPr>
            <w:tcW w:w="1701" w:type="dxa"/>
            <w:tcBorders>
              <w:top w:val="single" w:sz="4" w:space="0" w:color="auto"/>
              <w:bottom w:val="single" w:sz="12" w:space="0" w:color="auto"/>
            </w:tcBorders>
            <w:shd w:val="clear" w:color="auto" w:fill="auto"/>
            <w:vAlign w:val="bottom"/>
          </w:tcPr>
          <w:p w:rsidR="00D47BA2" w:rsidRPr="00D47BA2" w:rsidRDefault="00D47BA2" w:rsidP="00D47BA2">
            <w:pPr>
              <w:suppressAutoHyphens w:val="0"/>
              <w:spacing w:before="80" w:after="80" w:line="200" w:lineRule="exact"/>
              <w:jc w:val="right"/>
              <w:rPr>
                <w:i/>
                <w:sz w:val="16"/>
                <w:lang w:val="en-US" w:eastAsia="ar-SA"/>
              </w:rPr>
            </w:pPr>
            <w:r w:rsidRPr="00D47BA2">
              <w:rPr>
                <w:i/>
                <w:sz w:val="16"/>
                <w:lang w:val="en-US" w:eastAsia="ar-SA"/>
              </w:rPr>
              <w:t xml:space="preserve">Begging </w:t>
            </w:r>
          </w:p>
        </w:tc>
      </w:tr>
      <w:tr w:rsidR="00D47BA2" w:rsidRPr="00D47BA2" w:rsidTr="00D47BA2">
        <w:tc>
          <w:tcPr>
            <w:tcW w:w="2268" w:type="dxa"/>
            <w:tcBorders>
              <w:top w:val="single" w:sz="12" w:space="0" w:color="auto"/>
            </w:tcBorders>
            <w:shd w:val="clear" w:color="auto" w:fill="auto"/>
          </w:tcPr>
          <w:p w:rsidR="00D47BA2" w:rsidRPr="00D47BA2" w:rsidRDefault="00D47BA2" w:rsidP="00101AF4">
            <w:pPr>
              <w:suppressAutoHyphens w:val="0"/>
              <w:spacing w:before="40" w:after="40" w:line="200" w:lineRule="exact"/>
              <w:rPr>
                <w:sz w:val="18"/>
                <w:lang w:val="en-US" w:eastAsia="ar-SA"/>
              </w:rPr>
            </w:pPr>
            <w:r w:rsidRPr="00D47BA2">
              <w:rPr>
                <w:sz w:val="18"/>
                <w:lang w:val="en-US" w:eastAsia="ar-SA"/>
              </w:rPr>
              <w:t>Russia</w:t>
            </w:r>
          </w:p>
        </w:tc>
        <w:tc>
          <w:tcPr>
            <w:tcW w:w="1701" w:type="dxa"/>
            <w:tcBorders>
              <w:top w:val="single" w:sz="12" w:space="0" w:color="auto"/>
            </w:tcBorders>
            <w:shd w:val="clear" w:color="auto" w:fill="auto"/>
            <w:vAlign w:val="bottom"/>
          </w:tcPr>
          <w:p w:rsidR="00D47BA2" w:rsidRPr="00D47BA2" w:rsidRDefault="00D47BA2" w:rsidP="00101AF4">
            <w:pPr>
              <w:suppressAutoHyphens w:val="0"/>
              <w:spacing w:before="40" w:after="40" w:line="200" w:lineRule="exact"/>
              <w:jc w:val="right"/>
              <w:rPr>
                <w:sz w:val="18"/>
                <w:lang w:val="en-US" w:eastAsia="ar-SA"/>
              </w:rPr>
            </w:pPr>
            <w:r w:rsidRPr="00D47BA2">
              <w:rPr>
                <w:sz w:val="18"/>
                <w:lang w:val="en-US" w:eastAsia="ar-SA"/>
              </w:rPr>
              <w:t>22%</w:t>
            </w:r>
          </w:p>
        </w:tc>
        <w:tc>
          <w:tcPr>
            <w:tcW w:w="1701" w:type="dxa"/>
            <w:tcBorders>
              <w:top w:val="single" w:sz="12" w:space="0" w:color="auto"/>
            </w:tcBorders>
            <w:shd w:val="clear" w:color="auto" w:fill="auto"/>
            <w:vAlign w:val="bottom"/>
          </w:tcPr>
          <w:p w:rsidR="00D47BA2" w:rsidRPr="00D47BA2" w:rsidRDefault="00D47BA2" w:rsidP="00101AF4">
            <w:pPr>
              <w:suppressAutoHyphens w:val="0"/>
              <w:spacing w:before="40" w:after="40" w:line="200" w:lineRule="exact"/>
              <w:jc w:val="right"/>
              <w:rPr>
                <w:sz w:val="18"/>
                <w:lang w:val="en-US" w:eastAsia="ar-SA"/>
              </w:rPr>
            </w:pPr>
            <w:r w:rsidRPr="00D47BA2">
              <w:rPr>
                <w:sz w:val="18"/>
                <w:lang w:val="en-US" w:eastAsia="ar-SA"/>
              </w:rPr>
              <w:t>58%</w:t>
            </w:r>
          </w:p>
        </w:tc>
        <w:tc>
          <w:tcPr>
            <w:tcW w:w="1701" w:type="dxa"/>
            <w:tcBorders>
              <w:top w:val="single" w:sz="12" w:space="0" w:color="auto"/>
            </w:tcBorders>
            <w:shd w:val="clear" w:color="auto" w:fill="auto"/>
            <w:vAlign w:val="bottom"/>
          </w:tcPr>
          <w:p w:rsidR="00D47BA2" w:rsidRPr="00D47BA2" w:rsidRDefault="00D47BA2" w:rsidP="00101AF4">
            <w:pPr>
              <w:suppressAutoHyphens w:val="0"/>
              <w:spacing w:before="40" w:after="40" w:line="200" w:lineRule="exact"/>
              <w:jc w:val="right"/>
              <w:rPr>
                <w:sz w:val="18"/>
                <w:lang w:val="en-US" w:eastAsia="ar-SA"/>
              </w:rPr>
            </w:pPr>
            <w:r w:rsidRPr="00D47BA2">
              <w:rPr>
                <w:sz w:val="18"/>
                <w:lang w:val="en-US" w:eastAsia="ar-SA"/>
              </w:rPr>
              <w:t>13%</w:t>
            </w: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sz w:val="18"/>
                <w:lang w:val="en-US" w:eastAsia="ar-SA"/>
              </w:rPr>
            </w:pPr>
            <w:r w:rsidRPr="00D47BA2">
              <w:rPr>
                <w:sz w:val="18"/>
                <w:lang w:val="en-US" w:eastAsia="ar-SA"/>
              </w:rPr>
              <w:t>Turkey</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sz w:val="18"/>
                <w:lang w:val="en-US" w:eastAsia="ar-SA"/>
              </w:rPr>
            </w:pPr>
            <w:r w:rsidRPr="00D47BA2">
              <w:rPr>
                <w:sz w:val="18"/>
                <w:lang w:val="en-US" w:eastAsia="ar-SA"/>
              </w:rPr>
              <w:t>40%</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sz w:val="18"/>
                <w:lang w:val="en-US" w:eastAsia="ar-SA"/>
              </w:rPr>
            </w:pPr>
          </w:p>
        </w:tc>
        <w:tc>
          <w:tcPr>
            <w:tcW w:w="1701" w:type="dxa"/>
            <w:shd w:val="clear" w:color="auto" w:fill="auto"/>
            <w:vAlign w:val="bottom"/>
          </w:tcPr>
          <w:p w:rsidR="00D47BA2" w:rsidRPr="00D47BA2" w:rsidRDefault="00D47BA2" w:rsidP="00101AF4">
            <w:pPr>
              <w:suppressAutoHyphens w:val="0"/>
              <w:spacing w:before="40" w:after="40" w:line="200" w:lineRule="exact"/>
              <w:jc w:val="right"/>
              <w:rPr>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sz w:val="18"/>
                <w:lang w:val="en-US" w:eastAsia="ar-SA"/>
              </w:rPr>
            </w:pPr>
            <w:r w:rsidRPr="00D47BA2">
              <w:rPr>
                <w:sz w:val="18"/>
                <w:lang w:val="en-US" w:eastAsia="ar-SA"/>
              </w:rPr>
              <w:t>Cyprus</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sz w:val="18"/>
                <w:lang w:val="en-US" w:eastAsia="ar-SA"/>
              </w:rPr>
            </w:pPr>
            <w:r w:rsidRPr="00D47BA2">
              <w:rPr>
                <w:sz w:val="18"/>
                <w:lang w:val="en-US" w:eastAsia="ar-SA"/>
              </w:rPr>
              <w:t>15%</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sz w:val="18"/>
                <w:lang w:val="en-US" w:eastAsia="ar-SA"/>
              </w:rPr>
            </w:pPr>
          </w:p>
        </w:tc>
        <w:tc>
          <w:tcPr>
            <w:tcW w:w="1701" w:type="dxa"/>
            <w:shd w:val="clear" w:color="auto" w:fill="auto"/>
            <w:vAlign w:val="bottom"/>
          </w:tcPr>
          <w:p w:rsidR="00D47BA2" w:rsidRPr="00D47BA2" w:rsidRDefault="00D47BA2" w:rsidP="00101AF4">
            <w:pPr>
              <w:suppressAutoHyphens w:val="0"/>
              <w:spacing w:before="40" w:after="40" w:line="200" w:lineRule="exact"/>
              <w:jc w:val="right"/>
              <w:rPr>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UAE</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18%</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Ukraine</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2%</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56%</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Italy</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1%</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Greece</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4%</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1%</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Lebanon</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20%</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Spain</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3%</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Moldova</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1%</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11%</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bl>
    <w:p w:rsidR="0037152F" w:rsidRPr="0037152F" w:rsidRDefault="00452661" w:rsidP="00452661">
      <w:pPr>
        <w:pStyle w:val="H23G"/>
        <w:rPr>
          <w:bCs/>
          <w:lang w:val="en-US" w:eastAsia="ar-SA"/>
        </w:rPr>
      </w:pPr>
      <w:r>
        <w:rPr>
          <w:lang w:val="en-US" w:eastAsia="ar-SA"/>
        </w:rPr>
        <w:tab/>
      </w:r>
      <w:r>
        <w:rPr>
          <w:lang w:val="en-US" w:eastAsia="ar-SA"/>
        </w:rPr>
        <w:tab/>
      </w:r>
      <w:r w:rsidR="0037152F" w:rsidRPr="0037152F">
        <w:rPr>
          <w:lang w:val="en-US" w:eastAsia="ar-SA"/>
        </w:rPr>
        <w:t xml:space="preserve">Country of destination and the form of exploitation of victims </w:t>
      </w:r>
      <w:r w:rsidR="0037152F" w:rsidRPr="0037152F">
        <w:rPr>
          <w:bCs/>
          <w:lang w:val="en-US" w:eastAsia="ar-SA"/>
        </w:rPr>
        <w:t>(minors)</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701"/>
        <w:gridCol w:w="1701"/>
        <w:gridCol w:w="1701"/>
      </w:tblGrid>
      <w:tr w:rsidR="00D47BA2" w:rsidRPr="00D47BA2" w:rsidTr="00D47BA2">
        <w:trPr>
          <w:tblHeader/>
        </w:trPr>
        <w:tc>
          <w:tcPr>
            <w:tcW w:w="2268" w:type="dxa"/>
            <w:tcBorders>
              <w:top w:val="single" w:sz="4" w:space="0" w:color="auto"/>
              <w:bottom w:val="single" w:sz="12" w:space="0" w:color="auto"/>
            </w:tcBorders>
            <w:shd w:val="clear" w:color="auto" w:fill="auto"/>
            <w:vAlign w:val="bottom"/>
          </w:tcPr>
          <w:p w:rsidR="00D47BA2" w:rsidRPr="00D47BA2" w:rsidRDefault="00D47BA2" w:rsidP="00D47BA2">
            <w:pPr>
              <w:suppressAutoHyphens w:val="0"/>
              <w:spacing w:before="80" w:after="80" w:line="200" w:lineRule="exact"/>
              <w:rPr>
                <w:i/>
                <w:sz w:val="16"/>
                <w:lang w:val="en-US" w:eastAsia="ar-SA"/>
              </w:rPr>
            </w:pPr>
            <w:r w:rsidRPr="00D47BA2">
              <w:rPr>
                <w:i/>
                <w:sz w:val="16"/>
                <w:lang w:val="en-US" w:eastAsia="ar-SA"/>
              </w:rPr>
              <w:t>Country</w:t>
            </w:r>
          </w:p>
        </w:tc>
        <w:tc>
          <w:tcPr>
            <w:tcW w:w="1701" w:type="dxa"/>
            <w:tcBorders>
              <w:top w:val="single" w:sz="4" w:space="0" w:color="auto"/>
              <w:bottom w:val="single" w:sz="12" w:space="0" w:color="auto"/>
            </w:tcBorders>
            <w:shd w:val="clear" w:color="auto" w:fill="auto"/>
            <w:vAlign w:val="bottom"/>
          </w:tcPr>
          <w:p w:rsidR="00D47BA2" w:rsidRPr="00D47BA2" w:rsidRDefault="00D47BA2" w:rsidP="00D47BA2">
            <w:pPr>
              <w:suppressAutoHyphens w:val="0"/>
              <w:spacing w:before="80" w:after="80" w:line="200" w:lineRule="exact"/>
              <w:jc w:val="right"/>
              <w:rPr>
                <w:i/>
                <w:sz w:val="16"/>
                <w:lang w:val="en-US" w:eastAsia="ar-SA"/>
              </w:rPr>
            </w:pPr>
            <w:r w:rsidRPr="00D47BA2">
              <w:rPr>
                <w:i/>
                <w:sz w:val="16"/>
                <w:lang w:val="en-US" w:eastAsia="ar-SA"/>
              </w:rPr>
              <w:t>Sexual exploitation</w:t>
            </w:r>
          </w:p>
        </w:tc>
        <w:tc>
          <w:tcPr>
            <w:tcW w:w="1701" w:type="dxa"/>
            <w:tcBorders>
              <w:top w:val="single" w:sz="4" w:space="0" w:color="auto"/>
              <w:bottom w:val="single" w:sz="12" w:space="0" w:color="auto"/>
            </w:tcBorders>
            <w:shd w:val="clear" w:color="auto" w:fill="auto"/>
            <w:vAlign w:val="bottom"/>
          </w:tcPr>
          <w:p w:rsidR="00D47BA2" w:rsidRPr="00D47BA2" w:rsidRDefault="00D47BA2" w:rsidP="00D47BA2">
            <w:pPr>
              <w:suppressAutoHyphens w:val="0"/>
              <w:spacing w:before="80" w:after="80" w:line="200" w:lineRule="exact"/>
              <w:jc w:val="right"/>
              <w:rPr>
                <w:i/>
                <w:sz w:val="16"/>
                <w:lang w:val="en-US" w:eastAsia="ar-SA"/>
              </w:rPr>
            </w:pPr>
            <w:r w:rsidRPr="00D47BA2">
              <w:rPr>
                <w:i/>
                <w:sz w:val="16"/>
                <w:lang w:val="en-US" w:eastAsia="ar-SA"/>
              </w:rPr>
              <w:t>Labor exploitation</w:t>
            </w:r>
          </w:p>
        </w:tc>
        <w:tc>
          <w:tcPr>
            <w:tcW w:w="1701" w:type="dxa"/>
            <w:tcBorders>
              <w:top w:val="single" w:sz="4" w:space="0" w:color="auto"/>
              <w:bottom w:val="single" w:sz="12" w:space="0" w:color="auto"/>
            </w:tcBorders>
            <w:shd w:val="clear" w:color="auto" w:fill="auto"/>
            <w:vAlign w:val="bottom"/>
          </w:tcPr>
          <w:p w:rsidR="00D47BA2" w:rsidRPr="00D47BA2" w:rsidRDefault="00D47BA2" w:rsidP="00D47BA2">
            <w:pPr>
              <w:suppressAutoHyphens w:val="0"/>
              <w:spacing w:before="80" w:after="80" w:line="200" w:lineRule="exact"/>
              <w:jc w:val="right"/>
              <w:rPr>
                <w:i/>
                <w:sz w:val="16"/>
                <w:lang w:val="en-US" w:eastAsia="ar-SA"/>
              </w:rPr>
            </w:pPr>
            <w:r w:rsidRPr="00D47BA2">
              <w:rPr>
                <w:i/>
                <w:sz w:val="16"/>
                <w:lang w:val="en-US" w:eastAsia="ar-SA"/>
              </w:rPr>
              <w:t xml:space="preserve">Begging </w:t>
            </w:r>
          </w:p>
        </w:tc>
      </w:tr>
      <w:tr w:rsidR="00D47BA2" w:rsidRPr="00D47BA2" w:rsidTr="00D47BA2">
        <w:tc>
          <w:tcPr>
            <w:tcW w:w="2268" w:type="dxa"/>
            <w:tcBorders>
              <w:top w:val="single" w:sz="12" w:space="0" w:color="auto"/>
            </w:tcBorders>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Moldova</w:t>
            </w:r>
          </w:p>
        </w:tc>
        <w:tc>
          <w:tcPr>
            <w:tcW w:w="1701" w:type="dxa"/>
            <w:tcBorders>
              <w:top w:val="single" w:sz="12" w:space="0" w:color="auto"/>
            </w:tcBorders>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8%</w:t>
            </w:r>
          </w:p>
        </w:tc>
        <w:tc>
          <w:tcPr>
            <w:tcW w:w="1701" w:type="dxa"/>
            <w:tcBorders>
              <w:top w:val="single" w:sz="12" w:space="0" w:color="auto"/>
            </w:tcBorders>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5%</w:t>
            </w:r>
          </w:p>
        </w:tc>
        <w:tc>
          <w:tcPr>
            <w:tcW w:w="1701" w:type="dxa"/>
            <w:tcBorders>
              <w:top w:val="single" w:sz="12" w:space="0" w:color="auto"/>
            </w:tcBorders>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Kosovo</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2%</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Italy</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1%</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UAE</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1%</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r>
      <w:tr w:rsidR="00D47BA2" w:rsidRPr="00D47BA2" w:rsidTr="00D47BA2">
        <w:tc>
          <w:tcPr>
            <w:tcW w:w="2268" w:type="dxa"/>
            <w:shd w:val="clear" w:color="auto" w:fill="auto"/>
          </w:tcPr>
          <w:p w:rsidR="00D47BA2" w:rsidRPr="00D47BA2" w:rsidRDefault="00D47BA2" w:rsidP="00101AF4">
            <w:pPr>
              <w:suppressAutoHyphens w:val="0"/>
              <w:spacing w:before="40" w:after="40" w:line="200" w:lineRule="exact"/>
              <w:rPr>
                <w:bCs/>
                <w:sz w:val="18"/>
                <w:lang w:val="en-US" w:eastAsia="ar-SA"/>
              </w:rPr>
            </w:pPr>
            <w:r w:rsidRPr="00D47BA2">
              <w:rPr>
                <w:bCs/>
                <w:sz w:val="18"/>
                <w:lang w:val="en-US" w:eastAsia="ar-SA"/>
              </w:rPr>
              <w:t>Russia</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r w:rsidRPr="00D47BA2">
              <w:rPr>
                <w:bCs/>
                <w:sz w:val="18"/>
                <w:lang w:val="en-US" w:eastAsia="ar-SA"/>
              </w:rPr>
              <w:t>3%</w:t>
            </w:r>
          </w:p>
        </w:tc>
        <w:tc>
          <w:tcPr>
            <w:tcW w:w="1701" w:type="dxa"/>
            <w:shd w:val="clear" w:color="auto" w:fill="auto"/>
            <w:vAlign w:val="bottom"/>
          </w:tcPr>
          <w:p w:rsidR="00D47BA2" w:rsidRPr="00D47BA2" w:rsidRDefault="00D47BA2" w:rsidP="00101AF4">
            <w:pPr>
              <w:suppressAutoHyphens w:val="0"/>
              <w:spacing w:before="40" w:after="40" w:line="200" w:lineRule="exact"/>
              <w:jc w:val="right"/>
              <w:rPr>
                <w:bCs/>
                <w:sz w:val="18"/>
                <w:lang w:val="en-US" w:eastAsia="ar-SA"/>
              </w:rPr>
            </w:pPr>
          </w:p>
        </w:tc>
        <w:tc>
          <w:tcPr>
            <w:tcW w:w="1701" w:type="dxa"/>
            <w:shd w:val="clear" w:color="auto" w:fill="auto"/>
            <w:vAlign w:val="bottom"/>
          </w:tcPr>
          <w:p w:rsidR="00D47BA2" w:rsidRPr="00D47BA2" w:rsidRDefault="00F41910" w:rsidP="00101AF4">
            <w:pPr>
              <w:suppressAutoHyphens w:val="0"/>
              <w:spacing w:before="40" w:after="40" w:line="200" w:lineRule="exact"/>
              <w:jc w:val="right"/>
              <w:rPr>
                <w:bCs/>
                <w:sz w:val="18"/>
                <w:lang w:val="en-US" w:eastAsia="ar-SA"/>
              </w:rPr>
            </w:pPr>
            <w:r w:rsidRPr="00D47BA2">
              <w:rPr>
                <w:bCs/>
                <w:sz w:val="18"/>
                <w:lang w:val="en-US" w:eastAsia="ar-SA"/>
              </w:rPr>
              <w:t>1%</w:t>
            </w:r>
          </w:p>
        </w:tc>
      </w:tr>
    </w:tbl>
    <w:p w:rsidR="0037152F" w:rsidRPr="0037152F" w:rsidRDefault="00AA7D0C" w:rsidP="00AA7D0C">
      <w:pPr>
        <w:pStyle w:val="H23G"/>
        <w:rPr>
          <w:bCs/>
          <w:lang w:val="en-US" w:eastAsia="ar-SA"/>
        </w:rPr>
      </w:pPr>
      <w:r>
        <w:rPr>
          <w:lang w:val="en-US" w:eastAsia="ar-SA"/>
        </w:rPr>
        <w:tab/>
      </w:r>
      <w:r>
        <w:rPr>
          <w:lang w:val="en-US" w:eastAsia="ar-SA"/>
        </w:rPr>
        <w:tab/>
      </w:r>
      <w:r w:rsidR="0037152F" w:rsidRPr="00AA7D0C">
        <w:rPr>
          <w:lang w:val="en-US" w:eastAsia="ar-SA"/>
        </w:rPr>
        <w:t>Prevention</w:t>
      </w:r>
    </w:p>
    <w:p w:rsidR="0037152F" w:rsidRPr="0037152F" w:rsidRDefault="00101AF4" w:rsidP="00101AF4">
      <w:pPr>
        <w:pStyle w:val="SingleTxtG"/>
        <w:rPr>
          <w:lang w:val="en-US" w:eastAsia="ar-SA"/>
        </w:rPr>
      </w:pPr>
      <w:r w:rsidRPr="0037152F">
        <w:rPr>
          <w:lang w:val="en-US" w:eastAsia="ar-SA"/>
        </w:rPr>
        <w:t>41.</w:t>
      </w:r>
      <w:r w:rsidRPr="0037152F">
        <w:rPr>
          <w:lang w:val="en-US" w:eastAsia="ar-SA"/>
        </w:rPr>
        <w:tab/>
      </w:r>
      <w:r w:rsidR="0037152F" w:rsidRPr="00AA7D0C">
        <w:rPr>
          <w:lang w:val="en-US" w:eastAsia="ar-SA"/>
        </w:rPr>
        <w:t>The</w:t>
      </w:r>
      <w:r w:rsidR="0037152F" w:rsidRPr="0037152F">
        <w:rPr>
          <w:bCs/>
          <w:lang w:val="en-US" w:eastAsia="ar-SA"/>
        </w:rPr>
        <w:t xml:space="preserve"> Ministry of Education through the educational institutions organized curricular and extra-curricular activities on the prevention and combating of THB and related issues, which are reflected in the table below</w:t>
      </w:r>
      <w:r w:rsidR="0037152F" w:rsidRPr="0037152F">
        <w:rPr>
          <w:lang w:val="en-US" w:eastAsia="ar-SA"/>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87"/>
        <w:gridCol w:w="1985"/>
      </w:tblGrid>
      <w:tr w:rsidR="001B2584" w:rsidRPr="001B2584" w:rsidTr="00101AF4">
        <w:trPr>
          <w:tblHeader/>
        </w:trPr>
        <w:tc>
          <w:tcPr>
            <w:tcW w:w="5387"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napToGrid w:val="0"/>
              <w:spacing w:before="80" w:after="80" w:line="200" w:lineRule="exact"/>
              <w:rPr>
                <w:bCs/>
                <w:i/>
                <w:sz w:val="16"/>
                <w:lang w:val="en-US" w:eastAsia="ar-SA"/>
              </w:rPr>
            </w:pPr>
            <w:r w:rsidRPr="00101AF4">
              <w:rPr>
                <w:bCs/>
                <w:i/>
                <w:sz w:val="16"/>
                <w:lang w:val="en-US" w:eastAsia="ar-SA"/>
              </w:rPr>
              <w:t>No. of events in schools, colleges</w:t>
            </w:r>
          </w:p>
        </w:tc>
        <w:tc>
          <w:tcPr>
            <w:tcW w:w="1985"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napToGrid w:val="0"/>
              <w:spacing w:before="80" w:after="80" w:line="200" w:lineRule="exact"/>
              <w:jc w:val="right"/>
              <w:rPr>
                <w:bCs/>
                <w:i/>
                <w:sz w:val="16"/>
                <w:lang w:val="en-US" w:eastAsia="ar-SA"/>
              </w:rPr>
            </w:pPr>
            <w:r w:rsidRPr="00101AF4">
              <w:rPr>
                <w:bCs/>
                <w:i/>
                <w:sz w:val="16"/>
                <w:lang w:val="en-US" w:eastAsia="ar-SA"/>
              </w:rPr>
              <w:t>No. of beneficiaries</w:t>
            </w:r>
          </w:p>
        </w:tc>
      </w:tr>
      <w:tr w:rsidR="001B2584" w:rsidRPr="001B2584" w:rsidTr="00101AF4">
        <w:tc>
          <w:tcPr>
            <w:tcW w:w="5387" w:type="dxa"/>
            <w:tcBorders>
              <w:top w:val="single" w:sz="12" w:space="0" w:color="auto"/>
            </w:tcBorders>
            <w:shd w:val="clear" w:color="auto" w:fill="auto"/>
          </w:tcPr>
          <w:p w:rsidR="0037152F" w:rsidRPr="00101AF4" w:rsidRDefault="0037152F" w:rsidP="00101AF4">
            <w:pPr>
              <w:suppressAutoHyphens w:val="0"/>
              <w:snapToGrid w:val="0"/>
              <w:spacing w:before="40" w:after="40" w:line="220" w:lineRule="exact"/>
              <w:rPr>
                <w:sz w:val="18"/>
                <w:lang w:val="en-US" w:eastAsia="ar-SA"/>
              </w:rPr>
            </w:pPr>
            <w:r w:rsidRPr="00101AF4">
              <w:rPr>
                <w:sz w:val="18"/>
                <w:lang w:val="en-US" w:eastAsia="ar-SA"/>
              </w:rPr>
              <w:t>1</w:t>
            </w:r>
            <w:r w:rsidR="00F41910">
              <w:rPr>
                <w:sz w:val="18"/>
                <w:lang w:val="en-US" w:eastAsia="ar-SA"/>
              </w:rPr>
              <w:t>,</w:t>
            </w:r>
            <w:r w:rsidRPr="00101AF4">
              <w:rPr>
                <w:sz w:val="18"/>
                <w:lang w:val="en-US" w:eastAsia="ar-SA"/>
              </w:rPr>
              <w:t>950 extracurricular activities</w:t>
            </w:r>
            <w:r w:rsidR="001B2584">
              <w:rPr>
                <w:sz w:val="18"/>
                <w:lang w:val="en-US" w:eastAsia="ar-SA"/>
              </w:rPr>
              <w:t xml:space="preserve"> </w:t>
            </w:r>
            <w:r w:rsidRPr="00101AF4">
              <w:rPr>
                <w:sz w:val="18"/>
                <w:lang w:val="en-US" w:eastAsia="ar-SA"/>
              </w:rPr>
              <w:t>(in residential institutions)</w:t>
            </w:r>
          </w:p>
        </w:tc>
        <w:tc>
          <w:tcPr>
            <w:tcW w:w="1985" w:type="dxa"/>
            <w:tcBorders>
              <w:top w:val="single" w:sz="12" w:space="0" w:color="auto"/>
            </w:tcBorders>
            <w:shd w:val="clear" w:color="auto" w:fill="auto"/>
            <w:vAlign w:val="bottom"/>
          </w:tcPr>
          <w:p w:rsidR="0037152F" w:rsidRPr="00101AF4" w:rsidRDefault="0037152F" w:rsidP="00101AF4">
            <w:pPr>
              <w:suppressAutoHyphens w:val="0"/>
              <w:spacing w:before="40" w:after="40" w:line="220" w:lineRule="exact"/>
              <w:jc w:val="right"/>
              <w:rPr>
                <w:sz w:val="18"/>
                <w:lang w:val="en-US" w:eastAsia="ar-SA"/>
              </w:rPr>
            </w:pPr>
            <w:r w:rsidRPr="00101AF4">
              <w:rPr>
                <w:sz w:val="18"/>
                <w:lang w:val="en-US" w:eastAsia="ar-SA"/>
              </w:rPr>
              <w:t>3,957</w:t>
            </w:r>
          </w:p>
        </w:tc>
      </w:tr>
      <w:tr w:rsidR="001B2584" w:rsidRPr="001B2584" w:rsidTr="00101AF4">
        <w:tc>
          <w:tcPr>
            <w:tcW w:w="5387" w:type="dxa"/>
            <w:shd w:val="clear" w:color="auto" w:fill="auto"/>
          </w:tcPr>
          <w:p w:rsidR="0037152F" w:rsidRPr="00101AF4" w:rsidRDefault="0037152F" w:rsidP="00101AF4">
            <w:pPr>
              <w:suppressAutoHyphens w:val="0"/>
              <w:snapToGrid w:val="0"/>
              <w:spacing w:before="40" w:after="40" w:line="220" w:lineRule="exact"/>
              <w:rPr>
                <w:sz w:val="18"/>
                <w:lang w:val="en-US" w:eastAsia="ar-SA"/>
              </w:rPr>
            </w:pPr>
            <w:r w:rsidRPr="00101AF4">
              <w:rPr>
                <w:sz w:val="18"/>
                <w:lang w:val="en-US" w:eastAsia="ar-SA"/>
              </w:rPr>
              <w:t>18,000 academic hours</w:t>
            </w:r>
            <w:r w:rsidR="001B2584">
              <w:rPr>
                <w:sz w:val="18"/>
                <w:lang w:val="en-US" w:eastAsia="ar-SA"/>
              </w:rPr>
              <w:t xml:space="preserve"> </w:t>
            </w:r>
            <w:r w:rsidRPr="00101AF4">
              <w:rPr>
                <w:sz w:val="18"/>
                <w:lang w:val="en-US" w:eastAsia="ar-SA"/>
              </w:rPr>
              <w:t>(general education institutions)</w:t>
            </w:r>
          </w:p>
        </w:tc>
        <w:tc>
          <w:tcPr>
            <w:tcW w:w="1985" w:type="dxa"/>
            <w:shd w:val="clear" w:color="auto" w:fill="auto"/>
            <w:vAlign w:val="bottom"/>
          </w:tcPr>
          <w:p w:rsidR="0037152F" w:rsidRPr="00101AF4" w:rsidRDefault="0037152F" w:rsidP="00101AF4">
            <w:pPr>
              <w:suppressAutoHyphens w:val="0"/>
              <w:spacing w:before="40" w:after="40" w:line="220" w:lineRule="exact"/>
              <w:jc w:val="right"/>
              <w:rPr>
                <w:sz w:val="18"/>
                <w:lang w:val="en-US" w:eastAsia="ar-SA"/>
              </w:rPr>
            </w:pPr>
            <w:r w:rsidRPr="00101AF4">
              <w:rPr>
                <w:sz w:val="18"/>
                <w:lang w:val="en-US" w:eastAsia="ar-SA"/>
              </w:rPr>
              <w:t>85,000</w:t>
            </w:r>
          </w:p>
        </w:tc>
      </w:tr>
      <w:tr w:rsidR="001B2584" w:rsidRPr="001B2584" w:rsidTr="00101AF4">
        <w:tc>
          <w:tcPr>
            <w:tcW w:w="5387" w:type="dxa"/>
            <w:shd w:val="clear" w:color="auto" w:fill="auto"/>
          </w:tcPr>
          <w:p w:rsidR="0037152F" w:rsidRPr="00101AF4" w:rsidRDefault="0037152F" w:rsidP="00101AF4">
            <w:pPr>
              <w:suppressAutoHyphens w:val="0"/>
              <w:snapToGrid w:val="0"/>
              <w:spacing w:before="40" w:after="40" w:line="220" w:lineRule="exact"/>
              <w:rPr>
                <w:sz w:val="18"/>
                <w:lang w:val="en-US" w:eastAsia="ar-SA"/>
              </w:rPr>
            </w:pPr>
            <w:r w:rsidRPr="00101AF4">
              <w:rPr>
                <w:sz w:val="18"/>
                <w:lang w:val="en-US" w:eastAsia="ar-SA"/>
              </w:rPr>
              <w:t>348 events</w:t>
            </w:r>
            <w:r w:rsidR="001B2584">
              <w:rPr>
                <w:sz w:val="18"/>
                <w:lang w:val="en-US" w:eastAsia="ar-SA"/>
              </w:rPr>
              <w:t xml:space="preserve"> </w:t>
            </w:r>
            <w:r w:rsidRPr="00101AF4">
              <w:rPr>
                <w:sz w:val="18"/>
                <w:lang w:val="en-US" w:eastAsia="ar-SA"/>
              </w:rPr>
              <w:t>(vocational education and secondary specialized education)</w:t>
            </w:r>
          </w:p>
        </w:tc>
        <w:tc>
          <w:tcPr>
            <w:tcW w:w="1985" w:type="dxa"/>
            <w:shd w:val="clear" w:color="auto" w:fill="auto"/>
            <w:vAlign w:val="bottom"/>
          </w:tcPr>
          <w:p w:rsidR="0037152F" w:rsidRPr="00101AF4" w:rsidRDefault="0037152F" w:rsidP="00101AF4">
            <w:pPr>
              <w:suppressAutoHyphens w:val="0"/>
              <w:spacing w:before="40" w:after="40" w:line="220" w:lineRule="exact"/>
              <w:jc w:val="right"/>
              <w:rPr>
                <w:sz w:val="18"/>
                <w:lang w:val="en-US" w:eastAsia="ar-SA"/>
              </w:rPr>
            </w:pPr>
            <w:r w:rsidRPr="00101AF4">
              <w:rPr>
                <w:sz w:val="18"/>
                <w:lang w:val="en-US" w:eastAsia="ar-SA"/>
              </w:rPr>
              <w:t>18,000</w:t>
            </w:r>
          </w:p>
        </w:tc>
      </w:tr>
    </w:tbl>
    <w:p w:rsidR="0037152F" w:rsidRPr="0037152F" w:rsidRDefault="00AA7D0C" w:rsidP="00AA7D0C">
      <w:pPr>
        <w:pStyle w:val="H23G"/>
        <w:rPr>
          <w:lang w:val="en-US" w:eastAsia="ar-SA"/>
        </w:rPr>
      </w:pPr>
      <w:r>
        <w:rPr>
          <w:lang w:val="en-US" w:eastAsia="ar-SA"/>
        </w:rPr>
        <w:tab/>
      </w:r>
      <w:r>
        <w:rPr>
          <w:lang w:val="en-US" w:eastAsia="ar-SA"/>
        </w:rPr>
        <w:tab/>
      </w:r>
      <w:r w:rsidR="0037152F" w:rsidRPr="0037152F">
        <w:rPr>
          <w:lang w:val="en-US" w:eastAsia="ar-SA"/>
        </w:rPr>
        <w:t>Punishment</w:t>
      </w:r>
    </w:p>
    <w:p w:rsidR="0037152F" w:rsidRPr="0037152F" w:rsidRDefault="00101AF4" w:rsidP="00101AF4">
      <w:pPr>
        <w:pStyle w:val="SingleTxtG"/>
        <w:rPr>
          <w:lang w:val="en-US" w:eastAsia="ar-SA"/>
        </w:rPr>
      </w:pPr>
      <w:r w:rsidRPr="0037152F">
        <w:rPr>
          <w:lang w:val="en-US" w:eastAsia="ar-SA"/>
        </w:rPr>
        <w:t>42.</w:t>
      </w:r>
      <w:r w:rsidRPr="0037152F">
        <w:rPr>
          <w:lang w:val="en-US" w:eastAsia="ar-SA"/>
        </w:rPr>
        <w:tab/>
      </w:r>
      <w:r w:rsidR="0037152F" w:rsidRPr="0037152F">
        <w:rPr>
          <w:lang w:val="en-US" w:eastAsia="ar-SA"/>
        </w:rPr>
        <w:t xml:space="preserve">The statistics on criminal prosecution activity in combating THB and related crimes show that 440 such crimes were registered in total across the country in </w:t>
      </w:r>
      <w:proofErr w:type="gramStart"/>
      <w:r w:rsidR="0037152F" w:rsidRPr="0037152F">
        <w:rPr>
          <w:lang w:val="en-US" w:eastAsia="ar-SA"/>
        </w:rPr>
        <w:t>2012,</w:t>
      </w:r>
      <w:proofErr w:type="gramEnd"/>
      <w:r w:rsidR="0037152F" w:rsidRPr="0037152F">
        <w:rPr>
          <w:lang w:val="en-US" w:eastAsia="ar-SA"/>
        </w:rPr>
        <w:t xml:space="preserve"> and 372 crimes were registered in 2011. As per Criminal Code articles, they break down as follows: </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2268"/>
        <w:gridCol w:w="2268"/>
      </w:tblGrid>
      <w:tr w:rsidR="00E352E0" w:rsidRPr="00E352E0" w:rsidTr="00E352E0">
        <w:trPr>
          <w:tblHeader/>
        </w:trPr>
        <w:tc>
          <w:tcPr>
            <w:tcW w:w="2835" w:type="dxa"/>
            <w:tcBorders>
              <w:top w:val="single" w:sz="4" w:space="0" w:color="auto"/>
              <w:bottom w:val="single" w:sz="12" w:space="0" w:color="auto"/>
            </w:tcBorders>
            <w:shd w:val="clear" w:color="auto" w:fill="auto"/>
            <w:vAlign w:val="bottom"/>
          </w:tcPr>
          <w:p w:rsidR="00E352E0" w:rsidRPr="00E352E0" w:rsidRDefault="00E352E0" w:rsidP="00101AF4">
            <w:pPr>
              <w:suppressAutoHyphens w:val="0"/>
              <w:spacing w:before="80" w:after="80" w:line="200" w:lineRule="exact"/>
              <w:rPr>
                <w:i/>
                <w:sz w:val="16"/>
                <w:lang w:val="en-US" w:eastAsia="ar-SA"/>
              </w:rPr>
            </w:pPr>
            <w:r w:rsidRPr="00E352E0">
              <w:rPr>
                <w:i/>
                <w:sz w:val="16"/>
                <w:lang w:val="en-US" w:eastAsia="ar-SA"/>
              </w:rPr>
              <w:t>Year</w:t>
            </w:r>
          </w:p>
        </w:tc>
        <w:tc>
          <w:tcPr>
            <w:tcW w:w="2268" w:type="dxa"/>
            <w:tcBorders>
              <w:top w:val="single" w:sz="4" w:space="0" w:color="auto"/>
              <w:bottom w:val="single" w:sz="12" w:space="0" w:color="auto"/>
            </w:tcBorders>
            <w:shd w:val="clear" w:color="auto" w:fill="auto"/>
            <w:vAlign w:val="bottom"/>
          </w:tcPr>
          <w:p w:rsidR="00E352E0" w:rsidRPr="00E352E0" w:rsidRDefault="00E352E0" w:rsidP="00101AF4">
            <w:pPr>
              <w:suppressAutoHyphens w:val="0"/>
              <w:spacing w:before="80" w:after="80" w:line="200" w:lineRule="exact"/>
              <w:jc w:val="right"/>
              <w:rPr>
                <w:i/>
                <w:sz w:val="16"/>
                <w:lang w:val="en-US" w:eastAsia="ar-SA"/>
              </w:rPr>
            </w:pPr>
            <w:r w:rsidRPr="00E352E0">
              <w:rPr>
                <w:i/>
                <w:sz w:val="16"/>
                <w:lang w:val="en-US" w:eastAsia="ar-SA"/>
              </w:rPr>
              <w:t>CC Article</w:t>
            </w:r>
          </w:p>
        </w:tc>
        <w:tc>
          <w:tcPr>
            <w:tcW w:w="2268" w:type="dxa"/>
            <w:tcBorders>
              <w:top w:val="single" w:sz="4" w:space="0" w:color="auto"/>
              <w:bottom w:val="single" w:sz="12" w:space="0" w:color="auto"/>
            </w:tcBorders>
            <w:shd w:val="clear" w:color="auto" w:fill="auto"/>
            <w:vAlign w:val="bottom"/>
          </w:tcPr>
          <w:p w:rsidR="00E352E0" w:rsidRPr="00E352E0" w:rsidRDefault="00E352E0" w:rsidP="00101AF4">
            <w:pPr>
              <w:suppressAutoHyphens w:val="0"/>
              <w:spacing w:before="80" w:after="80" w:line="200" w:lineRule="exact"/>
              <w:jc w:val="right"/>
              <w:rPr>
                <w:i/>
                <w:sz w:val="16"/>
                <w:lang w:val="en-US" w:eastAsia="ar-SA"/>
              </w:rPr>
            </w:pPr>
            <w:r w:rsidRPr="00E352E0">
              <w:rPr>
                <w:i/>
                <w:sz w:val="16"/>
                <w:lang w:val="en-US" w:eastAsia="ar-SA"/>
              </w:rPr>
              <w:t>Number of offences</w:t>
            </w:r>
          </w:p>
        </w:tc>
      </w:tr>
      <w:tr w:rsidR="004E7FF4" w:rsidRPr="00E352E0" w:rsidTr="00E352E0">
        <w:tc>
          <w:tcPr>
            <w:tcW w:w="2835" w:type="dxa"/>
            <w:tcBorders>
              <w:top w:val="single" w:sz="12" w:space="0" w:color="auto"/>
            </w:tcBorders>
            <w:shd w:val="clear" w:color="auto" w:fill="auto"/>
          </w:tcPr>
          <w:p w:rsidR="00E352E0" w:rsidRPr="00E352E0" w:rsidRDefault="00E352E0" w:rsidP="00101AF4">
            <w:pPr>
              <w:suppressAutoHyphens w:val="0"/>
              <w:spacing w:before="40" w:after="40" w:line="200" w:lineRule="exact"/>
              <w:rPr>
                <w:sz w:val="18"/>
                <w:lang w:val="en-US" w:eastAsia="ar-SA"/>
              </w:rPr>
            </w:pPr>
            <w:r w:rsidRPr="00E352E0">
              <w:rPr>
                <w:sz w:val="18"/>
                <w:lang w:val="en-US" w:eastAsia="ar-SA"/>
              </w:rPr>
              <w:t>2011</w:t>
            </w:r>
          </w:p>
        </w:tc>
        <w:tc>
          <w:tcPr>
            <w:tcW w:w="2268" w:type="dxa"/>
            <w:tcBorders>
              <w:top w:val="single" w:sz="12" w:space="0" w:color="auto"/>
            </w:tcBorders>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165</w:t>
            </w:r>
          </w:p>
        </w:tc>
        <w:tc>
          <w:tcPr>
            <w:tcW w:w="2268" w:type="dxa"/>
            <w:tcBorders>
              <w:top w:val="single" w:sz="12" w:space="0" w:color="auto"/>
            </w:tcBorders>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 xml:space="preserve">111 </w:t>
            </w:r>
          </w:p>
        </w:tc>
      </w:tr>
      <w:tr w:rsidR="00E352E0" w:rsidRPr="00E352E0" w:rsidTr="00101AF4">
        <w:tc>
          <w:tcPr>
            <w:tcW w:w="2835" w:type="dxa"/>
            <w:shd w:val="clear" w:color="auto" w:fill="auto"/>
          </w:tcPr>
          <w:p w:rsidR="00E352E0" w:rsidRPr="00E352E0" w:rsidRDefault="00E352E0" w:rsidP="00101AF4">
            <w:pPr>
              <w:suppressAutoHyphens w:val="0"/>
              <w:spacing w:before="40" w:after="40" w:line="200" w:lineRule="exact"/>
              <w:rPr>
                <w:sz w:val="18"/>
                <w:lang w:val="en-US" w:eastAsia="ar-SA"/>
              </w:rPr>
            </w:pP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206</w:t>
            </w: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24</w:t>
            </w:r>
          </w:p>
        </w:tc>
      </w:tr>
      <w:tr w:rsidR="00E352E0" w:rsidRPr="00E352E0" w:rsidTr="00101AF4">
        <w:tc>
          <w:tcPr>
            <w:tcW w:w="2835" w:type="dxa"/>
            <w:shd w:val="clear" w:color="auto" w:fill="auto"/>
          </w:tcPr>
          <w:p w:rsidR="00E352E0" w:rsidRPr="00E352E0" w:rsidRDefault="00E352E0" w:rsidP="00101AF4">
            <w:pPr>
              <w:suppressAutoHyphens w:val="0"/>
              <w:spacing w:before="40" w:after="40" w:line="200" w:lineRule="exact"/>
              <w:rPr>
                <w:sz w:val="18"/>
                <w:lang w:val="en-US" w:eastAsia="ar-SA"/>
              </w:rPr>
            </w:pP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207</w:t>
            </w: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14</w:t>
            </w:r>
          </w:p>
        </w:tc>
      </w:tr>
      <w:tr w:rsidR="00E352E0" w:rsidRPr="00E352E0" w:rsidTr="00101AF4">
        <w:tc>
          <w:tcPr>
            <w:tcW w:w="2835" w:type="dxa"/>
            <w:shd w:val="clear" w:color="auto" w:fill="auto"/>
          </w:tcPr>
          <w:p w:rsidR="00E352E0" w:rsidRPr="00E352E0" w:rsidRDefault="00E352E0" w:rsidP="00101AF4">
            <w:pPr>
              <w:suppressAutoHyphens w:val="0"/>
              <w:spacing w:before="40" w:after="40" w:line="200" w:lineRule="exact"/>
              <w:rPr>
                <w:sz w:val="18"/>
                <w:lang w:val="en-US" w:eastAsia="ar-SA"/>
              </w:rPr>
            </w:pP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220</w:t>
            </w: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105</w:t>
            </w:r>
          </w:p>
        </w:tc>
      </w:tr>
      <w:tr w:rsidR="00E352E0" w:rsidRPr="00E352E0" w:rsidTr="00101AF4">
        <w:tc>
          <w:tcPr>
            <w:tcW w:w="2835" w:type="dxa"/>
            <w:shd w:val="clear" w:color="auto" w:fill="auto"/>
          </w:tcPr>
          <w:p w:rsidR="00E352E0" w:rsidRPr="00E352E0" w:rsidRDefault="00E352E0" w:rsidP="00101AF4">
            <w:pPr>
              <w:suppressAutoHyphens w:val="0"/>
              <w:spacing w:before="40" w:after="40" w:line="200" w:lineRule="exact"/>
              <w:rPr>
                <w:sz w:val="18"/>
                <w:lang w:val="en-US" w:eastAsia="ar-SA"/>
              </w:rPr>
            </w:pP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362/1</w:t>
            </w: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118</w:t>
            </w:r>
          </w:p>
        </w:tc>
      </w:tr>
      <w:tr w:rsidR="00E352E0" w:rsidRPr="00E352E0" w:rsidTr="00101AF4">
        <w:tc>
          <w:tcPr>
            <w:tcW w:w="2835" w:type="dxa"/>
            <w:shd w:val="clear" w:color="auto" w:fill="auto"/>
          </w:tcPr>
          <w:p w:rsidR="00E352E0" w:rsidRPr="00E352E0" w:rsidRDefault="00E352E0" w:rsidP="00101AF4">
            <w:pPr>
              <w:suppressAutoHyphens w:val="0"/>
              <w:spacing w:before="40" w:after="40" w:line="200" w:lineRule="exact"/>
              <w:rPr>
                <w:sz w:val="18"/>
                <w:lang w:val="en-US" w:eastAsia="ar-SA"/>
              </w:rPr>
            </w:pPr>
            <w:r w:rsidRPr="00E352E0">
              <w:rPr>
                <w:sz w:val="18"/>
                <w:lang w:val="en-US" w:eastAsia="ar-SA"/>
              </w:rPr>
              <w:t>2012</w:t>
            </w: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165</w:t>
            </w: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151</w:t>
            </w:r>
          </w:p>
        </w:tc>
      </w:tr>
      <w:tr w:rsidR="00E352E0" w:rsidRPr="00E352E0" w:rsidTr="00101AF4">
        <w:tc>
          <w:tcPr>
            <w:tcW w:w="2835" w:type="dxa"/>
            <w:shd w:val="clear" w:color="auto" w:fill="auto"/>
          </w:tcPr>
          <w:p w:rsidR="00E352E0" w:rsidRPr="00E352E0" w:rsidRDefault="00E352E0" w:rsidP="00101AF4">
            <w:pPr>
              <w:suppressAutoHyphens w:val="0"/>
              <w:spacing w:before="40" w:after="40" w:line="200" w:lineRule="exact"/>
              <w:rPr>
                <w:sz w:val="18"/>
                <w:lang w:val="en-US" w:eastAsia="ar-SA"/>
              </w:rPr>
            </w:pP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 xml:space="preserve">206 </w:t>
            </w: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20</w:t>
            </w:r>
          </w:p>
        </w:tc>
      </w:tr>
      <w:tr w:rsidR="00E352E0" w:rsidRPr="00E352E0" w:rsidTr="00101AF4">
        <w:tc>
          <w:tcPr>
            <w:tcW w:w="2835" w:type="dxa"/>
            <w:shd w:val="clear" w:color="auto" w:fill="auto"/>
          </w:tcPr>
          <w:p w:rsidR="00E352E0" w:rsidRPr="00E352E0" w:rsidRDefault="00E352E0" w:rsidP="00101AF4">
            <w:pPr>
              <w:suppressAutoHyphens w:val="0"/>
              <w:spacing w:before="40" w:after="40" w:line="200" w:lineRule="exact"/>
              <w:rPr>
                <w:sz w:val="18"/>
                <w:lang w:val="en-US" w:eastAsia="ar-SA"/>
              </w:rPr>
            </w:pP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 xml:space="preserve">207 </w:t>
            </w: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17</w:t>
            </w:r>
          </w:p>
        </w:tc>
      </w:tr>
      <w:tr w:rsidR="00E352E0" w:rsidRPr="00E352E0" w:rsidTr="00101AF4">
        <w:tc>
          <w:tcPr>
            <w:tcW w:w="2835" w:type="dxa"/>
            <w:shd w:val="clear" w:color="auto" w:fill="auto"/>
          </w:tcPr>
          <w:p w:rsidR="00E352E0" w:rsidRPr="00E352E0" w:rsidRDefault="00E352E0" w:rsidP="00101AF4">
            <w:pPr>
              <w:suppressAutoHyphens w:val="0"/>
              <w:spacing w:before="40" w:after="40" w:line="200" w:lineRule="exact"/>
              <w:rPr>
                <w:sz w:val="18"/>
                <w:lang w:val="en-US" w:eastAsia="ar-SA"/>
              </w:rPr>
            </w:pP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 xml:space="preserve">220 </w:t>
            </w: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135</w:t>
            </w:r>
          </w:p>
        </w:tc>
      </w:tr>
      <w:tr w:rsidR="00E352E0" w:rsidRPr="00E352E0" w:rsidTr="00101AF4">
        <w:tc>
          <w:tcPr>
            <w:tcW w:w="2835" w:type="dxa"/>
            <w:shd w:val="clear" w:color="auto" w:fill="auto"/>
          </w:tcPr>
          <w:p w:rsidR="00E352E0" w:rsidRPr="00E352E0" w:rsidRDefault="00E352E0" w:rsidP="00101AF4">
            <w:pPr>
              <w:suppressAutoHyphens w:val="0"/>
              <w:spacing w:before="40" w:after="40" w:line="200" w:lineRule="exact"/>
              <w:rPr>
                <w:sz w:val="18"/>
                <w:lang w:val="en-US" w:eastAsia="ar-SA"/>
              </w:rPr>
            </w:pP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362/1</w:t>
            </w:r>
          </w:p>
        </w:tc>
        <w:tc>
          <w:tcPr>
            <w:tcW w:w="2268" w:type="dxa"/>
            <w:shd w:val="clear" w:color="auto" w:fill="auto"/>
            <w:vAlign w:val="bottom"/>
          </w:tcPr>
          <w:p w:rsidR="00E352E0" w:rsidRPr="00E352E0" w:rsidRDefault="00E352E0" w:rsidP="00101AF4">
            <w:pPr>
              <w:suppressAutoHyphens w:val="0"/>
              <w:spacing w:before="40" w:after="40" w:line="200" w:lineRule="exact"/>
              <w:jc w:val="right"/>
              <w:rPr>
                <w:sz w:val="18"/>
                <w:lang w:val="en-US" w:eastAsia="ar-SA"/>
              </w:rPr>
            </w:pPr>
            <w:r w:rsidRPr="00E352E0">
              <w:rPr>
                <w:sz w:val="18"/>
                <w:lang w:val="en-US" w:eastAsia="ar-SA"/>
              </w:rPr>
              <w:t>117</w:t>
            </w:r>
          </w:p>
        </w:tc>
      </w:tr>
    </w:tbl>
    <w:p w:rsidR="00F41910" w:rsidRPr="0037152F" w:rsidRDefault="00F41910" w:rsidP="000C751A">
      <w:pPr>
        <w:shd w:val="clear" w:color="auto" w:fill="FDFDFD"/>
        <w:spacing w:before="240" w:after="240"/>
        <w:ind w:left="1134" w:right="1134" w:firstLine="720"/>
        <w:rPr>
          <w:lang w:val="en-US" w:eastAsia="ar-SA"/>
        </w:rPr>
      </w:pP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2268"/>
        <w:gridCol w:w="2268"/>
      </w:tblGrid>
      <w:tr w:rsidR="00510D15" w:rsidRPr="00510D15" w:rsidTr="00510D15">
        <w:trPr>
          <w:tblHeader/>
        </w:trPr>
        <w:tc>
          <w:tcPr>
            <w:tcW w:w="2835" w:type="dxa"/>
            <w:tcBorders>
              <w:top w:val="single" w:sz="4" w:space="0" w:color="auto"/>
              <w:bottom w:val="single" w:sz="12" w:space="0" w:color="auto"/>
            </w:tcBorders>
            <w:shd w:val="clear" w:color="auto" w:fill="auto"/>
            <w:vAlign w:val="bottom"/>
          </w:tcPr>
          <w:p w:rsidR="00510D15" w:rsidRPr="00101AF4" w:rsidRDefault="00510D15" w:rsidP="00101AF4">
            <w:pPr>
              <w:suppressAutoHyphens w:val="0"/>
              <w:spacing w:before="80" w:after="80" w:line="200" w:lineRule="exact"/>
              <w:rPr>
                <w:i/>
                <w:sz w:val="16"/>
                <w:lang w:val="en-US" w:eastAsia="ar-SA"/>
              </w:rPr>
            </w:pPr>
            <w:r w:rsidRPr="00101AF4">
              <w:rPr>
                <w:i/>
                <w:sz w:val="16"/>
                <w:lang w:val="en-US" w:eastAsia="ar-SA"/>
              </w:rPr>
              <w:t>Year</w:t>
            </w:r>
          </w:p>
        </w:tc>
        <w:tc>
          <w:tcPr>
            <w:tcW w:w="2268" w:type="dxa"/>
            <w:tcBorders>
              <w:top w:val="single" w:sz="4" w:space="0" w:color="auto"/>
              <w:bottom w:val="single" w:sz="12" w:space="0" w:color="auto"/>
            </w:tcBorders>
            <w:shd w:val="clear" w:color="auto" w:fill="auto"/>
            <w:vAlign w:val="bottom"/>
          </w:tcPr>
          <w:p w:rsidR="00510D15" w:rsidRPr="00101AF4" w:rsidRDefault="00510D15" w:rsidP="00101AF4">
            <w:pPr>
              <w:suppressAutoHyphens w:val="0"/>
              <w:spacing w:before="80" w:after="80" w:line="200" w:lineRule="exact"/>
              <w:jc w:val="right"/>
              <w:rPr>
                <w:i/>
                <w:sz w:val="16"/>
                <w:lang w:val="en-US" w:eastAsia="ar-SA"/>
              </w:rPr>
            </w:pPr>
            <w:r w:rsidRPr="00101AF4">
              <w:rPr>
                <w:i/>
                <w:sz w:val="16"/>
                <w:lang w:val="en-US" w:eastAsia="ar-SA"/>
              </w:rPr>
              <w:t>CC Article</w:t>
            </w:r>
          </w:p>
        </w:tc>
        <w:tc>
          <w:tcPr>
            <w:tcW w:w="2268" w:type="dxa"/>
            <w:tcBorders>
              <w:top w:val="single" w:sz="4" w:space="0" w:color="auto"/>
              <w:bottom w:val="single" w:sz="12" w:space="0" w:color="auto"/>
            </w:tcBorders>
            <w:shd w:val="clear" w:color="auto" w:fill="auto"/>
            <w:vAlign w:val="bottom"/>
          </w:tcPr>
          <w:p w:rsidR="00510D15" w:rsidRPr="00101AF4" w:rsidRDefault="00510D15" w:rsidP="00101AF4">
            <w:pPr>
              <w:suppressAutoHyphens w:val="0"/>
              <w:spacing w:before="80" w:after="80" w:line="200" w:lineRule="exact"/>
              <w:jc w:val="right"/>
              <w:rPr>
                <w:i/>
                <w:sz w:val="16"/>
                <w:lang w:val="en-US" w:eastAsia="ar-SA"/>
              </w:rPr>
            </w:pPr>
            <w:r w:rsidRPr="00101AF4">
              <w:rPr>
                <w:i/>
                <w:sz w:val="16"/>
                <w:lang w:val="en-US" w:eastAsia="ar-SA"/>
              </w:rPr>
              <w:t xml:space="preserve">No. offences </w:t>
            </w:r>
          </w:p>
        </w:tc>
      </w:tr>
      <w:tr w:rsidR="00510D15" w:rsidRPr="00510D15" w:rsidTr="00101AF4">
        <w:tc>
          <w:tcPr>
            <w:tcW w:w="2835" w:type="dxa"/>
            <w:tcBorders>
              <w:top w:val="single" w:sz="12" w:space="0" w:color="auto"/>
            </w:tcBorders>
            <w:shd w:val="clear" w:color="auto" w:fill="auto"/>
          </w:tcPr>
          <w:p w:rsidR="00510D15" w:rsidRPr="00101AF4" w:rsidRDefault="00510D15" w:rsidP="00101AF4">
            <w:pPr>
              <w:suppressAutoHyphens w:val="0"/>
              <w:spacing w:before="40" w:after="40" w:line="200" w:lineRule="exact"/>
              <w:rPr>
                <w:sz w:val="18"/>
                <w:lang w:val="en-US" w:eastAsia="ar-SA"/>
              </w:rPr>
            </w:pPr>
            <w:r w:rsidRPr="00101AF4">
              <w:rPr>
                <w:sz w:val="18"/>
                <w:lang w:val="en-US" w:eastAsia="ar-SA"/>
              </w:rPr>
              <w:t>2011</w:t>
            </w:r>
          </w:p>
        </w:tc>
        <w:tc>
          <w:tcPr>
            <w:tcW w:w="2268" w:type="dxa"/>
            <w:tcBorders>
              <w:top w:val="single" w:sz="12" w:space="0" w:color="auto"/>
            </w:tcBorders>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165</w:t>
            </w:r>
          </w:p>
        </w:tc>
        <w:tc>
          <w:tcPr>
            <w:tcW w:w="2268" w:type="dxa"/>
            <w:tcBorders>
              <w:top w:val="single" w:sz="12" w:space="0" w:color="auto"/>
            </w:tcBorders>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45</w:t>
            </w:r>
          </w:p>
        </w:tc>
      </w:tr>
      <w:tr w:rsidR="00510D15" w:rsidRPr="00510D15" w:rsidTr="00101AF4">
        <w:tc>
          <w:tcPr>
            <w:tcW w:w="2835" w:type="dxa"/>
            <w:shd w:val="clear" w:color="auto" w:fill="auto"/>
          </w:tcPr>
          <w:p w:rsidR="00510D15" w:rsidRPr="00101AF4" w:rsidRDefault="00510D15" w:rsidP="00101AF4">
            <w:pPr>
              <w:suppressAutoHyphens w:val="0"/>
              <w:spacing w:before="40" w:after="40" w:line="200" w:lineRule="exact"/>
              <w:rPr>
                <w:sz w:val="18"/>
                <w:lang w:val="en-US" w:eastAsia="ar-SA"/>
              </w:rPr>
            </w:pP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206</w:t>
            </w: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14</w:t>
            </w:r>
          </w:p>
        </w:tc>
      </w:tr>
      <w:tr w:rsidR="00510D15" w:rsidRPr="00510D15" w:rsidTr="00101AF4">
        <w:tc>
          <w:tcPr>
            <w:tcW w:w="2835" w:type="dxa"/>
            <w:shd w:val="clear" w:color="auto" w:fill="auto"/>
          </w:tcPr>
          <w:p w:rsidR="00510D15" w:rsidRPr="00101AF4" w:rsidRDefault="00510D15" w:rsidP="00101AF4">
            <w:pPr>
              <w:suppressAutoHyphens w:val="0"/>
              <w:spacing w:before="40" w:after="40" w:line="200" w:lineRule="exact"/>
              <w:rPr>
                <w:sz w:val="18"/>
                <w:lang w:val="en-US" w:eastAsia="ar-SA"/>
              </w:rPr>
            </w:pP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207</w:t>
            </w: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5</w:t>
            </w:r>
          </w:p>
        </w:tc>
      </w:tr>
      <w:tr w:rsidR="00510D15" w:rsidRPr="00510D15" w:rsidTr="00101AF4">
        <w:tc>
          <w:tcPr>
            <w:tcW w:w="2835" w:type="dxa"/>
            <w:shd w:val="clear" w:color="auto" w:fill="auto"/>
          </w:tcPr>
          <w:p w:rsidR="00510D15" w:rsidRPr="00101AF4" w:rsidRDefault="00510D15" w:rsidP="00101AF4">
            <w:pPr>
              <w:suppressAutoHyphens w:val="0"/>
              <w:spacing w:before="40" w:after="40" w:line="200" w:lineRule="exact"/>
              <w:rPr>
                <w:sz w:val="18"/>
                <w:lang w:val="en-US" w:eastAsia="ar-SA"/>
              </w:rPr>
            </w:pP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220</w:t>
            </w: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58</w:t>
            </w:r>
          </w:p>
        </w:tc>
      </w:tr>
      <w:tr w:rsidR="00510D15" w:rsidRPr="00510D15" w:rsidTr="00101AF4">
        <w:tc>
          <w:tcPr>
            <w:tcW w:w="2835" w:type="dxa"/>
            <w:shd w:val="clear" w:color="auto" w:fill="auto"/>
          </w:tcPr>
          <w:p w:rsidR="00510D15" w:rsidRPr="00101AF4" w:rsidRDefault="00510D15" w:rsidP="00101AF4">
            <w:pPr>
              <w:suppressAutoHyphens w:val="0"/>
              <w:spacing w:before="40" w:after="40" w:line="200" w:lineRule="exact"/>
              <w:rPr>
                <w:sz w:val="18"/>
                <w:lang w:val="en-US" w:eastAsia="ar-SA"/>
              </w:rPr>
            </w:pP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362/1</w:t>
            </w: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52</w:t>
            </w:r>
          </w:p>
        </w:tc>
      </w:tr>
      <w:tr w:rsidR="00510D15" w:rsidRPr="00510D15" w:rsidTr="00101AF4">
        <w:tc>
          <w:tcPr>
            <w:tcW w:w="2835" w:type="dxa"/>
            <w:shd w:val="clear" w:color="auto" w:fill="auto"/>
          </w:tcPr>
          <w:p w:rsidR="00510D15" w:rsidRPr="00101AF4" w:rsidRDefault="00510D15" w:rsidP="00101AF4">
            <w:pPr>
              <w:suppressAutoHyphens w:val="0"/>
              <w:spacing w:before="40" w:after="40" w:line="200" w:lineRule="exact"/>
              <w:rPr>
                <w:sz w:val="18"/>
                <w:lang w:val="en-US" w:eastAsia="ar-SA"/>
              </w:rPr>
            </w:pPr>
            <w:r w:rsidRPr="00101AF4">
              <w:rPr>
                <w:sz w:val="18"/>
                <w:lang w:val="en-US" w:eastAsia="ar-SA"/>
              </w:rPr>
              <w:t>2012</w:t>
            </w: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165</w:t>
            </w: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60</w:t>
            </w:r>
          </w:p>
        </w:tc>
      </w:tr>
      <w:tr w:rsidR="00510D15" w:rsidRPr="00510D15" w:rsidTr="00101AF4">
        <w:tc>
          <w:tcPr>
            <w:tcW w:w="2835" w:type="dxa"/>
            <w:shd w:val="clear" w:color="auto" w:fill="auto"/>
          </w:tcPr>
          <w:p w:rsidR="00510D15" w:rsidRPr="00101AF4" w:rsidRDefault="00510D15" w:rsidP="00101AF4">
            <w:pPr>
              <w:suppressAutoHyphens w:val="0"/>
              <w:spacing w:before="40" w:after="40" w:line="200" w:lineRule="exact"/>
              <w:rPr>
                <w:sz w:val="18"/>
                <w:lang w:val="en-US" w:eastAsia="ar-SA"/>
              </w:rPr>
            </w:pP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206</w:t>
            </w: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5</w:t>
            </w:r>
          </w:p>
        </w:tc>
      </w:tr>
      <w:tr w:rsidR="00510D15" w:rsidRPr="00510D15" w:rsidTr="00101AF4">
        <w:tc>
          <w:tcPr>
            <w:tcW w:w="2835" w:type="dxa"/>
            <w:shd w:val="clear" w:color="auto" w:fill="auto"/>
          </w:tcPr>
          <w:p w:rsidR="00510D15" w:rsidRPr="00101AF4" w:rsidRDefault="00510D15" w:rsidP="00101AF4">
            <w:pPr>
              <w:suppressAutoHyphens w:val="0"/>
              <w:spacing w:before="40" w:after="40" w:line="200" w:lineRule="exact"/>
              <w:rPr>
                <w:sz w:val="18"/>
                <w:lang w:val="en-US" w:eastAsia="ar-SA"/>
              </w:rPr>
            </w:pP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207</w:t>
            </w: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5</w:t>
            </w:r>
          </w:p>
        </w:tc>
      </w:tr>
      <w:tr w:rsidR="00510D15" w:rsidRPr="00510D15" w:rsidTr="00101AF4">
        <w:tc>
          <w:tcPr>
            <w:tcW w:w="2835" w:type="dxa"/>
            <w:shd w:val="clear" w:color="auto" w:fill="auto"/>
          </w:tcPr>
          <w:p w:rsidR="00510D15" w:rsidRPr="00101AF4" w:rsidRDefault="00510D15" w:rsidP="00101AF4">
            <w:pPr>
              <w:suppressAutoHyphens w:val="0"/>
              <w:spacing w:before="40" w:after="40" w:line="200" w:lineRule="exact"/>
              <w:rPr>
                <w:sz w:val="18"/>
                <w:lang w:val="en-US" w:eastAsia="ar-SA"/>
              </w:rPr>
            </w:pP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220</w:t>
            </w: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82</w:t>
            </w:r>
          </w:p>
        </w:tc>
      </w:tr>
      <w:tr w:rsidR="00510D15" w:rsidRPr="00510D15" w:rsidTr="00101AF4">
        <w:tc>
          <w:tcPr>
            <w:tcW w:w="2835" w:type="dxa"/>
            <w:shd w:val="clear" w:color="auto" w:fill="auto"/>
          </w:tcPr>
          <w:p w:rsidR="00510D15" w:rsidRPr="00101AF4" w:rsidRDefault="00510D15" w:rsidP="00101AF4">
            <w:pPr>
              <w:suppressAutoHyphens w:val="0"/>
              <w:spacing w:before="40" w:after="40" w:line="200" w:lineRule="exact"/>
              <w:rPr>
                <w:sz w:val="18"/>
                <w:lang w:val="en-US" w:eastAsia="ar-SA"/>
              </w:rPr>
            </w:pP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362/1</w:t>
            </w:r>
          </w:p>
        </w:tc>
        <w:tc>
          <w:tcPr>
            <w:tcW w:w="2268" w:type="dxa"/>
            <w:shd w:val="clear" w:color="auto" w:fill="auto"/>
            <w:vAlign w:val="bottom"/>
          </w:tcPr>
          <w:p w:rsidR="00510D15" w:rsidRPr="00101AF4" w:rsidRDefault="00510D15" w:rsidP="00101AF4">
            <w:pPr>
              <w:suppressAutoHyphens w:val="0"/>
              <w:spacing w:before="40" w:after="40" w:line="200" w:lineRule="exact"/>
              <w:jc w:val="right"/>
              <w:rPr>
                <w:sz w:val="18"/>
                <w:lang w:val="en-US" w:eastAsia="ar-SA"/>
              </w:rPr>
            </w:pPr>
            <w:r w:rsidRPr="00101AF4">
              <w:rPr>
                <w:sz w:val="18"/>
                <w:lang w:val="en-US" w:eastAsia="ar-SA"/>
              </w:rPr>
              <w:t>38</w:t>
            </w:r>
          </w:p>
        </w:tc>
      </w:tr>
    </w:tbl>
    <w:p w:rsidR="0037152F" w:rsidRPr="0037152F" w:rsidRDefault="00101AF4" w:rsidP="00101AF4">
      <w:pPr>
        <w:pStyle w:val="SingleTxtG"/>
        <w:spacing w:before="240"/>
        <w:rPr>
          <w:lang w:val="en-US" w:eastAsia="ar-SA"/>
        </w:rPr>
      </w:pPr>
      <w:r w:rsidRPr="0037152F">
        <w:rPr>
          <w:lang w:val="en-US" w:eastAsia="ar-SA"/>
        </w:rPr>
        <w:t>43.</w:t>
      </w:r>
      <w:r w:rsidRPr="0037152F">
        <w:rPr>
          <w:lang w:val="en-US" w:eastAsia="ar-SA"/>
        </w:rPr>
        <w:tab/>
      </w:r>
      <w:r w:rsidR="0037152F" w:rsidRPr="0037152F">
        <w:rPr>
          <w:lang w:val="en-US" w:eastAsia="ar-SA"/>
        </w:rPr>
        <w:t>Compared statistics of the number of judgments of conviction handed down in 2012 and 2011 in cases classified as THB/TC and related crimes are illustrated in the chart below:</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2268"/>
        <w:gridCol w:w="2268"/>
      </w:tblGrid>
      <w:tr w:rsidR="007A37CC" w:rsidRPr="007A37CC" w:rsidTr="007A37CC">
        <w:trPr>
          <w:tblHeader/>
        </w:trPr>
        <w:tc>
          <w:tcPr>
            <w:tcW w:w="2835" w:type="dxa"/>
            <w:tcBorders>
              <w:top w:val="single" w:sz="4" w:space="0" w:color="auto"/>
              <w:bottom w:val="single" w:sz="12" w:space="0" w:color="auto"/>
            </w:tcBorders>
            <w:shd w:val="clear" w:color="auto" w:fill="auto"/>
            <w:vAlign w:val="bottom"/>
          </w:tcPr>
          <w:p w:rsidR="007A37CC" w:rsidRPr="00101AF4" w:rsidRDefault="007A37CC" w:rsidP="00101AF4">
            <w:pPr>
              <w:suppressAutoHyphens w:val="0"/>
              <w:spacing w:before="80" w:after="80" w:line="200" w:lineRule="exact"/>
              <w:rPr>
                <w:i/>
                <w:sz w:val="16"/>
                <w:lang w:val="en-US" w:eastAsia="ar-SA"/>
              </w:rPr>
            </w:pPr>
            <w:r w:rsidRPr="00101AF4">
              <w:rPr>
                <w:i/>
                <w:sz w:val="16"/>
                <w:lang w:val="en-US" w:eastAsia="ar-SA"/>
              </w:rPr>
              <w:t>Year</w:t>
            </w:r>
          </w:p>
        </w:tc>
        <w:tc>
          <w:tcPr>
            <w:tcW w:w="2268" w:type="dxa"/>
            <w:tcBorders>
              <w:top w:val="single" w:sz="4" w:space="0" w:color="auto"/>
              <w:bottom w:val="single" w:sz="12" w:space="0" w:color="auto"/>
            </w:tcBorders>
            <w:shd w:val="clear" w:color="auto" w:fill="auto"/>
            <w:vAlign w:val="bottom"/>
          </w:tcPr>
          <w:p w:rsidR="007A37CC" w:rsidRPr="00101AF4" w:rsidRDefault="007A37CC" w:rsidP="00101AF4">
            <w:pPr>
              <w:suppressAutoHyphens w:val="0"/>
              <w:spacing w:before="80" w:after="80" w:line="200" w:lineRule="exact"/>
              <w:jc w:val="right"/>
              <w:rPr>
                <w:i/>
                <w:sz w:val="16"/>
                <w:lang w:val="en-US" w:eastAsia="ar-SA"/>
              </w:rPr>
            </w:pPr>
            <w:r w:rsidRPr="00101AF4">
              <w:rPr>
                <w:i/>
                <w:sz w:val="16"/>
                <w:lang w:val="en-US" w:eastAsia="ar-SA"/>
              </w:rPr>
              <w:t xml:space="preserve">CC Article </w:t>
            </w:r>
          </w:p>
        </w:tc>
        <w:tc>
          <w:tcPr>
            <w:tcW w:w="2268" w:type="dxa"/>
            <w:tcBorders>
              <w:top w:val="single" w:sz="4" w:space="0" w:color="auto"/>
              <w:bottom w:val="single" w:sz="12" w:space="0" w:color="auto"/>
            </w:tcBorders>
            <w:shd w:val="clear" w:color="auto" w:fill="auto"/>
            <w:vAlign w:val="bottom"/>
          </w:tcPr>
          <w:p w:rsidR="007A37CC" w:rsidRPr="00101AF4" w:rsidRDefault="007A37CC" w:rsidP="00101AF4">
            <w:pPr>
              <w:suppressAutoHyphens w:val="0"/>
              <w:spacing w:before="80" w:after="80" w:line="200" w:lineRule="exact"/>
              <w:jc w:val="right"/>
              <w:rPr>
                <w:i/>
                <w:sz w:val="16"/>
                <w:lang w:val="en-US" w:eastAsia="ar-SA"/>
              </w:rPr>
            </w:pPr>
            <w:r w:rsidRPr="00101AF4">
              <w:rPr>
                <w:i/>
                <w:sz w:val="16"/>
                <w:lang w:val="en-US" w:eastAsia="ar-SA"/>
              </w:rPr>
              <w:t xml:space="preserve">No. offences </w:t>
            </w:r>
          </w:p>
        </w:tc>
      </w:tr>
      <w:tr w:rsidR="007A37CC" w:rsidRPr="007A37CC" w:rsidTr="00101AF4">
        <w:tc>
          <w:tcPr>
            <w:tcW w:w="2835" w:type="dxa"/>
            <w:tcBorders>
              <w:top w:val="single" w:sz="12" w:space="0" w:color="auto"/>
            </w:tcBorders>
            <w:shd w:val="clear" w:color="auto" w:fill="auto"/>
          </w:tcPr>
          <w:p w:rsidR="007A37CC" w:rsidRPr="00101AF4" w:rsidRDefault="007A37CC" w:rsidP="00101AF4">
            <w:pPr>
              <w:suppressAutoHyphens w:val="0"/>
              <w:spacing w:before="40" w:after="40" w:line="200" w:lineRule="exact"/>
              <w:rPr>
                <w:sz w:val="18"/>
                <w:lang w:val="en-US" w:eastAsia="ar-SA"/>
              </w:rPr>
            </w:pPr>
            <w:r w:rsidRPr="00101AF4">
              <w:rPr>
                <w:sz w:val="18"/>
                <w:lang w:val="en-US" w:eastAsia="ar-SA"/>
              </w:rPr>
              <w:t>2011</w:t>
            </w:r>
          </w:p>
        </w:tc>
        <w:tc>
          <w:tcPr>
            <w:tcW w:w="2268" w:type="dxa"/>
            <w:tcBorders>
              <w:top w:val="single" w:sz="12" w:space="0" w:color="auto"/>
            </w:tcBorders>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165</w:t>
            </w:r>
          </w:p>
        </w:tc>
        <w:tc>
          <w:tcPr>
            <w:tcW w:w="2268" w:type="dxa"/>
            <w:tcBorders>
              <w:top w:val="single" w:sz="12" w:space="0" w:color="auto"/>
            </w:tcBorders>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16</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206</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2</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207</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8</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220</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63</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362/1</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43</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 xml:space="preserve"> 302</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1</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r w:rsidRPr="00101AF4">
              <w:rPr>
                <w:sz w:val="18"/>
                <w:lang w:val="en-US" w:eastAsia="ar-SA"/>
              </w:rPr>
              <w:t>2012</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165</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21</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206</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6</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207</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5</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220</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64</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362/1</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20</w:t>
            </w:r>
          </w:p>
        </w:tc>
      </w:tr>
      <w:tr w:rsidR="007A37CC" w:rsidRPr="007A37CC" w:rsidTr="00101AF4">
        <w:tc>
          <w:tcPr>
            <w:tcW w:w="2835" w:type="dxa"/>
            <w:shd w:val="clear" w:color="auto" w:fill="auto"/>
          </w:tcPr>
          <w:p w:rsidR="007A37CC" w:rsidRPr="00101AF4" w:rsidRDefault="007A37CC" w:rsidP="00101AF4">
            <w:pPr>
              <w:suppressAutoHyphens w:val="0"/>
              <w:spacing w:before="40" w:after="40" w:line="200" w:lineRule="exact"/>
              <w:rPr>
                <w:sz w:val="18"/>
                <w:lang w:val="en-US" w:eastAsia="ar-SA"/>
              </w:rPr>
            </w:pP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302</w:t>
            </w:r>
          </w:p>
        </w:tc>
        <w:tc>
          <w:tcPr>
            <w:tcW w:w="2268" w:type="dxa"/>
            <w:shd w:val="clear" w:color="auto" w:fill="auto"/>
            <w:vAlign w:val="bottom"/>
          </w:tcPr>
          <w:p w:rsidR="007A37CC" w:rsidRPr="00101AF4" w:rsidRDefault="007A37CC" w:rsidP="00101AF4">
            <w:pPr>
              <w:suppressAutoHyphens w:val="0"/>
              <w:spacing w:before="40" w:after="40" w:line="200" w:lineRule="exact"/>
              <w:jc w:val="right"/>
              <w:rPr>
                <w:sz w:val="18"/>
                <w:lang w:val="en-US" w:eastAsia="ar-SA"/>
              </w:rPr>
            </w:pPr>
            <w:r w:rsidRPr="00101AF4">
              <w:rPr>
                <w:sz w:val="18"/>
                <w:lang w:val="en-US" w:eastAsia="ar-SA"/>
              </w:rPr>
              <w:t>1</w:t>
            </w:r>
          </w:p>
        </w:tc>
      </w:tr>
    </w:tbl>
    <w:p w:rsidR="0037152F" w:rsidRPr="0037152F" w:rsidRDefault="00AA7D0C" w:rsidP="00AA7D0C">
      <w:pPr>
        <w:pStyle w:val="H23G"/>
        <w:rPr>
          <w:lang w:val="en-US" w:eastAsia="ar-SA"/>
        </w:rPr>
      </w:pPr>
      <w:r>
        <w:rPr>
          <w:lang w:val="en-US" w:eastAsia="ar-SA"/>
        </w:rPr>
        <w:tab/>
      </w:r>
      <w:r>
        <w:rPr>
          <w:lang w:val="en-US" w:eastAsia="ar-SA"/>
        </w:rPr>
        <w:tab/>
      </w:r>
      <w:r w:rsidR="0037152F" w:rsidRPr="0037152F">
        <w:rPr>
          <w:lang w:val="en-US" w:eastAsia="ar-SA"/>
        </w:rPr>
        <w:t>Protection</w:t>
      </w:r>
    </w:p>
    <w:p w:rsidR="0037152F" w:rsidRDefault="00101AF4" w:rsidP="00101AF4">
      <w:pPr>
        <w:pStyle w:val="SingleTxtG"/>
        <w:rPr>
          <w:lang w:val="en-US" w:eastAsia="ar-SA"/>
        </w:rPr>
      </w:pPr>
      <w:r>
        <w:rPr>
          <w:lang w:val="en-US" w:eastAsia="ar-SA"/>
        </w:rPr>
        <w:t>44.</w:t>
      </w:r>
      <w:r>
        <w:rPr>
          <w:lang w:val="en-US" w:eastAsia="ar-SA"/>
        </w:rPr>
        <w:tab/>
      </w:r>
      <w:r w:rsidR="0037152F" w:rsidRPr="0037152F">
        <w:rPr>
          <w:lang w:val="en-US" w:eastAsia="ar-SA"/>
        </w:rPr>
        <w:t xml:space="preserve">According to the provisions of Article 20 (1) of law </w:t>
      </w:r>
      <w:r w:rsidR="00F55E95" w:rsidRPr="0037152F">
        <w:rPr>
          <w:lang w:val="en-US" w:eastAsia="ar-SA"/>
        </w:rPr>
        <w:t>N</w:t>
      </w:r>
      <w:r w:rsidR="0037152F" w:rsidRPr="0037152F">
        <w:rPr>
          <w:lang w:val="en-US" w:eastAsia="ar-SA"/>
        </w:rPr>
        <w:t xml:space="preserve">o. 241 of 20 October 2005 on Preventing and Combating THB, trafficking victims shall be offered assistance in physical, psychological, and social recovery through specialized medical, psychological, legal, and social measures. </w:t>
      </w:r>
    </w:p>
    <w:p w:rsidR="0037152F" w:rsidRPr="0037152F" w:rsidRDefault="00AA7D0C" w:rsidP="00AA7D0C">
      <w:pPr>
        <w:pStyle w:val="H23G"/>
        <w:rPr>
          <w:lang w:val="en-US" w:eastAsia="ar-SA"/>
        </w:rPr>
      </w:pPr>
      <w:r>
        <w:rPr>
          <w:lang w:val="en-US" w:eastAsia="ar-SA"/>
        </w:rPr>
        <w:tab/>
      </w:r>
      <w:r>
        <w:rPr>
          <w:lang w:val="en-US" w:eastAsia="ar-SA"/>
        </w:rPr>
        <w:tab/>
      </w:r>
      <w:r w:rsidR="0037152F" w:rsidRPr="0037152F">
        <w:rPr>
          <w:lang w:val="en-US" w:eastAsia="ar-SA"/>
        </w:rPr>
        <w:t>Number of THB victims/potential THB victims that were assisted in the centers of</w:t>
      </w:r>
      <w:r w:rsidR="00F832FB">
        <w:rPr>
          <w:lang w:val="en-US" w:eastAsia="ar-SA"/>
        </w:rPr>
        <w:t> </w:t>
      </w:r>
      <w:r w:rsidR="0037152F" w:rsidRPr="0037152F">
        <w:rPr>
          <w:lang w:val="en-US" w:eastAsia="ar-SA"/>
        </w:rPr>
        <w:t>assistance and protection</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4"/>
        <w:gridCol w:w="2098"/>
        <w:gridCol w:w="624"/>
        <w:gridCol w:w="624"/>
        <w:gridCol w:w="624"/>
        <w:gridCol w:w="624"/>
        <w:gridCol w:w="624"/>
        <w:gridCol w:w="624"/>
        <w:gridCol w:w="624"/>
        <w:gridCol w:w="624"/>
      </w:tblGrid>
      <w:tr w:rsidR="00FF2EDB" w:rsidRPr="00F832FB" w:rsidTr="00101AF4">
        <w:trPr>
          <w:trHeight w:val="240"/>
          <w:tblHeader/>
        </w:trPr>
        <w:tc>
          <w:tcPr>
            <w:tcW w:w="284" w:type="dxa"/>
            <w:vMerge w:val="restart"/>
            <w:tcBorders>
              <w:top w:val="single" w:sz="4" w:space="0" w:color="auto"/>
              <w:bottom w:val="single" w:sz="12" w:space="0" w:color="auto"/>
            </w:tcBorders>
            <w:shd w:val="clear" w:color="auto" w:fill="auto"/>
            <w:vAlign w:val="bottom"/>
          </w:tcPr>
          <w:p w:rsidR="0037152F" w:rsidRPr="00101AF4" w:rsidRDefault="0037152F">
            <w:pPr>
              <w:suppressAutoHyphens w:val="0"/>
              <w:spacing w:before="80" w:after="80" w:line="200" w:lineRule="exact"/>
              <w:rPr>
                <w:i/>
                <w:sz w:val="16"/>
                <w:szCs w:val="16"/>
              </w:rPr>
            </w:pPr>
            <w:r w:rsidRPr="00101AF4">
              <w:rPr>
                <w:i/>
                <w:sz w:val="16"/>
                <w:szCs w:val="16"/>
              </w:rPr>
              <w:t>No.</w:t>
            </w:r>
          </w:p>
        </w:tc>
        <w:tc>
          <w:tcPr>
            <w:tcW w:w="2098" w:type="dxa"/>
            <w:vMerge w:val="restart"/>
            <w:tcBorders>
              <w:top w:val="single" w:sz="4" w:space="0" w:color="auto"/>
              <w:bottom w:val="single" w:sz="12" w:space="0" w:color="auto"/>
            </w:tcBorders>
            <w:shd w:val="clear" w:color="auto" w:fill="auto"/>
            <w:vAlign w:val="bottom"/>
          </w:tcPr>
          <w:p w:rsidR="0037152F" w:rsidRPr="00101AF4" w:rsidRDefault="0037152F">
            <w:pPr>
              <w:suppressAutoHyphens w:val="0"/>
              <w:spacing w:before="80" w:after="80" w:line="200" w:lineRule="exact"/>
              <w:rPr>
                <w:i/>
                <w:sz w:val="16"/>
                <w:szCs w:val="16"/>
              </w:rPr>
            </w:pPr>
            <w:r w:rsidRPr="00101AF4">
              <w:rPr>
                <w:i/>
                <w:sz w:val="16"/>
                <w:szCs w:val="16"/>
              </w:rPr>
              <w:t>Institution</w:t>
            </w:r>
          </w:p>
        </w:tc>
        <w:tc>
          <w:tcPr>
            <w:tcW w:w="624" w:type="dxa"/>
            <w:gridSpan w:val="4"/>
            <w:tcBorders>
              <w:top w:val="single" w:sz="4" w:space="0" w:color="auto"/>
              <w:bottom w:val="single" w:sz="4" w:space="0" w:color="auto"/>
              <w:right w:val="single" w:sz="24" w:space="0" w:color="FFFFFF" w:themeColor="background1"/>
            </w:tcBorders>
            <w:shd w:val="clear" w:color="auto" w:fill="auto"/>
            <w:vAlign w:val="bottom"/>
          </w:tcPr>
          <w:p w:rsidR="0037152F" w:rsidRPr="00101AF4" w:rsidRDefault="0037152F" w:rsidP="00101AF4">
            <w:pPr>
              <w:suppressAutoHyphens w:val="0"/>
              <w:spacing w:before="80" w:after="80" w:line="200" w:lineRule="exact"/>
              <w:jc w:val="center"/>
              <w:rPr>
                <w:i/>
                <w:sz w:val="16"/>
                <w:szCs w:val="16"/>
              </w:rPr>
            </w:pPr>
            <w:r w:rsidRPr="00101AF4">
              <w:rPr>
                <w:i/>
                <w:sz w:val="16"/>
                <w:szCs w:val="16"/>
              </w:rPr>
              <w:t xml:space="preserve">Victims of trafficking </w:t>
            </w:r>
            <w:r w:rsidR="00E51278">
              <w:rPr>
                <w:i/>
                <w:sz w:val="16"/>
                <w:szCs w:val="16"/>
              </w:rPr>
              <w:br/>
            </w:r>
            <w:r w:rsidRPr="00101AF4">
              <w:rPr>
                <w:i/>
                <w:sz w:val="16"/>
                <w:szCs w:val="16"/>
              </w:rPr>
              <w:t>in human beings</w:t>
            </w:r>
          </w:p>
        </w:tc>
        <w:tc>
          <w:tcPr>
            <w:tcW w:w="624" w:type="dxa"/>
            <w:gridSpan w:val="4"/>
            <w:tcBorders>
              <w:top w:val="single" w:sz="4" w:space="0" w:color="auto"/>
              <w:left w:val="single" w:sz="24" w:space="0" w:color="FFFFFF" w:themeColor="background1"/>
              <w:bottom w:val="single" w:sz="4" w:space="0" w:color="auto"/>
            </w:tcBorders>
            <w:shd w:val="clear" w:color="auto" w:fill="auto"/>
            <w:vAlign w:val="bottom"/>
          </w:tcPr>
          <w:p w:rsidR="0037152F" w:rsidRPr="00101AF4" w:rsidRDefault="0037152F" w:rsidP="00101AF4">
            <w:pPr>
              <w:suppressAutoHyphens w:val="0"/>
              <w:spacing w:before="80" w:after="80" w:line="200" w:lineRule="exact"/>
              <w:jc w:val="center"/>
              <w:rPr>
                <w:i/>
                <w:sz w:val="16"/>
                <w:szCs w:val="16"/>
              </w:rPr>
            </w:pPr>
            <w:r w:rsidRPr="00101AF4">
              <w:rPr>
                <w:i/>
                <w:sz w:val="16"/>
                <w:szCs w:val="16"/>
              </w:rPr>
              <w:t xml:space="preserve">Potential victims of trafficking </w:t>
            </w:r>
            <w:r w:rsidR="00E51278">
              <w:rPr>
                <w:i/>
                <w:sz w:val="16"/>
                <w:szCs w:val="16"/>
              </w:rPr>
              <w:br/>
            </w:r>
            <w:r w:rsidRPr="00101AF4">
              <w:rPr>
                <w:i/>
                <w:sz w:val="16"/>
                <w:szCs w:val="16"/>
              </w:rPr>
              <w:t>in human beings</w:t>
            </w:r>
          </w:p>
        </w:tc>
      </w:tr>
      <w:tr w:rsidR="00FF2EDB" w:rsidRPr="00F832FB" w:rsidTr="00101AF4">
        <w:trPr>
          <w:trHeight w:val="240"/>
          <w:tblHeader/>
        </w:trPr>
        <w:tc>
          <w:tcPr>
            <w:tcW w:w="284" w:type="dxa"/>
            <w:vMerge/>
            <w:tcBorders>
              <w:top w:val="single" w:sz="12" w:space="0" w:color="auto"/>
            </w:tcBorders>
            <w:shd w:val="clear" w:color="auto" w:fill="auto"/>
            <w:vAlign w:val="bottom"/>
          </w:tcPr>
          <w:p w:rsidR="0037152F" w:rsidRPr="00101AF4" w:rsidRDefault="0037152F" w:rsidP="00101AF4">
            <w:pPr>
              <w:suppressAutoHyphens w:val="0"/>
              <w:spacing w:before="80" w:after="80" w:line="200" w:lineRule="exact"/>
              <w:rPr>
                <w:i/>
                <w:sz w:val="16"/>
                <w:szCs w:val="16"/>
              </w:rPr>
            </w:pPr>
          </w:p>
        </w:tc>
        <w:tc>
          <w:tcPr>
            <w:tcW w:w="2098" w:type="dxa"/>
            <w:vMerge/>
            <w:tcBorders>
              <w:top w:val="single" w:sz="12" w:space="0" w:color="auto"/>
            </w:tcBorders>
            <w:shd w:val="clear" w:color="auto" w:fill="auto"/>
          </w:tcPr>
          <w:p w:rsidR="0037152F" w:rsidRPr="00101AF4" w:rsidRDefault="0037152F" w:rsidP="00101AF4">
            <w:pPr>
              <w:suppressAutoHyphens w:val="0"/>
              <w:spacing w:before="80" w:after="80" w:line="200" w:lineRule="exact"/>
              <w:rPr>
                <w:i/>
                <w:sz w:val="16"/>
                <w:szCs w:val="16"/>
              </w:rPr>
            </w:pPr>
          </w:p>
        </w:tc>
        <w:tc>
          <w:tcPr>
            <w:tcW w:w="624" w:type="dxa"/>
            <w:gridSpan w:val="2"/>
            <w:tcBorders>
              <w:top w:val="single" w:sz="4" w:space="0" w:color="auto"/>
              <w:bottom w:val="single" w:sz="4" w:space="0" w:color="auto"/>
              <w:right w:val="single" w:sz="24" w:space="0" w:color="FFFFFF" w:themeColor="background1"/>
            </w:tcBorders>
            <w:shd w:val="clear" w:color="auto" w:fill="auto"/>
          </w:tcPr>
          <w:p w:rsidR="0037152F" w:rsidRPr="00101AF4" w:rsidRDefault="00F832FB" w:rsidP="00101AF4">
            <w:pPr>
              <w:suppressAutoHyphens w:val="0"/>
              <w:spacing w:before="80" w:after="80" w:line="200" w:lineRule="exact"/>
              <w:jc w:val="center"/>
              <w:rPr>
                <w:i/>
                <w:sz w:val="16"/>
                <w:szCs w:val="16"/>
              </w:rPr>
            </w:pPr>
            <w:r w:rsidRPr="00F832FB">
              <w:rPr>
                <w:i/>
                <w:sz w:val="16"/>
                <w:szCs w:val="16"/>
              </w:rPr>
              <w:t>Women</w:t>
            </w:r>
          </w:p>
        </w:tc>
        <w:tc>
          <w:tcPr>
            <w:tcW w:w="62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37152F" w:rsidRPr="00101AF4" w:rsidRDefault="00F832FB" w:rsidP="00101AF4">
            <w:pPr>
              <w:suppressAutoHyphens w:val="0"/>
              <w:spacing w:before="80" w:after="80" w:line="200" w:lineRule="exact"/>
              <w:jc w:val="center"/>
              <w:rPr>
                <w:i/>
                <w:sz w:val="16"/>
                <w:szCs w:val="16"/>
              </w:rPr>
            </w:pPr>
            <w:r w:rsidRPr="00F832FB">
              <w:rPr>
                <w:i/>
                <w:sz w:val="16"/>
                <w:szCs w:val="16"/>
              </w:rPr>
              <w:t>Men</w:t>
            </w:r>
          </w:p>
        </w:tc>
        <w:tc>
          <w:tcPr>
            <w:tcW w:w="62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37152F" w:rsidRPr="00101AF4" w:rsidRDefault="00F832FB" w:rsidP="00101AF4">
            <w:pPr>
              <w:suppressAutoHyphens w:val="0"/>
              <w:spacing w:before="80" w:after="80" w:line="200" w:lineRule="exact"/>
              <w:jc w:val="center"/>
              <w:rPr>
                <w:i/>
                <w:sz w:val="16"/>
                <w:szCs w:val="16"/>
              </w:rPr>
            </w:pPr>
            <w:r w:rsidRPr="00F832FB">
              <w:rPr>
                <w:i/>
                <w:sz w:val="16"/>
                <w:szCs w:val="16"/>
              </w:rPr>
              <w:t>Women</w:t>
            </w:r>
          </w:p>
        </w:tc>
        <w:tc>
          <w:tcPr>
            <w:tcW w:w="624" w:type="dxa"/>
            <w:gridSpan w:val="2"/>
            <w:tcBorders>
              <w:top w:val="single" w:sz="4" w:space="0" w:color="auto"/>
              <w:left w:val="single" w:sz="24" w:space="0" w:color="FFFFFF" w:themeColor="background1"/>
              <w:bottom w:val="single" w:sz="4" w:space="0" w:color="auto"/>
            </w:tcBorders>
            <w:shd w:val="clear" w:color="auto" w:fill="auto"/>
          </w:tcPr>
          <w:p w:rsidR="0037152F" w:rsidRPr="00101AF4" w:rsidRDefault="00F832FB" w:rsidP="00101AF4">
            <w:pPr>
              <w:suppressAutoHyphens w:val="0"/>
              <w:spacing w:before="80" w:after="80" w:line="200" w:lineRule="exact"/>
              <w:jc w:val="center"/>
              <w:rPr>
                <w:i/>
                <w:sz w:val="16"/>
                <w:szCs w:val="16"/>
              </w:rPr>
            </w:pPr>
            <w:r w:rsidRPr="00F832FB">
              <w:rPr>
                <w:i/>
                <w:sz w:val="16"/>
                <w:szCs w:val="16"/>
              </w:rPr>
              <w:t>Men</w:t>
            </w:r>
          </w:p>
        </w:tc>
      </w:tr>
      <w:tr w:rsidR="00101AF4" w:rsidRPr="00F832FB" w:rsidTr="00101AF4">
        <w:trPr>
          <w:trHeight w:val="240"/>
          <w:tblHeader/>
        </w:trPr>
        <w:tc>
          <w:tcPr>
            <w:tcW w:w="284" w:type="dxa"/>
            <w:vMerge/>
            <w:tcBorders>
              <w:bottom w:val="single" w:sz="12" w:space="0" w:color="auto"/>
            </w:tcBorders>
            <w:shd w:val="clear" w:color="auto" w:fill="auto"/>
            <w:vAlign w:val="bottom"/>
          </w:tcPr>
          <w:p w:rsidR="0037152F" w:rsidRPr="00101AF4" w:rsidRDefault="0037152F" w:rsidP="00101AF4">
            <w:pPr>
              <w:suppressAutoHyphens w:val="0"/>
              <w:spacing w:before="80" w:after="80" w:line="200" w:lineRule="exact"/>
              <w:rPr>
                <w:i/>
                <w:sz w:val="16"/>
                <w:szCs w:val="16"/>
              </w:rPr>
            </w:pPr>
          </w:p>
        </w:tc>
        <w:tc>
          <w:tcPr>
            <w:tcW w:w="2098" w:type="dxa"/>
            <w:vMerge/>
            <w:tcBorders>
              <w:bottom w:val="single" w:sz="12" w:space="0" w:color="auto"/>
            </w:tcBorders>
            <w:shd w:val="clear" w:color="auto" w:fill="auto"/>
          </w:tcPr>
          <w:p w:rsidR="0037152F" w:rsidRPr="00101AF4" w:rsidRDefault="0037152F" w:rsidP="00101AF4">
            <w:pPr>
              <w:suppressAutoHyphens w:val="0"/>
              <w:spacing w:before="80" w:after="80" w:line="200" w:lineRule="exact"/>
              <w:rPr>
                <w:i/>
                <w:sz w:val="16"/>
                <w:szCs w:val="16"/>
              </w:rPr>
            </w:pPr>
          </w:p>
        </w:tc>
        <w:tc>
          <w:tcPr>
            <w:tcW w:w="624" w:type="dxa"/>
            <w:tcBorders>
              <w:top w:val="single" w:sz="4" w:space="0" w:color="auto"/>
              <w:bottom w:val="single" w:sz="12" w:space="0" w:color="auto"/>
            </w:tcBorders>
            <w:shd w:val="clear" w:color="auto" w:fill="auto"/>
          </w:tcPr>
          <w:p w:rsidR="0037152F" w:rsidRPr="00101AF4" w:rsidRDefault="0037152F" w:rsidP="00101AF4">
            <w:pPr>
              <w:suppressAutoHyphens w:val="0"/>
              <w:spacing w:before="80" w:after="80" w:line="200" w:lineRule="exact"/>
              <w:jc w:val="right"/>
              <w:rPr>
                <w:i/>
                <w:sz w:val="16"/>
                <w:szCs w:val="16"/>
              </w:rPr>
            </w:pPr>
            <w:r w:rsidRPr="00101AF4">
              <w:rPr>
                <w:i/>
                <w:sz w:val="16"/>
                <w:szCs w:val="16"/>
              </w:rPr>
              <w:t>Adults</w:t>
            </w:r>
          </w:p>
        </w:tc>
        <w:tc>
          <w:tcPr>
            <w:tcW w:w="624" w:type="dxa"/>
            <w:tcBorders>
              <w:top w:val="single" w:sz="4" w:space="0" w:color="auto"/>
              <w:bottom w:val="single" w:sz="12" w:space="0" w:color="auto"/>
              <w:right w:val="single" w:sz="24" w:space="0" w:color="FFFFFF" w:themeColor="background1"/>
            </w:tcBorders>
            <w:shd w:val="clear" w:color="auto" w:fill="auto"/>
          </w:tcPr>
          <w:p w:rsidR="0037152F" w:rsidRPr="00101AF4" w:rsidRDefault="0037152F" w:rsidP="00101AF4">
            <w:pPr>
              <w:suppressAutoHyphens w:val="0"/>
              <w:spacing w:before="80" w:after="80" w:line="200" w:lineRule="exact"/>
              <w:jc w:val="right"/>
              <w:rPr>
                <w:i/>
                <w:sz w:val="16"/>
                <w:szCs w:val="16"/>
              </w:rPr>
            </w:pPr>
            <w:r w:rsidRPr="00101AF4">
              <w:rPr>
                <w:i/>
                <w:sz w:val="16"/>
                <w:szCs w:val="16"/>
              </w:rPr>
              <w:t>Children</w:t>
            </w:r>
          </w:p>
        </w:tc>
        <w:tc>
          <w:tcPr>
            <w:tcW w:w="624" w:type="dxa"/>
            <w:tcBorders>
              <w:top w:val="single" w:sz="4" w:space="0" w:color="auto"/>
              <w:left w:val="single" w:sz="24" w:space="0" w:color="FFFFFF" w:themeColor="background1"/>
              <w:bottom w:val="single" w:sz="12" w:space="0" w:color="auto"/>
            </w:tcBorders>
            <w:shd w:val="clear" w:color="auto" w:fill="auto"/>
          </w:tcPr>
          <w:p w:rsidR="0037152F" w:rsidRPr="00101AF4" w:rsidRDefault="0037152F" w:rsidP="00101AF4">
            <w:pPr>
              <w:suppressAutoHyphens w:val="0"/>
              <w:spacing w:before="80" w:after="80" w:line="200" w:lineRule="exact"/>
              <w:jc w:val="right"/>
              <w:rPr>
                <w:i/>
                <w:sz w:val="16"/>
                <w:szCs w:val="16"/>
              </w:rPr>
            </w:pPr>
            <w:r w:rsidRPr="00101AF4">
              <w:rPr>
                <w:i/>
                <w:sz w:val="16"/>
                <w:szCs w:val="16"/>
              </w:rPr>
              <w:t>Adults</w:t>
            </w:r>
          </w:p>
        </w:tc>
        <w:tc>
          <w:tcPr>
            <w:tcW w:w="624" w:type="dxa"/>
            <w:tcBorders>
              <w:top w:val="single" w:sz="4" w:space="0" w:color="auto"/>
              <w:bottom w:val="single" w:sz="12" w:space="0" w:color="auto"/>
              <w:right w:val="single" w:sz="24" w:space="0" w:color="FFFFFF" w:themeColor="background1"/>
            </w:tcBorders>
            <w:shd w:val="clear" w:color="auto" w:fill="auto"/>
          </w:tcPr>
          <w:p w:rsidR="0037152F" w:rsidRPr="00101AF4" w:rsidRDefault="0037152F" w:rsidP="00101AF4">
            <w:pPr>
              <w:suppressAutoHyphens w:val="0"/>
              <w:spacing w:before="80" w:after="80" w:line="200" w:lineRule="exact"/>
              <w:jc w:val="right"/>
              <w:rPr>
                <w:i/>
                <w:sz w:val="16"/>
                <w:szCs w:val="16"/>
              </w:rPr>
            </w:pPr>
            <w:r w:rsidRPr="00101AF4">
              <w:rPr>
                <w:i/>
                <w:sz w:val="16"/>
                <w:szCs w:val="16"/>
              </w:rPr>
              <w:t>Children</w:t>
            </w:r>
          </w:p>
        </w:tc>
        <w:tc>
          <w:tcPr>
            <w:tcW w:w="624" w:type="dxa"/>
            <w:tcBorders>
              <w:top w:val="single" w:sz="4" w:space="0" w:color="auto"/>
              <w:left w:val="single" w:sz="24" w:space="0" w:color="FFFFFF" w:themeColor="background1"/>
              <w:bottom w:val="single" w:sz="12" w:space="0" w:color="auto"/>
            </w:tcBorders>
            <w:shd w:val="clear" w:color="auto" w:fill="auto"/>
          </w:tcPr>
          <w:p w:rsidR="0037152F" w:rsidRPr="00101AF4" w:rsidRDefault="0037152F" w:rsidP="00101AF4">
            <w:pPr>
              <w:suppressAutoHyphens w:val="0"/>
              <w:spacing w:before="80" w:after="80" w:line="200" w:lineRule="exact"/>
              <w:jc w:val="right"/>
              <w:rPr>
                <w:i/>
                <w:sz w:val="16"/>
                <w:szCs w:val="16"/>
              </w:rPr>
            </w:pPr>
            <w:r w:rsidRPr="00101AF4">
              <w:rPr>
                <w:i/>
                <w:sz w:val="16"/>
                <w:szCs w:val="16"/>
              </w:rPr>
              <w:t>Adults</w:t>
            </w:r>
          </w:p>
        </w:tc>
        <w:tc>
          <w:tcPr>
            <w:tcW w:w="624" w:type="dxa"/>
            <w:tcBorders>
              <w:top w:val="single" w:sz="4" w:space="0" w:color="auto"/>
              <w:bottom w:val="single" w:sz="12" w:space="0" w:color="auto"/>
              <w:right w:val="single" w:sz="24" w:space="0" w:color="FFFFFF" w:themeColor="background1"/>
            </w:tcBorders>
            <w:shd w:val="clear" w:color="auto" w:fill="auto"/>
          </w:tcPr>
          <w:p w:rsidR="0037152F" w:rsidRPr="00101AF4" w:rsidRDefault="0037152F" w:rsidP="00101AF4">
            <w:pPr>
              <w:suppressAutoHyphens w:val="0"/>
              <w:spacing w:before="80" w:after="80" w:line="200" w:lineRule="exact"/>
              <w:jc w:val="right"/>
              <w:rPr>
                <w:i/>
                <w:sz w:val="16"/>
                <w:szCs w:val="16"/>
              </w:rPr>
            </w:pPr>
            <w:r w:rsidRPr="00101AF4">
              <w:rPr>
                <w:i/>
                <w:sz w:val="16"/>
                <w:szCs w:val="16"/>
              </w:rPr>
              <w:t>Children</w:t>
            </w:r>
          </w:p>
        </w:tc>
        <w:tc>
          <w:tcPr>
            <w:tcW w:w="624" w:type="dxa"/>
            <w:tcBorders>
              <w:top w:val="single" w:sz="4" w:space="0" w:color="auto"/>
              <w:left w:val="single" w:sz="24" w:space="0" w:color="FFFFFF" w:themeColor="background1"/>
              <w:bottom w:val="single" w:sz="12" w:space="0" w:color="auto"/>
            </w:tcBorders>
            <w:shd w:val="clear" w:color="auto" w:fill="auto"/>
          </w:tcPr>
          <w:p w:rsidR="0037152F" w:rsidRPr="00101AF4" w:rsidRDefault="0037152F" w:rsidP="00101AF4">
            <w:pPr>
              <w:suppressAutoHyphens w:val="0"/>
              <w:spacing w:before="80" w:after="80" w:line="200" w:lineRule="exact"/>
              <w:jc w:val="right"/>
              <w:rPr>
                <w:i/>
                <w:sz w:val="16"/>
                <w:szCs w:val="16"/>
              </w:rPr>
            </w:pPr>
            <w:r w:rsidRPr="00101AF4">
              <w:rPr>
                <w:i/>
                <w:sz w:val="16"/>
                <w:szCs w:val="16"/>
              </w:rPr>
              <w:t>Adults</w:t>
            </w:r>
          </w:p>
        </w:tc>
        <w:tc>
          <w:tcPr>
            <w:tcW w:w="624" w:type="dxa"/>
            <w:tcBorders>
              <w:top w:val="single" w:sz="4" w:space="0" w:color="auto"/>
              <w:bottom w:val="single" w:sz="12" w:space="0" w:color="auto"/>
            </w:tcBorders>
            <w:shd w:val="clear" w:color="auto" w:fill="auto"/>
          </w:tcPr>
          <w:p w:rsidR="0037152F" w:rsidRPr="00101AF4" w:rsidRDefault="0037152F" w:rsidP="00101AF4">
            <w:pPr>
              <w:suppressAutoHyphens w:val="0"/>
              <w:spacing w:before="80" w:after="80" w:line="200" w:lineRule="exact"/>
              <w:jc w:val="right"/>
              <w:rPr>
                <w:i/>
                <w:sz w:val="16"/>
                <w:szCs w:val="16"/>
              </w:rPr>
            </w:pPr>
            <w:r w:rsidRPr="00101AF4">
              <w:rPr>
                <w:i/>
                <w:sz w:val="16"/>
                <w:szCs w:val="16"/>
              </w:rPr>
              <w:t>Children</w:t>
            </w:r>
          </w:p>
        </w:tc>
      </w:tr>
      <w:tr w:rsidR="00FF2EDB" w:rsidRPr="00FF2EDB" w:rsidTr="00101AF4">
        <w:trPr>
          <w:trHeight w:val="240"/>
        </w:trPr>
        <w:tc>
          <w:tcPr>
            <w:tcW w:w="284" w:type="dxa"/>
            <w:tcBorders>
              <w:top w:val="single" w:sz="12" w:space="0" w:color="auto"/>
            </w:tcBorders>
            <w:shd w:val="clear" w:color="auto" w:fill="auto"/>
          </w:tcPr>
          <w:p w:rsidR="0037152F" w:rsidRPr="00101AF4" w:rsidRDefault="0037152F">
            <w:pPr>
              <w:suppressAutoHyphens w:val="0"/>
              <w:spacing w:before="40" w:after="120" w:line="220" w:lineRule="exact"/>
              <w:rPr>
                <w:sz w:val="18"/>
                <w:szCs w:val="18"/>
              </w:rPr>
            </w:pPr>
            <w:r w:rsidRPr="00101AF4">
              <w:rPr>
                <w:sz w:val="18"/>
                <w:szCs w:val="18"/>
              </w:rPr>
              <w:t>1</w:t>
            </w:r>
          </w:p>
        </w:tc>
        <w:tc>
          <w:tcPr>
            <w:tcW w:w="2098" w:type="dxa"/>
            <w:tcBorders>
              <w:top w:val="single" w:sz="12" w:space="0" w:color="auto"/>
            </w:tcBorders>
            <w:shd w:val="clear" w:color="auto" w:fill="auto"/>
          </w:tcPr>
          <w:p w:rsidR="0037152F" w:rsidRPr="00101AF4" w:rsidRDefault="0037152F">
            <w:pPr>
              <w:suppressAutoHyphens w:val="0"/>
              <w:spacing w:before="40" w:after="120" w:line="220" w:lineRule="exact"/>
              <w:rPr>
                <w:sz w:val="18"/>
                <w:szCs w:val="18"/>
              </w:rPr>
            </w:pPr>
            <w:proofErr w:type="spellStart"/>
            <w:r w:rsidRPr="00101AF4">
              <w:rPr>
                <w:sz w:val="18"/>
                <w:szCs w:val="18"/>
              </w:rPr>
              <w:t>Chişinău</w:t>
            </w:r>
            <w:proofErr w:type="spellEnd"/>
            <w:r w:rsidRPr="00101AF4">
              <w:rPr>
                <w:sz w:val="18"/>
                <w:szCs w:val="18"/>
              </w:rPr>
              <w:t xml:space="preserve"> (CAP)</w:t>
            </w:r>
          </w:p>
        </w:tc>
        <w:tc>
          <w:tcPr>
            <w:tcW w:w="624" w:type="dxa"/>
            <w:tcBorders>
              <w:top w:val="single" w:sz="12" w:space="0" w:color="auto"/>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70</w:t>
            </w:r>
          </w:p>
        </w:tc>
        <w:tc>
          <w:tcPr>
            <w:tcW w:w="624" w:type="dxa"/>
            <w:tcBorders>
              <w:top w:val="single" w:sz="12" w:space="0" w:color="auto"/>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7</w:t>
            </w:r>
          </w:p>
        </w:tc>
        <w:tc>
          <w:tcPr>
            <w:tcW w:w="624" w:type="dxa"/>
            <w:tcBorders>
              <w:top w:val="single" w:sz="12" w:space="0" w:color="auto"/>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15</w:t>
            </w:r>
          </w:p>
        </w:tc>
        <w:tc>
          <w:tcPr>
            <w:tcW w:w="624" w:type="dxa"/>
            <w:tcBorders>
              <w:top w:val="single" w:sz="12" w:space="0" w:color="auto"/>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4</w:t>
            </w:r>
          </w:p>
        </w:tc>
        <w:tc>
          <w:tcPr>
            <w:tcW w:w="624" w:type="dxa"/>
            <w:tcBorders>
              <w:top w:val="single" w:sz="12" w:space="0" w:color="auto"/>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120</w:t>
            </w:r>
          </w:p>
        </w:tc>
        <w:tc>
          <w:tcPr>
            <w:tcW w:w="624" w:type="dxa"/>
            <w:tcBorders>
              <w:top w:val="single" w:sz="12" w:space="0" w:color="auto"/>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95</w:t>
            </w:r>
          </w:p>
        </w:tc>
        <w:tc>
          <w:tcPr>
            <w:tcW w:w="624" w:type="dxa"/>
            <w:tcBorders>
              <w:top w:val="single" w:sz="12" w:space="0" w:color="auto"/>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20</w:t>
            </w:r>
          </w:p>
        </w:tc>
        <w:tc>
          <w:tcPr>
            <w:tcW w:w="624" w:type="dxa"/>
            <w:tcBorders>
              <w:top w:val="single" w:sz="12" w:space="0" w:color="auto"/>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93</w:t>
            </w:r>
          </w:p>
        </w:tc>
      </w:tr>
      <w:tr w:rsidR="00FF2EDB" w:rsidRPr="00FF2EDB" w:rsidTr="00101AF4">
        <w:trPr>
          <w:trHeight w:val="240"/>
        </w:trPr>
        <w:tc>
          <w:tcPr>
            <w:tcW w:w="284" w:type="dxa"/>
            <w:shd w:val="clear" w:color="auto" w:fill="auto"/>
          </w:tcPr>
          <w:p w:rsidR="0037152F" w:rsidRPr="00101AF4" w:rsidRDefault="0037152F">
            <w:pPr>
              <w:suppressAutoHyphens w:val="0"/>
              <w:spacing w:before="40" w:after="120" w:line="220" w:lineRule="exact"/>
              <w:rPr>
                <w:sz w:val="18"/>
                <w:szCs w:val="18"/>
              </w:rPr>
            </w:pPr>
            <w:r w:rsidRPr="00101AF4">
              <w:rPr>
                <w:sz w:val="18"/>
                <w:szCs w:val="18"/>
              </w:rPr>
              <w:t>2</w:t>
            </w:r>
          </w:p>
        </w:tc>
        <w:tc>
          <w:tcPr>
            <w:tcW w:w="2098" w:type="dxa"/>
            <w:shd w:val="clear" w:color="auto" w:fill="auto"/>
          </w:tcPr>
          <w:p w:rsidR="0037152F" w:rsidRPr="00101AF4" w:rsidRDefault="0037152F">
            <w:pPr>
              <w:suppressAutoHyphens w:val="0"/>
              <w:spacing w:before="40" w:after="120" w:line="220" w:lineRule="exact"/>
              <w:rPr>
                <w:sz w:val="18"/>
                <w:szCs w:val="18"/>
              </w:rPr>
            </w:pPr>
            <w:proofErr w:type="spellStart"/>
            <w:r w:rsidRPr="00101AF4">
              <w:rPr>
                <w:sz w:val="18"/>
                <w:szCs w:val="18"/>
              </w:rPr>
              <w:t>Cahul</w:t>
            </w:r>
            <w:proofErr w:type="spellEnd"/>
            <w:r w:rsidRPr="00101AF4">
              <w:rPr>
                <w:sz w:val="18"/>
                <w:szCs w:val="18"/>
              </w:rPr>
              <w:t xml:space="preserve"> (maternal)</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29</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40</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r>
      <w:tr w:rsidR="00FF2EDB" w:rsidRPr="00FF2EDB" w:rsidTr="00101AF4">
        <w:trPr>
          <w:trHeight w:val="240"/>
        </w:trPr>
        <w:tc>
          <w:tcPr>
            <w:tcW w:w="284" w:type="dxa"/>
            <w:shd w:val="clear" w:color="auto" w:fill="auto"/>
          </w:tcPr>
          <w:p w:rsidR="0037152F" w:rsidRPr="00101AF4" w:rsidRDefault="0037152F">
            <w:pPr>
              <w:suppressAutoHyphens w:val="0"/>
              <w:spacing w:before="40" w:after="120" w:line="220" w:lineRule="exact"/>
              <w:rPr>
                <w:sz w:val="18"/>
                <w:szCs w:val="18"/>
              </w:rPr>
            </w:pPr>
            <w:r w:rsidRPr="00101AF4">
              <w:rPr>
                <w:sz w:val="18"/>
                <w:szCs w:val="18"/>
              </w:rPr>
              <w:t>3</w:t>
            </w:r>
          </w:p>
        </w:tc>
        <w:tc>
          <w:tcPr>
            <w:tcW w:w="2098" w:type="dxa"/>
            <w:shd w:val="clear" w:color="auto" w:fill="auto"/>
          </w:tcPr>
          <w:p w:rsidR="0037152F" w:rsidRPr="00101AF4" w:rsidRDefault="0037152F">
            <w:pPr>
              <w:suppressAutoHyphens w:val="0"/>
              <w:spacing w:before="40" w:after="120" w:line="220" w:lineRule="exact"/>
              <w:rPr>
                <w:sz w:val="18"/>
                <w:szCs w:val="18"/>
              </w:rPr>
            </w:pPr>
            <w:proofErr w:type="spellStart"/>
            <w:r w:rsidRPr="00101AF4">
              <w:rPr>
                <w:sz w:val="18"/>
                <w:szCs w:val="18"/>
              </w:rPr>
              <w:t>Căuşeni</w:t>
            </w:r>
            <w:proofErr w:type="spellEnd"/>
            <w:r w:rsidRPr="00101AF4">
              <w:rPr>
                <w:sz w:val="18"/>
                <w:szCs w:val="18"/>
              </w:rPr>
              <w:t xml:space="preserve"> (CAP)</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5</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28</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21</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r>
      <w:tr w:rsidR="00FF2EDB" w:rsidRPr="00FF2EDB" w:rsidTr="00101AF4">
        <w:trPr>
          <w:trHeight w:val="240"/>
        </w:trPr>
        <w:tc>
          <w:tcPr>
            <w:tcW w:w="284" w:type="dxa"/>
            <w:shd w:val="clear" w:color="auto" w:fill="auto"/>
          </w:tcPr>
          <w:p w:rsidR="0037152F" w:rsidRPr="00101AF4" w:rsidRDefault="0037152F">
            <w:pPr>
              <w:suppressAutoHyphens w:val="0"/>
              <w:spacing w:before="40" w:after="120" w:line="220" w:lineRule="exact"/>
              <w:rPr>
                <w:sz w:val="18"/>
                <w:szCs w:val="18"/>
              </w:rPr>
            </w:pPr>
            <w:r w:rsidRPr="00101AF4">
              <w:rPr>
                <w:sz w:val="18"/>
                <w:szCs w:val="18"/>
              </w:rPr>
              <w:t>4</w:t>
            </w:r>
          </w:p>
        </w:tc>
        <w:tc>
          <w:tcPr>
            <w:tcW w:w="2098" w:type="dxa"/>
            <w:shd w:val="clear" w:color="auto" w:fill="auto"/>
          </w:tcPr>
          <w:p w:rsidR="0037152F" w:rsidRPr="00101AF4" w:rsidRDefault="0037152F">
            <w:pPr>
              <w:suppressAutoHyphens w:val="0"/>
              <w:spacing w:before="40" w:after="120" w:line="220" w:lineRule="exact"/>
              <w:rPr>
                <w:sz w:val="18"/>
                <w:szCs w:val="18"/>
              </w:rPr>
            </w:pPr>
            <w:proofErr w:type="spellStart"/>
            <w:r w:rsidRPr="00101AF4">
              <w:rPr>
                <w:sz w:val="18"/>
                <w:szCs w:val="18"/>
              </w:rPr>
              <w:t>Bălţi</w:t>
            </w:r>
            <w:proofErr w:type="spellEnd"/>
            <w:r w:rsidRPr="00101AF4">
              <w:rPr>
                <w:sz w:val="18"/>
                <w:szCs w:val="18"/>
              </w:rPr>
              <w:t> (SOTIS)</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6</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40</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21</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1</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20</w:t>
            </w:r>
          </w:p>
        </w:tc>
      </w:tr>
      <w:tr w:rsidR="00FF2EDB" w:rsidRPr="00FF2EDB" w:rsidTr="00101AF4">
        <w:trPr>
          <w:trHeight w:val="240"/>
        </w:trPr>
        <w:tc>
          <w:tcPr>
            <w:tcW w:w="284" w:type="dxa"/>
            <w:shd w:val="clear" w:color="auto" w:fill="auto"/>
          </w:tcPr>
          <w:p w:rsidR="0037152F" w:rsidRPr="00101AF4" w:rsidRDefault="0037152F">
            <w:pPr>
              <w:suppressAutoHyphens w:val="0"/>
              <w:spacing w:before="40" w:after="120" w:line="220" w:lineRule="exact"/>
              <w:rPr>
                <w:sz w:val="18"/>
                <w:szCs w:val="18"/>
              </w:rPr>
            </w:pPr>
            <w:r w:rsidRPr="00101AF4">
              <w:rPr>
                <w:sz w:val="18"/>
                <w:szCs w:val="18"/>
              </w:rPr>
              <w:t>5</w:t>
            </w:r>
          </w:p>
        </w:tc>
        <w:tc>
          <w:tcPr>
            <w:tcW w:w="2098" w:type="dxa"/>
            <w:shd w:val="clear" w:color="auto" w:fill="auto"/>
          </w:tcPr>
          <w:p w:rsidR="0037152F" w:rsidRPr="00101AF4" w:rsidRDefault="0037152F">
            <w:pPr>
              <w:suppressAutoHyphens w:val="0"/>
              <w:spacing w:before="40" w:after="120" w:line="220" w:lineRule="exact"/>
              <w:rPr>
                <w:sz w:val="18"/>
                <w:szCs w:val="18"/>
              </w:rPr>
            </w:pPr>
            <w:proofErr w:type="spellStart"/>
            <w:r w:rsidRPr="00101AF4">
              <w:rPr>
                <w:sz w:val="18"/>
                <w:szCs w:val="18"/>
              </w:rPr>
              <w:t>Căuşeni</w:t>
            </w:r>
            <w:proofErr w:type="spellEnd"/>
            <w:r w:rsidRPr="00101AF4">
              <w:rPr>
                <w:sz w:val="18"/>
                <w:szCs w:val="18"/>
              </w:rPr>
              <w:t xml:space="preserve"> (maternal)</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2</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30</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52</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r>
      <w:tr w:rsidR="00FF2EDB" w:rsidRPr="00FF2EDB" w:rsidTr="00101AF4">
        <w:trPr>
          <w:trHeight w:val="240"/>
        </w:trPr>
        <w:tc>
          <w:tcPr>
            <w:tcW w:w="284" w:type="dxa"/>
            <w:shd w:val="clear" w:color="auto" w:fill="auto"/>
          </w:tcPr>
          <w:p w:rsidR="0037152F" w:rsidRPr="00101AF4" w:rsidRDefault="0037152F">
            <w:pPr>
              <w:suppressAutoHyphens w:val="0"/>
              <w:spacing w:before="40" w:after="120" w:line="220" w:lineRule="exact"/>
              <w:rPr>
                <w:sz w:val="18"/>
                <w:szCs w:val="18"/>
              </w:rPr>
            </w:pPr>
            <w:r w:rsidRPr="00101AF4">
              <w:rPr>
                <w:sz w:val="18"/>
                <w:szCs w:val="18"/>
              </w:rPr>
              <w:t>6</w:t>
            </w:r>
          </w:p>
        </w:tc>
        <w:tc>
          <w:tcPr>
            <w:tcW w:w="2098" w:type="dxa"/>
            <w:shd w:val="clear" w:color="auto" w:fill="auto"/>
          </w:tcPr>
          <w:p w:rsidR="0037152F" w:rsidRPr="00101AF4" w:rsidRDefault="0037152F">
            <w:pPr>
              <w:suppressAutoHyphens w:val="0"/>
              <w:spacing w:before="40" w:after="120" w:line="220" w:lineRule="exact"/>
              <w:rPr>
                <w:sz w:val="18"/>
                <w:szCs w:val="18"/>
              </w:rPr>
            </w:pPr>
            <w:proofErr w:type="spellStart"/>
            <w:r w:rsidRPr="00101AF4">
              <w:rPr>
                <w:sz w:val="18"/>
                <w:szCs w:val="18"/>
              </w:rPr>
              <w:t>Drochia</w:t>
            </w:r>
            <w:proofErr w:type="spellEnd"/>
            <w:r w:rsidRPr="00101AF4">
              <w:rPr>
                <w:sz w:val="18"/>
                <w:szCs w:val="18"/>
              </w:rPr>
              <w:t xml:space="preserve"> (</w:t>
            </w:r>
            <w:proofErr w:type="spellStart"/>
            <w:r w:rsidRPr="00101AF4">
              <w:rPr>
                <w:sz w:val="18"/>
                <w:szCs w:val="18"/>
              </w:rPr>
              <w:t>Ariadna</w:t>
            </w:r>
            <w:proofErr w:type="spellEnd"/>
            <w:r w:rsidRPr="00101AF4">
              <w:rPr>
                <w:sz w:val="18"/>
                <w:szCs w:val="18"/>
              </w:rPr>
              <w:t>)</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16</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13</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9</w:t>
            </w:r>
          </w:p>
        </w:tc>
      </w:tr>
      <w:tr w:rsidR="00FF2EDB" w:rsidRPr="00FF2EDB" w:rsidTr="00101AF4">
        <w:trPr>
          <w:trHeight w:val="240"/>
        </w:trPr>
        <w:tc>
          <w:tcPr>
            <w:tcW w:w="284" w:type="dxa"/>
            <w:tcBorders>
              <w:bottom w:val="single" w:sz="4" w:space="0" w:color="000000" w:themeColor="text1"/>
            </w:tcBorders>
            <w:shd w:val="clear" w:color="auto" w:fill="auto"/>
          </w:tcPr>
          <w:p w:rsidR="0037152F" w:rsidRPr="00101AF4" w:rsidRDefault="0037152F">
            <w:pPr>
              <w:suppressAutoHyphens w:val="0"/>
              <w:spacing w:before="40" w:after="120" w:line="220" w:lineRule="exact"/>
              <w:rPr>
                <w:sz w:val="18"/>
                <w:szCs w:val="18"/>
              </w:rPr>
            </w:pPr>
            <w:r w:rsidRPr="00101AF4">
              <w:rPr>
                <w:sz w:val="18"/>
                <w:szCs w:val="18"/>
              </w:rPr>
              <w:t>7</w:t>
            </w:r>
          </w:p>
        </w:tc>
        <w:tc>
          <w:tcPr>
            <w:tcW w:w="2098" w:type="dxa"/>
            <w:tcBorders>
              <w:bottom w:val="single" w:sz="4" w:space="0" w:color="000000" w:themeColor="text1"/>
            </w:tcBorders>
            <w:shd w:val="clear" w:color="auto" w:fill="auto"/>
          </w:tcPr>
          <w:p w:rsidR="0037152F" w:rsidRPr="00101AF4" w:rsidRDefault="0037152F">
            <w:pPr>
              <w:suppressAutoHyphens w:val="0"/>
              <w:spacing w:before="40" w:after="120" w:line="220" w:lineRule="exact"/>
              <w:rPr>
                <w:sz w:val="18"/>
                <w:szCs w:val="18"/>
              </w:rPr>
            </w:pPr>
            <w:proofErr w:type="spellStart"/>
            <w:r w:rsidRPr="00101AF4">
              <w:rPr>
                <w:sz w:val="18"/>
                <w:szCs w:val="18"/>
              </w:rPr>
              <w:t>Hînceşti</w:t>
            </w:r>
            <w:proofErr w:type="spellEnd"/>
            <w:r w:rsidRPr="00101AF4">
              <w:rPr>
                <w:sz w:val="18"/>
                <w:szCs w:val="18"/>
              </w:rPr>
              <w:t> (maternal)</w:t>
            </w:r>
          </w:p>
        </w:tc>
        <w:tc>
          <w:tcPr>
            <w:tcW w:w="624" w:type="dxa"/>
            <w:tcBorders>
              <w:bottom w:val="single" w:sz="4" w:space="0" w:color="000000" w:themeColor="text1"/>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tcBorders>
              <w:bottom w:val="single" w:sz="4" w:space="0" w:color="000000" w:themeColor="text1"/>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1</w:t>
            </w:r>
          </w:p>
        </w:tc>
        <w:tc>
          <w:tcPr>
            <w:tcW w:w="624" w:type="dxa"/>
            <w:tcBorders>
              <w:bottom w:val="single" w:sz="4" w:space="0" w:color="000000" w:themeColor="text1"/>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tcBorders>
              <w:bottom w:val="single" w:sz="4" w:space="0" w:color="000000" w:themeColor="text1"/>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tcBorders>
              <w:bottom w:val="single" w:sz="4" w:space="0" w:color="000000" w:themeColor="text1"/>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23</w:t>
            </w:r>
          </w:p>
        </w:tc>
        <w:tc>
          <w:tcPr>
            <w:tcW w:w="624" w:type="dxa"/>
            <w:tcBorders>
              <w:bottom w:val="single" w:sz="4" w:space="0" w:color="000000" w:themeColor="text1"/>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6</w:t>
            </w:r>
          </w:p>
        </w:tc>
        <w:tc>
          <w:tcPr>
            <w:tcW w:w="624" w:type="dxa"/>
            <w:tcBorders>
              <w:bottom w:val="single" w:sz="4" w:space="0" w:color="000000" w:themeColor="text1"/>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 </w:t>
            </w:r>
          </w:p>
        </w:tc>
        <w:tc>
          <w:tcPr>
            <w:tcW w:w="624" w:type="dxa"/>
            <w:tcBorders>
              <w:bottom w:val="single" w:sz="4" w:space="0" w:color="000000" w:themeColor="text1"/>
            </w:tcBorders>
            <w:shd w:val="clear" w:color="auto" w:fill="auto"/>
          </w:tcPr>
          <w:p w:rsidR="0037152F" w:rsidRPr="00101AF4" w:rsidRDefault="0037152F" w:rsidP="00101AF4">
            <w:pPr>
              <w:suppressAutoHyphens w:val="0"/>
              <w:spacing w:before="40" w:after="120" w:line="220" w:lineRule="exact"/>
              <w:jc w:val="right"/>
              <w:rPr>
                <w:sz w:val="18"/>
                <w:szCs w:val="18"/>
              </w:rPr>
            </w:pPr>
            <w:r w:rsidRPr="00101AF4">
              <w:rPr>
                <w:sz w:val="18"/>
                <w:szCs w:val="18"/>
              </w:rPr>
              <w:t>24</w:t>
            </w:r>
          </w:p>
        </w:tc>
      </w:tr>
      <w:tr w:rsidR="00FF2EDB" w:rsidRPr="00FF2EDB" w:rsidTr="00101AF4">
        <w:trPr>
          <w:trHeight w:val="240"/>
        </w:trPr>
        <w:tc>
          <w:tcPr>
            <w:tcW w:w="284" w:type="dxa"/>
            <w:gridSpan w:val="2"/>
            <w:vMerge w:val="restart"/>
            <w:tcBorders>
              <w:top w:val="single" w:sz="4" w:space="0" w:color="000000" w:themeColor="text1"/>
            </w:tcBorders>
            <w:shd w:val="clear" w:color="auto" w:fill="auto"/>
            <w:vAlign w:val="center"/>
          </w:tcPr>
          <w:p w:rsidR="0037152F" w:rsidRPr="00101AF4" w:rsidRDefault="00F832FB" w:rsidP="000C751A">
            <w:pPr>
              <w:suppressAutoHyphens w:val="0"/>
              <w:spacing w:before="40" w:after="120" w:line="220" w:lineRule="exact"/>
              <w:ind w:left="284"/>
              <w:rPr>
                <w:b/>
                <w:bCs/>
                <w:sz w:val="18"/>
                <w:szCs w:val="18"/>
              </w:rPr>
            </w:pPr>
            <w:r w:rsidRPr="00101AF4">
              <w:rPr>
                <w:b/>
                <w:bCs/>
                <w:sz w:val="18"/>
                <w:szCs w:val="18"/>
              </w:rPr>
              <w:t>Total</w:t>
            </w:r>
          </w:p>
        </w:tc>
        <w:tc>
          <w:tcPr>
            <w:tcW w:w="624" w:type="dxa"/>
            <w:tcBorders>
              <w:top w:val="single" w:sz="4" w:space="0" w:color="000000" w:themeColor="text1"/>
              <w:bottom w:val="single" w:sz="4" w:space="0" w:color="auto"/>
            </w:tcBorders>
            <w:shd w:val="clear" w:color="auto" w:fill="auto"/>
          </w:tcPr>
          <w:p w:rsidR="0037152F" w:rsidRPr="00101AF4" w:rsidRDefault="0037152F" w:rsidP="00101AF4">
            <w:pPr>
              <w:suppressAutoHyphens w:val="0"/>
              <w:spacing w:before="40" w:after="120" w:line="220" w:lineRule="exact"/>
              <w:jc w:val="right"/>
              <w:rPr>
                <w:b/>
                <w:bCs/>
                <w:sz w:val="18"/>
                <w:szCs w:val="18"/>
              </w:rPr>
            </w:pPr>
            <w:r w:rsidRPr="00101AF4">
              <w:rPr>
                <w:b/>
                <w:bCs/>
                <w:sz w:val="18"/>
                <w:szCs w:val="18"/>
              </w:rPr>
              <w:t>83</w:t>
            </w:r>
          </w:p>
        </w:tc>
        <w:tc>
          <w:tcPr>
            <w:tcW w:w="624" w:type="dxa"/>
            <w:tcBorders>
              <w:top w:val="single" w:sz="4" w:space="0" w:color="000000" w:themeColor="text1"/>
              <w:bottom w:val="single" w:sz="4" w:space="0" w:color="auto"/>
            </w:tcBorders>
            <w:shd w:val="clear" w:color="auto" w:fill="auto"/>
          </w:tcPr>
          <w:p w:rsidR="0037152F" w:rsidRPr="00101AF4" w:rsidRDefault="0037152F" w:rsidP="00101AF4">
            <w:pPr>
              <w:suppressAutoHyphens w:val="0"/>
              <w:spacing w:before="40" w:after="120" w:line="220" w:lineRule="exact"/>
              <w:jc w:val="right"/>
              <w:rPr>
                <w:b/>
                <w:bCs/>
                <w:sz w:val="18"/>
                <w:szCs w:val="18"/>
              </w:rPr>
            </w:pPr>
            <w:r w:rsidRPr="00101AF4">
              <w:rPr>
                <w:b/>
                <w:bCs/>
                <w:sz w:val="18"/>
                <w:szCs w:val="18"/>
              </w:rPr>
              <w:t>8</w:t>
            </w:r>
          </w:p>
        </w:tc>
        <w:tc>
          <w:tcPr>
            <w:tcW w:w="624" w:type="dxa"/>
            <w:tcBorders>
              <w:top w:val="single" w:sz="4" w:space="0" w:color="000000" w:themeColor="text1"/>
              <w:bottom w:val="single" w:sz="4" w:space="0" w:color="auto"/>
            </w:tcBorders>
            <w:shd w:val="clear" w:color="auto" w:fill="auto"/>
          </w:tcPr>
          <w:p w:rsidR="0037152F" w:rsidRPr="00101AF4" w:rsidRDefault="0037152F" w:rsidP="00101AF4">
            <w:pPr>
              <w:suppressAutoHyphens w:val="0"/>
              <w:spacing w:before="40" w:after="120" w:line="220" w:lineRule="exact"/>
              <w:jc w:val="right"/>
              <w:rPr>
                <w:b/>
                <w:bCs/>
                <w:sz w:val="18"/>
                <w:szCs w:val="18"/>
              </w:rPr>
            </w:pPr>
            <w:r w:rsidRPr="00101AF4">
              <w:rPr>
                <w:b/>
                <w:bCs/>
                <w:sz w:val="18"/>
                <w:szCs w:val="18"/>
              </w:rPr>
              <w:t>15</w:t>
            </w:r>
          </w:p>
        </w:tc>
        <w:tc>
          <w:tcPr>
            <w:tcW w:w="624" w:type="dxa"/>
            <w:tcBorders>
              <w:top w:val="single" w:sz="4" w:space="0" w:color="000000" w:themeColor="text1"/>
              <w:bottom w:val="single" w:sz="4" w:space="0" w:color="auto"/>
            </w:tcBorders>
            <w:shd w:val="clear" w:color="auto" w:fill="auto"/>
          </w:tcPr>
          <w:p w:rsidR="0037152F" w:rsidRPr="00101AF4" w:rsidRDefault="0037152F" w:rsidP="00101AF4">
            <w:pPr>
              <w:suppressAutoHyphens w:val="0"/>
              <w:spacing w:before="40" w:after="120" w:line="220" w:lineRule="exact"/>
              <w:jc w:val="right"/>
              <w:rPr>
                <w:b/>
                <w:bCs/>
                <w:sz w:val="18"/>
                <w:szCs w:val="18"/>
              </w:rPr>
            </w:pPr>
            <w:r w:rsidRPr="00101AF4">
              <w:rPr>
                <w:b/>
                <w:bCs/>
                <w:sz w:val="18"/>
                <w:szCs w:val="18"/>
              </w:rPr>
              <w:t>4</w:t>
            </w:r>
          </w:p>
        </w:tc>
        <w:tc>
          <w:tcPr>
            <w:tcW w:w="624" w:type="dxa"/>
            <w:tcBorders>
              <w:top w:val="single" w:sz="4" w:space="0" w:color="000000" w:themeColor="text1"/>
              <w:bottom w:val="single" w:sz="4" w:space="0" w:color="auto"/>
            </w:tcBorders>
            <w:shd w:val="clear" w:color="auto" w:fill="auto"/>
          </w:tcPr>
          <w:p w:rsidR="0037152F" w:rsidRPr="00101AF4" w:rsidRDefault="0037152F" w:rsidP="00101AF4">
            <w:pPr>
              <w:suppressAutoHyphens w:val="0"/>
              <w:spacing w:before="40" w:after="120" w:line="220" w:lineRule="exact"/>
              <w:jc w:val="right"/>
              <w:rPr>
                <w:b/>
                <w:bCs/>
                <w:sz w:val="18"/>
                <w:szCs w:val="18"/>
              </w:rPr>
            </w:pPr>
            <w:r w:rsidRPr="00101AF4">
              <w:rPr>
                <w:b/>
                <w:bCs/>
                <w:sz w:val="18"/>
                <w:szCs w:val="18"/>
              </w:rPr>
              <w:t>286</w:t>
            </w:r>
          </w:p>
        </w:tc>
        <w:tc>
          <w:tcPr>
            <w:tcW w:w="624" w:type="dxa"/>
            <w:tcBorders>
              <w:top w:val="single" w:sz="4" w:space="0" w:color="000000" w:themeColor="text1"/>
              <w:bottom w:val="single" w:sz="4" w:space="0" w:color="auto"/>
            </w:tcBorders>
            <w:shd w:val="clear" w:color="auto" w:fill="auto"/>
          </w:tcPr>
          <w:p w:rsidR="0037152F" w:rsidRPr="00101AF4" w:rsidRDefault="0037152F" w:rsidP="00101AF4">
            <w:pPr>
              <w:suppressAutoHyphens w:val="0"/>
              <w:spacing w:before="40" w:after="120" w:line="220" w:lineRule="exact"/>
              <w:jc w:val="right"/>
              <w:rPr>
                <w:b/>
                <w:bCs/>
                <w:sz w:val="18"/>
                <w:szCs w:val="18"/>
              </w:rPr>
            </w:pPr>
            <w:r w:rsidRPr="00101AF4">
              <w:rPr>
                <w:b/>
                <w:bCs/>
                <w:sz w:val="18"/>
                <w:szCs w:val="18"/>
              </w:rPr>
              <w:t>248</w:t>
            </w:r>
          </w:p>
        </w:tc>
        <w:tc>
          <w:tcPr>
            <w:tcW w:w="624" w:type="dxa"/>
            <w:tcBorders>
              <w:top w:val="single" w:sz="4" w:space="0" w:color="000000" w:themeColor="text1"/>
              <w:bottom w:val="single" w:sz="4" w:space="0" w:color="auto"/>
            </w:tcBorders>
            <w:shd w:val="clear" w:color="auto" w:fill="auto"/>
          </w:tcPr>
          <w:p w:rsidR="0037152F" w:rsidRPr="00101AF4" w:rsidRDefault="0037152F" w:rsidP="00101AF4">
            <w:pPr>
              <w:suppressAutoHyphens w:val="0"/>
              <w:spacing w:before="40" w:after="120" w:line="220" w:lineRule="exact"/>
              <w:jc w:val="right"/>
              <w:rPr>
                <w:b/>
                <w:bCs/>
                <w:sz w:val="18"/>
                <w:szCs w:val="18"/>
              </w:rPr>
            </w:pPr>
            <w:r w:rsidRPr="00101AF4">
              <w:rPr>
                <w:b/>
                <w:bCs/>
                <w:sz w:val="18"/>
                <w:szCs w:val="18"/>
              </w:rPr>
              <w:t>21</w:t>
            </w:r>
          </w:p>
        </w:tc>
        <w:tc>
          <w:tcPr>
            <w:tcW w:w="624" w:type="dxa"/>
            <w:tcBorders>
              <w:top w:val="single" w:sz="4" w:space="0" w:color="000000" w:themeColor="text1"/>
              <w:bottom w:val="single" w:sz="4" w:space="0" w:color="auto"/>
            </w:tcBorders>
            <w:shd w:val="clear" w:color="auto" w:fill="auto"/>
          </w:tcPr>
          <w:p w:rsidR="0037152F" w:rsidRPr="00101AF4" w:rsidRDefault="0037152F" w:rsidP="00101AF4">
            <w:pPr>
              <w:suppressAutoHyphens w:val="0"/>
              <w:spacing w:before="40" w:after="120" w:line="220" w:lineRule="exact"/>
              <w:jc w:val="right"/>
              <w:rPr>
                <w:b/>
                <w:bCs/>
                <w:sz w:val="18"/>
                <w:szCs w:val="18"/>
              </w:rPr>
            </w:pPr>
            <w:r w:rsidRPr="00101AF4">
              <w:rPr>
                <w:b/>
                <w:bCs/>
                <w:sz w:val="18"/>
                <w:szCs w:val="18"/>
              </w:rPr>
              <w:t>146</w:t>
            </w:r>
          </w:p>
        </w:tc>
      </w:tr>
      <w:tr w:rsidR="0037152F" w:rsidRPr="00FF2EDB" w:rsidTr="00101AF4">
        <w:trPr>
          <w:trHeight w:val="240"/>
        </w:trPr>
        <w:tc>
          <w:tcPr>
            <w:tcW w:w="284" w:type="dxa"/>
            <w:gridSpan w:val="2"/>
            <w:vMerge/>
            <w:tcBorders>
              <w:top w:val="nil"/>
              <w:bottom w:val="single" w:sz="12" w:space="0" w:color="auto"/>
            </w:tcBorders>
            <w:shd w:val="clear" w:color="auto" w:fill="auto"/>
          </w:tcPr>
          <w:p w:rsidR="0037152F" w:rsidRPr="00101AF4" w:rsidRDefault="0037152F">
            <w:pPr>
              <w:suppressAutoHyphens w:val="0"/>
              <w:spacing w:before="40" w:after="120" w:line="220" w:lineRule="exact"/>
              <w:rPr>
                <w:b/>
                <w:bCs/>
                <w:sz w:val="18"/>
                <w:szCs w:val="18"/>
              </w:rPr>
            </w:pPr>
          </w:p>
        </w:tc>
        <w:tc>
          <w:tcPr>
            <w:tcW w:w="624" w:type="dxa"/>
            <w:gridSpan w:val="4"/>
            <w:tcBorders>
              <w:top w:val="nil"/>
              <w:bottom w:val="single" w:sz="12" w:space="0" w:color="auto"/>
            </w:tcBorders>
            <w:shd w:val="clear" w:color="auto" w:fill="auto"/>
          </w:tcPr>
          <w:p w:rsidR="0037152F" w:rsidRPr="00101AF4" w:rsidRDefault="0037152F" w:rsidP="00101AF4">
            <w:pPr>
              <w:suppressAutoHyphens w:val="0"/>
              <w:spacing w:before="40" w:after="120" w:line="220" w:lineRule="exact"/>
              <w:jc w:val="center"/>
              <w:rPr>
                <w:b/>
                <w:bCs/>
                <w:sz w:val="18"/>
                <w:szCs w:val="18"/>
              </w:rPr>
            </w:pPr>
            <w:r w:rsidRPr="00101AF4">
              <w:rPr>
                <w:b/>
                <w:bCs/>
                <w:sz w:val="18"/>
                <w:szCs w:val="18"/>
              </w:rPr>
              <w:t>110</w:t>
            </w:r>
          </w:p>
        </w:tc>
        <w:tc>
          <w:tcPr>
            <w:tcW w:w="624" w:type="dxa"/>
            <w:gridSpan w:val="4"/>
            <w:tcBorders>
              <w:top w:val="nil"/>
              <w:bottom w:val="single" w:sz="12" w:space="0" w:color="auto"/>
            </w:tcBorders>
            <w:shd w:val="clear" w:color="auto" w:fill="auto"/>
          </w:tcPr>
          <w:p w:rsidR="0037152F" w:rsidRPr="00101AF4" w:rsidRDefault="0037152F" w:rsidP="00101AF4">
            <w:pPr>
              <w:suppressAutoHyphens w:val="0"/>
              <w:spacing w:before="40" w:after="120" w:line="220" w:lineRule="exact"/>
              <w:jc w:val="center"/>
              <w:rPr>
                <w:b/>
                <w:bCs/>
                <w:sz w:val="18"/>
                <w:szCs w:val="18"/>
              </w:rPr>
            </w:pPr>
            <w:r w:rsidRPr="00101AF4">
              <w:rPr>
                <w:b/>
                <w:bCs/>
                <w:sz w:val="18"/>
                <w:szCs w:val="18"/>
              </w:rPr>
              <w:t>701</w:t>
            </w:r>
          </w:p>
        </w:tc>
      </w:tr>
    </w:tbl>
    <w:p w:rsidR="0037152F" w:rsidRPr="0037152F" w:rsidRDefault="00AA7D0C" w:rsidP="00AA7D0C">
      <w:pPr>
        <w:pStyle w:val="H23G"/>
        <w:rPr>
          <w:lang w:val="en-US" w:eastAsia="ar-SA"/>
        </w:rPr>
      </w:pPr>
      <w:r>
        <w:rPr>
          <w:lang w:val="en-US" w:eastAsia="ar-SA"/>
        </w:rPr>
        <w:tab/>
      </w:r>
      <w:r>
        <w:rPr>
          <w:lang w:val="en-US" w:eastAsia="ar-SA"/>
        </w:rPr>
        <w:tab/>
      </w:r>
      <w:r w:rsidR="0037152F" w:rsidRPr="0037152F">
        <w:rPr>
          <w:lang w:val="en-US" w:eastAsia="ar-SA"/>
        </w:rPr>
        <w:t>Partnership</w:t>
      </w:r>
    </w:p>
    <w:p w:rsidR="0037152F" w:rsidRPr="0037152F" w:rsidRDefault="00101AF4" w:rsidP="00101AF4">
      <w:pPr>
        <w:pStyle w:val="SingleTxtG"/>
        <w:rPr>
          <w:lang w:val="en-US" w:eastAsia="ar-SA"/>
        </w:rPr>
      </w:pPr>
      <w:r w:rsidRPr="0037152F">
        <w:rPr>
          <w:lang w:val="en-US" w:eastAsia="ar-SA"/>
        </w:rPr>
        <w:t>45.</w:t>
      </w:r>
      <w:r w:rsidRPr="0037152F">
        <w:rPr>
          <w:lang w:val="en-US" w:eastAsia="ar-SA"/>
        </w:rPr>
        <w:tab/>
      </w:r>
      <w:r w:rsidR="0037152F" w:rsidRPr="0037152F">
        <w:rPr>
          <w:lang w:val="en-US" w:eastAsia="ar-SA"/>
        </w:rPr>
        <w:t>Strategic partnership in the anti-trafficking area in 2012 was strengthened by the anti-trafficking actors by signing the agreements listed below:</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MIA, CCTP concluded 2 memoranda of cooperation with:</w:t>
      </w:r>
    </w:p>
    <w:p w:rsidR="0037152F" w:rsidRPr="0037152F" w:rsidRDefault="00101AF4" w:rsidP="00101AF4">
      <w:pPr>
        <w:pStyle w:val="Bullet2G"/>
        <w:numPr>
          <w:ilvl w:val="0"/>
          <w:numId w:val="0"/>
        </w:numPr>
        <w:tabs>
          <w:tab w:val="left" w:pos="2268"/>
        </w:tabs>
        <w:ind w:left="2268" w:hanging="170"/>
        <w:rPr>
          <w:lang w:val="en-US" w:eastAsia="ar-SA"/>
        </w:rPr>
      </w:pPr>
      <w:r w:rsidRPr="0037152F">
        <w:rPr>
          <w:lang w:val="en-US" w:eastAsia="ar-SA"/>
        </w:rPr>
        <w:t>•</w:t>
      </w:r>
      <w:r w:rsidRPr="0037152F">
        <w:rPr>
          <w:lang w:val="en-US" w:eastAsia="ar-SA"/>
        </w:rPr>
        <w:tab/>
      </w:r>
      <w:r w:rsidR="0037152F" w:rsidRPr="0037152F">
        <w:rPr>
          <w:lang w:val="en-US" w:eastAsia="ar-SA"/>
        </w:rPr>
        <w:t>CNPAC on support for children victims of sexual violence</w:t>
      </w:r>
      <w:r w:rsidR="0027052C">
        <w:rPr>
          <w:lang w:val="en-US" w:eastAsia="ar-SA"/>
        </w:rPr>
        <w:t>.</w:t>
      </w:r>
    </w:p>
    <w:p w:rsidR="0037152F" w:rsidRPr="0037152F" w:rsidRDefault="00101AF4" w:rsidP="00101AF4">
      <w:pPr>
        <w:pStyle w:val="Bullet2G"/>
        <w:numPr>
          <w:ilvl w:val="0"/>
          <w:numId w:val="0"/>
        </w:numPr>
        <w:tabs>
          <w:tab w:val="left" w:pos="2268"/>
        </w:tabs>
        <w:ind w:left="2268" w:hanging="170"/>
        <w:rPr>
          <w:lang w:val="en-US" w:eastAsia="ar-SA"/>
        </w:rPr>
      </w:pPr>
      <w:r w:rsidRPr="0037152F">
        <w:rPr>
          <w:lang w:val="en-US" w:eastAsia="ar-SA"/>
        </w:rPr>
        <w:t>•</w:t>
      </w:r>
      <w:r w:rsidRPr="0037152F">
        <w:rPr>
          <w:lang w:val="en-US" w:eastAsia="ar-SA"/>
        </w:rPr>
        <w:tab/>
      </w:r>
      <w:r w:rsidR="0037152F" w:rsidRPr="0037152F">
        <w:rPr>
          <w:lang w:val="en-US" w:eastAsia="ar-SA"/>
        </w:rPr>
        <w:t>Investigative Journalism Centre, on public awareness concerning the THB phenomenon</w:t>
      </w:r>
      <w:r w:rsidR="0027052C">
        <w:rPr>
          <w:lang w:val="en-US" w:eastAsia="ar-SA"/>
        </w:rPr>
        <w:t>.</w:t>
      </w:r>
    </w:p>
    <w:p w:rsidR="0037152F" w:rsidRPr="0037152F" w:rsidRDefault="00101AF4" w:rsidP="00101AF4">
      <w:pPr>
        <w:pStyle w:val="Bullet2G"/>
        <w:numPr>
          <w:ilvl w:val="0"/>
          <w:numId w:val="0"/>
        </w:numPr>
        <w:tabs>
          <w:tab w:val="left" w:pos="2268"/>
        </w:tabs>
        <w:ind w:left="2268" w:hanging="170"/>
        <w:rPr>
          <w:lang w:val="en-US" w:eastAsia="ar-SA"/>
        </w:rPr>
      </w:pPr>
      <w:r w:rsidRPr="0037152F">
        <w:rPr>
          <w:lang w:val="en-US" w:eastAsia="ar-SA"/>
        </w:rPr>
        <w:t>•</w:t>
      </w:r>
      <w:r w:rsidRPr="0037152F">
        <w:rPr>
          <w:lang w:val="en-US" w:eastAsia="ar-SA"/>
        </w:rPr>
        <w:tab/>
      </w:r>
      <w:r w:rsidR="0027052C" w:rsidRPr="0037152F">
        <w:rPr>
          <w:lang w:val="en-US" w:eastAsia="ar-SA"/>
        </w:rPr>
        <w:t xml:space="preserve">Other </w:t>
      </w:r>
      <w:r w:rsidR="0037152F" w:rsidRPr="0037152F">
        <w:rPr>
          <w:lang w:val="en-US" w:eastAsia="ar-SA"/>
        </w:rPr>
        <w:t xml:space="preserve">agreements, such as with the NGO La </w:t>
      </w:r>
      <w:proofErr w:type="spellStart"/>
      <w:r w:rsidR="0037152F" w:rsidRPr="0037152F">
        <w:rPr>
          <w:lang w:val="en-US" w:eastAsia="ar-SA"/>
        </w:rPr>
        <w:t>Strada</w:t>
      </w:r>
      <w:proofErr w:type="spellEnd"/>
      <w:r w:rsidR="0037152F" w:rsidRPr="0037152F">
        <w:rPr>
          <w:lang w:val="en-US" w:eastAsia="ar-SA"/>
        </w:rPr>
        <w:t xml:space="preserve"> and </w:t>
      </w:r>
      <w:r w:rsidR="00AA7D0C">
        <w:rPr>
          <w:lang w:val="en-US" w:eastAsia="ar-SA"/>
        </w:rPr>
        <w:t>the IOM, are under negotiation.</w:t>
      </w:r>
    </w:p>
    <w:p w:rsidR="0037152F" w:rsidRPr="00AA7D0C" w:rsidRDefault="00AA7D0C" w:rsidP="00AA7D0C">
      <w:pPr>
        <w:pStyle w:val="H23G"/>
        <w:rPr>
          <w:rFonts w:eastAsia="Arial Unicode MS"/>
          <w:lang w:val="en-US" w:eastAsia="ar-SA"/>
        </w:rPr>
      </w:pPr>
      <w:r>
        <w:rPr>
          <w:rFonts w:eastAsia="Arial Unicode MS"/>
          <w:lang w:val="en-US" w:eastAsia="ar-SA"/>
        </w:rPr>
        <w:tab/>
      </w:r>
      <w:r>
        <w:rPr>
          <w:rFonts w:eastAsia="Arial Unicode MS"/>
          <w:lang w:val="en-US" w:eastAsia="ar-SA"/>
        </w:rPr>
        <w:tab/>
      </w:r>
      <w:r w:rsidR="0037152F" w:rsidRPr="0037152F">
        <w:rPr>
          <w:rFonts w:eastAsia="Arial Unicode MS"/>
          <w:lang w:val="en-US" w:eastAsia="ar-SA"/>
        </w:rPr>
        <w:t>Information (presented by the participants in the System) regarding the criminal cases registered on the territory of the Republic of Moldova during the period 2010-2013, involving female victims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119"/>
        <w:gridCol w:w="851"/>
        <w:gridCol w:w="851"/>
        <w:gridCol w:w="851"/>
        <w:gridCol w:w="851"/>
        <w:gridCol w:w="851"/>
      </w:tblGrid>
      <w:tr w:rsidR="00FF2EDB" w:rsidRPr="00FF2EDB" w:rsidTr="00101AF4">
        <w:trPr>
          <w:trHeight w:val="240"/>
          <w:tblHeader/>
        </w:trPr>
        <w:tc>
          <w:tcPr>
            <w:tcW w:w="3119" w:type="dxa"/>
            <w:tcBorders>
              <w:top w:val="single" w:sz="4" w:space="0" w:color="auto"/>
              <w:bottom w:val="single" w:sz="12" w:space="0" w:color="auto"/>
            </w:tcBorders>
            <w:shd w:val="clear" w:color="auto" w:fill="auto"/>
            <w:vAlign w:val="bottom"/>
          </w:tcPr>
          <w:p w:rsidR="0037152F" w:rsidRPr="00FF2EDB" w:rsidRDefault="0037152F" w:rsidP="00101AF4">
            <w:pPr>
              <w:suppressAutoHyphens w:val="0"/>
              <w:snapToGrid w:val="0"/>
              <w:spacing w:before="80" w:after="80" w:line="200" w:lineRule="exact"/>
              <w:rPr>
                <w:rFonts w:eastAsia="Arial Unicode MS"/>
                <w:i/>
                <w:sz w:val="16"/>
                <w:lang w:val="en-US" w:eastAsia="ar-SA"/>
              </w:rPr>
            </w:pPr>
            <w:r w:rsidRPr="00FF2EDB">
              <w:rPr>
                <w:rFonts w:eastAsia="Arial Unicode MS"/>
                <w:i/>
                <w:sz w:val="16"/>
                <w:lang w:val="en-US" w:eastAsia="ar-SA"/>
              </w:rPr>
              <w:t>Articles of the Criminal Code</w:t>
            </w:r>
          </w:p>
        </w:tc>
        <w:tc>
          <w:tcPr>
            <w:tcW w:w="851" w:type="dxa"/>
            <w:tcBorders>
              <w:top w:val="single" w:sz="4" w:space="0" w:color="auto"/>
              <w:bottom w:val="single" w:sz="12" w:space="0" w:color="auto"/>
            </w:tcBorders>
            <w:shd w:val="clear" w:color="auto" w:fill="auto"/>
            <w:vAlign w:val="bottom"/>
          </w:tcPr>
          <w:p w:rsidR="0037152F" w:rsidRPr="00FF2EDB" w:rsidRDefault="0037152F" w:rsidP="00101AF4">
            <w:pPr>
              <w:suppressAutoHyphens w:val="0"/>
              <w:snapToGrid w:val="0"/>
              <w:spacing w:before="80" w:after="80" w:line="200" w:lineRule="exact"/>
              <w:jc w:val="right"/>
              <w:rPr>
                <w:rFonts w:eastAsia="Arial Unicode MS"/>
                <w:i/>
                <w:sz w:val="16"/>
                <w:lang w:val="en-US" w:eastAsia="ar-SA"/>
              </w:rPr>
            </w:pPr>
            <w:r w:rsidRPr="00FF2EDB">
              <w:rPr>
                <w:rFonts w:eastAsia="Arial Unicode MS"/>
                <w:i/>
                <w:sz w:val="16"/>
                <w:lang w:val="en-US" w:eastAsia="ar-SA"/>
              </w:rPr>
              <w:t>2009</w:t>
            </w:r>
          </w:p>
        </w:tc>
        <w:tc>
          <w:tcPr>
            <w:tcW w:w="851" w:type="dxa"/>
            <w:tcBorders>
              <w:top w:val="single" w:sz="4" w:space="0" w:color="auto"/>
              <w:bottom w:val="single" w:sz="12" w:space="0" w:color="auto"/>
            </w:tcBorders>
            <w:shd w:val="clear" w:color="auto" w:fill="auto"/>
            <w:vAlign w:val="bottom"/>
          </w:tcPr>
          <w:p w:rsidR="0037152F" w:rsidRPr="00FF2EDB" w:rsidRDefault="0037152F" w:rsidP="00101AF4">
            <w:pPr>
              <w:suppressAutoHyphens w:val="0"/>
              <w:snapToGrid w:val="0"/>
              <w:spacing w:before="80" w:after="80" w:line="200" w:lineRule="exact"/>
              <w:jc w:val="right"/>
              <w:rPr>
                <w:rFonts w:eastAsia="Arial Unicode MS"/>
                <w:i/>
                <w:sz w:val="16"/>
                <w:lang w:val="en-US" w:eastAsia="ar-SA"/>
              </w:rPr>
            </w:pPr>
            <w:r w:rsidRPr="00FF2EDB">
              <w:rPr>
                <w:rFonts w:eastAsia="Arial Unicode MS"/>
                <w:i/>
                <w:sz w:val="16"/>
                <w:lang w:val="en-US" w:eastAsia="ar-SA"/>
              </w:rPr>
              <w:t>2010</w:t>
            </w:r>
          </w:p>
        </w:tc>
        <w:tc>
          <w:tcPr>
            <w:tcW w:w="851" w:type="dxa"/>
            <w:tcBorders>
              <w:top w:val="single" w:sz="4" w:space="0" w:color="auto"/>
              <w:bottom w:val="single" w:sz="12" w:space="0" w:color="auto"/>
            </w:tcBorders>
            <w:shd w:val="clear" w:color="auto" w:fill="auto"/>
            <w:vAlign w:val="bottom"/>
          </w:tcPr>
          <w:p w:rsidR="0037152F" w:rsidRPr="00FF2EDB" w:rsidRDefault="0037152F" w:rsidP="00101AF4">
            <w:pPr>
              <w:suppressAutoHyphens w:val="0"/>
              <w:snapToGrid w:val="0"/>
              <w:spacing w:before="80" w:after="80" w:line="200" w:lineRule="exact"/>
              <w:jc w:val="right"/>
              <w:rPr>
                <w:rFonts w:eastAsia="Arial Unicode MS"/>
                <w:i/>
                <w:sz w:val="16"/>
                <w:lang w:val="en-US" w:eastAsia="ar-SA"/>
              </w:rPr>
            </w:pPr>
            <w:r w:rsidRPr="00FF2EDB">
              <w:rPr>
                <w:rFonts w:eastAsia="Arial Unicode MS"/>
                <w:i/>
                <w:sz w:val="16"/>
                <w:lang w:val="en-US" w:eastAsia="ar-SA"/>
              </w:rPr>
              <w:t>2011</w:t>
            </w:r>
          </w:p>
        </w:tc>
        <w:tc>
          <w:tcPr>
            <w:tcW w:w="851" w:type="dxa"/>
            <w:tcBorders>
              <w:top w:val="single" w:sz="4" w:space="0" w:color="auto"/>
              <w:bottom w:val="single" w:sz="12" w:space="0" w:color="auto"/>
            </w:tcBorders>
            <w:shd w:val="clear" w:color="auto" w:fill="auto"/>
            <w:vAlign w:val="bottom"/>
          </w:tcPr>
          <w:p w:rsidR="0037152F" w:rsidRPr="00FF2EDB" w:rsidRDefault="0037152F" w:rsidP="00101AF4">
            <w:pPr>
              <w:suppressAutoHyphens w:val="0"/>
              <w:snapToGrid w:val="0"/>
              <w:spacing w:before="80" w:after="80" w:line="200" w:lineRule="exact"/>
              <w:jc w:val="right"/>
              <w:rPr>
                <w:rFonts w:eastAsia="Arial Unicode MS"/>
                <w:i/>
                <w:sz w:val="16"/>
                <w:lang w:val="en-US" w:eastAsia="ar-SA"/>
              </w:rPr>
            </w:pPr>
            <w:r w:rsidRPr="00FF2EDB">
              <w:rPr>
                <w:rFonts w:eastAsia="Arial Unicode MS"/>
                <w:i/>
                <w:sz w:val="16"/>
                <w:lang w:val="en-US" w:eastAsia="ar-SA"/>
              </w:rPr>
              <w:t>2012</w:t>
            </w:r>
          </w:p>
        </w:tc>
        <w:tc>
          <w:tcPr>
            <w:tcW w:w="851" w:type="dxa"/>
            <w:tcBorders>
              <w:top w:val="single" w:sz="4" w:space="0" w:color="auto"/>
              <w:bottom w:val="single" w:sz="12" w:space="0" w:color="auto"/>
            </w:tcBorders>
            <w:shd w:val="clear" w:color="auto" w:fill="auto"/>
            <w:vAlign w:val="bottom"/>
          </w:tcPr>
          <w:p w:rsidR="0037152F" w:rsidRPr="00FF2EDB" w:rsidRDefault="0037152F" w:rsidP="00101AF4">
            <w:pPr>
              <w:suppressAutoHyphens w:val="0"/>
              <w:snapToGrid w:val="0"/>
              <w:spacing w:before="80" w:after="80" w:line="200" w:lineRule="exact"/>
              <w:jc w:val="right"/>
              <w:rPr>
                <w:rFonts w:eastAsia="Arial Unicode MS"/>
                <w:i/>
                <w:sz w:val="16"/>
                <w:lang w:val="en-US" w:eastAsia="ar-SA"/>
              </w:rPr>
            </w:pPr>
            <w:r w:rsidRPr="00FF2EDB">
              <w:rPr>
                <w:rFonts w:eastAsia="Arial Unicode MS"/>
                <w:i/>
                <w:sz w:val="16"/>
                <w:lang w:val="en-US" w:eastAsia="ar-SA"/>
              </w:rPr>
              <w:t>2013</w:t>
            </w:r>
          </w:p>
        </w:tc>
      </w:tr>
      <w:tr w:rsidR="00FF2EDB" w:rsidRPr="00FF2EDB" w:rsidTr="00101AF4">
        <w:trPr>
          <w:trHeight w:val="240"/>
        </w:trPr>
        <w:tc>
          <w:tcPr>
            <w:tcW w:w="3119" w:type="dxa"/>
            <w:tcBorders>
              <w:top w:val="single" w:sz="12" w:space="0" w:color="auto"/>
            </w:tcBorders>
            <w:shd w:val="clear" w:color="auto" w:fill="auto"/>
          </w:tcPr>
          <w:p w:rsidR="0037152F" w:rsidRPr="00FF2EDB" w:rsidRDefault="0037152F">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 159 “Illegal abortion”</w:t>
            </w:r>
          </w:p>
        </w:tc>
        <w:tc>
          <w:tcPr>
            <w:tcW w:w="851"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2</w:t>
            </w:r>
          </w:p>
        </w:tc>
        <w:tc>
          <w:tcPr>
            <w:tcW w:w="851"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w:t>
            </w:r>
          </w:p>
        </w:tc>
        <w:tc>
          <w:tcPr>
            <w:tcW w:w="851" w:type="dxa"/>
            <w:tcBorders>
              <w:top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w:t>
            </w:r>
          </w:p>
        </w:tc>
      </w:tr>
      <w:tr w:rsidR="00FF2EDB" w:rsidRPr="00FF2EDB" w:rsidTr="00101AF4">
        <w:trPr>
          <w:trHeight w:val="240"/>
        </w:trPr>
        <w:tc>
          <w:tcPr>
            <w:tcW w:w="3119" w:type="dxa"/>
            <w:shd w:val="clear" w:color="auto" w:fill="auto"/>
          </w:tcPr>
          <w:p w:rsidR="0037152F" w:rsidRPr="00FF2EDB" w:rsidRDefault="0037152F">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 160 “Illegal Performance of</w:t>
            </w:r>
            <w:r w:rsidR="00AA6DE4">
              <w:rPr>
                <w:rFonts w:eastAsia="Arial Unicode MS"/>
                <w:sz w:val="18"/>
                <w:lang w:val="en-US" w:eastAsia="ar-SA"/>
              </w:rPr>
              <w:t> </w:t>
            </w:r>
            <w:r w:rsidRPr="00FF2EDB">
              <w:rPr>
                <w:rFonts w:eastAsia="Arial Unicode MS"/>
                <w:sz w:val="18"/>
                <w:lang w:val="en-US" w:eastAsia="ar-SA"/>
              </w:rPr>
              <w:t>surgical sterilization”</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r>
      <w:tr w:rsidR="00FF2EDB" w:rsidRPr="00FF2EDB" w:rsidTr="00101AF4">
        <w:trPr>
          <w:trHeight w:val="240"/>
        </w:trPr>
        <w:tc>
          <w:tcPr>
            <w:tcW w:w="3119" w:type="dxa"/>
            <w:shd w:val="clear" w:color="auto" w:fill="auto"/>
          </w:tcPr>
          <w:p w:rsidR="0037152F" w:rsidRPr="00FF2EDB" w:rsidRDefault="0037152F">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 165 “Trafficking in human beings”</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80</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76</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69</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174</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80</w:t>
            </w:r>
          </w:p>
        </w:tc>
      </w:tr>
      <w:tr w:rsidR="00FF2EDB" w:rsidRPr="00FF2EDB" w:rsidTr="00101AF4">
        <w:trPr>
          <w:trHeight w:val="240"/>
        </w:trPr>
        <w:tc>
          <w:tcPr>
            <w:tcW w:w="3119" w:type="dxa"/>
            <w:shd w:val="clear" w:color="auto" w:fill="auto"/>
          </w:tcPr>
          <w:p w:rsidR="0037152F" w:rsidRPr="00FF2EDB" w:rsidRDefault="0037152F">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 171 “Rape”</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172</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258</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220</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274</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108</w:t>
            </w:r>
          </w:p>
        </w:tc>
      </w:tr>
      <w:tr w:rsidR="00FF2EDB" w:rsidRPr="00FF2EDB" w:rsidTr="00101AF4">
        <w:trPr>
          <w:trHeight w:val="240"/>
        </w:trPr>
        <w:tc>
          <w:tcPr>
            <w:tcW w:w="3119" w:type="dxa"/>
            <w:shd w:val="clear" w:color="auto" w:fill="auto"/>
          </w:tcPr>
          <w:p w:rsidR="0037152F" w:rsidRPr="00FF2EDB" w:rsidRDefault="0037152F">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 xml:space="preserve">Article 172 “Violent actions </w:t>
            </w:r>
            <w:r w:rsidR="00AA6DE4">
              <w:rPr>
                <w:rFonts w:eastAsia="Arial Unicode MS"/>
                <w:sz w:val="18"/>
                <w:lang w:val="en-US" w:eastAsia="ar-SA"/>
              </w:rPr>
              <w:br/>
            </w:r>
            <w:r w:rsidRPr="00FF2EDB">
              <w:rPr>
                <w:rFonts w:eastAsia="Arial Unicode MS"/>
                <w:sz w:val="18"/>
                <w:lang w:val="en-US" w:eastAsia="ar-SA"/>
              </w:rPr>
              <w:t>of a sexual character”</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42</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49</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41</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51</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29</w:t>
            </w:r>
          </w:p>
        </w:tc>
      </w:tr>
      <w:tr w:rsidR="00FF2EDB" w:rsidRPr="00FF2EDB" w:rsidTr="00101AF4">
        <w:trPr>
          <w:trHeight w:val="240"/>
        </w:trPr>
        <w:tc>
          <w:tcPr>
            <w:tcW w:w="3119" w:type="dxa"/>
            <w:shd w:val="clear" w:color="auto" w:fill="auto"/>
          </w:tcPr>
          <w:p w:rsidR="0037152F" w:rsidRPr="00FF2EDB" w:rsidRDefault="0037152F">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 173 “Sexual harassment”</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3</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4</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4</w:t>
            </w:r>
          </w:p>
        </w:tc>
      </w:tr>
      <w:tr w:rsidR="00FF2EDB" w:rsidRPr="00FF2EDB" w:rsidTr="00101AF4">
        <w:trPr>
          <w:trHeight w:val="240"/>
        </w:trPr>
        <w:tc>
          <w:tcPr>
            <w:tcW w:w="3119" w:type="dxa"/>
            <w:shd w:val="clear" w:color="auto" w:fill="auto"/>
          </w:tcPr>
          <w:p w:rsidR="0037152F" w:rsidRPr="00FF2EDB" w:rsidRDefault="0037152F">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 174 “Sexual intercourse with a</w:t>
            </w:r>
            <w:r w:rsidR="00AA6DE4">
              <w:rPr>
                <w:rFonts w:eastAsia="Arial Unicode MS"/>
                <w:sz w:val="18"/>
                <w:lang w:val="en-US" w:eastAsia="ar-SA"/>
              </w:rPr>
              <w:t> </w:t>
            </w:r>
            <w:r w:rsidRPr="00FF2EDB">
              <w:rPr>
                <w:rFonts w:eastAsia="Arial Unicode MS"/>
                <w:sz w:val="18"/>
                <w:lang w:val="en-US" w:eastAsia="ar-SA"/>
              </w:rPr>
              <w:t>person under the age of 16 years”</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19</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42</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40</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63</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20</w:t>
            </w:r>
          </w:p>
        </w:tc>
      </w:tr>
      <w:tr w:rsidR="00FF2EDB" w:rsidRPr="00FF2EDB" w:rsidTr="00101AF4">
        <w:trPr>
          <w:trHeight w:val="240"/>
        </w:trPr>
        <w:tc>
          <w:tcPr>
            <w:tcW w:w="3119" w:type="dxa"/>
            <w:shd w:val="clear" w:color="auto" w:fill="auto"/>
          </w:tcPr>
          <w:p w:rsidR="0037152F" w:rsidRPr="00FF2EDB" w:rsidRDefault="0037152F">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 175 “Perverse actions”</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7</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12</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13</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28</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9</w:t>
            </w:r>
          </w:p>
        </w:tc>
      </w:tr>
      <w:tr w:rsidR="00FF2EDB" w:rsidRPr="00FF2EDB" w:rsidTr="00101AF4">
        <w:trPr>
          <w:trHeight w:val="240"/>
        </w:trPr>
        <w:tc>
          <w:tcPr>
            <w:tcW w:w="3119" w:type="dxa"/>
            <w:shd w:val="clear" w:color="auto" w:fill="auto"/>
          </w:tcPr>
          <w:p w:rsidR="0037152F" w:rsidRPr="00FF2EDB" w:rsidRDefault="0037152F" w:rsidP="00101AF4">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 2011 “Domestic violence”,</w:t>
            </w:r>
            <w:r w:rsidR="00AA6DE4">
              <w:rPr>
                <w:rFonts w:eastAsia="Arial Unicode MS"/>
                <w:sz w:val="18"/>
                <w:lang w:val="en-US" w:eastAsia="ar-SA"/>
              </w:rPr>
              <w:t xml:space="preserve"> </w:t>
            </w:r>
            <w:r w:rsidRPr="00FF2EDB">
              <w:rPr>
                <w:rFonts w:eastAsia="Arial Unicode MS"/>
                <w:sz w:val="18"/>
                <w:lang w:val="en-US" w:eastAsia="ar-SA"/>
              </w:rPr>
              <w:t xml:space="preserve">(introduced by Law </w:t>
            </w:r>
            <w:r w:rsidR="00F55E95" w:rsidRPr="00FF2EDB">
              <w:rPr>
                <w:rFonts w:eastAsia="Arial Unicode MS"/>
                <w:sz w:val="18"/>
                <w:lang w:val="en-US" w:eastAsia="ar-SA"/>
              </w:rPr>
              <w:t>N</w:t>
            </w:r>
            <w:r w:rsidRPr="00FF2EDB">
              <w:rPr>
                <w:rFonts w:eastAsia="Arial Unicode MS"/>
                <w:sz w:val="18"/>
                <w:lang w:val="en-US" w:eastAsia="ar-SA"/>
              </w:rPr>
              <w:t>o. 167 of 9 July 2010, in force from 3 September 2010)</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27</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319</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602</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358</w:t>
            </w:r>
          </w:p>
        </w:tc>
      </w:tr>
      <w:tr w:rsidR="00FF2EDB" w:rsidRPr="00FF2EDB" w:rsidTr="00101AF4">
        <w:trPr>
          <w:trHeight w:val="240"/>
        </w:trPr>
        <w:tc>
          <w:tcPr>
            <w:tcW w:w="3119" w:type="dxa"/>
            <w:shd w:val="clear" w:color="auto" w:fill="auto"/>
          </w:tcPr>
          <w:p w:rsidR="0037152F" w:rsidRPr="00FF2EDB" w:rsidRDefault="0037152F">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w:t>
            </w:r>
            <w:r w:rsidR="007A3DE6">
              <w:rPr>
                <w:rFonts w:eastAsia="Arial Unicode MS"/>
                <w:sz w:val="18"/>
                <w:lang w:val="en-US" w:eastAsia="ar-SA"/>
              </w:rPr>
              <w:t xml:space="preserve"> </w:t>
            </w:r>
            <w:r w:rsidRPr="00FF2EDB">
              <w:rPr>
                <w:rFonts w:eastAsia="Arial Unicode MS"/>
                <w:sz w:val="18"/>
                <w:lang w:val="en-US" w:eastAsia="ar-SA"/>
              </w:rPr>
              <w:t>206 “ Trafficking in children”</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9</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20</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16</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18</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11</w:t>
            </w:r>
          </w:p>
        </w:tc>
      </w:tr>
      <w:tr w:rsidR="00FF2EDB" w:rsidRPr="00FF2EDB" w:rsidTr="00101AF4">
        <w:trPr>
          <w:trHeight w:val="240"/>
        </w:trPr>
        <w:tc>
          <w:tcPr>
            <w:tcW w:w="3119" w:type="dxa"/>
            <w:shd w:val="clear" w:color="auto" w:fill="auto"/>
          </w:tcPr>
          <w:p w:rsidR="0037152F" w:rsidRPr="00FF2EDB" w:rsidRDefault="0037152F" w:rsidP="00101AF4">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 3091 “Torture”</w:t>
            </w:r>
            <w:r w:rsidR="0027052C">
              <w:rPr>
                <w:rFonts w:eastAsia="Arial Unicode MS"/>
                <w:sz w:val="18"/>
                <w:lang w:val="en-US" w:eastAsia="ar-SA"/>
              </w:rPr>
              <w:t xml:space="preserve"> </w:t>
            </w:r>
            <w:r w:rsidRPr="00FF2EDB">
              <w:rPr>
                <w:rFonts w:eastAsia="Arial Unicode MS"/>
                <w:sz w:val="18"/>
                <w:lang w:val="en-US" w:eastAsia="ar-SA"/>
              </w:rPr>
              <w:t xml:space="preserve">(repealed by law </w:t>
            </w:r>
            <w:r w:rsidR="00F55E95" w:rsidRPr="00FF2EDB">
              <w:rPr>
                <w:rFonts w:eastAsia="Arial Unicode MS"/>
                <w:sz w:val="18"/>
                <w:lang w:val="en-US" w:eastAsia="ar-SA"/>
              </w:rPr>
              <w:t>N</w:t>
            </w:r>
            <w:r w:rsidRPr="00FF2EDB">
              <w:rPr>
                <w:rFonts w:eastAsia="Arial Unicode MS"/>
                <w:sz w:val="18"/>
                <w:lang w:val="en-US" w:eastAsia="ar-SA"/>
              </w:rPr>
              <w:t>o. 252 of 8 November 2012, in force from 21 December 2012)</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3</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2</w:t>
            </w:r>
          </w:p>
        </w:tc>
        <w:tc>
          <w:tcPr>
            <w:tcW w:w="851" w:type="dxa"/>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r>
      <w:tr w:rsidR="00FF2EDB" w:rsidRPr="00FF2EDB" w:rsidTr="00101AF4">
        <w:trPr>
          <w:trHeight w:val="240"/>
        </w:trPr>
        <w:tc>
          <w:tcPr>
            <w:tcW w:w="3119" w:type="dxa"/>
            <w:tcBorders>
              <w:bottom w:val="single" w:sz="12" w:space="0" w:color="auto"/>
            </w:tcBorders>
            <w:shd w:val="clear" w:color="auto" w:fill="auto"/>
          </w:tcPr>
          <w:p w:rsidR="0037152F" w:rsidRPr="00FF2EDB" w:rsidRDefault="0037152F">
            <w:pPr>
              <w:suppressAutoHyphens w:val="0"/>
              <w:snapToGrid w:val="0"/>
              <w:spacing w:before="40" w:after="40" w:line="220" w:lineRule="exact"/>
              <w:rPr>
                <w:rFonts w:eastAsia="Arial Unicode MS"/>
                <w:sz w:val="18"/>
                <w:lang w:val="en-US" w:eastAsia="ar-SA"/>
              </w:rPr>
            </w:pPr>
            <w:r w:rsidRPr="00FF2EDB">
              <w:rPr>
                <w:rFonts w:eastAsia="Arial Unicode MS"/>
                <w:sz w:val="18"/>
                <w:lang w:val="en-US" w:eastAsia="ar-SA"/>
              </w:rPr>
              <w:t>Article 1661 “Torture, inhuman or degrading treatment”</w:t>
            </w:r>
          </w:p>
        </w:tc>
        <w:tc>
          <w:tcPr>
            <w:tcW w:w="851" w:type="dxa"/>
            <w:tcBorders>
              <w:bottom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tcBorders>
              <w:bottom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tcBorders>
              <w:bottom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tcBorders>
              <w:bottom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w:t>
            </w:r>
          </w:p>
        </w:tc>
        <w:tc>
          <w:tcPr>
            <w:tcW w:w="851" w:type="dxa"/>
            <w:tcBorders>
              <w:bottom w:val="single" w:sz="12" w:space="0" w:color="auto"/>
            </w:tcBorders>
            <w:shd w:val="clear" w:color="auto" w:fill="auto"/>
            <w:vAlign w:val="bottom"/>
          </w:tcPr>
          <w:p w:rsidR="0037152F" w:rsidRPr="00FF2EDB" w:rsidRDefault="0037152F" w:rsidP="00101AF4">
            <w:pPr>
              <w:suppressAutoHyphens w:val="0"/>
              <w:snapToGrid w:val="0"/>
              <w:spacing w:before="40" w:after="40" w:line="220" w:lineRule="exact"/>
              <w:jc w:val="right"/>
              <w:rPr>
                <w:rFonts w:eastAsia="Arial Unicode MS"/>
                <w:sz w:val="18"/>
                <w:lang w:val="en-US" w:eastAsia="ar-SA"/>
              </w:rPr>
            </w:pPr>
            <w:r w:rsidRPr="00FF2EDB">
              <w:rPr>
                <w:rFonts w:eastAsia="Arial Unicode MS"/>
                <w:sz w:val="18"/>
                <w:lang w:val="en-US" w:eastAsia="ar-SA"/>
              </w:rPr>
              <w:t>3</w:t>
            </w:r>
          </w:p>
        </w:tc>
      </w:tr>
    </w:tbl>
    <w:p w:rsidR="0037152F" w:rsidRPr="0037152F" w:rsidRDefault="00101AF4" w:rsidP="00101AF4">
      <w:pPr>
        <w:pStyle w:val="SingleTxtG"/>
        <w:spacing w:before="240"/>
        <w:rPr>
          <w:lang w:val="en-US" w:eastAsia="ar-SA"/>
        </w:rPr>
      </w:pPr>
      <w:r w:rsidRPr="0037152F">
        <w:rPr>
          <w:lang w:val="en-US" w:eastAsia="ar-SA"/>
        </w:rPr>
        <w:t>46.</w:t>
      </w:r>
      <w:r w:rsidRPr="0037152F">
        <w:rPr>
          <w:lang w:val="en-US" w:eastAsia="ar-SA"/>
        </w:rPr>
        <w:tab/>
      </w:r>
      <w:r w:rsidR="0037152F" w:rsidRPr="0037152F">
        <w:rPr>
          <w:lang w:val="en-US" w:eastAsia="ar-SA"/>
        </w:rPr>
        <w:t xml:space="preserve">In the period from 2009 to the first 6 months of 2012, the following training activities were organized by NIJ in the field of </w:t>
      </w:r>
      <w:r w:rsidR="0037152F" w:rsidRPr="00101AF4">
        <w:rPr>
          <w:lang w:val="en-US" w:eastAsia="ar-SA"/>
        </w:rPr>
        <w:t>fight against trafficking in human beings</w:t>
      </w:r>
      <w:r w:rsidR="0037152F" w:rsidRPr="0037152F">
        <w:rPr>
          <w:lang w:val="en-US" w:eastAsia="ar-SA"/>
        </w:rPr>
        <w:t xml:space="preserve">: </w:t>
      </w:r>
    </w:p>
    <w:p w:rsidR="0037152F" w:rsidRPr="0014568A" w:rsidRDefault="00101AF4" w:rsidP="00101AF4">
      <w:pPr>
        <w:pStyle w:val="Bullet1G"/>
        <w:numPr>
          <w:ilvl w:val="0"/>
          <w:numId w:val="0"/>
        </w:numPr>
        <w:tabs>
          <w:tab w:val="left" w:pos="1701"/>
        </w:tabs>
        <w:ind w:left="1701" w:hanging="170"/>
        <w:rPr>
          <w:lang w:val="en-US" w:eastAsia="ar-SA"/>
        </w:rPr>
      </w:pPr>
      <w:r w:rsidRPr="0014568A">
        <w:rPr>
          <w:lang w:val="en-US" w:eastAsia="ar-SA"/>
        </w:rPr>
        <w:t>•</w:t>
      </w:r>
      <w:r w:rsidRPr="0014568A">
        <w:rPr>
          <w:lang w:val="en-US" w:eastAsia="ar-SA"/>
        </w:rPr>
        <w:tab/>
      </w:r>
      <w:r w:rsidR="0037152F" w:rsidRPr="0014568A">
        <w:rPr>
          <w:lang w:val="en-US" w:eastAsia="ar-SA"/>
        </w:rPr>
        <w:t>In 2009 – 4 seminars – 54 judges, prosecutors and other beneficiaries trained.</w:t>
      </w:r>
    </w:p>
    <w:p w:rsidR="0037152F" w:rsidRPr="0014568A" w:rsidRDefault="00101AF4" w:rsidP="00101AF4">
      <w:pPr>
        <w:pStyle w:val="Bullet1G"/>
        <w:numPr>
          <w:ilvl w:val="0"/>
          <w:numId w:val="0"/>
        </w:numPr>
        <w:tabs>
          <w:tab w:val="left" w:pos="1701"/>
        </w:tabs>
        <w:ind w:left="1701" w:hanging="170"/>
        <w:rPr>
          <w:lang w:val="en-US" w:eastAsia="ar-SA"/>
        </w:rPr>
      </w:pPr>
      <w:r w:rsidRPr="0014568A">
        <w:rPr>
          <w:lang w:val="en-US" w:eastAsia="ar-SA"/>
        </w:rPr>
        <w:t>•</w:t>
      </w:r>
      <w:r w:rsidRPr="0014568A">
        <w:rPr>
          <w:lang w:val="en-US" w:eastAsia="ar-SA"/>
        </w:rPr>
        <w:tab/>
      </w:r>
      <w:r w:rsidR="0037152F" w:rsidRPr="0014568A">
        <w:rPr>
          <w:lang w:val="en-US" w:eastAsia="ar-SA"/>
        </w:rPr>
        <w:t xml:space="preserve">In 2010 – 4 </w:t>
      </w:r>
      <w:proofErr w:type="spellStart"/>
      <w:r w:rsidR="0037152F" w:rsidRPr="0014568A">
        <w:rPr>
          <w:lang w:val="en-US" w:eastAsia="ar-SA"/>
        </w:rPr>
        <w:t>seminrs</w:t>
      </w:r>
      <w:proofErr w:type="spellEnd"/>
      <w:r w:rsidR="0037152F" w:rsidRPr="0014568A">
        <w:rPr>
          <w:lang w:val="en-US" w:eastAsia="ar-SA"/>
        </w:rPr>
        <w:t xml:space="preserve"> – 48 judges, prosecutors and other beneficiaries trained.</w:t>
      </w:r>
    </w:p>
    <w:p w:rsidR="0037152F" w:rsidRPr="0014568A" w:rsidRDefault="00101AF4" w:rsidP="00101AF4">
      <w:pPr>
        <w:pStyle w:val="Bullet1G"/>
        <w:numPr>
          <w:ilvl w:val="0"/>
          <w:numId w:val="0"/>
        </w:numPr>
        <w:tabs>
          <w:tab w:val="left" w:pos="1701"/>
        </w:tabs>
        <w:ind w:left="1701" w:hanging="170"/>
        <w:rPr>
          <w:lang w:val="en-US" w:eastAsia="ar-SA"/>
        </w:rPr>
      </w:pPr>
      <w:r w:rsidRPr="0014568A">
        <w:rPr>
          <w:lang w:val="en-US" w:eastAsia="ar-SA"/>
        </w:rPr>
        <w:t>•</w:t>
      </w:r>
      <w:r w:rsidRPr="0014568A">
        <w:rPr>
          <w:lang w:val="en-US" w:eastAsia="ar-SA"/>
        </w:rPr>
        <w:tab/>
      </w:r>
      <w:r w:rsidR="0037152F" w:rsidRPr="0014568A">
        <w:rPr>
          <w:lang w:val="en-US" w:eastAsia="ar-SA"/>
        </w:rPr>
        <w:t>In 2011 – 4 seminars – 24 judges, prosecutors and other beneficiaries trained.</w:t>
      </w:r>
    </w:p>
    <w:p w:rsidR="0037152F" w:rsidRPr="0014568A" w:rsidRDefault="00101AF4" w:rsidP="00101AF4">
      <w:pPr>
        <w:pStyle w:val="Bullet1G"/>
        <w:numPr>
          <w:ilvl w:val="0"/>
          <w:numId w:val="0"/>
        </w:numPr>
        <w:tabs>
          <w:tab w:val="left" w:pos="1701"/>
        </w:tabs>
        <w:ind w:left="1701" w:hanging="170"/>
        <w:rPr>
          <w:lang w:val="en-US" w:eastAsia="ar-SA"/>
        </w:rPr>
      </w:pPr>
      <w:r w:rsidRPr="0014568A">
        <w:rPr>
          <w:lang w:val="en-US" w:eastAsia="ar-SA"/>
        </w:rPr>
        <w:t>•</w:t>
      </w:r>
      <w:r w:rsidRPr="0014568A">
        <w:rPr>
          <w:lang w:val="en-US" w:eastAsia="ar-SA"/>
        </w:rPr>
        <w:tab/>
      </w:r>
      <w:r w:rsidR="0037152F" w:rsidRPr="0014568A">
        <w:rPr>
          <w:lang w:val="en-US" w:eastAsia="ar-SA"/>
        </w:rPr>
        <w:t xml:space="preserve">In 2012 </w:t>
      </w:r>
      <w:r w:rsidR="00556689">
        <w:rPr>
          <w:lang w:val="en-US" w:eastAsia="ar-SA"/>
        </w:rPr>
        <w:t>–</w:t>
      </w:r>
      <w:r w:rsidR="0037152F" w:rsidRPr="0014568A">
        <w:rPr>
          <w:lang w:val="en-US" w:eastAsia="ar-SA"/>
        </w:rPr>
        <w:t xml:space="preserve"> 1 workshop, 1 training course, 3 seminars – 112 judges, prosecutors and other beneficiaries trained.</w:t>
      </w:r>
    </w:p>
    <w:p w:rsidR="0037152F" w:rsidRPr="0014568A" w:rsidRDefault="00101AF4" w:rsidP="00101AF4">
      <w:pPr>
        <w:pStyle w:val="Bullet1G"/>
        <w:numPr>
          <w:ilvl w:val="0"/>
          <w:numId w:val="0"/>
        </w:numPr>
        <w:tabs>
          <w:tab w:val="left" w:pos="1701"/>
        </w:tabs>
        <w:ind w:left="1701" w:hanging="170"/>
        <w:rPr>
          <w:lang w:val="en-US" w:eastAsia="ar-SA"/>
        </w:rPr>
      </w:pPr>
      <w:r w:rsidRPr="0014568A">
        <w:rPr>
          <w:lang w:val="en-US" w:eastAsia="ar-SA"/>
        </w:rPr>
        <w:t>•</w:t>
      </w:r>
      <w:r w:rsidRPr="0014568A">
        <w:rPr>
          <w:lang w:val="en-US" w:eastAsia="ar-SA"/>
        </w:rPr>
        <w:tab/>
      </w:r>
      <w:r w:rsidR="0037152F" w:rsidRPr="0014568A">
        <w:rPr>
          <w:lang w:val="en-US" w:eastAsia="ar-SA"/>
        </w:rPr>
        <w:t xml:space="preserve">In 2013 </w:t>
      </w:r>
      <w:r w:rsidR="00556689">
        <w:rPr>
          <w:lang w:val="en-US" w:eastAsia="ar-SA"/>
        </w:rPr>
        <w:t>–</w:t>
      </w:r>
      <w:r w:rsidR="0037152F" w:rsidRPr="0014568A">
        <w:rPr>
          <w:lang w:val="en-US" w:eastAsia="ar-SA"/>
        </w:rPr>
        <w:t xml:space="preserve"> 1 workshop, 5 seminars – 139 judges, prosecutors and other beneficiaries trained.</w:t>
      </w:r>
    </w:p>
    <w:p w:rsidR="0037152F" w:rsidRPr="0037152F" w:rsidRDefault="00ED52DC" w:rsidP="00101AF4">
      <w:pPr>
        <w:pStyle w:val="H23G"/>
        <w:keepNext w:val="0"/>
        <w:keepLines w:val="0"/>
        <w:rPr>
          <w:lang w:val="en-US" w:eastAsia="ar-SA"/>
        </w:rPr>
      </w:pPr>
      <w:r>
        <w:rPr>
          <w:lang w:val="en-US" w:eastAsia="ar-SA"/>
        </w:rPr>
        <w:tab/>
      </w:r>
      <w:r>
        <w:rPr>
          <w:lang w:val="en-US" w:eastAsia="ar-SA"/>
        </w:rPr>
        <w:tab/>
      </w:r>
      <w:r w:rsidR="0037152F" w:rsidRPr="0037152F">
        <w:rPr>
          <w:lang w:val="en-US" w:eastAsia="ar-SA"/>
        </w:rPr>
        <w:t xml:space="preserve">Please provide statistical data on any complaints, investigations, and resulting prosecutions and convictions, and any sentences applied relating to domestic violence, including marital rape and abuse, during the reporting period. Please provide information regarding any investigation into allegations made by Lidia </w:t>
      </w:r>
      <w:proofErr w:type="spellStart"/>
      <w:r w:rsidR="0037152F" w:rsidRPr="0037152F">
        <w:rPr>
          <w:lang w:val="en-US" w:eastAsia="ar-SA"/>
        </w:rPr>
        <w:t>Mudric</w:t>
      </w:r>
      <w:proofErr w:type="spellEnd"/>
      <w:r w:rsidR="0037152F" w:rsidRPr="0037152F">
        <w:rPr>
          <w:lang w:val="en-US" w:eastAsia="ar-SA"/>
        </w:rPr>
        <w:t xml:space="preserve"> and Lilia </w:t>
      </w:r>
      <w:proofErr w:type="spellStart"/>
      <w:r w:rsidR="0037152F" w:rsidRPr="0037152F">
        <w:rPr>
          <w:lang w:val="en-US" w:eastAsia="ar-SA"/>
        </w:rPr>
        <w:t>Eremia</w:t>
      </w:r>
      <w:proofErr w:type="spellEnd"/>
      <w:r w:rsidR="0037152F" w:rsidRPr="0037152F">
        <w:rPr>
          <w:lang w:val="en-US" w:eastAsia="ar-SA"/>
        </w:rPr>
        <w:t>, who allege that they repeatedly sought assistance regarding domestic violence by their ex-husbands, and that the authorities of the State party failed to react appropriately to their complaints. Additionally, in light of the recommendations made by the Committee (para.</w:t>
      </w:r>
      <w:r w:rsidR="008B3E8A">
        <w:rPr>
          <w:lang w:val="en-US" w:eastAsia="ar-SA"/>
        </w:rPr>
        <w:t xml:space="preserve"> </w:t>
      </w:r>
      <w:r w:rsidR="0037152F" w:rsidRPr="0037152F">
        <w:rPr>
          <w:lang w:val="en-US" w:eastAsia="ar-SA"/>
        </w:rPr>
        <w:t>23), the Special Rapporteur on violence against women, its causes and consequences (A/HRC/11/6/Add.4, para.</w:t>
      </w:r>
      <w:r w:rsidR="008B3E8A">
        <w:rPr>
          <w:lang w:val="en-US" w:eastAsia="ar-SA"/>
        </w:rPr>
        <w:t xml:space="preserve"> </w:t>
      </w:r>
      <w:r w:rsidR="0037152F" w:rsidRPr="0037152F">
        <w:rPr>
          <w:lang w:val="en-US" w:eastAsia="ar-SA"/>
        </w:rPr>
        <w:t>86), and the UPR working group (A/HRC/19/18, para.</w:t>
      </w:r>
      <w:r w:rsidR="008B3E8A">
        <w:rPr>
          <w:lang w:val="en-US" w:eastAsia="ar-SA"/>
        </w:rPr>
        <w:t xml:space="preserve"> </w:t>
      </w:r>
      <w:r w:rsidR="0037152F" w:rsidRPr="0037152F">
        <w:rPr>
          <w:lang w:val="en-US" w:eastAsia="ar-SA"/>
        </w:rPr>
        <w:t>73.30</w:t>
      </w:r>
      <w:r w:rsidR="0037152F" w:rsidRPr="0037152F">
        <w:rPr>
          <w:iCs/>
          <w:lang w:val="en-US" w:eastAsia="ar-SA"/>
        </w:rPr>
        <w:t>ff)</w:t>
      </w:r>
      <w:r w:rsidR="0037152F" w:rsidRPr="0037152F">
        <w:rPr>
          <w:lang w:val="en-US" w:eastAsia="ar-SA"/>
        </w:rPr>
        <w:t>, please provide updated information on measures taken to combat domestic violence, in particular to:</w:t>
      </w:r>
      <w:r w:rsidR="0037152F" w:rsidRPr="00101AF4">
        <w:rPr>
          <w:rStyle w:val="FootnoteReference"/>
          <w:b w:val="0"/>
        </w:rPr>
        <w:footnoteReference w:id="17"/>
      </w:r>
    </w:p>
    <w:p w:rsidR="00347664" w:rsidRDefault="0014568A" w:rsidP="00101AF4">
      <w:pPr>
        <w:pStyle w:val="H23G"/>
        <w:keepNext w:val="0"/>
        <w:keepLines w:val="0"/>
        <w:rPr>
          <w:lang w:val="en-US" w:eastAsia="ar-SA"/>
        </w:rPr>
      </w:pPr>
      <w:r>
        <w:rPr>
          <w:lang w:val="en-US" w:eastAsia="ar-SA"/>
        </w:rPr>
        <w:tab/>
      </w:r>
      <w:r w:rsidR="00ED52DC">
        <w:rPr>
          <w:lang w:val="en-US" w:eastAsia="ar-SA"/>
        </w:rPr>
        <w:tab/>
      </w:r>
      <w:r w:rsidR="0037152F" w:rsidRPr="0037152F">
        <w:rPr>
          <w:lang w:val="en-US" w:eastAsia="ar-SA"/>
        </w:rPr>
        <w:t>(a)</w:t>
      </w:r>
      <w:r w:rsidR="0037152F" w:rsidRPr="0037152F">
        <w:rPr>
          <w:lang w:val="en-US" w:eastAsia="ar-SA"/>
        </w:rPr>
        <w:tab/>
        <w:t>Ensure the effective implementation and monitoring of the Law on Preventing and Combating Domestic Violence, including the allocation of adequate budgetary and human resources. Did the State party elaborate a Plan of Action in that regard?</w:t>
      </w:r>
      <w:r w:rsidR="0037152F" w:rsidRPr="00101AF4">
        <w:rPr>
          <w:rStyle w:val="FootnoteReference"/>
          <w:b w:val="0"/>
        </w:rPr>
        <w:footnoteReference w:id="18"/>
      </w:r>
      <w:r>
        <w:rPr>
          <w:lang w:val="en-US" w:eastAsia="ar-SA"/>
        </w:rPr>
        <w:t xml:space="preserve"> </w:t>
      </w:r>
    </w:p>
    <w:p w:rsidR="0037152F" w:rsidRPr="0037152F" w:rsidRDefault="00101AF4" w:rsidP="00101AF4">
      <w:pPr>
        <w:pStyle w:val="SingleTxtG"/>
        <w:rPr>
          <w:lang w:val="en-US" w:eastAsia="ar-SA"/>
        </w:rPr>
      </w:pPr>
      <w:r w:rsidRPr="0037152F">
        <w:rPr>
          <w:lang w:val="en-US" w:eastAsia="ar-SA"/>
        </w:rPr>
        <w:t>47.</w:t>
      </w:r>
      <w:r w:rsidRPr="0037152F">
        <w:rPr>
          <w:lang w:val="en-US" w:eastAsia="ar-SA"/>
        </w:rPr>
        <w:tab/>
      </w:r>
      <w:r w:rsidR="0037152F" w:rsidRPr="0037152F">
        <w:rPr>
          <w:lang w:val="en-US" w:eastAsia="ar-SA"/>
        </w:rPr>
        <w:t>On an annual basis, in establishing relations between the State Budget with the budgets of administrative-territorial units, funds are provided for the maintenance of psychosocial rehabilitation centers for victims of domestic violence. During 2009-2012, a</w:t>
      </w:r>
      <w:r w:rsidR="00AA6DE4">
        <w:rPr>
          <w:lang w:val="en-US" w:eastAsia="ar-SA"/>
        </w:rPr>
        <w:t> </w:t>
      </w:r>
      <w:r w:rsidR="0037152F" w:rsidRPr="0037152F">
        <w:rPr>
          <w:lang w:val="en-US" w:eastAsia="ar-SA"/>
        </w:rPr>
        <w:t>total of 5,151,300 lei was allocated for this purpose for all components. For 2013, an</w:t>
      </w:r>
      <w:r w:rsidR="003D3709">
        <w:rPr>
          <w:lang w:val="en-US" w:eastAsia="ar-SA"/>
        </w:rPr>
        <w:t> </w:t>
      </w:r>
      <w:r w:rsidR="0037152F" w:rsidRPr="0037152F">
        <w:rPr>
          <w:lang w:val="en-US" w:eastAsia="ar-SA"/>
        </w:rPr>
        <w:t>amount of 2,772,000 lei was planned for the maintenan</w:t>
      </w:r>
      <w:r w:rsidR="0014568A">
        <w:rPr>
          <w:lang w:val="en-US" w:eastAsia="ar-SA"/>
        </w:rPr>
        <w:t>ce of the psychosocial centers.</w:t>
      </w:r>
    </w:p>
    <w:p w:rsidR="0037152F" w:rsidRPr="0037152F" w:rsidRDefault="0037152F" w:rsidP="00101AF4">
      <w:pPr>
        <w:pStyle w:val="H23G"/>
        <w:rPr>
          <w:lang w:val="en-US" w:eastAsia="ar-SA"/>
        </w:rPr>
      </w:pPr>
      <w:r w:rsidRPr="0037152F">
        <w:rPr>
          <w:lang w:val="en-US" w:eastAsia="ar-SA"/>
        </w:rPr>
        <w:tab/>
      </w:r>
      <w:r w:rsidR="00E76AFF">
        <w:rPr>
          <w:lang w:val="en-US" w:eastAsia="ar-SA"/>
        </w:rPr>
        <w:tab/>
      </w:r>
      <w:r w:rsidRPr="0037152F">
        <w:rPr>
          <w:lang w:val="en-US" w:eastAsia="ar-SA"/>
        </w:rPr>
        <w:t>(b)</w:t>
      </w:r>
      <w:r w:rsidRPr="0037152F">
        <w:rPr>
          <w:lang w:val="en-US" w:eastAsia="ar-SA"/>
        </w:rPr>
        <w:tab/>
        <w:t>Support victims of domestic violence by establishing additional shelters, the provision of free counselling services and such other measures for the protection of victims;</w:t>
      </w:r>
    </w:p>
    <w:p w:rsidR="0037152F" w:rsidRPr="0037152F" w:rsidRDefault="0037152F" w:rsidP="00101AF4">
      <w:pPr>
        <w:pStyle w:val="H23G"/>
        <w:rPr>
          <w:lang w:val="en-US" w:eastAsia="ar-SA"/>
        </w:rPr>
      </w:pPr>
      <w:r w:rsidRPr="0037152F">
        <w:rPr>
          <w:lang w:val="en-US" w:eastAsia="ar-SA"/>
        </w:rPr>
        <w:tab/>
      </w:r>
      <w:r w:rsidR="00E76AFF">
        <w:rPr>
          <w:lang w:val="en-US" w:eastAsia="ar-SA"/>
        </w:rPr>
        <w:tab/>
      </w:r>
      <w:r w:rsidRPr="0037152F">
        <w:rPr>
          <w:lang w:val="en-US" w:eastAsia="ar-SA"/>
        </w:rPr>
        <w:t>(c)</w:t>
      </w:r>
      <w:r w:rsidRPr="0037152F">
        <w:rPr>
          <w:lang w:val="en-US" w:eastAsia="ar-SA"/>
        </w:rPr>
        <w:tab/>
        <w:t>Address impunity in this area by, inter alia, taking appropriate preventive measures and providing training on the handling of domestic violence to professionals involved in such cases, including police officers, prosecutors, judges and social workers, with emphasis on the gender aspects of domestic violence. Please elaborate on the impact of such measures;</w:t>
      </w:r>
    </w:p>
    <w:p w:rsidR="0037152F" w:rsidRPr="0037152F" w:rsidRDefault="0014568A" w:rsidP="00101AF4">
      <w:pPr>
        <w:pStyle w:val="H23G"/>
        <w:rPr>
          <w:lang w:val="en-US" w:eastAsia="ar-SA"/>
        </w:rPr>
      </w:pPr>
      <w:r>
        <w:rPr>
          <w:lang w:val="en-US" w:eastAsia="ar-SA"/>
        </w:rPr>
        <w:tab/>
      </w:r>
      <w:r w:rsidR="00E76AFF">
        <w:rPr>
          <w:lang w:val="en-US" w:eastAsia="ar-SA"/>
        </w:rPr>
        <w:tab/>
      </w:r>
      <w:r w:rsidR="0037152F" w:rsidRPr="0037152F">
        <w:rPr>
          <w:lang w:val="en-US" w:eastAsia="ar-SA"/>
        </w:rPr>
        <w:t>(d)</w:t>
      </w:r>
      <w:r>
        <w:rPr>
          <w:lang w:val="en-US" w:eastAsia="ar-SA"/>
        </w:rPr>
        <w:tab/>
      </w:r>
      <w:r w:rsidR="0037152F" w:rsidRPr="0037152F">
        <w:rPr>
          <w:lang w:val="en-US" w:eastAsia="ar-SA"/>
        </w:rPr>
        <w:t>Address the root causes of domestic violence in order to carry out awareness campaigns on violence against women and their rights, especially in rural areas.</w:t>
      </w:r>
      <w:r w:rsidR="0037152F" w:rsidRPr="00101AF4">
        <w:rPr>
          <w:rStyle w:val="FootnoteReference"/>
          <w:b w:val="0"/>
        </w:rPr>
        <w:footnoteReference w:id="19"/>
      </w:r>
      <w:r w:rsidR="0037152F" w:rsidRPr="0037152F">
        <w:rPr>
          <w:lang w:val="en-US" w:eastAsia="ar-SA"/>
        </w:rPr>
        <w:t xml:space="preserve"> </w:t>
      </w:r>
    </w:p>
    <w:p w:rsidR="0037152F" w:rsidRPr="0037152F" w:rsidRDefault="00101AF4" w:rsidP="00101AF4">
      <w:pPr>
        <w:pStyle w:val="SingleTxtG"/>
        <w:rPr>
          <w:lang w:val="en-US" w:eastAsia="ar-SA"/>
        </w:rPr>
      </w:pPr>
      <w:r w:rsidRPr="0037152F">
        <w:rPr>
          <w:lang w:val="en-US" w:eastAsia="ar-SA"/>
        </w:rPr>
        <w:t>48.</w:t>
      </w:r>
      <w:r w:rsidRPr="0037152F">
        <w:rPr>
          <w:lang w:val="en-US" w:eastAsia="ar-SA"/>
        </w:rPr>
        <w:tab/>
      </w:r>
      <w:r w:rsidR="0037152F" w:rsidRPr="0037152F">
        <w:rPr>
          <w:lang w:val="en-US" w:eastAsia="ar-SA"/>
        </w:rPr>
        <w:t xml:space="preserve">Victims of domestic violence are protected </w:t>
      </w:r>
      <w:proofErr w:type="gramStart"/>
      <w:r w:rsidR="0037152F" w:rsidRPr="0037152F">
        <w:rPr>
          <w:lang w:val="en-US" w:eastAsia="ar-SA"/>
        </w:rPr>
        <w:t xml:space="preserve">by both Law </w:t>
      </w:r>
      <w:r w:rsidR="00F55E95" w:rsidRPr="0037152F">
        <w:rPr>
          <w:lang w:val="en-US" w:eastAsia="ar-SA"/>
        </w:rPr>
        <w:t>N</w:t>
      </w:r>
      <w:r w:rsidR="0037152F" w:rsidRPr="0037152F">
        <w:rPr>
          <w:lang w:val="en-US" w:eastAsia="ar-SA"/>
        </w:rPr>
        <w:t>o.</w:t>
      </w:r>
      <w:r w:rsidR="00F55E95">
        <w:rPr>
          <w:lang w:val="en-US" w:eastAsia="ar-SA"/>
        </w:rPr>
        <w:t xml:space="preserve"> </w:t>
      </w:r>
      <w:r w:rsidR="0037152F" w:rsidRPr="0037152F">
        <w:rPr>
          <w:lang w:val="en-US" w:eastAsia="ar-SA"/>
        </w:rPr>
        <w:t>45 on Preventing and Combating Domestic Violence and criminal provisions set out in Article 201/1 (“Domestic violence”) of the Criminal Code</w:t>
      </w:r>
      <w:proofErr w:type="gramEnd"/>
      <w:r w:rsidR="0037152F" w:rsidRPr="0037152F">
        <w:rPr>
          <w:lang w:val="en-US" w:eastAsia="ar-SA"/>
        </w:rPr>
        <w:t>.</w:t>
      </w:r>
    </w:p>
    <w:p w:rsidR="0037152F" w:rsidRPr="0037152F" w:rsidRDefault="00101AF4" w:rsidP="00101AF4">
      <w:pPr>
        <w:pStyle w:val="SingleTxtG"/>
        <w:rPr>
          <w:lang w:val="en-US" w:eastAsia="ar-SA"/>
        </w:rPr>
      </w:pPr>
      <w:r w:rsidRPr="0037152F">
        <w:rPr>
          <w:lang w:val="en-US" w:eastAsia="ar-SA"/>
        </w:rPr>
        <w:t>49.</w:t>
      </w:r>
      <w:r w:rsidRPr="0037152F">
        <w:rPr>
          <w:lang w:val="en-US" w:eastAsia="ar-SA"/>
        </w:rPr>
        <w:tab/>
      </w:r>
      <w:r w:rsidR="0037152F" w:rsidRPr="0037152F">
        <w:rPr>
          <w:lang w:val="en-US" w:eastAsia="ar-SA"/>
        </w:rPr>
        <w:t xml:space="preserve">By Law </w:t>
      </w:r>
      <w:r w:rsidR="00AC440D" w:rsidRPr="0037152F">
        <w:rPr>
          <w:lang w:val="en-US" w:eastAsia="ar-SA"/>
        </w:rPr>
        <w:t>N</w:t>
      </w:r>
      <w:r w:rsidR="0037152F" w:rsidRPr="0037152F">
        <w:rPr>
          <w:lang w:val="en-US" w:eastAsia="ar-SA"/>
        </w:rPr>
        <w:t xml:space="preserve">o. 167 of 9 July 2010 on the amendment and supplementation of some legislative acts, the mechanism of implementing Law </w:t>
      </w:r>
      <w:r w:rsidR="00F55E95" w:rsidRPr="0037152F">
        <w:rPr>
          <w:lang w:val="en-US" w:eastAsia="ar-SA"/>
        </w:rPr>
        <w:t>N</w:t>
      </w:r>
      <w:r w:rsidR="0037152F" w:rsidRPr="0037152F">
        <w:rPr>
          <w:lang w:val="en-US" w:eastAsia="ar-SA"/>
        </w:rPr>
        <w:t xml:space="preserve">o. 45 on Preventing and Combating Domestic Violence has been improved: it introduced a new article to the Criminal Code, Article 201(1), making domestic violence a criminal offense. Corresponding amendments were made to the criminal and civil law. </w:t>
      </w:r>
    </w:p>
    <w:p w:rsidR="0037152F" w:rsidRPr="0037152F" w:rsidRDefault="00101AF4" w:rsidP="00101AF4">
      <w:pPr>
        <w:pStyle w:val="SingleTxtG"/>
        <w:rPr>
          <w:lang w:val="en-US" w:eastAsia="ar-SA"/>
        </w:rPr>
      </w:pPr>
      <w:r w:rsidRPr="0037152F">
        <w:rPr>
          <w:lang w:val="en-US" w:eastAsia="ar-SA"/>
        </w:rPr>
        <w:t>50.</w:t>
      </w:r>
      <w:r w:rsidRPr="0037152F">
        <w:rPr>
          <w:lang w:val="en-US" w:eastAsia="ar-SA"/>
        </w:rPr>
        <w:tab/>
      </w:r>
      <w:r w:rsidR="0037152F" w:rsidRPr="0037152F">
        <w:rPr>
          <w:lang w:val="en-US" w:eastAsia="ar-SA"/>
        </w:rPr>
        <w:t>The legislation in force allows using both civil and criminal procedure for this purpose, in accordance with the provisions of Article 215/1 of the Criminal Procedure Code and Article 318</w:t>
      </w:r>
      <w:r w:rsidR="0037152F" w:rsidRPr="0037152F">
        <w:rPr>
          <w:vertAlign w:val="superscript"/>
          <w:lang w:val="en-US" w:eastAsia="ar-SA"/>
        </w:rPr>
        <w:t>1</w:t>
      </w:r>
      <w:r w:rsidR="0037152F" w:rsidRPr="0037152F">
        <w:rPr>
          <w:lang w:val="en-US" w:eastAsia="ar-SA"/>
        </w:rPr>
        <w:t>-321</w:t>
      </w:r>
      <w:r w:rsidR="0037152F" w:rsidRPr="0037152F">
        <w:rPr>
          <w:vertAlign w:val="superscript"/>
          <w:lang w:val="en-US" w:eastAsia="ar-SA"/>
        </w:rPr>
        <w:t>6</w:t>
      </w:r>
      <w:r w:rsidR="0037152F" w:rsidRPr="0037152F">
        <w:rPr>
          <w:lang w:val="en-US" w:eastAsia="ar-SA"/>
        </w:rPr>
        <w:t xml:space="preserve"> of the Civil Procedure Code. </w:t>
      </w:r>
    </w:p>
    <w:p w:rsidR="0037152F" w:rsidRPr="0037152F" w:rsidRDefault="00101AF4" w:rsidP="00101AF4">
      <w:pPr>
        <w:pStyle w:val="SingleTxtG"/>
        <w:rPr>
          <w:lang w:val="en-US" w:eastAsia="ar-SA"/>
        </w:rPr>
      </w:pPr>
      <w:r w:rsidRPr="0037152F">
        <w:rPr>
          <w:lang w:val="en-US" w:eastAsia="ar-SA"/>
        </w:rPr>
        <w:t>51.</w:t>
      </w:r>
      <w:r w:rsidRPr="0037152F">
        <w:rPr>
          <w:lang w:val="en-US" w:eastAsia="ar-SA"/>
        </w:rPr>
        <w:tab/>
      </w:r>
      <w:r w:rsidR="0037152F" w:rsidRPr="0037152F">
        <w:rPr>
          <w:lang w:val="en-US" w:eastAsia="ar-SA"/>
        </w:rPr>
        <w:t>In 2011, criminal proceedings were started in 449 cases of violence against family members, according to the provisions of the Criminal Code of the Republic of Moldova.</w:t>
      </w:r>
    </w:p>
    <w:p w:rsidR="0037152F" w:rsidRPr="0037152F" w:rsidRDefault="00101AF4" w:rsidP="00101AF4">
      <w:pPr>
        <w:pStyle w:val="SingleTxtG"/>
        <w:rPr>
          <w:lang w:val="en-US" w:eastAsia="ar-SA"/>
        </w:rPr>
      </w:pPr>
      <w:r w:rsidRPr="0037152F">
        <w:rPr>
          <w:lang w:val="en-US" w:eastAsia="ar-SA"/>
        </w:rPr>
        <w:t>52.</w:t>
      </w:r>
      <w:r w:rsidRPr="0037152F">
        <w:rPr>
          <w:lang w:val="en-US" w:eastAsia="ar-SA"/>
        </w:rPr>
        <w:tab/>
      </w:r>
      <w:r w:rsidR="0037152F" w:rsidRPr="0037152F">
        <w:rPr>
          <w:lang w:val="en-US" w:eastAsia="ar-SA"/>
        </w:rPr>
        <w:t>In 2012, criminal proceedings were initiated in 830 cases (compared to 449 cases in 2011) involving violence and abuse against family members.</w:t>
      </w:r>
    </w:p>
    <w:p w:rsidR="0037152F" w:rsidRPr="0037152F" w:rsidRDefault="00101AF4" w:rsidP="00101AF4">
      <w:pPr>
        <w:pStyle w:val="SingleTxtG"/>
        <w:rPr>
          <w:lang w:val="en-US" w:eastAsia="ar-SA"/>
        </w:rPr>
      </w:pPr>
      <w:r w:rsidRPr="0037152F">
        <w:rPr>
          <w:lang w:val="en-US" w:eastAsia="ar-SA"/>
        </w:rPr>
        <w:t>53.</w:t>
      </w:r>
      <w:r w:rsidRPr="0037152F">
        <w:rPr>
          <w:lang w:val="en-US" w:eastAsia="ar-SA"/>
        </w:rPr>
        <w:tab/>
      </w:r>
      <w:r w:rsidR="0037152F" w:rsidRPr="0037152F">
        <w:rPr>
          <w:lang w:val="en-US" w:eastAsia="ar-SA"/>
        </w:rPr>
        <w:t xml:space="preserve">Over the course of 6 months of 2013, the Ministry of Internal Affairs received 3,676 (3,088 in 2012) complaints recorded in the Registry of Other Information on Crimes and Incidents of territorial police inspectorates (R-2), which concern domestic conflicts. In 321 of these cases (217 in 2012), they were recorded on the own initiative </w:t>
      </w:r>
      <w:r w:rsidR="0014568A">
        <w:rPr>
          <w:lang w:val="en-US" w:eastAsia="ar-SA"/>
        </w:rPr>
        <w:t>of the district police officer.</w:t>
      </w:r>
    </w:p>
    <w:p w:rsidR="0037152F" w:rsidRPr="0037152F" w:rsidRDefault="00101AF4" w:rsidP="00101AF4">
      <w:pPr>
        <w:pStyle w:val="SingleTxtG"/>
        <w:rPr>
          <w:lang w:val="en-US" w:eastAsia="ar-SA"/>
        </w:rPr>
      </w:pPr>
      <w:r w:rsidRPr="0037152F">
        <w:rPr>
          <w:lang w:val="en-US" w:eastAsia="ar-SA"/>
        </w:rPr>
        <w:t>54.</w:t>
      </w:r>
      <w:r w:rsidRPr="0037152F">
        <w:rPr>
          <w:lang w:val="en-US" w:eastAsia="ar-SA"/>
        </w:rPr>
        <w:tab/>
      </w:r>
      <w:r w:rsidR="0037152F" w:rsidRPr="0037152F">
        <w:rPr>
          <w:lang w:val="en-US" w:eastAsia="ar-SA"/>
        </w:rPr>
        <w:t>935 cases of domestic violence (479 cases in 2012) were examined under Article 274 of the Code of Criminal Procedure. As a result prosecutors ordered the initiation of 339 (152 in 2012) sets of administrative proceedings, and in 596 other cases (327 cases in 2012), criminal proceedings were initiated under Article 201</w:t>
      </w:r>
      <w:r w:rsidR="0037152F" w:rsidRPr="0037152F">
        <w:rPr>
          <w:vertAlign w:val="superscript"/>
          <w:lang w:val="en-US" w:eastAsia="ar-SA"/>
        </w:rPr>
        <w:t>1</w:t>
      </w:r>
      <w:r w:rsidR="0037152F" w:rsidRPr="0037152F">
        <w:rPr>
          <w:lang w:val="en-US" w:eastAsia="ar-SA"/>
        </w:rPr>
        <w:t xml:space="preserve"> (domestic </w:t>
      </w:r>
      <w:r w:rsidR="0014568A">
        <w:rPr>
          <w:lang w:val="en-US" w:eastAsia="ar-SA"/>
        </w:rPr>
        <w:t>violence) of the Criminal Code.</w:t>
      </w:r>
    </w:p>
    <w:p w:rsidR="0037152F" w:rsidRPr="0037152F" w:rsidRDefault="00101AF4" w:rsidP="00101AF4">
      <w:pPr>
        <w:pStyle w:val="SingleTxtG"/>
        <w:rPr>
          <w:lang w:val="en-US" w:eastAsia="ar-SA"/>
        </w:rPr>
      </w:pPr>
      <w:r w:rsidRPr="0037152F">
        <w:rPr>
          <w:lang w:val="en-US" w:eastAsia="ar-SA"/>
        </w:rPr>
        <w:t>55.</w:t>
      </w:r>
      <w:r w:rsidRPr="0037152F">
        <w:rPr>
          <w:lang w:val="en-US" w:eastAsia="ar-SA"/>
        </w:rPr>
        <w:tab/>
      </w:r>
      <w:r w:rsidR="0037152F" w:rsidRPr="0037152F">
        <w:rPr>
          <w:lang w:val="en-US" w:eastAsia="ar-SA"/>
        </w:rPr>
        <w:t>The Criminal Code was supplemented with Article 133</w:t>
      </w:r>
      <w:r w:rsidR="0037152F" w:rsidRPr="0037152F">
        <w:rPr>
          <w:vertAlign w:val="superscript"/>
          <w:lang w:val="en-US" w:eastAsia="ar-SA"/>
        </w:rPr>
        <w:t>1</w:t>
      </w:r>
      <w:r w:rsidR="0037152F" w:rsidRPr="0037152F">
        <w:rPr>
          <w:lang w:val="en-US" w:eastAsia="ar-SA"/>
        </w:rPr>
        <w:t xml:space="preserve"> (family member), which mentions the marital status of the</w:t>
      </w:r>
      <w:r w:rsidR="0014568A">
        <w:rPr>
          <w:lang w:val="en-US" w:eastAsia="ar-SA"/>
        </w:rPr>
        <w:t xml:space="preserve"> subjects of domestic violence.</w:t>
      </w:r>
    </w:p>
    <w:p w:rsidR="0037152F" w:rsidRPr="0037152F" w:rsidRDefault="00101AF4" w:rsidP="00101AF4">
      <w:pPr>
        <w:pStyle w:val="SingleTxtG"/>
        <w:rPr>
          <w:lang w:val="en-US" w:eastAsia="ar-SA"/>
        </w:rPr>
      </w:pPr>
      <w:r w:rsidRPr="0037152F">
        <w:rPr>
          <w:lang w:val="en-US" w:eastAsia="ar-SA"/>
        </w:rPr>
        <w:t>56.</w:t>
      </w:r>
      <w:r w:rsidRPr="0037152F">
        <w:rPr>
          <w:lang w:val="en-US" w:eastAsia="ar-SA"/>
        </w:rPr>
        <w:tab/>
      </w:r>
      <w:r w:rsidR="0037152F" w:rsidRPr="0037152F">
        <w:rPr>
          <w:lang w:val="en-US" w:eastAsia="ar-SA"/>
        </w:rPr>
        <w:t>Additionally, the criminal legislation has been supplemented with a new Article 201</w:t>
      </w:r>
      <w:r w:rsidR="0037152F" w:rsidRPr="0037152F">
        <w:rPr>
          <w:vertAlign w:val="superscript"/>
          <w:lang w:val="en-US" w:eastAsia="ar-SA"/>
        </w:rPr>
        <w:t>1</w:t>
      </w:r>
      <w:r w:rsidR="0037152F" w:rsidRPr="0037152F">
        <w:rPr>
          <w:lang w:val="en-US" w:eastAsia="ar-SA"/>
        </w:rPr>
        <w:t xml:space="preserve"> (domestic violence), which criminalizes “</w:t>
      </w:r>
      <w:r w:rsidR="0037152F" w:rsidRPr="00101AF4">
        <w:rPr>
          <w:iCs/>
          <w:lang w:val="en-US" w:eastAsia="ar-SA"/>
        </w:rPr>
        <w:t>domestic violence</w:t>
      </w:r>
      <w:r w:rsidR="0037152F" w:rsidRPr="0037152F">
        <w:rPr>
          <w:lang w:val="en-US" w:eastAsia="ar-SA"/>
        </w:rPr>
        <w:t>” and provides criminal punishment</w:t>
      </w:r>
      <w:r w:rsidR="0014568A">
        <w:rPr>
          <w:lang w:val="en-US" w:eastAsia="ar-SA"/>
        </w:rPr>
        <w:t xml:space="preserve"> for acts of domestic violence.</w:t>
      </w:r>
    </w:p>
    <w:p w:rsidR="0037152F" w:rsidRPr="0037152F" w:rsidRDefault="0014568A" w:rsidP="0014568A">
      <w:pPr>
        <w:pStyle w:val="H23G"/>
        <w:rPr>
          <w:lang w:val="en-US" w:eastAsia="ar-SA"/>
        </w:rPr>
      </w:pPr>
      <w:r>
        <w:rPr>
          <w:lang w:val="en-US" w:eastAsia="ar-SA"/>
        </w:rPr>
        <w:tab/>
      </w:r>
      <w:r>
        <w:rPr>
          <w:lang w:val="en-US" w:eastAsia="ar-SA"/>
        </w:rPr>
        <w:tab/>
      </w:r>
      <w:r w:rsidR="0037152F" w:rsidRPr="0037152F">
        <w:rPr>
          <w:lang w:val="en-US" w:eastAsia="ar-SA"/>
        </w:rPr>
        <w:t xml:space="preserve">Cases of </w:t>
      </w:r>
      <w:proofErr w:type="spellStart"/>
      <w:r w:rsidR="0037152F" w:rsidRPr="00101AF4">
        <w:rPr>
          <w:i/>
          <w:iCs/>
          <w:lang w:val="en-US" w:eastAsia="ar-SA"/>
        </w:rPr>
        <w:t>Eremia</w:t>
      </w:r>
      <w:proofErr w:type="spellEnd"/>
      <w:r w:rsidR="0037152F" w:rsidRPr="00101AF4">
        <w:rPr>
          <w:i/>
          <w:iCs/>
          <w:lang w:val="en-US" w:eastAsia="ar-SA"/>
        </w:rPr>
        <w:t xml:space="preserve"> and </w:t>
      </w:r>
      <w:proofErr w:type="spellStart"/>
      <w:r w:rsidR="0037152F" w:rsidRPr="00101AF4">
        <w:rPr>
          <w:i/>
          <w:iCs/>
          <w:lang w:val="en-US" w:eastAsia="ar-SA"/>
        </w:rPr>
        <w:t>Mudric</w:t>
      </w:r>
      <w:proofErr w:type="spellEnd"/>
      <w:r w:rsidR="0037152F" w:rsidRPr="00101AF4">
        <w:rPr>
          <w:i/>
          <w:iCs/>
          <w:lang w:val="en-US" w:eastAsia="ar-SA"/>
        </w:rPr>
        <w:t xml:space="preserve"> v</w:t>
      </w:r>
      <w:r w:rsidR="00AC440D" w:rsidRPr="00101AF4">
        <w:rPr>
          <w:i/>
          <w:iCs/>
          <w:lang w:val="en-US" w:eastAsia="ar-SA"/>
        </w:rPr>
        <w:t>.</w:t>
      </w:r>
      <w:r w:rsidR="0037152F" w:rsidRPr="00101AF4">
        <w:rPr>
          <w:i/>
          <w:iCs/>
          <w:lang w:val="en-US" w:eastAsia="ar-SA"/>
        </w:rPr>
        <w:t xml:space="preserve"> Moldova</w:t>
      </w:r>
    </w:p>
    <w:p w:rsidR="0037152F" w:rsidRPr="0037152F" w:rsidRDefault="0014568A">
      <w:pPr>
        <w:pStyle w:val="H23G"/>
        <w:rPr>
          <w:lang w:val="en-US" w:eastAsia="ar-SA"/>
        </w:rPr>
      </w:pPr>
      <w:r>
        <w:rPr>
          <w:lang w:val="en-US" w:eastAsia="ar-SA"/>
        </w:rPr>
        <w:tab/>
      </w:r>
      <w:r>
        <w:rPr>
          <w:lang w:val="en-US" w:eastAsia="ar-SA"/>
        </w:rPr>
        <w:tab/>
      </w:r>
      <w:r w:rsidR="0037152F" w:rsidRPr="0037152F">
        <w:rPr>
          <w:lang w:val="en-US" w:eastAsia="ar-SA"/>
        </w:rPr>
        <w:t xml:space="preserve">Case of Lilia </w:t>
      </w:r>
      <w:proofErr w:type="spellStart"/>
      <w:r w:rsidR="00877BD5" w:rsidRPr="0037152F">
        <w:rPr>
          <w:lang w:val="en-US" w:eastAsia="ar-SA"/>
        </w:rPr>
        <w:t>Eremia</w:t>
      </w:r>
      <w:proofErr w:type="spellEnd"/>
    </w:p>
    <w:p w:rsidR="0037152F" w:rsidRPr="0037152F" w:rsidRDefault="00101AF4" w:rsidP="00101AF4">
      <w:pPr>
        <w:pStyle w:val="SingleTxtG"/>
        <w:rPr>
          <w:lang w:val="en-US" w:eastAsia="ar-SA"/>
        </w:rPr>
      </w:pPr>
      <w:r w:rsidRPr="0037152F">
        <w:rPr>
          <w:lang w:val="en-US" w:eastAsia="ar-SA"/>
        </w:rPr>
        <w:t>57.</w:t>
      </w:r>
      <w:r w:rsidRPr="0037152F">
        <w:rPr>
          <w:lang w:val="en-US" w:eastAsia="ar-SA"/>
        </w:rPr>
        <w:tab/>
      </w:r>
      <w:r w:rsidR="0037152F" w:rsidRPr="0037152F">
        <w:rPr>
          <w:lang w:val="en-US" w:eastAsia="ar-SA"/>
        </w:rPr>
        <w:t xml:space="preserve">On 17 December 2010, the </w:t>
      </w:r>
      <w:proofErr w:type="spellStart"/>
      <w:r w:rsidR="0037152F" w:rsidRPr="0037152F">
        <w:rPr>
          <w:lang w:val="en-US" w:eastAsia="ar-SA"/>
        </w:rPr>
        <w:t>Calarasi</w:t>
      </w:r>
      <w:proofErr w:type="spellEnd"/>
      <w:r w:rsidR="0037152F" w:rsidRPr="0037152F">
        <w:rPr>
          <w:lang w:val="en-US" w:eastAsia="ar-SA"/>
        </w:rPr>
        <w:t xml:space="preserve"> District Prosecutor’s Office received petition </w:t>
      </w:r>
      <w:r w:rsidR="00F55E95" w:rsidRPr="0037152F">
        <w:rPr>
          <w:lang w:val="en-US" w:eastAsia="ar-SA"/>
        </w:rPr>
        <w:t>N</w:t>
      </w:r>
      <w:r w:rsidR="0037152F" w:rsidRPr="0037152F">
        <w:rPr>
          <w:lang w:val="en-US" w:eastAsia="ar-SA"/>
        </w:rPr>
        <w:t>o.</w:t>
      </w:r>
      <w:r w:rsidR="00F55E95">
        <w:rPr>
          <w:lang w:val="en-US" w:eastAsia="ar-SA"/>
        </w:rPr>
        <w:t> </w:t>
      </w:r>
      <w:r w:rsidR="0037152F" w:rsidRPr="0037152F">
        <w:rPr>
          <w:lang w:val="en-US" w:eastAsia="ar-SA"/>
        </w:rPr>
        <w:t xml:space="preserve">070/10 of 13 December 2010 from </w:t>
      </w:r>
      <w:proofErr w:type="spellStart"/>
      <w:r w:rsidR="0037152F" w:rsidRPr="0037152F">
        <w:rPr>
          <w:lang w:val="en-US" w:eastAsia="ar-SA"/>
        </w:rPr>
        <w:t>Doina</w:t>
      </w:r>
      <w:proofErr w:type="spellEnd"/>
      <w:r w:rsidR="0037152F" w:rsidRPr="0037152F">
        <w:rPr>
          <w:lang w:val="en-US" w:eastAsia="ar-SA"/>
        </w:rPr>
        <w:t xml:space="preserve"> </w:t>
      </w:r>
      <w:proofErr w:type="spellStart"/>
      <w:r w:rsidR="0037152F" w:rsidRPr="0037152F">
        <w:rPr>
          <w:lang w:val="en-US" w:eastAsia="ar-SA"/>
        </w:rPr>
        <w:t>Ioana</w:t>
      </w:r>
      <w:proofErr w:type="spellEnd"/>
      <w:r w:rsidR="0037152F" w:rsidRPr="0037152F">
        <w:rPr>
          <w:lang w:val="en-US" w:eastAsia="ar-SA"/>
        </w:rPr>
        <w:t xml:space="preserve"> </w:t>
      </w:r>
      <w:proofErr w:type="spellStart"/>
      <w:r w:rsidR="0037152F" w:rsidRPr="0037152F">
        <w:rPr>
          <w:lang w:val="en-US" w:eastAsia="ar-SA"/>
        </w:rPr>
        <w:t>Straisteanu</w:t>
      </w:r>
      <w:proofErr w:type="spellEnd"/>
      <w:r w:rsidR="0037152F" w:rsidRPr="0037152F">
        <w:rPr>
          <w:lang w:val="en-US" w:eastAsia="ar-SA"/>
        </w:rPr>
        <w:t xml:space="preserve">, attorney for the victim Lilia </w:t>
      </w:r>
      <w:proofErr w:type="spellStart"/>
      <w:r w:rsidR="0037152F" w:rsidRPr="0037152F">
        <w:rPr>
          <w:lang w:val="en-US" w:eastAsia="ar-SA"/>
        </w:rPr>
        <w:t>Eremia</w:t>
      </w:r>
      <w:proofErr w:type="spellEnd"/>
      <w:r w:rsidR="0037152F" w:rsidRPr="0037152F">
        <w:rPr>
          <w:lang w:val="en-US" w:eastAsia="ar-SA"/>
        </w:rPr>
        <w:t xml:space="preserve">, which notified the prosecutors about the existence of a protection order, issued on 9 December 2010 by the </w:t>
      </w:r>
      <w:proofErr w:type="spellStart"/>
      <w:r w:rsidR="0037152F" w:rsidRPr="0037152F">
        <w:rPr>
          <w:lang w:val="en-US" w:eastAsia="ar-SA"/>
        </w:rPr>
        <w:t>Calarasi</w:t>
      </w:r>
      <w:proofErr w:type="spellEnd"/>
      <w:r w:rsidR="0037152F" w:rsidRPr="0037152F">
        <w:rPr>
          <w:lang w:val="en-US" w:eastAsia="ar-SA"/>
        </w:rPr>
        <w:t xml:space="preserve"> Court to protect Lilia </w:t>
      </w:r>
      <w:proofErr w:type="spellStart"/>
      <w:r w:rsidR="0037152F" w:rsidRPr="0037152F">
        <w:rPr>
          <w:lang w:val="en-US" w:eastAsia="ar-SA"/>
        </w:rPr>
        <w:t>Eremia</w:t>
      </w:r>
      <w:proofErr w:type="spellEnd"/>
      <w:r w:rsidR="0037152F" w:rsidRPr="0037152F">
        <w:rPr>
          <w:lang w:val="en-US" w:eastAsia="ar-SA"/>
        </w:rPr>
        <w:t xml:space="preserve"> and her minor daughters </w:t>
      </w:r>
      <w:proofErr w:type="spellStart"/>
      <w:r w:rsidR="0037152F" w:rsidRPr="0037152F">
        <w:rPr>
          <w:lang w:val="en-US" w:eastAsia="ar-SA"/>
        </w:rPr>
        <w:t>Doina</w:t>
      </w:r>
      <w:proofErr w:type="spellEnd"/>
      <w:r w:rsidR="0037152F" w:rsidRPr="0037152F">
        <w:rPr>
          <w:lang w:val="en-US" w:eastAsia="ar-SA"/>
        </w:rPr>
        <w:t xml:space="preserve"> and Mariana </w:t>
      </w:r>
      <w:proofErr w:type="spellStart"/>
      <w:r w:rsidR="0037152F" w:rsidRPr="0037152F">
        <w:rPr>
          <w:lang w:val="en-US" w:eastAsia="ar-SA"/>
        </w:rPr>
        <w:t>Eremia</w:t>
      </w:r>
      <w:proofErr w:type="spellEnd"/>
      <w:r w:rsidR="0037152F" w:rsidRPr="0037152F">
        <w:rPr>
          <w:lang w:val="en-US" w:eastAsia="ar-SA"/>
        </w:rPr>
        <w:t xml:space="preserve">. It also requested the Prosecutor’s Office to start criminal proceedings against the perpetrator, </w:t>
      </w:r>
      <w:proofErr w:type="spellStart"/>
      <w:r w:rsidR="0037152F" w:rsidRPr="0037152F">
        <w:rPr>
          <w:lang w:val="en-US" w:eastAsia="ar-SA"/>
        </w:rPr>
        <w:t>Alexandru</w:t>
      </w:r>
      <w:proofErr w:type="spellEnd"/>
      <w:r w:rsidR="0037152F" w:rsidRPr="0037152F">
        <w:rPr>
          <w:lang w:val="en-US" w:eastAsia="ar-SA"/>
        </w:rPr>
        <w:t xml:space="preserve"> </w:t>
      </w:r>
      <w:proofErr w:type="spellStart"/>
      <w:r w:rsidR="0037152F" w:rsidRPr="0037152F">
        <w:rPr>
          <w:lang w:val="en-US" w:eastAsia="ar-SA"/>
        </w:rPr>
        <w:t>Eremia</w:t>
      </w:r>
      <w:proofErr w:type="spellEnd"/>
      <w:r w:rsidR="0037152F" w:rsidRPr="0037152F">
        <w:rPr>
          <w:lang w:val="en-US" w:eastAsia="ar-SA"/>
        </w:rPr>
        <w:t xml:space="preserve">, as he continued his violent behavior against the victims. </w:t>
      </w:r>
    </w:p>
    <w:p w:rsidR="0037152F" w:rsidRPr="0037152F" w:rsidRDefault="00101AF4" w:rsidP="00101AF4">
      <w:pPr>
        <w:pStyle w:val="SingleTxtG"/>
        <w:rPr>
          <w:lang w:val="en-US" w:eastAsia="ar-SA"/>
        </w:rPr>
      </w:pPr>
      <w:r w:rsidRPr="0037152F">
        <w:rPr>
          <w:lang w:val="en-US" w:eastAsia="ar-SA"/>
        </w:rPr>
        <w:t>58.</w:t>
      </w:r>
      <w:r w:rsidRPr="0037152F">
        <w:rPr>
          <w:lang w:val="en-US" w:eastAsia="ar-SA"/>
        </w:rPr>
        <w:tab/>
      </w:r>
      <w:r w:rsidR="0037152F" w:rsidRPr="0037152F">
        <w:rPr>
          <w:lang w:val="en-US" w:eastAsia="ar-SA"/>
        </w:rPr>
        <w:t xml:space="preserve">On the same day (17 December 2010), the petition was forwarded to the </w:t>
      </w:r>
      <w:proofErr w:type="spellStart"/>
      <w:r w:rsidR="0037152F" w:rsidRPr="0037152F">
        <w:rPr>
          <w:lang w:val="en-US" w:eastAsia="ar-SA"/>
        </w:rPr>
        <w:t>Calarasi</w:t>
      </w:r>
      <w:proofErr w:type="spellEnd"/>
      <w:r w:rsidR="0037152F" w:rsidRPr="0037152F">
        <w:rPr>
          <w:lang w:val="en-US" w:eastAsia="ar-SA"/>
        </w:rPr>
        <w:t xml:space="preserve"> Police Commissariat for consideration and adoption of a decision under Article 274 of the Code of Criminal Procedure. </w:t>
      </w:r>
    </w:p>
    <w:p w:rsidR="0037152F" w:rsidRPr="0037152F" w:rsidRDefault="00101AF4" w:rsidP="00101AF4">
      <w:pPr>
        <w:pStyle w:val="SingleTxtG"/>
        <w:rPr>
          <w:lang w:val="en-US" w:eastAsia="ar-SA"/>
        </w:rPr>
      </w:pPr>
      <w:r w:rsidRPr="0037152F">
        <w:rPr>
          <w:lang w:val="en-US" w:eastAsia="ar-SA"/>
        </w:rPr>
        <w:t>59.</w:t>
      </w:r>
      <w:r w:rsidRPr="0037152F">
        <w:rPr>
          <w:lang w:val="en-US" w:eastAsia="ar-SA"/>
        </w:rPr>
        <w:tab/>
      </w:r>
      <w:r w:rsidR="0037152F" w:rsidRPr="0037152F">
        <w:rPr>
          <w:lang w:val="en-US" w:eastAsia="ar-SA"/>
        </w:rPr>
        <w:t xml:space="preserve">On 29 December 2010, the </w:t>
      </w:r>
      <w:proofErr w:type="spellStart"/>
      <w:r w:rsidR="0037152F" w:rsidRPr="0037152F">
        <w:rPr>
          <w:lang w:val="en-US" w:eastAsia="ar-SA"/>
        </w:rPr>
        <w:t>Calarasi</w:t>
      </w:r>
      <w:proofErr w:type="spellEnd"/>
      <w:r w:rsidR="0037152F" w:rsidRPr="0037152F">
        <w:rPr>
          <w:lang w:val="en-US" w:eastAsia="ar-SA"/>
        </w:rPr>
        <w:t xml:space="preserve"> Prosecutor’s Office received the victim’s report </w:t>
      </w:r>
      <w:r w:rsidR="00AC440D" w:rsidRPr="0037152F">
        <w:rPr>
          <w:lang w:val="en-US" w:eastAsia="ar-SA"/>
        </w:rPr>
        <w:t>N</w:t>
      </w:r>
      <w:r w:rsidR="0037152F" w:rsidRPr="0037152F">
        <w:rPr>
          <w:lang w:val="en-US" w:eastAsia="ar-SA"/>
        </w:rPr>
        <w:t xml:space="preserve">o. 079/10 of 23 December 2010, complaining of further acts of domestic violence by </w:t>
      </w:r>
      <w:proofErr w:type="spellStart"/>
      <w:r w:rsidR="0037152F" w:rsidRPr="0037152F">
        <w:rPr>
          <w:lang w:val="en-US" w:eastAsia="ar-SA"/>
        </w:rPr>
        <w:t>Alexandru</w:t>
      </w:r>
      <w:proofErr w:type="spellEnd"/>
      <w:r w:rsidR="0037152F" w:rsidRPr="0037152F">
        <w:rPr>
          <w:lang w:val="en-US" w:eastAsia="ar-SA"/>
        </w:rPr>
        <w:t xml:space="preserve"> </w:t>
      </w:r>
      <w:proofErr w:type="spellStart"/>
      <w:r w:rsidR="0037152F" w:rsidRPr="0037152F">
        <w:rPr>
          <w:lang w:val="en-US" w:eastAsia="ar-SA"/>
        </w:rPr>
        <w:t>Eremia</w:t>
      </w:r>
      <w:proofErr w:type="spellEnd"/>
      <w:r w:rsidR="0037152F" w:rsidRPr="0037152F">
        <w:rPr>
          <w:lang w:val="en-US" w:eastAsia="ar-SA"/>
        </w:rPr>
        <w:t xml:space="preserve"> against her and her daughters </w:t>
      </w:r>
      <w:proofErr w:type="spellStart"/>
      <w:r w:rsidR="0037152F" w:rsidRPr="0037152F">
        <w:rPr>
          <w:lang w:val="en-US" w:eastAsia="ar-SA"/>
        </w:rPr>
        <w:t>Doina</w:t>
      </w:r>
      <w:proofErr w:type="spellEnd"/>
      <w:r w:rsidR="0037152F" w:rsidRPr="0037152F">
        <w:rPr>
          <w:lang w:val="en-US" w:eastAsia="ar-SA"/>
        </w:rPr>
        <w:t xml:space="preserve"> and Mariana. The report was also forwarded, on the same day, to the </w:t>
      </w:r>
      <w:proofErr w:type="spellStart"/>
      <w:r w:rsidR="0037152F" w:rsidRPr="0037152F">
        <w:rPr>
          <w:lang w:val="en-US" w:eastAsia="ar-SA"/>
        </w:rPr>
        <w:t>Calarasi</w:t>
      </w:r>
      <w:proofErr w:type="spellEnd"/>
      <w:r w:rsidR="0037152F" w:rsidRPr="0037152F">
        <w:rPr>
          <w:lang w:val="en-US" w:eastAsia="ar-SA"/>
        </w:rPr>
        <w:t xml:space="preserve"> Police, for consideration in the context of the earlier petition. </w:t>
      </w:r>
    </w:p>
    <w:p w:rsidR="0037152F" w:rsidRPr="0037152F" w:rsidRDefault="00101AF4" w:rsidP="00101AF4">
      <w:pPr>
        <w:pStyle w:val="SingleTxtG"/>
        <w:rPr>
          <w:lang w:val="en-US" w:eastAsia="ar-SA"/>
        </w:rPr>
      </w:pPr>
      <w:r w:rsidRPr="0037152F">
        <w:rPr>
          <w:lang w:val="en-US" w:eastAsia="ar-SA"/>
        </w:rPr>
        <w:t>60.</w:t>
      </w:r>
      <w:r w:rsidRPr="0037152F">
        <w:rPr>
          <w:lang w:val="en-US" w:eastAsia="ar-SA"/>
        </w:rPr>
        <w:tab/>
      </w:r>
      <w:r w:rsidR="0037152F" w:rsidRPr="0037152F">
        <w:rPr>
          <w:lang w:val="en-US" w:eastAsia="ar-SA"/>
        </w:rPr>
        <w:t xml:space="preserve">Simultaneously, the </w:t>
      </w:r>
      <w:proofErr w:type="spellStart"/>
      <w:r w:rsidR="0037152F" w:rsidRPr="0037152F">
        <w:rPr>
          <w:lang w:val="en-US" w:eastAsia="ar-SA"/>
        </w:rPr>
        <w:t>Calarasi</w:t>
      </w:r>
      <w:proofErr w:type="spellEnd"/>
      <w:r w:rsidR="0037152F" w:rsidRPr="0037152F">
        <w:rPr>
          <w:lang w:val="en-US" w:eastAsia="ar-SA"/>
        </w:rPr>
        <w:t xml:space="preserve"> Prosecutor’s Office initiated an investigation based on a similar petition of the victim</w:t>
      </w:r>
      <w:r w:rsidR="00DC3E77">
        <w:rPr>
          <w:lang w:val="en-US" w:eastAsia="ar-SA"/>
        </w:rPr>
        <w:t>’</w:t>
      </w:r>
      <w:r w:rsidR="0037152F" w:rsidRPr="0037152F">
        <w:rPr>
          <w:lang w:val="en-US" w:eastAsia="ar-SA"/>
        </w:rPr>
        <w:t xml:space="preserve">s representative filed with the Prosecutor General’s Office. The probe aimed in particular to verify how the police acted on the previous requests. </w:t>
      </w:r>
    </w:p>
    <w:p w:rsidR="0037152F" w:rsidRPr="0037152F" w:rsidRDefault="00101AF4" w:rsidP="00101AF4">
      <w:pPr>
        <w:pStyle w:val="SingleTxtG"/>
        <w:rPr>
          <w:lang w:val="en-US" w:eastAsia="ar-SA"/>
        </w:rPr>
      </w:pPr>
      <w:r w:rsidRPr="0037152F">
        <w:rPr>
          <w:lang w:val="en-US" w:eastAsia="ar-SA"/>
        </w:rPr>
        <w:t>61.</w:t>
      </w:r>
      <w:r w:rsidRPr="0037152F">
        <w:rPr>
          <w:lang w:val="en-US" w:eastAsia="ar-SA"/>
        </w:rPr>
        <w:tab/>
      </w:r>
      <w:r w:rsidR="0037152F" w:rsidRPr="0037152F">
        <w:rPr>
          <w:lang w:val="en-US" w:eastAsia="ar-SA"/>
        </w:rPr>
        <w:t xml:space="preserve">It was found that the materials submitted earlier to the police were recorded properly in Register </w:t>
      </w:r>
      <w:r w:rsidR="008941EC" w:rsidRPr="0037152F">
        <w:rPr>
          <w:lang w:val="en-US" w:eastAsia="ar-SA"/>
        </w:rPr>
        <w:t>N</w:t>
      </w:r>
      <w:r w:rsidR="0037152F" w:rsidRPr="0037152F">
        <w:rPr>
          <w:lang w:val="en-US" w:eastAsia="ar-SA"/>
        </w:rPr>
        <w:t xml:space="preserve">o.1 under </w:t>
      </w:r>
      <w:r w:rsidR="008941EC" w:rsidRPr="0037152F">
        <w:rPr>
          <w:lang w:val="en-US" w:eastAsia="ar-SA"/>
        </w:rPr>
        <w:t>N</w:t>
      </w:r>
      <w:r w:rsidR="0037152F" w:rsidRPr="0037152F">
        <w:rPr>
          <w:lang w:val="en-US" w:eastAsia="ar-SA"/>
        </w:rPr>
        <w:t xml:space="preserve">o. 833, and the criminal investigation officer </w:t>
      </w:r>
      <w:proofErr w:type="spellStart"/>
      <w:r w:rsidR="0037152F" w:rsidRPr="0037152F">
        <w:rPr>
          <w:lang w:val="en-US" w:eastAsia="ar-SA"/>
        </w:rPr>
        <w:t>Simion</w:t>
      </w:r>
      <w:proofErr w:type="spellEnd"/>
      <w:r w:rsidR="0037152F" w:rsidRPr="0037152F">
        <w:rPr>
          <w:lang w:val="en-US" w:eastAsia="ar-SA"/>
        </w:rPr>
        <w:t xml:space="preserve"> </w:t>
      </w:r>
      <w:proofErr w:type="spellStart"/>
      <w:r w:rsidR="0037152F" w:rsidRPr="0037152F">
        <w:rPr>
          <w:lang w:val="en-US" w:eastAsia="ar-SA"/>
        </w:rPr>
        <w:t>Dodon</w:t>
      </w:r>
      <w:proofErr w:type="spellEnd"/>
      <w:r w:rsidR="0037152F" w:rsidRPr="0037152F">
        <w:rPr>
          <w:lang w:val="en-US" w:eastAsia="ar-SA"/>
        </w:rPr>
        <w:t xml:space="preserve"> was assigned to the case. </w:t>
      </w:r>
    </w:p>
    <w:p w:rsidR="0037152F" w:rsidRPr="0037152F" w:rsidRDefault="00101AF4" w:rsidP="00101AF4">
      <w:pPr>
        <w:pStyle w:val="SingleTxtG"/>
        <w:rPr>
          <w:lang w:val="en-US" w:eastAsia="ar-SA"/>
        </w:rPr>
      </w:pPr>
      <w:r w:rsidRPr="0037152F">
        <w:rPr>
          <w:lang w:val="en-US" w:eastAsia="ar-SA"/>
        </w:rPr>
        <w:t>62.</w:t>
      </w:r>
      <w:r w:rsidRPr="0037152F">
        <w:rPr>
          <w:lang w:val="en-US" w:eastAsia="ar-SA"/>
        </w:rPr>
        <w:tab/>
      </w:r>
      <w:r w:rsidR="0037152F" w:rsidRPr="0037152F">
        <w:rPr>
          <w:lang w:val="en-US" w:eastAsia="ar-SA"/>
        </w:rPr>
        <w:t xml:space="preserve">It was also found that, on 9 December 2010, the </w:t>
      </w:r>
      <w:proofErr w:type="spellStart"/>
      <w:r w:rsidR="0037152F" w:rsidRPr="0037152F">
        <w:rPr>
          <w:lang w:val="en-US" w:eastAsia="ar-SA"/>
        </w:rPr>
        <w:t>Calarasi</w:t>
      </w:r>
      <w:proofErr w:type="spellEnd"/>
      <w:r w:rsidR="0037152F" w:rsidRPr="0037152F">
        <w:rPr>
          <w:lang w:val="en-US" w:eastAsia="ar-SA"/>
        </w:rPr>
        <w:t xml:space="preserve"> Court forwarded to the </w:t>
      </w:r>
      <w:proofErr w:type="spellStart"/>
      <w:r w:rsidR="0037152F" w:rsidRPr="0037152F">
        <w:rPr>
          <w:lang w:val="en-US" w:eastAsia="ar-SA"/>
        </w:rPr>
        <w:t>Calarasi</w:t>
      </w:r>
      <w:proofErr w:type="spellEnd"/>
      <w:r w:rsidR="0037152F" w:rsidRPr="0037152F">
        <w:rPr>
          <w:lang w:val="en-US" w:eastAsia="ar-SA"/>
        </w:rPr>
        <w:t xml:space="preserve"> Police Commissariat the protection order for Lilia </w:t>
      </w:r>
      <w:proofErr w:type="spellStart"/>
      <w:r w:rsidR="0037152F" w:rsidRPr="0037152F">
        <w:rPr>
          <w:lang w:val="en-US" w:eastAsia="ar-SA"/>
        </w:rPr>
        <w:t>Eremia</w:t>
      </w:r>
      <w:proofErr w:type="spellEnd"/>
      <w:r w:rsidR="0037152F" w:rsidRPr="0037152F">
        <w:rPr>
          <w:lang w:val="en-US" w:eastAsia="ar-SA"/>
        </w:rPr>
        <w:t xml:space="preserve"> and her daughters </w:t>
      </w:r>
      <w:proofErr w:type="spellStart"/>
      <w:r w:rsidR="0037152F" w:rsidRPr="0037152F">
        <w:rPr>
          <w:lang w:val="en-US" w:eastAsia="ar-SA"/>
        </w:rPr>
        <w:t>Doina</w:t>
      </w:r>
      <w:proofErr w:type="spellEnd"/>
      <w:r w:rsidR="0037152F" w:rsidRPr="0037152F">
        <w:rPr>
          <w:lang w:val="en-US" w:eastAsia="ar-SA"/>
        </w:rPr>
        <w:t xml:space="preserve"> (born in 1995) and Mariana (born in 1997) to be enforced. </w:t>
      </w:r>
    </w:p>
    <w:p w:rsidR="0037152F" w:rsidRPr="0037152F" w:rsidRDefault="00101AF4" w:rsidP="00101AF4">
      <w:pPr>
        <w:pStyle w:val="SingleTxtG"/>
        <w:rPr>
          <w:lang w:val="en-US" w:eastAsia="ar-SA"/>
        </w:rPr>
      </w:pPr>
      <w:r w:rsidRPr="0037152F">
        <w:rPr>
          <w:lang w:val="en-US" w:eastAsia="ar-SA"/>
        </w:rPr>
        <w:t>63.</w:t>
      </w:r>
      <w:r w:rsidRPr="0037152F">
        <w:rPr>
          <w:lang w:val="en-US" w:eastAsia="ar-SA"/>
        </w:rPr>
        <w:tab/>
      </w:r>
      <w:r w:rsidR="0037152F" w:rsidRPr="0037152F">
        <w:rPr>
          <w:lang w:val="en-US" w:eastAsia="ar-SA"/>
        </w:rPr>
        <w:t xml:space="preserve">On 10 December 2010 the </w:t>
      </w:r>
      <w:proofErr w:type="spellStart"/>
      <w:r w:rsidR="0037152F" w:rsidRPr="0037152F">
        <w:rPr>
          <w:lang w:val="en-US" w:eastAsia="ar-SA"/>
        </w:rPr>
        <w:t>Calarasi</w:t>
      </w:r>
      <w:proofErr w:type="spellEnd"/>
      <w:r w:rsidR="0037152F" w:rsidRPr="0037152F">
        <w:rPr>
          <w:lang w:val="en-US" w:eastAsia="ar-SA"/>
        </w:rPr>
        <w:t xml:space="preserve"> police opened a case against the perpetrator to oversee enforcement of the protection order. </w:t>
      </w:r>
    </w:p>
    <w:p w:rsidR="0037152F" w:rsidRPr="0037152F" w:rsidRDefault="00101AF4" w:rsidP="00101AF4">
      <w:pPr>
        <w:pStyle w:val="SingleTxtG"/>
        <w:rPr>
          <w:lang w:val="en-US" w:eastAsia="ar-SA"/>
        </w:rPr>
      </w:pPr>
      <w:r w:rsidRPr="0037152F">
        <w:rPr>
          <w:lang w:val="en-US" w:eastAsia="ar-SA"/>
        </w:rPr>
        <w:t>64.</w:t>
      </w:r>
      <w:r w:rsidRPr="0037152F">
        <w:rPr>
          <w:lang w:val="en-US" w:eastAsia="ar-SA"/>
        </w:rPr>
        <w:tab/>
      </w:r>
      <w:r w:rsidR="0037152F" w:rsidRPr="0037152F">
        <w:rPr>
          <w:lang w:val="en-US" w:eastAsia="ar-SA"/>
        </w:rPr>
        <w:t xml:space="preserve">The case aimed to verify </w:t>
      </w:r>
      <w:proofErr w:type="spellStart"/>
      <w:r w:rsidR="0037152F" w:rsidRPr="0037152F">
        <w:rPr>
          <w:lang w:val="en-US" w:eastAsia="ar-SA"/>
        </w:rPr>
        <w:t>Alexandru</w:t>
      </w:r>
      <w:proofErr w:type="spellEnd"/>
      <w:r w:rsidR="0037152F" w:rsidRPr="0037152F">
        <w:rPr>
          <w:lang w:val="en-US" w:eastAsia="ar-SA"/>
        </w:rPr>
        <w:t xml:space="preserve"> </w:t>
      </w:r>
      <w:proofErr w:type="spellStart"/>
      <w:r w:rsidR="0037152F" w:rsidRPr="0037152F">
        <w:rPr>
          <w:lang w:val="en-US" w:eastAsia="ar-SA"/>
        </w:rPr>
        <w:t>Eremia’s</w:t>
      </w:r>
      <w:proofErr w:type="spellEnd"/>
      <w:r w:rsidR="0037152F" w:rsidRPr="0037152F">
        <w:rPr>
          <w:lang w:val="en-US" w:eastAsia="ar-SA"/>
        </w:rPr>
        <w:t xml:space="preserve"> compliance with the restrictions imposed on him by the protection order. The verification is demonstrated by official warnings delivered to the perpetrator and confirmed by his signature, on 12, 14 and 19</w:t>
      </w:r>
      <w:r w:rsidR="008941EC">
        <w:rPr>
          <w:lang w:val="en-US" w:eastAsia="ar-SA"/>
        </w:rPr>
        <w:t> </w:t>
      </w:r>
      <w:r w:rsidR="0037152F" w:rsidRPr="0037152F">
        <w:rPr>
          <w:lang w:val="en-US" w:eastAsia="ar-SA"/>
        </w:rPr>
        <w:t xml:space="preserve">December 2010. The police came to check on </w:t>
      </w:r>
      <w:proofErr w:type="spellStart"/>
      <w:r w:rsidR="0037152F" w:rsidRPr="0037152F">
        <w:rPr>
          <w:lang w:val="en-US" w:eastAsia="ar-SA"/>
        </w:rPr>
        <w:t>Alexandru</w:t>
      </w:r>
      <w:proofErr w:type="spellEnd"/>
      <w:r w:rsidR="0037152F" w:rsidRPr="0037152F">
        <w:rPr>
          <w:lang w:val="en-US" w:eastAsia="ar-SA"/>
        </w:rPr>
        <w:t xml:space="preserve"> </w:t>
      </w:r>
      <w:proofErr w:type="spellStart"/>
      <w:r w:rsidR="0037152F" w:rsidRPr="0037152F">
        <w:rPr>
          <w:lang w:val="en-US" w:eastAsia="ar-SA"/>
        </w:rPr>
        <w:t>Eremia</w:t>
      </w:r>
      <w:proofErr w:type="spellEnd"/>
      <w:r w:rsidR="0037152F" w:rsidRPr="0037152F">
        <w:rPr>
          <w:lang w:val="en-US" w:eastAsia="ar-SA"/>
        </w:rPr>
        <w:t xml:space="preserve"> at his place on several occasions. </w:t>
      </w:r>
    </w:p>
    <w:p w:rsidR="0037152F" w:rsidRPr="0037152F" w:rsidRDefault="00101AF4" w:rsidP="00101AF4">
      <w:pPr>
        <w:pStyle w:val="SingleTxtG"/>
        <w:rPr>
          <w:lang w:val="en-US" w:eastAsia="ar-SA"/>
        </w:rPr>
      </w:pPr>
      <w:r w:rsidRPr="0037152F">
        <w:rPr>
          <w:lang w:val="en-US" w:eastAsia="ar-SA"/>
        </w:rPr>
        <w:t>65.</w:t>
      </w:r>
      <w:r w:rsidRPr="0037152F">
        <w:rPr>
          <w:lang w:val="en-US" w:eastAsia="ar-SA"/>
        </w:rPr>
        <w:tab/>
      </w:r>
      <w:r w:rsidR="0037152F" w:rsidRPr="0037152F">
        <w:rPr>
          <w:lang w:val="en-US" w:eastAsia="ar-SA"/>
        </w:rPr>
        <w:t xml:space="preserve">To see how the terms of the protection order were actually respected, on 10 January 2011, Lilia </w:t>
      </w:r>
      <w:proofErr w:type="spellStart"/>
      <w:r w:rsidR="0037152F" w:rsidRPr="0037152F">
        <w:rPr>
          <w:lang w:val="en-US" w:eastAsia="ar-SA"/>
        </w:rPr>
        <w:t>Eremia</w:t>
      </w:r>
      <w:proofErr w:type="spellEnd"/>
      <w:r w:rsidR="0037152F" w:rsidRPr="0037152F">
        <w:rPr>
          <w:lang w:val="en-US" w:eastAsia="ar-SA"/>
        </w:rPr>
        <w:t xml:space="preserve"> was summoned and interviewed at the </w:t>
      </w:r>
      <w:proofErr w:type="spellStart"/>
      <w:r w:rsidR="0037152F" w:rsidRPr="0037152F">
        <w:rPr>
          <w:lang w:val="en-US" w:eastAsia="ar-SA"/>
        </w:rPr>
        <w:t>Calarasi</w:t>
      </w:r>
      <w:proofErr w:type="spellEnd"/>
      <w:r w:rsidR="0037152F" w:rsidRPr="0037152F">
        <w:rPr>
          <w:lang w:val="en-US" w:eastAsia="ar-SA"/>
        </w:rPr>
        <w:t xml:space="preserve"> Prosecutor’s Office. The woman said that she and her husband were divorcing and that they had been given a waiting period to attempt reconciliation. She also confirmed that in breach of the protection orders, the husband was coming back home from time to time, because he had no place to stay for longer periods, especially in winter. She said she didn’t mind in principle to his visits, as he did some household chores like splitting firewood, yet she complained that he continued to systematically use violence against her. </w:t>
      </w:r>
    </w:p>
    <w:p w:rsidR="0037152F" w:rsidRPr="0037152F" w:rsidRDefault="00101AF4" w:rsidP="00101AF4">
      <w:pPr>
        <w:pStyle w:val="SingleTxtG"/>
        <w:rPr>
          <w:lang w:val="en-US" w:eastAsia="ar-SA"/>
        </w:rPr>
      </w:pPr>
      <w:r w:rsidRPr="0037152F">
        <w:rPr>
          <w:lang w:val="en-US" w:eastAsia="ar-SA"/>
        </w:rPr>
        <w:t>66.</w:t>
      </w:r>
      <w:r w:rsidRPr="0037152F">
        <w:rPr>
          <w:lang w:val="en-US" w:eastAsia="ar-SA"/>
        </w:rPr>
        <w:tab/>
      </w:r>
      <w:r w:rsidR="0037152F" w:rsidRPr="0037152F">
        <w:rPr>
          <w:lang w:val="en-US" w:eastAsia="ar-SA"/>
        </w:rPr>
        <w:t xml:space="preserve">On 11 January 2011, the </w:t>
      </w:r>
      <w:proofErr w:type="spellStart"/>
      <w:r w:rsidR="0037152F" w:rsidRPr="0037152F">
        <w:rPr>
          <w:lang w:val="en-US" w:eastAsia="ar-SA"/>
        </w:rPr>
        <w:t>Calarasi</w:t>
      </w:r>
      <w:proofErr w:type="spellEnd"/>
      <w:r w:rsidR="0037152F" w:rsidRPr="0037152F">
        <w:rPr>
          <w:lang w:val="en-US" w:eastAsia="ar-SA"/>
        </w:rPr>
        <w:t xml:space="preserve"> District Prosecutor warned </w:t>
      </w:r>
      <w:proofErr w:type="spellStart"/>
      <w:r w:rsidR="0037152F" w:rsidRPr="0037152F">
        <w:rPr>
          <w:lang w:val="en-US" w:eastAsia="ar-SA"/>
        </w:rPr>
        <w:t>Alexandru</w:t>
      </w:r>
      <w:proofErr w:type="spellEnd"/>
      <w:r w:rsidR="0037152F" w:rsidRPr="0037152F">
        <w:rPr>
          <w:lang w:val="en-US" w:eastAsia="ar-SA"/>
        </w:rPr>
        <w:t xml:space="preserve"> </w:t>
      </w:r>
      <w:proofErr w:type="spellStart"/>
      <w:r w:rsidR="0037152F" w:rsidRPr="0037152F">
        <w:rPr>
          <w:lang w:val="en-US" w:eastAsia="ar-SA"/>
        </w:rPr>
        <w:t>Eremia</w:t>
      </w:r>
      <w:proofErr w:type="spellEnd"/>
      <w:r w:rsidR="0037152F" w:rsidRPr="0037152F">
        <w:rPr>
          <w:lang w:val="en-US" w:eastAsia="ar-SA"/>
        </w:rPr>
        <w:t xml:space="preserve"> about the requirement to comply with the terms of the protection order and cautioned him against using further violence against his wife and daughters. </w:t>
      </w:r>
    </w:p>
    <w:p w:rsidR="0037152F" w:rsidRPr="0037152F" w:rsidRDefault="00101AF4" w:rsidP="00101AF4">
      <w:pPr>
        <w:pStyle w:val="SingleTxtG"/>
        <w:rPr>
          <w:lang w:val="en-US" w:eastAsia="ar-SA"/>
        </w:rPr>
      </w:pPr>
      <w:r w:rsidRPr="0037152F">
        <w:rPr>
          <w:lang w:val="en-US" w:eastAsia="ar-SA"/>
        </w:rPr>
        <w:t>67.</w:t>
      </w:r>
      <w:r w:rsidRPr="0037152F">
        <w:rPr>
          <w:lang w:val="en-US" w:eastAsia="ar-SA"/>
        </w:rPr>
        <w:tab/>
      </w:r>
      <w:proofErr w:type="spellStart"/>
      <w:r w:rsidR="0037152F" w:rsidRPr="0037152F">
        <w:rPr>
          <w:lang w:val="en-US" w:eastAsia="ar-SA"/>
        </w:rPr>
        <w:t>Alexandru</w:t>
      </w:r>
      <w:proofErr w:type="spellEnd"/>
      <w:r w:rsidR="0037152F" w:rsidRPr="0037152F">
        <w:rPr>
          <w:lang w:val="en-US" w:eastAsia="ar-SA"/>
        </w:rPr>
        <w:t xml:space="preserve"> </w:t>
      </w:r>
      <w:proofErr w:type="spellStart"/>
      <w:r w:rsidR="0037152F" w:rsidRPr="0037152F">
        <w:rPr>
          <w:lang w:val="en-US" w:eastAsia="ar-SA"/>
        </w:rPr>
        <w:t>Eremia</w:t>
      </w:r>
      <w:proofErr w:type="spellEnd"/>
      <w:r w:rsidR="0037152F" w:rsidRPr="0037152F">
        <w:rPr>
          <w:lang w:val="en-US" w:eastAsia="ar-SA"/>
        </w:rPr>
        <w:t xml:space="preserve"> excused his violent behavior against his wife (he did not admitted to being violent against his daughters) on frequent rumors among the residents of </w:t>
      </w:r>
      <w:proofErr w:type="spellStart"/>
      <w:r w:rsidR="0037152F" w:rsidRPr="0037152F">
        <w:rPr>
          <w:lang w:val="en-US" w:eastAsia="ar-SA"/>
        </w:rPr>
        <w:t>Valcineţ</w:t>
      </w:r>
      <w:proofErr w:type="spellEnd"/>
      <w:r w:rsidR="0037152F" w:rsidRPr="0037152F">
        <w:rPr>
          <w:lang w:val="en-US" w:eastAsia="ar-SA"/>
        </w:rPr>
        <w:t xml:space="preserve"> village that his wife was cheating on him. </w:t>
      </w:r>
    </w:p>
    <w:p w:rsidR="0037152F" w:rsidRPr="0037152F" w:rsidRDefault="00101AF4" w:rsidP="00101AF4">
      <w:pPr>
        <w:pStyle w:val="SingleTxtG"/>
        <w:rPr>
          <w:lang w:val="en-US" w:eastAsia="ar-SA"/>
        </w:rPr>
      </w:pPr>
      <w:r w:rsidRPr="0037152F">
        <w:rPr>
          <w:lang w:val="en-US" w:eastAsia="ar-SA"/>
        </w:rPr>
        <w:t>68.</w:t>
      </w:r>
      <w:r w:rsidRPr="0037152F">
        <w:rPr>
          <w:lang w:val="en-US" w:eastAsia="ar-SA"/>
        </w:rPr>
        <w:tab/>
      </w:r>
      <w:r w:rsidR="0037152F" w:rsidRPr="0037152F">
        <w:rPr>
          <w:lang w:val="en-US" w:eastAsia="ar-SA"/>
        </w:rPr>
        <w:t xml:space="preserve">Following investigations, on 17 January 2011, criminal case </w:t>
      </w:r>
      <w:r w:rsidR="009F69C0" w:rsidRPr="0037152F">
        <w:rPr>
          <w:lang w:val="en-US" w:eastAsia="ar-SA"/>
        </w:rPr>
        <w:t>N</w:t>
      </w:r>
      <w:r w:rsidR="0037152F" w:rsidRPr="0037152F">
        <w:rPr>
          <w:lang w:val="en-US" w:eastAsia="ar-SA"/>
        </w:rPr>
        <w:t xml:space="preserve">o. 2011160018 was initiated against </w:t>
      </w:r>
      <w:proofErr w:type="spellStart"/>
      <w:r w:rsidR="0037152F" w:rsidRPr="0037152F">
        <w:rPr>
          <w:lang w:val="en-US" w:eastAsia="ar-SA"/>
        </w:rPr>
        <w:t>Alexandru</w:t>
      </w:r>
      <w:proofErr w:type="spellEnd"/>
      <w:r w:rsidR="0037152F" w:rsidRPr="0037152F">
        <w:rPr>
          <w:lang w:val="en-US" w:eastAsia="ar-SA"/>
        </w:rPr>
        <w:t xml:space="preserve"> </w:t>
      </w:r>
      <w:proofErr w:type="spellStart"/>
      <w:r w:rsidR="0037152F" w:rsidRPr="0037152F">
        <w:rPr>
          <w:lang w:val="en-US" w:eastAsia="ar-SA"/>
        </w:rPr>
        <w:t>Eremia</w:t>
      </w:r>
      <w:proofErr w:type="spellEnd"/>
      <w:r w:rsidR="0037152F" w:rsidRPr="0037152F">
        <w:rPr>
          <w:lang w:val="en-US" w:eastAsia="ar-SA"/>
        </w:rPr>
        <w:t xml:space="preserve"> under Article 201</w:t>
      </w:r>
      <w:r w:rsidR="0037152F" w:rsidRPr="0037152F">
        <w:rPr>
          <w:vertAlign w:val="superscript"/>
          <w:lang w:val="en-US" w:eastAsia="ar-SA"/>
        </w:rPr>
        <w:t>1</w:t>
      </w:r>
      <w:r w:rsidR="0037152F" w:rsidRPr="0037152F">
        <w:rPr>
          <w:lang w:val="en-US" w:eastAsia="ar-SA"/>
        </w:rPr>
        <w:t xml:space="preserve"> of the Criminal Code. Proceedings are ongoing. The perpetrator is now staying periodically at relatives and friends. </w:t>
      </w:r>
    </w:p>
    <w:p w:rsidR="0037152F" w:rsidRPr="00101AF4" w:rsidRDefault="00101AF4" w:rsidP="00101AF4">
      <w:pPr>
        <w:pStyle w:val="SingleTxtG"/>
        <w:rPr>
          <w:iCs/>
          <w:lang w:val="en-US" w:eastAsia="ar-SA"/>
        </w:rPr>
      </w:pPr>
      <w:r w:rsidRPr="00101AF4">
        <w:rPr>
          <w:iCs/>
          <w:lang w:val="en-US" w:eastAsia="ar-SA"/>
        </w:rPr>
        <w:t>69.</w:t>
      </w:r>
      <w:r w:rsidRPr="00101AF4">
        <w:rPr>
          <w:iCs/>
          <w:lang w:val="en-US" w:eastAsia="ar-SA"/>
        </w:rPr>
        <w:tab/>
      </w:r>
      <w:r w:rsidR="0037152F" w:rsidRPr="00101AF4">
        <w:rPr>
          <w:iCs/>
          <w:lang w:val="en-US" w:eastAsia="ar-SA"/>
        </w:rPr>
        <w:t xml:space="preserve">On 28 May 2013, the European Court of Human Rights pronounced its judgment in the case of </w:t>
      </w:r>
      <w:proofErr w:type="spellStart"/>
      <w:r w:rsidR="0037152F" w:rsidRPr="00792BB8">
        <w:rPr>
          <w:i/>
          <w:lang w:val="en-US" w:eastAsia="ar-SA"/>
        </w:rPr>
        <w:t>Eremia</w:t>
      </w:r>
      <w:proofErr w:type="spellEnd"/>
      <w:r w:rsidR="0037152F" w:rsidRPr="00792BB8">
        <w:rPr>
          <w:i/>
          <w:lang w:val="en-US" w:eastAsia="ar-SA"/>
        </w:rPr>
        <w:t xml:space="preserve"> and others v. the Republic of Mol</w:t>
      </w:r>
      <w:r w:rsidR="0014568A" w:rsidRPr="00792BB8">
        <w:rPr>
          <w:i/>
          <w:lang w:val="en-US" w:eastAsia="ar-SA"/>
        </w:rPr>
        <w:t>dova</w:t>
      </w:r>
      <w:r w:rsidR="0014568A" w:rsidRPr="00101AF4">
        <w:rPr>
          <w:iCs/>
          <w:lang w:val="en-US" w:eastAsia="ar-SA"/>
        </w:rPr>
        <w:t xml:space="preserve"> (application </w:t>
      </w:r>
      <w:r w:rsidR="00873BDE" w:rsidRPr="00AC440D">
        <w:rPr>
          <w:iCs/>
          <w:lang w:val="en-US" w:eastAsia="ar-SA"/>
        </w:rPr>
        <w:t>N</w:t>
      </w:r>
      <w:r w:rsidR="0014568A" w:rsidRPr="00101AF4">
        <w:rPr>
          <w:iCs/>
          <w:lang w:val="en-US" w:eastAsia="ar-SA"/>
        </w:rPr>
        <w:t>o. 3564/11).</w:t>
      </w:r>
    </w:p>
    <w:p w:rsidR="0037152F" w:rsidRPr="00101AF4" w:rsidRDefault="00101AF4" w:rsidP="00101AF4">
      <w:pPr>
        <w:pStyle w:val="SingleTxtG"/>
        <w:rPr>
          <w:iCs/>
          <w:lang w:val="en-US" w:eastAsia="ar-SA"/>
        </w:rPr>
      </w:pPr>
      <w:r w:rsidRPr="00101AF4">
        <w:rPr>
          <w:iCs/>
          <w:lang w:val="en-US" w:eastAsia="ar-SA"/>
        </w:rPr>
        <w:t>70.</w:t>
      </w:r>
      <w:r w:rsidRPr="00101AF4">
        <w:rPr>
          <w:iCs/>
          <w:lang w:val="en-US" w:eastAsia="ar-SA"/>
        </w:rPr>
        <w:tab/>
      </w:r>
      <w:r w:rsidR="0037152F" w:rsidRPr="0037152F">
        <w:rPr>
          <w:lang w:val="en-US" w:eastAsia="ar-SA"/>
        </w:rPr>
        <w:t>The E</w:t>
      </w:r>
      <w:r w:rsidR="0014568A">
        <w:rPr>
          <w:lang w:val="en-US" w:eastAsia="ar-SA"/>
        </w:rPr>
        <w:t>uropean Court held unanimously:</w:t>
      </w:r>
    </w:p>
    <w:p w:rsidR="0037152F" w:rsidRPr="00101AF4" w:rsidRDefault="00101AF4" w:rsidP="00101AF4">
      <w:pPr>
        <w:pStyle w:val="Bullet1G"/>
        <w:numPr>
          <w:ilvl w:val="0"/>
          <w:numId w:val="0"/>
        </w:numPr>
        <w:tabs>
          <w:tab w:val="left" w:pos="1701"/>
        </w:tabs>
        <w:ind w:left="1701" w:hanging="170"/>
        <w:rPr>
          <w:bCs/>
          <w:lang w:val="en-US" w:eastAsia="ar-SA"/>
        </w:rPr>
      </w:pPr>
      <w:r w:rsidRPr="00101AF4">
        <w:rPr>
          <w:bCs/>
          <w:lang w:val="en-US" w:eastAsia="ar-SA"/>
        </w:rPr>
        <w:t>•</w:t>
      </w:r>
      <w:r w:rsidRPr="00101AF4">
        <w:rPr>
          <w:bCs/>
          <w:lang w:val="en-US" w:eastAsia="ar-SA"/>
        </w:rPr>
        <w:tab/>
      </w:r>
      <w:r w:rsidR="0037152F" w:rsidRPr="0037152F">
        <w:rPr>
          <w:lang w:val="en-US" w:eastAsia="ar-SA"/>
        </w:rPr>
        <w:t>That there has been a</w:t>
      </w:r>
      <w:r w:rsidR="0037152F" w:rsidRPr="0037152F">
        <w:rPr>
          <w:b/>
          <w:lang w:val="en-US" w:eastAsia="ar-SA"/>
        </w:rPr>
        <w:t xml:space="preserve"> </w:t>
      </w:r>
      <w:r w:rsidR="0037152F" w:rsidRPr="00101AF4">
        <w:rPr>
          <w:bCs/>
          <w:lang w:val="en-US" w:eastAsia="ar-SA"/>
        </w:rPr>
        <w:t xml:space="preserve">violation of Article 3 (prohibition of inhuman and degrading treatment), in respect of Mrs. Lilia </w:t>
      </w:r>
      <w:proofErr w:type="spellStart"/>
      <w:r w:rsidR="0037152F" w:rsidRPr="00101AF4">
        <w:rPr>
          <w:bCs/>
          <w:lang w:val="en-US" w:eastAsia="ar-SA"/>
        </w:rPr>
        <w:t>Eremia</w:t>
      </w:r>
      <w:proofErr w:type="spellEnd"/>
      <w:r w:rsidR="003D3709">
        <w:rPr>
          <w:bCs/>
          <w:lang w:val="en-US" w:eastAsia="ar-SA"/>
        </w:rPr>
        <w:t>.</w:t>
      </w:r>
    </w:p>
    <w:p w:rsidR="0037152F" w:rsidRPr="00101AF4" w:rsidRDefault="00101AF4" w:rsidP="00101AF4">
      <w:pPr>
        <w:pStyle w:val="Bullet1G"/>
        <w:numPr>
          <w:ilvl w:val="0"/>
          <w:numId w:val="0"/>
        </w:numPr>
        <w:tabs>
          <w:tab w:val="left" w:pos="1701"/>
        </w:tabs>
        <w:ind w:left="1701" w:hanging="170"/>
        <w:rPr>
          <w:bCs/>
          <w:lang w:val="en-US" w:eastAsia="ar-SA"/>
        </w:rPr>
      </w:pPr>
      <w:r w:rsidRPr="00101AF4">
        <w:rPr>
          <w:bCs/>
          <w:lang w:val="en-US" w:eastAsia="ar-SA"/>
        </w:rPr>
        <w:t>•</w:t>
      </w:r>
      <w:r w:rsidRPr="00101AF4">
        <w:rPr>
          <w:bCs/>
          <w:lang w:val="en-US" w:eastAsia="ar-SA"/>
        </w:rPr>
        <w:tab/>
      </w:r>
      <w:r w:rsidR="0037152F" w:rsidRPr="00101AF4">
        <w:rPr>
          <w:bCs/>
          <w:lang w:val="en-US" w:eastAsia="ar-SA"/>
        </w:rPr>
        <w:t xml:space="preserve">Violation of Article 8 (right to respect for private and family life), in respect of the two </w:t>
      </w:r>
      <w:r w:rsidR="0014568A" w:rsidRPr="00101AF4">
        <w:rPr>
          <w:bCs/>
          <w:lang w:val="en-US" w:eastAsia="ar-SA"/>
        </w:rPr>
        <w:t xml:space="preserve">daughters of Mrs. Lilia </w:t>
      </w:r>
      <w:proofErr w:type="spellStart"/>
      <w:r w:rsidR="0014568A" w:rsidRPr="00101AF4">
        <w:rPr>
          <w:bCs/>
          <w:lang w:val="en-US" w:eastAsia="ar-SA"/>
        </w:rPr>
        <w:t>Eremia</w:t>
      </w:r>
      <w:proofErr w:type="spellEnd"/>
      <w:r w:rsidR="003D3709">
        <w:rPr>
          <w:bCs/>
          <w:lang w:val="en-US" w:eastAsia="ar-SA"/>
        </w:rPr>
        <w:t>.</w:t>
      </w:r>
    </w:p>
    <w:p w:rsidR="0037152F" w:rsidRPr="00101AF4" w:rsidRDefault="00101AF4" w:rsidP="00101AF4">
      <w:pPr>
        <w:pStyle w:val="Bullet1G"/>
        <w:numPr>
          <w:ilvl w:val="0"/>
          <w:numId w:val="0"/>
        </w:numPr>
        <w:tabs>
          <w:tab w:val="left" w:pos="1701"/>
        </w:tabs>
        <w:ind w:left="1701" w:hanging="170"/>
        <w:rPr>
          <w:bCs/>
          <w:lang w:val="en-US" w:eastAsia="ar-SA"/>
        </w:rPr>
      </w:pPr>
      <w:r w:rsidRPr="00101AF4">
        <w:rPr>
          <w:bCs/>
          <w:lang w:val="en-US" w:eastAsia="ar-SA"/>
        </w:rPr>
        <w:t>•</w:t>
      </w:r>
      <w:r w:rsidRPr="00101AF4">
        <w:rPr>
          <w:bCs/>
          <w:lang w:val="en-US" w:eastAsia="ar-SA"/>
        </w:rPr>
        <w:tab/>
      </w:r>
      <w:r w:rsidR="0037152F" w:rsidRPr="00101AF4">
        <w:rPr>
          <w:bCs/>
          <w:lang w:val="en-US" w:eastAsia="ar-SA"/>
        </w:rPr>
        <w:t>Violation of Article 14 (prohibition of discrimination) read in conjunction with Article 3, i</w:t>
      </w:r>
      <w:r w:rsidR="0014568A" w:rsidRPr="00101AF4">
        <w:rPr>
          <w:bCs/>
          <w:lang w:val="en-US" w:eastAsia="ar-SA"/>
        </w:rPr>
        <w:t xml:space="preserve">n respect of Mrs. Lilia </w:t>
      </w:r>
      <w:proofErr w:type="spellStart"/>
      <w:r w:rsidR="0014568A" w:rsidRPr="00101AF4">
        <w:rPr>
          <w:bCs/>
          <w:lang w:val="en-US" w:eastAsia="ar-SA"/>
        </w:rPr>
        <w:t>Eremia</w:t>
      </w:r>
      <w:proofErr w:type="spellEnd"/>
      <w:r w:rsidR="003D3709">
        <w:rPr>
          <w:bCs/>
          <w:lang w:val="en-US" w:eastAsia="ar-SA"/>
        </w:rPr>
        <w:t>.</w:t>
      </w:r>
    </w:p>
    <w:p w:rsidR="0037152F" w:rsidRPr="0037152F" w:rsidRDefault="00101AF4" w:rsidP="00101AF4">
      <w:pPr>
        <w:pStyle w:val="SingleTxtG"/>
        <w:rPr>
          <w:lang w:val="en-US" w:eastAsia="ar-SA"/>
        </w:rPr>
      </w:pPr>
      <w:r w:rsidRPr="0037152F">
        <w:rPr>
          <w:lang w:val="en-US" w:eastAsia="ar-SA"/>
        </w:rPr>
        <w:t>71.</w:t>
      </w:r>
      <w:r w:rsidRPr="0037152F">
        <w:rPr>
          <w:lang w:val="en-US" w:eastAsia="ar-SA"/>
        </w:rPr>
        <w:tab/>
      </w:r>
      <w:r w:rsidR="0037152F" w:rsidRPr="0037152F">
        <w:rPr>
          <w:lang w:val="en-US" w:eastAsia="ar-SA"/>
        </w:rPr>
        <w:t>The case concerned the applicants’ complaint about the Moldovan authorities’ failure to protect them from the violent and abusive behavior of their husband and father.</w:t>
      </w:r>
      <w:r w:rsidR="003D3709">
        <w:rPr>
          <w:lang w:val="en-US" w:eastAsia="ar-SA"/>
        </w:rPr>
        <w:t xml:space="preserve"> </w:t>
      </w:r>
      <w:r w:rsidR="0037152F" w:rsidRPr="0037152F">
        <w:rPr>
          <w:lang w:val="en-US" w:eastAsia="ar-SA"/>
        </w:rPr>
        <w:t>The Court held that, despite their knowledge of the abuse, the authorities had failed to take effective measures against Ms</w:t>
      </w:r>
      <w:r w:rsidR="005A0ACD">
        <w:rPr>
          <w:lang w:val="en-US" w:eastAsia="ar-SA"/>
        </w:rPr>
        <w:t>.</w:t>
      </w:r>
      <w:r w:rsidR="0037152F" w:rsidRPr="0037152F">
        <w:rPr>
          <w:lang w:val="en-US" w:eastAsia="ar-SA"/>
        </w:rPr>
        <w:t xml:space="preserve"> </w:t>
      </w:r>
      <w:proofErr w:type="spellStart"/>
      <w:r w:rsidR="0037152F" w:rsidRPr="0037152F">
        <w:rPr>
          <w:lang w:val="en-US" w:eastAsia="ar-SA"/>
        </w:rPr>
        <w:t>Eremia’s</w:t>
      </w:r>
      <w:proofErr w:type="spellEnd"/>
      <w:r w:rsidR="0037152F" w:rsidRPr="0037152F">
        <w:rPr>
          <w:lang w:val="en-US" w:eastAsia="ar-SA"/>
        </w:rPr>
        <w:t xml:space="preserve"> husband and to protect his wife from further domestic violence. It also considered that, despite the detrimental psychological effects of her daughters witnessing their father’s violence against their mother in the family home, little or no action had been taken to prevent the recurrence of such behavior. Finally, the Court found that the authorities’ attitude had amounted to condoning violence and had been discriminatory towards Ms</w:t>
      </w:r>
      <w:r w:rsidR="005A0ACD">
        <w:rPr>
          <w:lang w:val="en-US" w:eastAsia="ar-SA"/>
        </w:rPr>
        <w:t>.</w:t>
      </w:r>
      <w:r w:rsidR="0037152F" w:rsidRPr="0037152F">
        <w:rPr>
          <w:lang w:val="en-US" w:eastAsia="ar-SA"/>
        </w:rPr>
        <w:t xml:space="preserve"> </w:t>
      </w:r>
      <w:proofErr w:type="spellStart"/>
      <w:r w:rsidR="0037152F" w:rsidRPr="0037152F">
        <w:rPr>
          <w:lang w:val="en-US" w:eastAsia="ar-SA"/>
        </w:rPr>
        <w:t>Eremia</w:t>
      </w:r>
      <w:proofErr w:type="spellEnd"/>
      <w:r w:rsidR="0037152F" w:rsidRPr="0037152F">
        <w:rPr>
          <w:lang w:val="en-US" w:eastAsia="ar-SA"/>
        </w:rPr>
        <w:t xml:space="preserve"> as a woman.</w:t>
      </w:r>
    </w:p>
    <w:p w:rsidR="0037152F" w:rsidRPr="0037152F" w:rsidRDefault="0014568A" w:rsidP="00101AF4">
      <w:pPr>
        <w:pStyle w:val="H4G"/>
        <w:rPr>
          <w:lang w:val="en-US" w:eastAsia="ar-SA"/>
        </w:rPr>
      </w:pPr>
      <w:r>
        <w:rPr>
          <w:lang w:val="en-US" w:eastAsia="ar-SA"/>
        </w:rPr>
        <w:tab/>
      </w:r>
      <w:r>
        <w:rPr>
          <w:lang w:val="en-US" w:eastAsia="ar-SA"/>
        </w:rPr>
        <w:tab/>
      </w:r>
      <w:r w:rsidR="0037152F" w:rsidRPr="0037152F">
        <w:rPr>
          <w:lang w:val="en-US" w:eastAsia="ar-SA"/>
        </w:rPr>
        <w:t>Complaints addressed to the Court</w:t>
      </w:r>
    </w:p>
    <w:p w:rsidR="0037152F" w:rsidRPr="0037152F" w:rsidRDefault="00101AF4" w:rsidP="00101AF4">
      <w:pPr>
        <w:pStyle w:val="SingleTxtG"/>
        <w:rPr>
          <w:lang w:val="en-US" w:eastAsia="ar-SA"/>
        </w:rPr>
      </w:pPr>
      <w:r w:rsidRPr="0037152F">
        <w:rPr>
          <w:lang w:val="en-US" w:eastAsia="ar-SA"/>
        </w:rPr>
        <w:t>72.</w:t>
      </w:r>
      <w:r w:rsidRPr="0037152F">
        <w:rPr>
          <w:lang w:val="en-US" w:eastAsia="ar-SA"/>
        </w:rPr>
        <w:tab/>
      </w:r>
      <w:r w:rsidR="0037152F" w:rsidRPr="00101AF4">
        <w:rPr>
          <w:iCs/>
          <w:lang w:val="en-US" w:eastAsia="ar-SA"/>
        </w:rPr>
        <w:t>The</w:t>
      </w:r>
      <w:r w:rsidR="0037152F" w:rsidRPr="0037152F">
        <w:rPr>
          <w:lang w:val="en-US" w:eastAsia="ar-SA"/>
        </w:rPr>
        <w:t xml:space="preserve"> applicants complained to the Court, relying on Article 3 of the Convention, that the authorities had not been active enough in protecting them from domestic violence and in bringing the perpetrator to justice. </w:t>
      </w:r>
    </w:p>
    <w:p w:rsidR="0037152F" w:rsidRPr="0037152F" w:rsidRDefault="00101AF4" w:rsidP="00101AF4">
      <w:pPr>
        <w:pStyle w:val="SingleTxtG"/>
        <w:rPr>
          <w:lang w:val="en-US" w:eastAsia="ar-SA"/>
        </w:rPr>
      </w:pPr>
      <w:r w:rsidRPr="0037152F">
        <w:rPr>
          <w:lang w:val="en-US" w:eastAsia="ar-SA"/>
        </w:rPr>
        <w:t>73.</w:t>
      </w:r>
      <w:r w:rsidRPr="0037152F">
        <w:rPr>
          <w:lang w:val="en-US" w:eastAsia="ar-SA"/>
        </w:rPr>
        <w:tab/>
      </w:r>
      <w:r w:rsidR="0037152F" w:rsidRPr="0037152F">
        <w:rPr>
          <w:lang w:val="en-US" w:eastAsia="ar-SA"/>
        </w:rPr>
        <w:t>They complained, relying on Article 14 of the Convention, in conjunction with Article 8 and Article 3 of the Convention, that the authorities had not properly applied the national legislation intended to protect the victims of domestic violence as a result of preconceived ideas concerning t</w:t>
      </w:r>
      <w:r w:rsidR="0014568A">
        <w:rPr>
          <w:lang w:val="en-US" w:eastAsia="ar-SA"/>
        </w:rPr>
        <w:t>he role of women in the family.</w:t>
      </w:r>
    </w:p>
    <w:p w:rsidR="0037152F" w:rsidRPr="0037152F" w:rsidRDefault="00101AF4" w:rsidP="00101AF4">
      <w:pPr>
        <w:pStyle w:val="SingleTxtG"/>
        <w:rPr>
          <w:lang w:val="en-US" w:eastAsia="ar-SA"/>
        </w:rPr>
      </w:pPr>
      <w:r w:rsidRPr="0037152F">
        <w:rPr>
          <w:lang w:val="en-US" w:eastAsia="ar-SA"/>
        </w:rPr>
        <w:t>74.</w:t>
      </w:r>
      <w:r w:rsidRPr="0037152F">
        <w:rPr>
          <w:lang w:val="en-US" w:eastAsia="ar-SA"/>
        </w:rPr>
        <w:tab/>
      </w:r>
      <w:r w:rsidR="0037152F" w:rsidRPr="00101AF4">
        <w:rPr>
          <w:iCs/>
          <w:lang w:val="en-US" w:eastAsia="ar-SA"/>
        </w:rPr>
        <w:t>Finally</w:t>
      </w:r>
      <w:r w:rsidR="0037152F" w:rsidRPr="0037152F">
        <w:rPr>
          <w:lang w:val="en-US" w:eastAsia="ar-SA"/>
        </w:rPr>
        <w:t>, they complained, under Article 17 of the Convention, that by refusing to apply the national legislation and protect them from domestic violence, the authorities deliberately violated the right</w:t>
      </w:r>
      <w:r w:rsidR="0014568A">
        <w:rPr>
          <w:lang w:val="en-US" w:eastAsia="ar-SA"/>
        </w:rPr>
        <w:t>s guaranteed by the Convention.</w:t>
      </w:r>
    </w:p>
    <w:p w:rsidR="0037152F" w:rsidRPr="0037152F" w:rsidRDefault="0014568A" w:rsidP="00101AF4">
      <w:pPr>
        <w:pStyle w:val="H4G"/>
        <w:rPr>
          <w:lang w:val="en-US" w:eastAsia="ar-SA"/>
        </w:rPr>
      </w:pPr>
      <w:r>
        <w:rPr>
          <w:lang w:val="en-US" w:eastAsia="ar-SA"/>
        </w:rPr>
        <w:tab/>
      </w:r>
      <w:r>
        <w:rPr>
          <w:lang w:val="en-US" w:eastAsia="ar-SA"/>
        </w:rPr>
        <w:tab/>
      </w:r>
      <w:r w:rsidR="0037152F" w:rsidRPr="0037152F">
        <w:rPr>
          <w:lang w:val="en-US" w:eastAsia="ar-SA"/>
        </w:rPr>
        <w:t>The Government</w:t>
      </w:r>
      <w:r w:rsidR="00DC3E77">
        <w:rPr>
          <w:lang w:val="en-US" w:eastAsia="ar-SA"/>
        </w:rPr>
        <w:t>’</w:t>
      </w:r>
      <w:r w:rsidR="0037152F" w:rsidRPr="0037152F">
        <w:rPr>
          <w:lang w:val="en-US" w:eastAsia="ar-SA"/>
        </w:rPr>
        <w:t>s position</w:t>
      </w:r>
    </w:p>
    <w:p w:rsidR="0037152F" w:rsidRPr="0037152F" w:rsidRDefault="00101AF4" w:rsidP="00101AF4">
      <w:pPr>
        <w:pStyle w:val="SingleTxtG"/>
        <w:rPr>
          <w:lang w:val="en-US" w:eastAsia="ar-SA"/>
        </w:rPr>
      </w:pPr>
      <w:r w:rsidRPr="0037152F">
        <w:rPr>
          <w:lang w:val="en-US" w:eastAsia="ar-SA"/>
        </w:rPr>
        <w:t>75.</w:t>
      </w:r>
      <w:r w:rsidRPr="0037152F">
        <w:rPr>
          <w:lang w:val="en-US" w:eastAsia="ar-SA"/>
        </w:rPr>
        <w:tab/>
      </w:r>
      <w:r w:rsidR="0037152F" w:rsidRPr="00101AF4">
        <w:rPr>
          <w:iCs/>
          <w:lang w:val="en-US" w:eastAsia="ar-SA"/>
        </w:rPr>
        <w:t xml:space="preserve">The </w:t>
      </w:r>
      <w:r w:rsidR="0037152F" w:rsidRPr="0037152F">
        <w:rPr>
          <w:lang w:val="en-US" w:eastAsia="ar-SA"/>
        </w:rPr>
        <w:t>Government submitted that the authorities reacted promptly to the applicants</w:t>
      </w:r>
      <w:r w:rsidR="00DC3E77">
        <w:rPr>
          <w:lang w:val="en-US" w:eastAsia="ar-SA"/>
        </w:rPr>
        <w:t>’</w:t>
      </w:r>
      <w:r w:rsidR="0037152F" w:rsidRPr="0037152F">
        <w:rPr>
          <w:lang w:val="en-US" w:eastAsia="ar-SA"/>
        </w:rPr>
        <w:t xml:space="preserve"> complaints and took a number of measures to protect them from the risk of domestic violence and prevent si</w:t>
      </w:r>
      <w:r w:rsidR="0014568A">
        <w:rPr>
          <w:lang w:val="en-US" w:eastAsia="ar-SA"/>
        </w:rPr>
        <w:t>milar incidences in the future.</w:t>
      </w:r>
    </w:p>
    <w:p w:rsidR="0037152F" w:rsidRPr="0037152F" w:rsidRDefault="00101AF4" w:rsidP="00101AF4">
      <w:pPr>
        <w:pStyle w:val="SingleTxtG"/>
        <w:rPr>
          <w:lang w:val="en-US" w:eastAsia="ar-SA"/>
        </w:rPr>
      </w:pPr>
      <w:r w:rsidRPr="0037152F">
        <w:rPr>
          <w:lang w:val="en-US" w:eastAsia="ar-SA"/>
        </w:rPr>
        <w:t>76.</w:t>
      </w:r>
      <w:r w:rsidRPr="0037152F">
        <w:rPr>
          <w:lang w:val="en-US" w:eastAsia="ar-SA"/>
        </w:rPr>
        <w:tab/>
      </w:r>
      <w:r w:rsidR="0037152F" w:rsidRPr="0037152F">
        <w:rPr>
          <w:lang w:val="en-US" w:eastAsia="ar-SA"/>
        </w:rPr>
        <w:t>To support this, the Government cited the two protection orders and a criminal case against the perpetrator, which ended in finding him guilty. He expressed heartfelt repentance for his behavior and received a conditional suspension of prosecution with the possibility of a subsequent exemption from criminal punishment in case of compliance with the obligations imposed, including refraining fr</w:t>
      </w:r>
      <w:r w:rsidR="0014568A">
        <w:rPr>
          <w:lang w:val="en-US" w:eastAsia="ar-SA"/>
        </w:rPr>
        <w:t>om committing further offences.</w:t>
      </w:r>
    </w:p>
    <w:p w:rsidR="0037152F" w:rsidRPr="0037152F" w:rsidRDefault="0014568A" w:rsidP="00101AF4">
      <w:pPr>
        <w:pStyle w:val="H4G"/>
        <w:rPr>
          <w:lang w:val="en-US" w:eastAsia="ar-SA"/>
        </w:rPr>
      </w:pPr>
      <w:r>
        <w:rPr>
          <w:lang w:val="en-US" w:eastAsia="ar-SA"/>
        </w:rPr>
        <w:tab/>
      </w:r>
      <w:r>
        <w:rPr>
          <w:lang w:val="en-US" w:eastAsia="ar-SA"/>
        </w:rPr>
        <w:tab/>
      </w:r>
      <w:r w:rsidR="0037152F" w:rsidRPr="0037152F">
        <w:rPr>
          <w:lang w:val="en-US" w:eastAsia="ar-SA"/>
        </w:rPr>
        <w:t>Findings of the Court</w:t>
      </w:r>
    </w:p>
    <w:p w:rsidR="0037152F" w:rsidRPr="0037152F" w:rsidRDefault="0014568A" w:rsidP="00101AF4">
      <w:pPr>
        <w:pStyle w:val="H4G"/>
        <w:rPr>
          <w:lang w:val="en-US" w:eastAsia="ar-SA"/>
        </w:rPr>
      </w:pPr>
      <w:r>
        <w:rPr>
          <w:lang w:val="en-US" w:eastAsia="ar-SA"/>
        </w:rPr>
        <w:tab/>
      </w:r>
      <w:r>
        <w:rPr>
          <w:lang w:val="en-US" w:eastAsia="ar-SA"/>
        </w:rPr>
        <w:tab/>
      </w:r>
      <w:r w:rsidR="0037152F" w:rsidRPr="0037152F">
        <w:rPr>
          <w:lang w:val="en-US" w:eastAsia="ar-SA"/>
        </w:rPr>
        <w:t>Article 3</w:t>
      </w:r>
    </w:p>
    <w:p w:rsidR="0037152F" w:rsidRPr="0037152F" w:rsidRDefault="00101AF4" w:rsidP="00101AF4">
      <w:pPr>
        <w:pStyle w:val="SingleTxtG"/>
        <w:rPr>
          <w:lang w:val="en-US" w:eastAsia="ar-SA"/>
        </w:rPr>
      </w:pPr>
      <w:r w:rsidRPr="0037152F">
        <w:rPr>
          <w:lang w:val="en-US" w:eastAsia="ar-SA"/>
        </w:rPr>
        <w:t>77.</w:t>
      </w:r>
      <w:r w:rsidRPr="0037152F">
        <w:rPr>
          <w:lang w:val="en-US" w:eastAsia="ar-SA"/>
        </w:rPr>
        <w:tab/>
      </w:r>
      <w:r w:rsidR="0037152F" w:rsidRPr="0037152F">
        <w:rPr>
          <w:lang w:val="en-US" w:eastAsia="ar-SA"/>
        </w:rPr>
        <w:t xml:space="preserve">The Court found that there has been a </w:t>
      </w:r>
      <w:r w:rsidR="0037152F" w:rsidRPr="00101AF4">
        <w:rPr>
          <w:bCs/>
          <w:lang w:val="en-US" w:eastAsia="ar-SA"/>
        </w:rPr>
        <w:t>violation of Article 3 of the Convention</w:t>
      </w:r>
      <w:r w:rsidR="0037152F" w:rsidRPr="0037152F">
        <w:rPr>
          <w:lang w:val="en-US" w:eastAsia="ar-SA"/>
        </w:rPr>
        <w:t xml:space="preserve"> in respect of the Ms</w:t>
      </w:r>
      <w:r w:rsidR="005A0ACD">
        <w:rPr>
          <w:lang w:val="en-US" w:eastAsia="ar-SA"/>
        </w:rPr>
        <w:t>.</w:t>
      </w:r>
      <w:r w:rsidR="0037152F" w:rsidRPr="0037152F">
        <w:rPr>
          <w:lang w:val="en-US" w:eastAsia="ar-SA"/>
        </w:rPr>
        <w:t xml:space="preserve"> </w:t>
      </w:r>
      <w:proofErr w:type="spellStart"/>
      <w:r w:rsidR="0037152F" w:rsidRPr="0037152F">
        <w:rPr>
          <w:lang w:val="en-US" w:eastAsia="ar-SA"/>
        </w:rPr>
        <w:t>Eremia</w:t>
      </w:r>
      <w:proofErr w:type="spellEnd"/>
      <w:r w:rsidR="0037152F" w:rsidRPr="0037152F">
        <w:rPr>
          <w:lang w:val="en-US" w:eastAsia="ar-SA"/>
        </w:rPr>
        <w:t xml:space="preserve">. The Court noted that, on 9 December 2010, the Moldovan courts had decided that the situation was sufficiently serious to warrant a protection order being made in respect of Lilia </w:t>
      </w:r>
      <w:proofErr w:type="spellStart"/>
      <w:r w:rsidR="0037152F" w:rsidRPr="0037152F">
        <w:rPr>
          <w:lang w:val="en-US" w:eastAsia="ar-SA"/>
        </w:rPr>
        <w:t>Eremia</w:t>
      </w:r>
      <w:proofErr w:type="spellEnd"/>
      <w:r w:rsidR="0037152F" w:rsidRPr="0037152F">
        <w:rPr>
          <w:lang w:val="en-US" w:eastAsia="ar-SA"/>
        </w:rPr>
        <w:t xml:space="preserve">. It also found that the fear of further assaults had to have been severe enough to cause her to experience suffering and anxiety amounting to inhuman treatment within the meaning </w:t>
      </w:r>
      <w:r w:rsidR="0014568A">
        <w:rPr>
          <w:lang w:val="en-US" w:eastAsia="ar-SA"/>
        </w:rPr>
        <w:t>of Article 3 of the Convention.</w:t>
      </w:r>
    </w:p>
    <w:p w:rsidR="0037152F" w:rsidRPr="0037152F" w:rsidRDefault="00101AF4" w:rsidP="00101AF4">
      <w:pPr>
        <w:pStyle w:val="SingleTxtG"/>
        <w:rPr>
          <w:lang w:val="en-US" w:eastAsia="ar-SA"/>
        </w:rPr>
      </w:pPr>
      <w:r w:rsidRPr="0037152F">
        <w:rPr>
          <w:lang w:val="en-US" w:eastAsia="ar-SA"/>
        </w:rPr>
        <w:t>78.</w:t>
      </w:r>
      <w:r w:rsidRPr="0037152F">
        <w:rPr>
          <w:lang w:val="en-US" w:eastAsia="ar-SA"/>
        </w:rPr>
        <w:tab/>
      </w:r>
      <w:r w:rsidR="0037152F" w:rsidRPr="0014568A">
        <w:t>In particular, the Court noted that the positive obligations under Article 3 include, on the one hand, setting up a legislative framework aimed at preventing and punishing ill-treatment by private</w:t>
      </w:r>
      <w:r w:rsidR="0037152F" w:rsidRPr="0037152F">
        <w:rPr>
          <w:lang w:val="en-US" w:eastAsia="ar-SA"/>
        </w:rPr>
        <w:t xml:space="preserve"> individuals and, on the other hand, when aware of an imminent risk of ill-treatment of an identified individual or when ill-treatment has already occurred, to apply the relevant laws in practice, thus affording protection to the victims and punishing those</w:t>
      </w:r>
      <w:r w:rsidR="0014568A">
        <w:rPr>
          <w:lang w:val="en-US" w:eastAsia="ar-SA"/>
        </w:rPr>
        <w:t xml:space="preserve"> responsible for ill-treatment.</w:t>
      </w:r>
    </w:p>
    <w:p w:rsidR="0037152F" w:rsidRPr="0037152F" w:rsidRDefault="00101AF4" w:rsidP="00101AF4">
      <w:pPr>
        <w:pStyle w:val="SingleTxtG"/>
        <w:rPr>
          <w:lang w:val="en-US" w:eastAsia="ar-SA"/>
        </w:rPr>
      </w:pPr>
      <w:r w:rsidRPr="0037152F">
        <w:rPr>
          <w:lang w:val="en-US" w:eastAsia="ar-SA"/>
        </w:rPr>
        <w:t>79.</w:t>
      </w:r>
      <w:r w:rsidRPr="0037152F">
        <w:rPr>
          <w:lang w:val="en-US" w:eastAsia="ar-SA"/>
        </w:rPr>
        <w:tab/>
      </w:r>
      <w:r w:rsidR="0037152F" w:rsidRPr="0014568A">
        <w:t>The Court noted that the Moldovan law provides for specific criminal sanctions for committing acts of violence</w:t>
      </w:r>
      <w:r w:rsidR="0037152F" w:rsidRPr="0037152F">
        <w:rPr>
          <w:lang w:val="en-US" w:eastAsia="ar-SA"/>
        </w:rPr>
        <w:t xml:space="preserve"> against members of one’s own family. Moreover, the law provides for protective measures for the victims of family violence, as well as for sanctions against those persons who refused to abide by court decisions. </w:t>
      </w:r>
    </w:p>
    <w:p w:rsidR="0037152F" w:rsidRPr="0037152F" w:rsidRDefault="00101AF4" w:rsidP="00101AF4">
      <w:pPr>
        <w:pStyle w:val="SingleTxtG"/>
        <w:rPr>
          <w:lang w:val="en-US" w:eastAsia="ar-SA"/>
        </w:rPr>
      </w:pPr>
      <w:r w:rsidRPr="0037152F">
        <w:rPr>
          <w:lang w:val="en-US" w:eastAsia="ar-SA"/>
        </w:rPr>
        <w:t>80.</w:t>
      </w:r>
      <w:r w:rsidRPr="0037152F">
        <w:rPr>
          <w:lang w:val="en-US" w:eastAsia="ar-SA"/>
        </w:rPr>
        <w:tab/>
      </w:r>
      <w:r w:rsidR="0037152F" w:rsidRPr="0014568A">
        <w:t>Further</w:t>
      </w:r>
      <w:r w:rsidR="0037152F" w:rsidRPr="0037152F">
        <w:rPr>
          <w:lang w:val="en-US" w:eastAsia="ar-SA"/>
        </w:rPr>
        <w:t xml:space="preserve">, the Court considers that the authorities were well aware of the perpetrator’s violent behavior, which became even more evident when the domestic courts made the protection order on 9 December 2010. In particular, despite the clear provisions of the order, Mr. </w:t>
      </w:r>
      <w:proofErr w:type="spellStart"/>
      <w:r w:rsidR="0037152F" w:rsidRPr="0037152F">
        <w:rPr>
          <w:lang w:val="en-US" w:eastAsia="ar-SA"/>
        </w:rPr>
        <w:t>Eremia</w:t>
      </w:r>
      <w:proofErr w:type="spellEnd"/>
      <w:r w:rsidR="0037152F" w:rsidRPr="0037152F">
        <w:rPr>
          <w:lang w:val="en-US" w:eastAsia="ar-SA"/>
        </w:rPr>
        <w:t xml:space="preserve"> returned to the applicants’ home, thus violating the protection order. While the Government submitted that this happened with the Ms. </w:t>
      </w:r>
      <w:proofErr w:type="spellStart"/>
      <w:r w:rsidR="0037152F" w:rsidRPr="0037152F">
        <w:rPr>
          <w:lang w:val="en-US" w:eastAsia="ar-SA"/>
        </w:rPr>
        <w:t>Eremia’s</w:t>
      </w:r>
      <w:proofErr w:type="spellEnd"/>
      <w:r w:rsidR="0037152F" w:rsidRPr="0037152F">
        <w:rPr>
          <w:lang w:val="en-US" w:eastAsia="ar-SA"/>
        </w:rPr>
        <w:t xml:space="preserve"> consent, they did not provide any evidence to substantiate their claim. It is clear that the first applicant promptly complained to the authorities about A.’s twofold breach of the protection order by harassing her on the street and entering her house without her consent. </w:t>
      </w:r>
    </w:p>
    <w:p w:rsidR="0037152F" w:rsidRPr="0037152F" w:rsidRDefault="00101AF4" w:rsidP="00101AF4">
      <w:pPr>
        <w:pStyle w:val="SingleTxtG"/>
        <w:rPr>
          <w:lang w:val="en-US" w:eastAsia="ar-SA"/>
        </w:rPr>
      </w:pPr>
      <w:r w:rsidRPr="0037152F">
        <w:rPr>
          <w:lang w:val="en-US" w:eastAsia="ar-SA"/>
        </w:rPr>
        <w:t>81.</w:t>
      </w:r>
      <w:r w:rsidRPr="0037152F">
        <w:rPr>
          <w:lang w:val="en-US" w:eastAsia="ar-SA"/>
        </w:rPr>
        <w:tab/>
      </w:r>
      <w:r w:rsidR="0037152F" w:rsidRPr="0014568A">
        <w:t>Although</w:t>
      </w:r>
      <w:r w:rsidR="0037152F" w:rsidRPr="0037152F">
        <w:rPr>
          <w:lang w:val="en-US" w:eastAsia="ar-SA"/>
        </w:rPr>
        <w:t xml:space="preserve"> the authorities had not acted swiftly enough, the Court noted that they had not remained totally passive since Mr. </w:t>
      </w:r>
      <w:proofErr w:type="spellStart"/>
      <w:r w:rsidR="0037152F" w:rsidRPr="0037152F">
        <w:rPr>
          <w:lang w:val="en-US" w:eastAsia="ar-SA"/>
        </w:rPr>
        <w:t>Eremia</w:t>
      </w:r>
      <w:proofErr w:type="spellEnd"/>
      <w:r w:rsidR="0037152F" w:rsidRPr="0037152F">
        <w:rPr>
          <w:lang w:val="en-US" w:eastAsia="ar-SA"/>
        </w:rPr>
        <w:t xml:space="preserve"> had been fined and given a formal warning. However, none of those measures had been effective and, despite Mr. </w:t>
      </w:r>
      <w:proofErr w:type="spellStart"/>
      <w:r w:rsidR="0037152F" w:rsidRPr="0037152F">
        <w:rPr>
          <w:lang w:val="en-US" w:eastAsia="ar-SA"/>
        </w:rPr>
        <w:t>Eremia’s</w:t>
      </w:r>
      <w:proofErr w:type="spellEnd"/>
      <w:r w:rsidR="0037152F" w:rsidRPr="0037152F">
        <w:rPr>
          <w:lang w:val="en-US" w:eastAsia="ar-SA"/>
        </w:rPr>
        <w:t xml:space="preserve"> repeated breaches of the order, he had continued to carry out his duties as a police officer without any measure being taken to ensure the applicants’ safety. The lack of decisive action by the authorities had been even more disturbing considering that A. was a police officer whose professional requirements included the protection of the rights of others, the prevention of crime and the protection of public order.</w:t>
      </w:r>
    </w:p>
    <w:p w:rsidR="0037152F" w:rsidRPr="0037152F" w:rsidRDefault="00101AF4" w:rsidP="00101AF4">
      <w:pPr>
        <w:pStyle w:val="SingleTxtG"/>
        <w:rPr>
          <w:lang w:val="en-US" w:eastAsia="ar-SA"/>
        </w:rPr>
      </w:pPr>
      <w:r w:rsidRPr="0037152F">
        <w:rPr>
          <w:lang w:val="en-US" w:eastAsia="ar-SA"/>
        </w:rPr>
        <w:t>82.</w:t>
      </w:r>
      <w:r w:rsidRPr="0037152F">
        <w:rPr>
          <w:lang w:val="en-US" w:eastAsia="ar-SA"/>
        </w:rPr>
        <w:tab/>
      </w:r>
      <w:r w:rsidR="0037152F" w:rsidRPr="0037152F">
        <w:rPr>
          <w:lang w:val="en-US" w:eastAsia="ar-SA"/>
        </w:rPr>
        <w:t xml:space="preserve">Lastly, the Court found it unclear how the prosecutor had found that Mr. </w:t>
      </w:r>
      <w:proofErr w:type="spellStart"/>
      <w:r w:rsidR="0037152F" w:rsidRPr="0037152F">
        <w:rPr>
          <w:lang w:val="en-US" w:eastAsia="ar-SA"/>
        </w:rPr>
        <w:t>Eremia</w:t>
      </w:r>
      <w:proofErr w:type="spellEnd"/>
      <w:r w:rsidR="0037152F" w:rsidRPr="0037152F">
        <w:rPr>
          <w:lang w:val="en-US" w:eastAsia="ar-SA"/>
        </w:rPr>
        <w:t xml:space="preserve"> was not a danger to society and why he had conditionally suspended the investigation against him even though the Moldovan courts had extended the protection order days earlier on the ground that he represented a significant risk to his wife. As a result, the suspension had the effect of exempting Mr. </w:t>
      </w:r>
      <w:proofErr w:type="spellStart"/>
      <w:r w:rsidR="0037152F" w:rsidRPr="0037152F">
        <w:rPr>
          <w:lang w:val="en-US" w:eastAsia="ar-SA"/>
        </w:rPr>
        <w:t>Eremia</w:t>
      </w:r>
      <w:proofErr w:type="spellEnd"/>
      <w:r w:rsidR="0037152F" w:rsidRPr="0037152F">
        <w:rPr>
          <w:lang w:val="en-US" w:eastAsia="ar-SA"/>
        </w:rPr>
        <w:t xml:space="preserve"> from criminal liability rather than preventing him fr</w:t>
      </w:r>
      <w:r w:rsidR="0014568A">
        <w:rPr>
          <w:lang w:val="en-US" w:eastAsia="ar-SA"/>
        </w:rPr>
        <w:t>om committing further violence.</w:t>
      </w:r>
    </w:p>
    <w:p w:rsidR="0037152F" w:rsidRPr="0037152F" w:rsidRDefault="00101AF4" w:rsidP="00101AF4">
      <w:pPr>
        <w:pStyle w:val="SingleTxtG"/>
        <w:rPr>
          <w:lang w:val="en-US" w:eastAsia="ar-SA"/>
        </w:rPr>
      </w:pPr>
      <w:r w:rsidRPr="0037152F">
        <w:rPr>
          <w:lang w:val="en-US" w:eastAsia="ar-SA"/>
        </w:rPr>
        <w:t>83.</w:t>
      </w:r>
      <w:r w:rsidRPr="0037152F">
        <w:rPr>
          <w:lang w:val="en-US" w:eastAsia="ar-SA"/>
        </w:rPr>
        <w:tab/>
      </w:r>
      <w:r w:rsidR="0037152F" w:rsidRPr="0037152F">
        <w:rPr>
          <w:lang w:val="en-US" w:eastAsia="ar-SA"/>
        </w:rPr>
        <w:t xml:space="preserve">Hence, the Court concluded that the authorities’ failure to take effective measures against </w:t>
      </w:r>
      <w:proofErr w:type="spellStart"/>
      <w:r w:rsidR="0037152F" w:rsidRPr="0037152F">
        <w:rPr>
          <w:lang w:val="en-US" w:eastAsia="ar-SA"/>
        </w:rPr>
        <w:t>Alexandru</w:t>
      </w:r>
      <w:proofErr w:type="spellEnd"/>
      <w:r w:rsidR="0037152F" w:rsidRPr="0037152F">
        <w:rPr>
          <w:lang w:val="en-US" w:eastAsia="ar-SA"/>
        </w:rPr>
        <w:t xml:space="preserve"> </w:t>
      </w:r>
      <w:proofErr w:type="spellStart"/>
      <w:r w:rsidR="0037152F" w:rsidRPr="0037152F">
        <w:rPr>
          <w:lang w:val="en-US" w:eastAsia="ar-SA"/>
        </w:rPr>
        <w:t>Eremia</w:t>
      </w:r>
      <w:proofErr w:type="spellEnd"/>
      <w:r w:rsidR="0037152F" w:rsidRPr="0037152F">
        <w:rPr>
          <w:lang w:val="en-US" w:eastAsia="ar-SA"/>
        </w:rPr>
        <w:t xml:space="preserve"> despite their knowledge of the danger of further domestic violence had amounted to a breach of Articl</w:t>
      </w:r>
      <w:r w:rsidR="0014568A">
        <w:rPr>
          <w:lang w:val="en-US" w:eastAsia="ar-SA"/>
        </w:rPr>
        <w:t xml:space="preserve">e 3 in respect of Lilia </w:t>
      </w:r>
      <w:proofErr w:type="spellStart"/>
      <w:r w:rsidR="0014568A">
        <w:rPr>
          <w:lang w:val="en-US" w:eastAsia="ar-SA"/>
        </w:rPr>
        <w:t>Eremia</w:t>
      </w:r>
      <w:proofErr w:type="spellEnd"/>
      <w:r w:rsidR="0014568A">
        <w:rPr>
          <w:lang w:val="en-US" w:eastAsia="ar-SA"/>
        </w:rPr>
        <w:t>.</w:t>
      </w:r>
    </w:p>
    <w:p w:rsidR="0037152F" w:rsidRPr="0037152F" w:rsidRDefault="0014568A" w:rsidP="00101AF4">
      <w:pPr>
        <w:pStyle w:val="H4G"/>
        <w:rPr>
          <w:lang w:val="en-US" w:eastAsia="ar-SA"/>
        </w:rPr>
      </w:pPr>
      <w:r>
        <w:rPr>
          <w:lang w:val="en-US" w:eastAsia="ar-SA"/>
        </w:rPr>
        <w:tab/>
      </w:r>
      <w:r>
        <w:rPr>
          <w:lang w:val="en-US" w:eastAsia="ar-SA"/>
        </w:rPr>
        <w:tab/>
      </w:r>
      <w:r w:rsidR="0037152F" w:rsidRPr="0037152F">
        <w:rPr>
          <w:lang w:val="en-US" w:eastAsia="ar-SA"/>
        </w:rPr>
        <w:t>Article 8</w:t>
      </w:r>
    </w:p>
    <w:p w:rsidR="0037152F" w:rsidRPr="0037152F" w:rsidRDefault="00101AF4" w:rsidP="00101AF4">
      <w:pPr>
        <w:pStyle w:val="SingleTxtG"/>
        <w:rPr>
          <w:lang w:val="en-US" w:eastAsia="ar-SA"/>
        </w:rPr>
      </w:pPr>
      <w:r w:rsidRPr="0037152F">
        <w:rPr>
          <w:lang w:val="en-US" w:eastAsia="ar-SA"/>
        </w:rPr>
        <w:t>84.</w:t>
      </w:r>
      <w:r w:rsidRPr="0037152F">
        <w:rPr>
          <w:lang w:val="en-US" w:eastAsia="ar-SA"/>
        </w:rPr>
        <w:tab/>
      </w:r>
      <w:r w:rsidR="0037152F" w:rsidRPr="0014568A">
        <w:t>Although</w:t>
      </w:r>
      <w:r w:rsidR="0037152F" w:rsidRPr="0037152F">
        <w:rPr>
          <w:lang w:val="en-US" w:eastAsia="ar-SA"/>
        </w:rPr>
        <w:t xml:space="preserve"> the first claimant and her daughters complained about the violations of their rights under Article 3 of the Convention, the Court decided to examine</w:t>
      </w:r>
      <w:r w:rsidR="0014568A">
        <w:rPr>
          <w:lang w:val="en-US" w:eastAsia="ar-SA"/>
        </w:rPr>
        <w:t xml:space="preserve"> the complaint under Article 8.</w:t>
      </w:r>
    </w:p>
    <w:p w:rsidR="0037152F" w:rsidRPr="0037152F" w:rsidRDefault="00101AF4" w:rsidP="00101AF4">
      <w:pPr>
        <w:pStyle w:val="SingleTxtG"/>
        <w:rPr>
          <w:lang w:val="en-US" w:eastAsia="ar-SA"/>
        </w:rPr>
      </w:pPr>
      <w:r w:rsidRPr="0037152F">
        <w:rPr>
          <w:lang w:val="en-US" w:eastAsia="ar-SA"/>
        </w:rPr>
        <w:t>85.</w:t>
      </w:r>
      <w:r w:rsidRPr="0037152F">
        <w:rPr>
          <w:lang w:val="en-US" w:eastAsia="ar-SA"/>
        </w:rPr>
        <w:tab/>
      </w:r>
      <w:r w:rsidR="0037152F" w:rsidRPr="0014568A">
        <w:t>First</w:t>
      </w:r>
      <w:r w:rsidR="0037152F" w:rsidRPr="0037152F">
        <w:rPr>
          <w:lang w:val="en-US" w:eastAsia="ar-SA"/>
        </w:rPr>
        <w:t>, as had been recognized by the Moldovan courts, the two daughters’ psychological well-being had been adversely affected by repeatedly witnessing their father’s violence against their mother in the family home. Therefore, there had been an interference wit</w:t>
      </w:r>
      <w:r w:rsidR="0014568A">
        <w:rPr>
          <w:lang w:val="en-US" w:eastAsia="ar-SA"/>
        </w:rPr>
        <w:t>h their rights under Article 8.</w:t>
      </w:r>
    </w:p>
    <w:p w:rsidR="0037152F" w:rsidRPr="0037152F" w:rsidRDefault="00101AF4" w:rsidP="00101AF4">
      <w:pPr>
        <w:pStyle w:val="SingleTxtG"/>
        <w:rPr>
          <w:lang w:val="en-US" w:eastAsia="ar-SA"/>
        </w:rPr>
      </w:pPr>
      <w:r w:rsidRPr="0037152F">
        <w:rPr>
          <w:lang w:val="en-US" w:eastAsia="ar-SA"/>
        </w:rPr>
        <w:t>86.</w:t>
      </w:r>
      <w:r w:rsidRPr="0037152F">
        <w:rPr>
          <w:lang w:val="en-US" w:eastAsia="ar-SA"/>
        </w:rPr>
        <w:tab/>
      </w:r>
      <w:r w:rsidR="0037152F" w:rsidRPr="0037152F">
        <w:rPr>
          <w:lang w:val="en-US" w:eastAsia="ar-SA"/>
        </w:rPr>
        <w:t xml:space="preserve">Second, the authorities were aware of that interference, but did not take any measures to prevent it. The Court noted that the protection order of 9 December 2010 had prevented him from contacting, insulting or ill-treating not only Ms. </w:t>
      </w:r>
      <w:proofErr w:type="spellStart"/>
      <w:r w:rsidR="0037152F" w:rsidRPr="0037152F">
        <w:rPr>
          <w:lang w:val="en-US" w:eastAsia="ar-SA"/>
        </w:rPr>
        <w:t>Eremia</w:t>
      </w:r>
      <w:proofErr w:type="spellEnd"/>
      <w:r w:rsidR="0037152F" w:rsidRPr="0037152F">
        <w:rPr>
          <w:lang w:val="en-US" w:eastAsia="ar-SA"/>
        </w:rPr>
        <w:t xml:space="preserve"> but also her children. Ms</w:t>
      </w:r>
      <w:r w:rsidR="005A0ACD">
        <w:rPr>
          <w:lang w:val="en-US" w:eastAsia="ar-SA"/>
        </w:rPr>
        <w:t>.</w:t>
      </w:r>
      <w:r w:rsidR="0037152F" w:rsidRPr="0037152F">
        <w:rPr>
          <w:lang w:val="en-US" w:eastAsia="ar-SA"/>
        </w:rPr>
        <w:t xml:space="preserve"> </w:t>
      </w:r>
      <w:proofErr w:type="spellStart"/>
      <w:r w:rsidR="0037152F" w:rsidRPr="0037152F">
        <w:rPr>
          <w:lang w:val="en-US" w:eastAsia="ar-SA"/>
        </w:rPr>
        <w:t>Eremia</w:t>
      </w:r>
      <w:proofErr w:type="spellEnd"/>
      <w:r w:rsidR="0037152F" w:rsidRPr="0037152F">
        <w:rPr>
          <w:lang w:val="en-US" w:eastAsia="ar-SA"/>
        </w:rPr>
        <w:t xml:space="preserve"> had also asked that her daughters be officially recognized as victims of domestic violence for the purposes of the criminal investigation against their father. </w:t>
      </w:r>
    </w:p>
    <w:p w:rsidR="0037152F" w:rsidRPr="0014568A" w:rsidRDefault="00101AF4" w:rsidP="00101AF4">
      <w:pPr>
        <w:pStyle w:val="SingleTxtG"/>
        <w:rPr>
          <w:lang w:val="en-US" w:eastAsia="ar-SA"/>
        </w:rPr>
      </w:pPr>
      <w:r w:rsidRPr="0014568A">
        <w:rPr>
          <w:lang w:val="en-US" w:eastAsia="ar-SA"/>
        </w:rPr>
        <w:t>87.</w:t>
      </w:r>
      <w:r w:rsidRPr="0014568A">
        <w:rPr>
          <w:lang w:val="en-US" w:eastAsia="ar-SA"/>
        </w:rPr>
        <w:tab/>
      </w:r>
      <w:r w:rsidR="0037152F" w:rsidRPr="0014568A">
        <w:t>Finally</w:t>
      </w:r>
      <w:r w:rsidR="0037152F" w:rsidRPr="0014568A">
        <w:rPr>
          <w:lang w:val="en-US" w:eastAsia="ar-SA"/>
        </w:rPr>
        <w:t xml:space="preserve">, the applicants had complained that, during one of his visits to the family house, </w:t>
      </w:r>
      <w:proofErr w:type="spellStart"/>
      <w:r w:rsidR="0037152F" w:rsidRPr="0014568A">
        <w:rPr>
          <w:lang w:val="en-US" w:eastAsia="ar-SA"/>
        </w:rPr>
        <w:t>Alexandru</w:t>
      </w:r>
      <w:proofErr w:type="spellEnd"/>
      <w:r w:rsidR="0037152F" w:rsidRPr="0014568A">
        <w:rPr>
          <w:lang w:val="en-US" w:eastAsia="ar-SA"/>
        </w:rPr>
        <w:t xml:space="preserve"> </w:t>
      </w:r>
      <w:proofErr w:type="spellStart"/>
      <w:r w:rsidR="0037152F" w:rsidRPr="0014568A">
        <w:rPr>
          <w:lang w:val="en-US" w:eastAsia="ar-SA"/>
        </w:rPr>
        <w:t>Eremia</w:t>
      </w:r>
      <w:proofErr w:type="spellEnd"/>
      <w:r w:rsidR="0037152F" w:rsidRPr="0014568A">
        <w:rPr>
          <w:lang w:val="en-US" w:eastAsia="ar-SA"/>
        </w:rPr>
        <w:t xml:space="preserve"> had not only assaulted his wife but also verball</w:t>
      </w:r>
      <w:r w:rsidR="0014568A" w:rsidRPr="0014568A">
        <w:rPr>
          <w:lang w:val="en-US" w:eastAsia="ar-SA"/>
        </w:rPr>
        <w:t>y abused one of his daughters.</w:t>
      </w:r>
      <w:r w:rsidR="0014568A">
        <w:rPr>
          <w:lang w:val="en-US" w:eastAsia="ar-SA"/>
        </w:rPr>
        <w:t xml:space="preserve"> </w:t>
      </w:r>
      <w:r w:rsidR="0037152F" w:rsidRPr="0014568A">
        <w:t>Therefore</w:t>
      </w:r>
      <w:r w:rsidR="0037152F" w:rsidRPr="0014568A">
        <w:rPr>
          <w:lang w:val="en-US" w:eastAsia="ar-SA"/>
        </w:rPr>
        <w:t xml:space="preserve">, the authorities had clearly been aware of Mr. </w:t>
      </w:r>
      <w:proofErr w:type="spellStart"/>
      <w:r w:rsidR="0037152F" w:rsidRPr="0014568A">
        <w:rPr>
          <w:lang w:val="en-US" w:eastAsia="ar-SA"/>
        </w:rPr>
        <w:t>Eremia’s</w:t>
      </w:r>
      <w:proofErr w:type="spellEnd"/>
      <w:r w:rsidR="0037152F" w:rsidRPr="0014568A">
        <w:rPr>
          <w:lang w:val="en-US" w:eastAsia="ar-SA"/>
        </w:rPr>
        <w:t xml:space="preserve"> breaches of the protection order as well as of his threatening and insulting behavior towards the applicants and its effect on his daughters. However, little or no action had been taken to prevent the recurrence of such behavior. On the contrary, despite a further serious assault in 2011, A. had been eventually released from all criminal liability. In conclusion, the Court found that this amount</w:t>
      </w:r>
      <w:r w:rsidR="0014568A" w:rsidRPr="0014568A">
        <w:rPr>
          <w:lang w:val="en-US" w:eastAsia="ar-SA"/>
        </w:rPr>
        <w:t>ed to a violation of Article 8.</w:t>
      </w:r>
    </w:p>
    <w:p w:rsidR="0037152F" w:rsidRPr="0037152F" w:rsidRDefault="0014568A" w:rsidP="00101AF4">
      <w:pPr>
        <w:pStyle w:val="H4G"/>
        <w:rPr>
          <w:lang w:val="en-US" w:eastAsia="ar-SA"/>
        </w:rPr>
      </w:pPr>
      <w:r>
        <w:rPr>
          <w:lang w:val="en-US" w:eastAsia="ar-SA"/>
        </w:rPr>
        <w:tab/>
      </w:r>
      <w:r>
        <w:rPr>
          <w:lang w:val="en-US" w:eastAsia="ar-SA"/>
        </w:rPr>
        <w:tab/>
      </w:r>
      <w:r w:rsidR="0037152F" w:rsidRPr="0037152F">
        <w:rPr>
          <w:lang w:val="en-US" w:eastAsia="ar-SA"/>
        </w:rPr>
        <w:t>Article 14 in conjunction with Article 3</w:t>
      </w:r>
    </w:p>
    <w:p w:rsidR="0037152F" w:rsidRPr="0037152F" w:rsidRDefault="00101AF4" w:rsidP="00101AF4">
      <w:pPr>
        <w:pStyle w:val="SingleTxtG"/>
        <w:rPr>
          <w:lang w:val="en-US" w:eastAsia="ar-SA"/>
        </w:rPr>
      </w:pPr>
      <w:r w:rsidRPr="0037152F">
        <w:rPr>
          <w:lang w:val="en-US" w:eastAsia="ar-SA"/>
        </w:rPr>
        <w:t>88.</w:t>
      </w:r>
      <w:r w:rsidRPr="0037152F">
        <w:rPr>
          <w:lang w:val="en-US" w:eastAsia="ar-SA"/>
        </w:rPr>
        <w:tab/>
      </w:r>
      <w:r w:rsidR="0037152F" w:rsidRPr="0014568A">
        <w:t>The</w:t>
      </w:r>
      <w:r w:rsidR="0037152F" w:rsidRPr="0037152F">
        <w:rPr>
          <w:lang w:val="en-US" w:eastAsia="ar-SA"/>
        </w:rPr>
        <w:t xml:space="preserve"> Court found unanimously that there was a the </w:t>
      </w:r>
      <w:r w:rsidR="0037152F" w:rsidRPr="00101AF4">
        <w:rPr>
          <w:bCs/>
          <w:lang w:val="en-US" w:eastAsia="ar-SA"/>
        </w:rPr>
        <w:t>violation of Article 14 of the Convention, taken in conjunction with Article 3</w:t>
      </w:r>
      <w:r w:rsidR="0037152F" w:rsidRPr="0037152F">
        <w:rPr>
          <w:lang w:val="en-US" w:eastAsia="ar-SA"/>
        </w:rPr>
        <w:t>, reiterating that the Government</w:t>
      </w:r>
      <w:r w:rsidR="00DC3E77">
        <w:rPr>
          <w:lang w:val="en-US" w:eastAsia="ar-SA"/>
        </w:rPr>
        <w:t>’</w:t>
      </w:r>
      <w:r w:rsidR="0037152F" w:rsidRPr="0037152F">
        <w:rPr>
          <w:lang w:val="en-US" w:eastAsia="ar-SA"/>
        </w:rPr>
        <w:t xml:space="preserve">s failure to address the issue of violence has prompted its recurrence, which was reflected in a discriminatory attitude on Ms. </w:t>
      </w:r>
      <w:proofErr w:type="spellStart"/>
      <w:r w:rsidR="0037152F" w:rsidRPr="0037152F">
        <w:rPr>
          <w:lang w:val="en-US" w:eastAsia="ar-SA"/>
        </w:rPr>
        <w:t>Eremia</w:t>
      </w:r>
      <w:proofErr w:type="spellEnd"/>
      <w:r w:rsidR="0037152F" w:rsidRPr="0037152F">
        <w:rPr>
          <w:lang w:val="en-US" w:eastAsia="ar-SA"/>
        </w:rPr>
        <w:t xml:space="preserve"> on th</w:t>
      </w:r>
      <w:r w:rsidR="0014568A">
        <w:rPr>
          <w:lang w:val="en-US" w:eastAsia="ar-SA"/>
        </w:rPr>
        <w:t>e grounds of gender inequality.</w:t>
      </w:r>
    </w:p>
    <w:p w:rsidR="0037152F" w:rsidRPr="0037152F" w:rsidRDefault="00101AF4" w:rsidP="00101AF4">
      <w:pPr>
        <w:pStyle w:val="SingleTxtG"/>
        <w:rPr>
          <w:lang w:val="en-US" w:eastAsia="ar-SA"/>
        </w:rPr>
      </w:pPr>
      <w:r w:rsidRPr="0037152F">
        <w:rPr>
          <w:lang w:val="en-US" w:eastAsia="ar-SA"/>
        </w:rPr>
        <w:t>89.</w:t>
      </w:r>
      <w:r w:rsidRPr="0037152F">
        <w:rPr>
          <w:lang w:val="en-US" w:eastAsia="ar-SA"/>
        </w:rPr>
        <w:tab/>
      </w:r>
      <w:r w:rsidR="0037152F" w:rsidRPr="0014568A">
        <w:t>In</w:t>
      </w:r>
      <w:r w:rsidR="0037152F" w:rsidRPr="0037152F">
        <w:rPr>
          <w:lang w:val="en-US" w:eastAsia="ar-SA"/>
        </w:rPr>
        <w:t xml:space="preserve"> this case, Mrs. </w:t>
      </w:r>
      <w:proofErr w:type="spellStart"/>
      <w:r w:rsidR="0037152F" w:rsidRPr="0037152F">
        <w:rPr>
          <w:lang w:val="en-US" w:eastAsia="ar-SA"/>
        </w:rPr>
        <w:t>Eremia</w:t>
      </w:r>
      <w:proofErr w:type="spellEnd"/>
      <w:r w:rsidR="0037152F" w:rsidRPr="0037152F">
        <w:rPr>
          <w:lang w:val="en-US" w:eastAsia="ar-SA"/>
        </w:rPr>
        <w:t xml:space="preserve"> has been subjected to repeated violence from her husband, although authorities were well aware of this situation. However, the authorities refused to rule on the divorce, as the claimant requested. She claimed to have been pressured by the police to withdraw her complaints. Still, authorities acknowledged that they had not enforced the protection order until 15 March 2011, due to a clerical error. Additionally, it is claimed that the representatives of the authorities insulted Mrs. </w:t>
      </w:r>
      <w:proofErr w:type="spellStart"/>
      <w:r w:rsidR="0037152F" w:rsidRPr="0037152F">
        <w:rPr>
          <w:lang w:val="en-US" w:eastAsia="ar-SA"/>
        </w:rPr>
        <w:t>Eremia</w:t>
      </w:r>
      <w:proofErr w:type="spellEnd"/>
      <w:r w:rsidR="0037152F" w:rsidRPr="0037152F">
        <w:rPr>
          <w:lang w:val="en-US" w:eastAsia="ar-SA"/>
        </w:rPr>
        <w:t xml:space="preserve">, suggesting her reconciliation and telling her that she is neither the first nor the last woman to be beaten by her husband. Finally, although Mr. </w:t>
      </w:r>
      <w:proofErr w:type="spellStart"/>
      <w:r w:rsidR="0037152F" w:rsidRPr="0037152F">
        <w:rPr>
          <w:lang w:val="en-US" w:eastAsia="ar-SA"/>
        </w:rPr>
        <w:t>Eremia</w:t>
      </w:r>
      <w:proofErr w:type="spellEnd"/>
      <w:r w:rsidR="0037152F" w:rsidRPr="0037152F">
        <w:rPr>
          <w:lang w:val="en-US" w:eastAsia="ar-SA"/>
        </w:rPr>
        <w:t xml:space="preserve"> admitted that he had beaten his wife; the prosecution against him was suspended and he w</w:t>
      </w:r>
      <w:r w:rsidR="0014568A">
        <w:rPr>
          <w:lang w:val="en-US" w:eastAsia="ar-SA"/>
        </w:rPr>
        <w:t>as exempted from any liability.</w:t>
      </w:r>
    </w:p>
    <w:p w:rsidR="0037152F" w:rsidRPr="0037152F" w:rsidRDefault="0014568A" w:rsidP="00101AF4">
      <w:pPr>
        <w:pStyle w:val="H4G"/>
        <w:rPr>
          <w:lang w:val="en-US" w:eastAsia="ar-SA"/>
        </w:rPr>
      </w:pPr>
      <w:r>
        <w:rPr>
          <w:lang w:val="en-US" w:eastAsia="ar-SA"/>
        </w:rPr>
        <w:tab/>
      </w:r>
      <w:r>
        <w:rPr>
          <w:lang w:val="en-US" w:eastAsia="ar-SA"/>
        </w:rPr>
        <w:tab/>
      </w:r>
      <w:r w:rsidR="0037152F" w:rsidRPr="0037152F">
        <w:rPr>
          <w:lang w:val="en-US" w:eastAsia="ar-SA"/>
        </w:rPr>
        <w:t>Just satisfaction</w:t>
      </w:r>
    </w:p>
    <w:p w:rsidR="0037152F" w:rsidRPr="0037152F" w:rsidRDefault="00101AF4" w:rsidP="00101AF4">
      <w:pPr>
        <w:pStyle w:val="SingleTxtG"/>
        <w:rPr>
          <w:lang w:val="en-US" w:eastAsia="ar-SA"/>
        </w:rPr>
      </w:pPr>
      <w:r w:rsidRPr="0037152F">
        <w:rPr>
          <w:lang w:val="en-US" w:eastAsia="ar-SA"/>
        </w:rPr>
        <w:t>90.</w:t>
      </w:r>
      <w:r w:rsidRPr="0037152F">
        <w:rPr>
          <w:lang w:val="en-US" w:eastAsia="ar-SA"/>
        </w:rPr>
        <w:tab/>
      </w:r>
      <w:r w:rsidR="0037152F" w:rsidRPr="0037152F">
        <w:rPr>
          <w:lang w:val="en-US" w:eastAsia="ar-SA"/>
        </w:rPr>
        <w:t>In accordance with Article 41 of the Convention, taking into account the circumstances of the case, the Court decided to grant the claimants the amount of 15,000 euros in non-pecuniary damage and 2,500 euros in costs and expenses.</w:t>
      </w:r>
    </w:p>
    <w:p w:rsidR="0037152F" w:rsidRPr="0037152F" w:rsidRDefault="00483EA5">
      <w:pPr>
        <w:pStyle w:val="H23G"/>
        <w:rPr>
          <w:lang w:val="en-US" w:eastAsia="ar-SA"/>
        </w:rPr>
      </w:pPr>
      <w:r>
        <w:rPr>
          <w:lang w:val="en-US" w:eastAsia="ar-SA"/>
        </w:rPr>
        <w:tab/>
      </w:r>
      <w:r>
        <w:rPr>
          <w:lang w:val="en-US" w:eastAsia="ar-SA"/>
        </w:rPr>
        <w:tab/>
      </w:r>
      <w:r w:rsidR="0037152F" w:rsidRPr="0037152F">
        <w:rPr>
          <w:lang w:val="en-US" w:eastAsia="ar-SA"/>
        </w:rPr>
        <w:t xml:space="preserve">Case of Lidia </w:t>
      </w:r>
      <w:proofErr w:type="spellStart"/>
      <w:r w:rsidR="00001E73" w:rsidRPr="0037152F">
        <w:rPr>
          <w:lang w:val="en-US" w:eastAsia="ar-SA"/>
        </w:rPr>
        <w:t>Mudric</w:t>
      </w:r>
      <w:proofErr w:type="spellEnd"/>
    </w:p>
    <w:p w:rsidR="0037152F" w:rsidRPr="0014568A" w:rsidRDefault="00101AF4" w:rsidP="00101AF4">
      <w:pPr>
        <w:pStyle w:val="SingleTxtG"/>
        <w:rPr>
          <w:lang w:val="en-US" w:eastAsia="ar-SA"/>
        </w:rPr>
      </w:pPr>
      <w:r w:rsidRPr="0014568A">
        <w:rPr>
          <w:lang w:val="en-US" w:eastAsia="ar-SA"/>
        </w:rPr>
        <w:t>91.</w:t>
      </w:r>
      <w:r w:rsidRPr="0014568A">
        <w:rPr>
          <w:lang w:val="en-US" w:eastAsia="ar-SA"/>
        </w:rPr>
        <w:tab/>
      </w:r>
      <w:r w:rsidR="0037152F" w:rsidRPr="0014568A">
        <w:t>The</w:t>
      </w:r>
      <w:r w:rsidR="0037152F" w:rsidRPr="0014568A">
        <w:rPr>
          <w:lang w:val="en-US" w:eastAsia="ar-SA"/>
        </w:rPr>
        <w:t xml:space="preserve"> perpetrator, Alexei </w:t>
      </w:r>
      <w:proofErr w:type="spellStart"/>
      <w:r w:rsidR="0037152F" w:rsidRPr="0014568A">
        <w:rPr>
          <w:lang w:val="en-US" w:eastAsia="ar-SA"/>
        </w:rPr>
        <w:t>Mudric</w:t>
      </w:r>
      <w:proofErr w:type="spellEnd"/>
      <w:r w:rsidR="0037152F" w:rsidRPr="0014568A">
        <w:rPr>
          <w:lang w:val="en-US" w:eastAsia="ar-SA"/>
        </w:rPr>
        <w:t xml:space="preserve">, has been under psychiatric supervision since 1987, and he was treated as an in-patient in psychiatric hospitals on several </w:t>
      </w:r>
      <w:proofErr w:type="spellStart"/>
      <w:r w:rsidR="0037152F" w:rsidRPr="0014568A">
        <w:rPr>
          <w:lang w:val="en-US" w:eastAsia="ar-SA"/>
        </w:rPr>
        <w:t>ocasions</w:t>
      </w:r>
      <w:proofErr w:type="spellEnd"/>
      <w:r w:rsidR="0037152F" w:rsidRPr="0014568A">
        <w:rPr>
          <w:lang w:val="en-US" w:eastAsia="ar-SA"/>
        </w:rPr>
        <w:t xml:space="preserve">. At the request of his former wife, Lidia </w:t>
      </w:r>
      <w:proofErr w:type="spellStart"/>
      <w:r w:rsidR="0037152F" w:rsidRPr="0014568A">
        <w:rPr>
          <w:lang w:val="en-US" w:eastAsia="ar-SA"/>
        </w:rPr>
        <w:t>Mudric</w:t>
      </w:r>
      <w:proofErr w:type="spellEnd"/>
      <w:r w:rsidR="0037152F" w:rsidRPr="0014568A">
        <w:rPr>
          <w:lang w:val="en-US" w:eastAsia="ar-SA"/>
        </w:rPr>
        <w:t xml:space="preserve">, on 9 June 2010, the </w:t>
      </w:r>
      <w:proofErr w:type="spellStart"/>
      <w:r w:rsidR="0037152F" w:rsidRPr="0014568A">
        <w:rPr>
          <w:lang w:val="en-US" w:eastAsia="ar-SA"/>
        </w:rPr>
        <w:t>Ocnita</w:t>
      </w:r>
      <w:proofErr w:type="spellEnd"/>
      <w:r w:rsidR="0037152F" w:rsidRPr="0014568A">
        <w:rPr>
          <w:lang w:val="en-US" w:eastAsia="ar-SA"/>
        </w:rPr>
        <w:t xml:space="preserve"> Prosecutor’s Office instituted criminal proceedings </w:t>
      </w:r>
      <w:r w:rsidR="0015773D" w:rsidRPr="0014568A">
        <w:rPr>
          <w:lang w:val="en-US" w:eastAsia="ar-SA"/>
        </w:rPr>
        <w:t>N</w:t>
      </w:r>
      <w:r w:rsidR="0037152F" w:rsidRPr="0014568A">
        <w:rPr>
          <w:lang w:val="en-US" w:eastAsia="ar-SA"/>
        </w:rPr>
        <w:t xml:space="preserve">o. 2010260137, under Article 179 paragraph (1) of the Criminal Code, against Alexei </w:t>
      </w:r>
      <w:proofErr w:type="spellStart"/>
      <w:r w:rsidR="0037152F" w:rsidRPr="0014568A">
        <w:rPr>
          <w:lang w:val="en-US" w:eastAsia="ar-SA"/>
        </w:rPr>
        <w:t>Mudric</w:t>
      </w:r>
      <w:proofErr w:type="spellEnd"/>
      <w:r w:rsidR="0037152F" w:rsidRPr="0014568A">
        <w:rPr>
          <w:lang w:val="en-US" w:eastAsia="ar-SA"/>
        </w:rPr>
        <w:t xml:space="preserve"> for breaking into her. </w:t>
      </w:r>
    </w:p>
    <w:p w:rsidR="0037152F" w:rsidRPr="0037152F" w:rsidRDefault="00101AF4" w:rsidP="00101AF4">
      <w:pPr>
        <w:pStyle w:val="SingleTxtG"/>
        <w:rPr>
          <w:lang w:val="en-US" w:eastAsia="ar-SA"/>
        </w:rPr>
      </w:pPr>
      <w:r w:rsidRPr="0037152F">
        <w:rPr>
          <w:lang w:val="en-US" w:eastAsia="ar-SA"/>
        </w:rPr>
        <w:t>92.</w:t>
      </w:r>
      <w:r w:rsidRPr="0037152F">
        <w:rPr>
          <w:lang w:val="en-US" w:eastAsia="ar-SA"/>
        </w:rPr>
        <w:tab/>
      </w:r>
      <w:r w:rsidR="0037152F" w:rsidRPr="0037152F">
        <w:rPr>
          <w:lang w:val="en-US" w:eastAsia="ar-SA"/>
        </w:rPr>
        <w:t xml:space="preserve">On 24 June 2010, L. </w:t>
      </w:r>
      <w:proofErr w:type="spellStart"/>
      <w:r w:rsidR="0037152F" w:rsidRPr="0037152F">
        <w:rPr>
          <w:lang w:val="en-US" w:eastAsia="ar-SA"/>
        </w:rPr>
        <w:t>Mudric</w:t>
      </w:r>
      <w:proofErr w:type="spellEnd"/>
      <w:r w:rsidR="0037152F" w:rsidRPr="0037152F">
        <w:rPr>
          <w:lang w:val="en-US" w:eastAsia="ar-SA"/>
        </w:rPr>
        <w:t xml:space="preserve"> was recognized as an injured party and was heard in this capacity. The preventive measure was imposed on A. </w:t>
      </w:r>
      <w:proofErr w:type="spellStart"/>
      <w:r w:rsidR="0037152F" w:rsidRPr="0037152F">
        <w:rPr>
          <w:lang w:val="en-US" w:eastAsia="ar-SA"/>
        </w:rPr>
        <w:t>Mudric</w:t>
      </w:r>
      <w:proofErr w:type="spellEnd"/>
      <w:r w:rsidR="0037152F" w:rsidRPr="0037152F">
        <w:rPr>
          <w:lang w:val="en-US" w:eastAsia="ar-SA"/>
        </w:rPr>
        <w:t xml:space="preserve"> of prohibiting him from leaving town. </w:t>
      </w:r>
    </w:p>
    <w:p w:rsidR="0037152F" w:rsidRPr="0037152F" w:rsidRDefault="00101AF4" w:rsidP="00F47B7F">
      <w:pPr>
        <w:pStyle w:val="SingleTxtG"/>
        <w:keepLines/>
        <w:rPr>
          <w:lang w:val="en-US" w:eastAsia="ar-SA"/>
        </w:rPr>
      </w:pPr>
      <w:r w:rsidRPr="0037152F">
        <w:rPr>
          <w:lang w:val="en-US" w:eastAsia="ar-SA"/>
        </w:rPr>
        <w:t>93.</w:t>
      </w:r>
      <w:r w:rsidRPr="0037152F">
        <w:rPr>
          <w:lang w:val="en-US" w:eastAsia="ar-SA"/>
        </w:rPr>
        <w:tab/>
      </w:r>
      <w:r w:rsidR="0037152F" w:rsidRPr="0037152F">
        <w:rPr>
          <w:lang w:val="en-US" w:eastAsia="ar-SA"/>
        </w:rPr>
        <w:t xml:space="preserve">On 22 June 2010, the </w:t>
      </w:r>
      <w:proofErr w:type="spellStart"/>
      <w:r w:rsidR="0037152F" w:rsidRPr="0037152F">
        <w:rPr>
          <w:lang w:val="en-US" w:eastAsia="ar-SA"/>
        </w:rPr>
        <w:t>Ocnita</w:t>
      </w:r>
      <w:proofErr w:type="spellEnd"/>
      <w:r w:rsidR="0037152F" w:rsidRPr="0037152F">
        <w:rPr>
          <w:lang w:val="en-US" w:eastAsia="ar-SA"/>
        </w:rPr>
        <w:t xml:space="preserve"> District Court issued a protection order against Alexei </w:t>
      </w:r>
      <w:proofErr w:type="spellStart"/>
      <w:r w:rsidR="0037152F" w:rsidRPr="0037152F">
        <w:rPr>
          <w:lang w:val="en-US" w:eastAsia="ar-SA"/>
        </w:rPr>
        <w:t>Mudric</w:t>
      </w:r>
      <w:proofErr w:type="spellEnd"/>
      <w:r w:rsidR="0037152F" w:rsidRPr="0037152F">
        <w:rPr>
          <w:lang w:val="en-US" w:eastAsia="ar-SA"/>
        </w:rPr>
        <w:t xml:space="preserve">, who resided in the village of </w:t>
      </w:r>
      <w:proofErr w:type="spellStart"/>
      <w:r w:rsidR="0037152F" w:rsidRPr="0037152F">
        <w:rPr>
          <w:lang w:val="en-US" w:eastAsia="ar-SA"/>
        </w:rPr>
        <w:t>Lipnic</w:t>
      </w:r>
      <w:proofErr w:type="spellEnd"/>
      <w:r w:rsidR="0037152F" w:rsidRPr="0037152F">
        <w:rPr>
          <w:lang w:val="en-US" w:eastAsia="ar-SA"/>
        </w:rPr>
        <w:t xml:space="preserve">, </w:t>
      </w:r>
      <w:proofErr w:type="spellStart"/>
      <w:r w:rsidR="0037152F" w:rsidRPr="0037152F">
        <w:rPr>
          <w:lang w:val="en-US" w:eastAsia="ar-SA"/>
        </w:rPr>
        <w:t>Ocniţa</w:t>
      </w:r>
      <w:proofErr w:type="spellEnd"/>
      <w:r w:rsidR="0037152F" w:rsidRPr="0037152F">
        <w:rPr>
          <w:lang w:val="en-US" w:eastAsia="ar-SA"/>
        </w:rPr>
        <w:t xml:space="preserve">. It ordered him to stop aggressing, threatening and insulting Lidia </w:t>
      </w:r>
      <w:proofErr w:type="spellStart"/>
      <w:r w:rsidR="0037152F" w:rsidRPr="0037152F">
        <w:rPr>
          <w:lang w:val="en-US" w:eastAsia="ar-SA"/>
        </w:rPr>
        <w:t>Mudric</w:t>
      </w:r>
      <w:proofErr w:type="spellEnd"/>
      <w:r w:rsidR="0037152F" w:rsidRPr="0037152F">
        <w:rPr>
          <w:lang w:val="en-US" w:eastAsia="ar-SA"/>
        </w:rPr>
        <w:t>, and to leave her house immediately. The protective measures were established for a period of 30 days. On 23 July 2010, the order wa</w:t>
      </w:r>
      <w:r w:rsidR="00483EA5">
        <w:rPr>
          <w:lang w:val="en-US" w:eastAsia="ar-SA"/>
        </w:rPr>
        <w:t>s extended for another 90 days.</w:t>
      </w:r>
    </w:p>
    <w:p w:rsidR="0037152F" w:rsidRPr="0037152F" w:rsidRDefault="00101AF4" w:rsidP="00101AF4">
      <w:pPr>
        <w:pStyle w:val="SingleTxtG"/>
        <w:rPr>
          <w:lang w:val="en-US" w:eastAsia="ar-SA"/>
        </w:rPr>
      </w:pPr>
      <w:r w:rsidRPr="0037152F">
        <w:rPr>
          <w:lang w:val="en-US" w:eastAsia="ar-SA"/>
        </w:rPr>
        <w:t>94.</w:t>
      </w:r>
      <w:r w:rsidRPr="0037152F">
        <w:rPr>
          <w:lang w:val="en-US" w:eastAsia="ar-SA"/>
        </w:rPr>
        <w:tab/>
      </w:r>
      <w:r w:rsidR="0037152F" w:rsidRPr="0037152F">
        <w:rPr>
          <w:lang w:val="en-US" w:eastAsia="ar-SA"/>
        </w:rPr>
        <w:t xml:space="preserve">The </w:t>
      </w:r>
      <w:proofErr w:type="spellStart"/>
      <w:r w:rsidR="0037152F" w:rsidRPr="0037152F">
        <w:rPr>
          <w:lang w:val="en-US" w:eastAsia="ar-SA"/>
        </w:rPr>
        <w:t>Ocnita</w:t>
      </w:r>
      <w:proofErr w:type="spellEnd"/>
      <w:r w:rsidR="0037152F" w:rsidRPr="0037152F">
        <w:rPr>
          <w:lang w:val="en-US" w:eastAsia="ar-SA"/>
        </w:rPr>
        <w:t xml:space="preserve"> District Prosecutor’s Office found out later about the violation of the protection order, which the district police inspector Ion </w:t>
      </w:r>
      <w:proofErr w:type="spellStart"/>
      <w:r w:rsidR="0037152F" w:rsidRPr="0037152F">
        <w:rPr>
          <w:lang w:val="en-US" w:eastAsia="ar-SA"/>
        </w:rPr>
        <w:t>Punga</w:t>
      </w:r>
      <w:proofErr w:type="spellEnd"/>
      <w:r w:rsidR="0037152F" w:rsidRPr="0037152F">
        <w:rPr>
          <w:lang w:val="en-US" w:eastAsia="ar-SA"/>
        </w:rPr>
        <w:t xml:space="preserve"> had been assigned to enforce. It immediately requested the Police Commissariat to ensure the enforcement of the order and thus defend the constitutional rights of Lidia </w:t>
      </w:r>
      <w:proofErr w:type="spellStart"/>
      <w:r w:rsidR="0037152F" w:rsidRPr="0037152F">
        <w:rPr>
          <w:lang w:val="en-US" w:eastAsia="ar-SA"/>
        </w:rPr>
        <w:t>Mudric</w:t>
      </w:r>
      <w:proofErr w:type="spellEnd"/>
      <w:r w:rsidR="0037152F" w:rsidRPr="0037152F">
        <w:rPr>
          <w:lang w:val="en-US" w:eastAsia="ar-SA"/>
        </w:rPr>
        <w:t>. It should be noted that once the criminal case was opened, the Prosecutor</w:t>
      </w:r>
      <w:r w:rsidR="00DC3E77">
        <w:rPr>
          <w:lang w:val="en-US" w:eastAsia="ar-SA"/>
        </w:rPr>
        <w:t>’</w:t>
      </w:r>
      <w:r w:rsidR="0037152F" w:rsidRPr="0037152F">
        <w:rPr>
          <w:lang w:val="en-US" w:eastAsia="ar-SA"/>
        </w:rPr>
        <w:t>s Office received n</w:t>
      </w:r>
      <w:r w:rsidR="00483EA5">
        <w:rPr>
          <w:lang w:val="en-US" w:eastAsia="ar-SA"/>
        </w:rPr>
        <w:t xml:space="preserve">o complaints from Lidia </w:t>
      </w:r>
      <w:proofErr w:type="spellStart"/>
      <w:r w:rsidR="00483EA5">
        <w:rPr>
          <w:lang w:val="en-US" w:eastAsia="ar-SA"/>
        </w:rPr>
        <w:t>Mudric</w:t>
      </w:r>
      <w:proofErr w:type="spellEnd"/>
      <w:r w:rsidR="00483EA5">
        <w:rPr>
          <w:lang w:val="en-US" w:eastAsia="ar-SA"/>
        </w:rPr>
        <w:t>.</w:t>
      </w:r>
    </w:p>
    <w:p w:rsidR="0037152F" w:rsidRPr="0037152F" w:rsidRDefault="00101AF4" w:rsidP="00101AF4">
      <w:pPr>
        <w:pStyle w:val="SingleTxtG"/>
        <w:rPr>
          <w:lang w:val="en-US" w:eastAsia="ar-SA"/>
        </w:rPr>
      </w:pPr>
      <w:r w:rsidRPr="0037152F">
        <w:rPr>
          <w:lang w:val="en-US" w:eastAsia="ar-SA"/>
        </w:rPr>
        <w:t>95.</w:t>
      </w:r>
      <w:r w:rsidRPr="0037152F">
        <w:rPr>
          <w:lang w:val="en-US" w:eastAsia="ar-SA"/>
        </w:rPr>
        <w:tab/>
      </w:r>
      <w:r w:rsidR="0037152F" w:rsidRPr="0037152F">
        <w:rPr>
          <w:lang w:val="en-US" w:eastAsia="ar-SA"/>
        </w:rPr>
        <w:t xml:space="preserve">On 16 August 2010, criminal case </w:t>
      </w:r>
      <w:r w:rsidR="00360EC2" w:rsidRPr="0037152F">
        <w:rPr>
          <w:lang w:val="en-US" w:eastAsia="ar-SA"/>
        </w:rPr>
        <w:t>N</w:t>
      </w:r>
      <w:r w:rsidR="0037152F" w:rsidRPr="0037152F">
        <w:rPr>
          <w:lang w:val="en-US" w:eastAsia="ar-SA"/>
        </w:rPr>
        <w:t xml:space="preserve">o. 2010260231 was started against Alexei </w:t>
      </w:r>
      <w:proofErr w:type="spellStart"/>
      <w:r w:rsidR="0037152F" w:rsidRPr="0037152F">
        <w:rPr>
          <w:lang w:val="en-US" w:eastAsia="ar-SA"/>
        </w:rPr>
        <w:t>Mudric</w:t>
      </w:r>
      <w:proofErr w:type="spellEnd"/>
      <w:r w:rsidR="0037152F" w:rsidRPr="0037152F">
        <w:rPr>
          <w:lang w:val="en-US" w:eastAsia="ar-SA"/>
        </w:rPr>
        <w:t xml:space="preserve">, under Article 320 paragraph (1) of the Criminal Code, for failure to abide by the protection order. Alexei </w:t>
      </w:r>
      <w:proofErr w:type="spellStart"/>
      <w:r w:rsidR="0037152F" w:rsidRPr="0037152F">
        <w:rPr>
          <w:lang w:val="en-US" w:eastAsia="ar-SA"/>
        </w:rPr>
        <w:t>Mudric</w:t>
      </w:r>
      <w:proofErr w:type="spellEnd"/>
      <w:r w:rsidR="0037152F" w:rsidRPr="0037152F">
        <w:rPr>
          <w:lang w:val="en-US" w:eastAsia="ar-SA"/>
        </w:rPr>
        <w:t xml:space="preserve"> told the investigation that he had broken into the home of her former wife because his heating stove wasn’t operable and he was afraid to freeze to death. The protection orders issued by the </w:t>
      </w:r>
      <w:proofErr w:type="spellStart"/>
      <w:r w:rsidR="0037152F" w:rsidRPr="0037152F">
        <w:rPr>
          <w:lang w:val="en-US" w:eastAsia="ar-SA"/>
        </w:rPr>
        <w:t>Ocnita</w:t>
      </w:r>
      <w:proofErr w:type="spellEnd"/>
      <w:r w:rsidR="0037152F" w:rsidRPr="0037152F">
        <w:rPr>
          <w:lang w:val="en-US" w:eastAsia="ar-SA"/>
        </w:rPr>
        <w:t xml:space="preserve"> District Court on 23 July 2010 and 16</w:t>
      </w:r>
      <w:r w:rsidR="000B1472">
        <w:rPr>
          <w:lang w:val="en-US" w:eastAsia="ar-SA"/>
        </w:rPr>
        <w:t> </w:t>
      </w:r>
      <w:r w:rsidR="0037152F" w:rsidRPr="0037152F">
        <w:rPr>
          <w:lang w:val="en-US" w:eastAsia="ar-SA"/>
        </w:rPr>
        <w:t xml:space="preserve">December 2010 had been served to Alexei </w:t>
      </w:r>
      <w:proofErr w:type="spellStart"/>
      <w:r w:rsidR="0037152F" w:rsidRPr="0037152F">
        <w:rPr>
          <w:lang w:val="en-US" w:eastAsia="ar-SA"/>
        </w:rPr>
        <w:t>Mudric</w:t>
      </w:r>
      <w:proofErr w:type="spellEnd"/>
      <w:r w:rsidR="0037152F" w:rsidRPr="0037152F">
        <w:rPr>
          <w:lang w:val="en-US" w:eastAsia="ar-SA"/>
        </w:rPr>
        <w:t>, but he refused to accept them or confirm their receipt by signing, a fact confirmed by</w:t>
      </w:r>
      <w:r w:rsidR="007A3DE6">
        <w:rPr>
          <w:lang w:val="en-US" w:eastAsia="ar-SA"/>
        </w:rPr>
        <w:t xml:space="preserve"> </w:t>
      </w:r>
      <w:r w:rsidR="0037152F" w:rsidRPr="0037152F">
        <w:rPr>
          <w:lang w:val="en-US" w:eastAsia="ar-SA"/>
        </w:rPr>
        <w:t>witnesses, ne</w:t>
      </w:r>
      <w:r w:rsidR="003F4BF8">
        <w:rPr>
          <w:lang w:val="en-US" w:eastAsia="ar-SA"/>
        </w:rPr>
        <w:t>ighbors and a social assistant.</w:t>
      </w:r>
    </w:p>
    <w:p w:rsidR="0037152F" w:rsidRPr="0037152F" w:rsidRDefault="00101AF4" w:rsidP="00101AF4">
      <w:pPr>
        <w:pStyle w:val="SingleTxtG"/>
        <w:rPr>
          <w:lang w:val="en-US" w:eastAsia="ar-SA"/>
        </w:rPr>
      </w:pPr>
      <w:r w:rsidRPr="0037152F">
        <w:rPr>
          <w:lang w:val="en-US" w:eastAsia="ar-SA"/>
        </w:rPr>
        <w:t>96.</w:t>
      </w:r>
      <w:r w:rsidRPr="0037152F">
        <w:rPr>
          <w:lang w:val="en-US" w:eastAsia="ar-SA"/>
        </w:rPr>
        <w:tab/>
      </w:r>
      <w:r w:rsidR="0037152F" w:rsidRPr="0037152F">
        <w:rPr>
          <w:lang w:val="en-US" w:eastAsia="ar-SA"/>
        </w:rPr>
        <w:t xml:space="preserve">The mayor of the village of </w:t>
      </w:r>
      <w:proofErr w:type="spellStart"/>
      <w:r w:rsidR="0037152F" w:rsidRPr="0037152F">
        <w:rPr>
          <w:lang w:val="en-US" w:eastAsia="ar-SA"/>
        </w:rPr>
        <w:t>Lipnic</w:t>
      </w:r>
      <w:proofErr w:type="spellEnd"/>
      <w:r w:rsidR="0037152F" w:rsidRPr="0037152F">
        <w:rPr>
          <w:lang w:val="en-US" w:eastAsia="ar-SA"/>
        </w:rPr>
        <w:t xml:space="preserve"> V.S. </w:t>
      </w:r>
      <w:proofErr w:type="spellStart"/>
      <w:r w:rsidR="0037152F" w:rsidRPr="0037152F">
        <w:rPr>
          <w:lang w:val="en-US" w:eastAsia="ar-SA"/>
        </w:rPr>
        <w:t>Lupulciuc</w:t>
      </w:r>
      <w:proofErr w:type="spellEnd"/>
      <w:r w:rsidR="0037152F" w:rsidRPr="0037152F">
        <w:rPr>
          <w:lang w:val="en-US" w:eastAsia="ar-SA"/>
        </w:rPr>
        <w:t xml:space="preserve"> and the social assistant M. Dub explained that the local authorities could not afford to provide A. </w:t>
      </w:r>
      <w:proofErr w:type="spellStart"/>
      <w:r w:rsidR="0037152F" w:rsidRPr="0037152F">
        <w:rPr>
          <w:lang w:val="en-US" w:eastAsia="ar-SA"/>
        </w:rPr>
        <w:t>Mudric</w:t>
      </w:r>
      <w:proofErr w:type="spellEnd"/>
      <w:r w:rsidR="0037152F" w:rsidRPr="0037152F">
        <w:rPr>
          <w:lang w:val="en-US" w:eastAsia="ar-SA"/>
        </w:rPr>
        <w:t xml:space="preserve"> with separate housing. </w:t>
      </w:r>
    </w:p>
    <w:p w:rsidR="0037152F" w:rsidRPr="0037152F" w:rsidRDefault="00101AF4" w:rsidP="00101AF4">
      <w:pPr>
        <w:pStyle w:val="SingleTxtG"/>
        <w:rPr>
          <w:lang w:val="en-US" w:eastAsia="ar-SA"/>
        </w:rPr>
      </w:pPr>
      <w:r w:rsidRPr="0037152F">
        <w:rPr>
          <w:lang w:val="en-US" w:eastAsia="ar-SA"/>
        </w:rPr>
        <w:t>97.</w:t>
      </w:r>
      <w:r w:rsidRPr="0037152F">
        <w:rPr>
          <w:lang w:val="en-US" w:eastAsia="ar-SA"/>
        </w:rPr>
        <w:tab/>
      </w:r>
      <w:r w:rsidR="0037152F" w:rsidRPr="0037152F">
        <w:rPr>
          <w:lang w:val="en-US" w:eastAsia="ar-SA"/>
        </w:rPr>
        <w:t xml:space="preserve">They have two daughters who rarely visit the parents. However, a period of time, Alexei </w:t>
      </w:r>
      <w:proofErr w:type="spellStart"/>
      <w:r w:rsidR="0037152F" w:rsidRPr="0037152F">
        <w:rPr>
          <w:lang w:val="en-US" w:eastAsia="ar-SA"/>
        </w:rPr>
        <w:t>Mudric</w:t>
      </w:r>
      <w:proofErr w:type="spellEnd"/>
      <w:r w:rsidR="0037152F" w:rsidRPr="0037152F">
        <w:rPr>
          <w:lang w:val="en-US" w:eastAsia="ar-SA"/>
        </w:rPr>
        <w:t xml:space="preserve"> was treated i</w:t>
      </w:r>
      <w:r w:rsidR="00483EA5">
        <w:rPr>
          <w:lang w:val="en-US" w:eastAsia="ar-SA"/>
        </w:rPr>
        <w:t xml:space="preserve">n the hospital of </w:t>
      </w:r>
      <w:proofErr w:type="spellStart"/>
      <w:r w:rsidR="00483EA5">
        <w:rPr>
          <w:lang w:val="en-US" w:eastAsia="ar-SA"/>
        </w:rPr>
        <w:t>Ocnita</w:t>
      </w:r>
      <w:proofErr w:type="spellEnd"/>
      <w:r w:rsidR="00483EA5">
        <w:rPr>
          <w:lang w:val="en-US" w:eastAsia="ar-SA"/>
        </w:rPr>
        <w:t xml:space="preserve"> town.</w:t>
      </w:r>
    </w:p>
    <w:p w:rsidR="0037152F" w:rsidRPr="0037152F" w:rsidRDefault="00101AF4" w:rsidP="00101AF4">
      <w:pPr>
        <w:pStyle w:val="SingleTxtG"/>
        <w:rPr>
          <w:lang w:val="en-US" w:eastAsia="ar-SA"/>
        </w:rPr>
      </w:pPr>
      <w:r w:rsidRPr="0037152F">
        <w:rPr>
          <w:lang w:val="en-US" w:eastAsia="ar-SA"/>
        </w:rPr>
        <w:t>98.</w:t>
      </w:r>
      <w:r w:rsidRPr="0037152F">
        <w:rPr>
          <w:lang w:val="en-US" w:eastAsia="ar-SA"/>
        </w:rPr>
        <w:tab/>
      </w:r>
      <w:r w:rsidR="0037152F" w:rsidRPr="0037152F">
        <w:rPr>
          <w:lang w:val="en-US" w:eastAsia="ar-SA"/>
        </w:rPr>
        <w:t>The criminal proceedings</w:t>
      </w:r>
      <w:r w:rsidR="007A3DE6">
        <w:rPr>
          <w:lang w:val="en-US" w:eastAsia="ar-SA"/>
        </w:rPr>
        <w:t xml:space="preserve"> </w:t>
      </w:r>
      <w:r w:rsidR="00B502C4" w:rsidRPr="0037152F">
        <w:rPr>
          <w:lang w:val="en-US" w:eastAsia="ar-SA"/>
        </w:rPr>
        <w:t>N</w:t>
      </w:r>
      <w:r w:rsidR="0037152F" w:rsidRPr="0037152F">
        <w:rPr>
          <w:lang w:val="en-US" w:eastAsia="ar-SA"/>
        </w:rPr>
        <w:t xml:space="preserve">o. 2010260137 and </w:t>
      </w:r>
      <w:r w:rsidR="00B502C4" w:rsidRPr="0037152F">
        <w:rPr>
          <w:lang w:val="en-US" w:eastAsia="ar-SA"/>
        </w:rPr>
        <w:t>N</w:t>
      </w:r>
      <w:r w:rsidR="0037152F" w:rsidRPr="0037152F">
        <w:rPr>
          <w:lang w:val="en-US" w:eastAsia="ar-SA"/>
        </w:rPr>
        <w:t xml:space="preserve">o. 2010260231 were merged into a single procedure, </w:t>
      </w:r>
      <w:r w:rsidR="00B502C4" w:rsidRPr="0037152F">
        <w:rPr>
          <w:lang w:val="en-US" w:eastAsia="ar-SA"/>
        </w:rPr>
        <w:t>N</w:t>
      </w:r>
      <w:r w:rsidR="0037152F" w:rsidRPr="0037152F">
        <w:rPr>
          <w:lang w:val="en-US" w:eastAsia="ar-SA"/>
        </w:rPr>
        <w:t xml:space="preserve">o. 2010260137. During the proceedings, A. </w:t>
      </w:r>
      <w:proofErr w:type="spellStart"/>
      <w:r w:rsidR="0037152F" w:rsidRPr="0037152F">
        <w:rPr>
          <w:lang w:val="en-US" w:eastAsia="ar-SA"/>
        </w:rPr>
        <w:t>Mudric</w:t>
      </w:r>
      <w:proofErr w:type="spellEnd"/>
      <w:r w:rsidR="0037152F" w:rsidRPr="0037152F">
        <w:rPr>
          <w:lang w:val="en-US" w:eastAsia="ar-SA"/>
        </w:rPr>
        <w:t xml:space="preserve"> was several times admitted to hospitals in Chisinau municipality, and for this reasons the p</w:t>
      </w:r>
      <w:r w:rsidR="00483EA5">
        <w:rPr>
          <w:lang w:val="en-US" w:eastAsia="ar-SA"/>
        </w:rPr>
        <w:t>rosecution took a longer time.</w:t>
      </w:r>
    </w:p>
    <w:p w:rsidR="0037152F" w:rsidRPr="0037152F" w:rsidRDefault="00101AF4" w:rsidP="00101AF4">
      <w:pPr>
        <w:pStyle w:val="SingleTxtG"/>
        <w:rPr>
          <w:lang w:val="en-US" w:eastAsia="ar-SA"/>
        </w:rPr>
      </w:pPr>
      <w:r w:rsidRPr="0037152F">
        <w:rPr>
          <w:lang w:val="en-US" w:eastAsia="ar-SA"/>
        </w:rPr>
        <w:t>99.</w:t>
      </w:r>
      <w:r w:rsidRPr="0037152F">
        <w:rPr>
          <w:lang w:val="en-US" w:eastAsia="ar-SA"/>
        </w:rPr>
        <w:tab/>
      </w:r>
      <w:r w:rsidR="0037152F" w:rsidRPr="0037152F">
        <w:rPr>
          <w:lang w:val="en-US" w:eastAsia="ar-SA"/>
        </w:rPr>
        <w:t xml:space="preserve">According to a psychiatric expert report issued on 26 August 2010, Alexei </w:t>
      </w:r>
      <w:proofErr w:type="spellStart"/>
      <w:r w:rsidR="0037152F" w:rsidRPr="0037152F">
        <w:rPr>
          <w:lang w:val="en-US" w:eastAsia="ar-SA"/>
        </w:rPr>
        <w:t>Mudric</w:t>
      </w:r>
      <w:proofErr w:type="spellEnd"/>
      <w:r w:rsidR="0037152F" w:rsidRPr="0037152F">
        <w:rPr>
          <w:lang w:val="en-US" w:eastAsia="ar-SA"/>
        </w:rPr>
        <w:t xml:space="preserve"> suffers from chronic mental illness in the form of paranoid schizophrenia, and was found to be NON-RESPONSIBLE. The report recommended that he should be administered involuntary treatment in an ordina</w:t>
      </w:r>
      <w:r w:rsidR="00483EA5">
        <w:rPr>
          <w:lang w:val="en-US" w:eastAsia="ar-SA"/>
        </w:rPr>
        <w:t>ry-regime psychiatric hospital.</w:t>
      </w:r>
    </w:p>
    <w:p w:rsidR="0037152F" w:rsidRPr="0037152F" w:rsidRDefault="00101AF4" w:rsidP="00101AF4">
      <w:pPr>
        <w:pStyle w:val="SingleTxtG"/>
        <w:rPr>
          <w:lang w:val="en-US" w:eastAsia="ar-SA"/>
        </w:rPr>
      </w:pPr>
      <w:r w:rsidRPr="0037152F">
        <w:rPr>
          <w:lang w:val="en-US" w:eastAsia="ar-SA"/>
        </w:rPr>
        <w:t>100.</w:t>
      </w:r>
      <w:r w:rsidRPr="0037152F">
        <w:rPr>
          <w:lang w:val="en-US" w:eastAsia="ar-SA"/>
        </w:rPr>
        <w:tab/>
      </w:r>
      <w:r w:rsidR="0037152F" w:rsidRPr="0037152F">
        <w:rPr>
          <w:lang w:val="en-US" w:eastAsia="ar-SA"/>
        </w:rPr>
        <w:t xml:space="preserve">On 7 October 2010, Alexei </w:t>
      </w:r>
      <w:proofErr w:type="spellStart"/>
      <w:r w:rsidR="0037152F" w:rsidRPr="0037152F">
        <w:rPr>
          <w:lang w:val="en-US" w:eastAsia="ar-SA"/>
        </w:rPr>
        <w:t>Mudric</w:t>
      </w:r>
      <w:proofErr w:type="spellEnd"/>
      <w:r w:rsidR="0037152F" w:rsidRPr="0037152F">
        <w:rPr>
          <w:lang w:val="en-US" w:eastAsia="ar-SA"/>
        </w:rPr>
        <w:t xml:space="preserve"> was indicted on charges referred to in Article 179, paragraph (1) and Article 320 paragraph (1) of the Criminal Code, and on the same date his case was forwarded to the </w:t>
      </w:r>
      <w:proofErr w:type="spellStart"/>
      <w:r w:rsidR="0037152F" w:rsidRPr="0037152F">
        <w:rPr>
          <w:lang w:val="en-US" w:eastAsia="ar-SA"/>
        </w:rPr>
        <w:t>Ocnita</w:t>
      </w:r>
      <w:proofErr w:type="spellEnd"/>
      <w:r w:rsidR="0037152F" w:rsidRPr="0037152F">
        <w:rPr>
          <w:lang w:val="en-US" w:eastAsia="ar-SA"/>
        </w:rPr>
        <w:t xml:space="preserve"> District Court together with the proposed order imposing forcible treatment on him.</w:t>
      </w:r>
    </w:p>
    <w:p w:rsidR="0037152F" w:rsidRPr="0037152F" w:rsidRDefault="00101AF4" w:rsidP="00101AF4">
      <w:pPr>
        <w:pStyle w:val="SingleTxtG"/>
        <w:rPr>
          <w:lang w:val="en-US" w:eastAsia="ar-SA"/>
        </w:rPr>
      </w:pPr>
      <w:r w:rsidRPr="0037152F">
        <w:rPr>
          <w:lang w:val="en-US" w:eastAsia="ar-SA"/>
        </w:rPr>
        <w:t>101.</w:t>
      </w:r>
      <w:r w:rsidRPr="0037152F">
        <w:rPr>
          <w:lang w:val="en-US" w:eastAsia="ar-SA"/>
        </w:rPr>
        <w:tab/>
      </w:r>
      <w:r w:rsidR="0037152F" w:rsidRPr="0037152F">
        <w:rPr>
          <w:lang w:val="en-US" w:eastAsia="ar-SA"/>
        </w:rPr>
        <w:t xml:space="preserve">On 1 November 2010, the </w:t>
      </w:r>
      <w:proofErr w:type="spellStart"/>
      <w:r w:rsidR="0037152F" w:rsidRPr="0037152F">
        <w:rPr>
          <w:lang w:val="en-US" w:eastAsia="ar-SA"/>
        </w:rPr>
        <w:t>Ocnita</w:t>
      </w:r>
      <w:proofErr w:type="spellEnd"/>
      <w:r w:rsidR="0037152F" w:rsidRPr="0037152F">
        <w:rPr>
          <w:lang w:val="en-US" w:eastAsia="ar-SA"/>
        </w:rPr>
        <w:t xml:space="preserve"> District Court (Judge </w:t>
      </w:r>
      <w:proofErr w:type="spellStart"/>
      <w:r w:rsidR="0037152F" w:rsidRPr="0037152F">
        <w:rPr>
          <w:lang w:val="en-US" w:eastAsia="ar-SA"/>
        </w:rPr>
        <w:t>Eugeniu</w:t>
      </w:r>
      <w:proofErr w:type="spellEnd"/>
      <w:r w:rsidR="0037152F" w:rsidRPr="0037152F">
        <w:rPr>
          <w:lang w:val="en-US" w:eastAsia="ar-SA"/>
        </w:rPr>
        <w:t xml:space="preserve"> </w:t>
      </w:r>
      <w:proofErr w:type="spellStart"/>
      <w:r w:rsidR="0037152F" w:rsidRPr="0037152F">
        <w:rPr>
          <w:lang w:val="en-US" w:eastAsia="ar-SA"/>
        </w:rPr>
        <w:t>Bejenaru</w:t>
      </w:r>
      <w:proofErr w:type="spellEnd"/>
      <w:r w:rsidR="0037152F" w:rsidRPr="0037152F">
        <w:rPr>
          <w:lang w:val="en-US" w:eastAsia="ar-SA"/>
        </w:rPr>
        <w:t xml:space="preserve">) ordered the examination of the case. Due to both Lidia </w:t>
      </w:r>
      <w:proofErr w:type="spellStart"/>
      <w:r w:rsidR="0037152F" w:rsidRPr="0037152F">
        <w:rPr>
          <w:lang w:val="en-US" w:eastAsia="ar-SA"/>
        </w:rPr>
        <w:t>Mudric’s</w:t>
      </w:r>
      <w:proofErr w:type="spellEnd"/>
      <w:r w:rsidR="0037152F" w:rsidRPr="0037152F">
        <w:rPr>
          <w:lang w:val="en-US" w:eastAsia="ar-SA"/>
        </w:rPr>
        <w:t xml:space="preserve"> and Alexei </w:t>
      </w:r>
      <w:proofErr w:type="spellStart"/>
      <w:r w:rsidR="0037152F" w:rsidRPr="0037152F">
        <w:rPr>
          <w:lang w:val="en-US" w:eastAsia="ar-SA"/>
        </w:rPr>
        <w:t>Mudric’s</w:t>
      </w:r>
      <w:proofErr w:type="spellEnd"/>
      <w:r w:rsidR="0037152F" w:rsidRPr="0037152F">
        <w:rPr>
          <w:lang w:val="en-US" w:eastAsia="ar-SA"/>
        </w:rPr>
        <w:t xml:space="preserve"> failure to appear in court, examination was p</w:t>
      </w:r>
      <w:r w:rsidR="00BB32AC">
        <w:rPr>
          <w:lang w:val="en-US" w:eastAsia="ar-SA"/>
        </w:rPr>
        <w:t>ostponed until 3 December 2010.</w:t>
      </w:r>
    </w:p>
    <w:p w:rsidR="0037152F" w:rsidRPr="0037152F" w:rsidRDefault="00101AF4" w:rsidP="00101AF4">
      <w:pPr>
        <w:pStyle w:val="SingleTxtG"/>
        <w:rPr>
          <w:lang w:val="en-US" w:eastAsia="ar-SA"/>
        </w:rPr>
      </w:pPr>
      <w:r w:rsidRPr="0037152F">
        <w:rPr>
          <w:lang w:val="en-US" w:eastAsia="ar-SA"/>
        </w:rPr>
        <w:t>102.</w:t>
      </w:r>
      <w:r w:rsidRPr="0037152F">
        <w:rPr>
          <w:lang w:val="en-US" w:eastAsia="ar-SA"/>
        </w:rPr>
        <w:tab/>
      </w:r>
      <w:r w:rsidR="0037152F" w:rsidRPr="0037152F">
        <w:rPr>
          <w:lang w:val="en-US" w:eastAsia="ar-SA"/>
        </w:rPr>
        <w:t xml:space="preserve">During the court hearing on 3 December 2010 (attended by all the participants), Judge E. </w:t>
      </w:r>
      <w:proofErr w:type="spellStart"/>
      <w:r w:rsidR="0037152F" w:rsidRPr="0037152F">
        <w:rPr>
          <w:lang w:val="en-US" w:eastAsia="ar-SA"/>
        </w:rPr>
        <w:t>Bejenaru</w:t>
      </w:r>
      <w:proofErr w:type="spellEnd"/>
      <w:r w:rsidR="0037152F" w:rsidRPr="0037152F">
        <w:rPr>
          <w:lang w:val="en-US" w:eastAsia="ar-SA"/>
        </w:rPr>
        <w:t xml:space="preserve"> refrained from examining th</w:t>
      </w:r>
      <w:r w:rsidR="00BB32AC">
        <w:rPr>
          <w:lang w:val="en-US" w:eastAsia="ar-SA"/>
        </w:rPr>
        <w:t>e case citing personal reasons.</w:t>
      </w:r>
    </w:p>
    <w:p w:rsidR="0037152F" w:rsidRPr="0037152F" w:rsidRDefault="00101AF4" w:rsidP="00101AF4">
      <w:pPr>
        <w:pStyle w:val="SingleTxtG"/>
        <w:rPr>
          <w:lang w:val="en-US" w:eastAsia="ar-SA"/>
        </w:rPr>
      </w:pPr>
      <w:r w:rsidRPr="0037152F">
        <w:rPr>
          <w:lang w:val="en-US" w:eastAsia="ar-SA"/>
        </w:rPr>
        <w:t>103.</w:t>
      </w:r>
      <w:r w:rsidRPr="0037152F">
        <w:rPr>
          <w:lang w:val="en-US" w:eastAsia="ar-SA"/>
        </w:rPr>
        <w:tab/>
      </w:r>
      <w:r w:rsidR="0037152F" w:rsidRPr="0037152F">
        <w:rPr>
          <w:lang w:val="en-US" w:eastAsia="ar-SA"/>
        </w:rPr>
        <w:t xml:space="preserve">On 4 January 2011 the </w:t>
      </w:r>
      <w:proofErr w:type="spellStart"/>
      <w:r w:rsidR="0037152F" w:rsidRPr="0037152F">
        <w:rPr>
          <w:lang w:val="en-US" w:eastAsia="ar-SA"/>
        </w:rPr>
        <w:t>Ocnita</w:t>
      </w:r>
      <w:proofErr w:type="spellEnd"/>
      <w:r w:rsidR="0037152F" w:rsidRPr="0037152F">
        <w:rPr>
          <w:lang w:val="en-US" w:eastAsia="ar-SA"/>
        </w:rPr>
        <w:t xml:space="preserve"> Court found Alexei </w:t>
      </w:r>
      <w:proofErr w:type="spellStart"/>
      <w:r w:rsidR="0037152F" w:rsidRPr="0037152F">
        <w:rPr>
          <w:lang w:val="en-US" w:eastAsia="ar-SA"/>
        </w:rPr>
        <w:t>Mudric</w:t>
      </w:r>
      <w:proofErr w:type="spellEnd"/>
      <w:r w:rsidR="0037152F" w:rsidRPr="0037152F">
        <w:rPr>
          <w:lang w:val="en-US" w:eastAsia="ar-SA"/>
        </w:rPr>
        <w:t xml:space="preserve"> guilty of committing the offences under Article 179, paragraph (1) of the Criminal Code, ordering that he undergoes mandatory treatment. The criminal proceedings under Article 320, paragraph (1) of the Criminal Code were terminated pursuant to Article 391, paragraph (1) sub-paragraph 6) of </w:t>
      </w:r>
      <w:r w:rsidR="00BB32AC">
        <w:rPr>
          <w:lang w:val="en-US" w:eastAsia="ar-SA"/>
        </w:rPr>
        <w:t>the Code of Criminal Procedure.</w:t>
      </w:r>
    </w:p>
    <w:p w:rsidR="0037152F" w:rsidRPr="0037152F" w:rsidRDefault="00101AF4" w:rsidP="00101AF4">
      <w:pPr>
        <w:pStyle w:val="SingleTxtG"/>
        <w:rPr>
          <w:lang w:val="en-US" w:eastAsia="ar-SA"/>
        </w:rPr>
      </w:pPr>
      <w:r w:rsidRPr="0037152F">
        <w:rPr>
          <w:lang w:val="en-US" w:eastAsia="ar-SA"/>
        </w:rPr>
        <w:t>104.</w:t>
      </w:r>
      <w:r w:rsidRPr="0037152F">
        <w:rPr>
          <w:lang w:val="en-US" w:eastAsia="ar-SA"/>
        </w:rPr>
        <w:tab/>
      </w:r>
      <w:r w:rsidR="0037152F" w:rsidRPr="0037152F">
        <w:rPr>
          <w:lang w:val="en-US" w:eastAsia="ar-SA"/>
        </w:rPr>
        <w:t xml:space="preserve">On 24 January 2011, to enforce the sentence of 4 January 2011, Alexei </w:t>
      </w:r>
      <w:proofErr w:type="spellStart"/>
      <w:r w:rsidR="0037152F" w:rsidRPr="0037152F">
        <w:rPr>
          <w:lang w:val="en-US" w:eastAsia="ar-SA"/>
        </w:rPr>
        <w:t>Mudric</w:t>
      </w:r>
      <w:proofErr w:type="spellEnd"/>
      <w:r w:rsidR="0037152F" w:rsidRPr="0037152F">
        <w:rPr>
          <w:lang w:val="en-US" w:eastAsia="ar-SA"/>
        </w:rPr>
        <w:t xml:space="preserve"> was escorted by the police officer, Mr. </w:t>
      </w:r>
      <w:proofErr w:type="spellStart"/>
      <w:r w:rsidR="0037152F" w:rsidRPr="0037152F">
        <w:rPr>
          <w:lang w:val="en-US" w:eastAsia="ar-SA"/>
        </w:rPr>
        <w:t>Vahnovan</w:t>
      </w:r>
      <w:proofErr w:type="spellEnd"/>
      <w:r w:rsidR="0037152F" w:rsidRPr="0037152F">
        <w:rPr>
          <w:lang w:val="en-US" w:eastAsia="ar-SA"/>
        </w:rPr>
        <w:t xml:space="preserve">, to </w:t>
      </w:r>
      <w:r w:rsidR="00BB32AC">
        <w:rPr>
          <w:lang w:val="en-US" w:eastAsia="ar-SA"/>
        </w:rPr>
        <w:t>the Balti psychiatric hospital.</w:t>
      </w:r>
    </w:p>
    <w:p w:rsidR="0037152F" w:rsidRPr="00101AF4" w:rsidRDefault="00101AF4" w:rsidP="00101AF4">
      <w:pPr>
        <w:pStyle w:val="SingleTxtG"/>
        <w:rPr>
          <w:lang w:val="en-US" w:eastAsia="ar-SA"/>
        </w:rPr>
      </w:pPr>
      <w:r w:rsidRPr="00101AF4">
        <w:rPr>
          <w:lang w:val="en-US" w:eastAsia="ar-SA"/>
        </w:rPr>
        <w:t>105.</w:t>
      </w:r>
      <w:r w:rsidRPr="00101AF4">
        <w:rPr>
          <w:lang w:val="en-US" w:eastAsia="ar-SA"/>
        </w:rPr>
        <w:tab/>
      </w:r>
      <w:r w:rsidR="0037152F" w:rsidRPr="00F63040">
        <w:rPr>
          <w:lang w:val="en-US" w:eastAsia="ar-SA"/>
        </w:rPr>
        <w:t xml:space="preserve">On 16 July 2013, the European Court of Human Rights pronounced its judgment in the case of </w:t>
      </w:r>
      <w:proofErr w:type="spellStart"/>
      <w:r w:rsidR="0037152F" w:rsidRPr="00101AF4">
        <w:rPr>
          <w:i/>
          <w:iCs/>
          <w:lang w:val="en-US" w:eastAsia="ar-SA"/>
        </w:rPr>
        <w:t>Mu</w:t>
      </w:r>
      <w:r w:rsidR="00BB32AC" w:rsidRPr="00101AF4">
        <w:rPr>
          <w:i/>
          <w:iCs/>
          <w:lang w:val="en-US" w:eastAsia="ar-SA"/>
        </w:rPr>
        <w:t>dric</w:t>
      </w:r>
      <w:proofErr w:type="spellEnd"/>
      <w:r w:rsidR="00BB32AC" w:rsidRPr="00101AF4">
        <w:rPr>
          <w:i/>
          <w:iCs/>
          <w:lang w:val="en-US" w:eastAsia="ar-SA"/>
        </w:rPr>
        <w:t xml:space="preserve"> v</w:t>
      </w:r>
      <w:r w:rsidR="006A2105" w:rsidRPr="00101AF4">
        <w:rPr>
          <w:i/>
          <w:iCs/>
          <w:lang w:val="en-US" w:eastAsia="ar-SA"/>
        </w:rPr>
        <w:t>.</w:t>
      </w:r>
      <w:r w:rsidR="00BB32AC" w:rsidRPr="00101AF4">
        <w:rPr>
          <w:i/>
          <w:iCs/>
          <w:lang w:val="en-US" w:eastAsia="ar-SA"/>
        </w:rPr>
        <w:t xml:space="preserve"> the Republic of Moldova</w:t>
      </w:r>
      <w:r w:rsidR="00BB32AC" w:rsidRPr="00101AF4">
        <w:rPr>
          <w:lang w:val="en-US" w:eastAsia="ar-SA"/>
        </w:rPr>
        <w:t>.</w:t>
      </w:r>
    </w:p>
    <w:p w:rsidR="0037152F" w:rsidRPr="0037152F" w:rsidRDefault="00101AF4" w:rsidP="00101AF4">
      <w:pPr>
        <w:pStyle w:val="SingleTxtG"/>
        <w:rPr>
          <w:lang w:val="en-US" w:eastAsia="ar-SA"/>
        </w:rPr>
      </w:pPr>
      <w:r w:rsidRPr="0037152F">
        <w:rPr>
          <w:lang w:val="en-US" w:eastAsia="ar-SA"/>
        </w:rPr>
        <w:t>106.</w:t>
      </w:r>
      <w:r w:rsidRPr="0037152F">
        <w:rPr>
          <w:lang w:val="en-US" w:eastAsia="ar-SA"/>
        </w:rPr>
        <w:tab/>
      </w:r>
      <w:r w:rsidR="0037152F" w:rsidRPr="0037152F">
        <w:rPr>
          <w:lang w:val="en-US" w:eastAsia="ar-SA"/>
        </w:rPr>
        <w:t xml:space="preserve">In the case of </w:t>
      </w:r>
      <w:proofErr w:type="spellStart"/>
      <w:r w:rsidR="0037152F" w:rsidRPr="0037152F">
        <w:rPr>
          <w:i/>
          <w:lang w:val="en-US" w:eastAsia="ar-SA"/>
        </w:rPr>
        <w:t>Mudric</w:t>
      </w:r>
      <w:proofErr w:type="spellEnd"/>
      <w:r w:rsidR="0037152F" w:rsidRPr="0037152F">
        <w:rPr>
          <w:i/>
          <w:lang w:val="en-US" w:eastAsia="ar-SA"/>
        </w:rPr>
        <w:t xml:space="preserve"> v. the Republic of Moldova</w:t>
      </w:r>
      <w:r w:rsidR="0037152F" w:rsidRPr="0037152F">
        <w:rPr>
          <w:lang w:val="en-US" w:eastAsia="ar-SA"/>
        </w:rPr>
        <w:t xml:space="preserve">, the applicant Lidia </w:t>
      </w:r>
      <w:proofErr w:type="spellStart"/>
      <w:r w:rsidR="0037152F" w:rsidRPr="0037152F">
        <w:rPr>
          <w:lang w:val="en-US" w:eastAsia="ar-SA"/>
        </w:rPr>
        <w:t>Mudric</w:t>
      </w:r>
      <w:proofErr w:type="spellEnd"/>
      <w:r w:rsidR="0037152F" w:rsidRPr="0037152F">
        <w:rPr>
          <w:lang w:val="en-US" w:eastAsia="ar-SA"/>
        </w:rPr>
        <w:t xml:space="preserve"> complained before the Court of the violation of Article 3 of the Convention, and in particular that that the authorities had tolerated the ill-treatment to which she had been subjected in her home, and had failed to take all necessary measures to discharge their positive obligation to protect her from domestic violence and br</w:t>
      </w:r>
      <w:r w:rsidR="00BB32AC">
        <w:rPr>
          <w:lang w:val="en-US" w:eastAsia="ar-SA"/>
        </w:rPr>
        <w:t>ing the perpetrator to justice.</w:t>
      </w:r>
    </w:p>
    <w:p w:rsidR="0037152F" w:rsidRPr="0037152F" w:rsidRDefault="00101AF4" w:rsidP="00101AF4">
      <w:pPr>
        <w:pStyle w:val="SingleTxtG"/>
        <w:rPr>
          <w:lang w:val="en-US" w:eastAsia="ar-SA"/>
        </w:rPr>
      </w:pPr>
      <w:r w:rsidRPr="0037152F">
        <w:rPr>
          <w:lang w:val="en-US" w:eastAsia="ar-SA"/>
        </w:rPr>
        <w:t>107.</w:t>
      </w:r>
      <w:r w:rsidRPr="0037152F">
        <w:rPr>
          <w:lang w:val="en-US" w:eastAsia="ar-SA"/>
        </w:rPr>
        <w:tab/>
      </w:r>
      <w:r w:rsidR="0037152F" w:rsidRPr="0037152F">
        <w:rPr>
          <w:lang w:val="en-US" w:eastAsia="ar-SA"/>
        </w:rPr>
        <w:t xml:space="preserve">In this case, the Court noted that the applicant obtained medical evidence of having been beaten up by Alexei </w:t>
      </w:r>
      <w:proofErr w:type="spellStart"/>
      <w:r w:rsidR="0037152F" w:rsidRPr="0037152F">
        <w:rPr>
          <w:lang w:val="en-US" w:eastAsia="ar-SA"/>
        </w:rPr>
        <w:t>Mudric</w:t>
      </w:r>
      <w:proofErr w:type="spellEnd"/>
      <w:r w:rsidR="0037152F" w:rsidRPr="0037152F">
        <w:rPr>
          <w:lang w:val="en-US" w:eastAsia="ar-SA"/>
        </w:rPr>
        <w:t xml:space="preserve">; moreover, both the local police and the courts established that he had attacked her on other occasions as well. In addition, the Court found that the fear of further beatings by the perpetrator was sufficiently serious to cause the applicant suffering and anxiety amounting to inhuman treatment within the meaning </w:t>
      </w:r>
      <w:r w:rsidR="00BB32AC">
        <w:rPr>
          <w:lang w:val="en-US" w:eastAsia="ar-SA"/>
        </w:rPr>
        <w:t>of Article 3 of the Convention.</w:t>
      </w:r>
    </w:p>
    <w:p w:rsidR="0037152F" w:rsidRPr="0037152F" w:rsidRDefault="00101AF4" w:rsidP="00101AF4">
      <w:pPr>
        <w:pStyle w:val="SingleTxtG"/>
        <w:rPr>
          <w:lang w:val="en-US" w:eastAsia="ar-SA"/>
        </w:rPr>
      </w:pPr>
      <w:r w:rsidRPr="0037152F">
        <w:rPr>
          <w:lang w:val="en-US" w:eastAsia="ar-SA"/>
        </w:rPr>
        <w:t>108.</w:t>
      </w:r>
      <w:r w:rsidRPr="0037152F">
        <w:rPr>
          <w:lang w:val="en-US" w:eastAsia="ar-SA"/>
        </w:rPr>
        <w:tab/>
      </w:r>
      <w:r w:rsidR="0037152F" w:rsidRPr="0037152F">
        <w:rPr>
          <w:lang w:val="en-US" w:eastAsia="ar-SA"/>
        </w:rPr>
        <w:t>At the same time, the Court concluded that the manner in which the authorities had handled the case, notably the long and unexplained delays in enforcing the court protection orders and in subjecting the perpetrator to mandatory medical treatment, amounted to a failure to comply with their positive obligations under Article 3 of the Convention</w:t>
      </w:r>
      <w:r w:rsidR="0037152F" w:rsidRPr="0037152F">
        <w:rPr>
          <w:i/>
          <w:lang w:val="en-US" w:eastAsia="ar-SA"/>
        </w:rPr>
        <w:t>.</w:t>
      </w:r>
    </w:p>
    <w:p w:rsidR="0037152F" w:rsidRPr="0037152F" w:rsidRDefault="00101AF4" w:rsidP="00101AF4">
      <w:pPr>
        <w:pStyle w:val="SingleTxtG"/>
        <w:rPr>
          <w:lang w:val="en-US" w:eastAsia="ar-SA"/>
        </w:rPr>
      </w:pPr>
      <w:r w:rsidRPr="0037152F">
        <w:rPr>
          <w:lang w:val="en-US" w:eastAsia="ar-SA"/>
        </w:rPr>
        <w:t>109.</w:t>
      </w:r>
      <w:r w:rsidRPr="0037152F">
        <w:rPr>
          <w:lang w:val="en-US" w:eastAsia="ar-SA"/>
        </w:rPr>
        <w:tab/>
      </w:r>
      <w:r w:rsidR="0037152F" w:rsidRPr="0037152F">
        <w:rPr>
          <w:lang w:val="en-US" w:eastAsia="ar-SA"/>
        </w:rPr>
        <w:t>In addition, the applicant also complained under Article 14 of the Convention in conjunction with Articles 3 and 8, that the authorities had failed to apply the domestic legislation intended to afford protection from domestic violence, as a result of preconceived ideas concerning the role of w</w:t>
      </w:r>
      <w:r w:rsidR="00BB32AC">
        <w:rPr>
          <w:lang w:val="en-US" w:eastAsia="ar-SA"/>
        </w:rPr>
        <w:t>omen in the family.</w:t>
      </w:r>
    </w:p>
    <w:p w:rsidR="0037152F" w:rsidRPr="00101AF4" w:rsidRDefault="00101AF4" w:rsidP="00101AF4">
      <w:pPr>
        <w:pStyle w:val="SingleTxtG"/>
        <w:rPr>
          <w:lang w:val="en-US" w:eastAsia="ar-SA"/>
        </w:rPr>
      </w:pPr>
      <w:r w:rsidRPr="00101AF4">
        <w:rPr>
          <w:lang w:val="en-US" w:eastAsia="ar-SA"/>
        </w:rPr>
        <w:t>110.</w:t>
      </w:r>
      <w:r w:rsidRPr="00101AF4">
        <w:rPr>
          <w:lang w:val="en-US" w:eastAsia="ar-SA"/>
        </w:rPr>
        <w:tab/>
      </w:r>
      <w:r w:rsidR="0037152F" w:rsidRPr="0037152F">
        <w:rPr>
          <w:lang w:val="en-US" w:eastAsia="ar-SA"/>
        </w:rPr>
        <w:t xml:space="preserve">In this respect, the Court found that the applicant was subjected to violence from Alexei </w:t>
      </w:r>
      <w:proofErr w:type="spellStart"/>
      <w:r w:rsidR="0037152F" w:rsidRPr="0037152F">
        <w:rPr>
          <w:lang w:val="en-US" w:eastAsia="ar-SA"/>
        </w:rPr>
        <w:t>Mudric</w:t>
      </w:r>
      <w:proofErr w:type="spellEnd"/>
      <w:r w:rsidR="0037152F" w:rsidRPr="0037152F">
        <w:rPr>
          <w:lang w:val="en-US" w:eastAsia="ar-SA"/>
        </w:rPr>
        <w:t xml:space="preserve"> on a number of occasions and that the authorities were well aware of that. Furthermore, despite legal provisions allowing the authorities to initiate criminal proceedings against the perpetrator and thus to subject him to a psychiatric examination with a view to deciding on his compulsory psychiatric treatment, it took the authorities almost a year to do so. In the Court’s opinion, the combination of the these factors clearly demonstrates that the authorities’ actions were not a simple failure or delay in dealing with violence against the applicant, but amounted to repeatedly condoning such violence and reflected a discriminatory attitude towards her as a woman. Therefore</w:t>
      </w:r>
      <w:r w:rsidR="0037152F" w:rsidRPr="00101AF4">
        <w:rPr>
          <w:lang w:val="en-US" w:eastAsia="ar-SA"/>
        </w:rPr>
        <w:t>, the Court established violations of Article 14 in conjunction with Article 3 of the Convention and, at the same time, has decided that it is not necessary to examine separately the claims under Article 14 in conjunction with</w:t>
      </w:r>
      <w:r w:rsidR="00BB32AC" w:rsidRPr="00101AF4">
        <w:rPr>
          <w:lang w:val="en-US" w:eastAsia="ar-SA"/>
        </w:rPr>
        <w:t xml:space="preserve"> Article 8 of the Convention.</w:t>
      </w:r>
    </w:p>
    <w:p w:rsidR="0037152F" w:rsidRPr="00101AF4" w:rsidRDefault="00101AF4" w:rsidP="00101AF4">
      <w:pPr>
        <w:pStyle w:val="SingleTxtG"/>
        <w:rPr>
          <w:lang w:val="en-US" w:eastAsia="ar-SA"/>
        </w:rPr>
      </w:pPr>
      <w:r w:rsidRPr="00101AF4">
        <w:rPr>
          <w:lang w:val="en-US" w:eastAsia="ar-SA"/>
        </w:rPr>
        <w:t>111.</w:t>
      </w:r>
      <w:r w:rsidRPr="00101AF4">
        <w:rPr>
          <w:lang w:val="en-US" w:eastAsia="ar-SA"/>
        </w:rPr>
        <w:tab/>
      </w:r>
      <w:r w:rsidR="0037152F" w:rsidRPr="00101AF4">
        <w:rPr>
          <w:lang w:val="en-US" w:eastAsia="ar-SA"/>
        </w:rPr>
        <w:t>The claimant also complained, under Article 17 of the Convention, that the failure of the authorities to curb the violent behavior of A.M. which due to his mental illness allowed him to violate the claimant</w:t>
      </w:r>
      <w:r w:rsidR="00DC3E77" w:rsidRPr="00101AF4">
        <w:rPr>
          <w:lang w:val="en-US" w:eastAsia="ar-SA"/>
        </w:rPr>
        <w:t>’</w:t>
      </w:r>
      <w:r w:rsidR="0037152F" w:rsidRPr="00101AF4">
        <w:rPr>
          <w:lang w:val="en-US" w:eastAsia="ar-SA"/>
        </w:rPr>
        <w:t>s rights without being punished constituted an effective infringement of the rights guaranteed by the Convention. The Court considered that this complaint is unsubstantiated and must be rejected as being ill-founded in accordance with Article 35, paragraph 3 and 4 of the Co</w:t>
      </w:r>
      <w:r w:rsidR="00BB32AC" w:rsidRPr="00101AF4">
        <w:rPr>
          <w:lang w:val="en-US" w:eastAsia="ar-SA"/>
        </w:rPr>
        <w:t>nvention.</w:t>
      </w:r>
    </w:p>
    <w:p w:rsidR="0037152F" w:rsidRPr="0037152F" w:rsidRDefault="00101AF4" w:rsidP="00101AF4">
      <w:pPr>
        <w:pStyle w:val="SingleTxtG"/>
        <w:rPr>
          <w:lang w:val="en-US" w:eastAsia="ar-SA"/>
        </w:rPr>
      </w:pPr>
      <w:r w:rsidRPr="0037152F">
        <w:rPr>
          <w:lang w:val="en-US" w:eastAsia="ar-SA"/>
        </w:rPr>
        <w:t>112.</w:t>
      </w:r>
      <w:r w:rsidRPr="0037152F">
        <w:rPr>
          <w:lang w:val="en-US" w:eastAsia="ar-SA"/>
        </w:rPr>
        <w:tab/>
      </w:r>
      <w:r w:rsidR="0037152F" w:rsidRPr="00101AF4">
        <w:rPr>
          <w:lang w:val="en-US" w:eastAsia="ar-SA"/>
        </w:rPr>
        <w:t>In this case, the Court unanimously found that there has been the violation of Article</w:t>
      </w:r>
      <w:r w:rsidR="00050200" w:rsidRPr="00101AF4">
        <w:rPr>
          <w:lang w:val="en-US" w:eastAsia="ar-SA"/>
        </w:rPr>
        <w:t> </w:t>
      </w:r>
      <w:r w:rsidR="0037152F" w:rsidRPr="00101AF4">
        <w:rPr>
          <w:lang w:val="en-US" w:eastAsia="ar-SA"/>
        </w:rPr>
        <w:t>3 of the Convention and Article 14 combined with Article 3 of the Convention,</w:t>
      </w:r>
      <w:r w:rsidR="0037152F" w:rsidRPr="0037152F">
        <w:rPr>
          <w:lang w:val="en-US" w:eastAsia="ar-SA"/>
        </w:rPr>
        <w:t xml:space="preserve"> considering that it is not necessary to examine separately the claimant</w:t>
      </w:r>
      <w:r w:rsidR="00DC3E77">
        <w:rPr>
          <w:lang w:val="en-US" w:eastAsia="ar-SA"/>
        </w:rPr>
        <w:t>’</w:t>
      </w:r>
      <w:r w:rsidR="0037152F" w:rsidRPr="0037152F">
        <w:rPr>
          <w:lang w:val="en-US" w:eastAsia="ar-SA"/>
        </w:rPr>
        <w:t>s complaint under Article 14 in conjunction with Article 8.</w:t>
      </w:r>
    </w:p>
    <w:p w:rsidR="0037152F" w:rsidRPr="0037152F" w:rsidRDefault="00BB32AC" w:rsidP="00101AF4">
      <w:pPr>
        <w:pStyle w:val="H4G"/>
        <w:rPr>
          <w:lang w:val="en-US" w:eastAsia="ar-SA"/>
        </w:rPr>
      </w:pPr>
      <w:r>
        <w:rPr>
          <w:lang w:val="en-US" w:eastAsia="ar-SA"/>
        </w:rPr>
        <w:tab/>
      </w:r>
      <w:r>
        <w:rPr>
          <w:lang w:val="en-US" w:eastAsia="ar-SA"/>
        </w:rPr>
        <w:tab/>
      </w:r>
      <w:r w:rsidR="0037152F" w:rsidRPr="0037152F">
        <w:rPr>
          <w:lang w:val="en-US" w:eastAsia="ar-SA"/>
        </w:rPr>
        <w:t>Article 8 of the Convention</w:t>
      </w:r>
    </w:p>
    <w:p w:rsidR="0037152F" w:rsidRPr="0037152F" w:rsidRDefault="00101AF4" w:rsidP="00101AF4">
      <w:pPr>
        <w:pStyle w:val="SingleTxtG"/>
        <w:rPr>
          <w:lang w:val="en-US" w:eastAsia="ar-SA"/>
        </w:rPr>
      </w:pPr>
      <w:r w:rsidRPr="0037152F">
        <w:rPr>
          <w:lang w:val="en-US" w:eastAsia="ar-SA"/>
        </w:rPr>
        <w:t>113.</w:t>
      </w:r>
      <w:r w:rsidRPr="0037152F">
        <w:rPr>
          <w:lang w:val="en-US" w:eastAsia="ar-SA"/>
        </w:rPr>
        <w:tab/>
      </w:r>
      <w:r w:rsidR="0037152F" w:rsidRPr="0037152F">
        <w:rPr>
          <w:lang w:val="en-US" w:eastAsia="ar-SA"/>
        </w:rPr>
        <w:t>As regards the claim for just satisfaction in accordance with Article 41 of the Convention, taking into account the circumstances of the case, the Court decided to grant the claimant the amount of EUR 15,000 in respect of non-pecuniary damage and E</w:t>
      </w:r>
      <w:r w:rsidR="0014568A">
        <w:rPr>
          <w:lang w:val="en-US" w:eastAsia="ar-SA"/>
        </w:rPr>
        <w:t>UR 2,500 as costs and expenses.</w:t>
      </w:r>
    </w:p>
    <w:p w:rsidR="0037152F" w:rsidRPr="0037152F" w:rsidRDefault="00101AF4" w:rsidP="00101AF4">
      <w:pPr>
        <w:pStyle w:val="SingleTxtG"/>
        <w:rPr>
          <w:lang w:val="en-US" w:eastAsia="ar-SA"/>
        </w:rPr>
      </w:pPr>
      <w:r w:rsidRPr="0037152F">
        <w:rPr>
          <w:lang w:val="en-US" w:eastAsia="ar-SA"/>
        </w:rPr>
        <w:t>114.</w:t>
      </w:r>
      <w:r w:rsidRPr="0037152F">
        <w:rPr>
          <w:lang w:val="en-US" w:eastAsia="ar-SA"/>
        </w:rPr>
        <w:tab/>
      </w:r>
      <w:r w:rsidR="0037152F" w:rsidRPr="0037152F">
        <w:rPr>
          <w:lang w:val="en-US" w:eastAsia="ar-SA"/>
        </w:rPr>
        <w:t>In connection with the cases where Moldova was fined by the European Court of Human Rights, the Government Agent convened an extraordinary meeting attended by representatives of central authorities responsible for preventing a</w:t>
      </w:r>
      <w:r w:rsidR="0014568A">
        <w:rPr>
          <w:lang w:val="en-US" w:eastAsia="ar-SA"/>
        </w:rPr>
        <w:t>nd combating domestic violence.</w:t>
      </w:r>
    </w:p>
    <w:p w:rsidR="0037152F" w:rsidRPr="0037152F" w:rsidRDefault="00101AF4" w:rsidP="00101AF4">
      <w:pPr>
        <w:pStyle w:val="SingleTxtG"/>
        <w:rPr>
          <w:lang w:val="en-US" w:eastAsia="ar-SA"/>
        </w:rPr>
      </w:pPr>
      <w:r w:rsidRPr="0037152F">
        <w:rPr>
          <w:lang w:val="en-US" w:eastAsia="ar-SA"/>
        </w:rPr>
        <w:t>115.</w:t>
      </w:r>
      <w:r w:rsidRPr="0037152F">
        <w:rPr>
          <w:lang w:val="en-US" w:eastAsia="ar-SA"/>
        </w:rPr>
        <w:tab/>
      </w:r>
      <w:r w:rsidR="0037152F" w:rsidRPr="0037152F">
        <w:rPr>
          <w:lang w:val="en-US" w:eastAsia="ar-SA"/>
        </w:rPr>
        <w:t>Building on the findings of the European Court and considering the violations committed by the authorities, a national Concept Paper will be developed. The Government Agent will submit proposals to the central public authorities regarding actions aimed at curbing domestic violence, increasing responsibility among decision makers to avoid similar violations in the future, ensuring strict compliance with the provisions of the legislation on preventing and combating domestic violence, protecting victims in accordance with the legislation in force, and adjusting the legislative and regulatory framework to the European standards in the field of human rights protection, prevention and combating of violence agains</w:t>
      </w:r>
      <w:r w:rsidR="00BB32AC">
        <w:rPr>
          <w:lang w:val="en-US" w:eastAsia="ar-SA"/>
        </w:rPr>
        <w:t>t women and domestic violence.</w:t>
      </w:r>
    </w:p>
    <w:p w:rsidR="0037152F" w:rsidRPr="0037152F" w:rsidRDefault="004A10E4" w:rsidP="00101AF4">
      <w:pPr>
        <w:pStyle w:val="H23G"/>
        <w:rPr>
          <w:lang w:val="en-US" w:eastAsia="ar-SA"/>
        </w:rPr>
      </w:pPr>
      <w:r>
        <w:rPr>
          <w:lang w:val="en-US" w:eastAsia="ar-SA"/>
        </w:rPr>
        <w:tab/>
      </w:r>
      <w:r>
        <w:rPr>
          <w:lang w:val="en-US" w:eastAsia="ar-SA"/>
        </w:rPr>
        <w:tab/>
      </w:r>
      <w:r w:rsidR="0037152F" w:rsidRPr="0037152F">
        <w:rPr>
          <w:lang w:val="en-US" w:eastAsia="ar-SA"/>
        </w:rPr>
        <w:t xml:space="preserve">While acknowledging the State party’s information that its inability to exercise effective control over the territory of </w:t>
      </w:r>
      <w:proofErr w:type="spellStart"/>
      <w:r w:rsidR="0037152F" w:rsidRPr="0037152F">
        <w:rPr>
          <w:lang w:val="en-US" w:eastAsia="ar-SA"/>
        </w:rPr>
        <w:t>Transnistria</w:t>
      </w:r>
      <w:proofErr w:type="spellEnd"/>
      <w:r w:rsidR="0037152F" w:rsidRPr="0037152F">
        <w:rPr>
          <w:lang w:val="en-US" w:eastAsia="ar-SA"/>
        </w:rPr>
        <w:t xml:space="preserve"> continues to impede the implementation of the Convention in that region, please indicate measures that the State party is taking or has taken to ensure full respect for the Convention in </w:t>
      </w:r>
      <w:proofErr w:type="spellStart"/>
      <w:r w:rsidR="0037152F" w:rsidRPr="0037152F">
        <w:rPr>
          <w:lang w:val="en-US" w:eastAsia="ar-SA"/>
        </w:rPr>
        <w:t>Transnistria</w:t>
      </w:r>
      <w:proofErr w:type="spellEnd"/>
      <w:r w:rsidR="0037152F" w:rsidRPr="0037152F">
        <w:rPr>
          <w:lang w:val="en-US" w:eastAsia="ar-SA"/>
        </w:rPr>
        <w:t>, including on urgent appeals transmitted to it by the Special Rapporteur on Torture (A/HRC/16</w:t>
      </w:r>
      <w:r w:rsidR="0014568A">
        <w:rPr>
          <w:lang w:val="en-US" w:eastAsia="ar-SA"/>
        </w:rPr>
        <w:t>/52/Add.1, paras. 175 and 176).</w:t>
      </w:r>
    </w:p>
    <w:p w:rsidR="0037152F" w:rsidRPr="0037152F" w:rsidRDefault="0037152F">
      <w:pPr>
        <w:pStyle w:val="H23G"/>
        <w:rPr>
          <w:lang w:val="en-US" w:eastAsia="ar-SA"/>
        </w:rPr>
      </w:pPr>
      <w:r w:rsidRPr="0037152F">
        <w:rPr>
          <w:lang w:val="en-US" w:eastAsia="ar-SA"/>
        </w:rPr>
        <w:tab/>
      </w:r>
      <w:r w:rsidRPr="0037152F">
        <w:rPr>
          <w:lang w:val="en-US" w:eastAsia="ar-SA"/>
        </w:rPr>
        <w:tab/>
        <w:t>Article 3</w:t>
      </w:r>
    </w:p>
    <w:p w:rsidR="0037152F" w:rsidRPr="0037152F" w:rsidRDefault="0015773D" w:rsidP="00101AF4">
      <w:pPr>
        <w:pStyle w:val="H23G"/>
        <w:rPr>
          <w:lang w:val="en-US" w:eastAsia="ar-SA"/>
        </w:rPr>
      </w:pPr>
      <w:r>
        <w:rPr>
          <w:lang w:val="en-US" w:eastAsia="ar-SA"/>
        </w:rPr>
        <w:tab/>
      </w:r>
      <w:r>
        <w:rPr>
          <w:lang w:val="en-US" w:eastAsia="ar-SA"/>
        </w:rPr>
        <w:tab/>
      </w:r>
      <w:r w:rsidR="0037152F" w:rsidRPr="0037152F">
        <w:rPr>
          <w:lang w:val="en-US" w:eastAsia="ar-SA"/>
        </w:rPr>
        <w:t>Please provide information on the measures taken to fulfill all obligations under article 3 of the Convention, in particular to consider all elements of an individual case, and provide, in practice, all procedural guarantees to the person expelled, returned or extradited. Has article 3 been directly applied in cases of expulsion or return of foreigners?</w:t>
      </w:r>
      <w:r w:rsidR="0037152F" w:rsidRPr="0037152F">
        <w:rPr>
          <w:bCs/>
          <w:color w:val="000000"/>
          <w:lang w:val="en-US" w:eastAsia="ar-SA"/>
        </w:rPr>
        <w:t xml:space="preserve"> </w:t>
      </w:r>
      <w:r w:rsidR="0037152F" w:rsidRPr="0037152F">
        <w:rPr>
          <w:lang w:val="en-US" w:eastAsia="ar-SA"/>
        </w:rPr>
        <w:t>Is there any training of judges or border guards, or other law enforcement personnel on the absolute nature of non-</w:t>
      </w:r>
      <w:proofErr w:type="spellStart"/>
      <w:r w:rsidR="0037152F" w:rsidRPr="0037152F">
        <w:rPr>
          <w:lang w:val="en-US" w:eastAsia="ar-SA"/>
        </w:rPr>
        <w:t>refoulement</w:t>
      </w:r>
      <w:proofErr w:type="spellEnd"/>
      <w:r w:rsidR="0037152F" w:rsidRPr="0037152F">
        <w:rPr>
          <w:lang w:val="en-US" w:eastAsia="ar-SA"/>
        </w:rPr>
        <w:t xml:space="preserve"> of article 3 as well as on the non-</w:t>
      </w:r>
      <w:proofErr w:type="spellStart"/>
      <w:r w:rsidR="0037152F" w:rsidRPr="0037152F">
        <w:rPr>
          <w:lang w:val="en-US" w:eastAsia="ar-SA"/>
        </w:rPr>
        <w:t>derogability</w:t>
      </w:r>
      <w:proofErr w:type="spellEnd"/>
      <w:r w:rsidR="0037152F" w:rsidRPr="0037152F">
        <w:rPr>
          <w:lang w:val="en-US" w:eastAsia="ar-SA"/>
        </w:rPr>
        <w:t xml:space="preserve"> of the prohibition of torture and ill-treatment?</w:t>
      </w:r>
    </w:p>
    <w:p w:rsidR="0037152F" w:rsidRPr="00BB32AC" w:rsidRDefault="00101AF4" w:rsidP="00101AF4">
      <w:pPr>
        <w:pStyle w:val="SingleTxtG"/>
      </w:pPr>
      <w:r w:rsidRPr="00BB32AC">
        <w:t>116.</w:t>
      </w:r>
      <w:r w:rsidRPr="00BB32AC">
        <w:tab/>
      </w:r>
      <w:r w:rsidR="0037152F" w:rsidRPr="00BB32AC">
        <w:t>During 2009-2012, the following training activities organized by the NIJ on combating domestic violence</w:t>
      </w:r>
      <w:r w:rsidR="00BB32AC">
        <w:t xml:space="preserve"> were held:</w:t>
      </w:r>
    </w:p>
    <w:p w:rsidR="0037152F" w:rsidRPr="00BB32AC" w:rsidRDefault="00101AF4" w:rsidP="00101AF4">
      <w:pPr>
        <w:pStyle w:val="Bullet1G"/>
        <w:numPr>
          <w:ilvl w:val="0"/>
          <w:numId w:val="0"/>
        </w:numPr>
        <w:tabs>
          <w:tab w:val="left" w:pos="1701"/>
        </w:tabs>
        <w:ind w:left="1701" w:hanging="170"/>
        <w:rPr>
          <w:lang w:val="en-US" w:eastAsia="ar-SA"/>
        </w:rPr>
      </w:pPr>
      <w:r w:rsidRPr="00BB32AC">
        <w:rPr>
          <w:lang w:val="en-US" w:eastAsia="ar-SA"/>
        </w:rPr>
        <w:t>•</w:t>
      </w:r>
      <w:r w:rsidRPr="00BB32AC">
        <w:rPr>
          <w:lang w:val="en-US" w:eastAsia="ar-SA"/>
        </w:rPr>
        <w:tab/>
      </w:r>
      <w:r w:rsidR="0037152F" w:rsidRPr="00BB32AC">
        <w:rPr>
          <w:lang w:val="en-US" w:eastAsia="ar-SA"/>
        </w:rPr>
        <w:t>In 2009 – 2 seminars – 56 judges, prosecutors and other beneficiaries trained.</w:t>
      </w:r>
    </w:p>
    <w:p w:rsidR="0037152F" w:rsidRPr="00BB32AC" w:rsidRDefault="00101AF4" w:rsidP="00101AF4">
      <w:pPr>
        <w:pStyle w:val="Bullet1G"/>
        <w:numPr>
          <w:ilvl w:val="0"/>
          <w:numId w:val="0"/>
        </w:numPr>
        <w:tabs>
          <w:tab w:val="left" w:pos="1701"/>
        </w:tabs>
        <w:ind w:left="1701" w:hanging="170"/>
        <w:rPr>
          <w:lang w:val="en-US" w:eastAsia="ar-SA"/>
        </w:rPr>
      </w:pPr>
      <w:r w:rsidRPr="00BB32AC">
        <w:rPr>
          <w:lang w:val="en-US" w:eastAsia="ar-SA"/>
        </w:rPr>
        <w:t>•</w:t>
      </w:r>
      <w:r w:rsidRPr="00BB32AC">
        <w:rPr>
          <w:lang w:val="en-US" w:eastAsia="ar-SA"/>
        </w:rPr>
        <w:tab/>
      </w:r>
      <w:r w:rsidR="0037152F" w:rsidRPr="00BB32AC">
        <w:rPr>
          <w:lang w:val="en-US" w:eastAsia="ar-SA"/>
        </w:rPr>
        <w:t>In 2010 – 8 seminars – 48 judges, prosecutors and other beneficiaries trained.</w:t>
      </w:r>
    </w:p>
    <w:p w:rsidR="0037152F" w:rsidRPr="00BB32AC" w:rsidRDefault="00101AF4" w:rsidP="00101AF4">
      <w:pPr>
        <w:pStyle w:val="Bullet1G"/>
        <w:numPr>
          <w:ilvl w:val="0"/>
          <w:numId w:val="0"/>
        </w:numPr>
        <w:tabs>
          <w:tab w:val="left" w:pos="1701"/>
        </w:tabs>
        <w:ind w:left="1701" w:hanging="170"/>
        <w:rPr>
          <w:lang w:val="en-US" w:eastAsia="ar-SA"/>
        </w:rPr>
      </w:pPr>
      <w:r w:rsidRPr="00BB32AC">
        <w:rPr>
          <w:lang w:val="en-US" w:eastAsia="ar-SA"/>
        </w:rPr>
        <w:t>•</w:t>
      </w:r>
      <w:r w:rsidRPr="00BB32AC">
        <w:rPr>
          <w:lang w:val="en-US" w:eastAsia="ar-SA"/>
        </w:rPr>
        <w:tab/>
      </w:r>
      <w:r w:rsidR="0037152F" w:rsidRPr="00BB32AC">
        <w:rPr>
          <w:lang w:val="en-US" w:eastAsia="ar-SA"/>
        </w:rPr>
        <w:t>In 2011 – 4 seminars – 48 judges, prosecutors and other beneficiaries trained.</w:t>
      </w:r>
    </w:p>
    <w:p w:rsidR="0037152F" w:rsidRPr="00BB32AC" w:rsidRDefault="00101AF4" w:rsidP="00101AF4">
      <w:pPr>
        <w:pStyle w:val="Bullet1G"/>
        <w:numPr>
          <w:ilvl w:val="0"/>
          <w:numId w:val="0"/>
        </w:numPr>
        <w:tabs>
          <w:tab w:val="left" w:pos="1701"/>
        </w:tabs>
        <w:ind w:left="1701" w:hanging="170"/>
        <w:rPr>
          <w:lang w:val="en-US" w:eastAsia="ar-SA"/>
        </w:rPr>
      </w:pPr>
      <w:r w:rsidRPr="00BB32AC">
        <w:rPr>
          <w:lang w:val="en-US" w:eastAsia="ar-SA"/>
        </w:rPr>
        <w:t>•</w:t>
      </w:r>
      <w:r w:rsidRPr="00BB32AC">
        <w:rPr>
          <w:lang w:val="en-US" w:eastAsia="ar-SA"/>
        </w:rPr>
        <w:tab/>
      </w:r>
      <w:r w:rsidR="0037152F" w:rsidRPr="00BB32AC">
        <w:rPr>
          <w:lang w:val="en-US" w:eastAsia="ar-SA"/>
        </w:rPr>
        <w:t>In 2012 – 2 seminars – 65 judges, prosecutors a</w:t>
      </w:r>
      <w:r w:rsidR="00483EA5">
        <w:rPr>
          <w:lang w:val="en-US" w:eastAsia="ar-SA"/>
        </w:rPr>
        <w:t>nd other beneficiaries trained.</w:t>
      </w:r>
    </w:p>
    <w:p w:rsidR="0037152F" w:rsidRPr="00BB32AC" w:rsidRDefault="00101AF4" w:rsidP="00101AF4">
      <w:pPr>
        <w:pStyle w:val="Bullet1G"/>
        <w:numPr>
          <w:ilvl w:val="0"/>
          <w:numId w:val="0"/>
        </w:numPr>
        <w:tabs>
          <w:tab w:val="left" w:pos="1701"/>
        </w:tabs>
        <w:ind w:left="1701" w:hanging="170"/>
        <w:rPr>
          <w:lang w:val="en-US" w:eastAsia="ar-SA"/>
        </w:rPr>
      </w:pPr>
      <w:r w:rsidRPr="00BB32AC">
        <w:rPr>
          <w:lang w:val="en-US" w:eastAsia="ar-SA"/>
        </w:rPr>
        <w:t>•</w:t>
      </w:r>
      <w:r w:rsidRPr="00BB32AC">
        <w:rPr>
          <w:lang w:val="en-US" w:eastAsia="ar-SA"/>
        </w:rPr>
        <w:tab/>
      </w:r>
      <w:r w:rsidR="0037152F" w:rsidRPr="00BB32AC">
        <w:rPr>
          <w:lang w:val="en-US" w:eastAsia="ar-SA"/>
        </w:rPr>
        <w:t>In 2013 – 61 judges, prosecutors and other beneficiaries trained.</w:t>
      </w:r>
    </w:p>
    <w:p w:rsidR="0037152F" w:rsidRPr="0037152F" w:rsidRDefault="0015773D" w:rsidP="00101AF4">
      <w:pPr>
        <w:pStyle w:val="H23G"/>
        <w:rPr>
          <w:lang w:val="en-US" w:eastAsia="ar-SA"/>
        </w:rPr>
      </w:pPr>
      <w:r>
        <w:rPr>
          <w:lang w:val="en-US" w:eastAsia="ar-SA"/>
        </w:rPr>
        <w:tab/>
      </w:r>
      <w:r>
        <w:rPr>
          <w:lang w:val="en-US" w:eastAsia="ar-SA"/>
        </w:rPr>
        <w:tab/>
      </w:r>
      <w:r w:rsidR="0037152F" w:rsidRPr="0037152F">
        <w:rPr>
          <w:lang w:val="en-US" w:eastAsia="ar-SA"/>
        </w:rPr>
        <w:t>Please provide statistics by region of the country and disaggregated by age, sex, and country of origin of the asylum seeking population, on:</w:t>
      </w:r>
    </w:p>
    <w:p w:rsidR="0037152F" w:rsidRPr="0037152F" w:rsidRDefault="0037152F" w:rsidP="00101AF4">
      <w:pPr>
        <w:pStyle w:val="H23G"/>
        <w:keepNext w:val="0"/>
        <w:keepLines w:val="0"/>
        <w:rPr>
          <w:lang w:val="en-US" w:eastAsia="ar-SA"/>
        </w:rPr>
      </w:pPr>
      <w:r w:rsidRPr="0037152F">
        <w:rPr>
          <w:lang w:val="en-US" w:eastAsia="ar-SA"/>
        </w:rPr>
        <w:tab/>
      </w:r>
      <w:r w:rsidR="0015773D">
        <w:rPr>
          <w:lang w:val="en-US" w:eastAsia="ar-SA"/>
        </w:rPr>
        <w:tab/>
      </w:r>
      <w:r w:rsidRPr="0037152F">
        <w:rPr>
          <w:lang w:val="en-US" w:eastAsia="ar-SA"/>
        </w:rPr>
        <w:t>(a)</w:t>
      </w:r>
      <w:r w:rsidRPr="0037152F">
        <w:rPr>
          <w:lang w:val="en-US" w:eastAsia="ar-SA"/>
        </w:rPr>
        <w:tab/>
        <w:t>The number of asylum applications registered;</w:t>
      </w:r>
    </w:p>
    <w:p w:rsidR="0037152F" w:rsidRPr="0037152F" w:rsidRDefault="0037152F" w:rsidP="00101AF4">
      <w:pPr>
        <w:pStyle w:val="H23G"/>
        <w:keepNext w:val="0"/>
        <w:keepLines w:val="0"/>
        <w:rPr>
          <w:lang w:val="en-US" w:eastAsia="ar-SA"/>
        </w:rPr>
      </w:pPr>
      <w:r w:rsidRPr="0037152F">
        <w:rPr>
          <w:lang w:val="en-US" w:eastAsia="ar-SA"/>
        </w:rPr>
        <w:tab/>
      </w:r>
      <w:r w:rsidR="0015773D">
        <w:rPr>
          <w:lang w:val="en-US" w:eastAsia="ar-SA"/>
        </w:rPr>
        <w:tab/>
      </w:r>
      <w:r w:rsidRPr="0037152F">
        <w:rPr>
          <w:lang w:val="en-US" w:eastAsia="ar-SA"/>
        </w:rPr>
        <w:t>(b)</w:t>
      </w:r>
      <w:r w:rsidRPr="0037152F">
        <w:rPr>
          <w:lang w:val="en-US" w:eastAsia="ar-SA"/>
        </w:rPr>
        <w:tab/>
        <w:t>The number of applicants in detention;</w:t>
      </w:r>
    </w:p>
    <w:p w:rsidR="0037152F" w:rsidRPr="0037152F" w:rsidRDefault="0037152F" w:rsidP="00101AF4">
      <w:pPr>
        <w:pStyle w:val="H23G"/>
        <w:keepNext w:val="0"/>
        <w:keepLines w:val="0"/>
        <w:rPr>
          <w:lang w:val="en-US" w:eastAsia="ar-SA"/>
        </w:rPr>
      </w:pPr>
      <w:r w:rsidRPr="0037152F">
        <w:rPr>
          <w:lang w:val="en-US" w:eastAsia="ar-SA"/>
        </w:rPr>
        <w:tab/>
      </w:r>
      <w:r w:rsidR="0015773D">
        <w:rPr>
          <w:lang w:val="en-US" w:eastAsia="ar-SA"/>
        </w:rPr>
        <w:tab/>
      </w:r>
      <w:r w:rsidRPr="0037152F">
        <w:rPr>
          <w:lang w:val="en-US" w:eastAsia="ar-SA"/>
        </w:rPr>
        <w:t>(c)</w:t>
      </w:r>
      <w:r w:rsidRPr="0037152F">
        <w:rPr>
          <w:lang w:val="en-US" w:eastAsia="ar-SA"/>
        </w:rPr>
        <w:tab/>
        <w:t>The number of applicants whose application for asylum was accepted;</w:t>
      </w:r>
    </w:p>
    <w:p w:rsidR="0037152F" w:rsidRPr="0037152F" w:rsidRDefault="0037152F" w:rsidP="00101AF4">
      <w:pPr>
        <w:pStyle w:val="H23G"/>
        <w:keepNext w:val="0"/>
        <w:keepLines w:val="0"/>
        <w:rPr>
          <w:lang w:val="en-US" w:eastAsia="ar-SA"/>
        </w:rPr>
      </w:pPr>
      <w:r w:rsidRPr="0037152F">
        <w:rPr>
          <w:lang w:val="en-US" w:eastAsia="ar-SA"/>
        </w:rPr>
        <w:tab/>
      </w:r>
      <w:r w:rsidR="0015773D">
        <w:rPr>
          <w:lang w:val="en-US" w:eastAsia="ar-SA"/>
        </w:rPr>
        <w:tab/>
      </w:r>
      <w:r w:rsidRPr="0037152F">
        <w:rPr>
          <w:lang w:val="en-US" w:eastAsia="ar-SA"/>
        </w:rPr>
        <w:t>(d)</w:t>
      </w:r>
      <w:r w:rsidRPr="0037152F">
        <w:rPr>
          <w:lang w:val="en-US" w:eastAsia="ar-SA"/>
        </w:rPr>
        <w:tab/>
        <w:t>The number of applicants whose application for asylum was accepted on grounds that they faced a risk of torture if retur</w:t>
      </w:r>
      <w:r w:rsidR="00BB32AC">
        <w:rPr>
          <w:lang w:val="en-US" w:eastAsia="ar-SA"/>
        </w:rPr>
        <w:t>ned to their country of origin;</w:t>
      </w:r>
    </w:p>
    <w:p w:rsidR="0037152F" w:rsidRPr="0037152F" w:rsidRDefault="0037152F" w:rsidP="00101AF4">
      <w:pPr>
        <w:pStyle w:val="H23G"/>
        <w:keepNext w:val="0"/>
        <w:keepLines w:val="0"/>
        <w:rPr>
          <w:lang w:val="en-US" w:eastAsia="ar-SA"/>
        </w:rPr>
      </w:pPr>
      <w:r w:rsidRPr="0037152F">
        <w:rPr>
          <w:lang w:val="en-US" w:eastAsia="ar-SA"/>
        </w:rPr>
        <w:tab/>
      </w:r>
      <w:r w:rsidR="0015773D">
        <w:rPr>
          <w:lang w:val="en-US" w:eastAsia="ar-SA"/>
        </w:rPr>
        <w:tab/>
      </w:r>
      <w:r w:rsidRPr="0037152F">
        <w:rPr>
          <w:lang w:val="en-US" w:eastAsia="ar-SA"/>
        </w:rPr>
        <w:t>(e)</w:t>
      </w:r>
      <w:r w:rsidRPr="0037152F">
        <w:rPr>
          <w:lang w:val="en-US" w:eastAsia="ar-SA"/>
        </w:rPr>
        <w:tab/>
        <w:t xml:space="preserve">The number of cases of </w:t>
      </w:r>
      <w:proofErr w:type="spellStart"/>
      <w:r w:rsidRPr="0037152F">
        <w:rPr>
          <w:lang w:val="en-US" w:eastAsia="ar-SA"/>
        </w:rPr>
        <w:t>refoulement</w:t>
      </w:r>
      <w:proofErr w:type="spellEnd"/>
      <w:r w:rsidRPr="0037152F">
        <w:rPr>
          <w:lang w:val="en-US" w:eastAsia="ar-SA"/>
        </w:rPr>
        <w:t xml:space="preserve"> or expulsion.</w:t>
      </w:r>
    </w:p>
    <w:p w:rsidR="0037152F" w:rsidRPr="00101AF4" w:rsidRDefault="00101AF4" w:rsidP="00101AF4">
      <w:pPr>
        <w:pStyle w:val="SingleTxtG"/>
      </w:pPr>
      <w:r w:rsidRPr="00101AF4">
        <w:t>117.</w:t>
      </w:r>
      <w:r w:rsidRPr="00101AF4">
        <w:tab/>
      </w:r>
      <w:r w:rsidR="0037152F" w:rsidRPr="00BB32AC">
        <w:rPr>
          <w:rFonts w:eastAsia="Calibri"/>
          <w:lang w:val="en-US" w:eastAsia="ar-SA"/>
        </w:rPr>
        <w:t>The number of asylum applications registered during 2009 – first half 2013 – 453</w:t>
      </w:r>
      <w:r w:rsidR="008F5E01">
        <w:rPr>
          <w:rFonts w:eastAsia="Calibri"/>
          <w:lang w:val="en-US" w:eastAsia="ar-SA"/>
        </w:rPr>
        <w:t> </w:t>
      </w:r>
      <w:r w:rsidR="0037152F" w:rsidRPr="00BB32AC">
        <w:rPr>
          <w:rFonts w:eastAsia="Calibri"/>
          <w:lang w:val="en-US" w:eastAsia="ar-SA"/>
        </w:rPr>
        <w:t>persons.</w:t>
      </w:r>
    </w:p>
    <w:p w:rsidR="0037152F" w:rsidRPr="00101AF4" w:rsidRDefault="00101AF4" w:rsidP="00101AF4">
      <w:pPr>
        <w:pStyle w:val="SingleTxtG"/>
      </w:pPr>
      <w:r w:rsidRPr="00101AF4">
        <w:t>118.</w:t>
      </w:r>
      <w:r w:rsidRPr="00101AF4">
        <w:tab/>
      </w:r>
      <w:r w:rsidR="0037152F" w:rsidRPr="00BB32AC">
        <w:rPr>
          <w:rFonts w:eastAsia="Calibri"/>
          <w:lang w:val="en-US" w:eastAsia="ar-SA"/>
        </w:rPr>
        <w:t>Number of applicants in detention (appeals for asylum lodged within the Centre for Temporary Placement of Foreigners) during 2009 – first half 2013 – 72 applicants.</w:t>
      </w:r>
    </w:p>
    <w:p w:rsidR="0037152F" w:rsidRPr="00101AF4" w:rsidRDefault="00101AF4" w:rsidP="00101AF4">
      <w:pPr>
        <w:pStyle w:val="SingleTxtG"/>
      </w:pPr>
      <w:r w:rsidRPr="00101AF4">
        <w:t>119.</w:t>
      </w:r>
      <w:r w:rsidRPr="00101AF4">
        <w:tab/>
      </w:r>
      <w:r w:rsidR="0037152F" w:rsidRPr="00BB32AC">
        <w:rPr>
          <w:lang w:val="en-US" w:eastAsia="ar-SA"/>
        </w:rPr>
        <w:t>Number of applicants who have been granted some form of protection on the territory of the Republic of Moldova during 2009 – first half 2013 – 178 applicants.</w:t>
      </w:r>
    </w:p>
    <w:p w:rsidR="0037152F" w:rsidRPr="00101AF4" w:rsidRDefault="00101AF4" w:rsidP="00101AF4">
      <w:pPr>
        <w:pStyle w:val="SingleTxtG"/>
      </w:pPr>
      <w:r w:rsidRPr="00101AF4">
        <w:t>120.</w:t>
      </w:r>
      <w:r w:rsidRPr="00101AF4">
        <w:tab/>
      </w:r>
      <w:r w:rsidR="0037152F" w:rsidRPr="00BB32AC">
        <w:rPr>
          <w:lang w:val="en-US" w:eastAsia="ar-SA"/>
        </w:rPr>
        <w:t>Number of persons who have been granted humanitarian protection on the territory of the Republic of Moldova during 2009 – first half 2013 – 148 persons.</w:t>
      </w:r>
    </w:p>
    <w:p w:rsidR="0037152F" w:rsidRPr="00101AF4" w:rsidRDefault="00101AF4" w:rsidP="00101AF4">
      <w:pPr>
        <w:pStyle w:val="SingleTxtG"/>
      </w:pPr>
      <w:r w:rsidRPr="00101AF4">
        <w:t>121.</w:t>
      </w:r>
      <w:r w:rsidRPr="00101AF4">
        <w:tab/>
      </w:r>
      <w:r w:rsidR="0037152F" w:rsidRPr="00BB32AC">
        <w:rPr>
          <w:rFonts w:eastAsia="Calibri"/>
          <w:lang w:val="en-US" w:eastAsia="ar-SA"/>
        </w:rPr>
        <w:t>The number of cases of expulsion or return of the asylum seekers during 2009 – first half 2013 – 0 cases.</w:t>
      </w:r>
    </w:p>
    <w:p w:rsidR="0037152F" w:rsidRPr="0037152F" w:rsidRDefault="0037152F" w:rsidP="00BB32AC">
      <w:pPr>
        <w:pStyle w:val="H23G"/>
        <w:rPr>
          <w:lang w:val="en-US" w:eastAsia="ar-SA"/>
        </w:rPr>
      </w:pPr>
      <w:r w:rsidRPr="0037152F">
        <w:rPr>
          <w:lang w:val="en-US" w:eastAsia="ar-SA"/>
        </w:rPr>
        <w:tab/>
      </w:r>
      <w:r w:rsidR="00BB32AC">
        <w:rPr>
          <w:lang w:val="en-US" w:eastAsia="ar-SA"/>
        </w:rPr>
        <w:tab/>
      </w:r>
      <w:r w:rsidRPr="0037152F">
        <w:rPr>
          <w:lang w:val="en-US" w:eastAsia="ar-SA"/>
        </w:rPr>
        <w:t>Article 10</w:t>
      </w:r>
    </w:p>
    <w:p w:rsidR="0037152F" w:rsidRPr="0037152F" w:rsidRDefault="0040067D" w:rsidP="00101AF4">
      <w:pPr>
        <w:pStyle w:val="H23G"/>
        <w:rPr>
          <w:lang w:val="en-US" w:eastAsia="ar-SA"/>
        </w:rPr>
      </w:pPr>
      <w:r>
        <w:rPr>
          <w:lang w:val="en-US" w:eastAsia="ar-SA"/>
        </w:rPr>
        <w:tab/>
      </w:r>
      <w:r>
        <w:rPr>
          <w:lang w:val="en-US" w:eastAsia="ar-SA"/>
        </w:rPr>
        <w:tab/>
      </w:r>
      <w:r w:rsidR="0037152F" w:rsidRPr="0037152F">
        <w:rPr>
          <w:lang w:val="en-US" w:eastAsia="ar-SA"/>
        </w:rPr>
        <w:t>In light of the Committee’s previous recommendations (para.</w:t>
      </w:r>
      <w:r w:rsidR="008B3E8A">
        <w:rPr>
          <w:lang w:val="en-US" w:eastAsia="ar-SA"/>
        </w:rPr>
        <w:t xml:space="preserve"> </w:t>
      </w:r>
      <w:r w:rsidR="0037152F" w:rsidRPr="0037152F">
        <w:rPr>
          <w:lang w:val="en-US" w:eastAsia="ar-SA"/>
        </w:rPr>
        <w:t>17), please provide updated information on the instruction and training provided for medical and law enforcement personnel, judicial officials and other persons involved with custody, interrogation or treatment of persons under State or official control on matters related to the prohibition of torture and ill-treatment.</w:t>
      </w:r>
      <w:r w:rsidR="0037152F" w:rsidRPr="00101AF4">
        <w:rPr>
          <w:rStyle w:val="FootnoteReference"/>
          <w:b w:val="0"/>
        </w:rPr>
        <w:footnoteReference w:id="20"/>
      </w:r>
      <w:r w:rsidR="0037152F" w:rsidRPr="0037152F">
        <w:rPr>
          <w:lang w:val="en-US" w:eastAsia="ar-SA"/>
        </w:rPr>
        <w:t xml:space="preserve"> Please specify who conducts and who undergoes the training, if the Convention is made known in the course of such </w:t>
      </w:r>
      <w:proofErr w:type="spellStart"/>
      <w:r w:rsidR="0037152F" w:rsidRPr="0037152F">
        <w:rPr>
          <w:lang w:val="en-US" w:eastAsia="ar-SA"/>
        </w:rPr>
        <w:t>programmes</w:t>
      </w:r>
      <w:proofErr w:type="spellEnd"/>
      <w:r w:rsidR="0037152F" w:rsidRPr="0037152F">
        <w:rPr>
          <w:lang w:val="en-US" w:eastAsia="ar-SA"/>
        </w:rPr>
        <w:t xml:space="preserve">, and how the State party evaluates the effectiveness and impact of the </w:t>
      </w:r>
      <w:proofErr w:type="spellStart"/>
      <w:r w:rsidR="0037152F" w:rsidRPr="0037152F">
        <w:rPr>
          <w:lang w:val="en-US" w:eastAsia="ar-SA"/>
        </w:rPr>
        <w:t>programmes</w:t>
      </w:r>
      <w:proofErr w:type="spellEnd"/>
      <w:r w:rsidR="0037152F" w:rsidRPr="0037152F">
        <w:rPr>
          <w:lang w:val="en-US" w:eastAsia="ar-SA"/>
        </w:rPr>
        <w:t>. Fur</w:t>
      </w:r>
      <w:r w:rsidR="00BB32AC">
        <w:rPr>
          <w:lang w:val="en-US" w:eastAsia="ar-SA"/>
        </w:rPr>
        <w:t>thermore, please elaborate on:</w:t>
      </w:r>
    </w:p>
    <w:p w:rsidR="0037152F" w:rsidRPr="0037152F" w:rsidRDefault="00BB32AC" w:rsidP="00101AF4">
      <w:pPr>
        <w:pStyle w:val="H23G"/>
        <w:rPr>
          <w:lang w:val="en-US" w:eastAsia="ar-SA"/>
        </w:rPr>
      </w:pPr>
      <w:r>
        <w:rPr>
          <w:lang w:val="en-US" w:eastAsia="ar-SA"/>
        </w:rPr>
        <w:tab/>
      </w:r>
      <w:r w:rsidR="0040067D">
        <w:rPr>
          <w:lang w:val="en-US" w:eastAsia="ar-SA"/>
        </w:rPr>
        <w:tab/>
      </w:r>
      <w:r w:rsidR="0037152F" w:rsidRPr="0037152F">
        <w:rPr>
          <w:lang w:val="en-US" w:eastAsia="ar-SA"/>
        </w:rPr>
        <w:t>(a)</w:t>
      </w:r>
      <w:r w:rsidR="0037152F" w:rsidRPr="0037152F">
        <w:rPr>
          <w:lang w:val="en-US" w:eastAsia="ar-SA"/>
        </w:rPr>
        <w:tab/>
        <w:t xml:space="preserve">Training of professionals involved in the investigation and documentation of torture, especially medical personnel such as forensic doctors, on the “Manual on the Effective Investigation and Documentation of Torture and Other Cruel, Inhuman or Degrading Treatment and Punishment” (Istanbul Protocol). Is the Istanbul Protocol applied in practice? </w:t>
      </w:r>
      <w:proofErr w:type="gramStart"/>
      <w:r w:rsidR="0037152F" w:rsidRPr="0037152F">
        <w:rPr>
          <w:lang w:val="en-US" w:eastAsia="ar-SA"/>
        </w:rPr>
        <w:t>If so, how?</w:t>
      </w:r>
      <w:proofErr w:type="gramEnd"/>
    </w:p>
    <w:p w:rsidR="0037152F" w:rsidRPr="00BB32AC" w:rsidRDefault="00101AF4" w:rsidP="00101AF4">
      <w:pPr>
        <w:pStyle w:val="SingleTxtG"/>
      </w:pPr>
      <w:r w:rsidRPr="00BB32AC">
        <w:t>122.</w:t>
      </w:r>
      <w:r w:rsidRPr="00BB32AC">
        <w:tab/>
      </w:r>
      <w:r w:rsidR="0037152F" w:rsidRPr="00BB32AC">
        <w:t xml:space="preserve">During 2009-2013, the following training activities have been organized by the NIJ in the field of human rights protection: </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In 2009 – 2 seminars, 3 training courses – 120 judges, prosecutors and other beneficiaries trained.</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In 2010 – 7 seminars – 158 judges, prosecutors and other beneficiaries trained.</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In 2011 – 30 seminars – 637 judges, prosecutors and other beneficiaries trained.</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In 2013 – 36 seminars – 817 judges, prosecutors and other beneficiaries trained.</w:t>
      </w:r>
    </w:p>
    <w:p w:rsidR="0037152F" w:rsidRPr="00101AF4" w:rsidRDefault="00101AF4" w:rsidP="000C751A">
      <w:pPr>
        <w:pStyle w:val="SingleTxtG"/>
      </w:pPr>
      <w:r w:rsidRPr="00101AF4">
        <w:t>123.</w:t>
      </w:r>
      <w:r w:rsidRPr="00101AF4">
        <w:tab/>
      </w:r>
      <w:r w:rsidR="0037152F" w:rsidRPr="0037152F">
        <w:rPr>
          <w:lang w:val="en-US" w:eastAsia="ar-SA"/>
        </w:rPr>
        <w:t>In 9 months of 2013, 14 doctors were trained</w:t>
      </w:r>
      <w:r w:rsidR="008F5E01">
        <w:rPr>
          <w:lang w:val="en-US" w:eastAsia="ar-SA"/>
        </w:rPr>
        <w:t>.</w:t>
      </w:r>
    </w:p>
    <w:p w:rsidR="0037152F" w:rsidRPr="00101AF4" w:rsidRDefault="00101AF4" w:rsidP="00101AF4">
      <w:pPr>
        <w:pStyle w:val="SingleTxtG"/>
      </w:pPr>
      <w:r w:rsidRPr="00101AF4">
        <w:t>124.</w:t>
      </w:r>
      <w:r w:rsidRPr="00101AF4">
        <w:tab/>
      </w:r>
      <w:r w:rsidR="0037152F" w:rsidRPr="0037152F">
        <w:rPr>
          <w:lang w:val="en-US" w:eastAsia="ar-SA"/>
        </w:rPr>
        <w:t>18 medical assistants were trained in 9 months of the year</w:t>
      </w:r>
      <w:r w:rsidR="008F5E01">
        <w:rPr>
          <w:lang w:val="en-US" w:eastAsia="ar-SA"/>
        </w:rPr>
        <w:t>.</w:t>
      </w:r>
    </w:p>
    <w:p w:rsidR="0037152F" w:rsidRPr="00BB32AC" w:rsidRDefault="00BB32AC" w:rsidP="00BB32AC">
      <w:pPr>
        <w:pStyle w:val="H23G"/>
      </w:pPr>
      <w:r>
        <w:tab/>
      </w:r>
      <w:r>
        <w:tab/>
      </w:r>
      <w:r w:rsidR="0037152F" w:rsidRPr="00BB32AC">
        <w:t>Article 11</w:t>
      </w:r>
    </w:p>
    <w:p w:rsidR="0037152F" w:rsidRPr="0037152F" w:rsidRDefault="00FB4F67" w:rsidP="00101AF4">
      <w:pPr>
        <w:pStyle w:val="H23G"/>
        <w:rPr>
          <w:lang w:val="en-US" w:eastAsia="ar-SA"/>
        </w:rPr>
      </w:pPr>
      <w:r>
        <w:rPr>
          <w:lang w:val="en-US" w:eastAsia="ar-SA"/>
        </w:rPr>
        <w:tab/>
      </w:r>
      <w:r>
        <w:rPr>
          <w:lang w:val="en-US" w:eastAsia="ar-SA"/>
        </w:rPr>
        <w:tab/>
      </w:r>
      <w:r w:rsidR="0037152F" w:rsidRPr="0037152F">
        <w:rPr>
          <w:lang w:val="en-US" w:eastAsia="ar-SA"/>
        </w:rPr>
        <w:t>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and the frequency with which they are reviewed.</w:t>
      </w:r>
    </w:p>
    <w:p w:rsidR="0037152F" w:rsidRPr="00101AF4" w:rsidRDefault="00101AF4" w:rsidP="00101AF4">
      <w:pPr>
        <w:pStyle w:val="SingleTxtG"/>
        <w:rPr>
          <w:lang w:val="en-US" w:eastAsia="ar-SA"/>
        </w:rPr>
      </w:pPr>
      <w:r w:rsidRPr="00101AF4">
        <w:rPr>
          <w:lang w:val="en-US" w:eastAsia="ar-SA"/>
        </w:rPr>
        <w:t>125.</w:t>
      </w:r>
      <w:r w:rsidRPr="00101AF4">
        <w:rPr>
          <w:lang w:val="en-US" w:eastAsia="ar-SA"/>
        </w:rPr>
        <w:tab/>
      </w:r>
      <w:r w:rsidR="0037152F" w:rsidRPr="0037152F">
        <w:rPr>
          <w:lang w:val="en-US" w:eastAsia="ar-SA"/>
        </w:rPr>
        <w:t xml:space="preserve">As regarding the introduction of new interrogation rules, instructions, methods or practices, since the last report, Article 104 of the Code of Criminal Procedure (Hearing of suspect, accused, defendant) has been amended. In particular, the amendment concerned paragraph (2), which states: </w:t>
      </w:r>
      <w:r w:rsidR="0037152F" w:rsidRPr="00657B21">
        <w:rPr>
          <w:lang w:val="en-US" w:eastAsia="ar-SA"/>
        </w:rPr>
        <w:t xml:space="preserve">“Before starting the hearing of the suspect, accused or defendant, the person conducting the criminal prosecution is required to record the following data: the surname, name, date, month and year of birth, place of birth, nationality, education, military service status, marital status and </w:t>
      </w:r>
      <w:proofErr w:type="spellStart"/>
      <w:r w:rsidR="0037152F" w:rsidRPr="00101AF4">
        <w:rPr>
          <w:lang w:val="en-US" w:eastAsia="ar-SA"/>
        </w:rPr>
        <w:t>dependants</w:t>
      </w:r>
      <w:proofErr w:type="spellEnd"/>
      <w:r w:rsidR="0037152F" w:rsidRPr="00101AF4">
        <w:rPr>
          <w:lang w:val="en-US" w:eastAsia="ar-SA"/>
        </w:rPr>
        <w:t>, occupation, address and other information that may be necessary for the establishment of his/her identity in the proceedings. The person conducting the hearing shall explain to the suspect, accused or defendant the essence of the suspicion or accusation s/he is faced with, and advises him/her about the right to remain silent and avoid making self-incriminatory statements.</w:t>
      </w:r>
      <w:r w:rsidR="007A3DE6">
        <w:rPr>
          <w:lang w:val="en-US" w:eastAsia="ar-SA"/>
        </w:rPr>
        <w:t xml:space="preserve"> </w:t>
      </w:r>
      <w:r w:rsidR="0037152F" w:rsidRPr="00101AF4">
        <w:rPr>
          <w:lang w:val="en-US" w:eastAsia="ar-SA"/>
        </w:rPr>
        <w:t>Next the person conducting the hearing is required to ask whether the suspect, accused or defendant agrees to make statements in connection with the charge brought against him/her. Should a suspect, accused or defendant refuse to make statements, the matter needs to be entered into the record of the hearing along with the reasons brought for such a refusal.</w:t>
      </w:r>
      <w:r w:rsidR="007A3DE6">
        <w:rPr>
          <w:lang w:val="en-US" w:eastAsia="ar-SA"/>
        </w:rPr>
        <w:t xml:space="preserve"> </w:t>
      </w:r>
      <w:r w:rsidR="0037152F" w:rsidRPr="00101AF4">
        <w:rPr>
          <w:lang w:val="en-US" w:eastAsia="ar-SA"/>
        </w:rPr>
        <w:t>When a the suspect, accused or defendant agrees to make statements, the person conducting the hearing is required to ask him/her whether s/he acknowledges the suspicion or accusation and to propose him/her to give written explanation in this respect. Should the suspect, accused or defendant be unable or refuse to write by him/herself a statement, the person conducting the hearing will enter this matter into the record.</w:t>
      </w:r>
      <w:r w:rsidR="00657B21">
        <w:rPr>
          <w:lang w:val="en-US" w:eastAsia="ar-SA"/>
        </w:rPr>
        <w:t>”</w:t>
      </w:r>
    </w:p>
    <w:p w:rsidR="0037152F" w:rsidRPr="00657B21" w:rsidRDefault="00101AF4" w:rsidP="00101AF4">
      <w:pPr>
        <w:pStyle w:val="SingleTxtG"/>
        <w:rPr>
          <w:lang w:val="en-US" w:eastAsia="ar-SA"/>
        </w:rPr>
      </w:pPr>
      <w:r w:rsidRPr="00657B21">
        <w:rPr>
          <w:lang w:val="en-US" w:eastAsia="ar-SA"/>
        </w:rPr>
        <w:t>126.</w:t>
      </w:r>
      <w:r w:rsidRPr="00657B21">
        <w:rPr>
          <w:lang w:val="en-US" w:eastAsia="ar-SA"/>
        </w:rPr>
        <w:tab/>
      </w:r>
      <w:r w:rsidR="0037152F" w:rsidRPr="00657B21">
        <w:rPr>
          <w:lang w:val="en-US" w:eastAsia="ar-SA"/>
        </w:rPr>
        <w:t>In the same Article of the Code of Criminal Procedure, a new paragraph (3¹) was included, which states that “the duration of an uninterrupted hearing of a suspect, accused or defendant may not exceed 4 hours, and the total duration of hearings in one day may not exceed 8 hours. The suspect, accused or defendant is entitled to a break of up to 20 minutes long during a four-hour hearing. In the case of persons with serious health conditions, the duration of a hearing shall be established taking into account the advice of a medical doctor</w:t>
      </w:r>
      <w:r w:rsidR="00BB32AC" w:rsidRPr="00657B21">
        <w:rPr>
          <w:lang w:val="en-US" w:eastAsia="ar-SA"/>
        </w:rPr>
        <w:t>”.</w:t>
      </w:r>
    </w:p>
    <w:p w:rsidR="0037152F" w:rsidRPr="0037152F" w:rsidRDefault="00FB4F67" w:rsidP="00101AF4">
      <w:pPr>
        <w:pStyle w:val="H23G"/>
        <w:rPr>
          <w:lang w:val="en-US" w:eastAsia="ar-SA"/>
        </w:rPr>
      </w:pPr>
      <w:r>
        <w:rPr>
          <w:lang w:val="en-US" w:eastAsia="ar-SA"/>
        </w:rPr>
        <w:tab/>
      </w:r>
      <w:r>
        <w:rPr>
          <w:lang w:val="en-US" w:eastAsia="ar-SA"/>
        </w:rPr>
        <w:tab/>
      </w:r>
      <w:r w:rsidR="0037152F" w:rsidRPr="0037152F">
        <w:rPr>
          <w:lang w:val="en-US" w:eastAsia="ar-SA"/>
        </w:rPr>
        <w:t>In light of the Committee’s previous recommendations (para.</w:t>
      </w:r>
      <w:r w:rsidR="008B3E8A">
        <w:rPr>
          <w:lang w:val="en-US" w:eastAsia="ar-SA"/>
        </w:rPr>
        <w:t xml:space="preserve"> </w:t>
      </w:r>
      <w:r w:rsidR="0037152F" w:rsidRPr="0037152F">
        <w:rPr>
          <w:lang w:val="en-US" w:eastAsia="ar-SA"/>
        </w:rPr>
        <w:t>18), please provide information on the measures taken to improve the material conditions of detention, including the</w:t>
      </w:r>
      <w:r w:rsidR="00BB32AC">
        <w:rPr>
          <w:lang w:val="en-US" w:eastAsia="ar-SA"/>
        </w:rPr>
        <w:t xml:space="preserve"> financial resources allocated.</w:t>
      </w:r>
    </w:p>
    <w:p w:rsidR="0037152F" w:rsidRPr="0037152F" w:rsidRDefault="00101AF4" w:rsidP="00101AF4">
      <w:pPr>
        <w:pStyle w:val="SingleTxtG"/>
        <w:rPr>
          <w:lang w:val="en-US" w:eastAsia="ar-SA"/>
        </w:rPr>
      </w:pPr>
      <w:r w:rsidRPr="0037152F">
        <w:rPr>
          <w:lang w:val="en-US" w:eastAsia="ar-SA"/>
        </w:rPr>
        <w:t>127.</w:t>
      </w:r>
      <w:r w:rsidRPr="0037152F">
        <w:rPr>
          <w:lang w:val="en-US" w:eastAsia="ar-SA"/>
        </w:rPr>
        <w:tab/>
      </w:r>
      <w:r w:rsidR="0037152F" w:rsidRPr="0037152F">
        <w:rPr>
          <w:lang w:val="en-US" w:eastAsia="ar-SA"/>
        </w:rPr>
        <w:t>Through the Annual State Budget Law, the DPI receives funds for good functioning, including for improving conditions of detention. In the last few years, State Budget allocations were as follows:</w:t>
      </w:r>
    </w:p>
    <w:p w:rsidR="0037152F" w:rsidRPr="0037152F" w:rsidRDefault="00101AF4" w:rsidP="00101AF4">
      <w:pPr>
        <w:pStyle w:val="Bullet1G"/>
        <w:numPr>
          <w:ilvl w:val="0"/>
          <w:numId w:val="0"/>
        </w:numPr>
        <w:tabs>
          <w:tab w:val="left" w:pos="1701"/>
        </w:tabs>
        <w:ind w:left="1701" w:hanging="170"/>
        <w:rPr>
          <w:lang w:val="en-US" w:eastAsia="ar-SA"/>
        </w:rPr>
      </w:pPr>
      <w:proofErr w:type="gramStart"/>
      <w:r w:rsidRPr="0037152F">
        <w:rPr>
          <w:lang w:val="en-US" w:eastAsia="ar-SA"/>
        </w:rPr>
        <w:t>•</w:t>
      </w:r>
      <w:r w:rsidRPr="0037152F">
        <w:rPr>
          <w:lang w:val="en-US" w:eastAsia="ar-SA"/>
        </w:rPr>
        <w:tab/>
      </w:r>
      <w:r w:rsidR="0037152F" w:rsidRPr="0037152F">
        <w:rPr>
          <w:lang w:val="en-US" w:eastAsia="ar-SA"/>
        </w:rPr>
        <w:t>237,457,800 lei in 2009</w:t>
      </w:r>
      <w:r w:rsidR="00E42833">
        <w:rPr>
          <w:lang w:val="en-US" w:eastAsia="ar-SA"/>
        </w:rPr>
        <w:t>.</w:t>
      </w:r>
      <w:proofErr w:type="gramEnd"/>
    </w:p>
    <w:p w:rsidR="0037152F" w:rsidRPr="0037152F" w:rsidRDefault="00101AF4" w:rsidP="00101AF4">
      <w:pPr>
        <w:pStyle w:val="Bullet1G"/>
        <w:numPr>
          <w:ilvl w:val="0"/>
          <w:numId w:val="0"/>
        </w:numPr>
        <w:tabs>
          <w:tab w:val="left" w:pos="1701"/>
        </w:tabs>
        <w:ind w:left="1701" w:hanging="170"/>
        <w:rPr>
          <w:lang w:val="en-US" w:eastAsia="ar-SA"/>
        </w:rPr>
      </w:pPr>
      <w:proofErr w:type="gramStart"/>
      <w:r w:rsidRPr="0037152F">
        <w:rPr>
          <w:lang w:val="en-US" w:eastAsia="ar-SA"/>
        </w:rPr>
        <w:t>•</w:t>
      </w:r>
      <w:r w:rsidRPr="0037152F">
        <w:rPr>
          <w:lang w:val="en-US" w:eastAsia="ar-SA"/>
        </w:rPr>
        <w:tab/>
      </w:r>
      <w:r w:rsidR="0037152F" w:rsidRPr="0037152F">
        <w:rPr>
          <w:lang w:val="en-US" w:eastAsia="ar-SA"/>
        </w:rPr>
        <w:t>216,263,800 lei in 2010</w:t>
      </w:r>
      <w:r w:rsidR="00E42833">
        <w:rPr>
          <w:lang w:val="en-US" w:eastAsia="ar-SA"/>
        </w:rPr>
        <w:t>.</w:t>
      </w:r>
      <w:proofErr w:type="gramEnd"/>
    </w:p>
    <w:p w:rsidR="0037152F" w:rsidRPr="0037152F" w:rsidRDefault="00101AF4" w:rsidP="00101AF4">
      <w:pPr>
        <w:pStyle w:val="Bullet1G"/>
        <w:numPr>
          <w:ilvl w:val="0"/>
          <w:numId w:val="0"/>
        </w:numPr>
        <w:tabs>
          <w:tab w:val="left" w:pos="1701"/>
        </w:tabs>
        <w:ind w:left="1701" w:hanging="170"/>
        <w:rPr>
          <w:lang w:val="en-US" w:eastAsia="ar-SA"/>
        </w:rPr>
      </w:pPr>
      <w:proofErr w:type="gramStart"/>
      <w:r w:rsidRPr="0037152F">
        <w:rPr>
          <w:lang w:val="en-US" w:eastAsia="ar-SA"/>
        </w:rPr>
        <w:t>•</w:t>
      </w:r>
      <w:r w:rsidRPr="0037152F">
        <w:rPr>
          <w:lang w:val="en-US" w:eastAsia="ar-SA"/>
        </w:rPr>
        <w:tab/>
      </w:r>
      <w:r w:rsidR="0037152F" w:rsidRPr="0037152F">
        <w:rPr>
          <w:lang w:val="en-US" w:eastAsia="ar-SA"/>
        </w:rPr>
        <w:t>259,506,400 lei in 2011</w:t>
      </w:r>
      <w:r w:rsidR="00E42833">
        <w:rPr>
          <w:lang w:val="en-US" w:eastAsia="ar-SA"/>
        </w:rPr>
        <w:t>.</w:t>
      </w:r>
      <w:proofErr w:type="gramEnd"/>
    </w:p>
    <w:p w:rsidR="0037152F" w:rsidRPr="0037152F" w:rsidRDefault="00101AF4" w:rsidP="00101AF4">
      <w:pPr>
        <w:pStyle w:val="Bullet1G"/>
        <w:numPr>
          <w:ilvl w:val="0"/>
          <w:numId w:val="0"/>
        </w:numPr>
        <w:tabs>
          <w:tab w:val="left" w:pos="1701"/>
        </w:tabs>
        <w:ind w:left="1701" w:hanging="170"/>
        <w:rPr>
          <w:lang w:val="en-US" w:eastAsia="ar-SA"/>
        </w:rPr>
      </w:pPr>
      <w:proofErr w:type="gramStart"/>
      <w:r w:rsidRPr="0037152F">
        <w:rPr>
          <w:lang w:val="en-US" w:eastAsia="ar-SA"/>
        </w:rPr>
        <w:t>•</w:t>
      </w:r>
      <w:r w:rsidRPr="0037152F">
        <w:rPr>
          <w:lang w:val="en-US" w:eastAsia="ar-SA"/>
        </w:rPr>
        <w:tab/>
      </w:r>
      <w:r w:rsidR="0037152F" w:rsidRPr="0037152F">
        <w:rPr>
          <w:lang w:val="en-US" w:eastAsia="ar-SA"/>
        </w:rPr>
        <w:t>298,040,600 lei in 2012.</w:t>
      </w:r>
      <w:proofErr w:type="gramEnd"/>
    </w:p>
    <w:p w:rsidR="0037152F" w:rsidRPr="0037152F" w:rsidRDefault="00101AF4" w:rsidP="00101AF4">
      <w:pPr>
        <w:pStyle w:val="SingleTxtG"/>
        <w:rPr>
          <w:lang w:val="en-US" w:eastAsia="ar-SA"/>
        </w:rPr>
      </w:pPr>
      <w:r w:rsidRPr="0037152F">
        <w:rPr>
          <w:lang w:val="en-US" w:eastAsia="ar-SA"/>
        </w:rPr>
        <w:t>128.</w:t>
      </w:r>
      <w:r w:rsidRPr="0037152F">
        <w:rPr>
          <w:lang w:val="en-US" w:eastAsia="ar-SA"/>
        </w:rPr>
        <w:tab/>
      </w:r>
      <w:r w:rsidR="0037152F" w:rsidRPr="0037152F">
        <w:rPr>
          <w:lang w:val="en-US" w:eastAsia="ar-SA"/>
        </w:rPr>
        <w:t>And in the first half of 2013, of the total 321,901,100 lei allocated for the DPI, 140, 397,600 lei were spent.</w:t>
      </w:r>
    </w:p>
    <w:p w:rsidR="0037152F" w:rsidRPr="0037152F" w:rsidRDefault="00FB4F67" w:rsidP="00101AF4">
      <w:pPr>
        <w:pStyle w:val="H23G"/>
        <w:rPr>
          <w:lang w:val="en-US" w:eastAsia="ar-SA"/>
        </w:rPr>
      </w:pPr>
      <w:r>
        <w:rPr>
          <w:lang w:val="en-US" w:eastAsia="ar-SA"/>
        </w:rPr>
        <w:tab/>
      </w:r>
      <w:r>
        <w:rPr>
          <w:lang w:val="en-US" w:eastAsia="ar-SA"/>
        </w:rPr>
        <w:tab/>
      </w:r>
      <w:r w:rsidR="0037152F" w:rsidRPr="0037152F">
        <w:rPr>
          <w:lang w:val="en-US" w:eastAsia="ar-SA"/>
        </w:rPr>
        <w:t>Please provide information on:</w:t>
      </w:r>
      <w:r w:rsidR="0037152F" w:rsidRPr="00101AF4">
        <w:rPr>
          <w:rStyle w:val="FootnoteReference"/>
          <w:b w:val="0"/>
        </w:rPr>
        <w:footnoteReference w:id="21"/>
      </w:r>
    </w:p>
    <w:p w:rsidR="0037152F" w:rsidRPr="0037152F" w:rsidRDefault="00BB32AC" w:rsidP="00101AF4">
      <w:pPr>
        <w:pStyle w:val="H23G"/>
        <w:rPr>
          <w:lang w:val="en-US" w:eastAsia="ar-SA"/>
        </w:rPr>
      </w:pPr>
      <w:r>
        <w:rPr>
          <w:lang w:val="en-US" w:eastAsia="ar-SA"/>
        </w:rPr>
        <w:tab/>
      </w:r>
      <w:r w:rsidR="00FB4F67">
        <w:rPr>
          <w:lang w:val="en-US" w:eastAsia="ar-SA"/>
        </w:rPr>
        <w:tab/>
      </w:r>
      <w:r w:rsidR="0037152F" w:rsidRPr="0037152F">
        <w:rPr>
          <w:lang w:val="en-US" w:eastAsia="ar-SA"/>
        </w:rPr>
        <w:t>(a)</w:t>
      </w:r>
      <w:r w:rsidR="0037152F" w:rsidRPr="0037152F">
        <w:rPr>
          <w:lang w:val="en-US" w:eastAsia="ar-SA"/>
        </w:rPr>
        <w:tab/>
        <w:t>Current conditions in penitentiary institutions. Please provide updated information, including statistics, disaggregated by sex, age, ethnicity and crime, on the number of imprisoned persons and the occupancy rate of the institutions, for the entire reporting period. Please also indicate whether food and drinking water are made available to individuals held in police custody for significant periods of time, and the regulations governing this;</w:t>
      </w:r>
    </w:p>
    <w:p w:rsidR="0037152F" w:rsidRPr="0037152F" w:rsidRDefault="00101AF4" w:rsidP="00101AF4">
      <w:pPr>
        <w:pStyle w:val="SingleTxtG"/>
        <w:rPr>
          <w:lang w:val="en-US" w:eastAsia="ar-SA"/>
        </w:rPr>
      </w:pPr>
      <w:r w:rsidRPr="0037152F">
        <w:rPr>
          <w:lang w:val="en-US" w:eastAsia="ar-SA"/>
        </w:rPr>
        <w:t>129.</w:t>
      </w:r>
      <w:r w:rsidRPr="0037152F">
        <w:rPr>
          <w:lang w:val="en-US" w:eastAsia="ar-SA"/>
        </w:rPr>
        <w:tab/>
      </w:r>
      <w:r w:rsidR="0037152F" w:rsidRPr="0037152F">
        <w:rPr>
          <w:lang w:val="en-US" w:eastAsia="ar-SA"/>
        </w:rPr>
        <w:t>As a result of intentions and actions undertaken, State Budget allocations rose, from 1.4% of the estimated needs in 2009, to 4.2% in 2010, 9.9% in 2011, and 12.4% in 2012.</w:t>
      </w:r>
    </w:p>
    <w:p w:rsidR="0037152F" w:rsidRPr="0037152F" w:rsidRDefault="00101AF4" w:rsidP="00101AF4">
      <w:pPr>
        <w:pStyle w:val="SingleTxtG"/>
        <w:rPr>
          <w:lang w:val="en-US" w:eastAsia="ar-SA"/>
        </w:rPr>
      </w:pPr>
      <w:r w:rsidRPr="0037152F">
        <w:rPr>
          <w:lang w:val="en-US" w:eastAsia="ar-SA"/>
        </w:rPr>
        <w:t>130.</w:t>
      </w:r>
      <w:r w:rsidRPr="0037152F">
        <w:rPr>
          <w:lang w:val="en-US" w:eastAsia="ar-SA"/>
        </w:rPr>
        <w:tab/>
      </w:r>
      <w:r w:rsidR="0037152F" w:rsidRPr="0037152F">
        <w:rPr>
          <w:lang w:val="en-US" w:eastAsia="ar-SA"/>
        </w:rPr>
        <w:t>Complex efforts were made to argue for more funds to be allocated for space adjustment, medical assistance, food and other inmates’ needs, with budget allocations increasing for these categories of expenses, as follows:</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Capital investments, from 500,000 lei in 2009 to 8.9 million lei in 2012 and 18</w:t>
      </w:r>
      <w:r w:rsidR="00707926">
        <w:rPr>
          <w:lang w:val="en-US" w:eastAsia="ar-SA"/>
        </w:rPr>
        <w:t> </w:t>
      </w:r>
      <w:r w:rsidR="00ED0684">
        <w:rPr>
          <w:lang w:val="en-US" w:eastAsia="ar-SA"/>
        </w:rPr>
        <w:t>million lei in 2013.</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Medical assistance, from 2,280,9</w:t>
      </w:r>
      <w:r w:rsidR="00ED0684">
        <w:rPr>
          <w:lang w:val="en-US" w:eastAsia="ar-SA"/>
        </w:rPr>
        <w:t>00 lei to 3,156,100 lei in 2012.</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Food, from 21,957, 200 lei in</w:t>
      </w:r>
      <w:r w:rsidR="00ED0684">
        <w:rPr>
          <w:lang w:val="en-US" w:eastAsia="ar-SA"/>
        </w:rPr>
        <w:t xml:space="preserve"> 2009 to 31,265,600 lei in 2012.</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 xml:space="preserve">Hygiene items </w:t>
      </w:r>
      <w:r w:rsidR="00707926">
        <w:rPr>
          <w:lang w:val="en-US" w:eastAsia="ar-SA"/>
        </w:rPr>
        <w:t>–</w:t>
      </w:r>
      <w:r w:rsidR="0037152F" w:rsidRPr="0037152F">
        <w:rPr>
          <w:lang w:val="en-US" w:eastAsia="ar-SA"/>
        </w:rPr>
        <w:t xml:space="preserve"> from 723,600 lei in 2010 to 1,109,000 lei in 2012.</w:t>
      </w:r>
    </w:p>
    <w:p w:rsidR="0037152F" w:rsidRPr="0037152F" w:rsidRDefault="00BB32AC" w:rsidP="00101AF4">
      <w:pPr>
        <w:pStyle w:val="H23G"/>
        <w:rPr>
          <w:lang w:val="en-US" w:eastAsia="ar-SA"/>
        </w:rPr>
      </w:pPr>
      <w:r>
        <w:rPr>
          <w:lang w:val="en-US" w:eastAsia="ar-SA"/>
        </w:rPr>
        <w:tab/>
      </w:r>
      <w:r w:rsidR="00707926">
        <w:rPr>
          <w:lang w:val="en-US" w:eastAsia="ar-SA"/>
        </w:rPr>
        <w:tab/>
      </w:r>
      <w:r w:rsidR="0037152F" w:rsidRPr="0037152F">
        <w:rPr>
          <w:lang w:val="en-US" w:eastAsia="ar-SA"/>
        </w:rPr>
        <w:t>(b)</w:t>
      </w:r>
      <w:r w:rsidR="0037152F" w:rsidRPr="0037152F">
        <w:rPr>
          <w:lang w:val="en-US" w:eastAsia="ar-SA"/>
        </w:rPr>
        <w:tab/>
        <w:t>Measures taken by the State party to alleviate conditions of detention amounting to torture or ill-treatment, including severe overcrowding, poor quantity of quality of food, poor hygiene, sanitary facilities, lack of furniture, lack of ventilation, prevalence of tuberculosis, and lack of necessary materials, such as bedding. Please particularly discuss measures taken to implement decisions of the European Court of Human Rights finding the State party in violation of article 3 of the European Convention on Human Rights due to detention conditions. Please also particularly describe measures taken to alleviate the overcrowding of penitentiary institutions through the application of altern</w:t>
      </w:r>
      <w:r>
        <w:rPr>
          <w:lang w:val="en-US" w:eastAsia="ar-SA"/>
        </w:rPr>
        <w:t>ative measures to imprisonment;</w:t>
      </w:r>
    </w:p>
    <w:p w:rsidR="0037152F" w:rsidRPr="0037152F" w:rsidRDefault="00101AF4" w:rsidP="00101AF4">
      <w:pPr>
        <w:pStyle w:val="SingleTxtG"/>
        <w:rPr>
          <w:lang w:val="en-US" w:eastAsia="ar-SA"/>
        </w:rPr>
      </w:pPr>
      <w:r w:rsidRPr="0037152F">
        <w:rPr>
          <w:lang w:val="en-US" w:eastAsia="ar-SA"/>
        </w:rPr>
        <w:t>131.</w:t>
      </w:r>
      <w:r w:rsidRPr="0037152F">
        <w:rPr>
          <w:lang w:val="en-US" w:eastAsia="ar-SA"/>
        </w:rPr>
        <w:tab/>
      </w:r>
      <w:r w:rsidR="0037152F" w:rsidRPr="0037152F">
        <w:rPr>
          <w:lang w:val="en-US" w:eastAsia="ar-SA"/>
        </w:rPr>
        <w:t>The existing 38 provisional detention facilities have a total of 273 cells to contain 682 people.</w:t>
      </w:r>
    </w:p>
    <w:p w:rsidR="0037152F" w:rsidRPr="0037152F" w:rsidRDefault="00101AF4" w:rsidP="00101AF4">
      <w:pPr>
        <w:pStyle w:val="SingleTxtG"/>
        <w:rPr>
          <w:lang w:val="en-US" w:eastAsia="ar-SA"/>
        </w:rPr>
      </w:pPr>
      <w:r w:rsidRPr="0037152F">
        <w:rPr>
          <w:lang w:val="en-US" w:eastAsia="ar-SA"/>
        </w:rPr>
        <w:t>132.</w:t>
      </w:r>
      <w:r w:rsidRPr="0037152F">
        <w:rPr>
          <w:lang w:val="en-US" w:eastAsia="ar-SA"/>
        </w:rPr>
        <w:tab/>
      </w:r>
      <w:r w:rsidR="0037152F" w:rsidRPr="0037152F">
        <w:rPr>
          <w:lang w:val="en-US" w:eastAsia="ar-SA"/>
        </w:rPr>
        <w:t xml:space="preserve">Pursuant to Government Decision </w:t>
      </w:r>
      <w:r w:rsidR="00F55E95" w:rsidRPr="0037152F">
        <w:rPr>
          <w:lang w:val="en-US" w:eastAsia="ar-SA"/>
        </w:rPr>
        <w:t>N</w:t>
      </w:r>
      <w:r w:rsidR="0037152F" w:rsidRPr="0037152F">
        <w:rPr>
          <w:lang w:val="en-US" w:eastAsia="ar-SA"/>
        </w:rPr>
        <w:t>o.</w:t>
      </w:r>
      <w:r w:rsidR="00F55E95">
        <w:rPr>
          <w:lang w:val="en-US" w:eastAsia="ar-SA"/>
        </w:rPr>
        <w:t> </w:t>
      </w:r>
      <w:r w:rsidR="0037152F" w:rsidRPr="0037152F">
        <w:rPr>
          <w:lang w:val="en-US" w:eastAsia="ar-SA"/>
        </w:rPr>
        <w:t>511 of 22 June 2010, an amount of 2.2</w:t>
      </w:r>
      <w:r w:rsidR="00E42833">
        <w:rPr>
          <w:lang w:val="en-US" w:eastAsia="ar-SA"/>
        </w:rPr>
        <w:t> </w:t>
      </w:r>
      <w:r w:rsidR="0037152F" w:rsidRPr="0037152F">
        <w:rPr>
          <w:lang w:val="en-US" w:eastAsia="ar-SA"/>
        </w:rPr>
        <w:t xml:space="preserve">million lei was allocated to the </w:t>
      </w:r>
      <w:proofErr w:type="spellStart"/>
      <w:r w:rsidR="0037152F" w:rsidRPr="0037152F">
        <w:rPr>
          <w:lang w:val="en-US" w:eastAsia="ar-SA"/>
        </w:rPr>
        <w:t>MoIA</w:t>
      </w:r>
      <w:proofErr w:type="spellEnd"/>
      <w:r w:rsidR="0037152F" w:rsidRPr="0037152F">
        <w:rPr>
          <w:lang w:val="en-US" w:eastAsia="ar-SA"/>
        </w:rPr>
        <w:t xml:space="preserve"> for major renovations to achieve a minimum necessary number of cells in 30 places of temporary detention; in connection with this, 107</w:t>
      </w:r>
      <w:r w:rsidR="00E42833">
        <w:rPr>
          <w:lang w:val="en-US" w:eastAsia="ar-SA"/>
        </w:rPr>
        <w:t> </w:t>
      </w:r>
      <w:r w:rsidR="0037152F" w:rsidRPr="0037152F">
        <w:rPr>
          <w:lang w:val="en-US" w:eastAsia="ar-SA"/>
        </w:rPr>
        <w:t xml:space="preserve">cells were </w:t>
      </w:r>
      <w:proofErr w:type="gramStart"/>
      <w:r w:rsidR="0037152F" w:rsidRPr="0037152F">
        <w:rPr>
          <w:lang w:val="en-US" w:eastAsia="ar-SA"/>
        </w:rPr>
        <w:t>closed/suspended</w:t>
      </w:r>
      <w:proofErr w:type="gramEnd"/>
      <w:r w:rsidR="0037152F" w:rsidRPr="0037152F">
        <w:rPr>
          <w:lang w:val="en-US" w:eastAsia="ar-SA"/>
        </w:rPr>
        <w:t>, and 152 cells have been adjusted and remain active.</w:t>
      </w:r>
    </w:p>
    <w:p w:rsidR="0037152F" w:rsidRPr="0037152F" w:rsidRDefault="00101AF4" w:rsidP="00101AF4">
      <w:pPr>
        <w:pStyle w:val="SingleTxtG"/>
        <w:rPr>
          <w:lang w:val="en-US" w:eastAsia="ar-SA"/>
        </w:rPr>
      </w:pPr>
      <w:r w:rsidRPr="0037152F">
        <w:rPr>
          <w:lang w:val="en-US" w:eastAsia="ar-SA"/>
        </w:rPr>
        <w:t>133.</w:t>
      </w:r>
      <w:r w:rsidRPr="0037152F">
        <w:rPr>
          <w:lang w:val="en-US" w:eastAsia="ar-SA"/>
        </w:rPr>
        <w:tab/>
      </w:r>
      <w:r w:rsidR="0037152F" w:rsidRPr="0037152F">
        <w:rPr>
          <w:lang w:val="en-US" w:eastAsia="ar-SA"/>
        </w:rPr>
        <w:t>It is prohibited to reduce the amount, quality and calorie value of the food provided to a detainee.</w:t>
      </w:r>
    </w:p>
    <w:p w:rsidR="0037152F" w:rsidRPr="0037152F" w:rsidRDefault="00101AF4" w:rsidP="00101AF4">
      <w:pPr>
        <w:pStyle w:val="SingleTxtG"/>
        <w:rPr>
          <w:lang w:val="en-US" w:eastAsia="ar-SA"/>
        </w:rPr>
      </w:pPr>
      <w:r w:rsidRPr="0037152F">
        <w:rPr>
          <w:lang w:val="en-US" w:eastAsia="ar-SA"/>
        </w:rPr>
        <w:t>134.</w:t>
      </w:r>
      <w:r w:rsidRPr="0037152F">
        <w:rPr>
          <w:lang w:val="en-US" w:eastAsia="ar-SA"/>
        </w:rPr>
        <w:tab/>
      </w:r>
      <w:r w:rsidR="0037152F" w:rsidRPr="0037152F">
        <w:rPr>
          <w:lang w:val="en-US" w:eastAsia="ar-SA"/>
        </w:rPr>
        <w:t>Detained persons get a diet that takes into account their age, health and physical condition. Food is prepared and served in sanitary conditions; diet may be changed only on a prescription from a doctor or a medical assistant.</w:t>
      </w:r>
    </w:p>
    <w:p w:rsidR="0037152F" w:rsidRPr="00BB32AC" w:rsidRDefault="00101AF4" w:rsidP="00101AF4">
      <w:pPr>
        <w:pStyle w:val="SingleTxtG"/>
        <w:rPr>
          <w:lang w:val="en-US" w:eastAsia="ar-SA"/>
        </w:rPr>
      </w:pPr>
      <w:r w:rsidRPr="00BB32AC">
        <w:rPr>
          <w:lang w:val="en-US" w:eastAsia="ar-SA"/>
        </w:rPr>
        <w:t>135.</w:t>
      </w:r>
      <w:r w:rsidRPr="00BB32AC">
        <w:rPr>
          <w:lang w:val="en-US" w:eastAsia="ar-SA"/>
        </w:rPr>
        <w:tab/>
      </w:r>
      <w:r w:rsidR="0037152F" w:rsidRPr="00BB32AC">
        <w:rPr>
          <w:lang w:val="en-US" w:eastAsia="ar-SA"/>
        </w:rPr>
        <w:t>For persons detained in temporary detention at police stations subordinated to the MAI, the same conditions apply on provision of food as for detainees placed in prisons.</w:t>
      </w:r>
      <w:r w:rsidR="00BB32AC" w:rsidRPr="00BB32AC">
        <w:rPr>
          <w:lang w:val="en-US" w:eastAsia="ar-SA"/>
        </w:rPr>
        <w:t xml:space="preserve"> </w:t>
      </w:r>
      <w:r w:rsidR="0037152F" w:rsidRPr="00BB32AC">
        <w:rPr>
          <w:lang w:val="en-US" w:eastAsia="ar-SA"/>
        </w:rPr>
        <w:t xml:space="preserve">The rapid diagnostic method </w:t>
      </w:r>
      <w:proofErr w:type="spellStart"/>
      <w:r w:rsidR="0037152F" w:rsidRPr="00BB32AC">
        <w:rPr>
          <w:i/>
          <w:lang w:val="en-US" w:eastAsia="ar-SA"/>
        </w:rPr>
        <w:t>GeneXpert</w:t>
      </w:r>
      <w:proofErr w:type="spellEnd"/>
      <w:r w:rsidR="0037152F" w:rsidRPr="00BB32AC">
        <w:rPr>
          <w:lang w:val="en-US" w:eastAsia="ar-SA"/>
        </w:rPr>
        <w:t xml:space="preserve"> works effectively, enabling the confirmation of TB in just 2 hours.</w:t>
      </w:r>
    </w:p>
    <w:p w:rsidR="0037152F" w:rsidRPr="0037152F" w:rsidRDefault="00101AF4" w:rsidP="00101AF4">
      <w:pPr>
        <w:pStyle w:val="SingleTxtG"/>
        <w:rPr>
          <w:lang w:val="en-US" w:eastAsia="ar-SA"/>
        </w:rPr>
      </w:pPr>
      <w:r w:rsidRPr="0037152F">
        <w:rPr>
          <w:lang w:val="en-US" w:eastAsia="ar-SA"/>
        </w:rPr>
        <w:t>136.</w:t>
      </w:r>
      <w:r w:rsidRPr="0037152F">
        <w:rPr>
          <w:lang w:val="en-US" w:eastAsia="ar-SA"/>
        </w:rPr>
        <w:tab/>
      </w:r>
      <w:r w:rsidR="0037152F" w:rsidRPr="0037152F">
        <w:rPr>
          <w:lang w:val="en-US" w:eastAsia="ar-SA"/>
        </w:rPr>
        <w:t>The measures taken have contributed to a decrease in the incidence of tuberculosis among prisoners from 495 cases in 2006 to 163 cases in 2010 (down 332 cases, or 67%). During 2012, 162 cases of tuberculosis in prison were notified.</w:t>
      </w:r>
    </w:p>
    <w:p w:rsidR="0037152F" w:rsidRPr="0037152F" w:rsidRDefault="00101AF4" w:rsidP="00101AF4">
      <w:pPr>
        <w:pStyle w:val="SingleTxtG"/>
        <w:rPr>
          <w:lang w:val="en-US" w:eastAsia="ar-SA"/>
        </w:rPr>
      </w:pPr>
      <w:r w:rsidRPr="0037152F">
        <w:rPr>
          <w:lang w:val="en-US" w:eastAsia="ar-SA"/>
        </w:rPr>
        <w:t>137.</w:t>
      </w:r>
      <w:r w:rsidRPr="0037152F">
        <w:rPr>
          <w:lang w:val="en-US" w:eastAsia="ar-SA"/>
        </w:rPr>
        <w:tab/>
      </w:r>
      <w:r w:rsidR="0037152F" w:rsidRPr="0037152F">
        <w:rPr>
          <w:lang w:val="en-US" w:eastAsia="ar-SA"/>
        </w:rPr>
        <w:t>In 2006, 20% of cases of tuberculosis reported by the penitentiary system were detected upon entry into prison. In 2010-2011 the detection rate was 20-25% of the total cases reported, and 34.5% in 2012.</w:t>
      </w:r>
    </w:p>
    <w:p w:rsidR="0037152F" w:rsidRPr="0037152F" w:rsidRDefault="00101AF4" w:rsidP="00101AF4">
      <w:pPr>
        <w:pStyle w:val="SingleTxtG"/>
        <w:rPr>
          <w:lang w:val="en-US" w:eastAsia="ar-SA"/>
        </w:rPr>
      </w:pPr>
      <w:r w:rsidRPr="0037152F">
        <w:rPr>
          <w:lang w:val="en-US" w:eastAsia="ar-SA"/>
        </w:rPr>
        <w:t>138.</w:t>
      </w:r>
      <w:r w:rsidRPr="0037152F">
        <w:rPr>
          <w:lang w:val="en-US" w:eastAsia="ar-SA"/>
        </w:rPr>
        <w:tab/>
      </w:r>
      <w:r w:rsidR="0037152F" w:rsidRPr="0037152F">
        <w:rPr>
          <w:lang w:val="en-US" w:eastAsia="ar-SA"/>
        </w:rPr>
        <w:t>The number of prisoners with tuberculosis decreased 3.5 times from 1152 patients in 2001 to 166 patients at the end of third quarter of 2013, or down 84.5%.</w:t>
      </w:r>
    </w:p>
    <w:p w:rsidR="0037152F" w:rsidRPr="0037152F" w:rsidRDefault="00101AF4" w:rsidP="00101AF4">
      <w:pPr>
        <w:pStyle w:val="SingleTxtG"/>
        <w:rPr>
          <w:lang w:val="en-US" w:eastAsia="ar-SA"/>
        </w:rPr>
      </w:pPr>
      <w:r w:rsidRPr="0037152F">
        <w:rPr>
          <w:lang w:val="en-US" w:eastAsia="ar-SA"/>
        </w:rPr>
        <w:t>139.</w:t>
      </w:r>
      <w:r w:rsidRPr="0037152F">
        <w:rPr>
          <w:lang w:val="en-US" w:eastAsia="ar-SA"/>
        </w:rPr>
        <w:tab/>
      </w:r>
      <w:r w:rsidR="0037152F" w:rsidRPr="0037152F">
        <w:rPr>
          <w:lang w:val="en-US" w:eastAsia="ar-SA"/>
        </w:rPr>
        <w:t>Starting with 2006, the DOTS+ treatment is available in penitentiary institutions. 215 detainees benefited from this treatment. In nine months of 2013, 24 persons were included in the DOTS+ program, 34 persons in 2012, 39 detainees in 2011, and 40 persons in 2010.</w:t>
      </w:r>
    </w:p>
    <w:p w:rsidR="0037152F" w:rsidRPr="0037152F" w:rsidRDefault="00BB32AC" w:rsidP="00101AF4">
      <w:pPr>
        <w:pStyle w:val="H23G"/>
        <w:rPr>
          <w:lang w:val="en-US" w:eastAsia="ar-SA"/>
        </w:rPr>
      </w:pPr>
      <w:r>
        <w:rPr>
          <w:lang w:val="en-US" w:eastAsia="ar-SA"/>
        </w:rPr>
        <w:tab/>
      </w:r>
      <w:r w:rsidR="00707926">
        <w:rPr>
          <w:lang w:val="en-US" w:eastAsia="ar-SA"/>
        </w:rPr>
        <w:tab/>
      </w:r>
      <w:r w:rsidR="0037152F" w:rsidRPr="0037152F">
        <w:rPr>
          <w:lang w:val="en-US" w:eastAsia="ar-SA"/>
        </w:rPr>
        <w:t>(c)</w:t>
      </w:r>
      <w:r w:rsidR="0037152F" w:rsidRPr="0037152F">
        <w:rPr>
          <w:lang w:val="en-US" w:eastAsia="ar-SA"/>
        </w:rPr>
        <w:tab/>
        <w:t>Measures taken to ensure that conditions of detention are not discriminatory to women and particularly that adequate medical and reproductive care is available in all detention facilities where women are held.</w:t>
      </w:r>
    </w:p>
    <w:p w:rsidR="0037152F" w:rsidRPr="00657B21" w:rsidRDefault="00101AF4" w:rsidP="00101AF4">
      <w:pPr>
        <w:pStyle w:val="SingleTxtG"/>
        <w:rPr>
          <w:lang w:val="en-US" w:eastAsia="ar-SA"/>
        </w:rPr>
      </w:pPr>
      <w:r w:rsidRPr="00657B21">
        <w:rPr>
          <w:lang w:val="en-US" w:eastAsia="ar-SA"/>
        </w:rPr>
        <w:t>140.</w:t>
      </w:r>
      <w:r w:rsidRPr="00657B21">
        <w:rPr>
          <w:lang w:val="en-US" w:eastAsia="ar-SA"/>
        </w:rPr>
        <w:tab/>
      </w:r>
      <w:r w:rsidR="0037152F" w:rsidRPr="0037152F">
        <w:rPr>
          <w:lang w:val="en-US" w:eastAsia="ar-SA"/>
        </w:rPr>
        <w:t xml:space="preserve">In accordance with </w:t>
      </w:r>
      <w:proofErr w:type="spellStart"/>
      <w:r w:rsidR="0037152F" w:rsidRPr="0037152F">
        <w:rPr>
          <w:lang w:val="en-US" w:eastAsia="ar-SA"/>
        </w:rPr>
        <w:t>MoIA</w:t>
      </w:r>
      <w:proofErr w:type="spellEnd"/>
      <w:r w:rsidR="0037152F" w:rsidRPr="0037152F">
        <w:rPr>
          <w:lang w:val="en-US" w:eastAsia="ar-SA"/>
        </w:rPr>
        <w:t xml:space="preserve"> Order </w:t>
      </w:r>
      <w:r w:rsidR="00657B21" w:rsidRPr="0037152F">
        <w:rPr>
          <w:lang w:val="en-US" w:eastAsia="ar-SA"/>
        </w:rPr>
        <w:t>N</w:t>
      </w:r>
      <w:r w:rsidR="0037152F" w:rsidRPr="0037152F">
        <w:rPr>
          <w:lang w:val="en-US" w:eastAsia="ar-SA"/>
        </w:rPr>
        <w:t>o.</w:t>
      </w:r>
      <w:r w:rsidR="00657B21">
        <w:rPr>
          <w:lang w:val="en-US" w:eastAsia="ar-SA"/>
        </w:rPr>
        <w:t xml:space="preserve"> </w:t>
      </w:r>
      <w:r w:rsidR="0037152F" w:rsidRPr="0037152F">
        <w:rPr>
          <w:lang w:val="en-US" w:eastAsia="ar-SA"/>
        </w:rPr>
        <w:t xml:space="preserve">308 of 7 November 2011 </w:t>
      </w:r>
      <w:r w:rsidR="0037152F" w:rsidRPr="00657B21">
        <w:rPr>
          <w:lang w:val="en-US" w:eastAsia="ar-SA"/>
        </w:rPr>
        <w:t xml:space="preserve">“On Amending and Supplementing Order </w:t>
      </w:r>
      <w:r w:rsidR="00707926" w:rsidRPr="00657B21">
        <w:rPr>
          <w:lang w:val="en-US" w:eastAsia="ar-SA"/>
        </w:rPr>
        <w:t>N</w:t>
      </w:r>
      <w:r w:rsidR="0037152F" w:rsidRPr="00657B21">
        <w:rPr>
          <w:lang w:val="en-US" w:eastAsia="ar-SA"/>
        </w:rPr>
        <w:t>o.</w:t>
      </w:r>
      <w:r w:rsidR="00707926">
        <w:rPr>
          <w:lang w:val="en-US" w:eastAsia="ar-SA"/>
        </w:rPr>
        <w:t xml:space="preserve"> </w:t>
      </w:r>
      <w:r w:rsidR="0037152F" w:rsidRPr="00657B21">
        <w:rPr>
          <w:lang w:val="en-US" w:eastAsia="ar-SA"/>
        </w:rPr>
        <w:t xml:space="preserve">5 of 5 January 2004” and with Order </w:t>
      </w:r>
      <w:r w:rsidR="00707926" w:rsidRPr="00657B21">
        <w:rPr>
          <w:lang w:val="en-US" w:eastAsia="ar-SA"/>
        </w:rPr>
        <w:t>N</w:t>
      </w:r>
      <w:r w:rsidR="0037152F" w:rsidRPr="00657B21">
        <w:rPr>
          <w:lang w:val="en-US" w:eastAsia="ar-SA"/>
        </w:rPr>
        <w:t>o.</w:t>
      </w:r>
      <w:r w:rsidR="00707926">
        <w:rPr>
          <w:lang w:val="en-US" w:eastAsia="ar-SA"/>
        </w:rPr>
        <w:t xml:space="preserve"> </w:t>
      </w:r>
      <w:r w:rsidR="0037152F" w:rsidRPr="00657B21">
        <w:rPr>
          <w:lang w:val="en-US" w:eastAsia="ar-SA"/>
        </w:rPr>
        <w:t xml:space="preserve">223 of 6 July 2012 “On the Approval of Guidelines of Activity for the </w:t>
      </w:r>
      <w:proofErr w:type="spellStart"/>
      <w:r w:rsidR="0037152F" w:rsidRPr="00101AF4">
        <w:rPr>
          <w:lang w:val="en-US" w:eastAsia="ar-SA"/>
        </w:rPr>
        <w:t>MoIA</w:t>
      </w:r>
      <w:proofErr w:type="spellEnd"/>
      <w:r w:rsidR="0037152F" w:rsidRPr="00101AF4">
        <w:rPr>
          <w:lang w:val="en-US" w:eastAsia="ar-SA"/>
        </w:rPr>
        <w:t xml:space="preserve"> temporary detention facilities</w:t>
      </w:r>
      <w:r w:rsidR="00DC3E77" w:rsidRPr="00657B21">
        <w:rPr>
          <w:lang w:val="en-US" w:eastAsia="ar-SA"/>
        </w:rPr>
        <w:t>”</w:t>
      </w:r>
      <w:r w:rsidR="0037152F" w:rsidRPr="00657B21">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 xml:space="preserve">Mothers with children aged </w:t>
      </w:r>
      <w:proofErr w:type="gramStart"/>
      <w:r w:rsidR="0037152F" w:rsidRPr="0037152F">
        <w:rPr>
          <w:lang w:val="en-US" w:eastAsia="ar-SA"/>
        </w:rPr>
        <w:t>under</w:t>
      </w:r>
      <w:proofErr w:type="gramEnd"/>
      <w:r w:rsidR="0037152F" w:rsidRPr="0037152F">
        <w:rPr>
          <w:lang w:val="en-US" w:eastAsia="ar-SA"/>
        </w:rPr>
        <w:t xml:space="preserve"> two years can be accepted into provisional detention facilities together with their children. A birth certificate or other acts to confirm the connection between the child and the mother serve as a ground for accepting a child together with his/her mother. A confirmation from the prosecutor or the court can serve as well.</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Detained women are held in separate cells and rooms from men</w:t>
      </w:r>
      <w:r w:rsidR="00657B21">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Pregnant women, nursing mothers, minors, sick people and people with disabilities (1</w:t>
      </w:r>
      <w:r w:rsidR="0037152F" w:rsidRPr="0037152F">
        <w:rPr>
          <w:vertAlign w:val="superscript"/>
          <w:lang w:val="en-US" w:eastAsia="ar-SA"/>
        </w:rPr>
        <w:t>st</w:t>
      </w:r>
      <w:r w:rsidR="0037152F" w:rsidRPr="0037152F">
        <w:rPr>
          <w:lang w:val="en-US" w:eastAsia="ar-SA"/>
        </w:rPr>
        <w:t xml:space="preserve"> and 2</w:t>
      </w:r>
      <w:r w:rsidR="0037152F" w:rsidRPr="0037152F">
        <w:rPr>
          <w:vertAlign w:val="superscript"/>
          <w:lang w:val="en-US" w:eastAsia="ar-SA"/>
        </w:rPr>
        <w:t>nd</w:t>
      </w:r>
      <w:r w:rsidR="0037152F" w:rsidRPr="0037152F">
        <w:rPr>
          <w:lang w:val="en-US" w:eastAsia="ar-SA"/>
        </w:rPr>
        <w:t xml:space="preserve"> degree) are entitled to supplementary food.</w:t>
      </w:r>
    </w:p>
    <w:p w:rsidR="0037152F" w:rsidRPr="0037152F" w:rsidRDefault="00101AF4" w:rsidP="00101AF4">
      <w:pPr>
        <w:pStyle w:val="Bullet1G"/>
        <w:numPr>
          <w:ilvl w:val="0"/>
          <w:numId w:val="0"/>
        </w:numPr>
        <w:tabs>
          <w:tab w:val="left" w:pos="1701"/>
        </w:tabs>
        <w:ind w:left="1701" w:hanging="170"/>
        <w:rPr>
          <w:rFonts w:eastAsia="Arial"/>
          <w:lang w:val="en-US" w:eastAsia="ar-SA"/>
        </w:rPr>
      </w:pPr>
      <w:r w:rsidRPr="0037152F">
        <w:rPr>
          <w:rFonts w:eastAsia="Arial"/>
          <w:lang w:val="en-US" w:eastAsia="ar-SA"/>
        </w:rPr>
        <w:t>•</w:t>
      </w:r>
      <w:r w:rsidRPr="0037152F">
        <w:rPr>
          <w:rFonts w:eastAsia="Arial"/>
          <w:lang w:val="en-US" w:eastAsia="ar-SA"/>
        </w:rPr>
        <w:tab/>
      </w:r>
      <w:r w:rsidR="0037152F" w:rsidRPr="0037152F">
        <w:rPr>
          <w:rFonts w:eastAsia="Arial"/>
          <w:lang w:val="en-US" w:eastAsia="ar-SA"/>
        </w:rPr>
        <w:t>Women accompanied by 3 children and pregnant women benefit from daily walks up to two hours long.</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Women with young children are allowed, at their own expense, to buy food and items needed for childcare. Boiled water is provided at least two times during escorting. Detainees and prisoners may hold food, medicines and items allowed for storage, documents and notes of the criminal case (only prisoners), receipts of confiscated cash.</w:t>
      </w:r>
    </w:p>
    <w:p w:rsidR="0037152F" w:rsidRPr="0037152F" w:rsidRDefault="00101AF4" w:rsidP="00101AF4">
      <w:pPr>
        <w:pStyle w:val="SingleTxtG"/>
        <w:rPr>
          <w:lang w:val="en-US" w:eastAsia="ar-SA"/>
        </w:rPr>
      </w:pPr>
      <w:r w:rsidRPr="0037152F">
        <w:rPr>
          <w:lang w:val="en-US" w:eastAsia="ar-SA"/>
        </w:rPr>
        <w:t>141.</w:t>
      </w:r>
      <w:r w:rsidRPr="0037152F">
        <w:rPr>
          <w:lang w:val="en-US" w:eastAsia="ar-SA"/>
        </w:rPr>
        <w:tab/>
      </w:r>
      <w:r w:rsidR="0037152F" w:rsidRPr="0037152F">
        <w:rPr>
          <w:lang w:val="en-US" w:eastAsia="ar-SA"/>
        </w:rPr>
        <w:t>On 1 January 2013, in the penitentiary system there were 411 women, including two minors.</w:t>
      </w:r>
    </w:p>
    <w:p w:rsidR="0037152F" w:rsidRPr="0037152F" w:rsidRDefault="003C61CA" w:rsidP="00101AF4">
      <w:pPr>
        <w:pStyle w:val="H23G"/>
        <w:keepNext w:val="0"/>
        <w:keepLines w:val="0"/>
        <w:rPr>
          <w:lang w:val="en-US" w:eastAsia="ar-SA"/>
        </w:rPr>
      </w:pPr>
      <w:r>
        <w:rPr>
          <w:lang w:val="en-US" w:eastAsia="ar-SA"/>
        </w:rPr>
        <w:tab/>
      </w:r>
      <w:r>
        <w:rPr>
          <w:lang w:val="en-US" w:eastAsia="ar-SA"/>
        </w:rPr>
        <w:tab/>
      </w:r>
      <w:r w:rsidR="0037152F" w:rsidRPr="0037152F">
        <w:rPr>
          <w:lang w:val="en-US" w:eastAsia="ar-SA"/>
        </w:rPr>
        <w:t xml:space="preserve">Please provide information regarding measures taken by the State party to protect detainees from inter-prisoner violence, including sexual violence and intimidation. Please provide information on the number of investigations and prosecutions into inter-prisoner violence carried out by the State party during the reporting period, disaggregated by sex of the victim, age of the victim, and immigrant status of the victim. Please also indicate whether any prison </w:t>
      </w:r>
      <w:proofErr w:type="gramStart"/>
      <w:r w:rsidR="0037152F" w:rsidRPr="0037152F">
        <w:rPr>
          <w:lang w:val="en-US" w:eastAsia="ar-SA"/>
        </w:rPr>
        <w:t>staff have</w:t>
      </w:r>
      <w:proofErr w:type="gramEnd"/>
      <w:r w:rsidR="0037152F" w:rsidRPr="0037152F">
        <w:rPr>
          <w:lang w:val="en-US" w:eastAsia="ar-SA"/>
        </w:rPr>
        <w:t xml:space="preserve"> been disciplined or subject to criminal penalties for tolerating, encouraging, or aiding and abetting such inter-prisoner violence during the reporting period. Please comment on actions taken in response to CPT’s report of such violence at prison No. 11 </w:t>
      </w:r>
      <w:proofErr w:type="spellStart"/>
      <w:r w:rsidR="0037152F" w:rsidRPr="0037152F">
        <w:rPr>
          <w:lang w:val="en-US" w:eastAsia="ar-SA"/>
        </w:rPr>
        <w:t>Bălţi</w:t>
      </w:r>
      <w:proofErr w:type="spellEnd"/>
      <w:r w:rsidR="0037152F" w:rsidRPr="0037152F">
        <w:rPr>
          <w:lang w:val="en-US" w:eastAsia="ar-SA"/>
        </w:rPr>
        <w:t xml:space="preserve"> and prison No. 17 </w:t>
      </w:r>
      <w:proofErr w:type="spellStart"/>
      <w:r w:rsidR="0037152F" w:rsidRPr="0037152F">
        <w:rPr>
          <w:lang w:val="en-US" w:eastAsia="ar-SA"/>
        </w:rPr>
        <w:t>Rezina</w:t>
      </w:r>
      <w:proofErr w:type="spellEnd"/>
      <w:r w:rsidR="0037152F" w:rsidRPr="0037152F">
        <w:rPr>
          <w:lang w:val="en-US" w:eastAsia="ar-SA"/>
        </w:rPr>
        <w:t>.</w:t>
      </w:r>
      <w:r w:rsidR="0037152F" w:rsidRPr="00101AF4">
        <w:rPr>
          <w:rStyle w:val="FootnoteReference"/>
          <w:b w:val="0"/>
        </w:rPr>
        <w:footnoteReference w:id="22"/>
      </w:r>
      <w:r w:rsidR="0037152F" w:rsidRPr="0037152F">
        <w:rPr>
          <w:lang w:val="en-US" w:eastAsia="ar-SA"/>
        </w:rPr>
        <w:t xml:space="preserve"> Please also comment on instances noted by CPT of prison staff responding to complaints of such violence by placing the complainant in solitary confinement.</w:t>
      </w:r>
    </w:p>
    <w:p w:rsidR="0037152F" w:rsidRPr="0037152F" w:rsidRDefault="00101AF4" w:rsidP="00101AF4">
      <w:pPr>
        <w:pStyle w:val="SingleTxtG"/>
        <w:rPr>
          <w:lang w:val="en-US" w:eastAsia="ar-SA"/>
        </w:rPr>
      </w:pPr>
      <w:r w:rsidRPr="0037152F">
        <w:rPr>
          <w:lang w:val="en-US" w:eastAsia="ar-SA"/>
        </w:rPr>
        <w:t>142.</w:t>
      </w:r>
      <w:r w:rsidRPr="0037152F">
        <w:rPr>
          <w:lang w:val="en-US" w:eastAsia="ar-SA"/>
        </w:rPr>
        <w:tab/>
      </w:r>
      <w:r w:rsidR="0037152F" w:rsidRPr="0037152F">
        <w:rPr>
          <w:lang w:val="en-US" w:eastAsia="ar-SA"/>
        </w:rPr>
        <w:t>In 2012-2013, special investigative activities revealed that prisoners committed 62</w:t>
      </w:r>
      <w:r w:rsidR="00657B21">
        <w:rPr>
          <w:lang w:val="en-US" w:eastAsia="ar-SA"/>
        </w:rPr>
        <w:t> </w:t>
      </w:r>
      <w:r w:rsidR="0037152F" w:rsidRPr="0037152F">
        <w:rPr>
          <w:lang w:val="en-US" w:eastAsia="ar-SA"/>
        </w:rPr>
        <w:t>illicit actions, including 64 instances of ill-treatment against other detainees. Subsequently, there were found 6 other cases of intentional injury by convicts, against whom criminal cases were initiated.</w:t>
      </w:r>
    </w:p>
    <w:p w:rsidR="0037152F" w:rsidRPr="0037152F" w:rsidRDefault="00101AF4" w:rsidP="00101AF4">
      <w:pPr>
        <w:pStyle w:val="SingleTxtG"/>
        <w:rPr>
          <w:lang w:val="en-US" w:eastAsia="ar-SA"/>
        </w:rPr>
      </w:pPr>
      <w:r w:rsidRPr="0037152F">
        <w:rPr>
          <w:lang w:val="en-US" w:eastAsia="ar-SA"/>
        </w:rPr>
        <w:t>143.</w:t>
      </w:r>
      <w:r w:rsidRPr="0037152F">
        <w:rPr>
          <w:lang w:val="en-US" w:eastAsia="ar-SA"/>
        </w:rPr>
        <w:tab/>
      </w:r>
      <w:r w:rsidR="0037152F" w:rsidRPr="0037152F">
        <w:rPr>
          <w:lang w:val="en-US" w:eastAsia="ar-SA"/>
        </w:rPr>
        <w:t>In 2012-2013, across the penitentiary system there were recorded 17 criminal cases in connection with ill-treatment committed, tolerated or encouraged by employees of the penitentiary system.</w:t>
      </w:r>
    </w:p>
    <w:p w:rsidR="0037152F" w:rsidRPr="0037152F" w:rsidRDefault="00F97E36" w:rsidP="00101AF4">
      <w:pPr>
        <w:pStyle w:val="H23G"/>
        <w:rPr>
          <w:lang w:val="en-US" w:eastAsia="ar-SA"/>
        </w:rPr>
      </w:pPr>
      <w:r>
        <w:rPr>
          <w:lang w:val="en-US" w:eastAsia="ar-SA"/>
        </w:rPr>
        <w:tab/>
      </w:r>
      <w:r>
        <w:rPr>
          <w:lang w:val="en-US" w:eastAsia="ar-SA"/>
        </w:rPr>
        <w:tab/>
      </w:r>
      <w:r w:rsidR="0037152F" w:rsidRPr="0037152F">
        <w:rPr>
          <w:lang w:val="en-US" w:eastAsia="ar-SA"/>
        </w:rPr>
        <w:t>Please provide detailed information on the mandate and activities of monitoring commissions established under Act No. 235-XVI and the outcomes of their monitoring visits.</w:t>
      </w:r>
      <w:r w:rsidR="0037152F" w:rsidRPr="00101AF4">
        <w:rPr>
          <w:rStyle w:val="FootnoteReference"/>
          <w:b w:val="0"/>
        </w:rPr>
        <w:footnoteReference w:id="23"/>
      </w:r>
      <w:r w:rsidR="0037152F" w:rsidRPr="0037152F">
        <w:rPr>
          <w:lang w:val="en-US" w:eastAsia="ar-SA"/>
        </w:rPr>
        <w:t xml:space="preserve"> How often and to how many places of detention have these commissions undertaken unannounced visits since the consideration of the previous report?</w:t>
      </w:r>
    </w:p>
    <w:p w:rsidR="0037152F" w:rsidRPr="003F4BF8" w:rsidRDefault="00101AF4" w:rsidP="00101AF4">
      <w:pPr>
        <w:pStyle w:val="SingleTxtG"/>
        <w:rPr>
          <w:lang w:val="en-US" w:eastAsia="ar-SA"/>
        </w:rPr>
      </w:pPr>
      <w:r w:rsidRPr="003F4BF8">
        <w:rPr>
          <w:lang w:val="en-US" w:eastAsia="ar-SA"/>
        </w:rPr>
        <w:t>144.</w:t>
      </w:r>
      <w:r w:rsidRPr="003F4BF8">
        <w:rPr>
          <w:lang w:val="en-US" w:eastAsia="ar-SA"/>
        </w:rPr>
        <w:tab/>
      </w:r>
      <w:r w:rsidR="0037152F" w:rsidRPr="003F4BF8">
        <w:rPr>
          <w:lang w:val="en-US" w:eastAsia="ar-SA"/>
        </w:rPr>
        <w:t>According</w:t>
      </w:r>
      <w:r w:rsidR="0037152F" w:rsidRPr="003F4BF8">
        <w:rPr>
          <w:rFonts w:eastAsia="Arial"/>
          <w:lang w:val="en-US" w:eastAsia="ar-SA"/>
        </w:rPr>
        <w:t xml:space="preserve"> to information collected by the Ombudsman institution, in March-May 2013, to implement the Law </w:t>
      </w:r>
      <w:r w:rsidR="00F55E95" w:rsidRPr="003F4BF8">
        <w:rPr>
          <w:rFonts w:eastAsia="Arial"/>
          <w:lang w:val="en-US" w:eastAsia="ar-SA"/>
        </w:rPr>
        <w:t>N</w:t>
      </w:r>
      <w:r w:rsidR="0037152F" w:rsidRPr="003F4BF8">
        <w:rPr>
          <w:rFonts w:eastAsia="Arial"/>
          <w:lang w:val="en-US" w:eastAsia="ar-SA"/>
        </w:rPr>
        <w:t xml:space="preserve">o. 235 of 13 November 2008 </w:t>
      </w:r>
      <w:r w:rsidR="0037152F" w:rsidRPr="00101AF4">
        <w:rPr>
          <w:rFonts w:eastAsia="Arial"/>
          <w:iCs/>
          <w:lang w:val="en-US" w:eastAsia="ar-SA"/>
        </w:rPr>
        <w:t>on Civil Control on Human Rights Observance in Detention Institutions, monitoring committees</w:t>
      </w:r>
      <w:r w:rsidR="0037152F" w:rsidRPr="003F4BF8">
        <w:rPr>
          <w:rFonts w:eastAsia="Arial"/>
          <w:lang w:val="en-US" w:eastAsia="ar-SA"/>
        </w:rPr>
        <w:t xml:space="preserve"> were set up in 13 of Moldova’s 32 districts. In other districts, such committees were not created either because no detention institutions exist within those administrative units or because local civil society representatives have not yet expressed their interest in monitoring conditions of detention and treatment o</w:t>
      </w:r>
      <w:r w:rsidR="003F4BF8" w:rsidRPr="003F4BF8">
        <w:rPr>
          <w:rFonts w:eastAsia="Arial"/>
          <w:lang w:val="en-US" w:eastAsia="ar-SA"/>
        </w:rPr>
        <w:t>f prisoners.</w:t>
      </w:r>
    </w:p>
    <w:p w:rsidR="0037152F" w:rsidRPr="0037152F" w:rsidRDefault="00F97E36" w:rsidP="00101AF4">
      <w:pPr>
        <w:pStyle w:val="H23G"/>
        <w:rPr>
          <w:lang w:val="en-US" w:eastAsia="ar-SA"/>
        </w:rPr>
      </w:pPr>
      <w:r>
        <w:rPr>
          <w:lang w:val="en-US" w:eastAsia="ar-SA"/>
        </w:rPr>
        <w:tab/>
      </w:r>
      <w:r>
        <w:rPr>
          <w:lang w:val="en-US" w:eastAsia="ar-SA"/>
        </w:rPr>
        <w:tab/>
      </w:r>
      <w:r w:rsidR="0037152F" w:rsidRPr="0037152F">
        <w:rPr>
          <w:lang w:val="en-US" w:eastAsia="ar-SA"/>
        </w:rPr>
        <w:t>Please provide up-to-date information on the current status of the implementation of the Committee’s previous concluding observations (para.</w:t>
      </w:r>
      <w:r>
        <w:rPr>
          <w:lang w:val="en-US" w:eastAsia="ar-SA"/>
        </w:rPr>
        <w:t xml:space="preserve"> </w:t>
      </w:r>
      <w:r w:rsidR="0037152F" w:rsidRPr="0037152F">
        <w:rPr>
          <w:lang w:val="en-US" w:eastAsia="ar-SA"/>
        </w:rPr>
        <w:t>13) in relation to the National Preventive Mechanism (NPM) established under the Optional Protocol to the Convention against Torture, including any measures taken to strengthen the independence of NPM from the Office</w:t>
      </w:r>
      <w:r w:rsidR="003F4BF8">
        <w:rPr>
          <w:lang w:val="en-US" w:eastAsia="ar-SA"/>
        </w:rPr>
        <w:t xml:space="preserve"> of the Parliamentary Advocate.</w:t>
      </w:r>
    </w:p>
    <w:p w:rsidR="0037152F" w:rsidRPr="00101AF4" w:rsidRDefault="00101AF4" w:rsidP="00101AF4">
      <w:pPr>
        <w:pStyle w:val="SingleTxtG"/>
        <w:rPr>
          <w:rFonts w:eastAsia="Arial"/>
          <w:iCs/>
          <w:lang w:val="en-US" w:eastAsia="ar-SA"/>
        </w:rPr>
      </w:pPr>
      <w:r w:rsidRPr="00101AF4">
        <w:rPr>
          <w:rFonts w:eastAsia="Arial"/>
          <w:iCs/>
          <w:lang w:val="en-US" w:eastAsia="ar-SA"/>
        </w:rPr>
        <w:t>145.</w:t>
      </w:r>
      <w:r w:rsidRPr="00101AF4">
        <w:rPr>
          <w:rFonts w:eastAsia="Arial"/>
          <w:iCs/>
          <w:lang w:val="en-US" w:eastAsia="ar-SA"/>
        </w:rPr>
        <w:tab/>
      </w:r>
      <w:r w:rsidR="0037152F" w:rsidRPr="003F4BF8">
        <w:rPr>
          <w:lang w:val="en-US" w:eastAsia="ar-SA"/>
        </w:rPr>
        <w:t>Strengthening</w:t>
      </w:r>
      <w:r w:rsidR="0037152F" w:rsidRPr="0037152F">
        <w:rPr>
          <w:rFonts w:eastAsia="Arial"/>
          <w:lang w:val="en-US" w:eastAsia="ar-SA"/>
        </w:rPr>
        <w:t xml:space="preserve"> the role and capacity of the national human rights institutions and the anti-torture National Preventive Mechanism is a priority measure of the </w:t>
      </w:r>
      <w:r w:rsidR="0037152F" w:rsidRPr="00101AF4">
        <w:rPr>
          <w:rFonts w:eastAsia="Arial"/>
          <w:iCs/>
          <w:lang w:val="en-US" w:eastAsia="ar-SA"/>
        </w:rPr>
        <w:t>National Action Plan on Human Rights for 2011-2014 and the Justice Sector Reform Strategy for 2011-2016 in the Pillar VI “Human rights in the justice sector”.</w:t>
      </w:r>
    </w:p>
    <w:p w:rsidR="0037152F" w:rsidRPr="0037152F" w:rsidRDefault="00101AF4" w:rsidP="00101AF4">
      <w:pPr>
        <w:pStyle w:val="SingleTxtG"/>
        <w:rPr>
          <w:lang w:val="en-US" w:eastAsia="ar-SA"/>
        </w:rPr>
      </w:pPr>
      <w:r w:rsidRPr="0037152F">
        <w:rPr>
          <w:lang w:val="en-US" w:eastAsia="ar-SA"/>
        </w:rPr>
        <w:t>146.</w:t>
      </w:r>
      <w:r w:rsidRPr="0037152F">
        <w:rPr>
          <w:lang w:val="en-US" w:eastAsia="ar-SA"/>
        </w:rPr>
        <w:tab/>
      </w:r>
      <w:r w:rsidR="0037152F" w:rsidRPr="0037152F">
        <w:rPr>
          <w:lang w:val="en-US" w:eastAsia="ar-SA"/>
        </w:rPr>
        <w:t xml:space="preserve">By </w:t>
      </w:r>
      <w:proofErr w:type="spellStart"/>
      <w:r w:rsidR="0037152F" w:rsidRPr="0037152F">
        <w:rPr>
          <w:lang w:val="en-US" w:eastAsia="ar-SA"/>
        </w:rPr>
        <w:t>MoJ</w:t>
      </w:r>
      <w:proofErr w:type="spellEnd"/>
      <w:r w:rsidR="0037152F" w:rsidRPr="0037152F">
        <w:rPr>
          <w:lang w:val="en-US" w:eastAsia="ar-SA"/>
        </w:rPr>
        <w:t xml:space="preserve"> Order of 25 November 2011, a working group was created to draft amendments to the legislative framework on the activity of the Center for Human Rights and the</w:t>
      </w:r>
      <w:r w:rsidR="003F4BF8">
        <w:rPr>
          <w:lang w:val="en-US" w:eastAsia="ar-SA"/>
        </w:rPr>
        <w:t xml:space="preserve"> National Preventive Mechanism.</w:t>
      </w:r>
    </w:p>
    <w:p w:rsidR="0037152F" w:rsidRPr="0037152F" w:rsidRDefault="00F97E36" w:rsidP="00101AF4">
      <w:pPr>
        <w:pStyle w:val="H23G"/>
        <w:rPr>
          <w:lang w:val="en-US" w:eastAsia="ar-SA"/>
        </w:rPr>
      </w:pPr>
      <w:r>
        <w:rPr>
          <w:lang w:val="en-US" w:eastAsia="ar-SA"/>
        </w:rPr>
        <w:tab/>
      </w:r>
      <w:r>
        <w:rPr>
          <w:lang w:val="en-US" w:eastAsia="ar-SA"/>
        </w:rPr>
        <w:tab/>
      </w:r>
      <w:r w:rsidR="0037152F" w:rsidRPr="0037152F">
        <w:rPr>
          <w:lang w:val="en-US" w:eastAsia="ar-SA"/>
        </w:rPr>
        <w:t>Please provide:</w:t>
      </w:r>
    </w:p>
    <w:p w:rsidR="004A50D8" w:rsidRDefault="003F4BF8" w:rsidP="00101AF4">
      <w:pPr>
        <w:pStyle w:val="H23G"/>
        <w:keepNext w:val="0"/>
        <w:keepLines w:val="0"/>
        <w:rPr>
          <w:lang w:val="en-US" w:eastAsia="ar-SA"/>
        </w:rPr>
      </w:pPr>
      <w:r>
        <w:rPr>
          <w:lang w:val="en-US" w:eastAsia="ar-SA"/>
        </w:rPr>
        <w:tab/>
      </w:r>
      <w:r w:rsidR="004A50D8">
        <w:rPr>
          <w:lang w:val="en-US" w:eastAsia="ar-SA"/>
        </w:rPr>
        <w:tab/>
      </w:r>
      <w:r>
        <w:rPr>
          <w:lang w:val="en-US" w:eastAsia="ar-SA"/>
        </w:rPr>
        <w:t>(a)</w:t>
      </w:r>
      <w:r>
        <w:rPr>
          <w:lang w:val="en-US" w:eastAsia="ar-SA"/>
        </w:rPr>
        <w:tab/>
      </w:r>
      <w:r w:rsidR="0037152F" w:rsidRPr="0037152F">
        <w:rPr>
          <w:lang w:val="en-US" w:eastAsia="ar-SA"/>
        </w:rPr>
        <w:t>Information on whether all members of the Consultative Council enjoy an equal status as part of NPM</w:t>
      </w:r>
      <w:r w:rsidR="00966E85">
        <w:rPr>
          <w:lang w:val="en-US" w:eastAsia="ar-SA"/>
        </w:rPr>
        <w:t>;</w:t>
      </w:r>
      <w:r w:rsidR="0037152F" w:rsidRPr="00101AF4">
        <w:rPr>
          <w:rStyle w:val="FootnoteReference"/>
          <w:b w:val="0"/>
          <w:bCs/>
        </w:rPr>
        <w:footnoteReference w:id="24"/>
      </w:r>
      <w:r>
        <w:rPr>
          <w:lang w:val="en-US" w:eastAsia="ar-SA"/>
        </w:rPr>
        <w:t xml:space="preserve"> </w:t>
      </w:r>
    </w:p>
    <w:p w:rsidR="0037152F" w:rsidRPr="00101AF4" w:rsidRDefault="00101AF4" w:rsidP="00101AF4">
      <w:pPr>
        <w:pStyle w:val="SingleTxtG"/>
        <w:rPr>
          <w:lang w:val="en-US" w:eastAsia="ar-SA"/>
        </w:rPr>
      </w:pPr>
      <w:r w:rsidRPr="00101AF4">
        <w:rPr>
          <w:lang w:val="en-US" w:eastAsia="ar-SA"/>
        </w:rPr>
        <w:t>147.</w:t>
      </w:r>
      <w:r w:rsidRPr="00101AF4">
        <w:rPr>
          <w:lang w:val="en-US" w:eastAsia="ar-SA"/>
        </w:rPr>
        <w:tab/>
      </w:r>
      <w:r w:rsidR="0037152F" w:rsidRPr="0037152F">
        <w:rPr>
          <w:rFonts w:eastAsia="Arial"/>
          <w:lang w:val="en-US" w:eastAsia="ar-SA"/>
        </w:rPr>
        <w:t>The members of the Consultative Council are free to exercise their rights without any pressure, restriction or interdiction from the parliamentary advocate. Accordingly, they are free to decide by themselves when and what institutions to visit. The Centre for Human Rights of Moldova will ensure transportation and the equipment required for the visit.</w:t>
      </w:r>
    </w:p>
    <w:p w:rsidR="0037152F" w:rsidRPr="0037152F" w:rsidRDefault="003F4BF8" w:rsidP="00101AF4">
      <w:pPr>
        <w:pStyle w:val="H23G"/>
        <w:keepNext w:val="0"/>
        <w:keepLines w:val="0"/>
        <w:rPr>
          <w:bCs/>
          <w:lang w:val="en-US" w:eastAsia="ar-SA"/>
        </w:rPr>
      </w:pPr>
      <w:r>
        <w:rPr>
          <w:lang w:val="en-US" w:eastAsia="ar-SA"/>
        </w:rPr>
        <w:tab/>
      </w:r>
      <w:r w:rsidR="004A50D8">
        <w:rPr>
          <w:lang w:val="en-US" w:eastAsia="ar-SA"/>
        </w:rPr>
        <w:tab/>
      </w:r>
      <w:r>
        <w:rPr>
          <w:lang w:val="en-US" w:eastAsia="ar-SA"/>
        </w:rPr>
        <w:t>(b)</w:t>
      </w:r>
      <w:r>
        <w:rPr>
          <w:lang w:val="en-US" w:eastAsia="ar-SA"/>
        </w:rPr>
        <w:tab/>
      </w:r>
      <w:r w:rsidR="0037152F" w:rsidRPr="0037152F">
        <w:rPr>
          <w:lang w:val="en-US" w:eastAsia="ar-SA"/>
        </w:rPr>
        <w:t xml:space="preserve">Information on whether members of the National Preventive Mechanism are able to conduct regular and unannounced visits to all places of detention including those in the </w:t>
      </w:r>
      <w:proofErr w:type="spellStart"/>
      <w:r w:rsidR="0037152F" w:rsidRPr="0037152F">
        <w:rPr>
          <w:lang w:val="en-US" w:eastAsia="ar-SA"/>
        </w:rPr>
        <w:t>Transnistrian</w:t>
      </w:r>
      <w:proofErr w:type="spellEnd"/>
      <w:r w:rsidR="0037152F" w:rsidRPr="0037152F">
        <w:rPr>
          <w:lang w:val="en-US" w:eastAsia="ar-SA"/>
        </w:rPr>
        <w:t xml:space="preserve"> region, without restriction. Please provide data on the number of visits that members of NPM have made to places of detention, </w:t>
      </w:r>
      <w:r w:rsidR="0037152F" w:rsidRPr="0037152F">
        <w:rPr>
          <w:bCs/>
          <w:lang w:val="en-US" w:eastAsia="ar-SA"/>
        </w:rPr>
        <w:t>whether the visit was announced in advance or unannounced</w:t>
      </w:r>
      <w:r w:rsidR="0037152F" w:rsidRPr="0037152F">
        <w:rPr>
          <w:lang w:val="en-US" w:eastAsia="ar-SA"/>
        </w:rPr>
        <w:t xml:space="preserve">, the detention </w:t>
      </w:r>
      <w:proofErr w:type="spellStart"/>
      <w:r w:rsidR="0037152F" w:rsidRPr="0037152F">
        <w:rPr>
          <w:lang w:val="en-US" w:eastAsia="ar-SA"/>
        </w:rPr>
        <w:t>centre</w:t>
      </w:r>
      <w:proofErr w:type="spellEnd"/>
      <w:r w:rsidR="0037152F" w:rsidRPr="0037152F">
        <w:rPr>
          <w:lang w:val="en-US" w:eastAsia="ar-SA"/>
        </w:rPr>
        <w:t xml:space="preserve"> visited and the location of the detention </w:t>
      </w:r>
      <w:proofErr w:type="spellStart"/>
      <w:r w:rsidR="0037152F" w:rsidRPr="0037152F">
        <w:rPr>
          <w:lang w:val="en-US" w:eastAsia="ar-SA"/>
        </w:rPr>
        <w:t>centre</w:t>
      </w:r>
      <w:proofErr w:type="spellEnd"/>
      <w:r w:rsidR="0037152F" w:rsidRPr="0037152F">
        <w:rPr>
          <w:lang w:val="en-US" w:eastAsia="ar-SA"/>
        </w:rPr>
        <w:t>, the date of the visit, whether a report was issued, and whether it was made public. Have</w:t>
      </w:r>
      <w:r w:rsidR="0037152F" w:rsidRPr="0037152F">
        <w:rPr>
          <w:bCs/>
          <w:lang w:val="en-US" w:eastAsia="ar-SA"/>
        </w:rPr>
        <w:t xml:space="preserve"> NPM members been denied prompt access to places of detention or detention registries during the reporting period? If so, please describe measures the State party is taking to discip</w:t>
      </w:r>
      <w:r>
        <w:rPr>
          <w:bCs/>
          <w:lang w:val="en-US" w:eastAsia="ar-SA"/>
        </w:rPr>
        <w:t>line the officials responsible</w:t>
      </w:r>
      <w:r w:rsidR="00966E85">
        <w:rPr>
          <w:bCs/>
          <w:lang w:val="en-US" w:eastAsia="ar-SA"/>
        </w:rPr>
        <w:t>;</w:t>
      </w:r>
    </w:p>
    <w:p w:rsidR="0037152F" w:rsidRPr="00101AF4" w:rsidRDefault="00101AF4" w:rsidP="00101AF4">
      <w:pPr>
        <w:pStyle w:val="SingleTxtG"/>
        <w:rPr>
          <w:iCs/>
          <w:lang w:val="en-US" w:eastAsia="ar-SA"/>
        </w:rPr>
      </w:pPr>
      <w:r w:rsidRPr="00101AF4">
        <w:rPr>
          <w:iCs/>
          <w:lang w:val="en-US" w:eastAsia="ar-SA"/>
        </w:rPr>
        <w:t>148.</w:t>
      </w:r>
      <w:r w:rsidRPr="00101AF4">
        <w:rPr>
          <w:iCs/>
          <w:lang w:val="en-US" w:eastAsia="ar-SA"/>
        </w:rPr>
        <w:tab/>
      </w:r>
      <w:r w:rsidR="0037152F" w:rsidRPr="0037152F">
        <w:rPr>
          <w:lang w:val="en-US" w:eastAsia="ar-SA"/>
        </w:rPr>
        <w:t xml:space="preserve">The mandate and rights of members of the Consultative Council were brought to the attention of all institutions, which will be visited according to the requirements set in the </w:t>
      </w:r>
      <w:r w:rsidR="0037152F" w:rsidRPr="00101AF4">
        <w:rPr>
          <w:iCs/>
          <w:lang w:val="en-US" w:eastAsia="ar-SA"/>
        </w:rPr>
        <w:t>Optional Protocol to the Convention against Torture and other Cruel, Inhuman or degrading treatment. Notice boards were installed in every police station with relevant information on the functioning of the NPM, useful for the employees of the Ministry of Internal Affairs and for the detained persons. These actions have contributed to the reduction and, at this point, exclusion of cases of restriction of access for the NPM members to these institutions. Currently, the members of the National Preventive Mechanism do not face impediments t</w:t>
      </w:r>
      <w:r w:rsidR="003F4BF8" w:rsidRPr="00101AF4">
        <w:rPr>
          <w:iCs/>
          <w:lang w:val="en-US" w:eastAsia="ar-SA"/>
        </w:rPr>
        <w:t>o visiting places of detention.</w:t>
      </w:r>
    </w:p>
    <w:p w:rsidR="0037152F" w:rsidRPr="0037152F" w:rsidRDefault="00101AF4" w:rsidP="00101AF4">
      <w:pPr>
        <w:pStyle w:val="SingleTxtG"/>
        <w:rPr>
          <w:lang w:val="en-US" w:eastAsia="ar-SA"/>
        </w:rPr>
      </w:pPr>
      <w:r w:rsidRPr="0037152F">
        <w:rPr>
          <w:lang w:val="en-US" w:eastAsia="ar-SA"/>
        </w:rPr>
        <w:t>149.</w:t>
      </w:r>
      <w:r w:rsidRPr="0037152F">
        <w:rPr>
          <w:lang w:val="en-US" w:eastAsia="ar-SA"/>
        </w:rPr>
        <w:tab/>
      </w:r>
      <w:r w:rsidR="0037152F" w:rsidRPr="0037152F">
        <w:rPr>
          <w:lang w:val="en-US" w:eastAsia="ar-SA"/>
        </w:rPr>
        <w:t xml:space="preserve">Places visited within the framework of the NPM between 2009 and the first half of 2013 </w:t>
      </w:r>
      <w:r w:rsidR="0017714C">
        <w:rPr>
          <w:lang w:val="en-US" w:eastAsia="ar-SA"/>
        </w:rPr>
        <w:t>–</w:t>
      </w:r>
      <w:r w:rsidR="0037152F" w:rsidRPr="0037152F">
        <w:rPr>
          <w:lang w:val="en-US" w:eastAsia="ar-SA"/>
        </w:rPr>
        <w:t xml:space="preserve"> 860</w:t>
      </w:r>
      <w:r w:rsidR="0017714C">
        <w:rPr>
          <w:lang w:val="en-US" w:eastAsia="ar-SA"/>
        </w:rPr>
        <w:t>.</w:t>
      </w:r>
    </w:p>
    <w:p w:rsidR="0037152F" w:rsidRPr="0037152F" w:rsidRDefault="00101AF4" w:rsidP="00101AF4">
      <w:pPr>
        <w:pStyle w:val="SingleTxtG"/>
        <w:rPr>
          <w:rFonts w:eastAsia="Arial"/>
          <w:lang w:val="en-US" w:eastAsia="ar-SA"/>
        </w:rPr>
      </w:pPr>
      <w:r w:rsidRPr="0037152F">
        <w:rPr>
          <w:rFonts w:eastAsia="Arial"/>
          <w:lang w:val="en-US" w:eastAsia="ar-SA"/>
        </w:rPr>
        <w:t>150.</w:t>
      </w:r>
      <w:r w:rsidRPr="0037152F">
        <w:rPr>
          <w:rFonts w:eastAsia="Arial"/>
          <w:lang w:val="en-US" w:eastAsia="ar-SA"/>
        </w:rPr>
        <w:tab/>
      </w:r>
      <w:r w:rsidR="0037152F" w:rsidRPr="003F4BF8">
        <w:rPr>
          <w:lang w:val="en-US" w:eastAsia="ar-SA"/>
        </w:rPr>
        <w:t>Visits</w:t>
      </w:r>
      <w:r w:rsidR="0037152F" w:rsidRPr="0037152F">
        <w:rPr>
          <w:rFonts w:eastAsia="Arial"/>
          <w:lang w:val="en-US" w:eastAsia="ar-SA"/>
        </w:rPr>
        <w:t xml:space="preserve"> are made by parliamentary advocates/CHR employees and Consultative Council members</w:t>
      </w:r>
      <w:r w:rsidR="003F4BF8">
        <w:rPr>
          <w:rFonts w:eastAsia="Arial"/>
          <w:lang w:val="en-US" w:eastAsia="ar-SA"/>
        </w:rPr>
        <w:t>, as their availability allows.</w:t>
      </w:r>
    </w:p>
    <w:p w:rsidR="0037152F" w:rsidRPr="003F4BF8" w:rsidRDefault="00101AF4" w:rsidP="00101AF4">
      <w:pPr>
        <w:pStyle w:val="SingleTxtG"/>
        <w:rPr>
          <w:lang w:val="en-US" w:eastAsia="ar-SA"/>
        </w:rPr>
      </w:pPr>
      <w:r w:rsidRPr="003F4BF8">
        <w:rPr>
          <w:lang w:val="en-US" w:eastAsia="ar-SA"/>
        </w:rPr>
        <w:t>151.</w:t>
      </w:r>
      <w:r w:rsidRPr="003F4BF8">
        <w:rPr>
          <w:lang w:val="en-US" w:eastAsia="ar-SA"/>
        </w:rPr>
        <w:tab/>
      </w:r>
      <w:r w:rsidR="0037152F" w:rsidRPr="003F4BF8">
        <w:rPr>
          <w:lang w:val="en-US" w:eastAsia="ar-SA"/>
        </w:rPr>
        <w:t>The</w:t>
      </w:r>
      <w:r w:rsidR="0037152F" w:rsidRPr="0037152F">
        <w:rPr>
          <w:rFonts w:eastAsia="Arial"/>
          <w:lang w:val="en-US" w:eastAsia="ar-SA"/>
        </w:rPr>
        <w:t xml:space="preserve"> table below provides an overview of the number of visits, by composition of the </w:t>
      </w:r>
      <w:r w:rsidR="0037152F" w:rsidRPr="003F4BF8">
        <w:rPr>
          <w:lang w:val="en-US" w:eastAsia="ar-SA"/>
        </w:rPr>
        <w:t>monitoring group between 2009 – first half 2013</w:t>
      </w:r>
      <w:r w:rsidR="00EB45CE">
        <w:rPr>
          <w:lang w:val="en-US" w:eastAsia="ar-SA"/>
        </w:rPr>
        <w:t>.</w:t>
      </w:r>
    </w:p>
    <w:p w:rsidR="0037152F" w:rsidRPr="0037152F" w:rsidRDefault="00101AF4" w:rsidP="00101AF4">
      <w:pPr>
        <w:pStyle w:val="SingleTxtG"/>
        <w:rPr>
          <w:rFonts w:eastAsia="Arial"/>
          <w:lang w:val="en-US" w:eastAsia="ar-SA"/>
        </w:rPr>
      </w:pPr>
      <w:r w:rsidRPr="0037152F">
        <w:rPr>
          <w:rFonts w:eastAsia="Arial"/>
          <w:lang w:val="en-US" w:eastAsia="ar-SA"/>
        </w:rPr>
        <w:t>152.</w:t>
      </w:r>
      <w:r w:rsidRPr="0037152F">
        <w:rPr>
          <w:rFonts w:eastAsia="Arial"/>
          <w:lang w:val="en-US" w:eastAsia="ar-SA"/>
        </w:rPr>
        <w:tab/>
      </w:r>
      <w:r w:rsidR="0037152F" w:rsidRPr="003F4BF8">
        <w:rPr>
          <w:lang w:val="en-US" w:eastAsia="ar-SA"/>
        </w:rPr>
        <w:t>Parliamentary</w:t>
      </w:r>
      <w:r w:rsidR="0037152F" w:rsidRPr="0037152F">
        <w:rPr>
          <w:rFonts w:eastAsia="Arial"/>
          <w:lang w:val="en-US" w:eastAsia="ar-SA"/>
        </w:rPr>
        <w:t xml:space="preserve"> Advocates and/or employees of the CHR – 727 visits.</w:t>
      </w:r>
    </w:p>
    <w:p w:rsidR="0037152F" w:rsidRPr="0037152F" w:rsidRDefault="00101AF4" w:rsidP="00101AF4">
      <w:pPr>
        <w:pStyle w:val="SingleTxtG"/>
        <w:rPr>
          <w:rFonts w:eastAsia="Arial"/>
          <w:lang w:val="en-US" w:eastAsia="ar-SA"/>
        </w:rPr>
      </w:pPr>
      <w:r w:rsidRPr="0037152F">
        <w:rPr>
          <w:rFonts w:eastAsia="Arial"/>
          <w:lang w:val="en-US" w:eastAsia="ar-SA"/>
        </w:rPr>
        <w:t>153.</w:t>
      </w:r>
      <w:r w:rsidRPr="0037152F">
        <w:rPr>
          <w:rFonts w:eastAsia="Arial"/>
          <w:lang w:val="en-US" w:eastAsia="ar-SA"/>
        </w:rPr>
        <w:tab/>
      </w:r>
      <w:r w:rsidR="0037152F" w:rsidRPr="003F4BF8">
        <w:rPr>
          <w:lang w:val="en-US" w:eastAsia="ar-SA"/>
        </w:rPr>
        <w:t>Parliamentary</w:t>
      </w:r>
      <w:r w:rsidR="0037152F" w:rsidRPr="0037152F">
        <w:rPr>
          <w:rFonts w:eastAsia="Arial"/>
          <w:lang w:val="en-US" w:eastAsia="ar-SA"/>
        </w:rPr>
        <w:t xml:space="preserve"> Advocates / employees of the CHR together with members of the Consultative Council – 69 visits.</w:t>
      </w:r>
    </w:p>
    <w:p w:rsidR="0037152F" w:rsidRPr="0037152F" w:rsidRDefault="00101AF4" w:rsidP="00101AF4">
      <w:pPr>
        <w:pStyle w:val="SingleTxtG"/>
        <w:rPr>
          <w:rFonts w:eastAsia="Arial"/>
          <w:lang w:val="en-US" w:eastAsia="ar-SA"/>
        </w:rPr>
      </w:pPr>
      <w:r w:rsidRPr="0037152F">
        <w:rPr>
          <w:rFonts w:eastAsia="Arial"/>
          <w:lang w:val="en-US" w:eastAsia="ar-SA"/>
        </w:rPr>
        <w:t>154.</w:t>
      </w:r>
      <w:r w:rsidRPr="0037152F">
        <w:rPr>
          <w:rFonts w:eastAsia="Arial"/>
          <w:lang w:val="en-US" w:eastAsia="ar-SA"/>
        </w:rPr>
        <w:tab/>
      </w:r>
      <w:r w:rsidR="0037152F" w:rsidRPr="0037152F">
        <w:rPr>
          <w:rFonts w:eastAsia="Arial"/>
          <w:lang w:val="en-US" w:eastAsia="ar-SA"/>
        </w:rPr>
        <w:t>Members of the Consultative Council – 64 visits.</w:t>
      </w:r>
    </w:p>
    <w:p w:rsidR="0037152F" w:rsidRPr="0037152F" w:rsidRDefault="003F4BF8" w:rsidP="00101AF4">
      <w:pPr>
        <w:pStyle w:val="H23G"/>
        <w:rPr>
          <w:lang w:val="en-US" w:eastAsia="ar-SA"/>
        </w:rPr>
      </w:pPr>
      <w:r>
        <w:rPr>
          <w:lang w:val="en-US" w:eastAsia="ar-SA"/>
        </w:rPr>
        <w:tab/>
      </w:r>
      <w:r w:rsidR="0017714C">
        <w:rPr>
          <w:lang w:val="en-US" w:eastAsia="ar-SA"/>
        </w:rPr>
        <w:tab/>
      </w:r>
      <w:r>
        <w:rPr>
          <w:lang w:val="en-US" w:eastAsia="ar-SA"/>
        </w:rPr>
        <w:t>(</w:t>
      </w:r>
      <w:r w:rsidR="0017714C">
        <w:rPr>
          <w:lang w:val="en-US" w:eastAsia="ar-SA"/>
        </w:rPr>
        <w:t>c</w:t>
      </w:r>
      <w:r>
        <w:rPr>
          <w:lang w:val="en-US" w:eastAsia="ar-SA"/>
        </w:rPr>
        <w:t>)</w:t>
      </w:r>
      <w:r>
        <w:rPr>
          <w:lang w:val="en-US" w:eastAsia="ar-SA"/>
        </w:rPr>
        <w:tab/>
      </w:r>
      <w:r w:rsidR="0037152F" w:rsidRPr="0037152F">
        <w:rPr>
          <w:lang w:val="en-US" w:eastAsia="ar-SA"/>
        </w:rPr>
        <w:t>Examples of measures taken by the authorities in response to reports of NPM, and on any investigations into torture or ill-treatment,</w:t>
      </w:r>
      <w:r w:rsidR="0037152F" w:rsidRPr="0037152F">
        <w:rPr>
          <w:bCs/>
          <w:lang w:val="en-US" w:eastAsia="ar-SA"/>
        </w:rPr>
        <w:t xml:space="preserve"> in line with the information provided in the State party’s follow-up submission to the Committee (para. 14)</w:t>
      </w:r>
      <w:r w:rsidR="00966E85">
        <w:rPr>
          <w:bCs/>
          <w:lang w:val="en-US" w:eastAsia="ar-SA"/>
        </w:rPr>
        <w:t>;</w:t>
      </w:r>
    </w:p>
    <w:p w:rsidR="0037152F" w:rsidRPr="0037152F" w:rsidRDefault="00101AF4" w:rsidP="00101AF4">
      <w:pPr>
        <w:pStyle w:val="SingleTxtG"/>
        <w:rPr>
          <w:rFonts w:eastAsia="Arial"/>
          <w:lang w:val="en-US" w:eastAsia="ar-SA"/>
        </w:rPr>
      </w:pPr>
      <w:r w:rsidRPr="0037152F">
        <w:rPr>
          <w:rFonts w:eastAsia="Arial"/>
          <w:lang w:val="en-US" w:eastAsia="ar-SA"/>
        </w:rPr>
        <w:t>155.</w:t>
      </w:r>
      <w:r w:rsidRPr="0037152F">
        <w:rPr>
          <w:rFonts w:eastAsia="Arial"/>
          <w:lang w:val="en-US" w:eastAsia="ar-SA"/>
        </w:rPr>
        <w:tab/>
      </w:r>
      <w:r w:rsidR="0037152F" w:rsidRPr="0037152F">
        <w:rPr>
          <w:rFonts w:eastAsia="Arial"/>
          <w:lang w:val="en-US" w:eastAsia="ar-SA"/>
        </w:rPr>
        <w:t>In 2010, two criminal cases were initiated on the request of the parliamentary advocate. In respect of 13 other cases no grounds were found for instituting criminal proceedings, and the two cases where the parliamentary advocate had requested disciplinary were left without response.</w:t>
      </w:r>
    </w:p>
    <w:p w:rsidR="0037152F" w:rsidRPr="0037152F" w:rsidRDefault="00101AF4" w:rsidP="00101AF4">
      <w:pPr>
        <w:pStyle w:val="SingleTxtG"/>
        <w:rPr>
          <w:rFonts w:eastAsia="Arial"/>
          <w:lang w:val="en-US" w:eastAsia="ar-SA"/>
        </w:rPr>
      </w:pPr>
      <w:r w:rsidRPr="0037152F">
        <w:rPr>
          <w:rFonts w:eastAsia="Arial"/>
          <w:lang w:val="en-US" w:eastAsia="ar-SA"/>
        </w:rPr>
        <w:t>156.</w:t>
      </w:r>
      <w:r w:rsidRPr="0037152F">
        <w:rPr>
          <w:rFonts w:eastAsia="Arial"/>
          <w:lang w:val="en-US" w:eastAsia="ar-SA"/>
        </w:rPr>
        <w:tab/>
      </w:r>
      <w:r w:rsidR="0037152F" w:rsidRPr="0037152F">
        <w:rPr>
          <w:rFonts w:eastAsia="Arial"/>
          <w:lang w:val="en-US" w:eastAsia="ar-SA"/>
        </w:rPr>
        <w:t xml:space="preserve">In </w:t>
      </w:r>
      <w:r w:rsidR="0037152F" w:rsidRPr="003F4BF8">
        <w:rPr>
          <w:lang w:val="en-US" w:eastAsia="ar-SA"/>
        </w:rPr>
        <w:t>2011</w:t>
      </w:r>
      <w:r w:rsidR="0037152F" w:rsidRPr="0037152F">
        <w:rPr>
          <w:rFonts w:eastAsia="Arial"/>
          <w:lang w:val="en-US" w:eastAsia="ar-SA"/>
        </w:rPr>
        <w:t>, three criminal cases were initiated. 4 requests to initiate criminal cases were not acted upon, and so were 2 requests for disciplinary sanctions.</w:t>
      </w:r>
    </w:p>
    <w:p w:rsidR="0037152F" w:rsidRPr="0037152F" w:rsidRDefault="00101AF4" w:rsidP="00101AF4">
      <w:pPr>
        <w:pStyle w:val="SingleTxtG"/>
        <w:rPr>
          <w:rFonts w:eastAsia="Arial"/>
          <w:lang w:val="en-US" w:eastAsia="ar-SA"/>
        </w:rPr>
      </w:pPr>
      <w:r w:rsidRPr="0037152F">
        <w:rPr>
          <w:rFonts w:eastAsia="Arial"/>
          <w:lang w:val="en-US" w:eastAsia="ar-SA"/>
        </w:rPr>
        <w:t>157.</w:t>
      </w:r>
      <w:r w:rsidRPr="0037152F">
        <w:rPr>
          <w:rFonts w:eastAsia="Arial"/>
          <w:lang w:val="en-US" w:eastAsia="ar-SA"/>
        </w:rPr>
        <w:tab/>
      </w:r>
      <w:r w:rsidR="0037152F" w:rsidRPr="0037152F">
        <w:rPr>
          <w:rFonts w:eastAsia="Arial"/>
          <w:lang w:val="en-US" w:eastAsia="ar-SA"/>
        </w:rPr>
        <w:t>In 2012, 3 criminal cases were initiated, 9 requests for criminal proceedings did not lead to prosecution; one request for disciplinary proceedings was not acted upon;</w:t>
      </w:r>
    </w:p>
    <w:p w:rsidR="0037152F" w:rsidRPr="0037152F" w:rsidRDefault="00101AF4" w:rsidP="00101AF4">
      <w:pPr>
        <w:pStyle w:val="SingleTxtG"/>
        <w:rPr>
          <w:lang w:val="en-US" w:eastAsia="ar-SA"/>
        </w:rPr>
      </w:pPr>
      <w:r w:rsidRPr="0037152F">
        <w:rPr>
          <w:lang w:val="en-US" w:eastAsia="ar-SA"/>
        </w:rPr>
        <w:t>158.</w:t>
      </w:r>
      <w:r w:rsidRPr="0037152F">
        <w:rPr>
          <w:lang w:val="en-US" w:eastAsia="ar-SA"/>
        </w:rPr>
        <w:tab/>
      </w:r>
      <w:r w:rsidR="0037152F" w:rsidRPr="0037152F">
        <w:rPr>
          <w:lang w:val="en-US" w:eastAsia="ar-SA"/>
        </w:rPr>
        <w:t>In the first half of 2013, 2 criminal cases were initiated; 5 requests for criminal proceedings did not lead to prosecution, one request for disciplinary proceedings was not acted upon.</w:t>
      </w:r>
    </w:p>
    <w:p w:rsidR="0037152F" w:rsidRPr="0037152F" w:rsidRDefault="003F4BF8" w:rsidP="00F47B7F">
      <w:pPr>
        <w:pStyle w:val="H23G"/>
        <w:keepNext w:val="0"/>
        <w:keepLines w:val="0"/>
        <w:rPr>
          <w:lang w:val="en-US" w:eastAsia="ar-SA"/>
        </w:rPr>
      </w:pPr>
      <w:r>
        <w:rPr>
          <w:lang w:val="en-US" w:eastAsia="ar-SA"/>
        </w:rPr>
        <w:tab/>
      </w:r>
      <w:r w:rsidR="0017714C">
        <w:rPr>
          <w:lang w:val="en-US" w:eastAsia="ar-SA"/>
        </w:rPr>
        <w:tab/>
      </w:r>
      <w:r>
        <w:rPr>
          <w:lang w:val="en-US" w:eastAsia="ar-SA"/>
        </w:rPr>
        <w:t>(</w:t>
      </w:r>
      <w:r w:rsidR="0017714C">
        <w:rPr>
          <w:lang w:val="en-US" w:eastAsia="ar-SA"/>
        </w:rPr>
        <w:t>d</w:t>
      </w:r>
      <w:r>
        <w:rPr>
          <w:lang w:val="en-US" w:eastAsia="ar-SA"/>
        </w:rPr>
        <w:t>)</w:t>
      </w:r>
      <w:r>
        <w:rPr>
          <w:lang w:val="en-US" w:eastAsia="ar-SA"/>
        </w:rPr>
        <w:tab/>
      </w:r>
      <w:r w:rsidR="0037152F" w:rsidRPr="0037152F">
        <w:rPr>
          <w:lang w:val="en-US" w:eastAsia="ar-SA"/>
        </w:rPr>
        <w:t>Any measures taken to increase the financial resources of NPM an</w:t>
      </w:r>
      <w:r>
        <w:rPr>
          <w:lang w:val="en-US" w:eastAsia="ar-SA"/>
        </w:rPr>
        <w:t>d public awareness of its work.</w:t>
      </w:r>
    </w:p>
    <w:p w:rsidR="0037152F" w:rsidRPr="0037152F" w:rsidRDefault="00101AF4" w:rsidP="00101AF4">
      <w:pPr>
        <w:pStyle w:val="SingleTxtG"/>
        <w:rPr>
          <w:rFonts w:eastAsia="Arial"/>
          <w:lang w:val="en-US" w:eastAsia="ar-SA"/>
        </w:rPr>
      </w:pPr>
      <w:r w:rsidRPr="0037152F">
        <w:rPr>
          <w:rFonts w:eastAsia="Arial"/>
          <w:lang w:val="en-US" w:eastAsia="ar-SA"/>
        </w:rPr>
        <w:t>159.</w:t>
      </w:r>
      <w:r w:rsidRPr="0037152F">
        <w:rPr>
          <w:rFonts w:eastAsia="Arial"/>
          <w:lang w:val="en-US" w:eastAsia="ar-SA"/>
        </w:rPr>
        <w:tab/>
      </w:r>
      <w:r w:rsidR="0037152F" w:rsidRPr="003F4BF8">
        <w:rPr>
          <w:lang w:val="en-US" w:eastAsia="ar-SA"/>
        </w:rPr>
        <w:t>The</w:t>
      </w:r>
      <w:r w:rsidR="0037152F" w:rsidRPr="0037152F">
        <w:rPr>
          <w:rFonts w:eastAsia="Arial"/>
          <w:lang w:val="en-US" w:eastAsia="ar-SA"/>
        </w:rPr>
        <w:t xml:space="preserve"> creation of the National Preventive Mechanism in the Republic of Moldova has not been accompanied by an increase in State Budget allocations for its implementation. In 2009-2011 the work of the NPM was supported under the project </w:t>
      </w:r>
      <w:r w:rsidR="0037152F" w:rsidRPr="00EB45CE">
        <w:rPr>
          <w:rFonts w:eastAsia="Arial"/>
          <w:lang w:val="en-US" w:eastAsia="ar-SA"/>
        </w:rPr>
        <w:t xml:space="preserve">“Support to Strengthen the National Preventive Mechanism against Torture in accordance with the Optional Protocol to CAT” </w:t>
      </w:r>
      <w:r w:rsidR="0037152F" w:rsidRPr="0037152F">
        <w:rPr>
          <w:rFonts w:eastAsia="Arial"/>
          <w:lang w:val="en-US" w:eastAsia="ar-SA"/>
        </w:rPr>
        <w:t>funded by the European Commission and co-funded by the UNDP.</w:t>
      </w:r>
    </w:p>
    <w:p w:rsidR="0037152F" w:rsidRPr="0037152F" w:rsidRDefault="003F4BF8" w:rsidP="003F4BF8">
      <w:pPr>
        <w:pStyle w:val="H23G"/>
        <w:rPr>
          <w:lang w:val="en-US" w:eastAsia="ar-SA"/>
        </w:rPr>
      </w:pPr>
      <w:r>
        <w:rPr>
          <w:lang w:val="en-US" w:eastAsia="ar-SA"/>
        </w:rPr>
        <w:tab/>
      </w:r>
      <w:r w:rsidR="0037152F" w:rsidRPr="0037152F">
        <w:rPr>
          <w:lang w:val="en-US" w:eastAsia="ar-SA"/>
        </w:rPr>
        <w:tab/>
        <w:t>Articles 12 and 13</w:t>
      </w:r>
    </w:p>
    <w:p w:rsidR="0037152F" w:rsidRPr="0037152F" w:rsidRDefault="0049022B" w:rsidP="00101AF4">
      <w:pPr>
        <w:pStyle w:val="H23G"/>
        <w:rPr>
          <w:lang w:val="en-US" w:eastAsia="ar-SA"/>
        </w:rPr>
      </w:pPr>
      <w:r>
        <w:rPr>
          <w:lang w:val="en-US" w:eastAsia="ar-SA"/>
        </w:rPr>
        <w:tab/>
      </w:r>
      <w:r>
        <w:rPr>
          <w:lang w:val="en-US" w:eastAsia="ar-SA"/>
        </w:rPr>
        <w:tab/>
      </w:r>
      <w:r w:rsidR="0037152F" w:rsidRPr="0037152F">
        <w:rPr>
          <w:lang w:val="en-US" w:eastAsia="ar-SA"/>
        </w:rPr>
        <w:t>In light of the Committee’s previous concluding observations (para.</w:t>
      </w:r>
      <w:r>
        <w:rPr>
          <w:lang w:val="en-US" w:eastAsia="ar-SA"/>
        </w:rPr>
        <w:t xml:space="preserve"> </w:t>
      </w:r>
      <w:r w:rsidR="0037152F" w:rsidRPr="0037152F">
        <w:rPr>
          <w:lang w:val="en-US" w:eastAsia="ar-SA"/>
        </w:rPr>
        <w:t xml:space="preserve">28), please provide detailed statistical data on complaints relating to torture and ill-treatment submitted during the reporting period, disaggregated by body receiving the complaint, crime committed, ethnicity, age and sex. Please indicate how many of these complaints were investigated, how many led to criminal prosecution, and how many prosecutions resulted in convictions, and the penal or disciplinary sanctions applied. Please also include data regarding sanctions imposed for the crimes of attempting to commit torture and complicity in torture. Please indicate whether such statistics are made available to the general public, and if so, where they are published. Please also provide information on steps taken by the State party to make confidential complaints mechanisms accessible to all persons, including those in detention. </w:t>
      </w:r>
    </w:p>
    <w:p w:rsidR="0037152F" w:rsidRPr="0037152F" w:rsidRDefault="00101AF4" w:rsidP="00101AF4">
      <w:pPr>
        <w:pStyle w:val="SingleTxtG"/>
        <w:rPr>
          <w:lang w:val="en-US" w:eastAsia="ar-SA"/>
        </w:rPr>
      </w:pPr>
      <w:r w:rsidRPr="0037152F">
        <w:rPr>
          <w:lang w:val="en-US" w:eastAsia="ar-SA"/>
        </w:rPr>
        <w:t>160.</w:t>
      </w:r>
      <w:r w:rsidRPr="0037152F">
        <w:rPr>
          <w:lang w:val="en-US" w:eastAsia="ar-SA"/>
        </w:rPr>
        <w:tab/>
      </w:r>
      <w:r w:rsidR="0037152F" w:rsidRPr="0037152F">
        <w:rPr>
          <w:lang w:val="en-US" w:eastAsia="ar-SA"/>
        </w:rPr>
        <w:t>Statistical data on the number of complaints in which torture / ill-treatment was alleged:</w:t>
      </w:r>
    </w:p>
    <w:p w:rsidR="0037152F" w:rsidRPr="0037152F" w:rsidRDefault="003F4BF8" w:rsidP="00101AF4">
      <w:pPr>
        <w:pStyle w:val="H23G"/>
        <w:rPr>
          <w:lang w:val="en-US" w:eastAsia="ar-SA"/>
        </w:rPr>
      </w:pPr>
      <w:r>
        <w:rPr>
          <w:lang w:val="en-US" w:eastAsia="ar-SA"/>
        </w:rPr>
        <w:tab/>
      </w:r>
      <w:r>
        <w:rPr>
          <w:lang w:val="en-US" w:eastAsia="ar-SA"/>
        </w:rPr>
        <w:tab/>
      </w:r>
      <w:r w:rsidR="0037152F" w:rsidRPr="0037152F">
        <w:rPr>
          <w:lang w:val="en-US" w:eastAsia="ar-SA"/>
        </w:rPr>
        <w:t>Year 2011</w:t>
      </w:r>
    </w:p>
    <w:tbl>
      <w:tblPr>
        <w:tblW w:w="852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34"/>
        <w:gridCol w:w="737"/>
        <w:gridCol w:w="737"/>
        <w:gridCol w:w="737"/>
        <w:gridCol w:w="737"/>
        <w:gridCol w:w="737"/>
        <w:gridCol w:w="737"/>
        <w:gridCol w:w="737"/>
        <w:gridCol w:w="737"/>
        <w:gridCol w:w="737"/>
        <w:gridCol w:w="737"/>
        <w:gridCol w:w="20"/>
      </w:tblGrid>
      <w:tr w:rsidR="00877BD5" w:rsidRPr="00747BE2" w:rsidTr="00101AF4">
        <w:trPr>
          <w:trHeight w:val="240"/>
          <w:tblHeader/>
        </w:trPr>
        <w:tc>
          <w:tcPr>
            <w:tcW w:w="1134" w:type="dxa"/>
            <w:vMerge w:val="restart"/>
            <w:tcBorders>
              <w:top w:val="single" w:sz="4" w:space="0" w:color="auto"/>
              <w:bottom w:val="single" w:sz="12" w:space="0" w:color="auto"/>
            </w:tcBorders>
            <w:shd w:val="clear" w:color="auto" w:fill="auto"/>
            <w:vAlign w:val="bottom"/>
          </w:tcPr>
          <w:p w:rsidR="00877BD5" w:rsidRPr="00101AF4" w:rsidRDefault="00877BD5" w:rsidP="00101AF4">
            <w:pPr>
              <w:suppressAutoHyphens w:val="0"/>
              <w:snapToGrid w:val="0"/>
              <w:spacing w:before="80" w:after="80" w:line="180" w:lineRule="exact"/>
              <w:rPr>
                <w:i/>
                <w:sz w:val="14"/>
                <w:szCs w:val="14"/>
                <w:lang w:val="en-US" w:eastAsia="ar-SA"/>
              </w:rPr>
            </w:pPr>
            <w:r w:rsidRPr="00101AF4">
              <w:rPr>
                <w:i/>
                <w:sz w:val="14"/>
                <w:szCs w:val="14"/>
                <w:lang w:val="en-US" w:eastAsia="ar-SA"/>
              </w:rPr>
              <w:t>Article of Criminal Code</w:t>
            </w:r>
          </w:p>
        </w:tc>
        <w:tc>
          <w:tcPr>
            <w:tcW w:w="1474" w:type="dxa"/>
            <w:gridSpan w:val="2"/>
            <w:tcBorders>
              <w:top w:val="single" w:sz="4" w:space="0" w:color="auto"/>
              <w:bottom w:val="single" w:sz="4" w:space="0" w:color="000000" w:themeColor="text1"/>
              <w:right w:val="single" w:sz="24" w:space="0" w:color="FFFFFF" w:themeColor="background1"/>
            </w:tcBorders>
            <w:shd w:val="clear" w:color="auto" w:fill="auto"/>
            <w:vAlign w:val="bottom"/>
          </w:tcPr>
          <w:p w:rsidR="00877BD5" w:rsidRPr="00101AF4" w:rsidRDefault="00877BD5"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Total number of complaints handled by</w:t>
            </w:r>
            <w:r w:rsidR="006C0447">
              <w:rPr>
                <w:i/>
                <w:sz w:val="14"/>
                <w:szCs w:val="14"/>
                <w:lang w:val="en-US" w:eastAsia="ar-SA"/>
              </w:rPr>
              <w:t> </w:t>
            </w:r>
            <w:r w:rsidRPr="00101AF4">
              <w:rPr>
                <w:i/>
                <w:sz w:val="14"/>
                <w:szCs w:val="14"/>
                <w:lang w:val="en-US" w:eastAsia="ar-SA"/>
              </w:rPr>
              <w:t>prosecutors</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877BD5" w:rsidRPr="00101AF4" w:rsidRDefault="00877BD5"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 xml:space="preserve">Number of refusal decisions adopted </w:t>
            </w:r>
            <w:r w:rsidR="00EB01A7">
              <w:rPr>
                <w:i/>
                <w:sz w:val="14"/>
                <w:szCs w:val="14"/>
                <w:lang w:val="en-US" w:eastAsia="ar-SA"/>
              </w:rPr>
              <w:br/>
            </w:r>
            <w:r w:rsidRPr="00101AF4">
              <w:rPr>
                <w:i/>
                <w:sz w:val="14"/>
                <w:szCs w:val="14"/>
                <w:lang w:val="en-US" w:eastAsia="ar-SA"/>
              </w:rPr>
              <w:t xml:space="preserve">under article 275, </w:t>
            </w:r>
            <w:r w:rsidR="006C0447">
              <w:rPr>
                <w:i/>
                <w:sz w:val="14"/>
                <w:szCs w:val="14"/>
                <w:lang w:val="en-US" w:eastAsia="ar-SA"/>
              </w:rPr>
              <w:br/>
            </w:r>
            <w:r w:rsidRPr="00101AF4">
              <w:rPr>
                <w:i/>
                <w:sz w:val="14"/>
                <w:szCs w:val="14"/>
                <w:lang w:val="en-US" w:eastAsia="ar-SA"/>
              </w:rPr>
              <w:t>paragraph 1) -3) of CPP</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877BD5" w:rsidRPr="00101AF4" w:rsidRDefault="00877BD5"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 xml:space="preserve">Number of decisions </w:t>
            </w:r>
            <w:r w:rsidR="006C0447">
              <w:rPr>
                <w:i/>
                <w:sz w:val="14"/>
                <w:szCs w:val="14"/>
                <w:lang w:val="en-US" w:eastAsia="ar-SA"/>
              </w:rPr>
              <w:br/>
            </w:r>
            <w:r w:rsidRPr="00101AF4">
              <w:rPr>
                <w:i/>
                <w:sz w:val="14"/>
                <w:szCs w:val="14"/>
                <w:lang w:val="en-US" w:eastAsia="ar-SA"/>
              </w:rPr>
              <w:t xml:space="preserve">on refusal adopted </w:t>
            </w:r>
            <w:r w:rsidR="006C0447">
              <w:rPr>
                <w:i/>
                <w:sz w:val="14"/>
                <w:szCs w:val="14"/>
                <w:lang w:val="en-US" w:eastAsia="ar-SA"/>
              </w:rPr>
              <w:br/>
            </w:r>
            <w:r w:rsidRPr="00101AF4">
              <w:rPr>
                <w:i/>
                <w:sz w:val="14"/>
                <w:szCs w:val="14"/>
                <w:lang w:val="en-US" w:eastAsia="ar-SA"/>
              </w:rPr>
              <w:t>on other grounds</w:t>
            </w:r>
          </w:p>
        </w:tc>
        <w:tc>
          <w:tcPr>
            <w:tcW w:w="1474"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877BD5" w:rsidRPr="00101AF4" w:rsidRDefault="00877BD5"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Number of Criminal Cases initiated</w:t>
            </w:r>
          </w:p>
        </w:tc>
        <w:tc>
          <w:tcPr>
            <w:tcW w:w="1474"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877BD5" w:rsidRPr="00101AF4" w:rsidRDefault="00877BD5"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 xml:space="preserve">Number of </w:t>
            </w:r>
            <w:r w:rsidR="006C0447">
              <w:rPr>
                <w:i/>
                <w:sz w:val="14"/>
                <w:szCs w:val="14"/>
                <w:lang w:val="en-US" w:eastAsia="ar-SA"/>
              </w:rPr>
              <w:br/>
            </w:r>
            <w:r w:rsidRPr="00101AF4">
              <w:rPr>
                <w:i/>
                <w:sz w:val="14"/>
                <w:szCs w:val="14"/>
                <w:lang w:val="en-US" w:eastAsia="ar-SA"/>
              </w:rPr>
              <w:t xml:space="preserve">complaints pending </w:t>
            </w:r>
            <w:r w:rsidR="006C0447">
              <w:rPr>
                <w:i/>
                <w:sz w:val="14"/>
                <w:szCs w:val="14"/>
                <w:lang w:val="en-US" w:eastAsia="ar-SA"/>
              </w:rPr>
              <w:br/>
            </w:r>
            <w:r w:rsidRPr="00101AF4">
              <w:rPr>
                <w:i/>
                <w:sz w:val="14"/>
                <w:szCs w:val="14"/>
                <w:lang w:val="en-US" w:eastAsia="ar-SA"/>
              </w:rPr>
              <w:t>(as of 1 Jan. 2012)</w:t>
            </w:r>
          </w:p>
        </w:tc>
        <w:tc>
          <w:tcPr>
            <w:tcW w:w="20" w:type="dxa"/>
            <w:tcBorders>
              <w:top w:val="single" w:sz="4" w:space="0" w:color="auto"/>
              <w:bottom w:val="single" w:sz="12" w:space="0" w:color="auto"/>
            </w:tcBorders>
            <w:shd w:val="clear" w:color="auto" w:fill="auto"/>
            <w:vAlign w:val="bottom"/>
          </w:tcPr>
          <w:p w:rsidR="00877BD5" w:rsidRPr="00101AF4" w:rsidRDefault="00877BD5" w:rsidP="00101AF4">
            <w:pPr>
              <w:suppressAutoHyphens w:val="0"/>
              <w:snapToGrid w:val="0"/>
              <w:spacing w:before="80" w:after="80" w:line="180" w:lineRule="exact"/>
              <w:jc w:val="right"/>
              <w:rPr>
                <w:i/>
                <w:sz w:val="14"/>
                <w:szCs w:val="14"/>
                <w:lang w:val="en-US" w:eastAsia="ar-SA"/>
              </w:rPr>
            </w:pPr>
          </w:p>
        </w:tc>
      </w:tr>
      <w:tr w:rsidR="00101AF4" w:rsidRPr="00747BE2" w:rsidTr="00101AF4">
        <w:trPr>
          <w:gridAfter w:val="1"/>
          <w:wAfter w:w="20" w:type="dxa"/>
          <w:trHeight w:val="240"/>
          <w:tblHeader/>
        </w:trPr>
        <w:tc>
          <w:tcPr>
            <w:tcW w:w="1134" w:type="dxa"/>
            <w:vMerge/>
            <w:tcBorders>
              <w:bottom w:val="single" w:sz="12" w:space="0" w:color="000000" w:themeColor="text1"/>
            </w:tcBorders>
            <w:shd w:val="clear" w:color="auto" w:fill="auto"/>
            <w:vAlign w:val="bottom"/>
          </w:tcPr>
          <w:p w:rsidR="00877BD5" w:rsidRPr="00101AF4" w:rsidRDefault="00877BD5" w:rsidP="00101AF4">
            <w:pPr>
              <w:suppressAutoHyphens w:val="0"/>
              <w:spacing w:before="80" w:after="80" w:line="180" w:lineRule="exact"/>
              <w:rPr>
                <w:i/>
                <w:sz w:val="14"/>
                <w:szCs w:val="14"/>
                <w:lang w:eastAsia="ar-SA"/>
              </w:rPr>
            </w:pPr>
          </w:p>
        </w:tc>
        <w:tc>
          <w:tcPr>
            <w:tcW w:w="737" w:type="dxa"/>
            <w:tcBorders>
              <w:top w:val="single" w:sz="4" w:space="0" w:color="000000" w:themeColor="text1"/>
              <w:bottom w:val="single" w:sz="12" w:space="0" w:color="000000" w:themeColor="text1"/>
            </w:tcBorders>
            <w:shd w:val="clear" w:color="auto" w:fill="auto"/>
            <w:vAlign w:val="bottom"/>
          </w:tcPr>
          <w:p w:rsidR="00877BD5" w:rsidRPr="00101AF4" w:rsidRDefault="00877BD5"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877BD5" w:rsidRPr="00101AF4" w:rsidRDefault="00877BD5"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Own initiative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877BD5" w:rsidRPr="00101AF4" w:rsidRDefault="00877BD5"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877BD5" w:rsidRPr="00101AF4" w:rsidRDefault="00877BD5"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Own initiative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877BD5" w:rsidRPr="00101AF4" w:rsidRDefault="00877BD5"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Complaints </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877BD5" w:rsidRPr="00101AF4" w:rsidRDefault="00877BD5"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Own initiative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877BD5" w:rsidRPr="00101AF4" w:rsidRDefault="00877BD5"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877BD5" w:rsidRPr="00101AF4" w:rsidRDefault="00877BD5"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 xml:space="preserve">Own initiative </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877BD5" w:rsidRPr="00101AF4" w:rsidRDefault="00877BD5"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tcBorders>
            <w:shd w:val="clear" w:color="auto" w:fill="auto"/>
            <w:vAlign w:val="bottom"/>
          </w:tcPr>
          <w:p w:rsidR="00877BD5" w:rsidRPr="00101AF4" w:rsidRDefault="00877BD5"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Own initiative</w:t>
            </w:r>
          </w:p>
        </w:tc>
      </w:tr>
      <w:tr w:rsidR="00877BD5" w:rsidRPr="00E622AB" w:rsidTr="00101AF4">
        <w:trPr>
          <w:gridAfter w:val="1"/>
          <w:wAfter w:w="20" w:type="dxa"/>
          <w:trHeight w:val="240"/>
        </w:trPr>
        <w:tc>
          <w:tcPr>
            <w:tcW w:w="1134" w:type="dxa"/>
            <w:tcBorders>
              <w:top w:val="single" w:sz="12" w:space="0" w:color="000000" w:themeColor="text1"/>
            </w:tcBorders>
            <w:shd w:val="clear" w:color="auto" w:fill="auto"/>
          </w:tcPr>
          <w:p w:rsidR="00877BD5" w:rsidRPr="00E622AB" w:rsidRDefault="00877BD5" w:rsidP="00101AF4">
            <w:pPr>
              <w:suppressAutoHyphens w:val="0"/>
              <w:snapToGrid w:val="0"/>
              <w:spacing w:before="40" w:after="40" w:line="220" w:lineRule="exact"/>
              <w:rPr>
                <w:sz w:val="18"/>
                <w:lang w:val="en-US" w:eastAsia="ar-SA"/>
              </w:rPr>
            </w:pPr>
            <w:r w:rsidRPr="00E622AB">
              <w:rPr>
                <w:sz w:val="18"/>
                <w:lang w:val="en-US" w:eastAsia="ar-SA"/>
              </w:rPr>
              <w:t>Art.309 </w:t>
            </w:r>
          </w:p>
        </w:tc>
        <w:tc>
          <w:tcPr>
            <w:tcW w:w="737" w:type="dxa"/>
            <w:tcBorders>
              <w:top w:val="single" w:sz="12"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32</w:t>
            </w:r>
          </w:p>
        </w:tc>
        <w:tc>
          <w:tcPr>
            <w:tcW w:w="737" w:type="dxa"/>
            <w:tcBorders>
              <w:top w:val="single" w:sz="12"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11</w:t>
            </w:r>
          </w:p>
        </w:tc>
        <w:tc>
          <w:tcPr>
            <w:tcW w:w="737" w:type="dxa"/>
            <w:tcBorders>
              <w:top w:val="single" w:sz="12"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26</w:t>
            </w:r>
          </w:p>
        </w:tc>
        <w:tc>
          <w:tcPr>
            <w:tcW w:w="737" w:type="dxa"/>
            <w:tcBorders>
              <w:top w:val="single" w:sz="12"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10</w:t>
            </w:r>
          </w:p>
        </w:tc>
        <w:tc>
          <w:tcPr>
            <w:tcW w:w="737" w:type="dxa"/>
            <w:tcBorders>
              <w:top w:val="single" w:sz="12"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tcBorders>
              <w:top w:val="single" w:sz="12"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5</w:t>
            </w:r>
          </w:p>
        </w:tc>
        <w:tc>
          <w:tcPr>
            <w:tcW w:w="737" w:type="dxa"/>
            <w:tcBorders>
              <w:top w:val="single" w:sz="12"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w:t>
            </w:r>
          </w:p>
        </w:tc>
      </w:tr>
      <w:tr w:rsidR="00877BD5" w:rsidRPr="00E622AB" w:rsidTr="00101AF4">
        <w:trPr>
          <w:gridAfter w:val="1"/>
          <w:wAfter w:w="20" w:type="dxa"/>
          <w:trHeight w:val="240"/>
        </w:trPr>
        <w:tc>
          <w:tcPr>
            <w:tcW w:w="1134" w:type="dxa"/>
            <w:shd w:val="clear" w:color="auto" w:fill="auto"/>
          </w:tcPr>
          <w:p w:rsidR="00877BD5" w:rsidRPr="00E622AB" w:rsidRDefault="00877BD5" w:rsidP="00101AF4">
            <w:pPr>
              <w:suppressAutoHyphens w:val="0"/>
              <w:snapToGrid w:val="0"/>
              <w:spacing w:before="40" w:after="40" w:line="220" w:lineRule="exact"/>
              <w:rPr>
                <w:sz w:val="18"/>
                <w:lang w:val="en-US" w:eastAsia="ar-SA"/>
              </w:rPr>
            </w:pPr>
            <w:r w:rsidRPr="00E622AB">
              <w:rPr>
                <w:sz w:val="18"/>
                <w:lang w:val="en-US" w:eastAsia="ar-SA"/>
              </w:rPr>
              <w:t>Art.309/1 </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200</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95</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161</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81</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24</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4</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14</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10</w:t>
            </w:r>
          </w:p>
        </w:tc>
      </w:tr>
      <w:tr w:rsidR="00877BD5" w:rsidRPr="00E622AB" w:rsidTr="00101AF4">
        <w:trPr>
          <w:gridAfter w:val="1"/>
          <w:wAfter w:w="20" w:type="dxa"/>
          <w:trHeight w:val="240"/>
        </w:trPr>
        <w:tc>
          <w:tcPr>
            <w:tcW w:w="1134" w:type="dxa"/>
            <w:shd w:val="clear" w:color="auto" w:fill="auto"/>
          </w:tcPr>
          <w:p w:rsidR="00877BD5" w:rsidRPr="00E622AB" w:rsidRDefault="00877BD5" w:rsidP="00101AF4">
            <w:pPr>
              <w:suppressAutoHyphens w:val="0"/>
              <w:snapToGrid w:val="0"/>
              <w:spacing w:before="40" w:after="40" w:line="220" w:lineRule="exact"/>
              <w:rPr>
                <w:sz w:val="18"/>
                <w:lang w:val="en-US" w:eastAsia="ar-SA"/>
              </w:rPr>
            </w:pPr>
            <w:r w:rsidRPr="00E622AB">
              <w:rPr>
                <w:sz w:val="18"/>
                <w:lang w:val="en-US" w:eastAsia="ar-SA"/>
              </w:rPr>
              <w:t>Art.328 par.2),3) </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476</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111</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393</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86</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4</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50</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8</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32</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13</w:t>
            </w:r>
          </w:p>
        </w:tc>
      </w:tr>
      <w:tr w:rsidR="00877BD5" w:rsidRPr="00E622AB" w:rsidTr="00101AF4">
        <w:trPr>
          <w:gridAfter w:val="1"/>
          <w:wAfter w:w="20" w:type="dxa"/>
          <w:trHeight w:val="240"/>
        </w:trPr>
        <w:tc>
          <w:tcPr>
            <w:tcW w:w="1134" w:type="dxa"/>
            <w:shd w:val="clear" w:color="auto" w:fill="auto"/>
          </w:tcPr>
          <w:p w:rsidR="00877BD5" w:rsidRPr="00E622AB" w:rsidRDefault="00877BD5" w:rsidP="00101AF4">
            <w:pPr>
              <w:suppressAutoHyphens w:val="0"/>
              <w:snapToGrid w:val="0"/>
              <w:spacing w:before="40" w:after="40" w:line="220" w:lineRule="exact"/>
              <w:rPr>
                <w:sz w:val="18"/>
                <w:lang w:val="en-US" w:eastAsia="ar-SA"/>
              </w:rPr>
            </w:pPr>
            <w:r w:rsidRPr="00E622AB">
              <w:rPr>
                <w:sz w:val="18"/>
                <w:lang w:val="en-US" w:eastAsia="ar-SA"/>
              </w:rPr>
              <w:t>Art.368 </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7</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19</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5</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5</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14</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r>
      <w:tr w:rsidR="00877BD5" w:rsidRPr="00E622AB" w:rsidTr="00C33ACF">
        <w:trPr>
          <w:gridAfter w:val="1"/>
          <w:wAfter w:w="20" w:type="dxa"/>
          <w:trHeight w:val="240"/>
        </w:trPr>
        <w:tc>
          <w:tcPr>
            <w:tcW w:w="1134" w:type="dxa"/>
            <w:tcBorders>
              <w:bottom w:val="single" w:sz="4" w:space="0" w:color="000000" w:themeColor="text1"/>
            </w:tcBorders>
            <w:shd w:val="clear" w:color="auto" w:fill="auto"/>
          </w:tcPr>
          <w:p w:rsidR="00877BD5" w:rsidRPr="00E622AB" w:rsidRDefault="00877BD5" w:rsidP="00101AF4">
            <w:pPr>
              <w:suppressAutoHyphens w:val="0"/>
              <w:snapToGrid w:val="0"/>
              <w:spacing w:before="40" w:after="40" w:line="220" w:lineRule="exact"/>
              <w:rPr>
                <w:sz w:val="18"/>
                <w:lang w:val="en-US" w:eastAsia="ar-SA"/>
              </w:rPr>
            </w:pPr>
            <w:r w:rsidRPr="00E622AB">
              <w:rPr>
                <w:sz w:val="18"/>
                <w:lang w:val="en-US" w:eastAsia="ar-SA"/>
              </w:rPr>
              <w:t>Art.370 (use of</w:t>
            </w:r>
            <w:r>
              <w:rPr>
                <w:sz w:val="18"/>
                <w:lang w:val="en-US" w:eastAsia="ar-SA"/>
              </w:rPr>
              <w:t> </w:t>
            </w:r>
            <w:r w:rsidRPr="00E622AB">
              <w:rPr>
                <w:sz w:val="18"/>
                <w:lang w:val="en-US" w:eastAsia="ar-SA"/>
              </w:rPr>
              <w:t>violence) </w:t>
            </w:r>
          </w:p>
        </w:tc>
        <w:tc>
          <w:tcPr>
            <w:tcW w:w="737" w:type="dxa"/>
            <w:tcBorders>
              <w:bottom w:val="single" w:sz="4"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737" w:type="dxa"/>
            <w:tcBorders>
              <w:bottom w:val="single" w:sz="4"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5</w:t>
            </w:r>
          </w:p>
        </w:tc>
        <w:tc>
          <w:tcPr>
            <w:tcW w:w="737" w:type="dxa"/>
            <w:tcBorders>
              <w:bottom w:val="single" w:sz="4"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tcBorders>
              <w:bottom w:val="single" w:sz="4"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3</w:t>
            </w:r>
          </w:p>
        </w:tc>
        <w:tc>
          <w:tcPr>
            <w:tcW w:w="737" w:type="dxa"/>
            <w:tcBorders>
              <w:bottom w:val="single" w:sz="4"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bottom w:val="single" w:sz="4"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bottom w:val="single" w:sz="4"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tcBorders>
              <w:bottom w:val="single" w:sz="4"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737" w:type="dxa"/>
            <w:tcBorders>
              <w:bottom w:val="single" w:sz="4"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bottom w:val="single" w:sz="4" w:space="0" w:color="000000" w:themeColor="text1"/>
            </w:tcBorders>
            <w:shd w:val="clear" w:color="auto" w:fill="auto"/>
            <w:vAlign w:val="bottom"/>
          </w:tcPr>
          <w:p w:rsidR="00877BD5" w:rsidRPr="00E622AB" w:rsidRDefault="00877BD5" w:rsidP="00101AF4">
            <w:pPr>
              <w:suppressAutoHyphens w:val="0"/>
              <w:snapToGrid w:val="0"/>
              <w:spacing w:before="40" w:after="40" w:line="220" w:lineRule="exact"/>
              <w:jc w:val="right"/>
              <w:rPr>
                <w:sz w:val="18"/>
                <w:lang w:val="en-US" w:eastAsia="ar-SA"/>
              </w:rPr>
            </w:pPr>
            <w:r w:rsidRPr="00E622AB">
              <w:rPr>
                <w:sz w:val="18"/>
                <w:lang w:val="en-US" w:eastAsia="ar-SA"/>
              </w:rPr>
              <w:t> </w:t>
            </w:r>
          </w:p>
        </w:tc>
      </w:tr>
      <w:tr w:rsidR="00877BD5" w:rsidRPr="00E622AB" w:rsidTr="00C33ACF">
        <w:trPr>
          <w:gridAfter w:val="1"/>
          <w:wAfter w:w="20" w:type="dxa"/>
          <w:trHeight w:val="240"/>
        </w:trPr>
        <w:tc>
          <w:tcPr>
            <w:tcW w:w="1134" w:type="dxa"/>
            <w:vMerge w:val="restart"/>
            <w:tcBorders>
              <w:top w:val="single" w:sz="4" w:space="0" w:color="000000" w:themeColor="text1"/>
            </w:tcBorders>
            <w:shd w:val="clear" w:color="auto" w:fill="auto"/>
            <w:vAlign w:val="bottom"/>
          </w:tcPr>
          <w:p w:rsidR="00877BD5" w:rsidRPr="00101AF4" w:rsidRDefault="00877BD5" w:rsidP="00101AF4">
            <w:pPr>
              <w:suppressAutoHyphens w:val="0"/>
              <w:snapToGrid w:val="0"/>
              <w:spacing w:before="40" w:after="40" w:line="220" w:lineRule="exact"/>
              <w:ind w:left="284"/>
              <w:rPr>
                <w:b/>
                <w:bCs/>
                <w:sz w:val="18"/>
                <w:lang w:val="en-US" w:eastAsia="ar-SA"/>
              </w:rPr>
            </w:pPr>
            <w:r w:rsidRPr="00101AF4">
              <w:rPr>
                <w:b/>
                <w:bCs/>
                <w:sz w:val="18"/>
                <w:lang w:val="en-US" w:eastAsia="ar-SA"/>
              </w:rPr>
              <w:t>Total </w:t>
            </w:r>
          </w:p>
        </w:tc>
        <w:tc>
          <w:tcPr>
            <w:tcW w:w="737" w:type="dxa"/>
            <w:tcBorders>
              <w:top w:val="single" w:sz="4" w:space="0" w:color="000000" w:themeColor="text1"/>
              <w:bottom w:val="single" w:sz="4" w:space="0" w:color="auto"/>
            </w:tcBorders>
            <w:shd w:val="clear" w:color="auto" w:fill="auto"/>
            <w:vAlign w:val="bottom"/>
          </w:tcPr>
          <w:p w:rsidR="00877BD5" w:rsidRPr="00101AF4" w:rsidRDefault="00877BD5" w:rsidP="00101AF4">
            <w:pPr>
              <w:suppressAutoHyphens w:val="0"/>
              <w:snapToGrid w:val="0"/>
              <w:spacing w:before="40" w:after="40" w:line="220" w:lineRule="exact"/>
              <w:jc w:val="right"/>
              <w:rPr>
                <w:b/>
                <w:bCs/>
                <w:sz w:val="18"/>
                <w:lang w:val="en-US" w:eastAsia="ar-SA"/>
              </w:rPr>
            </w:pPr>
            <w:r w:rsidRPr="00101AF4">
              <w:rPr>
                <w:b/>
                <w:bCs/>
                <w:sz w:val="18"/>
                <w:lang w:val="en-US" w:eastAsia="ar-SA"/>
              </w:rPr>
              <w:t>717</w:t>
            </w:r>
          </w:p>
        </w:tc>
        <w:tc>
          <w:tcPr>
            <w:tcW w:w="737" w:type="dxa"/>
            <w:tcBorders>
              <w:top w:val="single" w:sz="4" w:space="0" w:color="000000" w:themeColor="text1"/>
              <w:bottom w:val="single" w:sz="4" w:space="0" w:color="auto"/>
            </w:tcBorders>
            <w:shd w:val="clear" w:color="auto" w:fill="auto"/>
            <w:vAlign w:val="bottom"/>
          </w:tcPr>
          <w:p w:rsidR="00877BD5" w:rsidRPr="00101AF4" w:rsidRDefault="00877BD5" w:rsidP="00101AF4">
            <w:pPr>
              <w:suppressAutoHyphens w:val="0"/>
              <w:snapToGrid w:val="0"/>
              <w:spacing w:before="40" w:after="40" w:line="220" w:lineRule="exact"/>
              <w:jc w:val="right"/>
              <w:rPr>
                <w:b/>
                <w:bCs/>
                <w:sz w:val="18"/>
                <w:lang w:val="en-US" w:eastAsia="ar-SA"/>
              </w:rPr>
            </w:pPr>
            <w:r w:rsidRPr="00101AF4">
              <w:rPr>
                <w:b/>
                <w:bCs/>
                <w:sz w:val="18"/>
                <w:lang w:val="en-US" w:eastAsia="ar-SA"/>
              </w:rPr>
              <w:t>241</w:t>
            </w:r>
          </w:p>
        </w:tc>
        <w:tc>
          <w:tcPr>
            <w:tcW w:w="737" w:type="dxa"/>
            <w:tcBorders>
              <w:top w:val="single" w:sz="4" w:space="0" w:color="000000" w:themeColor="text1"/>
              <w:bottom w:val="single" w:sz="4" w:space="0" w:color="auto"/>
            </w:tcBorders>
            <w:shd w:val="clear" w:color="auto" w:fill="auto"/>
            <w:vAlign w:val="bottom"/>
          </w:tcPr>
          <w:p w:rsidR="00877BD5" w:rsidRPr="00101AF4" w:rsidRDefault="00877BD5" w:rsidP="00101AF4">
            <w:pPr>
              <w:suppressAutoHyphens w:val="0"/>
              <w:snapToGrid w:val="0"/>
              <w:spacing w:before="40" w:after="40" w:line="220" w:lineRule="exact"/>
              <w:jc w:val="right"/>
              <w:rPr>
                <w:b/>
                <w:bCs/>
                <w:sz w:val="18"/>
                <w:lang w:val="en-US" w:eastAsia="ar-SA"/>
              </w:rPr>
            </w:pPr>
            <w:r w:rsidRPr="00101AF4">
              <w:rPr>
                <w:b/>
                <w:bCs/>
                <w:sz w:val="18"/>
                <w:lang w:val="en-US" w:eastAsia="ar-SA"/>
              </w:rPr>
              <w:t>583</w:t>
            </w:r>
          </w:p>
        </w:tc>
        <w:tc>
          <w:tcPr>
            <w:tcW w:w="737" w:type="dxa"/>
            <w:tcBorders>
              <w:top w:val="single" w:sz="4" w:space="0" w:color="000000" w:themeColor="text1"/>
              <w:bottom w:val="single" w:sz="4" w:space="0" w:color="auto"/>
            </w:tcBorders>
            <w:shd w:val="clear" w:color="auto" w:fill="auto"/>
            <w:vAlign w:val="bottom"/>
          </w:tcPr>
          <w:p w:rsidR="00877BD5" w:rsidRPr="00101AF4" w:rsidRDefault="00877BD5" w:rsidP="00101AF4">
            <w:pPr>
              <w:suppressAutoHyphens w:val="0"/>
              <w:snapToGrid w:val="0"/>
              <w:spacing w:before="40" w:after="40" w:line="220" w:lineRule="exact"/>
              <w:jc w:val="right"/>
              <w:rPr>
                <w:b/>
                <w:bCs/>
                <w:sz w:val="18"/>
                <w:lang w:val="en-US" w:eastAsia="ar-SA"/>
              </w:rPr>
            </w:pPr>
            <w:r w:rsidRPr="00101AF4">
              <w:rPr>
                <w:b/>
                <w:bCs/>
                <w:sz w:val="18"/>
                <w:lang w:val="en-US" w:eastAsia="ar-SA"/>
              </w:rPr>
              <w:t>185</w:t>
            </w:r>
          </w:p>
        </w:tc>
        <w:tc>
          <w:tcPr>
            <w:tcW w:w="737" w:type="dxa"/>
            <w:tcBorders>
              <w:top w:val="single" w:sz="4" w:space="0" w:color="000000" w:themeColor="text1"/>
              <w:bottom w:val="single" w:sz="4" w:space="0" w:color="auto"/>
            </w:tcBorders>
            <w:shd w:val="clear" w:color="auto" w:fill="auto"/>
            <w:vAlign w:val="bottom"/>
          </w:tcPr>
          <w:p w:rsidR="00877BD5" w:rsidRPr="00101AF4" w:rsidRDefault="00877BD5" w:rsidP="00101AF4">
            <w:pPr>
              <w:suppressAutoHyphens w:val="0"/>
              <w:snapToGrid w:val="0"/>
              <w:spacing w:before="40" w:after="40" w:line="220" w:lineRule="exact"/>
              <w:jc w:val="right"/>
              <w:rPr>
                <w:b/>
                <w:bCs/>
                <w:sz w:val="18"/>
                <w:lang w:val="en-US" w:eastAsia="ar-SA"/>
              </w:rPr>
            </w:pPr>
            <w:r w:rsidRPr="00101AF4">
              <w:rPr>
                <w:b/>
                <w:bCs/>
                <w:sz w:val="18"/>
                <w:lang w:val="en-US" w:eastAsia="ar-SA"/>
              </w:rPr>
              <w:t>3</w:t>
            </w:r>
          </w:p>
        </w:tc>
        <w:tc>
          <w:tcPr>
            <w:tcW w:w="737" w:type="dxa"/>
            <w:tcBorders>
              <w:top w:val="single" w:sz="4" w:space="0" w:color="000000" w:themeColor="text1"/>
              <w:bottom w:val="single" w:sz="4" w:space="0" w:color="auto"/>
            </w:tcBorders>
            <w:shd w:val="clear" w:color="auto" w:fill="auto"/>
            <w:vAlign w:val="bottom"/>
          </w:tcPr>
          <w:p w:rsidR="00877BD5" w:rsidRPr="00101AF4" w:rsidRDefault="00877BD5" w:rsidP="00101AF4">
            <w:pPr>
              <w:suppressAutoHyphens w:val="0"/>
              <w:snapToGrid w:val="0"/>
              <w:spacing w:before="40" w:after="40" w:line="220" w:lineRule="exact"/>
              <w:jc w:val="right"/>
              <w:rPr>
                <w:b/>
                <w:bCs/>
                <w:sz w:val="18"/>
                <w:lang w:val="en-US" w:eastAsia="ar-SA"/>
              </w:rPr>
            </w:pPr>
            <w:r w:rsidRPr="00101AF4">
              <w:rPr>
                <w:b/>
                <w:bCs/>
                <w:sz w:val="18"/>
                <w:lang w:val="en-US" w:eastAsia="ar-SA"/>
              </w:rPr>
              <w:t>4</w:t>
            </w:r>
          </w:p>
        </w:tc>
        <w:tc>
          <w:tcPr>
            <w:tcW w:w="737" w:type="dxa"/>
            <w:tcBorders>
              <w:top w:val="single" w:sz="4" w:space="0" w:color="000000" w:themeColor="text1"/>
              <w:bottom w:val="single" w:sz="4" w:space="0" w:color="auto"/>
            </w:tcBorders>
            <w:shd w:val="clear" w:color="auto" w:fill="auto"/>
            <w:vAlign w:val="bottom"/>
          </w:tcPr>
          <w:p w:rsidR="00877BD5" w:rsidRPr="00101AF4" w:rsidRDefault="00877BD5" w:rsidP="00101AF4">
            <w:pPr>
              <w:suppressAutoHyphens w:val="0"/>
              <w:snapToGrid w:val="0"/>
              <w:spacing w:before="40" w:after="40" w:line="220" w:lineRule="exact"/>
              <w:jc w:val="right"/>
              <w:rPr>
                <w:b/>
                <w:bCs/>
                <w:sz w:val="18"/>
                <w:lang w:val="en-US" w:eastAsia="ar-SA"/>
              </w:rPr>
            </w:pPr>
            <w:r w:rsidRPr="00101AF4">
              <w:rPr>
                <w:b/>
                <w:bCs/>
                <w:sz w:val="18"/>
                <w:lang w:val="en-US" w:eastAsia="ar-SA"/>
              </w:rPr>
              <w:t>80</w:t>
            </w:r>
          </w:p>
        </w:tc>
        <w:tc>
          <w:tcPr>
            <w:tcW w:w="737" w:type="dxa"/>
            <w:tcBorders>
              <w:top w:val="single" w:sz="4" w:space="0" w:color="000000" w:themeColor="text1"/>
              <w:bottom w:val="single" w:sz="4" w:space="0" w:color="auto"/>
            </w:tcBorders>
            <w:shd w:val="clear" w:color="auto" w:fill="auto"/>
            <w:vAlign w:val="bottom"/>
          </w:tcPr>
          <w:p w:rsidR="00877BD5" w:rsidRPr="00101AF4" w:rsidRDefault="00877BD5" w:rsidP="00101AF4">
            <w:pPr>
              <w:suppressAutoHyphens w:val="0"/>
              <w:snapToGrid w:val="0"/>
              <w:spacing w:before="40" w:after="40" w:line="220" w:lineRule="exact"/>
              <w:jc w:val="right"/>
              <w:rPr>
                <w:b/>
                <w:bCs/>
                <w:sz w:val="18"/>
                <w:lang w:val="en-US" w:eastAsia="ar-SA"/>
              </w:rPr>
            </w:pPr>
            <w:r w:rsidRPr="00101AF4">
              <w:rPr>
                <w:b/>
                <w:bCs/>
                <w:sz w:val="18"/>
                <w:lang w:val="en-US" w:eastAsia="ar-SA"/>
              </w:rPr>
              <w:t>28</w:t>
            </w:r>
          </w:p>
        </w:tc>
        <w:tc>
          <w:tcPr>
            <w:tcW w:w="737" w:type="dxa"/>
            <w:tcBorders>
              <w:top w:val="single" w:sz="4" w:space="0" w:color="000000" w:themeColor="text1"/>
              <w:bottom w:val="single" w:sz="4" w:space="0" w:color="auto"/>
            </w:tcBorders>
            <w:shd w:val="clear" w:color="auto" w:fill="auto"/>
            <w:vAlign w:val="bottom"/>
          </w:tcPr>
          <w:p w:rsidR="00877BD5" w:rsidRPr="00101AF4" w:rsidRDefault="00877BD5" w:rsidP="00101AF4">
            <w:pPr>
              <w:suppressAutoHyphens w:val="0"/>
              <w:snapToGrid w:val="0"/>
              <w:spacing w:before="40" w:after="40" w:line="220" w:lineRule="exact"/>
              <w:jc w:val="right"/>
              <w:rPr>
                <w:b/>
                <w:bCs/>
                <w:sz w:val="18"/>
                <w:lang w:val="en-US" w:eastAsia="ar-SA"/>
              </w:rPr>
            </w:pPr>
            <w:r w:rsidRPr="00101AF4">
              <w:rPr>
                <w:b/>
                <w:bCs/>
                <w:sz w:val="18"/>
                <w:lang w:val="en-US" w:eastAsia="ar-SA"/>
              </w:rPr>
              <w:t>51</w:t>
            </w:r>
          </w:p>
        </w:tc>
        <w:tc>
          <w:tcPr>
            <w:tcW w:w="737" w:type="dxa"/>
            <w:tcBorders>
              <w:top w:val="single" w:sz="4" w:space="0" w:color="000000" w:themeColor="text1"/>
              <w:bottom w:val="single" w:sz="4" w:space="0" w:color="auto"/>
            </w:tcBorders>
            <w:shd w:val="clear" w:color="auto" w:fill="auto"/>
            <w:vAlign w:val="bottom"/>
          </w:tcPr>
          <w:p w:rsidR="00877BD5" w:rsidRPr="00101AF4" w:rsidRDefault="00877BD5" w:rsidP="00101AF4">
            <w:pPr>
              <w:suppressAutoHyphens w:val="0"/>
              <w:snapToGrid w:val="0"/>
              <w:spacing w:before="40" w:after="40" w:line="220" w:lineRule="exact"/>
              <w:jc w:val="right"/>
              <w:rPr>
                <w:b/>
                <w:bCs/>
                <w:sz w:val="18"/>
                <w:lang w:val="en-US" w:eastAsia="ar-SA"/>
              </w:rPr>
            </w:pPr>
            <w:r w:rsidRPr="00101AF4">
              <w:rPr>
                <w:b/>
                <w:bCs/>
                <w:sz w:val="18"/>
                <w:lang w:val="en-US" w:eastAsia="ar-SA"/>
              </w:rPr>
              <w:t>24</w:t>
            </w:r>
          </w:p>
        </w:tc>
      </w:tr>
      <w:tr w:rsidR="00877BD5" w:rsidRPr="00E622AB" w:rsidTr="00C33ACF">
        <w:trPr>
          <w:gridAfter w:val="1"/>
          <w:wAfter w:w="20" w:type="dxa"/>
          <w:trHeight w:val="240"/>
        </w:trPr>
        <w:tc>
          <w:tcPr>
            <w:tcW w:w="1134" w:type="dxa"/>
            <w:vMerge/>
            <w:tcBorders>
              <w:top w:val="nil"/>
              <w:bottom w:val="single" w:sz="12" w:space="0" w:color="auto"/>
            </w:tcBorders>
            <w:shd w:val="clear" w:color="auto" w:fill="auto"/>
          </w:tcPr>
          <w:p w:rsidR="00877BD5" w:rsidRPr="00101AF4" w:rsidRDefault="00877BD5">
            <w:pPr>
              <w:suppressAutoHyphens w:val="0"/>
              <w:spacing w:before="40" w:after="40" w:line="220" w:lineRule="exact"/>
              <w:rPr>
                <w:b/>
                <w:bCs/>
                <w:sz w:val="18"/>
                <w:lang w:eastAsia="ar-SA"/>
              </w:rPr>
            </w:pPr>
          </w:p>
        </w:tc>
        <w:tc>
          <w:tcPr>
            <w:tcW w:w="1474" w:type="dxa"/>
            <w:gridSpan w:val="2"/>
            <w:tcBorders>
              <w:top w:val="single" w:sz="4" w:space="0" w:color="auto"/>
              <w:bottom w:val="single" w:sz="12" w:space="0" w:color="auto"/>
            </w:tcBorders>
            <w:shd w:val="clear" w:color="auto" w:fill="auto"/>
            <w:vAlign w:val="bottom"/>
          </w:tcPr>
          <w:p w:rsidR="00877BD5" w:rsidRPr="00101AF4" w:rsidRDefault="00877BD5" w:rsidP="00101AF4">
            <w:pPr>
              <w:suppressAutoHyphens w:val="0"/>
              <w:spacing w:before="40" w:after="40" w:line="220" w:lineRule="exact"/>
              <w:jc w:val="center"/>
              <w:rPr>
                <w:b/>
                <w:bCs/>
                <w:sz w:val="18"/>
                <w:lang w:val="en-US" w:eastAsia="ar-SA"/>
              </w:rPr>
            </w:pPr>
            <w:r w:rsidRPr="00101AF4">
              <w:rPr>
                <w:b/>
                <w:bCs/>
                <w:sz w:val="18"/>
                <w:lang w:val="en-US" w:eastAsia="ar-SA"/>
              </w:rPr>
              <w:t>958</w:t>
            </w:r>
          </w:p>
        </w:tc>
        <w:tc>
          <w:tcPr>
            <w:tcW w:w="1474" w:type="dxa"/>
            <w:gridSpan w:val="2"/>
            <w:tcBorders>
              <w:top w:val="single" w:sz="4" w:space="0" w:color="auto"/>
              <w:bottom w:val="single" w:sz="12" w:space="0" w:color="auto"/>
            </w:tcBorders>
            <w:shd w:val="clear" w:color="auto" w:fill="auto"/>
            <w:vAlign w:val="bottom"/>
          </w:tcPr>
          <w:p w:rsidR="00877BD5" w:rsidRPr="00101AF4" w:rsidRDefault="00877BD5" w:rsidP="00101AF4">
            <w:pPr>
              <w:suppressAutoHyphens w:val="0"/>
              <w:spacing w:before="40" w:after="40" w:line="220" w:lineRule="exact"/>
              <w:jc w:val="center"/>
              <w:rPr>
                <w:b/>
                <w:bCs/>
                <w:sz w:val="18"/>
                <w:lang w:val="en-US" w:eastAsia="ar-SA"/>
              </w:rPr>
            </w:pPr>
            <w:r w:rsidRPr="00101AF4">
              <w:rPr>
                <w:b/>
                <w:bCs/>
                <w:sz w:val="18"/>
                <w:lang w:val="en-US" w:eastAsia="ar-SA"/>
              </w:rPr>
              <w:t>768</w:t>
            </w:r>
          </w:p>
        </w:tc>
        <w:tc>
          <w:tcPr>
            <w:tcW w:w="1474" w:type="dxa"/>
            <w:gridSpan w:val="2"/>
            <w:tcBorders>
              <w:top w:val="single" w:sz="4" w:space="0" w:color="auto"/>
              <w:bottom w:val="single" w:sz="12" w:space="0" w:color="auto"/>
            </w:tcBorders>
            <w:shd w:val="clear" w:color="auto" w:fill="auto"/>
            <w:vAlign w:val="bottom"/>
          </w:tcPr>
          <w:p w:rsidR="00877BD5" w:rsidRPr="00101AF4" w:rsidRDefault="00877BD5" w:rsidP="00101AF4">
            <w:pPr>
              <w:suppressAutoHyphens w:val="0"/>
              <w:spacing w:before="40" w:after="40" w:line="220" w:lineRule="exact"/>
              <w:jc w:val="center"/>
              <w:rPr>
                <w:b/>
                <w:bCs/>
                <w:sz w:val="18"/>
                <w:lang w:val="en-US" w:eastAsia="ar-SA"/>
              </w:rPr>
            </w:pPr>
            <w:r w:rsidRPr="00101AF4">
              <w:rPr>
                <w:b/>
                <w:bCs/>
                <w:sz w:val="18"/>
                <w:lang w:val="en-US" w:eastAsia="ar-SA"/>
              </w:rPr>
              <w:t>7</w:t>
            </w:r>
          </w:p>
        </w:tc>
        <w:tc>
          <w:tcPr>
            <w:tcW w:w="1474" w:type="dxa"/>
            <w:gridSpan w:val="2"/>
            <w:tcBorders>
              <w:top w:val="single" w:sz="4" w:space="0" w:color="auto"/>
              <w:bottom w:val="single" w:sz="12" w:space="0" w:color="auto"/>
            </w:tcBorders>
            <w:shd w:val="clear" w:color="auto" w:fill="auto"/>
            <w:vAlign w:val="bottom"/>
          </w:tcPr>
          <w:p w:rsidR="00877BD5" w:rsidRPr="00101AF4" w:rsidRDefault="00877BD5" w:rsidP="00101AF4">
            <w:pPr>
              <w:suppressAutoHyphens w:val="0"/>
              <w:spacing w:before="40" w:after="40" w:line="220" w:lineRule="exact"/>
              <w:jc w:val="center"/>
              <w:rPr>
                <w:b/>
                <w:bCs/>
                <w:sz w:val="18"/>
                <w:lang w:val="en-US" w:eastAsia="ar-SA"/>
              </w:rPr>
            </w:pPr>
            <w:r w:rsidRPr="00101AF4">
              <w:rPr>
                <w:b/>
                <w:bCs/>
                <w:sz w:val="18"/>
                <w:lang w:val="en-US" w:eastAsia="ar-SA"/>
              </w:rPr>
              <w:t>108</w:t>
            </w:r>
          </w:p>
        </w:tc>
        <w:tc>
          <w:tcPr>
            <w:tcW w:w="1474" w:type="dxa"/>
            <w:gridSpan w:val="2"/>
            <w:tcBorders>
              <w:top w:val="single" w:sz="4" w:space="0" w:color="auto"/>
              <w:bottom w:val="single" w:sz="12" w:space="0" w:color="auto"/>
            </w:tcBorders>
            <w:shd w:val="clear" w:color="auto" w:fill="auto"/>
            <w:vAlign w:val="bottom"/>
          </w:tcPr>
          <w:p w:rsidR="00877BD5" w:rsidRPr="00101AF4" w:rsidRDefault="00877BD5" w:rsidP="00101AF4">
            <w:pPr>
              <w:suppressAutoHyphens w:val="0"/>
              <w:spacing w:before="40" w:after="40" w:line="220" w:lineRule="exact"/>
              <w:jc w:val="center"/>
              <w:rPr>
                <w:b/>
                <w:bCs/>
                <w:sz w:val="18"/>
                <w:lang w:val="en-US" w:eastAsia="ar-SA"/>
              </w:rPr>
            </w:pPr>
            <w:r w:rsidRPr="00101AF4">
              <w:rPr>
                <w:b/>
                <w:bCs/>
                <w:sz w:val="18"/>
                <w:lang w:val="en-US" w:eastAsia="ar-SA"/>
              </w:rPr>
              <w:t>75</w:t>
            </w:r>
          </w:p>
        </w:tc>
      </w:tr>
    </w:tbl>
    <w:p w:rsidR="0037152F" w:rsidRPr="0037152F" w:rsidRDefault="00C164DB" w:rsidP="00F47B7F">
      <w:pPr>
        <w:pStyle w:val="H23G"/>
        <w:rPr>
          <w:lang w:val="en-US" w:eastAsia="ar-SA"/>
        </w:rPr>
      </w:pPr>
      <w:r>
        <w:rPr>
          <w:lang w:val="en-US" w:eastAsia="ar-SA"/>
        </w:rPr>
        <w:tab/>
      </w:r>
      <w:r>
        <w:rPr>
          <w:lang w:val="en-US" w:eastAsia="ar-SA"/>
        </w:rPr>
        <w:tab/>
      </w:r>
      <w:r w:rsidR="0037152F" w:rsidRPr="0037152F">
        <w:rPr>
          <w:lang w:val="en-US" w:eastAsia="ar-SA"/>
        </w:rPr>
        <w:t>Year 2012</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34"/>
        <w:gridCol w:w="737"/>
        <w:gridCol w:w="737"/>
        <w:gridCol w:w="737"/>
        <w:gridCol w:w="737"/>
        <w:gridCol w:w="737"/>
        <w:gridCol w:w="737"/>
        <w:gridCol w:w="737"/>
        <w:gridCol w:w="737"/>
        <w:gridCol w:w="737"/>
        <w:gridCol w:w="737"/>
        <w:gridCol w:w="20"/>
      </w:tblGrid>
      <w:tr w:rsidR="00EB01A7" w:rsidRPr="00EB01A7" w:rsidTr="00101AF4">
        <w:trPr>
          <w:trHeight w:val="240"/>
          <w:tblHeader/>
        </w:trPr>
        <w:tc>
          <w:tcPr>
            <w:tcW w:w="1134" w:type="dxa"/>
            <w:vMerge w:val="restart"/>
            <w:tcBorders>
              <w:top w:val="single" w:sz="4" w:space="0" w:color="auto"/>
              <w:bottom w:val="single" w:sz="12" w:space="0" w:color="auto"/>
            </w:tcBorders>
            <w:shd w:val="clear" w:color="auto" w:fill="auto"/>
            <w:vAlign w:val="bottom"/>
          </w:tcPr>
          <w:p w:rsidR="00EB01A7" w:rsidRPr="00101AF4" w:rsidRDefault="007A3DE6" w:rsidP="00F47B7F">
            <w:pPr>
              <w:keepNext/>
              <w:suppressAutoHyphens w:val="0"/>
              <w:snapToGrid w:val="0"/>
              <w:spacing w:before="80" w:after="80" w:line="180" w:lineRule="exact"/>
              <w:rPr>
                <w:i/>
                <w:sz w:val="14"/>
                <w:szCs w:val="14"/>
                <w:lang w:val="en-US" w:eastAsia="ar-SA"/>
              </w:rPr>
            </w:pPr>
            <w:r>
              <w:rPr>
                <w:i/>
                <w:sz w:val="14"/>
                <w:szCs w:val="14"/>
                <w:lang w:val="en-US" w:eastAsia="ar-SA"/>
              </w:rPr>
              <w:t xml:space="preserve"> </w:t>
            </w:r>
          </w:p>
        </w:tc>
        <w:tc>
          <w:tcPr>
            <w:tcW w:w="737" w:type="dxa"/>
            <w:gridSpan w:val="2"/>
            <w:tcBorders>
              <w:top w:val="single" w:sz="4" w:space="0" w:color="auto"/>
              <w:bottom w:val="single" w:sz="4" w:space="0" w:color="000000" w:themeColor="text1"/>
              <w:right w:val="single" w:sz="24" w:space="0" w:color="FFFFFF" w:themeColor="background1"/>
            </w:tcBorders>
            <w:shd w:val="clear" w:color="auto" w:fill="auto"/>
            <w:vAlign w:val="bottom"/>
          </w:tcPr>
          <w:p w:rsidR="00EB01A7" w:rsidRPr="00101AF4" w:rsidRDefault="00EB01A7" w:rsidP="00F47B7F">
            <w:pPr>
              <w:keepNext/>
              <w:suppressAutoHyphens w:val="0"/>
              <w:spacing w:before="80" w:after="80" w:line="180" w:lineRule="exact"/>
              <w:jc w:val="center"/>
              <w:rPr>
                <w:i/>
                <w:sz w:val="14"/>
                <w:szCs w:val="14"/>
                <w:lang w:val="en-US" w:eastAsia="ar-SA"/>
              </w:rPr>
            </w:pPr>
            <w:r w:rsidRPr="00101AF4">
              <w:rPr>
                <w:i/>
                <w:sz w:val="14"/>
                <w:szCs w:val="14"/>
                <w:lang w:val="en-US" w:eastAsia="ar-SA"/>
              </w:rPr>
              <w:t>Total number of complaints handled by</w:t>
            </w:r>
            <w:r>
              <w:rPr>
                <w:i/>
                <w:sz w:val="14"/>
                <w:szCs w:val="14"/>
                <w:lang w:val="en-US" w:eastAsia="ar-SA"/>
              </w:rPr>
              <w:t> </w:t>
            </w:r>
            <w:r w:rsidRPr="00101AF4">
              <w:rPr>
                <w:i/>
                <w:sz w:val="14"/>
                <w:szCs w:val="14"/>
                <w:lang w:val="en-US" w:eastAsia="ar-SA"/>
              </w:rPr>
              <w:t>prosecutors</w:t>
            </w:r>
          </w:p>
        </w:tc>
        <w:tc>
          <w:tcPr>
            <w:tcW w:w="737"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EB01A7" w:rsidRPr="00101AF4" w:rsidRDefault="00EB01A7" w:rsidP="00F47B7F">
            <w:pPr>
              <w:keepNext/>
              <w:suppressAutoHyphens w:val="0"/>
              <w:snapToGrid w:val="0"/>
              <w:spacing w:before="80" w:after="80" w:line="180" w:lineRule="exact"/>
              <w:jc w:val="center"/>
              <w:rPr>
                <w:i/>
                <w:sz w:val="14"/>
                <w:szCs w:val="14"/>
                <w:lang w:val="en-US" w:eastAsia="ar-SA"/>
              </w:rPr>
            </w:pPr>
            <w:r w:rsidRPr="00101AF4">
              <w:rPr>
                <w:i/>
                <w:sz w:val="14"/>
                <w:szCs w:val="14"/>
                <w:lang w:val="en-US" w:eastAsia="ar-SA"/>
              </w:rPr>
              <w:t xml:space="preserve">Number of refusal decisions adopted </w:t>
            </w:r>
            <w:r>
              <w:rPr>
                <w:i/>
                <w:sz w:val="14"/>
                <w:szCs w:val="14"/>
                <w:lang w:val="en-US" w:eastAsia="ar-SA"/>
              </w:rPr>
              <w:br/>
            </w:r>
            <w:r w:rsidRPr="00101AF4">
              <w:rPr>
                <w:i/>
                <w:sz w:val="14"/>
                <w:szCs w:val="14"/>
                <w:lang w:val="en-US" w:eastAsia="ar-SA"/>
              </w:rPr>
              <w:t>under article 275, paragraph 1) -3) of CPP</w:t>
            </w:r>
          </w:p>
        </w:tc>
        <w:tc>
          <w:tcPr>
            <w:tcW w:w="737"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EB01A7" w:rsidRPr="00101AF4" w:rsidRDefault="00EB01A7" w:rsidP="00F47B7F">
            <w:pPr>
              <w:keepNext/>
              <w:suppressAutoHyphens w:val="0"/>
              <w:snapToGrid w:val="0"/>
              <w:spacing w:before="80" w:after="80" w:line="180" w:lineRule="exact"/>
              <w:jc w:val="center"/>
              <w:rPr>
                <w:i/>
                <w:sz w:val="14"/>
                <w:szCs w:val="14"/>
                <w:lang w:val="en-US" w:eastAsia="ar-SA"/>
              </w:rPr>
            </w:pPr>
            <w:r w:rsidRPr="00101AF4">
              <w:rPr>
                <w:i/>
                <w:sz w:val="14"/>
                <w:szCs w:val="14"/>
                <w:lang w:val="en-US" w:eastAsia="ar-SA"/>
              </w:rPr>
              <w:t xml:space="preserve">Number of decisions </w:t>
            </w:r>
            <w:r>
              <w:rPr>
                <w:i/>
                <w:sz w:val="14"/>
                <w:szCs w:val="14"/>
                <w:lang w:val="en-US" w:eastAsia="ar-SA"/>
              </w:rPr>
              <w:br/>
            </w:r>
            <w:r w:rsidRPr="00101AF4">
              <w:rPr>
                <w:i/>
                <w:sz w:val="14"/>
                <w:szCs w:val="14"/>
                <w:lang w:val="en-US" w:eastAsia="ar-SA"/>
              </w:rPr>
              <w:t xml:space="preserve">on refusal adopted </w:t>
            </w:r>
            <w:r>
              <w:rPr>
                <w:i/>
                <w:sz w:val="14"/>
                <w:szCs w:val="14"/>
                <w:lang w:val="en-US" w:eastAsia="ar-SA"/>
              </w:rPr>
              <w:br/>
            </w:r>
            <w:r w:rsidRPr="00101AF4">
              <w:rPr>
                <w:i/>
                <w:sz w:val="14"/>
                <w:szCs w:val="14"/>
                <w:lang w:val="en-US" w:eastAsia="ar-SA"/>
              </w:rPr>
              <w:t>on other grounds</w:t>
            </w:r>
          </w:p>
        </w:tc>
        <w:tc>
          <w:tcPr>
            <w:tcW w:w="737"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EB01A7" w:rsidRPr="00101AF4" w:rsidRDefault="00EB01A7" w:rsidP="00F47B7F">
            <w:pPr>
              <w:keepNext/>
              <w:suppressAutoHyphens w:val="0"/>
              <w:snapToGrid w:val="0"/>
              <w:spacing w:before="80" w:after="80" w:line="180" w:lineRule="exact"/>
              <w:jc w:val="center"/>
              <w:rPr>
                <w:i/>
                <w:sz w:val="14"/>
                <w:szCs w:val="14"/>
                <w:lang w:val="en-US" w:eastAsia="ar-SA"/>
              </w:rPr>
            </w:pPr>
            <w:r w:rsidRPr="00101AF4">
              <w:rPr>
                <w:i/>
                <w:sz w:val="14"/>
                <w:szCs w:val="14"/>
                <w:lang w:val="en-US" w:eastAsia="ar-SA"/>
              </w:rPr>
              <w:t>Number of Criminal Cases initiated</w:t>
            </w:r>
          </w:p>
        </w:tc>
        <w:tc>
          <w:tcPr>
            <w:tcW w:w="737"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EB01A7" w:rsidRPr="00101AF4" w:rsidRDefault="00EB01A7" w:rsidP="00F47B7F">
            <w:pPr>
              <w:keepNext/>
              <w:suppressAutoHyphens w:val="0"/>
              <w:snapToGrid w:val="0"/>
              <w:spacing w:before="80" w:after="80" w:line="180" w:lineRule="exact"/>
              <w:jc w:val="center"/>
              <w:rPr>
                <w:i/>
                <w:sz w:val="14"/>
                <w:szCs w:val="14"/>
                <w:lang w:val="en-US" w:eastAsia="ar-SA"/>
              </w:rPr>
            </w:pPr>
            <w:r w:rsidRPr="00101AF4">
              <w:rPr>
                <w:i/>
                <w:sz w:val="14"/>
                <w:szCs w:val="14"/>
                <w:lang w:val="en-US" w:eastAsia="ar-SA"/>
              </w:rPr>
              <w:t xml:space="preserve">Number of </w:t>
            </w:r>
            <w:r>
              <w:rPr>
                <w:i/>
                <w:sz w:val="14"/>
                <w:szCs w:val="14"/>
                <w:lang w:val="en-US" w:eastAsia="ar-SA"/>
              </w:rPr>
              <w:br/>
            </w:r>
            <w:r w:rsidRPr="00101AF4">
              <w:rPr>
                <w:i/>
                <w:sz w:val="14"/>
                <w:szCs w:val="14"/>
                <w:lang w:val="en-US" w:eastAsia="ar-SA"/>
              </w:rPr>
              <w:t xml:space="preserve">complaints pending </w:t>
            </w:r>
            <w:r>
              <w:rPr>
                <w:i/>
                <w:sz w:val="14"/>
                <w:szCs w:val="14"/>
                <w:lang w:val="en-US" w:eastAsia="ar-SA"/>
              </w:rPr>
              <w:br/>
            </w:r>
            <w:r w:rsidR="00F47B7F">
              <w:rPr>
                <w:i/>
                <w:sz w:val="14"/>
                <w:szCs w:val="14"/>
                <w:lang w:val="en-US" w:eastAsia="ar-SA"/>
              </w:rPr>
              <w:t xml:space="preserve">(as of </w:t>
            </w:r>
            <w:r w:rsidRPr="00101AF4">
              <w:rPr>
                <w:i/>
                <w:sz w:val="14"/>
                <w:szCs w:val="14"/>
                <w:lang w:val="en-US" w:eastAsia="ar-SA"/>
              </w:rPr>
              <w:t>1 Jan. 2012)</w:t>
            </w:r>
          </w:p>
        </w:tc>
        <w:tc>
          <w:tcPr>
            <w:tcW w:w="20" w:type="dxa"/>
            <w:tcBorders>
              <w:top w:val="single" w:sz="4" w:space="0" w:color="auto"/>
              <w:bottom w:val="single" w:sz="12" w:space="0" w:color="auto"/>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p>
        </w:tc>
      </w:tr>
      <w:tr w:rsidR="00101AF4" w:rsidRPr="00EB01A7" w:rsidTr="00101AF4">
        <w:trPr>
          <w:gridAfter w:val="1"/>
          <w:wAfter w:w="20" w:type="dxa"/>
          <w:trHeight w:val="240"/>
          <w:tblHeader/>
        </w:trPr>
        <w:tc>
          <w:tcPr>
            <w:tcW w:w="1134" w:type="dxa"/>
            <w:vMerge/>
            <w:tcBorders>
              <w:top w:val="single" w:sz="12" w:space="0" w:color="auto"/>
              <w:bottom w:val="single" w:sz="12" w:space="0" w:color="000000" w:themeColor="text1"/>
            </w:tcBorders>
            <w:shd w:val="clear" w:color="auto" w:fill="auto"/>
            <w:vAlign w:val="bottom"/>
          </w:tcPr>
          <w:p w:rsidR="00EB01A7" w:rsidRPr="00101AF4" w:rsidRDefault="00EB01A7" w:rsidP="00F47B7F">
            <w:pPr>
              <w:keepNext/>
              <w:suppressAutoHyphens w:val="0"/>
              <w:spacing w:before="80" w:after="80" w:line="180" w:lineRule="exact"/>
              <w:rPr>
                <w:i/>
                <w:sz w:val="14"/>
                <w:szCs w:val="14"/>
                <w:lang w:eastAsia="ar-SA"/>
              </w:rPr>
            </w:pPr>
          </w:p>
        </w:tc>
        <w:tc>
          <w:tcPr>
            <w:tcW w:w="737" w:type="dxa"/>
            <w:tcBorders>
              <w:top w:val="single" w:sz="4" w:space="0" w:color="000000" w:themeColor="text1"/>
              <w:bottom w:val="single" w:sz="12" w:space="0" w:color="000000" w:themeColor="text1"/>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r w:rsidRPr="00101AF4">
              <w:rPr>
                <w:i/>
                <w:sz w:val="14"/>
                <w:szCs w:val="14"/>
                <w:lang w:val="en-US" w:eastAsia="ar-SA"/>
              </w:rPr>
              <w:t>Own initiative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r w:rsidRPr="00101AF4">
              <w:rPr>
                <w:i/>
                <w:sz w:val="14"/>
                <w:szCs w:val="14"/>
                <w:lang w:val="en-US" w:eastAsia="ar-SA"/>
              </w:rPr>
              <w:t>Own initiative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r w:rsidRPr="00101AF4">
              <w:rPr>
                <w:i/>
                <w:sz w:val="14"/>
                <w:szCs w:val="14"/>
                <w:lang w:val="en-US" w:eastAsia="ar-SA"/>
              </w:rPr>
              <w:t>Own initiative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r w:rsidRPr="00101AF4">
              <w:rPr>
                <w:i/>
                <w:sz w:val="14"/>
                <w:szCs w:val="14"/>
                <w:lang w:val="en-US" w:eastAsia="ar-SA"/>
              </w:rPr>
              <w:t>Own initiative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tcBorders>
            <w:shd w:val="clear" w:color="auto" w:fill="auto"/>
            <w:vAlign w:val="bottom"/>
          </w:tcPr>
          <w:p w:rsidR="00EB01A7" w:rsidRPr="00101AF4" w:rsidRDefault="00EB01A7" w:rsidP="00F47B7F">
            <w:pPr>
              <w:keepNext/>
              <w:suppressAutoHyphens w:val="0"/>
              <w:snapToGrid w:val="0"/>
              <w:spacing w:before="80" w:after="80" w:line="180" w:lineRule="exact"/>
              <w:jc w:val="right"/>
              <w:rPr>
                <w:i/>
                <w:sz w:val="14"/>
                <w:szCs w:val="14"/>
                <w:lang w:val="en-US" w:eastAsia="ar-SA"/>
              </w:rPr>
            </w:pPr>
            <w:r w:rsidRPr="00101AF4">
              <w:rPr>
                <w:i/>
                <w:sz w:val="14"/>
                <w:szCs w:val="14"/>
                <w:lang w:val="en-US" w:eastAsia="ar-SA"/>
              </w:rPr>
              <w:t>Own initiative</w:t>
            </w:r>
          </w:p>
        </w:tc>
      </w:tr>
      <w:tr w:rsidR="00EB01A7" w:rsidRPr="00E622AB" w:rsidTr="00101AF4">
        <w:trPr>
          <w:gridAfter w:val="1"/>
          <w:wAfter w:w="20" w:type="dxa"/>
          <w:trHeight w:val="240"/>
        </w:trPr>
        <w:tc>
          <w:tcPr>
            <w:tcW w:w="1134" w:type="dxa"/>
            <w:tcBorders>
              <w:top w:val="single" w:sz="12" w:space="0" w:color="000000" w:themeColor="text1"/>
            </w:tcBorders>
            <w:shd w:val="clear" w:color="auto" w:fill="auto"/>
          </w:tcPr>
          <w:p w:rsidR="00EB01A7" w:rsidRPr="00E622AB" w:rsidRDefault="00EB01A7">
            <w:pPr>
              <w:suppressAutoHyphens w:val="0"/>
              <w:snapToGrid w:val="0"/>
              <w:spacing w:before="40" w:after="40" w:line="220" w:lineRule="exact"/>
              <w:rPr>
                <w:sz w:val="18"/>
                <w:lang w:val="en-US" w:eastAsia="ar-SA"/>
              </w:rPr>
            </w:pPr>
            <w:r w:rsidRPr="00E622AB">
              <w:rPr>
                <w:sz w:val="18"/>
                <w:lang w:val="en-US" w:eastAsia="ar-SA"/>
              </w:rPr>
              <w:t>Art.166/1</w:t>
            </w:r>
          </w:p>
        </w:tc>
        <w:tc>
          <w:tcPr>
            <w:tcW w:w="737" w:type="dxa"/>
            <w:tcBorders>
              <w:top w:val="single" w:sz="12"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4</w:t>
            </w:r>
          </w:p>
        </w:tc>
        <w:tc>
          <w:tcPr>
            <w:tcW w:w="737" w:type="dxa"/>
            <w:tcBorders>
              <w:top w:val="single" w:sz="12"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5</w:t>
            </w:r>
          </w:p>
        </w:tc>
        <w:tc>
          <w:tcPr>
            <w:tcW w:w="737" w:type="dxa"/>
            <w:tcBorders>
              <w:top w:val="single" w:sz="12"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737" w:type="dxa"/>
            <w:tcBorders>
              <w:top w:val="single" w:sz="12"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tcBorders>
              <w:top w:val="single" w:sz="12"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3</w:t>
            </w:r>
          </w:p>
        </w:tc>
        <w:tc>
          <w:tcPr>
            <w:tcW w:w="737" w:type="dxa"/>
            <w:tcBorders>
              <w:top w:val="single" w:sz="12"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3</w:t>
            </w:r>
          </w:p>
        </w:tc>
      </w:tr>
      <w:tr w:rsidR="00EB01A7" w:rsidRPr="00E622AB" w:rsidTr="00101AF4">
        <w:trPr>
          <w:gridAfter w:val="1"/>
          <w:wAfter w:w="20" w:type="dxa"/>
          <w:trHeight w:val="240"/>
        </w:trPr>
        <w:tc>
          <w:tcPr>
            <w:tcW w:w="1134" w:type="dxa"/>
            <w:shd w:val="clear" w:color="auto" w:fill="auto"/>
          </w:tcPr>
          <w:p w:rsidR="00EB01A7" w:rsidRPr="00E622AB" w:rsidRDefault="00EB01A7">
            <w:pPr>
              <w:suppressAutoHyphens w:val="0"/>
              <w:snapToGrid w:val="0"/>
              <w:spacing w:before="40" w:after="40" w:line="220" w:lineRule="exact"/>
              <w:rPr>
                <w:sz w:val="18"/>
                <w:lang w:val="en-US" w:eastAsia="ar-SA"/>
              </w:rPr>
            </w:pPr>
            <w:r w:rsidRPr="00E622AB">
              <w:rPr>
                <w:sz w:val="18"/>
                <w:lang w:val="en-US" w:eastAsia="ar-SA"/>
              </w:rPr>
              <w:t>Art.309</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13</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5</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11</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5</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r>
      <w:tr w:rsidR="00EB01A7" w:rsidRPr="00E622AB" w:rsidTr="00101AF4">
        <w:trPr>
          <w:gridAfter w:val="1"/>
          <w:wAfter w:w="20" w:type="dxa"/>
          <w:trHeight w:val="240"/>
        </w:trPr>
        <w:tc>
          <w:tcPr>
            <w:tcW w:w="1134" w:type="dxa"/>
            <w:shd w:val="clear" w:color="auto" w:fill="auto"/>
          </w:tcPr>
          <w:p w:rsidR="00EB01A7" w:rsidRPr="00E622AB" w:rsidRDefault="00EB01A7">
            <w:pPr>
              <w:suppressAutoHyphens w:val="0"/>
              <w:snapToGrid w:val="0"/>
              <w:spacing w:before="40" w:after="40" w:line="220" w:lineRule="exact"/>
              <w:rPr>
                <w:sz w:val="18"/>
                <w:lang w:val="en-US" w:eastAsia="ar-SA"/>
              </w:rPr>
            </w:pPr>
            <w:r w:rsidRPr="00E622AB">
              <w:rPr>
                <w:sz w:val="18"/>
                <w:lang w:val="en-US" w:eastAsia="ar-SA"/>
              </w:rPr>
              <w:t>Art.309/1</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294</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97</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232</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89</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7</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48</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6</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7</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2</w:t>
            </w:r>
          </w:p>
        </w:tc>
      </w:tr>
      <w:tr w:rsidR="00EB01A7" w:rsidRPr="00E622AB" w:rsidTr="00101AF4">
        <w:trPr>
          <w:gridAfter w:val="1"/>
          <w:wAfter w:w="20" w:type="dxa"/>
          <w:trHeight w:val="240"/>
        </w:trPr>
        <w:tc>
          <w:tcPr>
            <w:tcW w:w="1134" w:type="dxa"/>
            <w:shd w:val="clear" w:color="auto" w:fill="auto"/>
          </w:tcPr>
          <w:p w:rsidR="00EB01A7" w:rsidRPr="00E622AB" w:rsidRDefault="00EB01A7">
            <w:pPr>
              <w:suppressAutoHyphens w:val="0"/>
              <w:snapToGrid w:val="0"/>
              <w:spacing w:before="40" w:after="40" w:line="220" w:lineRule="exact"/>
              <w:rPr>
                <w:sz w:val="18"/>
                <w:lang w:val="en-US" w:eastAsia="ar-SA"/>
              </w:rPr>
            </w:pPr>
            <w:r w:rsidRPr="00E622AB">
              <w:rPr>
                <w:sz w:val="18"/>
                <w:lang w:val="en-US" w:eastAsia="ar-SA"/>
              </w:rPr>
              <w:t xml:space="preserve">Art.328 </w:t>
            </w:r>
            <w:r w:rsidR="00BE7891">
              <w:rPr>
                <w:sz w:val="18"/>
                <w:lang w:val="en-US" w:eastAsia="ar-SA"/>
              </w:rPr>
              <w:br/>
            </w:r>
            <w:r w:rsidRPr="00E622AB">
              <w:rPr>
                <w:sz w:val="18"/>
                <w:lang w:val="en-US" w:eastAsia="ar-SA"/>
              </w:rPr>
              <w:t>par.2),</w:t>
            </w:r>
            <w:r w:rsidR="00BE7891">
              <w:rPr>
                <w:sz w:val="18"/>
                <w:lang w:val="en-US" w:eastAsia="ar-SA"/>
              </w:rPr>
              <w:t xml:space="preserve"> </w:t>
            </w:r>
            <w:r w:rsidRPr="00E622AB">
              <w:rPr>
                <w:sz w:val="18"/>
                <w:lang w:val="en-US" w:eastAsia="ar-SA"/>
              </w:rPr>
              <w:t>3</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407</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102</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324</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86</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22</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5</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45</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9</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16</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w:t>
            </w:r>
          </w:p>
        </w:tc>
      </w:tr>
      <w:tr w:rsidR="00EB01A7" w:rsidRPr="00E622AB" w:rsidTr="00101AF4">
        <w:trPr>
          <w:gridAfter w:val="1"/>
          <w:wAfter w:w="20" w:type="dxa"/>
          <w:trHeight w:val="240"/>
        </w:trPr>
        <w:tc>
          <w:tcPr>
            <w:tcW w:w="1134" w:type="dxa"/>
            <w:shd w:val="clear" w:color="auto" w:fill="auto"/>
          </w:tcPr>
          <w:p w:rsidR="00EB01A7" w:rsidRPr="00E622AB" w:rsidRDefault="00EB01A7">
            <w:pPr>
              <w:suppressAutoHyphens w:val="0"/>
              <w:snapToGrid w:val="0"/>
              <w:spacing w:before="40" w:after="40" w:line="220" w:lineRule="exact"/>
              <w:rPr>
                <w:sz w:val="18"/>
                <w:lang w:val="en-US" w:eastAsia="ar-SA"/>
              </w:rPr>
            </w:pPr>
            <w:r w:rsidRPr="00E622AB">
              <w:rPr>
                <w:sz w:val="18"/>
                <w:lang w:val="en-US" w:eastAsia="ar-SA"/>
              </w:rPr>
              <w:t>Art.368</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27</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10</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7</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18</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9</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737" w:type="dxa"/>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r>
      <w:tr w:rsidR="00EB01A7" w:rsidRPr="00E622AB" w:rsidTr="00C33ACF">
        <w:trPr>
          <w:gridAfter w:val="1"/>
          <w:wAfter w:w="20" w:type="dxa"/>
          <w:trHeight w:val="240"/>
        </w:trPr>
        <w:tc>
          <w:tcPr>
            <w:tcW w:w="1134" w:type="dxa"/>
            <w:tcBorders>
              <w:bottom w:val="single" w:sz="4" w:space="0" w:color="000000" w:themeColor="text1"/>
            </w:tcBorders>
            <w:shd w:val="clear" w:color="auto" w:fill="auto"/>
          </w:tcPr>
          <w:p w:rsidR="00EB01A7" w:rsidRPr="00E622AB" w:rsidRDefault="00EB01A7" w:rsidP="00F47B7F">
            <w:pPr>
              <w:suppressAutoHyphens w:val="0"/>
              <w:snapToGrid w:val="0"/>
              <w:spacing w:before="40" w:after="40" w:line="220" w:lineRule="exact"/>
              <w:rPr>
                <w:sz w:val="18"/>
                <w:lang w:val="en-US" w:eastAsia="ar-SA"/>
              </w:rPr>
            </w:pPr>
            <w:r w:rsidRPr="00E622AB">
              <w:rPr>
                <w:sz w:val="18"/>
                <w:lang w:val="en-US" w:eastAsia="ar-SA"/>
              </w:rPr>
              <w:t>Art.370 (use of</w:t>
            </w:r>
            <w:r w:rsidR="00F47B7F">
              <w:rPr>
                <w:sz w:val="18"/>
                <w:lang w:val="en-US" w:eastAsia="ar-SA"/>
              </w:rPr>
              <w:t> </w:t>
            </w:r>
            <w:r w:rsidRPr="00E622AB">
              <w:rPr>
                <w:sz w:val="18"/>
                <w:lang w:val="en-US" w:eastAsia="ar-SA"/>
              </w:rPr>
              <w:t>violence)</w:t>
            </w:r>
          </w:p>
        </w:tc>
        <w:tc>
          <w:tcPr>
            <w:tcW w:w="737" w:type="dxa"/>
            <w:tcBorders>
              <w:bottom w:val="single" w:sz="4"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4</w:t>
            </w:r>
          </w:p>
        </w:tc>
        <w:tc>
          <w:tcPr>
            <w:tcW w:w="737" w:type="dxa"/>
            <w:tcBorders>
              <w:bottom w:val="single" w:sz="4"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737" w:type="dxa"/>
            <w:tcBorders>
              <w:bottom w:val="single" w:sz="4"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3</w:t>
            </w:r>
          </w:p>
        </w:tc>
        <w:tc>
          <w:tcPr>
            <w:tcW w:w="737" w:type="dxa"/>
            <w:tcBorders>
              <w:bottom w:val="single" w:sz="4"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bottom w:val="single" w:sz="4"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bottom w:val="single" w:sz="4"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bottom w:val="single" w:sz="4"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737" w:type="dxa"/>
            <w:tcBorders>
              <w:bottom w:val="single" w:sz="4"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737" w:type="dxa"/>
            <w:tcBorders>
              <w:bottom w:val="single" w:sz="4"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737" w:type="dxa"/>
            <w:tcBorders>
              <w:bottom w:val="single" w:sz="4" w:space="0" w:color="000000" w:themeColor="text1"/>
            </w:tcBorders>
            <w:shd w:val="clear" w:color="auto" w:fill="auto"/>
            <w:vAlign w:val="bottom"/>
          </w:tcPr>
          <w:p w:rsidR="00EB01A7" w:rsidRPr="00E622AB" w:rsidRDefault="00EB01A7" w:rsidP="00101AF4">
            <w:pPr>
              <w:suppressAutoHyphens w:val="0"/>
              <w:snapToGrid w:val="0"/>
              <w:spacing w:before="40" w:after="40" w:line="220" w:lineRule="exact"/>
              <w:jc w:val="right"/>
              <w:rPr>
                <w:sz w:val="18"/>
                <w:lang w:val="en-US" w:eastAsia="ar-SA"/>
              </w:rPr>
            </w:pPr>
            <w:r w:rsidRPr="00E622AB">
              <w:rPr>
                <w:sz w:val="18"/>
                <w:lang w:val="en-US" w:eastAsia="ar-SA"/>
              </w:rPr>
              <w:t> </w:t>
            </w:r>
          </w:p>
        </w:tc>
      </w:tr>
      <w:tr w:rsidR="00EB01A7" w:rsidRPr="00E31CFF" w:rsidTr="00C33ACF">
        <w:trPr>
          <w:gridAfter w:val="1"/>
          <w:wAfter w:w="20" w:type="dxa"/>
          <w:trHeight w:val="240"/>
        </w:trPr>
        <w:tc>
          <w:tcPr>
            <w:tcW w:w="1134" w:type="dxa"/>
            <w:vMerge w:val="restart"/>
            <w:tcBorders>
              <w:top w:val="single" w:sz="4" w:space="0" w:color="000000" w:themeColor="text1"/>
            </w:tcBorders>
            <w:shd w:val="clear" w:color="auto" w:fill="auto"/>
            <w:vAlign w:val="bottom"/>
          </w:tcPr>
          <w:p w:rsidR="00EB01A7" w:rsidRPr="00101AF4" w:rsidRDefault="00EB01A7" w:rsidP="00101AF4">
            <w:pPr>
              <w:suppressAutoHyphens w:val="0"/>
              <w:snapToGrid w:val="0"/>
              <w:spacing w:before="40" w:after="40" w:line="220" w:lineRule="exact"/>
              <w:ind w:left="284"/>
              <w:rPr>
                <w:b/>
                <w:bCs/>
                <w:sz w:val="18"/>
                <w:lang w:val="en-US" w:eastAsia="ar-SA"/>
              </w:rPr>
            </w:pPr>
            <w:r w:rsidRPr="00101AF4">
              <w:rPr>
                <w:b/>
                <w:bCs/>
                <w:sz w:val="18"/>
                <w:lang w:val="en-US" w:eastAsia="ar-SA"/>
              </w:rPr>
              <w:t>Total</w:t>
            </w:r>
          </w:p>
        </w:tc>
        <w:tc>
          <w:tcPr>
            <w:tcW w:w="737" w:type="dxa"/>
            <w:tcBorders>
              <w:top w:val="single" w:sz="4" w:space="0" w:color="000000" w:themeColor="text1"/>
              <w:bottom w:val="single" w:sz="4" w:space="0" w:color="auto"/>
            </w:tcBorders>
            <w:shd w:val="clear" w:color="auto" w:fill="auto"/>
            <w:vAlign w:val="bottom"/>
          </w:tcPr>
          <w:p w:rsidR="00EB01A7" w:rsidRPr="00101AF4" w:rsidRDefault="00EB01A7" w:rsidP="00101AF4">
            <w:pPr>
              <w:suppressAutoHyphens w:val="0"/>
              <w:snapToGrid w:val="0"/>
              <w:spacing w:before="40" w:after="40" w:line="220" w:lineRule="exact"/>
              <w:jc w:val="right"/>
              <w:rPr>
                <w:b/>
                <w:bCs/>
                <w:sz w:val="18"/>
                <w:lang w:val="en-US" w:eastAsia="ar-SA"/>
              </w:rPr>
            </w:pPr>
            <w:r w:rsidRPr="00101AF4">
              <w:rPr>
                <w:b/>
                <w:bCs/>
                <w:sz w:val="18"/>
                <w:lang w:val="en-US" w:eastAsia="ar-SA"/>
              </w:rPr>
              <w:t>749</w:t>
            </w:r>
          </w:p>
        </w:tc>
        <w:tc>
          <w:tcPr>
            <w:tcW w:w="737" w:type="dxa"/>
            <w:tcBorders>
              <w:top w:val="single" w:sz="4" w:space="0" w:color="000000" w:themeColor="text1"/>
              <w:bottom w:val="single" w:sz="4" w:space="0" w:color="auto"/>
            </w:tcBorders>
            <w:shd w:val="clear" w:color="auto" w:fill="auto"/>
            <w:vAlign w:val="bottom"/>
          </w:tcPr>
          <w:p w:rsidR="00EB01A7" w:rsidRPr="00101AF4" w:rsidRDefault="00EB01A7" w:rsidP="00101AF4">
            <w:pPr>
              <w:suppressAutoHyphens w:val="0"/>
              <w:snapToGrid w:val="0"/>
              <w:spacing w:before="40" w:after="40" w:line="220" w:lineRule="exact"/>
              <w:jc w:val="right"/>
              <w:rPr>
                <w:b/>
                <w:bCs/>
                <w:sz w:val="18"/>
                <w:lang w:val="en-US" w:eastAsia="ar-SA"/>
              </w:rPr>
            </w:pPr>
            <w:r w:rsidRPr="00101AF4">
              <w:rPr>
                <w:b/>
                <w:bCs/>
                <w:sz w:val="18"/>
                <w:lang w:val="en-US" w:eastAsia="ar-SA"/>
              </w:rPr>
              <w:t>221</w:t>
            </w:r>
          </w:p>
        </w:tc>
        <w:tc>
          <w:tcPr>
            <w:tcW w:w="737" w:type="dxa"/>
            <w:tcBorders>
              <w:top w:val="single" w:sz="4" w:space="0" w:color="000000" w:themeColor="text1"/>
              <w:bottom w:val="single" w:sz="4" w:space="0" w:color="auto"/>
            </w:tcBorders>
            <w:shd w:val="clear" w:color="auto" w:fill="auto"/>
            <w:vAlign w:val="bottom"/>
          </w:tcPr>
          <w:p w:rsidR="00EB01A7" w:rsidRPr="00101AF4" w:rsidRDefault="00EB01A7" w:rsidP="00101AF4">
            <w:pPr>
              <w:suppressAutoHyphens w:val="0"/>
              <w:snapToGrid w:val="0"/>
              <w:spacing w:before="40" w:after="40" w:line="220" w:lineRule="exact"/>
              <w:jc w:val="right"/>
              <w:rPr>
                <w:b/>
                <w:bCs/>
                <w:sz w:val="18"/>
                <w:lang w:val="en-US" w:eastAsia="ar-SA"/>
              </w:rPr>
            </w:pPr>
            <w:r w:rsidRPr="00101AF4">
              <w:rPr>
                <w:b/>
                <w:bCs/>
                <w:sz w:val="18"/>
                <w:lang w:val="en-US" w:eastAsia="ar-SA"/>
              </w:rPr>
              <w:t>577</w:t>
            </w:r>
          </w:p>
        </w:tc>
        <w:tc>
          <w:tcPr>
            <w:tcW w:w="737" w:type="dxa"/>
            <w:tcBorders>
              <w:top w:val="single" w:sz="4" w:space="0" w:color="000000" w:themeColor="text1"/>
              <w:bottom w:val="single" w:sz="4" w:space="0" w:color="auto"/>
            </w:tcBorders>
            <w:shd w:val="clear" w:color="auto" w:fill="auto"/>
            <w:vAlign w:val="bottom"/>
          </w:tcPr>
          <w:p w:rsidR="00EB01A7" w:rsidRPr="00101AF4" w:rsidRDefault="00EB01A7" w:rsidP="00101AF4">
            <w:pPr>
              <w:suppressAutoHyphens w:val="0"/>
              <w:snapToGrid w:val="0"/>
              <w:spacing w:before="40" w:after="40" w:line="220" w:lineRule="exact"/>
              <w:jc w:val="right"/>
              <w:rPr>
                <w:b/>
                <w:bCs/>
                <w:sz w:val="18"/>
                <w:lang w:val="en-US" w:eastAsia="ar-SA"/>
              </w:rPr>
            </w:pPr>
            <w:r w:rsidRPr="00101AF4">
              <w:rPr>
                <w:b/>
                <w:bCs/>
                <w:sz w:val="18"/>
                <w:lang w:val="en-US" w:eastAsia="ar-SA"/>
              </w:rPr>
              <w:t>183</w:t>
            </w:r>
          </w:p>
        </w:tc>
        <w:tc>
          <w:tcPr>
            <w:tcW w:w="737" w:type="dxa"/>
            <w:tcBorders>
              <w:top w:val="single" w:sz="4" w:space="0" w:color="000000" w:themeColor="text1"/>
              <w:bottom w:val="single" w:sz="4" w:space="0" w:color="auto"/>
            </w:tcBorders>
            <w:shd w:val="clear" w:color="auto" w:fill="auto"/>
            <w:vAlign w:val="bottom"/>
          </w:tcPr>
          <w:p w:rsidR="00EB01A7" w:rsidRPr="00101AF4" w:rsidRDefault="00EB01A7" w:rsidP="00101AF4">
            <w:pPr>
              <w:suppressAutoHyphens w:val="0"/>
              <w:snapToGrid w:val="0"/>
              <w:spacing w:before="40" w:after="40" w:line="220" w:lineRule="exact"/>
              <w:jc w:val="right"/>
              <w:rPr>
                <w:b/>
                <w:bCs/>
                <w:sz w:val="18"/>
                <w:lang w:val="en-US" w:eastAsia="ar-SA"/>
              </w:rPr>
            </w:pPr>
            <w:r w:rsidRPr="00101AF4">
              <w:rPr>
                <w:b/>
                <w:bCs/>
                <w:sz w:val="18"/>
                <w:lang w:val="en-US" w:eastAsia="ar-SA"/>
              </w:rPr>
              <w:t>30</w:t>
            </w:r>
          </w:p>
        </w:tc>
        <w:tc>
          <w:tcPr>
            <w:tcW w:w="737" w:type="dxa"/>
            <w:tcBorders>
              <w:top w:val="single" w:sz="4" w:space="0" w:color="000000" w:themeColor="text1"/>
              <w:bottom w:val="single" w:sz="4" w:space="0" w:color="auto"/>
            </w:tcBorders>
            <w:shd w:val="clear" w:color="auto" w:fill="auto"/>
            <w:vAlign w:val="bottom"/>
          </w:tcPr>
          <w:p w:rsidR="00EB01A7" w:rsidRPr="00101AF4" w:rsidRDefault="00EB01A7" w:rsidP="00101AF4">
            <w:pPr>
              <w:suppressAutoHyphens w:val="0"/>
              <w:snapToGrid w:val="0"/>
              <w:spacing w:before="40" w:after="40" w:line="220" w:lineRule="exact"/>
              <w:jc w:val="right"/>
              <w:rPr>
                <w:b/>
                <w:bCs/>
                <w:sz w:val="18"/>
                <w:lang w:val="en-US" w:eastAsia="ar-SA"/>
              </w:rPr>
            </w:pPr>
            <w:r w:rsidRPr="00101AF4">
              <w:rPr>
                <w:b/>
                <w:bCs/>
                <w:sz w:val="18"/>
                <w:lang w:val="en-US" w:eastAsia="ar-SA"/>
              </w:rPr>
              <w:t>6</w:t>
            </w:r>
          </w:p>
        </w:tc>
        <w:tc>
          <w:tcPr>
            <w:tcW w:w="737" w:type="dxa"/>
            <w:tcBorders>
              <w:top w:val="single" w:sz="4" w:space="0" w:color="000000" w:themeColor="text1"/>
              <w:bottom w:val="single" w:sz="4" w:space="0" w:color="auto"/>
            </w:tcBorders>
            <w:shd w:val="clear" w:color="auto" w:fill="auto"/>
            <w:vAlign w:val="bottom"/>
          </w:tcPr>
          <w:p w:rsidR="00EB01A7" w:rsidRPr="00101AF4" w:rsidRDefault="00EB01A7" w:rsidP="00101AF4">
            <w:pPr>
              <w:suppressAutoHyphens w:val="0"/>
              <w:snapToGrid w:val="0"/>
              <w:spacing w:before="40" w:after="40" w:line="220" w:lineRule="exact"/>
              <w:jc w:val="right"/>
              <w:rPr>
                <w:b/>
                <w:bCs/>
                <w:sz w:val="18"/>
                <w:lang w:val="en-US" w:eastAsia="ar-SA"/>
              </w:rPr>
            </w:pPr>
            <w:r w:rsidRPr="00101AF4">
              <w:rPr>
                <w:b/>
                <w:bCs/>
                <w:sz w:val="18"/>
                <w:lang w:val="en-US" w:eastAsia="ar-SA"/>
              </w:rPr>
              <w:t>114</w:t>
            </w:r>
          </w:p>
        </w:tc>
        <w:tc>
          <w:tcPr>
            <w:tcW w:w="737" w:type="dxa"/>
            <w:tcBorders>
              <w:top w:val="single" w:sz="4" w:space="0" w:color="000000" w:themeColor="text1"/>
              <w:bottom w:val="single" w:sz="4" w:space="0" w:color="auto"/>
            </w:tcBorders>
            <w:shd w:val="clear" w:color="auto" w:fill="auto"/>
            <w:vAlign w:val="bottom"/>
          </w:tcPr>
          <w:p w:rsidR="00EB01A7" w:rsidRPr="00101AF4" w:rsidRDefault="00EB01A7" w:rsidP="00101AF4">
            <w:pPr>
              <w:suppressAutoHyphens w:val="0"/>
              <w:snapToGrid w:val="0"/>
              <w:spacing w:before="40" w:after="40" w:line="220" w:lineRule="exact"/>
              <w:jc w:val="right"/>
              <w:rPr>
                <w:b/>
                <w:bCs/>
                <w:sz w:val="18"/>
                <w:lang w:val="en-US" w:eastAsia="ar-SA"/>
              </w:rPr>
            </w:pPr>
            <w:r w:rsidRPr="00101AF4">
              <w:rPr>
                <w:b/>
                <w:bCs/>
                <w:sz w:val="18"/>
                <w:lang w:val="en-US" w:eastAsia="ar-SA"/>
              </w:rPr>
              <w:t>26</w:t>
            </w:r>
          </w:p>
        </w:tc>
        <w:tc>
          <w:tcPr>
            <w:tcW w:w="737" w:type="dxa"/>
            <w:tcBorders>
              <w:top w:val="single" w:sz="4" w:space="0" w:color="000000" w:themeColor="text1"/>
              <w:bottom w:val="single" w:sz="4" w:space="0" w:color="auto"/>
            </w:tcBorders>
            <w:shd w:val="clear" w:color="auto" w:fill="auto"/>
            <w:vAlign w:val="bottom"/>
          </w:tcPr>
          <w:p w:rsidR="00EB01A7" w:rsidRPr="00101AF4" w:rsidRDefault="00EB01A7" w:rsidP="00101AF4">
            <w:pPr>
              <w:suppressAutoHyphens w:val="0"/>
              <w:snapToGrid w:val="0"/>
              <w:spacing w:before="40" w:after="40" w:line="220" w:lineRule="exact"/>
              <w:jc w:val="right"/>
              <w:rPr>
                <w:b/>
                <w:bCs/>
                <w:sz w:val="18"/>
                <w:lang w:val="en-US" w:eastAsia="ar-SA"/>
              </w:rPr>
            </w:pPr>
            <w:r w:rsidRPr="00101AF4">
              <w:rPr>
                <w:b/>
                <w:bCs/>
                <w:sz w:val="18"/>
                <w:lang w:val="en-US" w:eastAsia="ar-SA"/>
              </w:rPr>
              <w:t>28</w:t>
            </w:r>
          </w:p>
        </w:tc>
        <w:tc>
          <w:tcPr>
            <w:tcW w:w="737" w:type="dxa"/>
            <w:tcBorders>
              <w:top w:val="single" w:sz="4" w:space="0" w:color="000000" w:themeColor="text1"/>
              <w:bottom w:val="single" w:sz="4" w:space="0" w:color="auto"/>
            </w:tcBorders>
            <w:shd w:val="clear" w:color="auto" w:fill="auto"/>
            <w:vAlign w:val="bottom"/>
          </w:tcPr>
          <w:p w:rsidR="00EB01A7" w:rsidRPr="00101AF4" w:rsidRDefault="00EB01A7" w:rsidP="00101AF4">
            <w:pPr>
              <w:suppressAutoHyphens w:val="0"/>
              <w:snapToGrid w:val="0"/>
              <w:spacing w:before="40" w:after="40" w:line="220" w:lineRule="exact"/>
              <w:jc w:val="right"/>
              <w:rPr>
                <w:b/>
                <w:bCs/>
                <w:sz w:val="18"/>
                <w:lang w:val="en-US" w:eastAsia="ar-SA"/>
              </w:rPr>
            </w:pPr>
            <w:r w:rsidRPr="00101AF4">
              <w:rPr>
                <w:b/>
                <w:bCs/>
                <w:sz w:val="18"/>
                <w:lang w:val="en-US" w:eastAsia="ar-SA"/>
              </w:rPr>
              <w:t>6</w:t>
            </w:r>
          </w:p>
        </w:tc>
      </w:tr>
      <w:tr w:rsidR="00EB01A7" w:rsidRPr="00E31CFF" w:rsidTr="00C33ACF">
        <w:trPr>
          <w:gridAfter w:val="1"/>
          <w:wAfter w:w="20" w:type="dxa"/>
          <w:trHeight w:val="240"/>
        </w:trPr>
        <w:tc>
          <w:tcPr>
            <w:tcW w:w="1134" w:type="dxa"/>
            <w:vMerge/>
            <w:tcBorders>
              <w:top w:val="nil"/>
              <w:bottom w:val="single" w:sz="12" w:space="0" w:color="auto"/>
            </w:tcBorders>
            <w:shd w:val="clear" w:color="auto" w:fill="auto"/>
          </w:tcPr>
          <w:p w:rsidR="00EB01A7" w:rsidRPr="00101AF4" w:rsidRDefault="00EB01A7">
            <w:pPr>
              <w:suppressAutoHyphens w:val="0"/>
              <w:spacing w:before="40" w:after="40" w:line="220" w:lineRule="exact"/>
              <w:rPr>
                <w:b/>
                <w:bCs/>
                <w:sz w:val="18"/>
                <w:lang w:eastAsia="ar-SA"/>
              </w:rPr>
            </w:pPr>
          </w:p>
        </w:tc>
        <w:tc>
          <w:tcPr>
            <w:tcW w:w="737" w:type="dxa"/>
            <w:gridSpan w:val="2"/>
            <w:tcBorders>
              <w:top w:val="single" w:sz="4" w:space="0" w:color="auto"/>
              <w:bottom w:val="single" w:sz="12" w:space="0" w:color="auto"/>
            </w:tcBorders>
            <w:shd w:val="clear" w:color="auto" w:fill="auto"/>
            <w:vAlign w:val="bottom"/>
          </w:tcPr>
          <w:p w:rsidR="00EB01A7" w:rsidRPr="00101AF4" w:rsidRDefault="00EB01A7" w:rsidP="00101AF4">
            <w:pPr>
              <w:suppressAutoHyphens w:val="0"/>
              <w:spacing w:before="40" w:after="40" w:line="220" w:lineRule="exact"/>
              <w:jc w:val="center"/>
              <w:rPr>
                <w:b/>
                <w:bCs/>
                <w:sz w:val="18"/>
                <w:lang w:val="en-US" w:eastAsia="ar-SA"/>
              </w:rPr>
            </w:pPr>
            <w:r w:rsidRPr="00101AF4">
              <w:rPr>
                <w:b/>
                <w:bCs/>
                <w:sz w:val="18"/>
                <w:lang w:val="en-US" w:eastAsia="ar-SA"/>
              </w:rPr>
              <w:t>970</w:t>
            </w:r>
          </w:p>
        </w:tc>
        <w:tc>
          <w:tcPr>
            <w:tcW w:w="737" w:type="dxa"/>
            <w:gridSpan w:val="2"/>
            <w:tcBorders>
              <w:top w:val="single" w:sz="4" w:space="0" w:color="auto"/>
              <w:bottom w:val="single" w:sz="12" w:space="0" w:color="auto"/>
            </w:tcBorders>
            <w:shd w:val="clear" w:color="auto" w:fill="auto"/>
            <w:vAlign w:val="bottom"/>
          </w:tcPr>
          <w:p w:rsidR="00EB01A7" w:rsidRPr="00101AF4" w:rsidRDefault="00EB01A7" w:rsidP="00101AF4">
            <w:pPr>
              <w:suppressAutoHyphens w:val="0"/>
              <w:spacing w:before="40" w:after="40" w:line="220" w:lineRule="exact"/>
              <w:jc w:val="center"/>
              <w:rPr>
                <w:b/>
                <w:bCs/>
                <w:sz w:val="18"/>
                <w:lang w:val="en-US" w:eastAsia="ar-SA"/>
              </w:rPr>
            </w:pPr>
            <w:r w:rsidRPr="00101AF4">
              <w:rPr>
                <w:b/>
                <w:bCs/>
                <w:sz w:val="18"/>
                <w:lang w:val="en-US" w:eastAsia="ar-SA"/>
              </w:rPr>
              <w:t>760</w:t>
            </w:r>
          </w:p>
        </w:tc>
        <w:tc>
          <w:tcPr>
            <w:tcW w:w="737" w:type="dxa"/>
            <w:gridSpan w:val="2"/>
            <w:tcBorders>
              <w:top w:val="single" w:sz="4" w:space="0" w:color="auto"/>
              <w:bottom w:val="single" w:sz="12" w:space="0" w:color="auto"/>
            </w:tcBorders>
            <w:shd w:val="clear" w:color="auto" w:fill="auto"/>
            <w:vAlign w:val="bottom"/>
          </w:tcPr>
          <w:p w:rsidR="00EB01A7" w:rsidRPr="00101AF4" w:rsidRDefault="00EB01A7" w:rsidP="00101AF4">
            <w:pPr>
              <w:suppressAutoHyphens w:val="0"/>
              <w:spacing w:before="40" w:after="40" w:line="220" w:lineRule="exact"/>
              <w:jc w:val="center"/>
              <w:rPr>
                <w:b/>
                <w:bCs/>
                <w:sz w:val="18"/>
                <w:lang w:val="en-US" w:eastAsia="ar-SA"/>
              </w:rPr>
            </w:pPr>
            <w:r w:rsidRPr="00101AF4">
              <w:rPr>
                <w:b/>
                <w:bCs/>
                <w:sz w:val="18"/>
                <w:lang w:val="en-US" w:eastAsia="ar-SA"/>
              </w:rPr>
              <w:t>36</w:t>
            </w:r>
          </w:p>
        </w:tc>
        <w:tc>
          <w:tcPr>
            <w:tcW w:w="737" w:type="dxa"/>
            <w:gridSpan w:val="2"/>
            <w:tcBorders>
              <w:top w:val="single" w:sz="4" w:space="0" w:color="auto"/>
              <w:bottom w:val="single" w:sz="12" w:space="0" w:color="auto"/>
            </w:tcBorders>
            <w:shd w:val="clear" w:color="auto" w:fill="auto"/>
            <w:vAlign w:val="bottom"/>
          </w:tcPr>
          <w:p w:rsidR="00EB01A7" w:rsidRPr="00101AF4" w:rsidRDefault="00EB01A7" w:rsidP="00101AF4">
            <w:pPr>
              <w:suppressAutoHyphens w:val="0"/>
              <w:spacing w:before="40" w:after="40" w:line="220" w:lineRule="exact"/>
              <w:jc w:val="center"/>
              <w:rPr>
                <w:b/>
                <w:bCs/>
                <w:sz w:val="18"/>
                <w:lang w:val="en-US" w:eastAsia="ar-SA"/>
              </w:rPr>
            </w:pPr>
            <w:r w:rsidRPr="00101AF4">
              <w:rPr>
                <w:b/>
                <w:bCs/>
                <w:sz w:val="18"/>
                <w:lang w:val="en-US" w:eastAsia="ar-SA"/>
              </w:rPr>
              <w:t>140</w:t>
            </w:r>
          </w:p>
        </w:tc>
        <w:tc>
          <w:tcPr>
            <w:tcW w:w="737" w:type="dxa"/>
            <w:gridSpan w:val="2"/>
            <w:tcBorders>
              <w:top w:val="single" w:sz="4" w:space="0" w:color="auto"/>
              <w:bottom w:val="single" w:sz="12" w:space="0" w:color="auto"/>
            </w:tcBorders>
            <w:shd w:val="clear" w:color="auto" w:fill="auto"/>
            <w:vAlign w:val="bottom"/>
          </w:tcPr>
          <w:p w:rsidR="00EB01A7" w:rsidRPr="00101AF4" w:rsidRDefault="00EB01A7" w:rsidP="00101AF4">
            <w:pPr>
              <w:suppressAutoHyphens w:val="0"/>
              <w:spacing w:before="40" w:after="40" w:line="220" w:lineRule="exact"/>
              <w:jc w:val="center"/>
              <w:rPr>
                <w:b/>
                <w:bCs/>
                <w:sz w:val="18"/>
                <w:lang w:val="en-US" w:eastAsia="ar-SA"/>
              </w:rPr>
            </w:pPr>
            <w:r w:rsidRPr="00101AF4">
              <w:rPr>
                <w:b/>
                <w:bCs/>
                <w:sz w:val="18"/>
                <w:lang w:val="en-US" w:eastAsia="ar-SA"/>
              </w:rPr>
              <w:t>34</w:t>
            </w:r>
          </w:p>
        </w:tc>
      </w:tr>
    </w:tbl>
    <w:p w:rsidR="0037152F" w:rsidRPr="0037152F" w:rsidRDefault="003F4BF8">
      <w:pPr>
        <w:pStyle w:val="H23G"/>
        <w:rPr>
          <w:lang w:val="en-US" w:eastAsia="ar-SA"/>
        </w:rPr>
      </w:pPr>
      <w:r>
        <w:rPr>
          <w:lang w:val="en-US" w:eastAsia="ar-SA"/>
        </w:rPr>
        <w:tab/>
      </w:r>
      <w:r>
        <w:rPr>
          <w:lang w:val="en-US" w:eastAsia="ar-SA"/>
        </w:rPr>
        <w:tab/>
      </w:r>
      <w:r w:rsidR="0037152F" w:rsidRPr="0037152F">
        <w:rPr>
          <w:lang w:val="en-US" w:eastAsia="ar-SA"/>
        </w:rPr>
        <w:t>Distribution of complaints of torture and other ill-treatment by purpose of use of</w:t>
      </w:r>
      <w:r w:rsidR="006546D5">
        <w:rPr>
          <w:lang w:val="en-US" w:eastAsia="ar-SA"/>
        </w:rPr>
        <w:t> </w:t>
      </w:r>
      <w:r w:rsidR="0037152F" w:rsidRPr="0037152F">
        <w:rPr>
          <w:lang w:val="en-US" w:eastAsia="ar-SA"/>
        </w:rPr>
        <w:t>violence (2012)</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814"/>
        <w:gridCol w:w="794"/>
        <w:gridCol w:w="794"/>
        <w:gridCol w:w="794"/>
        <w:gridCol w:w="794"/>
        <w:gridCol w:w="794"/>
        <w:gridCol w:w="794"/>
        <w:gridCol w:w="794"/>
      </w:tblGrid>
      <w:tr w:rsidR="00E622AB" w:rsidRPr="00E622AB" w:rsidTr="00101AF4">
        <w:trPr>
          <w:trHeight w:val="240"/>
          <w:tblHeader/>
        </w:trPr>
        <w:tc>
          <w:tcPr>
            <w:tcW w:w="1814"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bCs/>
                <w:i/>
                <w:sz w:val="16"/>
                <w:lang w:val="en-US" w:eastAsia="ar-SA"/>
              </w:rPr>
            </w:pPr>
            <w:r w:rsidRPr="00E622AB">
              <w:rPr>
                <w:bCs/>
                <w:i/>
                <w:sz w:val="16"/>
                <w:lang w:val="en-US" w:eastAsia="ar-SA"/>
              </w:rPr>
              <w:t> </w:t>
            </w:r>
          </w:p>
        </w:tc>
        <w:tc>
          <w:tcPr>
            <w:tcW w:w="794" w:type="dxa"/>
            <w:tcBorders>
              <w:top w:val="single" w:sz="4" w:space="0" w:color="auto"/>
              <w:bottom w:val="single" w:sz="12" w:space="0" w:color="auto"/>
            </w:tcBorders>
            <w:shd w:val="clear" w:color="auto" w:fill="auto"/>
            <w:vAlign w:val="bottom"/>
          </w:tcPr>
          <w:p w:rsidR="0037152F" w:rsidRPr="00E622AB" w:rsidRDefault="006751DD" w:rsidP="00101AF4">
            <w:pPr>
              <w:suppressAutoHyphens w:val="0"/>
              <w:snapToGrid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.166/1</w:t>
            </w:r>
            <w:r w:rsidR="00AC662F">
              <w:rPr>
                <w:bCs/>
                <w:i/>
                <w:sz w:val="16"/>
                <w:lang w:val="en-US" w:eastAsia="ar-SA"/>
              </w:rPr>
              <w:t xml:space="preserve"> </w:t>
            </w:r>
            <w:r w:rsidR="00AC662F">
              <w:rPr>
                <w:bCs/>
                <w:i/>
                <w:sz w:val="16"/>
                <w:lang w:val="en-US" w:eastAsia="ar-SA"/>
              </w:rPr>
              <w:br/>
            </w:r>
            <w:r w:rsidR="0037152F" w:rsidRPr="00E622AB">
              <w:rPr>
                <w:bCs/>
                <w:i/>
                <w:sz w:val="16"/>
                <w:lang w:val="en-US" w:eastAsia="ar-SA"/>
              </w:rPr>
              <w:t>of the Criminal Code</w:t>
            </w:r>
          </w:p>
        </w:tc>
        <w:tc>
          <w:tcPr>
            <w:tcW w:w="794" w:type="dxa"/>
            <w:tcBorders>
              <w:top w:val="single" w:sz="4" w:space="0" w:color="auto"/>
              <w:bottom w:val="single" w:sz="12" w:space="0" w:color="auto"/>
            </w:tcBorders>
            <w:shd w:val="clear" w:color="auto" w:fill="auto"/>
            <w:vAlign w:val="bottom"/>
          </w:tcPr>
          <w:p w:rsidR="0037152F" w:rsidRPr="00E622AB" w:rsidRDefault="006751DD" w:rsidP="00101AF4">
            <w:pPr>
              <w:suppressAutoHyphens w:val="0"/>
              <w:snapToGrid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.309</w:t>
            </w:r>
            <w:r w:rsidR="00AC662F">
              <w:rPr>
                <w:bCs/>
                <w:i/>
                <w:sz w:val="16"/>
                <w:lang w:val="en-US" w:eastAsia="ar-SA"/>
              </w:rPr>
              <w:t xml:space="preserve"> </w:t>
            </w:r>
            <w:r w:rsidR="00AC662F">
              <w:rPr>
                <w:bCs/>
                <w:i/>
                <w:sz w:val="16"/>
                <w:lang w:val="en-US" w:eastAsia="ar-SA"/>
              </w:rPr>
              <w:br/>
            </w:r>
            <w:r w:rsidR="0037152F" w:rsidRPr="00E622AB">
              <w:rPr>
                <w:bCs/>
                <w:i/>
                <w:sz w:val="16"/>
                <w:lang w:val="en-US" w:eastAsia="ar-SA"/>
              </w:rPr>
              <w:t>of the Criminal Code</w:t>
            </w:r>
          </w:p>
        </w:tc>
        <w:tc>
          <w:tcPr>
            <w:tcW w:w="794" w:type="dxa"/>
            <w:tcBorders>
              <w:top w:val="single" w:sz="4" w:space="0" w:color="auto"/>
              <w:bottom w:val="single" w:sz="12" w:space="0" w:color="auto"/>
            </w:tcBorders>
            <w:shd w:val="clear" w:color="auto" w:fill="auto"/>
            <w:vAlign w:val="bottom"/>
          </w:tcPr>
          <w:p w:rsidR="0037152F" w:rsidRPr="00E622AB" w:rsidRDefault="006751DD" w:rsidP="00101AF4">
            <w:pPr>
              <w:suppressAutoHyphens w:val="0"/>
              <w:snapToGrid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.309/1</w:t>
            </w:r>
            <w:r w:rsidR="00AC662F">
              <w:rPr>
                <w:bCs/>
                <w:i/>
                <w:sz w:val="16"/>
                <w:lang w:val="en-US" w:eastAsia="ar-SA"/>
              </w:rPr>
              <w:t xml:space="preserve"> </w:t>
            </w:r>
            <w:r w:rsidR="00AC662F">
              <w:rPr>
                <w:bCs/>
                <w:i/>
                <w:sz w:val="16"/>
                <w:lang w:val="en-US" w:eastAsia="ar-SA"/>
              </w:rPr>
              <w:br/>
            </w:r>
            <w:r w:rsidR="0037152F" w:rsidRPr="00E622AB">
              <w:rPr>
                <w:bCs/>
                <w:i/>
                <w:sz w:val="16"/>
                <w:lang w:val="en-US" w:eastAsia="ar-SA"/>
              </w:rPr>
              <w:t>of the Criminal Code</w:t>
            </w:r>
          </w:p>
        </w:tc>
        <w:tc>
          <w:tcPr>
            <w:tcW w:w="794" w:type="dxa"/>
            <w:tcBorders>
              <w:top w:val="single" w:sz="4" w:space="0" w:color="auto"/>
              <w:bottom w:val="single" w:sz="12" w:space="0" w:color="auto"/>
            </w:tcBorders>
            <w:shd w:val="clear" w:color="auto" w:fill="auto"/>
            <w:vAlign w:val="bottom"/>
          </w:tcPr>
          <w:p w:rsidR="0037152F" w:rsidRPr="00E622AB" w:rsidRDefault="006751DD" w:rsidP="00101AF4">
            <w:pPr>
              <w:suppressAutoHyphens w:val="0"/>
              <w:snapToGrid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.328</w:t>
            </w:r>
            <w:r w:rsidR="00AC662F">
              <w:rPr>
                <w:bCs/>
                <w:i/>
                <w:sz w:val="16"/>
                <w:lang w:val="en-US" w:eastAsia="ar-SA"/>
              </w:rPr>
              <w:t xml:space="preserve"> </w:t>
            </w:r>
            <w:r w:rsidR="0037152F" w:rsidRPr="00E622AB">
              <w:rPr>
                <w:bCs/>
                <w:i/>
                <w:sz w:val="16"/>
                <w:lang w:val="en-US" w:eastAsia="ar-SA"/>
              </w:rPr>
              <w:t>par.2) and 3)</w:t>
            </w:r>
            <w:r w:rsidR="00AC662F">
              <w:rPr>
                <w:bCs/>
                <w:i/>
                <w:sz w:val="16"/>
                <w:lang w:val="en-US" w:eastAsia="ar-SA"/>
              </w:rPr>
              <w:t xml:space="preserve"> </w:t>
            </w:r>
            <w:r w:rsidR="0037152F" w:rsidRPr="00E622AB">
              <w:rPr>
                <w:bCs/>
                <w:i/>
                <w:sz w:val="16"/>
                <w:lang w:val="en-US" w:eastAsia="ar-SA"/>
              </w:rPr>
              <w:t>of the Criminal Code</w:t>
            </w:r>
          </w:p>
        </w:tc>
        <w:tc>
          <w:tcPr>
            <w:tcW w:w="794" w:type="dxa"/>
            <w:tcBorders>
              <w:top w:val="single" w:sz="4" w:space="0" w:color="auto"/>
              <w:bottom w:val="single" w:sz="12" w:space="0" w:color="auto"/>
            </w:tcBorders>
            <w:shd w:val="clear" w:color="auto" w:fill="auto"/>
            <w:vAlign w:val="bottom"/>
          </w:tcPr>
          <w:p w:rsidR="0037152F" w:rsidRPr="00E622AB" w:rsidRDefault="006751DD" w:rsidP="00101AF4">
            <w:pPr>
              <w:suppressAutoHyphens w:val="0"/>
              <w:snapToGrid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.368</w:t>
            </w:r>
            <w:r w:rsidR="00AC662F">
              <w:rPr>
                <w:bCs/>
                <w:i/>
                <w:sz w:val="16"/>
                <w:lang w:val="en-US" w:eastAsia="ar-SA"/>
              </w:rPr>
              <w:t xml:space="preserve"> </w:t>
            </w:r>
            <w:r w:rsidR="00AC662F">
              <w:rPr>
                <w:bCs/>
                <w:i/>
                <w:sz w:val="16"/>
                <w:lang w:val="en-US" w:eastAsia="ar-SA"/>
              </w:rPr>
              <w:br/>
            </w:r>
            <w:r w:rsidR="0037152F" w:rsidRPr="00E622AB">
              <w:rPr>
                <w:bCs/>
                <w:i/>
                <w:sz w:val="16"/>
                <w:lang w:val="en-US" w:eastAsia="ar-SA"/>
              </w:rPr>
              <w:t>of the Criminal Code</w:t>
            </w:r>
          </w:p>
        </w:tc>
        <w:tc>
          <w:tcPr>
            <w:tcW w:w="794" w:type="dxa"/>
            <w:tcBorders>
              <w:top w:val="single" w:sz="4" w:space="0" w:color="auto"/>
              <w:bottom w:val="single" w:sz="12" w:space="0" w:color="auto"/>
            </w:tcBorders>
            <w:shd w:val="clear" w:color="auto" w:fill="auto"/>
            <w:vAlign w:val="bottom"/>
          </w:tcPr>
          <w:p w:rsidR="0037152F" w:rsidRPr="00E622AB" w:rsidRDefault="006751DD" w:rsidP="00101AF4">
            <w:pPr>
              <w:suppressAutoHyphens w:val="0"/>
              <w:snapToGrid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.370</w:t>
            </w:r>
            <w:r w:rsidR="00AC662F">
              <w:rPr>
                <w:bCs/>
                <w:i/>
                <w:sz w:val="16"/>
                <w:lang w:val="en-US" w:eastAsia="ar-SA"/>
              </w:rPr>
              <w:br/>
            </w:r>
            <w:r w:rsidR="0037152F" w:rsidRPr="00E622AB">
              <w:rPr>
                <w:bCs/>
                <w:i/>
                <w:sz w:val="16"/>
                <w:lang w:val="en-US" w:eastAsia="ar-SA"/>
              </w:rPr>
              <w:t>(violence)</w:t>
            </w:r>
            <w:r w:rsidR="00286434">
              <w:rPr>
                <w:bCs/>
                <w:i/>
                <w:sz w:val="16"/>
                <w:lang w:val="en-US" w:eastAsia="ar-SA"/>
              </w:rPr>
              <w:br/>
            </w:r>
            <w:r w:rsidR="0037152F" w:rsidRPr="00E622AB">
              <w:rPr>
                <w:bCs/>
                <w:i/>
                <w:sz w:val="16"/>
                <w:lang w:val="en-US" w:eastAsia="ar-SA"/>
              </w:rPr>
              <w:t>of the Criminal Code</w:t>
            </w:r>
          </w:p>
        </w:tc>
        <w:tc>
          <w:tcPr>
            <w:tcW w:w="794" w:type="dxa"/>
            <w:tcBorders>
              <w:top w:val="single" w:sz="4" w:space="0" w:color="auto"/>
              <w:bottom w:val="single" w:sz="12" w:space="0" w:color="auto"/>
            </w:tcBorders>
            <w:shd w:val="clear" w:color="auto" w:fill="auto"/>
            <w:vAlign w:val="bottom"/>
          </w:tcPr>
          <w:p w:rsidR="0037152F" w:rsidRPr="00E622AB" w:rsidRDefault="00AC662F" w:rsidP="00101AF4">
            <w:pPr>
              <w:suppressAutoHyphens w:val="0"/>
              <w:snapToGrid w:val="0"/>
              <w:spacing w:before="80" w:after="80" w:line="200" w:lineRule="exact"/>
              <w:jc w:val="right"/>
              <w:rPr>
                <w:bCs/>
                <w:i/>
                <w:sz w:val="16"/>
                <w:lang w:val="en-US" w:eastAsia="ar-SA"/>
              </w:rPr>
            </w:pPr>
            <w:r w:rsidRPr="00E622AB">
              <w:rPr>
                <w:bCs/>
                <w:i/>
                <w:sz w:val="16"/>
                <w:lang w:val="en-US" w:eastAsia="ar-SA"/>
              </w:rPr>
              <w:t>Total</w:t>
            </w:r>
            <w:r>
              <w:rPr>
                <w:bCs/>
                <w:i/>
                <w:sz w:val="16"/>
                <w:lang w:val="en-US" w:eastAsia="ar-SA"/>
              </w:rPr>
              <w:t xml:space="preserve"> </w:t>
            </w:r>
            <w:r w:rsidR="0037152F" w:rsidRPr="00E622AB">
              <w:rPr>
                <w:bCs/>
                <w:i/>
                <w:sz w:val="16"/>
                <w:lang w:val="en-US" w:eastAsia="ar-SA"/>
              </w:rPr>
              <w:t>Complaints registered</w:t>
            </w:r>
            <w:r>
              <w:rPr>
                <w:bCs/>
                <w:i/>
                <w:sz w:val="16"/>
                <w:lang w:val="en-US" w:eastAsia="ar-SA"/>
              </w:rPr>
              <w:t xml:space="preserve"> </w:t>
            </w:r>
            <w:r w:rsidR="0037152F" w:rsidRPr="00E622AB">
              <w:rPr>
                <w:bCs/>
                <w:i/>
                <w:sz w:val="16"/>
                <w:lang w:val="en-US" w:eastAsia="ar-SA"/>
              </w:rPr>
              <w:t>in 2012</w:t>
            </w:r>
          </w:p>
        </w:tc>
      </w:tr>
      <w:tr w:rsidR="00E622AB" w:rsidRPr="00E622AB" w:rsidTr="00101AF4">
        <w:trPr>
          <w:trHeight w:val="240"/>
        </w:trPr>
        <w:tc>
          <w:tcPr>
            <w:tcW w:w="1814" w:type="dxa"/>
            <w:tcBorders>
              <w:top w:val="single" w:sz="12" w:space="0" w:color="auto"/>
            </w:tcBorders>
            <w:shd w:val="clear" w:color="auto" w:fill="auto"/>
          </w:tcPr>
          <w:p w:rsidR="0037152F" w:rsidRPr="00E622AB" w:rsidRDefault="00877BD5" w:rsidP="00BE17A8">
            <w:pPr>
              <w:suppressAutoHyphens w:val="0"/>
              <w:snapToGrid w:val="0"/>
              <w:spacing w:before="40" w:after="40" w:line="200" w:lineRule="exact"/>
              <w:rPr>
                <w:sz w:val="18"/>
                <w:lang w:val="en-US" w:eastAsia="ar-SA"/>
              </w:rPr>
            </w:pPr>
            <w:r w:rsidRPr="00E622AB">
              <w:rPr>
                <w:sz w:val="18"/>
                <w:lang w:val="en-US" w:eastAsia="ar-SA"/>
              </w:rPr>
              <w:t xml:space="preserve">Punish </w:t>
            </w:r>
            <w:r w:rsidR="0037152F" w:rsidRPr="00E622AB">
              <w:rPr>
                <w:sz w:val="18"/>
                <w:lang w:val="en-US" w:eastAsia="ar-SA"/>
              </w:rPr>
              <w:t>the victim for an actual or alleged act</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4</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98</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142</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245</w:t>
            </w:r>
          </w:p>
        </w:tc>
      </w:tr>
      <w:tr w:rsidR="00E622AB" w:rsidRPr="00E622AB" w:rsidTr="00101AF4">
        <w:trPr>
          <w:trHeight w:val="240"/>
        </w:trPr>
        <w:tc>
          <w:tcPr>
            <w:tcW w:w="1814" w:type="dxa"/>
            <w:shd w:val="clear" w:color="auto" w:fill="auto"/>
          </w:tcPr>
          <w:p w:rsidR="0037152F" w:rsidRPr="00E622AB" w:rsidRDefault="00877BD5" w:rsidP="00BE17A8">
            <w:pPr>
              <w:suppressAutoHyphens w:val="0"/>
              <w:snapToGrid w:val="0"/>
              <w:spacing w:before="40" w:after="40" w:line="200" w:lineRule="exact"/>
              <w:rPr>
                <w:sz w:val="18"/>
                <w:lang w:val="en-US" w:eastAsia="ar-SA"/>
              </w:rPr>
            </w:pPr>
            <w:r w:rsidRPr="00E622AB">
              <w:rPr>
                <w:sz w:val="18"/>
                <w:lang w:val="en-US" w:eastAsia="ar-SA"/>
              </w:rPr>
              <w:t xml:space="preserve">Extort </w:t>
            </w:r>
            <w:r w:rsidR="0037152F" w:rsidRPr="00E622AB">
              <w:rPr>
                <w:sz w:val="18"/>
                <w:lang w:val="en-US" w:eastAsia="ar-SA"/>
              </w:rPr>
              <w:t>evidence, confessions or other information</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2</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16</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239</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55</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312</w:t>
            </w:r>
          </w:p>
        </w:tc>
      </w:tr>
      <w:tr w:rsidR="00E622AB" w:rsidRPr="00E622AB" w:rsidTr="00101AF4">
        <w:trPr>
          <w:trHeight w:val="240"/>
        </w:trPr>
        <w:tc>
          <w:tcPr>
            <w:tcW w:w="1814" w:type="dxa"/>
            <w:shd w:val="clear" w:color="auto" w:fill="auto"/>
          </w:tcPr>
          <w:p w:rsidR="0037152F" w:rsidRPr="00E622AB" w:rsidRDefault="00877BD5" w:rsidP="00BE17A8">
            <w:pPr>
              <w:suppressAutoHyphens w:val="0"/>
              <w:snapToGrid w:val="0"/>
              <w:spacing w:before="40" w:after="40" w:line="200" w:lineRule="exact"/>
              <w:rPr>
                <w:sz w:val="18"/>
                <w:lang w:val="en-US" w:eastAsia="ar-SA"/>
              </w:rPr>
            </w:pPr>
            <w:r w:rsidRPr="00E622AB">
              <w:rPr>
                <w:sz w:val="18"/>
                <w:lang w:val="en-US" w:eastAsia="ar-SA"/>
              </w:rPr>
              <w:t xml:space="preserve">Intimidate </w:t>
            </w:r>
            <w:r w:rsidR="0037152F" w:rsidRPr="00E622AB">
              <w:rPr>
                <w:sz w:val="18"/>
                <w:lang w:val="en-US" w:eastAsia="ar-SA"/>
              </w:rPr>
              <w:t>or discriminate</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14</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75</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91</w:t>
            </w:r>
          </w:p>
        </w:tc>
      </w:tr>
      <w:tr w:rsidR="00E622AB" w:rsidRPr="00E622AB" w:rsidTr="00101AF4">
        <w:trPr>
          <w:trHeight w:val="240"/>
        </w:trPr>
        <w:tc>
          <w:tcPr>
            <w:tcW w:w="1814" w:type="dxa"/>
            <w:shd w:val="clear" w:color="auto" w:fill="auto"/>
          </w:tcPr>
          <w:p w:rsidR="0037152F" w:rsidRPr="00E622AB" w:rsidRDefault="00877BD5" w:rsidP="00BE17A8">
            <w:pPr>
              <w:suppressAutoHyphens w:val="0"/>
              <w:snapToGrid w:val="0"/>
              <w:spacing w:before="40" w:after="40" w:line="200" w:lineRule="exact"/>
              <w:rPr>
                <w:sz w:val="18"/>
                <w:lang w:val="en-US" w:eastAsia="ar-SA"/>
              </w:rPr>
            </w:pPr>
            <w:r w:rsidRPr="00E622AB">
              <w:rPr>
                <w:sz w:val="18"/>
                <w:lang w:val="en-US" w:eastAsia="ar-SA"/>
              </w:rPr>
              <w:t xml:space="preserve">Instill </w:t>
            </w:r>
            <w:r w:rsidR="0037152F" w:rsidRPr="00E622AB">
              <w:rPr>
                <w:sz w:val="18"/>
                <w:lang w:val="en-US" w:eastAsia="ar-SA"/>
              </w:rPr>
              <w:t>a sentiment of one’s superiority over the victim</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2</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23</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81</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35</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4</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145</w:t>
            </w:r>
          </w:p>
        </w:tc>
      </w:tr>
      <w:tr w:rsidR="00E622AB" w:rsidRPr="00E622AB" w:rsidTr="00101AF4">
        <w:trPr>
          <w:trHeight w:val="240"/>
        </w:trPr>
        <w:tc>
          <w:tcPr>
            <w:tcW w:w="1814" w:type="dxa"/>
            <w:tcBorders>
              <w:bottom w:val="single" w:sz="4" w:space="0" w:color="000000" w:themeColor="text1"/>
            </w:tcBorders>
            <w:shd w:val="clear" w:color="auto" w:fill="auto"/>
          </w:tcPr>
          <w:p w:rsidR="0037152F" w:rsidRPr="00E622AB" w:rsidRDefault="00877BD5" w:rsidP="00BE17A8">
            <w:pPr>
              <w:suppressAutoHyphens w:val="0"/>
              <w:snapToGrid w:val="0"/>
              <w:spacing w:before="40" w:after="40" w:line="200" w:lineRule="exact"/>
              <w:rPr>
                <w:sz w:val="18"/>
                <w:lang w:val="en-US" w:eastAsia="ar-SA"/>
              </w:rPr>
            </w:pPr>
            <w:r w:rsidRPr="00E622AB">
              <w:rPr>
                <w:sz w:val="18"/>
                <w:lang w:val="en-US" w:eastAsia="ar-SA"/>
              </w:rPr>
              <w:t xml:space="preserve">Excessive </w:t>
            </w:r>
            <w:r w:rsidR="0037152F" w:rsidRPr="00E622AB">
              <w:rPr>
                <w:sz w:val="18"/>
                <w:lang w:val="en-US" w:eastAsia="ar-SA"/>
              </w:rPr>
              <w:t>use of force during arrest</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17</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156</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2</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177</w:t>
            </w:r>
          </w:p>
        </w:tc>
      </w:tr>
      <w:tr w:rsidR="00E622AB" w:rsidRPr="00AC662F" w:rsidTr="00101AF4">
        <w:trPr>
          <w:trHeight w:val="240"/>
        </w:trPr>
        <w:tc>
          <w:tcPr>
            <w:tcW w:w="1814" w:type="dxa"/>
            <w:tcBorders>
              <w:top w:val="single" w:sz="4" w:space="0" w:color="000000" w:themeColor="text1"/>
              <w:bottom w:val="single" w:sz="12" w:space="0" w:color="auto"/>
            </w:tcBorders>
            <w:shd w:val="clear" w:color="auto" w:fill="auto"/>
          </w:tcPr>
          <w:p w:rsidR="0037152F" w:rsidRPr="00101AF4" w:rsidRDefault="00877BD5" w:rsidP="00BE17A8">
            <w:pPr>
              <w:suppressAutoHyphens w:val="0"/>
              <w:snapToGrid w:val="0"/>
              <w:spacing w:before="80" w:after="80" w:line="200" w:lineRule="exact"/>
              <w:ind w:left="284"/>
              <w:rPr>
                <w:b/>
                <w:bCs/>
                <w:sz w:val="18"/>
                <w:lang w:val="en-US" w:eastAsia="ar-SA"/>
              </w:rPr>
            </w:pPr>
            <w:r w:rsidRPr="00101AF4">
              <w:rPr>
                <w:b/>
                <w:bCs/>
                <w:sz w:val="18"/>
                <w:lang w:val="en-US" w:eastAsia="ar-SA"/>
              </w:rPr>
              <w:t>Total</w:t>
            </w:r>
            <w:r w:rsidR="00AC662F" w:rsidRPr="00101AF4">
              <w:rPr>
                <w:b/>
                <w:bCs/>
                <w:sz w:val="18"/>
                <w:lang w:val="en-US" w:eastAsia="ar-SA"/>
              </w:rPr>
              <w:t xml:space="preserve"> </w:t>
            </w:r>
            <w:r w:rsidR="0037152F" w:rsidRPr="00101AF4">
              <w:rPr>
                <w:b/>
                <w:bCs/>
                <w:sz w:val="18"/>
                <w:lang w:val="en-US" w:eastAsia="ar-SA"/>
              </w:rPr>
              <w:t>Complaints registered in 2012 </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80" w:after="80" w:line="200" w:lineRule="exact"/>
              <w:jc w:val="right"/>
              <w:rPr>
                <w:b/>
                <w:bCs/>
                <w:sz w:val="18"/>
                <w:lang w:val="en-US" w:eastAsia="ar-SA"/>
              </w:rPr>
            </w:pPr>
            <w:r w:rsidRPr="00101AF4">
              <w:rPr>
                <w:b/>
                <w:bCs/>
                <w:sz w:val="18"/>
                <w:lang w:val="en-US" w:eastAsia="ar-SA"/>
              </w:rPr>
              <w:t>9</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80" w:after="80" w:line="200" w:lineRule="exact"/>
              <w:jc w:val="right"/>
              <w:rPr>
                <w:b/>
                <w:bCs/>
                <w:sz w:val="18"/>
                <w:lang w:val="en-US" w:eastAsia="ar-SA"/>
              </w:rPr>
            </w:pPr>
            <w:r w:rsidRPr="00101AF4">
              <w:rPr>
                <w:b/>
                <w:bCs/>
                <w:sz w:val="18"/>
                <w:lang w:val="en-US" w:eastAsia="ar-SA"/>
              </w:rPr>
              <w:t>18</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80" w:after="80" w:line="200" w:lineRule="exact"/>
              <w:jc w:val="right"/>
              <w:rPr>
                <w:b/>
                <w:bCs/>
                <w:sz w:val="18"/>
                <w:lang w:val="en-US" w:eastAsia="ar-SA"/>
              </w:rPr>
            </w:pPr>
            <w:r w:rsidRPr="00101AF4">
              <w:rPr>
                <w:b/>
                <w:bCs/>
                <w:sz w:val="18"/>
                <w:lang w:val="en-US" w:eastAsia="ar-SA"/>
              </w:rPr>
              <w:t>391</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80" w:after="80" w:line="200" w:lineRule="exact"/>
              <w:jc w:val="right"/>
              <w:rPr>
                <w:b/>
                <w:bCs/>
                <w:sz w:val="18"/>
                <w:lang w:val="en-US" w:eastAsia="ar-SA"/>
              </w:rPr>
            </w:pPr>
            <w:r w:rsidRPr="00101AF4">
              <w:rPr>
                <w:b/>
                <w:bCs/>
                <w:sz w:val="18"/>
                <w:lang w:val="en-US" w:eastAsia="ar-SA"/>
              </w:rPr>
              <w:t>509</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80" w:after="80" w:line="200" w:lineRule="exact"/>
              <w:jc w:val="right"/>
              <w:rPr>
                <w:b/>
                <w:bCs/>
                <w:sz w:val="18"/>
                <w:lang w:val="en-US" w:eastAsia="ar-SA"/>
              </w:rPr>
            </w:pPr>
            <w:r w:rsidRPr="00101AF4">
              <w:rPr>
                <w:b/>
                <w:bCs/>
                <w:sz w:val="18"/>
                <w:lang w:val="en-US" w:eastAsia="ar-SA"/>
              </w:rPr>
              <w:t>37</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80" w:after="80" w:line="200" w:lineRule="exact"/>
              <w:jc w:val="right"/>
              <w:rPr>
                <w:b/>
                <w:bCs/>
                <w:sz w:val="18"/>
                <w:lang w:val="en-US" w:eastAsia="ar-SA"/>
              </w:rPr>
            </w:pPr>
            <w:r w:rsidRPr="00101AF4">
              <w:rPr>
                <w:b/>
                <w:bCs/>
                <w:sz w:val="18"/>
                <w:lang w:val="en-US" w:eastAsia="ar-SA"/>
              </w:rPr>
              <w:t>6</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80" w:after="80" w:line="200" w:lineRule="exact"/>
              <w:jc w:val="right"/>
              <w:rPr>
                <w:b/>
                <w:bCs/>
                <w:sz w:val="18"/>
                <w:lang w:val="en-US" w:eastAsia="ar-SA"/>
              </w:rPr>
            </w:pPr>
            <w:r w:rsidRPr="00101AF4">
              <w:rPr>
                <w:b/>
                <w:bCs/>
                <w:sz w:val="18"/>
                <w:lang w:val="en-US" w:eastAsia="ar-SA"/>
              </w:rPr>
              <w:t>970</w:t>
            </w:r>
          </w:p>
        </w:tc>
      </w:tr>
    </w:tbl>
    <w:p w:rsidR="0037152F" w:rsidRPr="0037152F" w:rsidRDefault="003F4BF8">
      <w:pPr>
        <w:pStyle w:val="H23G"/>
        <w:rPr>
          <w:lang w:val="en-US" w:eastAsia="ar-SA"/>
        </w:rPr>
      </w:pPr>
      <w:r>
        <w:rPr>
          <w:lang w:val="en-US" w:eastAsia="ar-SA"/>
        </w:rPr>
        <w:tab/>
      </w:r>
      <w:r>
        <w:rPr>
          <w:lang w:val="en-US" w:eastAsia="ar-SA"/>
        </w:rPr>
        <w:tab/>
      </w:r>
      <w:r w:rsidR="0037152F" w:rsidRPr="0037152F">
        <w:rPr>
          <w:lang w:val="en-US" w:eastAsia="ar-SA"/>
        </w:rPr>
        <w:t>Numerical breakdown of complaints by subjects accused of acts of torture and other ill-treatment (2012)</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814"/>
        <w:gridCol w:w="794"/>
        <w:gridCol w:w="794"/>
        <w:gridCol w:w="794"/>
        <w:gridCol w:w="794"/>
        <w:gridCol w:w="794"/>
        <w:gridCol w:w="794"/>
        <w:gridCol w:w="794"/>
      </w:tblGrid>
      <w:tr w:rsidR="00E622AB" w:rsidRPr="00E622AB" w:rsidTr="00101AF4">
        <w:trPr>
          <w:trHeight w:val="240"/>
          <w:tblHeader/>
        </w:trPr>
        <w:tc>
          <w:tcPr>
            <w:tcW w:w="1814"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bCs/>
                <w:i/>
                <w:sz w:val="16"/>
                <w:lang w:val="en-US" w:eastAsia="ar-SA"/>
              </w:rPr>
            </w:pPr>
            <w:r w:rsidRPr="00E622AB">
              <w:rPr>
                <w:bCs/>
                <w:i/>
                <w:sz w:val="16"/>
                <w:lang w:val="en-US" w:eastAsia="ar-SA"/>
              </w:rPr>
              <w:t> </w:t>
            </w:r>
          </w:p>
        </w:tc>
        <w:tc>
          <w:tcPr>
            <w:tcW w:w="794" w:type="dxa"/>
            <w:tcBorders>
              <w:top w:val="single" w:sz="4" w:space="0" w:color="auto"/>
              <w:bottom w:val="single" w:sz="12" w:space="0" w:color="auto"/>
            </w:tcBorders>
            <w:shd w:val="clear" w:color="auto" w:fill="auto"/>
            <w:vAlign w:val="bottom"/>
          </w:tcPr>
          <w:p w:rsidR="0037152F" w:rsidRPr="00E622AB" w:rsidRDefault="00C90B4E" w:rsidP="00101AF4">
            <w:pPr>
              <w:suppressAutoHyphens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.166/1</w:t>
            </w:r>
            <w:r w:rsidR="00F47B7F">
              <w:rPr>
                <w:bCs/>
                <w:i/>
                <w:sz w:val="16"/>
                <w:lang w:val="en-US" w:eastAsia="ar-SA"/>
              </w:rPr>
              <w:t xml:space="preserve"> </w:t>
            </w:r>
            <w:r w:rsidR="00F47B7F">
              <w:rPr>
                <w:bCs/>
                <w:i/>
                <w:sz w:val="16"/>
                <w:lang w:val="en-US" w:eastAsia="ar-SA"/>
              </w:rPr>
              <w:br/>
            </w:r>
            <w:r w:rsidR="00F47B7F" w:rsidRPr="00E622AB">
              <w:rPr>
                <w:bCs/>
                <w:i/>
                <w:sz w:val="16"/>
                <w:lang w:val="en-US" w:eastAsia="ar-SA"/>
              </w:rPr>
              <w:t>of the</w:t>
            </w:r>
            <w:r w:rsidR="007A3DE6">
              <w:rPr>
                <w:bCs/>
                <w:i/>
                <w:sz w:val="16"/>
                <w:lang w:val="en-US" w:eastAsia="ar-SA"/>
              </w:rPr>
              <w:t xml:space="preserve"> </w:t>
            </w:r>
            <w:r w:rsidR="0037152F" w:rsidRPr="00E622AB">
              <w:rPr>
                <w:bCs/>
                <w:i/>
                <w:sz w:val="16"/>
                <w:lang w:val="en-US" w:eastAsia="ar-SA"/>
              </w:rPr>
              <w:t>Criminal Code</w:t>
            </w:r>
          </w:p>
        </w:tc>
        <w:tc>
          <w:tcPr>
            <w:tcW w:w="794" w:type="dxa"/>
            <w:tcBorders>
              <w:top w:val="single" w:sz="4" w:space="0" w:color="auto"/>
              <w:bottom w:val="single" w:sz="12" w:space="0" w:color="auto"/>
            </w:tcBorders>
            <w:shd w:val="clear" w:color="auto" w:fill="auto"/>
            <w:vAlign w:val="bottom"/>
          </w:tcPr>
          <w:p w:rsidR="0037152F" w:rsidRPr="00E622AB" w:rsidRDefault="00C90B4E" w:rsidP="00101AF4">
            <w:pPr>
              <w:suppressAutoHyphens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.309</w:t>
            </w:r>
            <w:r w:rsidR="00F47B7F">
              <w:rPr>
                <w:bCs/>
                <w:i/>
                <w:sz w:val="16"/>
                <w:lang w:val="en-US" w:eastAsia="ar-SA"/>
              </w:rPr>
              <w:t xml:space="preserve"> </w:t>
            </w:r>
            <w:r w:rsidR="00F47B7F">
              <w:rPr>
                <w:bCs/>
                <w:i/>
                <w:sz w:val="16"/>
                <w:lang w:val="en-US" w:eastAsia="ar-SA"/>
              </w:rPr>
              <w:br/>
            </w:r>
            <w:r w:rsidR="00F47B7F" w:rsidRPr="00E622AB">
              <w:rPr>
                <w:bCs/>
                <w:i/>
                <w:sz w:val="16"/>
                <w:lang w:val="en-US" w:eastAsia="ar-SA"/>
              </w:rPr>
              <w:t>of the</w:t>
            </w:r>
            <w:r w:rsidR="007A3DE6">
              <w:rPr>
                <w:bCs/>
                <w:i/>
                <w:sz w:val="16"/>
                <w:lang w:val="en-US" w:eastAsia="ar-SA"/>
              </w:rPr>
              <w:t xml:space="preserve"> </w:t>
            </w:r>
            <w:r w:rsidR="0037152F" w:rsidRPr="00E622AB">
              <w:rPr>
                <w:bCs/>
                <w:i/>
                <w:sz w:val="16"/>
                <w:lang w:val="en-US" w:eastAsia="ar-SA"/>
              </w:rPr>
              <w:t>Criminal Code</w:t>
            </w:r>
          </w:p>
        </w:tc>
        <w:tc>
          <w:tcPr>
            <w:tcW w:w="794" w:type="dxa"/>
            <w:tcBorders>
              <w:top w:val="single" w:sz="4" w:space="0" w:color="auto"/>
              <w:bottom w:val="single" w:sz="12" w:space="0" w:color="auto"/>
            </w:tcBorders>
            <w:shd w:val="clear" w:color="auto" w:fill="auto"/>
            <w:vAlign w:val="bottom"/>
          </w:tcPr>
          <w:p w:rsidR="0037152F" w:rsidRPr="00E622AB" w:rsidRDefault="00C90B4E" w:rsidP="00F47B7F">
            <w:pPr>
              <w:suppressAutoHyphens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.309/1</w:t>
            </w:r>
            <w:r w:rsidR="00F47B7F">
              <w:rPr>
                <w:bCs/>
                <w:i/>
                <w:sz w:val="16"/>
                <w:lang w:val="en-US" w:eastAsia="ar-SA"/>
              </w:rPr>
              <w:t xml:space="preserve"> </w:t>
            </w:r>
            <w:r w:rsidR="00F47B7F">
              <w:rPr>
                <w:bCs/>
                <w:i/>
                <w:sz w:val="16"/>
                <w:lang w:val="en-US" w:eastAsia="ar-SA"/>
              </w:rPr>
              <w:br/>
            </w:r>
            <w:r w:rsidR="00F47B7F" w:rsidRPr="00E622AB">
              <w:rPr>
                <w:bCs/>
                <w:i/>
                <w:sz w:val="16"/>
                <w:lang w:val="en-US" w:eastAsia="ar-SA"/>
              </w:rPr>
              <w:t>of the</w:t>
            </w:r>
            <w:r w:rsidR="007A3DE6">
              <w:rPr>
                <w:bCs/>
                <w:i/>
                <w:sz w:val="16"/>
                <w:lang w:val="en-US" w:eastAsia="ar-SA"/>
              </w:rPr>
              <w:t xml:space="preserve"> </w:t>
            </w:r>
            <w:r w:rsidR="0037152F" w:rsidRPr="00E622AB">
              <w:rPr>
                <w:bCs/>
                <w:i/>
                <w:sz w:val="16"/>
                <w:lang w:val="en-US" w:eastAsia="ar-SA"/>
              </w:rPr>
              <w:t xml:space="preserve">Criminal Code </w:t>
            </w:r>
          </w:p>
        </w:tc>
        <w:tc>
          <w:tcPr>
            <w:tcW w:w="794" w:type="dxa"/>
            <w:tcBorders>
              <w:top w:val="single" w:sz="4" w:space="0" w:color="auto"/>
              <w:bottom w:val="single" w:sz="12" w:space="0" w:color="auto"/>
            </w:tcBorders>
            <w:shd w:val="clear" w:color="auto" w:fill="auto"/>
            <w:vAlign w:val="bottom"/>
          </w:tcPr>
          <w:p w:rsidR="0037152F" w:rsidRPr="00E622AB" w:rsidRDefault="00C90B4E" w:rsidP="00F47B7F">
            <w:pPr>
              <w:suppressAutoHyphens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.328</w:t>
            </w:r>
            <w:r w:rsidR="00E55A8A">
              <w:rPr>
                <w:bCs/>
                <w:i/>
                <w:sz w:val="16"/>
                <w:lang w:val="en-US" w:eastAsia="ar-SA"/>
              </w:rPr>
              <w:t xml:space="preserve"> </w:t>
            </w:r>
            <w:r w:rsidR="0037152F" w:rsidRPr="00E622AB">
              <w:rPr>
                <w:bCs/>
                <w:i/>
                <w:sz w:val="16"/>
                <w:lang w:val="en-US" w:eastAsia="ar-SA"/>
              </w:rPr>
              <w:t>al.2) and 3)</w:t>
            </w:r>
            <w:r w:rsidR="00F47B7F">
              <w:rPr>
                <w:bCs/>
                <w:i/>
                <w:sz w:val="16"/>
                <w:lang w:val="en-US" w:eastAsia="ar-SA"/>
              </w:rPr>
              <w:t xml:space="preserve"> </w:t>
            </w:r>
            <w:r w:rsidR="00F47B7F" w:rsidRPr="00E622AB">
              <w:rPr>
                <w:bCs/>
                <w:i/>
                <w:sz w:val="16"/>
                <w:lang w:val="en-US" w:eastAsia="ar-SA"/>
              </w:rPr>
              <w:t>of the</w:t>
            </w:r>
            <w:r w:rsidR="00F47B7F">
              <w:rPr>
                <w:bCs/>
                <w:i/>
                <w:sz w:val="16"/>
                <w:lang w:val="en-US" w:eastAsia="ar-SA"/>
              </w:rPr>
              <w:t xml:space="preserve"> </w:t>
            </w:r>
            <w:r w:rsidR="0037152F" w:rsidRPr="00E622AB">
              <w:rPr>
                <w:bCs/>
                <w:i/>
                <w:sz w:val="16"/>
                <w:lang w:val="en-US" w:eastAsia="ar-SA"/>
              </w:rPr>
              <w:t>Criminal Code</w:t>
            </w:r>
          </w:p>
        </w:tc>
        <w:tc>
          <w:tcPr>
            <w:tcW w:w="794" w:type="dxa"/>
            <w:tcBorders>
              <w:top w:val="single" w:sz="4" w:space="0" w:color="auto"/>
              <w:bottom w:val="single" w:sz="12" w:space="0" w:color="auto"/>
            </w:tcBorders>
            <w:shd w:val="clear" w:color="auto" w:fill="auto"/>
            <w:vAlign w:val="bottom"/>
          </w:tcPr>
          <w:p w:rsidR="0037152F" w:rsidRPr="00E622AB" w:rsidRDefault="00C90B4E" w:rsidP="00101AF4">
            <w:pPr>
              <w:suppressAutoHyphens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.368</w:t>
            </w:r>
            <w:r w:rsidR="00F47B7F">
              <w:rPr>
                <w:bCs/>
                <w:i/>
                <w:sz w:val="16"/>
                <w:lang w:val="en-US" w:eastAsia="ar-SA"/>
              </w:rPr>
              <w:t xml:space="preserve"> </w:t>
            </w:r>
            <w:r w:rsidR="00F47B7F">
              <w:rPr>
                <w:bCs/>
                <w:i/>
                <w:sz w:val="16"/>
                <w:lang w:val="en-US" w:eastAsia="ar-SA"/>
              </w:rPr>
              <w:br/>
            </w:r>
            <w:r w:rsidR="00F47B7F" w:rsidRPr="00E622AB">
              <w:rPr>
                <w:bCs/>
                <w:i/>
                <w:sz w:val="16"/>
                <w:lang w:val="en-US" w:eastAsia="ar-SA"/>
              </w:rPr>
              <w:t>of the</w:t>
            </w:r>
            <w:r w:rsidR="007A3DE6">
              <w:rPr>
                <w:bCs/>
                <w:i/>
                <w:sz w:val="16"/>
                <w:lang w:val="en-US" w:eastAsia="ar-SA"/>
              </w:rPr>
              <w:t xml:space="preserve"> </w:t>
            </w:r>
            <w:r w:rsidR="0037152F" w:rsidRPr="00E622AB">
              <w:rPr>
                <w:bCs/>
                <w:i/>
                <w:sz w:val="16"/>
                <w:lang w:val="en-US" w:eastAsia="ar-SA"/>
              </w:rPr>
              <w:t>Criminal Code</w:t>
            </w:r>
          </w:p>
        </w:tc>
        <w:tc>
          <w:tcPr>
            <w:tcW w:w="794" w:type="dxa"/>
            <w:tcBorders>
              <w:top w:val="single" w:sz="4" w:space="0" w:color="auto"/>
              <w:bottom w:val="single" w:sz="12" w:space="0" w:color="auto"/>
            </w:tcBorders>
            <w:shd w:val="clear" w:color="auto" w:fill="auto"/>
            <w:vAlign w:val="bottom"/>
          </w:tcPr>
          <w:p w:rsidR="0037152F" w:rsidRPr="00E622AB" w:rsidRDefault="00C90B4E" w:rsidP="00101AF4">
            <w:pPr>
              <w:suppressAutoHyphens w:val="0"/>
              <w:spacing w:before="80" w:after="80" w:line="200" w:lineRule="exact"/>
              <w:jc w:val="right"/>
              <w:rPr>
                <w:bCs/>
                <w:i/>
                <w:sz w:val="16"/>
                <w:lang w:val="en-US" w:eastAsia="ar-SA"/>
              </w:rPr>
            </w:pPr>
            <w:r w:rsidRPr="00E622AB">
              <w:rPr>
                <w:bCs/>
                <w:i/>
                <w:sz w:val="16"/>
                <w:lang w:val="en-US" w:eastAsia="ar-SA"/>
              </w:rPr>
              <w:t>Art</w:t>
            </w:r>
            <w:r w:rsidR="0037152F" w:rsidRPr="00E622AB">
              <w:rPr>
                <w:bCs/>
                <w:i/>
                <w:sz w:val="16"/>
                <w:lang w:val="en-US" w:eastAsia="ar-SA"/>
              </w:rPr>
              <w:t>.370</w:t>
            </w:r>
            <w:r w:rsidR="00E55A8A">
              <w:rPr>
                <w:bCs/>
                <w:i/>
                <w:sz w:val="16"/>
                <w:lang w:val="en-US" w:eastAsia="ar-SA"/>
              </w:rPr>
              <w:t xml:space="preserve"> </w:t>
            </w:r>
            <w:r w:rsidR="0037152F" w:rsidRPr="00E622AB">
              <w:rPr>
                <w:bCs/>
                <w:i/>
                <w:sz w:val="16"/>
                <w:lang w:val="en-US" w:eastAsia="ar-SA"/>
              </w:rPr>
              <w:t>(violence)</w:t>
            </w:r>
            <w:r w:rsidR="00F47B7F">
              <w:rPr>
                <w:bCs/>
                <w:i/>
                <w:sz w:val="16"/>
                <w:lang w:val="en-US" w:eastAsia="ar-SA"/>
              </w:rPr>
              <w:t xml:space="preserve"> </w:t>
            </w:r>
            <w:r w:rsidR="00F47B7F" w:rsidRPr="00E622AB">
              <w:rPr>
                <w:bCs/>
                <w:i/>
                <w:sz w:val="16"/>
                <w:lang w:val="en-US" w:eastAsia="ar-SA"/>
              </w:rPr>
              <w:t>of the</w:t>
            </w:r>
            <w:r w:rsidR="007A3DE6">
              <w:rPr>
                <w:bCs/>
                <w:i/>
                <w:sz w:val="16"/>
                <w:lang w:val="en-US" w:eastAsia="ar-SA"/>
              </w:rPr>
              <w:t xml:space="preserve"> </w:t>
            </w:r>
            <w:r w:rsidR="0037152F" w:rsidRPr="00E622AB">
              <w:rPr>
                <w:bCs/>
                <w:i/>
                <w:sz w:val="16"/>
                <w:lang w:val="en-US" w:eastAsia="ar-SA"/>
              </w:rPr>
              <w:t>Criminal Code</w:t>
            </w:r>
          </w:p>
        </w:tc>
        <w:tc>
          <w:tcPr>
            <w:tcW w:w="794" w:type="dxa"/>
            <w:tcBorders>
              <w:top w:val="single" w:sz="4" w:space="0" w:color="auto"/>
              <w:bottom w:val="single" w:sz="12" w:space="0" w:color="auto"/>
            </w:tcBorders>
            <w:shd w:val="clear" w:color="auto" w:fill="auto"/>
            <w:vAlign w:val="bottom"/>
          </w:tcPr>
          <w:p w:rsidR="0037152F" w:rsidRPr="00E622AB" w:rsidRDefault="00E55A8A" w:rsidP="00101AF4">
            <w:pPr>
              <w:suppressAutoHyphens w:val="0"/>
              <w:spacing w:before="80" w:after="80" w:line="200" w:lineRule="exact"/>
              <w:jc w:val="right"/>
              <w:rPr>
                <w:bCs/>
                <w:i/>
                <w:sz w:val="16"/>
                <w:lang w:val="en-US" w:eastAsia="ar-SA"/>
              </w:rPr>
            </w:pPr>
            <w:r w:rsidRPr="00E622AB">
              <w:rPr>
                <w:bCs/>
                <w:i/>
                <w:sz w:val="16"/>
                <w:lang w:val="en-US" w:eastAsia="ar-SA"/>
              </w:rPr>
              <w:t>Total</w:t>
            </w:r>
            <w:r>
              <w:rPr>
                <w:bCs/>
                <w:i/>
                <w:sz w:val="16"/>
                <w:lang w:val="en-US" w:eastAsia="ar-SA"/>
              </w:rPr>
              <w:t xml:space="preserve"> </w:t>
            </w:r>
            <w:r w:rsidR="0037152F" w:rsidRPr="00E622AB">
              <w:rPr>
                <w:bCs/>
                <w:i/>
                <w:sz w:val="16"/>
                <w:lang w:val="en-US" w:eastAsia="ar-SA"/>
              </w:rPr>
              <w:t>Complaints registered</w:t>
            </w:r>
            <w:r>
              <w:rPr>
                <w:bCs/>
                <w:i/>
                <w:sz w:val="16"/>
                <w:lang w:val="en-US" w:eastAsia="ar-SA"/>
              </w:rPr>
              <w:t xml:space="preserve"> </w:t>
            </w:r>
            <w:r w:rsidR="00F47B7F">
              <w:rPr>
                <w:bCs/>
                <w:i/>
                <w:sz w:val="16"/>
                <w:lang w:val="en-US" w:eastAsia="ar-SA"/>
              </w:rPr>
              <w:t xml:space="preserve">in </w:t>
            </w:r>
            <w:r w:rsidR="0037152F" w:rsidRPr="00E622AB">
              <w:rPr>
                <w:bCs/>
                <w:i/>
                <w:sz w:val="16"/>
                <w:lang w:val="en-US" w:eastAsia="ar-SA"/>
              </w:rPr>
              <w:t>2012</w:t>
            </w:r>
          </w:p>
        </w:tc>
      </w:tr>
      <w:tr w:rsidR="00E622AB" w:rsidRPr="00E622AB" w:rsidTr="00101AF4">
        <w:trPr>
          <w:trHeight w:val="240"/>
        </w:trPr>
        <w:tc>
          <w:tcPr>
            <w:tcW w:w="1814" w:type="dxa"/>
            <w:tcBorders>
              <w:top w:val="single" w:sz="12" w:space="0" w:color="auto"/>
            </w:tcBorders>
            <w:shd w:val="clear" w:color="auto" w:fill="auto"/>
          </w:tcPr>
          <w:p w:rsidR="0037152F" w:rsidRPr="00E622AB" w:rsidRDefault="0037152F" w:rsidP="00BE17A8">
            <w:pPr>
              <w:suppressAutoHyphens w:val="0"/>
              <w:snapToGrid w:val="0"/>
              <w:spacing w:before="40" w:after="40" w:line="200" w:lineRule="exact"/>
              <w:rPr>
                <w:sz w:val="18"/>
                <w:lang w:val="en-US" w:eastAsia="ar-SA"/>
              </w:rPr>
            </w:pPr>
            <w:r w:rsidRPr="00E622AB">
              <w:rPr>
                <w:sz w:val="18"/>
                <w:lang w:val="en-US" w:eastAsia="ar-SA"/>
              </w:rPr>
              <w:t>Actions committed by</w:t>
            </w:r>
            <w:r w:rsidR="00877BD5">
              <w:rPr>
                <w:sz w:val="18"/>
                <w:lang w:val="en-US" w:eastAsia="ar-SA"/>
              </w:rPr>
              <w:t xml:space="preserve"> </w:t>
            </w:r>
            <w:r w:rsidRPr="00E622AB">
              <w:rPr>
                <w:sz w:val="18"/>
                <w:lang w:val="en-US" w:eastAsia="ar-SA"/>
              </w:rPr>
              <w:t>prosecutors</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2</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7</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2</w:t>
            </w: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tcBorders>
              <w:top w:val="single" w:sz="12" w:space="0" w:color="auto"/>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11</w:t>
            </w:r>
          </w:p>
        </w:tc>
      </w:tr>
      <w:tr w:rsidR="00E622AB" w:rsidRPr="00E622AB" w:rsidTr="00101AF4">
        <w:trPr>
          <w:trHeight w:val="240"/>
        </w:trPr>
        <w:tc>
          <w:tcPr>
            <w:tcW w:w="1814" w:type="dxa"/>
            <w:shd w:val="clear" w:color="auto" w:fill="auto"/>
          </w:tcPr>
          <w:p w:rsidR="0037152F" w:rsidRPr="00E622AB" w:rsidRDefault="0037152F" w:rsidP="00BE17A8">
            <w:pPr>
              <w:suppressAutoHyphens w:val="0"/>
              <w:snapToGrid w:val="0"/>
              <w:spacing w:before="40" w:after="40" w:line="200" w:lineRule="exact"/>
              <w:rPr>
                <w:sz w:val="18"/>
                <w:lang w:val="en-US" w:eastAsia="ar-SA"/>
              </w:rPr>
            </w:pPr>
            <w:r w:rsidRPr="00E622AB">
              <w:rPr>
                <w:sz w:val="18"/>
                <w:lang w:val="en-US" w:eastAsia="ar-SA"/>
              </w:rPr>
              <w:t>Actions committed by</w:t>
            </w:r>
            <w:r w:rsidR="00877BD5">
              <w:rPr>
                <w:sz w:val="18"/>
                <w:lang w:val="en-US" w:eastAsia="ar-SA"/>
              </w:rPr>
              <w:t xml:space="preserve"> </w:t>
            </w:r>
            <w:r w:rsidRPr="00E622AB">
              <w:rPr>
                <w:sz w:val="18"/>
                <w:lang w:val="en-US" w:eastAsia="ar-SA"/>
              </w:rPr>
              <w:t xml:space="preserve">Criminal investigators </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3</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19</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5</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27</w:t>
            </w:r>
          </w:p>
        </w:tc>
      </w:tr>
      <w:tr w:rsidR="00E622AB" w:rsidRPr="00E622AB" w:rsidTr="00101AF4">
        <w:trPr>
          <w:trHeight w:val="240"/>
        </w:trPr>
        <w:tc>
          <w:tcPr>
            <w:tcW w:w="1814" w:type="dxa"/>
            <w:shd w:val="clear" w:color="auto" w:fill="auto"/>
          </w:tcPr>
          <w:p w:rsidR="0037152F" w:rsidRPr="00E622AB" w:rsidRDefault="00BE7891" w:rsidP="00BE17A8">
            <w:pPr>
              <w:suppressAutoHyphens w:val="0"/>
              <w:snapToGrid w:val="0"/>
              <w:spacing w:before="40" w:after="40" w:line="200" w:lineRule="exact"/>
              <w:rPr>
                <w:sz w:val="18"/>
                <w:lang w:val="en-US" w:eastAsia="ar-SA"/>
              </w:rPr>
            </w:pPr>
            <w:r w:rsidRPr="00E622AB">
              <w:rPr>
                <w:sz w:val="18"/>
                <w:lang w:val="en-US" w:eastAsia="ar-SA"/>
              </w:rPr>
              <w:t xml:space="preserve">Actions </w:t>
            </w:r>
            <w:r w:rsidR="0037152F" w:rsidRPr="00E622AB">
              <w:rPr>
                <w:sz w:val="18"/>
                <w:lang w:val="en-US" w:eastAsia="ar-SA"/>
              </w:rPr>
              <w:t xml:space="preserve">committed by the criminal police of </w:t>
            </w:r>
            <w:proofErr w:type="spellStart"/>
            <w:r w:rsidR="0037152F" w:rsidRPr="00E622AB">
              <w:rPr>
                <w:sz w:val="18"/>
                <w:lang w:val="en-US" w:eastAsia="ar-SA"/>
              </w:rPr>
              <w:t>MoIA</w:t>
            </w:r>
            <w:proofErr w:type="spellEnd"/>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2</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8</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188</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189</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387</w:t>
            </w:r>
          </w:p>
        </w:tc>
      </w:tr>
      <w:tr w:rsidR="00E622AB" w:rsidRPr="00E622AB" w:rsidTr="00101AF4">
        <w:trPr>
          <w:trHeight w:val="240"/>
        </w:trPr>
        <w:tc>
          <w:tcPr>
            <w:tcW w:w="1814" w:type="dxa"/>
            <w:shd w:val="clear" w:color="auto" w:fill="auto"/>
          </w:tcPr>
          <w:p w:rsidR="0037152F" w:rsidRPr="00E622AB" w:rsidRDefault="00BE7891" w:rsidP="00BE17A8">
            <w:pPr>
              <w:keepNext/>
              <w:suppressAutoHyphens w:val="0"/>
              <w:snapToGrid w:val="0"/>
              <w:spacing w:before="40" w:after="40" w:line="200" w:lineRule="exact"/>
              <w:rPr>
                <w:sz w:val="18"/>
                <w:lang w:val="en-US" w:eastAsia="ar-SA"/>
              </w:rPr>
            </w:pPr>
            <w:r w:rsidRPr="00E622AB">
              <w:rPr>
                <w:sz w:val="18"/>
                <w:lang w:val="en-US" w:eastAsia="ar-SA"/>
              </w:rPr>
              <w:t xml:space="preserve">Actions </w:t>
            </w:r>
            <w:r w:rsidR="0037152F" w:rsidRPr="00E622AB">
              <w:rPr>
                <w:sz w:val="18"/>
                <w:lang w:val="en-US" w:eastAsia="ar-SA"/>
              </w:rPr>
              <w:t xml:space="preserve">committed by other employees of the </w:t>
            </w:r>
            <w:proofErr w:type="spellStart"/>
            <w:r w:rsidR="0037152F" w:rsidRPr="00E622AB">
              <w:rPr>
                <w:sz w:val="18"/>
                <w:lang w:val="en-US" w:eastAsia="ar-SA"/>
              </w:rPr>
              <w:t>MoIA</w:t>
            </w:r>
            <w:proofErr w:type="spellEnd"/>
            <w:r w:rsidR="0037152F" w:rsidRPr="00E622AB">
              <w:rPr>
                <w:sz w:val="18"/>
                <w:lang w:val="en-US" w:eastAsia="ar-SA"/>
              </w:rPr>
              <w:t xml:space="preserve"> (including Carabineers)</w:t>
            </w:r>
          </w:p>
        </w:tc>
        <w:tc>
          <w:tcPr>
            <w:tcW w:w="794" w:type="dxa"/>
            <w:shd w:val="clear" w:color="auto" w:fill="auto"/>
            <w:vAlign w:val="bottom"/>
          </w:tcPr>
          <w:p w:rsidR="0037152F" w:rsidRPr="00E622AB" w:rsidRDefault="0037152F" w:rsidP="00BE17A8">
            <w:pPr>
              <w:keepNext/>
              <w:suppressAutoHyphens w:val="0"/>
              <w:snapToGrid w:val="0"/>
              <w:spacing w:before="40" w:after="40" w:line="200" w:lineRule="exact"/>
              <w:jc w:val="center"/>
              <w:rPr>
                <w:sz w:val="18"/>
                <w:lang w:val="en-US" w:eastAsia="ar-SA"/>
              </w:rPr>
            </w:pPr>
            <w:r w:rsidRPr="00E622AB">
              <w:rPr>
                <w:sz w:val="18"/>
                <w:lang w:val="en-US" w:eastAsia="ar-SA"/>
              </w:rPr>
              <w:t>4</w:t>
            </w:r>
          </w:p>
        </w:tc>
        <w:tc>
          <w:tcPr>
            <w:tcW w:w="794" w:type="dxa"/>
            <w:shd w:val="clear" w:color="auto" w:fill="auto"/>
            <w:vAlign w:val="bottom"/>
          </w:tcPr>
          <w:p w:rsidR="0037152F" w:rsidRPr="00E622AB" w:rsidRDefault="0037152F" w:rsidP="00BE17A8">
            <w:pPr>
              <w:keepNext/>
              <w:suppressAutoHyphens w:val="0"/>
              <w:snapToGrid w:val="0"/>
              <w:spacing w:before="40" w:after="40" w:line="200" w:lineRule="exact"/>
              <w:jc w:val="center"/>
              <w:rPr>
                <w:sz w:val="18"/>
                <w:lang w:val="en-US" w:eastAsia="ar-SA"/>
              </w:rPr>
            </w:pPr>
            <w:r w:rsidRPr="00E622AB">
              <w:rPr>
                <w:sz w:val="18"/>
                <w:lang w:val="en-US" w:eastAsia="ar-SA"/>
              </w:rPr>
              <w:t>5</w:t>
            </w:r>
          </w:p>
        </w:tc>
        <w:tc>
          <w:tcPr>
            <w:tcW w:w="794" w:type="dxa"/>
            <w:shd w:val="clear" w:color="auto" w:fill="auto"/>
            <w:vAlign w:val="bottom"/>
          </w:tcPr>
          <w:p w:rsidR="0037152F" w:rsidRPr="00E622AB" w:rsidRDefault="0037152F" w:rsidP="00BE17A8">
            <w:pPr>
              <w:keepNext/>
              <w:suppressAutoHyphens w:val="0"/>
              <w:snapToGrid w:val="0"/>
              <w:spacing w:before="40" w:after="40" w:line="200" w:lineRule="exact"/>
              <w:jc w:val="center"/>
              <w:rPr>
                <w:sz w:val="18"/>
                <w:lang w:val="en-US" w:eastAsia="ar-SA"/>
              </w:rPr>
            </w:pPr>
            <w:r w:rsidRPr="00E622AB">
              <w:rPr>
                <w:sz w:val="18"/>
                <w:lang w:val="en-US" w:eastAsia="ar-SA"/>
              </w:rPr>
              <w:t>109</w:t>
            </w:r>
          </w:p>
        </w:tc>
        <w:tc>
          <w:tcPr>
            <w:tcW w:w="794" w:type="dxa"/>
            <w:shd w:val="clear" w:color="auto" w:fill="auto"/>
            <w:vAlign w:val="bottom"/>
          </w:tcPr>
          <w:p w:rsidR="0037152F" w:rsidRPr="00E622AB" w:rsidRDefault="0037152F" w:rsidP="00BE17A8">
            <w:pPr>
              <w:keepNext/>
              <w:suppressAutoHyphens w:val="0"/>
              <w:snapToGrid w:val="0"/>
              <w:spacing w:before="40" w:after="40" w:line="200" w:lineRule="exact"/>
              <w:jc w:val="center"/>
              <w:rPr>
                <w:sz w:val="18"/>
                <w:lang w:val="en-US" w:eastAsia="ar-SA"/>
              </w:rPr>
            </w:pPr>
            <w:r w:rsidRPr="00E622AB">
              <w:rPr>
                <w:sz w:val="18"/>
                <w:lang w:val="en-US" w:eastAsia="ar-SA"/>
              </w:rPr>
              <w:t>237</w:t>
            </w:r>
          </w:p>
        </w:tc>
        <w:tc>
          <w:tcPr>
            <w:tcW w:w="794" w:type="dxa"/>
            <w:shd w:val="clear" w:color="auto" w:fill="auto"/>
            <w:vAlign w:val="bottom"/>
          </w:tcPr>
          <w:p w:rsidR="0037152F" w:rsidRPr="00E622AB" w:rsidRDefault="0037152F" w:rsidP="00BE17A8">
            <w:pPr>
              <w:keepNext/>
              <w:suppressAutoHyphens w:val="0"/>
              <w:snapToGrid w:val="0"/>
              <w:spacing w:before="40" w:after="40" w:line="200" w:lineRule="exact"/>
              <w:jc w:val="center"/>
              <w:rPr>
                <w:sz w:val="18"/>
                <w:lang w:val="en-US" w:eastAsia="ar-SA"/>
              </w:rPr>
            </w:pPr>
            <w:r w:rsidRPr="00E622AB">
              <w:rPr>
                <w:sz w:val="18"/>
                <w:lang w:val="en-US" w:eastAsia="ar-SA"/>
              </w:rPr>
              <w:t>21</w:t>
            </w:r>
          </w:p>
        </w:tc>
        <w:tc>
          <w:tcPr>
            <w:tcW w:w="794" w:type="dxa"/>
            <w:shd w:val="clear" w:color="auto" w:fill="auto"/>
            <w:vAlign w:val="bottom"/>
          </w:tcPr>
          <w:p w:rsidR="0037152F" w:rsidRPr="00E622AB" w:rsidRDefault="0037152F" w:rsidP="00BE17A8">
            <w:pPr>
              <w:keepNext/>
              <w:suppressAutoHyphens w:val="0"/>
              <w:snapToGrid w:val="0"/>
              <w:spacing w:before="40" w:after="40" w:line="200" w:lineRule="exact"/>
              <w:jc w:val="center"/>
              <w:rPr>
                <w:sz w:val="18"/>
                <w:lang w:val="en-US" w:eastAsia="ar-SA"/>
              </w:rPr>
            </w:pPr>
            <w:r w:rsidRPr="00E622AB">
              <w:rPr>
                <w:sz w:val="18"/>
                <w:lang w:val="en-US" w:eastAsia="ar-SA"/>
              </w:rPr>
              <w:t>5</w:t>
            </w:r>
          </w:p>
        </w:tc>
        <w:tc>
          <w:tcPr>
            <w:tcW w:w="794" w:type="dxa"/>
            <w:shd w:val="clear" w:color="auto" w:fill="auto"/>
            <w:vAlign w:val="bottom"/>
          </w:tcPr>
          <w:p w:rsidR="0037152F" w:rsidRPr="00E622AB" w:rsidRDefault="0037152F" w:rsidP="00BE17A8">
            <w:pPr>
              <w:keepNext/>
              <w:suppressAutoHyphens w:val="0"/>
              <w:snapToGrid w:val="0"/>
              <w:spacing w:before="40" w:after="40" w:line="200" w:lineRule="exact"/>
              <w:jc w:val="center"/>
              <w:rPr>
                <w:sz w:val="18"/>
                <w:lang w:val="en-US" w:eastAsia="ar-SA"/>
              </w:rPr>
            </w:pPr>
            <w:r w:rsidRPr="00E622AB">
              <w:rPr>
                <w:sz w:val="18"/>
                <w:lang w:val="en-US" w:eastAsia="ar-SA"/>
              </w:rPr>
              <w:t>381</w:t>
            </w:r>
          </w:p>
        </w:tc>
      </w:tr>
      <w:tr w:rsidR="00E622AB" w:rsidRPr="00E622AB" w:rsidTr="00101AF4">
        <w:trPr>
          <w:trHeight w:val="240"/>
        </w:trPr>
        <w:tc>
          <w:tcPr>
            <w:tcW w:w="1814" w:type="dxa"/>
            <w:shd w:val="clear" w:color="auto" w:fill="auto"/>
          </w:tcPr>
          <w:p w:rsidR="0037152F" w:rsidRPr="00E622AB" w:rsidRDefault="00BE7891" w:rsidP="00BE17A8">
            <w:pPr>
              <w:suppressAutoHyphens w:val="0"/>
              <w:snapToGrid w:val="0"/>
              <w:spacing w:before="40" w:after="40" w:line="200" w:lineRule="exact"/>
              <w:rPr>
                <w:sz w:val="18"/>
                <w:lang w:val="en-US" w:eastAsia="ar-SA"/>
              </w:rPr>
            </w:pPr>
            <w:r w:rsidRPr="00E622AB">
              <w:rPr>
                <w:sz w:val="18"/>
                <w:lang w:val="en-US" w:eastAsia="ar-SA"/>
              </w:rPr>
              <w:t xml:space="preserve">Actions </w:t>
            </w:r>
            <w:r w:rsidR="0037152F" w:rsidRPr="00E622AB">
              <w:rPr>
                <w:sz w:val="18"/>
                <w:lang w:val="en-US" w:eastAsia="ar-SA"/>
              </w:rPr>
              <w:t xml:space="preserve">committed by officers of the Special Police Unit </w:t>
            </w:r>
            <w:proofErr w:type="spellStart"/>
            <w:r w:rsidR="0037152F" w:rsidRPr="00E622AB">
              <w:rPr>
                <w:sz w:val="18"/>
                <w:lang w:val="en-US" w:eastAsia="ar-SA"/>
              </w:rPr>
              <w:t>Pantera</w:t>
            </w:r>
            <w:proofErr w:type="spellEnd"/>
            <w:r w:rsidR="0037152F" w:rsidRPr="00E622AB">
              <w:rPr>
                <w:sz w:val="18"/>
                <w:lang w:val="en-US" w:eastAsia="ar-SA"/>
              </w:rPr>
              <w:t xml:space="preserve"> </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5</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5</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10</w:t>
            </w:r>
          </w:p>
        </w:tc>
      </w:tr>
      <w:tr w:rsidR="00E622AB" w:rsidRPr="00E622AB" w:rsidTr="00101AF4">
        <w:trPr>
          <w:trHeight w:val="240"/>
        </w:trPr>
        <w:tc>
          <w:tcPr>
            <w:tcW w:w="1814" w:type="dxa"/>
            <w:shd w:val="clear" w:color="auto" w:fill="auto"/>
          </w:tcPr>
          <w:p w:rsidR="0037152F" w:rsidRPr="00E622AB" w:rsidRDefault="00BE7891" w:rsidP="00BE17A8">
            <w:pPr>
              <w:suppressAutoHyphens w:val="0"/>
              <w:snapToGrid w:val="0"/>
              <w:spacing w:before="40" w:after="40" w:line="200" w:lineRule="exact"/>
              <w:rPr>
                <w:sz w:val="18"/>
                <w:lang w:val="en-US" w:eastAsia="ar-SA"/>
              </w:rPr>
            </w:pPr>
            <w:r w:rsidRPr="00E622AB">
              <w:rPr>
                <w:sz w:val="18"/>
                <w:lang w:val="en-US" w:eastAsia="ar-SA"/>
              </w:rPr>
              <w:t xml:space="preserve">Acts </w:t>
            </w:r>
            <w:r w:rsidR="0037152F" w:rsidRPr="00E622AB">
              <w:rPr>
                <w:sz w:val="18"/>
                <w:lang w:val="en-US" w:eastAsia="ar-SA"/>
              </w:rPr>
              <w:t xml:space="preserve">committed by other employees of the DIP (other than </w:t>
            </w:r>
            <w:proofErr w:type="spellStart"/>
            <w:r w:rsidR="0037152F" w:rsidRPr="00E622AB">
              <w:rPr>
                <w:sz w:val="18"/>
                <w:lang w:val="en-US" w:eastAsia="ar-SA"/>
              </w:rPr>
              <w:t>Pantera</w:t>
            </w:r>
            <w:proofErr w:type="spellEnd"/>
            <w:r w:rsidR="0037152F" w:rsidRPr="00E622AB">
              <w:rPr>
                <w:sz w:val="18"/>
                <w:lang w:val="en-US" w:eastAsia="ar-SA"/>
              </w:rPr>
              <w:t>)</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3</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62</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69</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134</w:t>
            </w:r>
          </w:p>
        </w:tc>
      </w:tr>
      <w:tr w:rsidR="00E622AB" w:rsidRPr="00E622AB" w:rsidTr="00101AF4">
        <w:trPr>
          <w:trHeight w:val="240"/>
        </w:trPr>
        <w:tc>
          <w:tcPr>
            <w:tcW w:w="1814" w:type="dxa"/>
            <w:shd w:val="clear" w:color="auto" w:fill="auto"/>
          </w:tcPr>
          <w:p w:rsidR="0037152F" w:rsidRPr="00E622AB" w:rsidRDefault="00BE7891" w:rsidP="00BE17A8">
            <w:pPr>
              <w:suppressAutoHyphens w:val="0"/>
              <w:snapToGrid w:val="0"/>
              <w:spacing w:before="40" w:after="40" w:line="200" w:lineRule="exact"/>
              <w:rPr>
                <w:sz w:val="18"/>
                <w:lang w:val="en-US" w:eastAsia="ar-SA"/>
              </w:rPr>
            </w:pPr>
            <w:r w:rsidRPr="00E622AB">
              <w:rPr>
                <w:sz w:val="18"/>
                <w:lang w:val="en-US" w:eastAsia="ar-SA"/>
              </w:rPr>
              <w:t xml:space="preserve">Actions </w:t>
            </w:r>
            <w:r w:rsidR="0037152F" w:rsidRPr="00E622AB">
              <w:rPr>
                <w:sz w:val="18"/>
                <w:lang w:val="en-US" w:eastAsia="ar-SA"/>
              </w:rPr>
              <w:t>committed by</w:t>
            </w:r>
            <w:r w:rsidR="00877BD5">
              <w:rPr>
                <w:sz w:val="18"/>
                <w:lang w:val="en-US" w:eastAsia="ar-SA"/>
              </w:rPr>
              <w:t xml:space="preserve"> </w:t>
            </w:r>
            <w:r w:rsidR="0037152F" w:rsidRPr="00E622AB">
              <w:rPr>
                <w:sz w:val="18"/>
                <w:lang w:val="en-US" w:eastAsia="ar-SA"/>
              </w:rPr>
              <w:t>employees CNA</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w:t>
            </w:r>
          </w:p>
        </w:tc>
      </w:tr>
      <w:tr w:rsidR="00E622AB" w:rsidRPr="00E622AB" w:rsidTr="00101AF4">
        <w:trPr>
          <w:trHeight w:val="240"/>
        </w:trPr>
        <w:tc>
          <w:tcPr>
            <w:tcW w:w="1814" w:type="dxa"/>
            <w:shd w:val="clear" w:color="auto" w:fill="auto"/>
          </w:tcPr>
          <w:p w:rsidR="0037152F" w:rsidRPr="00E622AB" w:rsidRDefault="00BE7891" w:rsidP="00BE17A8">
            <w:pPr>
              <w:suppressAutoHyphens w:val="0"/>
              <w:snapToGrid w:val="0"/>
              <w:spacing w:before="40" w:after="40" w:line="200" w:lineRule="exact"/>
              <w:rPr>
                <w:sz w:val="18"/>
                <w:lang w:val="en-US" w:eastAsia="ar-SA"/>
              </w:rPr>
            </w:pPr>
            <w:r w:rsidRPr="00E622AB">
              <w:rPr>
                <w:sz w:val="18"/>
                <w:lang w:val="en-US" w:eastAsia="ar-SA"/>
              </w:rPr>
              <w:t xml:space="preserve">Actions </w:t>
            </w:r>
            <w:r w:rsidR="0037152F" w:rsidRPr="00E622AB">
              <w:rPr>
                <w:sz w:val="18"/>
                <w:lang w:val="en-US" w:eastAsia="ar-SA"/>
              </w:rPr>
              <w:t>committed by</w:t>
            </w:r>
            <w:r w:rsidR="00877BD5">
              <w:rPr>
                <w:sz w:val="18"/>
                <w:lang w:val="en-US" w:eastAsia="ar-SA"/>
              </w:rPr>
              <w:t xml:space="preserve"> </w:t>
            </w:r>
            <w:r w:rsidR="0037152F" w:rsidRPr="00E622AB">
              <w:rPr>
                <w:sz w:val="18"/>
                <w:lang w:val="en-US" w:eastAsia="ar-SA"/>
              </w:rPr>
              <w:t>employees of the Ministry of Defense</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13</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w:t>
            </w:r>
          </w:p>
        </w:tc>
        <w:tc>
          <w:tcPr>
            <w:tcW w:w="794" w:type="dxa"/>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14</w:t>
            </w:r>
          </w:p>
        </w:tc>
      </w:tr>
      <w:tr w:rsidR="00E622AB" w:rsidRPr="00E622AB" w:rsidTr="00101AF4">
        <w:trPr>
          <w:trHeight w:val="240"/>
        </w:trPr>
        <w:tc>
          <w:tcPr>
            <w:tcW w:w="1814" w:type="dxa"/>
            <w:tcBorders>
              <w:bottom w:val="single" w:sz="4" w:space="0" w:color="000000" w:themeColor="text1"/>
            </w:tcBorders>
            <w:shd w:val="clear" w:color="auto" w:fill="auto"/>
          </w:tcPr>
          <w:p w:rsidR="0037152F" w:rsidRPr="00E622AB" w:rsidRDefault="0037152F" w:rsidP="00BE17A8">
            <w:pPr>
              <w:suppressAutoHyphens w:val="0"/>
              <w:snapToGrid w:val="0"/>
              <w:spacing w:before="40" w:after="40" w:line="200" w:lineRule="exact"/>
              <w:rPr>
                <w:sz w:val="18"/>
                <w:lang w:val="en-US" w:eastAsia="ar-SA"/>
              </w:rPr>
            </w:pPr>
            <w:r w:rsidRPr="00E622AB">
              <w:rPr>
                <w:sz w:val="18"/>
                <w:lang w:val="en-US" w:eastAsia="ar-SA"/>
              </w:rPr>
              <w:t>Actions committed by</w:t>
            </w:r>
            <w:r w:rsidR="00877BD5">
              <w:rPr>
                <w:sz w:val="18"/>
                <w:lang w:val="en-US" w:eastAsia="ar-SA"/>
              </w:rPr>
              <w:t xml:space="preserve"> </w:t>
            </w:r>
            <w:r w:rsidRPr="00E622AB">
              <w:rPr>
                <w:sz w:val="18"/>
                <w:lang w:val="en-US" w:eastAsia="ar-SA"/>
              </w:rPr>
              <w:t>other public office holders</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1</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3</w:t>
            </w: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p>
        </w:tc>
        <w:tc>
          <w:tcPr>
            <w:tcW w:w="794"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center"/>
              <w:rPr>
                <w:sz w:val="18"/>
                <w:lang w:val="en-US" w:eastAsia="ar-SA"/>
              </w:rPr>
            </w:pPr>
            <w:r w:rsidRPr="00E622AB">
              <w:rPr>
                <w:sz w:val="18"/>
                <w:lang w:val="en-US" w:eastAsia="ar-SA"/>
              </w:rPr>
              <w:t>5</w:t>
            </w:r>
          </w:p>
        </w:tc>
      </w:tr>
      <w:tr w:rsidR="00E622AB" w:rsidRPr="006751DD" w:rsidTr="00101AF4">
        <w:trPr>
          <w:trHeight w:val="240"/>
        </w:trPr>
        <w:tc>
          <w:tcPr>
            <w:tcW w:w="1814" w:type="dxa"/>
            <w:tcBorders>
              <w:top w:val="single" w:sz="4" w:space="0" w:color="000000" w:themeColor="text1"/>
              <w:bottom w:val="single" w:sz="12" w:space="0" w:color="auto"/>
            </w:tcBorders>
            <w:shd w:val="clear" w:color="auto" w:fill="auto"/>
          </w:tcPr>
          <w:p w:rsidR="0037152F" w:rsidRPr="00101AF4" w:rsidRDefault="00877BD5" w:rsidP="00BE17A8">
            <w:pPr>
              <w:suppressAutoHyphens w:val="0"/>
              <w:snapToGrid w:val="0"/>
              <w:spacing w:before="80" w:after="80" w:line="200" w:lineRule="exact"/>
              <w:ind w:left="284"/>
              <w:rPr>
                <w:b/>
                <w:bCs/>
                <w:sz w:val="18"/>
                <w:lang w:val="en-US" w:eastAsia="ar-SA"/>
              </w:rPr>
            </w:pPr>
            <w:r w:rsidRPr="00101AF4">
              <w:rPr>
                <w:b/>
                <w:bCs/>
                <w:sz w:val="18"/>
                <w:lang w:val="en-US" w:eastAsia="ar-SA"/>
              </w:rPr>
              <w:t>Total</w:t>
            </w:r>
            <w:r w:rsidR="006751DD" w:rsidRPr="00101AF4">
              <w:rPr>
                <w:b/>
                <w:bCs/>
                <w:sz w:val="18"/>
                <w:lang w:val="en-US" w:eastAsia="ar-SA"/>
              </w:rPr>
              <w:t xml:space="preserve"> </w:t>
            </w:r>
            <w:r w:rsidR="0037152F" w:rsidRPr="00101AF4">
              <w:rPr>
                <w:b/>
                <w:bCs/>
                <w:sz w:val="18"/>
                <w:lang w:val="en-US" w:eastAsia="ar-SA"/>
              </w:rPr>
              <w:t>Complaints registered in 2012</w:t>
            </w:r>
            <w:r w:rsidRPr="00101AF4">
              <w:rPr>
                <w:b/>
                <w:bCs/>
                <w:sz w:val="18"/>
                <w:lang w:val="en-US" w:eastAsia="ar-SA"/>
              </w:rPr>
              <w:t xml:space="preserve"> </w:t>
            </w:r>
            <w:r w:rsidR="0037152F" w:rsidRPr="00101AF4">
              <w:rPr>
                <w:b/>
                <w:bCs/>
                <w:sz w:val="18"/>
                <w:lang w:val="en-US" w:eastAsia="ar-SA"/>
              </w:rPr>
              <w:t>/ including minors</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40" w:after="40" w:line="200" w:lineRule="exact"/>
              <w:jc w:val="center"/>
              <w:rPr>
                <w:b/>
                <w:bCs/>
                <w:sz w:val="18"/>
                <w:lang w:val="en-US" w:eastAsia="ar-SA"/>
              </w:rPr>
            </w:pPr>
            <w:r w:rsidRPr="00101AF4">
              <w:rPr>
                <w:b/>
                <w:bCs/>
                <w:sz w:val="18"/>
                <w:lang w:val="en-US" w:eastAsia="ar-SA"/>
              </w:rPr>
              <w:t>9</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40" w:after="40" w:line="200" w:lineRule="exact"/>
              <w:jc w:val="center"/>
              <w:rPr>
                <w:b/>
                <w:bCs/>
                <w:sz w:val="18"/>
                <w:lang w:val="en-US" w:eastAsia="ar-SA"/>
              </w:rPr>
            </w:pPr>
            <w:r w:rsidRPr="00101AF4">
              <w:rPr>
                <w:b/>
                <w:bCs/>
                <w:sz w:val="18"/>
                <w:lang w:val="en-US" w:eastAsia="ar-SA"/>
              </w:rPr>
              <w:t>18</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40" w:after="40" w:line="200" w:lineRule="exact"/>
              <w:jc w:val="center"/>
              <w:rPr>
                <w:b/>
                <w:bCs/>
                <w:sz w:val="18"/>
                <w:lang w:val="en-US" w:eastAsia="ar-SA"/>
              </w:rPr>
            </w:pPr>
            <w:r w:rsidRPr="00101AF4">
              <w:rPr>
                <w:b/>
                <w:bCs/>
                <w:sz w:val="18"/>
                <w:lang w:val="en-US" w:eastAsia="ar-SA"/>
              </w:rPr>
              <w:t>391</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40" w:after="40" w:line="200" w:lineRule="exact"/>
              <w:jc w:val="center"/>
              <w:rPr>
                <w:b/>
                <w:bCs/>
                <w:sz w:val="18"/>
                <w:lang w:val="en-US" w:eastAsia="ar-SA"/>
              </w:rPr>
            </w:pPr>
            <w:r w:rsidRPr="00101AF4">
              <w:rPr>
                <w:b/>
                <w:bCs/>
                <w:sz w:val="18"/>
                <w:lang w:val="en-US" w:eastAsia="ar-SA"/>
              </w:rPr>
              <w:t>509</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40" w:after="40" w:line="200" w:lineRule="exact"/>
              <w:jc w:val="center"/>
              <w:rPr>
                <w:b/>
                <w:bCs/>
                <w:sz w:val="18"/>
                <w:lang w:val="en-US" w:eastAsia="ar-SA"/>
              </w:rPr>
            </w:pPr>
            <w:r w:rsidRPr="00101AF4">
              <w:rPr>
                <w:b/>
                <w:bCs/>
                <w:sz w:val="18"/>
                <w:lang w:val="en-US" w:eastAsia="ar-SA"/>
              </w:rPr>
              <w:t>37</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40" w:after="40" w:line="200" w:lineRule="exact"/>
              <w:jc w:val="center"/>
              <w:rPr>
                <w:b/>
                <w:bCs/>
                <w:sz w:val="18"/>
                <w:lang w:val="en-US" w:eastAsia="ar-SA"/>
              </w:rPr>
            </w:pPr>
            <w:r w:rsidRPr="00101AF4">
              <w:rPr>
                <w:b/>
                <w:bCs/>
                <w:sz w:val="18"/>
                <w:lang w:val="en-US" w:eastAsia="ar-SA"/>
              </w:rPr>
              <w:t>6</w:t>
            </w:r>
          </w:p>
        </w:tc>
        <w:tc>
          <w:tcPr>
            <w:tcW w:w="794" w:type="dxa"/>
            <w:tcBorders>
              <w:top w:val="single" w:sz="4" w:space="0" w:color="000000" w:themeColor="text1"/>
              <w:bottom w:val="single" w:sz="12" w:space="0" w:color="auto"/>
            </w:tcBorders>
            <w:shd w:val="clear" w:color="auto" w:fill="auto"/>
            <w:vAlign w:val="bottom"/>
          </w:tcPr>
          <w:p w:rsidR="0037152F" w:rsidRPr="00101AF4" w:rsidRDefault="0037152F" w:rsidP="00BE17A8">
            <w:pPr>
              <w:suppressAutoHyphens w:val="0"/>
              <w:snapToGrid w:val="0"/>
              <w:spacing w:before="40" w:after="40" w:line="200" w:lineRule="exact"/>
              <w:jc w:val="center"/>
              <w:rPr>
                <w:b/>
                <w:bCs/>
                <w:sz w:val="18"/>
                <w:lang w:val="en-US" w:eastAsia="ar-SA"/>
              </w:rPr>
            </w:pPr>
            <w:r w:rsidRPr="00101AF4">
              <w:rPr>
                <w:b/>
                <w:bCs/>
                <w:sz w:val="18"/>
                <w:lang w:val="en-US" w:eastAsia="ar-SA"/>
              </w:rPr>
              <w:t>970</w:t>
            </w:r>
          </w:p>
        </w:tc>
      </w:tr>
    </w:tbl>
    <w:p w:rsidR="0049022B" w:rsidRDefault="0049022B" w:rsidP="003F4BF8">
      <w:pPr>
        <w:pStyle w:val="H23G"/>
        <w:rPr>
          <w:lang w:val="en-US" w:eastAsia="ar-SA"/>
        </w:rPr>
      </w:pPr>
      <w:r>
        <w:rPr>
          <w:lang w:val="en-US" w:eastAsia="ar-SA"/>
        </w:rPr>
        <w:tab/>
      </w:r>
      <w:r>
        <w:rPr>
          <w:lang w:val="en-US" w:eastAsia="ar-SA"/>
        </w:rPr>
        <w:tab/>
        <w:t>Year 2013</w:t>
      </w:r>
    </w:p>
    <w:p w:rsidR="0037152F" w:rsidRPr="0037152F" w:rsidRDefault="003F4BF8">
      <w:pPr>
        <w:pStyle w:val="H23G"/>
        <w:rPr>
          <w:lang w:val="en-US" w:eastAsia="ar-SA"/>
        </w:rPr>
      </w:pPr>
      <w:r>
        <w:rPr>
          <w:lang w:val="en-US" w:eastAsia="ar-SA"/>
        </w:rPr>
        <w:tab/>
      </w:r>
      <w:r>
        <w:rPr>
          <w:lang w:val="en-US" w:eastAsia="ar-SA"/>
        </w:rPr>
        <w:tab/>
      </w:r>
      <w:r w:rsidR="0037152F" w:rsidRPr="0037152F">
        <w:rPr>
          <w:lang w:val="en-US" w:eastAsia="ar-SA"/>
        </w:rPr>
        <w:t>Complaints examined in the first half of 2013</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34"/>
        <w:gridCol w:w="737"/>
        <w:gridCol w:w="737"/>
        <w:gridCol w:w="737"/>
        <w:gridCol w:w="737"/>
        <w:gridCol w:w="737"/>
        <w:gridCol w:w="737"/>
        <w:gridCol w:w="737"/>
        <w:gridCol w:w="737"/>
        <w:gridCol w:w="737"/>
        <w:gridCol w:w="737"/>
      </w:tblGrid>
      <w:tr w:rsidR="00E622AB" w:rsidRPr="00702056" w:rsidTr="00101AF4">
        <w:trPr>
          <w:trHeight w:val="240"/>
          <w:tblHeader/>
        </w:trPr>
        <w:tc>
          <w:tcPr>
            <w:tcW w:w="1134" w:type="dxa"/>
            <w:vMerge w:val="restart"/>
            <w:tcBorders>
              <w:top w:val="single" w:sz="4" w:space="0" w:color="auto"/>
              <w:bottom w:val="single" w:sz="12" w:space="0" w:color="auto"/>
            </w:tcBorders>
            <w:shd w:val="clear" w:color="auto" w:fill="auto"/>
            <w:vAlign w:val="bottom"/>
          </w:tcPr>
          <w:p w:rsidR="0037152F" w:rsidRPr="00101AF4" w:rsidRDefault="0037152F" w:rsidP="00101AF4">
            <w:pPr>
              <w:suppressAutoHyphens w:val="0"/>
              <w:spacing w:before="80" w:after="80" w:line="180" w:lineRule="exact"/>
              <w:rPr>
                <w:i/>
                <w:sz w:val="14"/>
                <w:szCs w:val="14"/>
                <w:lang w:val="en-US" w:eastAsia="ar-SA"/>
              </w:rPr>
            </w:pPr>
            <w:r w:rsidRPr="00101AF4">
              <w:rPr>
                <w:i/>
                <w:sz w:val="14"/>
                <w:szCs w:val="14"/>
                <w:lang w:val="en-US" w:eastAsia="ar-SA"/>
              </w:rPr>
              <w:t>Art.</w:t>
            </w:r>
            <w:r w:rsidR="00660159" w:rsidRPr="00101AF4">
              <w:rPr>
                <w:i/>
                <w:sz w:val="14"/>
                <w:szCs w:val="14"/>
                <w:lang w:val="en-US" w:eastAsia="ar-SA"/>
              </w:rPr>
              <w:t xml:space="preserve"> </w:t>
            </w:r>
            <w:r w:rsidRPr="00101AF4">
              <w:rPr>
                <w:i/>
                <w:sz w:val="14"/>
                <w:szCs w:val="14"/>
                <w:lang w:val="en-US" w:eastAsia="ar-SA"/>
              </w:rPr>
              <w:t>C.C.</w:t>
            </w:r>
          </w:p>
        </w:tc>
        <w:tc>
          <w:tcPr>
            <w:tcW w:w="737" w:type="dxa"/>
            <w:gridSpan w:val="2"/>
            <w:tcBorders>
              <w:top w:val="single" w:sz="4" w:space="0" w:color="auto"/>
              <w:bottom w:val="single" w:sz="4" w:space="0" w:color="000000" w:themeColor="text1"/>
              <w:right w:val="single" w:sz="24" w:space="0" w:color="FFFFFF" w:themeColor="background1"/>
            </w:tcBorders>
            <w:shd w:val="clear" w:color="auto" w:fill="auto"/>
            <w:vAlign w:val="bottom"/>
          </w:tcPr>
          <w:p w:rsidR="0037152F" w:rsidRPr="00101AF4" w:rsidRDefault="0037152F"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Total number of complaints</w:t>
            </w:r>
            <w:r w:rsidR="007A3DE6">
              <w:rPr>
                <w:i/>
                <w:sz w:val="14"/>
                <w:szCs w:val="14"/>
                <w:lang w:val="en-US" w:eastAsia="ar-SA"/>
              </w:rPr>
              <w:t xml:space="preserve"> </w:t>
            </w:r>
            <w:r w:rsidRPr="00101AF4">
              <w:rPr>
                <w:i/>
                <w:sz w:val="14"/>
                <w:szCs w:val="14"/>
                <w:lang w:val="en-US" w:eastAsia="ar-SA"/>
              </w:rPr>
              <w:t>in prosecutors’ jurisdiction</w:t>
            </w:r>
          </w:p>
        </w:tc>
        <w:tc>
          <w:tcPr>
            <w:tcW w:w="737"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37152F" w:rsidRPr="00101AF4" w:rsidRDefault="0037152F"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Number of refusal decisions adopted under art.275 pct.1)-3) of CPP</w:t>
            </w:r>
          </w:p>
        </w:tc>
        <w:tc>
          <w:tcPr>
            <w:tcW w:w="737"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37152F" w:rsidRPr="00101AF4" w:rsidRDefault="0037152F"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Number of refusal decisions adopted on</w:t>
            </w:r>
            <w:r w:rsidR="00702056">
              <w:rPr>
                <w:i/>
                <w:sz w:val="14"/>
                <w:szCs w:val="14"/>
                <w:lang w:val="en-US" w:eastAsia="ar-SA"/>
              </w:rPr>
              <w:t> </w:t>
            </w:r>
            <w:r w:rsidRPr="00101AF4">
              <w:rPr>
                <w:i/>
                <w:sz w:val="14"/>
                <w:szCs w:val="14"/>
                <w:lang w:val="en-US" w:eastAsia="ar-SA"/>
              </w:rPr>
              <w:t>other grounds</w:t>
            </w:r>
          </w:p>
        </w:tc>
        <w:tc>
          <w:tcPr>
            <w:tcW w:w="737" w:type="dxa"/>
            <w:gridSpan w:val="2"/>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37152F" w:rsidRPr="00101AF4" w:rsidRDefault="0037152F"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Number of cases</w:t>
            </w:r>
            <w:r w:rsidR="00702056">
              <w:rPr>
                <w:i/>
                <w:sz w:val="14"/>
                <w:szCs w:val="14"/>
                <w:lang w:val="en-US" w:eastAsia="ar-SA"/>
              </w:rPr>
              <w:br/>
            </w:r>
            <w:r w:rsidRPr="00101AF4">
              <w:rPr>
                <w:i/>
                <w:sz w:val="14"/>
                <w:szCs w:val="14"/>
                <w:lang w:val="en-US" w:eastAsia="ar-SA"/>
              </w:rPr>
              <w:t>initiated</w:t>
            </w:r>
          </w:p>
        </w:tc>
        <w:tc>
          <w:tcPr>
            <w:tcW w:w="737" w:type="dxa"/>
            <w:gridSpan w:val="2"/>
            <w:tcBorders>
              <w:top w:val="single" w:sz="4" w:space="0" w:color="auto"/>
              <w:left w:val="single" w:sz="24" w:space="0" w:color="FFFFFF" w:themeColor="background1"/>
              <w:bottom w:val="single" w:sz="4" w:space="0" w:color="000000" w:themeColor="text1"/>
            </w:tcBorders>
            <w:shd w:val="clear" w:color="auto" w:fill="auto"/>
            <w:vAlign w:val="bottom"/>
          </w:tcPr>
          <w:p w:rsidR="0037152F" w:rsidRPr="00101AF4" w:rsidRDefault="0037152F" w:rsidP="00101AF4">
            <w:pPr>
              <w:suppressAutoHyphens w:val="0"/>
              <w:snapToGrid w:val="0"/>
              <w:spacing w:before="80" w:after="80" w:line="180" w:lineRule="exact"/>
              <w:jc w:val="center"/>
              <w:rPr>
                <w:i/>
                <w:sz w:val="14"/>
                <w:szCs w:val="14"/>
                <w:lang w:val="en-US" w:eastAsia="ar-SA"/>
              </w:rPr>
            </w:pPr>
            <w:r w:rsidRPr="00101AF4">
              <w:rPr>
                <w:i/>
                <w:sz w:val="14"/>
                <w:szCs w:val="14"/>
                <w:lang w:val="en-US" w:eastAsia="ar-SA"/>
              </w:rPr>
              <w:t>Number of complains</w:t>
            </w:r>
            <w:r w:rsidR="007A3DE6">
              <w:rPr>
                <w:i/>
                <w:sz w:val="14"/>
                <w:szCs w:val="14"/>
                <w:lang w:val="en-US" w:eastAsia="ar-SA"/>
              </w:rPr>
              <w:t xml:space="preserve"> </w:t>
            </w:r>
            <w:r w:rsidRPr="00101AF4">
              <w:rPr>
                <w:i/>
                <w:sz w:val="14"/>
                <w:szCs w:val="14"/>
                <w:lang w:val="en-US" w:eastAsia="ar-SA"/>
              </w:rPr>
              <w:t>pending as of 1 July 2013</w:t>
            </w:r>
          </w:p>
        </w:tc>
      </w:tr>
      <w:tr w:rsidR="00101AF4" w:rsidRPr="00702056" w:rsidTr="00101AF4">
        <w:trPr>
          <w:trHeight w:val="240"/>
          <w:tblHeader/>
        </w:trPr>
        <w:tc>
          <w:tcPr>
            <w:tcW w:w="1134" w:type="dxa"/>
            <w:vMerge/>
            <w:tcBorders>
              <w:top w:val="single" w:sz="12" w:space="0" w:color="auto"/>
              <w:bottom w:val="single" w:sz="12" w:space="0" w:color="000000" w:themeColor="text1"/>
            </w:tcBorders>
            <w:shd w:val="clear" w:color="auto" w:fill="auto"/>
            <w:vAlign w:val="bottom"/>
          </w:tcPr>
          <w:p w:rsidR="0037152F" w:rsidRPr="00101AF4" w:rsidRDefault="0037152F" w:rsidP="00101AF4">
            <w:pPr>
              <w:suppressAutoHyphens w:val="0"/>
              <w:spacing w:before="80" w:after="80" w:line="180" w:lineRule="exact"/>
              <w:rPr>
                <w:i/>
                <w:sz w:val="14"/>
                <w:szCs w:val="14"/>
                <w:lang w:eastAsia="ar-SA"/>
              </w:rPr>
            </w:pPr>
          </w:p>
        </w:tc>
        <w:tc>
          <w:tcPr>
            <w:tcW w:w="737" w:type="dxa"/>
            <w:tcBorders>
              <w:top w:val="single" w:sz="4" w:space="0" w:color="000000" w:themeColor="text1"/>
              <w:bottom w:val="single" w:sz="12" w:space="0" w:color="000000" w:themeColor="text1"/>
            </w:tcBorders>
            <w:shd w:val="clear" w:color="auto" w:fill="auto"/>
            <w:vAlign w:val="bottom"/>
          </w:tcPr>
          <w:p w:rsidR="0037152F" w:rsidRPr="00101AF4" w:rsidRDefault="0037152F"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 xml:space="preserve">Complaints </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37152F" w:rsidRPr="00101AF4" w:rsidRDefault="0037152F"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Recoded cases</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37152F" w:rsidRPr="00101AF4" w:rsidRDefault="0037152F"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37152F" w:rsidRPr="00101AF4" w:rsidRDefault="0037152F"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Recoded cases</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37152F" w:rsidRPr="00101AF4" w:rsidRDefault="0037152F"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37152F" w:rsidRPr="00101AF4" w:rsidRDefault="0037152F"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Recoded cases</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37152F" w:rsidRPr="00101AF4" w:rsidRDefault="0037152F"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37152F" w:rsidRPr="00101AF4" w:rsidRDefault="0037152F"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Recoded cases</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37152F" w:rsidRPr="00101AF4" w:rsidRDefault="0037152F"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Complaints</w:t>
            </w:r>
          </w:p>
        </w:tc>
        <w:tc>
          <w:tcPr>
            <w:tcW w:w="737" w:type="dxa"/>
            <w:tcBorders>
              <w:top w:val="single" w:sz="4" w:space="0" w:color="000000" w:themeColor="text1"/>
              <w:bottom w:val="single" w:sz="12" w:space="0" w:color="000000" w:themeColor="text1"/>
            </w:tcBorders>
            <w:shd w:val="clear" w:color="auto" w:fill="auto"/>
            <w:vAlign w:val="bottom"/>
          </w:tcPr>
          <w:p w:rsidR="0037152F" w:rsidRPr="00101AF4" w:rsidRDefault="0037152F" w:rsidP="00101AF4">
            <w:pPr>
              <w:suppressAutoHyphens w:val="0"/>
              <w:snapToGrid w:val="0"/>
              <w:spacing w:before="80" w:after="80" w:line="180" w:lineRule="exact"/>
              <w:jc w:val="right"/>
              <w:rPr>
                <w:i/>
                <w:sz w:val="14"/>
                <w:szCs w:val="14"/>
                <w:lang w:val="en-US" w:eastAsia="ar-SA"/>
              </w:rPr>
            </w:pPr>
            <w:r w:rsidRPr="00101AF4">
              <w:rPr>
                <w:i/>
                <w:sz w:val="14"/>
                <w:szCs w:val="14"/>
                <w:lang w:val="en-US" w:eastAsia="ar-SA"/>
              </w:rPr>
              <w:t>Recoded cases</w:t>
            </w:r>
          </w:p>
        </w:tc>
      </w:tr>
      <w:tr w:rsidR="00E622AB" w:rsidRPr="00E622AB" w:rsidTr="00101AF4">
        <w:trPr>
          <w:trHeight w:val="240"/>
        </w:trPr>
        <w:tc>
          <w:tcPr>
            <w:tcW w:w="1134" w:type="dxa"/>
            <w:tcBorders>
              <w:top w:val="single" w:sz="12" w:space="0" w:color="000000" w:themeColor="text1"/>
            </w:tcBorders>
            <w:shd w:val="clear" w:color="auto" w:fill="auto"/>
          </w:tcPr>
          <w:p w:rsidR="0037152F" w:rsidRPr="00E622AB" w:rsidRDefault="0037152F" w:rsidP="00BE17A8">
            <w:pPr>
              <w:suppressAutoHyphens w:val="0"/>
              <w:snapToGrid w:val="0"/>
              <w:spacing w:before="40" w:after="40" w:line="200" w:lineRule="exact"/>
              <w:rPr>
                <w:sz w:val="18"/>
                <w:lang w:val="en-US" w:eastAsia="ar-SA"/>
              </w:rPr>
            </w:pPr>
            <w:r w:rsidRPr="00E622AB">
              <w:rPr>
                <w:sz w:val="18"/>
                <w:lang w:val="en-US" w:eastAsia="ar-SA"/>
              </w:rPr>
              <w:t>Article 309 </w:t>
            </w:r>
          </w:p>
        </w:tc>
        <w:tc>
          <w:tcPr>
            <w:tcW w:w="737" w:type="dxa"/>
            <w:tcBorders>
              <w:top w:val="single" w:sz="12"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5</w:t>
            </w:r>
          </w:p>
        </w:tc>
        <w:tc>
          <w:tcPr>
            <w:tcW w:w="737" w:type="dxa"/>
            <w:tcBorders>
              <w:top w:val="single" w:sz="12"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2</w:t>
            </w:r>
          </w:p>
        </w:tc>
        <w:tc>
          <w:tcPr>
            <w:tcW w:w="737" w:type="dxa"/>
            <w:tcBorders>
              <w:top w:val="single" w:sz="12"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4</w:t>
            </w:r>
          </w:p>
        </w:tc>
        <w:tc>
          <w:tcPr>
            <w:tcW w:w="737" w:type="dxa"/>
            <w:tcBorders>
              <w:top w:val="single" w:sz="12"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2</w:t>
            </w:r>
          </w:p>
        </w:tc>
        <w:tc>
          <w:tcPr>
            <w:tcW w:w="737" w:type="dxa"/>
            <w:tcBorders>
              <w:top w:val="single" w:sz="12"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1</w:t>
            </w:r>
          </w:p>
        </w:tc>
        <w:tc>
          <w:tcPr>
            <w:tcW w:w="737" w:type="dxa"/>
            <w:tcBorders>
              <w:top w:val="single" w:sz="12"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c>
          <w:tcPr>
            <w:tcW w:w="737" w:type="dxa"/>
            <w:tcBorders>
              <w:top w:val="single" w:sz="12"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 </w:t>
            </w:r>
          </w:p>
        </w:tc>
      </w:tr>
      <w:tr w:rsidR="00E622AB" w:rsidRPr="00E622AB" w:rsidTr="00101AF4">
        <w:trPr>
          <w:trHeight w:val="240"/>
        </w:trPr>
        <w:tc>
          <w:tcPr>
            <w:tcW w:w="1134" w:type="dxa"/>
            <w:shd w:val="clear" w:color="auto" w:fill="auto"/>
          </w:tcPr>
          <w:p w:rsidR="0037152F" w:rsidRPr="00E622AB" w:rsidRDefault="00702056" w:rsidP="00BE17A8">
            <w:pPr>
              <w:suppressAutoHyphens w:val="0"/>
              <w:snapToGrid w:val="0"/>
              <w:spacing w:before="40" w:after="40" w:line="200" w:lineRule="exact"/>
              <w:rPr>
                <w:iCs/>
                <w:sz w:val="18"/>
                <w:lang w:val="en-US" w:eastAsia="ar-SA"/>
              </w:rPr>
            </w:pPr>
            <w:r w:rsidRPr="00E622AB">
              <w:rPr>
                <w:sz w:val="18"/>
                <w:lang w:val="en-US" w:eastAsia="ar-SA"/>
              </w:rPr>
              <w:t>Art</w:t>
            </w:r>
            <w:r w:rsidR="0037152F" w:rsidRPr="00E622AB">
              <w:rPr>
                <w:sz w:val="18"/>
                <w:lang w:val="en-US" w:eastAsia="ar-SA"/>
              </w:rPr>
              <w:t>.1661</w:t>
            </w:r>
            <w:r w:rsidR="00063708">
              <w:rPr>
                <w:sz w:val="18"/>
                <w:lang w:val="en-US" w:eastAsia="ar-SA"/>
              </w:rPr>
              <w:t xml:space="preserve"> </w:t>
            </w:r>
            <w:proofErr w:type="spellStart"/>
            <w:r w:rsidR="0037152F" w:rsidRPr="00E622AB">
              <w:rPr>
                <w:sz w:val="18"/>
                <w:lang w:val="en-US" w:eastAsia="ar-SA"/>
              </w:rPr>
              <w:t>alin</w:t>
            </w:r>
            <w:proofErr w:type="spellEnd"/>
            <w:r w:rsidR="0037152F" w:rsidRPr="00E622AB">
              <w:rPr>
                <w:sz w:val="18"/>
                <w:lang w:val="en-US" w:eastAsia="ar-SA"/>
              </w:rPr>
              <w:t>.</w:t>
            </w:r>
            <w:r>
              <w:rPr>
                <w:sz w:val="18"/>
                <w:lang w:val="en-US" w:eastAsia="ar-SA"/>
              </w:rPr>
              <w:t xml:space="preserve"> </w:t>
            </w:r>
            <w:r w:rsidR="0037152F" w:rsidRPr="00E622AB">
              <w:rPr>
                <w:sz w:val="18"/>
                <w:lang w:val="en-US" w:eastAsia="ar-SA"/>
              </w:rPr>
              <w:t>(1), (2</w:t>
            </w:r>
            <w:proofErr w:type="gramStart"/>
            <w:r w:rsidR="0037152F" w:rsidRPr="00E622AB">
              <w:rPr>
                <w:sz w:val="18"/>
                <w:lang w:val="en-US" w:eastAsia="ar-SA"/>
              </w:rPr>
              <w:t>)</w:t>
            </w:r>
            <w:r w:rsidR="0037152F" w:rsidRPr="00E622AB">
              <w:rPr>
                <w:iCs/>
                <w:sz w:val="18"/>
                <w:lang w:val="en-US" w:eastAsia="ar-SA"/>
              </w:rPr>
              <w:t>(</w:t>
            </w:r>
            <w:proofErr w:type="gramEnd"/>
            <w:r w:rsidR="0037152F" w:rsidRPr="00E622AB">
              <w:rPr>
                <w:iCs/>
                <w:sz w:val="18"/>
                <w:lang w:val="en-US" w:eastAsia="ar-SA"/>
              </w:rPr>
              <w:t>art.328 para.</w:t>
            </w:r>
            <w:r>
              <w:rPr>
                <w:iCs/>
                <w:sz w:val="18"/>
                <w:lang w:val="en-US" w:eastAsia="ar-SA"/>
              </w:rPr>
              <w:t xml:space="preserve"> </w:t>
            </w:r>
            <w:r w:rsidR="0037152F" w:rsidRPr="00E622AB">
              <w:rPr>
                <w:iCs/>
                <w:sz w:val="18"/>
                <w:lang w:val="en-US" w:eastAsia="ar-SA"/>
              </w:rPr>
              <w:t>(2), (3))</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214</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77</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158</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63</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1</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3</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36</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9</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19</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2</w:t>
            </w:r>
          </w:p>
        </w:tc>
      </w:tr>
      <w:tr w:rsidR="00E622AB" w:rsidRPr="00E622AB" w:rsidTr="00101AF4">
        <w:trPr>
          <w:trHeight w:val="240"/>
        </w:trPr>
        <w:tc>
          <w:tcPr>
            <w:tcW w:w="1134" w:type="dxa"/>
            <w:shd w:val="clear" w:color="auto" w:fill="auto"/>
          </w:tcPr>
          <w:p w:rsidR="0037152F" w:rsidRPr="00E622AB" w:rsidRDefault="00702056" w:rsidP="00BE17A8">
            <w:pPr>
              <w:suppressAutoHyphens w:val="0"/>
              <w:snapToGrid w:val="0"/>
              <w:spacing w:before="40" w:after="40" w:line="200" w:lineRule="exact"/>
              <w:rPr>
                <w:iCs/>
                <w:sz w:val="18"/>
                <w:lang w:val="en-US" w:eastAsia="ar-SA"/>
              </w:rPr>
            </w:pPr>
            <w:r w:rsidRPr="00E622AB">
              <w:rPr>
                <w:sz w:val="18"/>
                <w:lang w:val="en-US" w:eastAsia="ar-SA"/>
              </w:rPr>
              <w:t>Art</w:t>
            </w:r>
            <w:r w:rsidR="0037152F" w:rsidRPr="00E622AB">
              <w:rPr>
                <w:sz w:val="18"/>
                <w:lang w:val="en-US" w:eastAsia="ar-SA"/>
              </w:rPr>
              <w:t>.1661</w:t>
            </w:r>
            <w:r w:rsidR="00063708">
              <w:rPr>
                <w:sz w:val="18"/>
                <w:lang w:val="en-US" w:eastAsia="ar-SA"/>
              </w:rPr>
              <w:t xml:space="preserve"> </w:t>
            </w:r>
            <w:r w:rsidR="0037152F" w:rsidRPr="00E622AB">
              <w:rPr>
                <w:sz w:val="18"/>
                <w:lang w:val="en-US" w:eastAsia="ar-SA"/>
              </w:rPr>
              <w:t>para.</w:t>
            </w:r>
            <w:r>
              <w:rPr>
                <w:sz w:val="18"/>
                <w:lang w:val="en-US" w:eastAsia="ar-SA"/>
              </w:rPr>
              <w:t xml:space="preserve"> </w:t>
            </w:r>
            <w:r w:rsidR="0037152F" w:rsidRPr="00E622AB">
              <w:rPr>
                <w:sz w:val="18"/>
                <w:lang w:val="en-US" w:eastAsia="ar-SA"/>
              </w:rPr>
              <w:t>(3), (4)</w:t>
            </w:r>
            <w:r>
              <w:rPr>
                <w:sz w:val="18"/>
                <w:lang w:val="en-US" w:eastAsia="ar-SA"/>
              </w:rPr>
              <w:t xml:space="preserve"> </w:t>
            </w:r>
            <w:r w:rsidR="0037152F" w:rsidRPr="00E622AB">
              <w:rPr>
                <w:iCs/>
                <w:sz w:val="18"/>
                <w:lang w:val="en-US" w:eastAsia="ar-SA"/>
              </w:rPr>
              <w:t>(art.3091)</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57</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28</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41</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25</w:t>
            </w: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13</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2</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3</w:t>
            </w:r>
          </w:p>
        </w:tc>
        <w:tc>
          <w:tcPr>
            <w:tcW w:w="737" w:type="dxa"/>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1</w:t>
            </w:r>
          </w:p>
        </w:tc>
      </w:tr>
      <w:tr w:rsidR="00E622AB" w:rsidRPr="00E622AB" w:rsidTr="00101AF4">
        <w:trPr>
          <w:trHeight w:val="240"/>
        </w:trPr>
        <w:tc>
          <w:tcPr>
            <w:tcW w:w="1134" w:type="dxa"/>
            <w:shd w:val="clear" w:color="auto" w:fill="auto"/>
          </w:tcPr>
          <w:p w:rsidR="0037152F" w:rsidRPr="00E622AB" w:rsidRDefault="00702056" w:rsidP="00BE17A8">
            <w:pPr>
              <w:suppressAutoHyphens w:val="0"/>
              <w:snapToGrid w:val="0"/>
              <w:spacing w:before="40" w:after="40" w:line="200" w:lineRule="exact"/>
              <w:rPr>
                <w:sz w:val="18"/>
                <w:lang w:val="en-US" w:eastAsia="ar-SA"/>
              </w:rPr>
            </w:pPr>
            <w:r w:rsidRPr="00E622AB">
              <w:rPr>
                <w:sz w:val="18"/>
                <w:lang w:val="en-US" w:eastAsia="ar-SA"/>
              </w:rPr>
              <w:t>Art</w:t>
            </w:r>
            <w:r w:rsidR="0037152F" w:rsidRPr="00E622AB">
              <w:rPr>
                <w:sz w:val="18"/>
                <w:lang w:val="en-US" w:eastAsia="ar-SA"/>
              </w:rPr>
              <w:t>.368 </w:t>
            </w: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4</w:t>
            </w: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5</w:t>
            </w: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2</w:t>
            </w: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4</w:t>
            </w: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r w:rsidRPr="00E622AB">
              <w:rPr>
                <w:sz w:val="18"/>
                <w:lang w:val="en-US" w:eastAsia="ar-SA"/>
              </w:rPr>
              <w:t>3</w:t>
            </w: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r>
      <w:tr w:rsidR="00E622AB" w:rsidRPr="00E622AB" w:rsidTr="00C33ACF">
        <w:trPr>
          <w:trHeight w:val="240"/>
        </w:trPr>
        <w:tc>
          <w:tcPr>
            <w:tcW w:w="1134" w:type="dxa"/>
            <w:tcBorders>
              <w:bottom w:val="single" w:sz="4" w:space="0" w:color="000000" w:themeColor="text1"/>
            </w:tcBorders>
            <w:shd w:val="clear" w:color="auto" w:fill="auto"/>
          </w:tcPr>
          <w:p w:rsidR="0037152F" w:rsidRPr="00E622AB" w:rsidRDefault="00702056" w:rsidP="00BE17A8">
            <w:pPr>
              <w:suppressAutoHyphens w:val="0"/>
              <w:snapToGrid w:val="0"/>
              <w:spacing w:before="40" w:after="40" w:line="200" w:lineRule="exact"/>
              <w:rPr>
                <w:sz w:val="18"/>
                <w:lang w:val="en-US" w:eastAsia="ar-SA"/>
              </w:rPr>
            </w:pPr>
            <w:r w:rsidRPr="00E622AB">
              <w:rPr>
                <w:sz w:val="18"/>
                <w:lang w:val="en-US" w:eastAsia="ar-SA"/>
              </w:rPr>
              <w:t>Art</w:t>
            </w:r>
            <w:r w:rsidR="0037152F" w:rsidRPr="00E622AB">
              <w:rPr>
                <w:sz w:val="18"/>
                <w:lang w:val="en-US" w:eastAsia="ar-SA"/>
              </w:rPr>
              <w:t>.370 (violence applied)</w:t>
            </w:r>
          </w:p>
        </w:tc>
        <w:tc>
          <w:tcPr>
            <w:tcW w:w="737" w:type="dxa"/>
            <w:tcBorders>
              <w:bottom w:val="single" w:sz="4" w:space="0" w:color="000000" w:themeColor="text1"/>
            </w:tcBorders>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1</w:t>
            </w:r>
          </w:p>
        </w:tc>
        <w:tc>
          <w:tcPr>
            <w:tcW w:w="737" w:type="dxa"/>
            <w:tcBorders>
              <w:bottom w:val="single" w:sz="4" w:space="0" w:color="000000" w:themeColor="text1"/>
            </w:tcBorders>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1</w:t>
            </w:r>
          </w:p>
        </w:tc>
        <w:tc>
          <w:tcPr>
            <w:tcW w:w="737"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tcBorders>
              <w:bottom w:val="single" w:sz="4" w:space="0" w:color="000000" w:themeColor="text1"/>
            </w:tcBorders>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1</w:t>
            </w:r>
          </w:p>
        </w:tc>
        <w:tc>
          <w:tcPr>
            <w:tcW w:w="737" w:type="dxa"/>
            <w:tcBorders>
              <w:bottom w:val="single" w:sz="4" w:space="0" w:color="000000" w:themeColor="text1"/>
            </w:tcBorders>
            <w:shd w:val="clear" w:color="auto" w:fill="auto"/>
            <w:vAlign w:val="bottom"/>
          </w:tcPr>
          <w:p w:rsidR="0037152F" w:rsidRPr="00E622AB" w:rsidRDefault="0037152F" w:rsidP="00BE17A8">
            <w:pPr>
              <w:suppressAutoHyphens w:val="0"/>
              <w:spacing w:before="40" w:after="40" w:line="200" w:lineRule="exact"/>
              <w:jc w:val="right"/>
              <w:rPr>
                <w:sz w:val="18"/>
                <w:lang w:val="en-US" w:eastAsia="ar-SA"/>
              </w:rPr>
            </w:pPr>
            <w:r w:rsidRPr="00E622AB">
              <w:rPr>
                <w:sz w:val="18"/>
                <w:lang w:val="en-US" w:eastAsia="ar-SA"/>
              </w:rPr>
              <w:t>1</w:t>
            </w:r>
          </w:p>
        </w:tc>
        <w:tc>
          <w:tcPr>
            <w:tcW w:w="737"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c>
          <w:tcPr>
            <w:tcW w:w="737" w:type="dxa"/>
            <w:tcBorders>
              <w:bottom w:val="single" w:sz="4" w:space="0" w:color="000000" w:themeColor="text1"/>
            </w:tcBorders>
            <w:shd w:val="clear" w:color="auto" w:fill="auto"/>
            <w:vAlign w:val="bottom"/>
          </w:tcPr>
          <w:p w:rsidR="0037152F" w:rsidRPr="00E622AB" w:rsidRDefault="0037152F" w:rsidP="00BE17A8">
            <w:pPr>
              <w:suppressAutoHyphens w:val="0"/>
              <w:snapToGrid w:val="0"/>
              <w:spacing w:before="40" w:after="40" w:line="200" w:lineRule="exact"/>
              <w:jc w:val="right"/>
              <w:rPr>
                <w:sz w:val="18"/>
                <w:lang w:val="en-US" w:eastAsia="ar-SA"/>
              </w:rPr>
            </w:pPr>
          </w:p>
        </w:tc>
      </w:tr>
      <w:tr w:rsidR="00702056" w:rsidRPr="004E45C6" w:rsidTr="00C33ACF">
        <w:trPr>
          <w:trHeight w:val="240"/>
        </w:trPr>
        <w:tc>
          <w:tcPr>
            <w:tcW w:w="1134" w:type="dxa"/>
            <w:vMerge w:val="restart"/>
            <w:tcBorders>
              <w:top w:val="single" w:sz="4" w:space="0" w:color="000000" w:themeColor="text1"/>
            </w:tcBorders>
            <w:shd w:val="clear" w:color="auto" w:fill="auto"/>
            <w:vAlign w:val="bottom"/>
          </w:tcPr>
          <w:p w:rsidR="00702056" w:rsidRPr="00101AF4" w:rsidRDefault="00702056" w:rsidP="00BE17A8">
            <w:pPr>
              <w:snapToGrid w:val="0"/>
              <w:spacing w:before="40" w:after="40" w:line="200" w:lineRule="exact"/>
              <w:ind w:left="284"/>
              <w:rPr>
                <w:b/>
                <w:bCs/>
                <w:sz w:val="18"/>
                <w:lang w:val="en-US" w:eastAsia="ar-SA"/>
              </w:rPr>
            </w:pPr>
            <w:r w:rsidRPr="00101AF4">
              <w:rPr>
                <w:b/>
                <w:bCs/>
                <w:sz w:val="18"/>
                <w:lang w:val="en-US" w:eastAsia="ar-SA"/>
              </w:rPr>
              <w:t>Total</w:t>
            </w:r>
          </w:p>
        </w:tc>
        <w:tc>
          <w:tcPr>
            <w:tcW w:w="737" w:type="dxa"/>
            <w:tcBorders>
              <w:top w:val="single" w:sz="4" w:space="0" w:color="000000" w:themeColor="text1"/>
              <w:bottom w:val="single" w:sz="4"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281</w:t>
            </w:r>
          </w:p>
        </w:tc>
        <w:tc>
          <w:tcPr>
            <w:tcW w:w="737" w:type="dxa"/>
            <w:tcBorders>
              <w:top w:val="single" w:sz="4" w:space="0" w:color="000000" w:themeColor="text1"/>
              <w:bottom w:val="single" w:sz="4"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113</w:t>
            </w:r>
          </w:p>
        </w:tc>
        <w:tc>
          <w:tcPr>
            <w:tcW w:w="737" w:type="dxa"/>
            <w:tcBorders>
              <w:top w:val="single" w:sz="4" w:space="0" w:color="000000" w:themeColor="text1"/>
              <w:bottom w:val="single" w:sz="4"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203</w:t>
            </w:r>
          </w:p>
        </w:tc>
        <w:tc>
          <w:tcPr>
            <w:tcW w:w="737" w:type="dxa"/>
            <w:tcBorders>
              <w:top w:val="single" w:sz="4" w:space="0" w:color="000000" w:themeColor="text1"/>
              <w:bottom w:val="single" w:sz="4"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92</w:t>
            </w:r>
          </w:p>
        </w:tc>
        <w:tc>
          <w:tcPr>
            <w:tcW w:w="737" w:type="dxa"/>
            <w:tcBorders>
              <w:top w:val="single" w:sz="4" w:space="0" w:color="000000" w:themeColor="text1"/>
              <w:bottom w:val="single" w:sz="4"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1</w:t>
            </w:r>
          </w:p>
        </w:tc>
        <w:tc>
          <w:tcPr>
            <w:tcW w:w="737" w:type="dxa"/>
            <w:tcBorders>
              <w:top w:val="single" w:sz="4" w:space="0" w:color="000000" w:themeColor="text1"/>
              <w:bottom w:val="single" w:sz="4"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3</w:t>
            </w:r>
          </w:p>
        </w:tc>
        <w:tc>
          <w:tcPr>
            <w:tcW w:w="737" w:type="dxa"/>
            <w:tcBorders>
              <w:top w:val="single" w:sz="4" w:space="0" w:color="000000" w:themeColor="text1"/>
              <w:bottom w:val="single" w:sz="4"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55</w:t>
            </w:r>
          </w:p>
        </w:tc>
        <w:tc>
          <w:tcPr>
            <w:tcW w:w="737" w:type="dxa"/>
            <w:tcBorders>
              <w:top w:val="single" w:sz="4" w:space="0" w:color="000000" w:themeColor="text1"/>
              <w:bottom w:val="single" w:sz="4"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15</w:t>
            </w:r>
          </w:p>
        </w:tc>
        <w:tc>
          <w:tcPr>
            <w:tcW w:w="737" w:type="dxa"/>
            <w:tcBorders>
              <w:top w:val="single" w:sz="4" w:space="0" w:color="000000" w:themeColor="text1"/>
              <w:bottom w:val="single" w:sz="4"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22</w:t>
            </w:r>
          </w:p>
        </w:tc>
        <w:tc>
          <w:tcPr>
            <w:tcW w:w="737" w:type="dxa"/>
            <w:tcBorders>
              <w:top w:val="single" w:sz="4" w:space="0" w:color="000000" w:themeColor="text1"/>
              <w:bottom w:val="single" w:sz="4"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3</w:t>
            </w:r>
          </w:p>
        </w:tc>
      </w:tr>
      <w:tr w:rsidR="00702056" w:rsidRPr="004E45C6" w:rsidTr="00C33ACF">
        <w:trPr>
          <w:trHeight w:val="240"/>
        </w:trPr>
        <w:tc>
          <w:tcPr>
            <w:tcW w:w="1134" w:type="dxa"/>
            <w:vMerge/>
            <w:tcBorders>
              <w:bottom w:val="single" w:sz="12" w:space="0" w:color="auto"/>
            </w:tcBorders>
            <w:shd w:val="clear" w:color="auto" w:fill="auto"/>
          </w:tcPr>
          <w:p w:rsidR="00702056" w:rsidRPr="00101AF4" w:rsidRDefault="00702056" w:rsidP="00BE17A8">
            <w:pPr>
              <w:suppressAutoHyphens w:val="0"/>
              <w:snapToGrid w:val="0"/>
              <w:spacing w:before="40" w:after="40" w:line="200" w:lineRule="exact"/>
              <w:rPr>
                <w:b/>
                <w:bCs/>
                <w:sz w:val="18"/>
                <w:lang w:val="en-US" w:eastAsia="ar-SA"/>
              </w:rPr>
            </w:pPr>
          </w:p>
        </w:tc>
        <w:tc>
          <w:tcPr>
            <w:tcW w:w="737" w:type="dxa"/>
            <w:gridSpan w:val="2"/>
            <w:tcBorders>
              <w:top w:val="single" w:sz="4" w:space="0" w:color="auto"/>
              <w:bottom w:val="single" w:sz="12"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394</w:t>
            </w:r>
          </w:p>
        </w:tc>
        <w:tc>
          <w:tcPr>
            <w:tcW w:w="737" w:type="dxa"/>
            <w:gridSpan w:val="2"/>
            <w:tcBorders>
              <w:top w:val="single" w:sz="4" w:space="0" w:color="auto"/>
              <w:bottom w:val="single" w:sz="12"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295</w:t>
            </w:r>
          </w:p>
        </w:tc>
        <w:tc>
          <w:tcPr>
            <w:tcW w:w="737" w:type="dxa"/>
            <w:gridSpan w:val="2"/>
            <w:tcBorders>
              <w:top w:val="single" w:sz="4" w:space="0" w:color="auto"/>
              <w:bottom w:val="single" w:sz="12"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4</w:t>
            </w:r>
          </w:p>
        </w:tc>
        <w:tc>
          <w:tcPr>
            <w:tcW w:w="737" w:type="dxa"/>
            <w:gridSpan w:val="2"/>
            <w:tcBorders>
              <w:top w:val="single" w:sz="4" w:space="0" w:color="auto"/>
              <w:bottom w:val="single" w:sz="12"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70</w:t>
            </w:r>
          </w:p>
        </w:tc>
        <w:tc>
          <w:tcPr>
            <w:tcW w:w="737" w:type="dxa"/>
            <w:gridSpan w:val="2"/>
            <w:tcBorders>
              <w:top w:val="single" w:sz="4" w:space="0" w:color="auto"/>
              <w:bottom w:val="single" w:sz="12" w:space="0" w:color="auto"/>
            </w:tcBorders>
            <w:shd w:val="clear" w:color="auto" w:fill="auto"/>
            <w:vAlign w:val="bottom"/>
          </w:tcPr>
          <w:p w:rsidR="00702056" w:rsidRPr="00101AF4" w:rsidRDefault="00702056" w:rsidP="00BE17A8">
            <w:pPr>
              <w:suppressAutoHyphens w:val="0"/>
              <w:spacing w:before="40" w:after="40" w:line="200" w:lineRule="exact"/>
              <w:jc w:val="right"/>
              <w:rPr>
                <w:b/>
                <w:bCs/>
                <w:sz w:val="18"/>
                <w:lang w:val="en-US" w:eastAsia="ar-SA"/>
              </w:rPr>
            </w:pPr>
            <w:r w:rsidRPr="00101AF4">
              <w:rPr>
                <w:b/>
                <w:bCs/>
                <w:sz w:val="18"/>
                <w:lang w:val="en-US" w:eastAsia="ar-SA"/>
              </w:rPr>
              <w:t>25</w:t>
            </w:r>
          </w:p>
        </w:tc>
      </w:tr>
    </w:tbl>
    <w:p w:rsidR="0037152F" w:rsidRPr="0037152F" w:rsidRDefault="00E622AB">
      <w:pPr>
        <w:pStyle w:val="H23G"/>
        <w:rPr>
          <w:lang w:val="en-US" w:eastAsia="ar-SA"/>
        </w:rPr>
      </w:pPr>
      <w:r>
        <w:rPr>
          <w:lang w:val="en-US" w:eastAsia="ar-SA"/>
        </w:rPr>
        <w:tab/>
      </w:r>
      <w:r>
        <w:rPr>
          <w:lang w:val="en-US" w:eastAsia="ar-SA"/>
        </w:rPr>
        <w:tab/>
      </w:r>
      <w:r w:rsidR="0037152F" w:rsidRPr="0037152F">
        <w:rPr>
          <w:lang w:val="en-US" w:eastAsia="ar-SA"/>
        </w:rPr>
        <w:t xml:space="preserve">Complaints by status of the victim of alleged torture and other ill-treatment </w:t>
      </w:r>
      <w:r w:rsidR="0049022B">
        <w:rPr>
          <w:lang w:val="en-US" w:eastAsia="ar-SA"/>
        </w:rPr>
        <w:br/>
      </w:r>
      <w:r w:rsidR="0037152F" w:rsidRPr="0037152F">
        <w:rPr>
          <w:lang w:val="en-US" w:eastAsia="ar-SA"/>
        </w:rPr>
        <w:t>(6 months of 2013)</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68"/>
        <w:gridCol w:w="851"/>
        <w:gridCol w:w="851"/>
        <w:gridCol w:w="851"/>
        <w:gridCol w:w="851"/>
        <w:gridCol w:w="851"/>
        <w:gridCol w:w="851"/>
      </w:tblGrid>
      <w:tr w:rsidR="00593A56" w:rsidRPr="00593A56" w:rsidTr="00101AF4">
        <w:trPr>
          <w:trHeight w:val="240"/>
          <w:tblHeader/>
        </w:trPr>
        <w:tc>
          <w:tcPr>
            <w:tcW w:w="2268" w:type="dxa"/>
            <w:tcBorders>
              <w:top w:val="single" w:sz="4" w:space="0" w:color="auto"/>
              <w:bottom w:val="single" w:sz="12" w:space="0" w:color="auto"/>
            </w:tcBorders>
            <w:shd w:val="clear" w:color="auto" w:fill="auto"/>
            <w:vAlign w:val="bottom"/>
          </w:tcPr>
          <w:p w:rsidR="0037152F" w:rsidRPr="00593A56" w:rsidRDefault="0037152F">
            <w:pPr>
              <w:suppressAutoHyphens w:val="0"/>
              <w:snapToGrid w:val="0"/>
              <w:spacing w:before="80" w:after="80" w:line="200" w:lineRule="exact"/>
              <w:rPr>
                <w:i/>
                <w:sz w:val="16"/>
                <w:lang w:val="en-US" w:eastAsia="ar-SA"/>
              </w:rPr>
            </w:pPr>
            <w:r w:rsidRPr="00593A56">
              <w:rPr>
                <w:i/>
                <w:sz w:val="16"/>
                <w:lang w:val="en-US" w:eastAsia="ar-SA"/>
              </w:rPr>
              <w:t> </w:t>
            </w:r>
          </w:p>
        </w:tc>
        <w:tc>
          <w:tcPr>
            <w:tcW w:w="851" w:type="dxa"/>
            <w:tcBorders>
              <w:top w:val="single" w:sz="4" w:space="0" w:color="auto"/>
              <w:bottom w:val="single" w:sz="12" w:space="0" w:color="auto"/>
            </w:tcBorders>
            <w:shd w:val="clear" w:color="auto" w:fill="auto"/>
            <w:vAlign w:val="bottom"/>
          </w:tcPr>
          <w:p w:rsidR="0037152F" w:rsidRPr="00593A56" w:rsidRDefault="0037152F" w:rsidP="00101AF4">
            <w:pPr>
              <w:suppressAutoHyphens w:val="0"/>
              <w:spacing w:before="80" w:after="80" w:line="200" w:lineRule="exact"/>
              <w:rPr>
                <w:i/>
                <w:sz w:val="16"/>
                <w:lang w:val="en-US" w:eastAsia="ar-SA"/>
              </w:rPr>
            </w:pPr>
            <w:r w:rsidRPr="00593A56">
              <w:rPr>
                <w:i/>
                <w:sz w:val="16"/>
                <w:lang w:val="en-US" w:eastAsia="ar-SA"/>
              </w:rPr>
              <w:t>Art.309</w:t>
            </w:r>
            <w:r w:rsidR="00D47A0A">
              <w:rPr>
                <w:i/>
                <w:sz w:val="16"/>
                <w:lang w:val="en-US" w:eastAsia="ar-SA"/>
              </w:rPr>
              <w:t xml:space="preserve"> </w:t>
            </w:r>
            <w:r w:rsidRPr="00593A56">
              <w:rPr>
                <w:i/>
                <w:sz w:val="16"/>
                <w:lang w:val="en-US" w:eastAsia="ar-SA"/>
              </w:rPr>
              <w:t>criminal code</w:t>
            </w:r>
          </w:p>
        </w:tc>
        <w:tc>
          <w:tcPr>
            <w:tcW w:w="851" w:type="dxa"/>
            <w:tcBorders>
              <w:top w:val="single" w:sz="4" w:space="0" w:color="auto"/>
              <w:bottom w:val="single" w:sz="12" w:space="0" w:color="auto"/>
            </w:tcBorders>
            <w:shd w:val="clear" w:color="auto" w:fill="auto"/>
            <w:vAlign w:val="bottom"/>
          </w:tcPr>
          <w:p w:rsidR="0037152F" w:rsidRPr="00593A56" w:rsidRDefault="0037152F" w:rsidP="00101AF4">
            <w:pPr>
              <w:suppressAutoHyphens w:val="0"/>
              <w:snapToGrid w:val="0"/>
              <w:spacing w:before="80" w:after="80" w:line="200" w:lineRule="exact"/>
              <w:jc w:val="right"/>
              <w:rPr>
                <w:i/>
                <w:sz w:val="16"/>
                <w:lang w:val="en-US" w:eastAsia="ar-SA"/>
              </w:rPr>
            </w:pPr>
            <w:r w:rsidRPr="00593A56">
              <w:rPr>
                <w:i/>
                <w:sz w:val="16"/>
                <w:lang w:val="en-US" w:eastAsia="ar-SA"/>
              </w:rPr>
              <w:t>Art.1661</w:t>
            </w:r>
            <w:r w:rsidR="004810EA">
              <w:rPr>
                <w:i/>
                <w:sz w:val="16"/>
                <w:lang w:val="en-US" w:eastAsia="ar-SA"/>
              </w:rPr>
              <w:t xml:space="preserve"> </w:t>
            </w:r>
            <w:r w:rsidRPr="00593A56">
              <w:rPr>
                <w:i/>
                <w:sz w:val="16"/>
                <w:lang w:val="en-US" w:eastAsia="ar-SA"/>
              </w:rPr>
              <w:t>para. (1), (2);</w:t>
            </w:r>
            <w:r w:rsidR="002A06D7">
              <w:rPr>
                <w:i/>
                <w:sz w:val="16"/>
                <w:lang w:val="en-US" w:eastAsia="ar-SA"/>
              </w:rPr>
              <w:t xml:space="preserve"> </w:t>
            </w:r>
            <w:r w:rsidRPr="00593A56">
              <w:rPr>
                <w:i/>
                <w:sz w:val="16"/>
                <w:lang w:val="en-US" w:eastAsia="ar-SA"/>
              </w:rPr>
              <w:t>art.328</w:t>
            </w:r>
            <w:r w:rsidR="002A06D7">
              <w:rPr>
                <w:i/>
                <w:sz w:val="16"/>
                <w:lang w:val="en-US" w:eastAsia="ar-SA"/>
              </w:rPr>
              <w:t xml:space="preserve"> </w:t>
            </w:r>
            <w:r w:rsidRPr="00593A56">
              <w:rPr>
                <w:i/>
                <w:sz w:val="16"/>
                <w:lang w:val="en-US" w:eastAsia="ar-SA"/>
              </w:rPr>
              <w:t>para.(2), (3)</w:t>
            </w:r>
            <w:r w:rsidR="002A06D7">
              <w:rPr>
                <w:i/>
                <w:sz w:val="16"/>
                <w:lang w:val="en-US" w:eastAsia="ar-SA"/>
              </w:rPr>
              <w:t xml:space="preserve"> </w:t>
            </w:r>
            <w:r w:rsidRPr="00593A56">
              <w:rPr>
                <w:i/>
                <w:sz w:val="16"/>
                <w:lang w:val="en-US" w:eastAsia="ar-SA"/>
              </w:rPr>
              <w:t>of the Criminal Code</w:t>
            </w:r>
          </w:p>
        </w:tc>
        <w:tc>
          <w:tcPr>
            <w:tcW w:w="851" w:type="dxa"/>
            <w:tcBorders>
              <w:top w:val="single" w:sz="4" w:space="0" w:color="auto"/>
              <w:bottom w:val="single" w:sz="12" w:space="0" w:color="auto"/>
            </w:tcBorders>
            <w:shd w:val="clear" w:color="auto" w:fill="auto"/>
            <w:vAlign w:val="bottom"/>
          </w:tcPr>
          <w:p w:rsidR="0037152F" w:rsidRPr="00593A56" w:rsidRDefault="0037152F" w:rsidP="00101AF4">
            <w:pPr>
              <w:suppressAutoHyphens w:val="0"/>
              <w:snapToGrid w:val="0"/>
              <w:spacing w:before="80" w:after="80" w:line="200" w:lineRule="exact"/>
              <w:jc w:val="right"/>
              <w:rPr>
                <w:i/>
                <w:sz w:val="16"/>
                <w:lang w:val="en-US" w:eastAsia="ar-SA"/>
              </w:rPr>
            </w:pPr>
            <w:r w:rsidRPr="00593A56">
              <w:rPr>
                <w:i/>
                <w:sz w:val="16"/>
                <w:lang w:val="en-US" w:eastAsia="ar-SA"/>
              </w:rPr>
              <w:t>Art.1661 para. (3), (4);</w:t>
            </w:r>
            <w:r w:rsidR="002A06D7">
              <w:rPr>
                <w:i/>
                <w:sz w:val="16"/>
                <w:lang w:val="en-US" w:eastAsia="ar-SA"/>
              </w:rPr>
              <w:t xml:space="preserve"> </w:t>
            </w:r>
            <w:r w:rsidRPr="00593A56">
              <w:rPr>
                <w:i/>
                <w:sz w:val="16"/>
                <w:lang w:val="en-US" w:eastAsia="ar-SA"/>
              </w:rPr>
              <w:t>art.3091</w:t>
            </w:r>
            <w:r w:rsidR="002A06D7">
              <w:rPr>
                <w:i/>
                <w:sz w:val="16"/>
                <w:lang w:val="en-US" w:eastAsia="ar-SA"/>
              </w:rPr>
              <w:t xml:space="preserve"> </w:t>
            </w:r>
            <w:r w:rsidRPr="00593A56">
              <w:rPr>
                <w:i/>
                <w:sz w:val="16"/>
                <w:lang w:val="en-US" w:eastAsia="ar-SA"/>
              </w:rPr>
              <w:t>Criminal Code</w:t>
            </w:r>
          </w:p>
        </w:tc>
        <w:tc>
          <w:tcPr>
            <w:tcW w:w="851" w:type="dxa"/>
            <w:tcBorders>
              <w:top w:val="single" w:sz="4" w:space="0" w:color="auto"/>
              <w:bottom w:val="single" w:sz="12" w:space="0" w:color="auto"/>
            </w:tcBorders>
            <w:shd w:val="clear" w:color="auto" w:fill="auto"/>
            <w:vAlign w:val="bottom"/>
          </w:tcPr>
          <w:p w:rsidR="0037152F" w:rsidRPr="00593A56" w:rsidRDefault="0037152F" w:rsidP="00101AF4">
            <w:pPr>
              <w:suppressAutoHyphens w:val="0"/>
              <w:snapToGrid w:val="0"/>
              <w:spacing w:before="80" w:after="80" w:line="200" w:lineRule="exact"/>
              <w:jc w:val="right"/>
              <w:rPr>
                <w:i/>
                <w:sz w:val="16"/>
                <w:lang w:val="en-US" w:eastAsia="ar-SA"/>
              </w:rPr>
            </w:pPr>
            <w:r w:rsidRPr="00593A56">
              <w:rPr>
                <w:i/>
                <w:sz w:val="16"/>
                <w:lang w:val="en-US" w:eastAsia="ar-SA"/>
              </w:rPr>
              <w:t>Art.368</w:t>
            </w:r>
            <w:r w:rsidR="002A06D7">
              <w:rPr>
                <w:i/>
                <w:sz w:val="16"/>
                <w:lang w:val="en-US" w:eastAsia="ar-SA"/>
              </w:rPr>
              <w:t xml:space="preserve"> </w:t>
            </w:r>
            <w:r w:rsidRPr="00593A56">
              <w:rPr>
                <w:i/>
                <w:sz w:val="16"/>
                <w:lang w:val="en-US" w:eastAsia="ar-SA"/>
              </w:rPr>
              <w:t>Criminal Code</w:t>
            </w:r>
          </w:p>
        </w:tc>
        <w:tc>
          <w:tcPr>
            <w:tcW w:w="851" w:type="dxa"/>
            <w:tcBorders>
              <w:top w:val="single" w:sz="4" w:space="0" w:color="auto"/>
              <w:bottom w:val="single" w:sz="12" w:space="0" w:color="auto"/>
            </w:tcBorders>
            <w:shd w:val="clear" w:color="auto" w:fill="auto"/>
            <w:vAlign w:val="bottom"/>
          </w:tcPr>
          <w:p w:rsidR="0037152F" w:rsidRPr="00593A56" w:rsidRDefault="0037152F" w:rsidP="00101AF4">
            <w:pPr>
              <w:suppressAutoHyphens w:val="0"/>
              <w:snapToGrid w:val="0"/>
              <w:spacing w:before="80" w:after="80" w:line="200" w:lineRule="exact"/>
              <w:jc w:val="right"/>
              <w:rPr>
                <w:i/>
                <w:sz w:val="16"/>
                <w:lang w:val="en-US" w:eastAsia="ar-SA"/>
              </w:rPr>
            </w:pPr>
            <w:r w:rsidRPr="00593A56">
              <w:rPr>
                <w:i/>
                <w:sz w:val="16"/>
                <w:lang w:val="en-US" w:eastAsia="ar-SA"/>
              </w:rPr>
              <w:t>Art.370</w:t>
            </w:r>
            <w:r w:rsidR="002A06D7">
              <w:rPr>
                <w:i/>
                <w:sz w:val="16"/>
                <w:lang w:val="en-US" w:eastAsia="ar-SA"/>
              </w:rPr>
              <w:t xml:space="preserve"> </w:t>
            </w:r>
            <w:r w:rsidRPr="00593A56">
              <w:rPr>
                <w:i/>
                <w:sz w:val="16"/>
                <w:lang w:val="en-US" w:eastAsia="ar-SA"/>
              </w:rPr>
              <w:t>(violence)</w:t>
            </w:r>
            <w:r w:rsidR="002A06D7">
              <w:rPr>
                <w:i/>
                <w:sz w:val="16"/>
                <w:lang w:val="en-US" w:eastAsia="ar-SA"/>
              </w:rPr>
              <w:t xml:space="preserve"> </w:t>
            </w:r>
            <w:r w:rsidRPr="00593A56">
              <w:rPr>
                <w:i/>
                <w:sz w:val="16"/>
                <w:lang w:val="en-US" w:eastAsia="ar-SA"/>
              </w:rPr>
              <w:t>Criminal Code</w:t>
            </w:r>
          </w:p>
        </w:tc>
        <w:tc>
          <w:tcPr>
            <w:tcW w:w="851" w:type="dxa"/>
            <w:tcBorders>
              <w:top w:val="single" w:sz="4" w:space="0" w:color="auto"/>
              <w:bottom w:val="single" w:sz="12" w:space="0" w:color="auto"/>
            </w:tcBorders>
            <w:shd w:val="clear" w:color="auto" w:fill="auto"/>
            <w:vAlign w:val="bottom"/>
          </w:tcPr>
          <w:p w:rsidR="0037152F" w:rsidRPr="00593A56" w:rsidRDefault="002A06D7" w:rsidP="00101AF4">
            <w:pPr>
              <w:suppressAutoHyphens w:val="0"/>
              <w:spacing w:before="80" w:after="80" w:line="200" w:lineRule="exact"/>
              <w:jc w:val="right"/>
              <w:rPr>
                <w:i/>
                <w:sz w:val="16"/>
                <w:lang w:val="en-US" w:eastAsia="ar-SA"/>
              </w:rPr>
            </w:pPr>
            <w:r w:rsidRPr="00593A56">
              <w:rPr>
                <w:i/>
                <w:sz w:val="16"/>
                <w:lang w:val="en-US" w:eastAsia="ar-SA"/>
              </w:rPr>
              <w:t>Total</w:t>
            </w:r>
            <w:r>
              <w:rPr>
                <w:i/>
                <w:sz w:val="16"/>
                <w:lang w:val="en-US" w:eastAsia="ar-SA"/>
              </w:rPr>
              <w:t xml:space="preserve"> </w:t>
            </w:r>
            <w:r w:rsidR="0037152F" w:rsidRPr="00593A56">
              <w:rPr>
                <w:i/>
                <w:sz w:val="16"/>
                <w:lang w:val="en-US" w:eastAsia="ar-SA"/>
              </w:rPr>
              <w:t>Complaints registered</w:t>
            </w:r>
            <w:r>
              <w:rPr>
                <w:i/>
                <w:sz w:val="16"/>
                <w:lang w:val="en-US" w:eastAsia="ar-SA"/>
              </w:rPr>
              <w:t xml:space="preserve"> </w:t>
            </w:r>
            <w:r w:rsidR="0037152F" w:rsidRPr="00593A56">
              <w:rPr>
                <w:i/>
                <w:sz w:val="16"/>
                <w:lang w:val="en-US" w:eastAsia="ar-SA"/>
              </w:rPr>
              <w:t>in 6</w:t>
            </w:r>
            <w:r>
              <w:rPr>
                <w:i/>
                <w:sz w:val="16"/>
                <w:lang w:val="en-US" w:eastAsia="ar-SA"/>
              </w:rPr>
              <w:t> </w:t>
            </w:r>
            <w:r w:rsidR="0037152F" w:rsidRPr="00593A56">
              <w:rPr>
                <w:i/>
                <w:sz w:val="16"/>
                <w:lang w:val="en-US" w:eastAsia="ar-SA"/>
              </w:rPr>
              <w:t>months 2013</w:t>
            </w:r>
          </w:p>
        </w:tc>
      </w:tr>
      <w:tr w:rsidR="00D47A0A" w:rsidRPr="00593A56" w:rsidTr="00101AF4">
        <w:trPr>
          <w:trHeight w:val="240"/>
        </w:trPr>
        <w:tc>
          <w:tcPr>
            <w:tcW w:w="2268" w:type="dxa"/>
            <w:vMerge w:val="restart"/>
            <w:tcBorders>
              <w:top w:val="single" w:sz="12" w:space="0" w:color="auto"/>
            </w:tcBorders>
            <w:shd w:val="clear" w:color="auto" w:fill="auto"/>
          </w:tcPr>
          <w:p w:rsidR="00D47A0A" w:rsidRPr="00593A56" w:rsidRDefault="00D47A0A" w:rsidP="00BE17A8">
            <w:pPr>
              <w:suppressAutoHyphens w:val="0"/>
              <w:snapToGrid w:val="0"/>
              <w:spacing w:before="40" w:after="40" w:line="200" w:lineRule="exact"/>
              <w:rPr>
                <w:sz w:val="18"/>
                <w:lang w:val="en-US" w:eastAsia="ar-SA"/>
              </w:rPr>
            </w:pPr>
            <w:r w:rsidRPr="00593A56">
              <w:rPr>
                <w:sz w:val="18"/>
                <w:lang w:val="en-US" w:eastAsia="ar-SA"/>
              </w:rPr>
              <w:t>Suspects, accused, convicted</w:t>
            </w:r>
            <w:r>
              <w:rPr>
                <w:sz w:val="18"/>
                <w:lang w:val="en-US" w:eastAsia="ar-SA"/>
              </w:rPr>
              <w:t xml:space="preserve"> </w:t>
            </w:r>
            <w:r w:rsidRPr="00593A56">
              <w:rPr>
                <w:sz w:val="18"/>
                <w:lang w:val="en-US" w:eastAsia="ar-SA"/>
              </w:rPr>
              <w:t>/ Including minors</w:t>
            </w:r>
          </w:p>
        </w:tc>
        <w:tc>
          <w:tcPr>
            <w:tcW w:w="851" w:type="dxa"/>
            <w:vMerge w:val="restart"/>
            <w:tcBorders>
              <w:top w:val="single" w:sz="12" w:space="0" w:color="auto"/>
            </w:tcBorders>
            <w:shd w:val="clear" w:color="auto" w:fill="auto"/>
            <w:vAlign w:val="center"/>
          </w:tcPr>
          <w:p w:rsidR="00D47A0A" w:rsidRPr="00593A56" w:rsidRDefault="00D47A0A" w:rsidP="00BE17A8">
            <w:pPr>
              <w:suppressAutoHyphens w:val="0"/>
              <w:snapToGrid w:val="0"/>
              <w:spacing w:before="40" w:after="40" w:line="200" w:lineRule="exact"/>
              <w:rPr>
                <w:sz w:val="18"/>
                <w:lang w:val="en-US" w:eastAsia="ar-SA"/>
              </w:rPr>
            </w:pPr>
            <w:r w:rsidRPr="00593A56">
              <w:rPr>
                <w:sz w:val="18"/>
                <w:lang w:val="en-US" w:eastAsia="ar-SA"/>
              </w:rPr>
              <w:t>5</w:t>
            </w:r>
          </w:p>
        </w:tc>
        <w:tc>
          <w:tcPr>
            <w:tcW w:w="851" w:type="dxa"/>
            <w:tcBorders>
              <w:top w:val="single" w:sz="12" w:space="0" w:color="auto"/>
            </w:tcBorders>
            <w:shd w:val="clear" w:color="auto" w:fill="auto"/>
            <w:vAlign w:val="bottom"/>
          </w:tcPr>
          <w:p w:rsidR="00D47A0A" w:rsidRPr="00593A56" w:rsidRDefault="00D47A0A" w:rsidP="00BE17A8">
            <w:pPr>
              <w:suppressAutoHyphens w:val="0"/>
              <w:spacing w:before="40" w:after="40" w:line="200" w:lineRule="exact"/>
              <w:jc w:val="right"/>
              <w:rPr>
                <w:sz w:val="18"/>
                <w:lang w:val="en-US" w:eastAsia="ar-SA"/>
              </w:rPr>
            </w:pPr>
            <w:r w:rsidRPr="00593A56">
              <w:rPr>
                <w:sz w:val="18"/>
                <w:lang w:val="en-US" w:eastAsia="ar-SA"/>
              </w:rPr>
              <w:t>163</w:t>
            </w:r>
          </w:p>
        </w:tc>
        <w:tc>
          <w:tcPr>
            <w:tcW w:w="851" w:type="dxa"/>
            <w:tcBorders>
              <w:top w:val="single" w:sz="12" w:space="0" w:color="auto"/>
            </w:tcBorders>
            <w:shd w:val="clear" w:color="auto" w:fill="auto"/>
            <w:vAlign w:val="bottom"/>
          </w:tcPr>
          <w:p w:rsidR="00D47A0A" w:rsidRPr="00593A56" w:rsidRDefault="00D47A0A" w:rsidP="00BE17A8">
            <w:pPr>
              <w:suppressAutoHyphens w:val="0"/>
              <w:spacing w:before="40" w:after="40" w:line="200" w:lineRule="exact"/>
              <w:jc w:val="right"/>
              <w:rPr>
                <w:sz w:val="18"/>
                <w:lang w:val="en-US" w:eastAsia="ar-SA"/>
              </w:rPr>
            </w:pPr>
            <w:r w:rsidRPr="00593A56">
              <w:rPr>
                <w:sz w:val="18"/>
                <w:lang w:val="en-US" w:eastAsia="ar-SA"/>
              </w:rPr>
              <w:t>73</w:t>
            </w:r>
          </w:p>
        </w:tc>
        <w:tc>
          <w:tcPr>
            <w:tcW w:w="851" w:type="dxa"/>
            <w:tcBorders>
              <w:top w:val="single" w:sz="12" w:space="0" w:color="auto"/>
            </w:tcBorders>
            <w:shd w:val="clear" w:color="auto" w:fill="auto"/>
            <w:vAlign w:val="bottom"/>
          </w:tcPr>
          <w:p w:rsidR="00D47A0A" w:rsidRPr="00593A56" w:rsidRDefault="00D47A0A" w:rsidP="00BE17A8">
            <w:pPr>
              <w:suppressAutoHyphens w:val="0"/>
              <w:snapToGrid w:val="0"/>
              <w:spacing w:before="40" w:after="40" w:line="200" w:lineRule="exact"/>
              <w:jc w:val="right"/>
              <w:rPr>
                <w:sz w:val="18"/>
                <w:lang w:val="en-US" w:eastAsia="ar-SA"/>
              </w:rPr>
            </w:pPr>
          </w:p>
        </w:tc>
        <w:tc>
          <w:tcPr>
            <w:tcW w:w="851" w:type="dxa"/>
            <w:tcBorders>
              <w:top w:val="single" w:sz="12" w:space="0" w:color="auto"/>
            </w:tcBorders>
            <w:shd w:val="clear" w:color="auto" w:fill="auto"/>
            <w:vAlign w:val="bottom"/>
          </w:tcPr>
          <w:p w:rsidR="00D47A0A" w:rsidRPr="00593A56" w:rsidRDefault="00D47A0A" w:rsidP="00BE17A8">
            <w:pPr>
              <w:suppressAutoHyphens w:val="0"/>
              <w:snapToGrid w:val="0"/>
              <w:spacing w:before="40" w:after="40" w:line="200" w:lineRule="exact"/>
              <w:jc w:val="right"/>
              <w:rPr>
                <w:sz w:val="18"/>
                <w:lang w:val="en-US" w:eastAsia="ar-SA"/>
              </w:rPr>
            </w:pPr>
            <w:r w:rsidRPr="00593A56">
              <w:rPr>
                <w:sz w:val="18"/>
                <w:lang w:val="en-US" w:eastAsia="ar-SA"/>
              </w:rPr>
              <w:t>1</w:t>
            </w:r>
          </w:p>
        </w:tc>
        <w:tc>
          <w:tcPr>
            <w:tcW w:w="851" w:type="dxa"/>
            <w:tcBorders>
              <w:top w:val="single" w:sz="12" w:space="0" w:color="auto"/>
            </w:tcBorders>
            <w:shd w:val="clear" w:color="auto" w:fill="auto"/>
            <w:vAlign w:val="bottom"/>
          </w:tcPr>
          <w:p w:rsidR="00D47A0A" w:rsidRPr="00593A56" w:rsidRDefault="00D47A0A" w:rsidP="00BE17A8">
            <w:pPr>
              <w:suppressAutoHyphens w:val="0"/>
              <w:spacing w:before="40" w:after="40" w:line="200" w:lineRule="exact"/>
              <w:jc w:val="right"/>
              <w:rPr>
                <w:sz w:val="18"/>
                <w:lang w:val="en-US" w:eastAsia="ar-SA"/>
              </w:rPr>
            </w:pPr>
            <w:r w:rsidRPr="00593A56">
              <w:rPr>
                <w:sz w:val="18"/>
                <w:lang w:val="en-US" w:eastAsia="ar-SA"/>
              </w:rPr>
              <w:t>242</w:t>
            </w:r>
          </w:p>
        </w:tc>
      </w:tr>
      <w:tr w:rsidR="00D47A0A" w:rsidRPr="00593A56" w:rsidTr="00101AF4">
        <w:trPr>
          <w:trHeight w:val="240"/>
        </w:trPr>
        <w:tc>
          <w:tcPr>
            <w:tcW w:w="2268" w:type="dxa"/>
            <w:vMerge/>
            <w:shd w:val="clear" w:color="auto" w:fill="auto"/>
          </w:tcPr>
          <w:p w:rsidR="00D47A0A" w:rsidRPr="00593A56" w:rsidRDefault="00D47A0A" w:rsidP="00BE17A8">
            <w:pPr>
              <w:suppressAutoHyphens w:val="0"/>
              <w:snapToGrid w:val="0"/>
              <w:spacing w:before="40" w:after="40" w:line="200" w:lineRule="exact"/>
              <w:rPr>
                <w:sz w:val="18"/>
                <w:lang w:val="en-US" w:eastAsia="ar-SA"/>
              </w:rPr>
            </w:pPr>
          </w:p>
        </w:tc>
        <w:tc>
          <w:tcPr>
            <w:tcW w:w="851" w:type="dxa"/>
            <w:vMerge/>
            <w:shd w:val="clear" w:color="auto" w:fill="auto"/>
            <w:vAlign w:val="center"/>
          </w:tcPr>
          <w:p w:rsidR="00D47A0A" w:rsidRPr="00593A56" w:rsidRDefault="00D47A0A" w:rsidP="00BE17A8">
            <w:pPr>
              <w:suppressAutoHyphens w:val="0"/>
              <w:snapToGrid w:val="0"/>
              <w:spacing w:before="40" w:after="40" w:line="200" w:lineRule="exact"/>
              <w:rPr>
                <w:sz w:val="18"/>
                <w:lang w:val="en-US" w:eastAsia="ar-SA"/>
              </w:rPr>
            </w:pPr>
          </w:p>
        </w:tc>
        <w:tc>
          <w:tcPr>
            <w:tcW w:w="851" w:type="dxa"/>
            <w:shd w:val="clear" w:color="auto" w:fill="auto"/>
            <w:vAlign w:val="bottom"/>
          </w:tcPr>
          <w:p w:rsidR="00D47A0A" w:rsidRPr="00593A56" w:rsidRDefault="00D47A0A" w:rsidP="00BE17A8">
            <w:pPr>
              <w:suppressAutoHyphens w:val="0"/>
              <w:snapToGrid w:val="0"/>
              <w:spacing w:before="40" w:after="40" w:line="200" w:lineRule="exact"/>
              <w:jc w:val="right"/>
              <w:rPr>
                <w:sz w:val="18"/>
                <w:lang w:val="en-US" w:eastAsia="ar-SA"/>
              </w:rPr>
            </w:pPr>
            <w:r w:rsidRPr="00593A56">
              <w:rPr>
                <w:sz w:val="18"/>
                <w:lang w:val="en-US" w:eastAsia="ar-SA"/>
              </w:rPr>
              <w:t>4</w:t>
            </w:r>
          </w:p>
        </w:tc>
        <w:tc>
          <w:tcPr>
            <w:tcW w:w="851" w:type="dxa"/>
            <w:shd w:val="clear" w:color="auto" w:fill="auto"/>
            <w:vAlign w:val="bottom"/>
          </w:tcPr>
          <w:p w:rsidR="00D47A0A" w:rsidRPr="00593A56" w:rsidRDefault="00D47A0A" w:rsidP="00BE17A8">
            <w:pPr>
              <w:suppressAutoHyphens w:val="0"/>
              <w:snapToGrid w:val="0"/>
              <w:spacing w:before="40" w:after="40" w:line="200" w:lineRule="exact"/>
              <w:jc w:val="right"/>
              <w:rPr>
                <w:sz w:val="18"/>
                <w:lang w:val="en-US" w:eastAsia="ar-SA"/>
              </w:rPr>
            </w:pPr>
            <w:r w:rsidRPr="00593A56">
              <w:rPr>
                <w:sz w:val="18"/>
                <w:lang w:val="en-US" w:eastAsia="ar-SA"/>
              </w:rPr>
              <w:t>4</w:t>
            </w:r>
          </w:p>
        </w:tc>
        <w:tc>
          <w:tcPr>
            <w:tcW w:w="851" w:type="dxa"/>
            <w:shd w:val="clear" w:color="auto" w:fill="auto"/>
            <w:vAlign w:val="bottom"/>
          </w:tcPr>
          <w:p w:rsidR="00D47A0A" w:rsidRPr="00593A56" w:rsidRDefault="00D47A0A" w:rsidP="00BE17A8">
            <w:pPr>
              <w:suppressAutoHyphens w:val="0"/>
              <w:snapToGrid w:val="0"/>
              <w:spacing w:before="40" w:after="40" w:line="200" w:lineRule="exact"/>
              <w:jc w:val="right"/>
              <w:rPr>
                <w:sz w:val="18"/>
                <w:lang w:val="en-US" w:eastAsia="ar-SA"/>
              </w:rPr>
            </w:pPr>
          </w:p>
        </w:tc>
        <w:tc>
          <w:tcPr>
            <w:tcW w:w="851" w:type="dxa"/>
            <w:shd w:val="clear" w:color="auto" w:fill="auto"/>
            <w:vAlign w:val="bottom"/>
          </w:tcPr>
          <w:p w:rsidR="00D47A0A" w:rsidRPr="00593A56" w:rsidRDefault="00D47A0A" w:rsidP="00BE17A8">
            <w:pPr>
              <w:suppressAutoHyphens w:val="0"/>
              <w:snapToGrid w:val="0"/>
              <w:spacing w:before="40" w:after="40" w:line="200" w:lineRule="exact"/>
              <w:jc w:val="right"/>
              <w:rPr>
                <w:sz w:val="18"/>
                <w:lang w:val="en-US" w:eastAsia="ar-SA"/>
              </w:rPr>
            </w:pPr>
          </w:p>
        </w:tc>
        <w:tc>
          <w:tcPr>
            <w:tcW w:w="851" w:type="dxa"/>
            <w:shd w:val="clear" w:color="auto" w:fill="auto"/>
            <w:vAlign w:val="bottom"/>
          </w:tcPr>
          <w:p w:rsidR="00D47A0A" w:rsidRPr="00593A56" w:rsidRDefault="00D47A0A" w:rsidP="00BE17A8">
            <w:pPr>
              <w:suppressAutoHyphens w:val="0"/>
              <w:snapToGrid w:val="0"/>
              <w:spacing w:before="40" w:after="40" w:line="200" w:lineRule="exact"/>
              <w:jc w:val="right"/>
              <w:rPr>
                <w:sz w:val="18"/>
                <w:lang w:val="en-US" w:eastAsia="ar-SA"/>
              </w:rPr>
            </w:pPr>
            <w:r w:rsidRPr="00593A56">
              <w:rPr>
                <w:sz w:val="18"/>
                <w:lang w:val="en-US" w:eastAsia="ar-SA"/>
              </w:rPr>
              <w:t>8</w:t>
            </w:r>
          </w:p>
        </w:tc>
      </w:tr>
      <w:tr w:rsidR="006F7AF5" w:rsidRPr="00593A56" w:rsidTr="00101AF4">
        <w:trPr>
          <w:trHeight w:val="240"/>
        </w:trPr>
        <w:tc>
          <w:tcPr>
            <w:tcW w:w="2268" w:type="dxa"/>
            <w:vMerge w:val="restart"/>
            <w:shd w:val="clear" w:color="auto" w:fill="auto"/>
          </w:tcPr>
          <w:p w:rsidR="006F7AF5" w:rsidRPr="00593A56" w:rsidRDefault="006F7AF5" w:rsidP="00BE17A8">
            <w:pPr>
              <w:suppressAutoHyphens w:val="0"/>
              <w:snapToGrid w:val="0"/>
              <w:spacing w:before="40" w:after="40" w:line="200" w:lineRule="exact"/>
              <w:rPr>
                <w:sz w:val="18"/>
                <w:lang w:val="en-US" w:eastAsia="ar-SA"/>
              </w:rPr>
            </w:pPr>
            <w:r w:rsidRPr="00593A56">
              <w:rPr>
                <w:sz w:val="18"/>
                <w:lang w:val="en-US" w:eastAsia="ar-SA"/>
              </w:rPr>
              <w:t>Other participants (injured parties, witnesses, people without procedural status)</w:t>
            </w:r>
            <w:r>
              <w:rPr>
                <w:sz w:val="18"/>
                <w:lang w:val="en-US" w:eastAsia="ar-SA"/>
              </w:rPr>
              <w:t xml:space="preserve"> </w:t>
            </w:r>
            <w:r w:rsidRPr="00593A56">
              <w:rPr>
                <w:sz w:val="18"/>
                <w:lang w:val="en-US" w:eastAsia="ar-SA"/>
              </w:rPr>
              <w:t>/ Including minors</w:t>
            </w:r>
          </w:p>
        </w:tc>
        <w:tc>
          <w:tcPr>
            <w:tcW w:w="851" w:type="dxa"/>
            <w:vMerge w:val="restart"/>
            <w:shd w:val="clear" w:color="auto" w:fill="auto"/>
            <w:vAlign w:val="center"/>
          </w:tcPr>
          <w:p w:rsidR="006F7AF5" w:rsidRPr="00593A56" w:rsidRDefault="006F7AF5" w:rsidP="00BE17A8">
            <w:pPr>
              <w:suppressAutoHyphens w:val="0"/>
              <w:snapToGrid w:val="0"/>
              <w:spacing w:before="40" w:after="40" w:line="200" w:lineRule="exact"/>
              <w:rPr>
                <w:sz w:val="18"/>
                <w:lang w:val="en-US" w:eastAsia="ar-SA"/>
              </w:rPr>
            </w:pPr>
            <w:r w:rsidRPr="00593A56">
              <w:rPr>
                <w:sz w:val="18"/>
                <w:lang w:val="en-US" w:eastAsia="ar-SA"/>
              </w:rPr>
              <w:t>2</w:t>
            </w:r>
          </w:p>
        </w:tc>
        <w:tc>
          <w:tcPr>
            <w:tcW w:w="851" w:type="dxa"/>
            <w:shd w:val="clear" w:color="auto" w:fill="auto"/>
            <w:vAlign w:val="bottom"/>
          </w:tcPr>
          <w:p w:rsidR="006F7AF5" w:rsidRPr="00593A56" w:rsidRDefault="006F7AF5" w:rsidP="00BE17A8">
            <w:pPr>
              <w:suppressAutoHyphens w:val="0"/>
              <w:spacing w:before="40" w:after="40" w:line="200" w:lineRule="exact"/>
              <w:jc w:val="right"/>
              <w:rPr>
                <w:sz w:val="18"/>
                <w:lang w:val="en-US" w:eastAsia="ar-SA"/>
              </w:rPr>
            </w:pPr>
            <w:r w:rsidRPr="00593A56">
              <w:rPr>
                <w:sz w:val="18"/>
                <w:lang w:val="en-US" w:eastAsia="ar-SA"/>
              </w:rPr>
              <w:t>80</w:t>
            </w:r>
          </w:p>
        </w:tc>
        <w:tc>
          <w:tcPr>
            <w:tcW w:w="851" w:type="dxa"/>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p>
        </w:tc>
        <w:tc>
          <w:tcPr>
            <w:tcW w:w="851" w:type="dxa"/>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p>
        </w:tc>
        <w:tc>
          <w:tcPr>
            <w:tcW w:w="851" w:type="dxa"/>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p>
        </w:tc>
        <w:tc>
          <w:tcPr>
            <w:tcW w:w="851" w:type="dxa"/>
            <w:shd w:val="clear" w:color="auto" w:fill="auto"/>
            <w:vAlign w:val="bottom"/>
          </w:tcPr>
          <w:p w:rsidR="006F7AF5" w:rsidRPr="00593A56" w:rsidRDefault="006F7AF5" w:rsidP="00BE17A8">
            <w:pPr>
              <w:suppressAutoHyphens w:val="0"/>
              <w:spacing w:before="40" w:after="40" w:line="200" w:lineRule="exact"/>
              <w:jc w:val="right"/>
              <w:rPr>
                <w:sz w:val="18"/>
                <w:lang w:val="en-US" w:eastAsia="ar-SA"/>
              </w:rPr>
            </w:pPr>
            <w:r w:rsidRPr="00593A56">
              <w:rPr>
                <w:sz w:val="18"/>
                <w:lang w:val="en-US" w:eastAsia="ar-SA"/>
              </w:rPr>
              <w:t>102</w:t>
            </w:r>
          </w:p>
        </w:tc>
      </w:tr>
      <w:tr w:rsidR="006F7AF5" w:rsidRPr="00593A56" w:rsidTr="00C33ACF">
        <w:trPr>
          <w:trHeight w:val="240"/>
        </w:trPr>
        <w:tc>
          <w:tcPr>
            <w:tcW w:w="2268" w:type="dxa"/>
            <w:vMerge/>
            <w:tcBorders>
              <w:bottom w:val="single" w:sz="4" w:space="0" w:color="000000" w:themeColor="text1"/>
            </w:tcBorders>
            <w:shd w:val="clear" w:color="auto" w:fill="auto"/>
          </w:tcPr>
          <w:p w:rsidR="006F7AF5" w:rsidRPr="00593A56" w:rsidRDefault="006F7AF5" w:rsidP="00BE17A8">
            <w:pPr>
              <w:suppressAutoHyphens w:val="0"/>
              <w:snapToGrid w:val="0"/>
              <w:spacing w:before="40" w:after="40" w:line="200" w:lineRule="exact"/>
              <w:rPr>
                <w:sz w:val="18"/>
                <w:lang w:val="en-US" w:eastAsia="ar-SA"/>
              </w:rPr>
            </w:pPr>
          </w:p>
        </w:tc>
        <w:tc>
          <w:tcPr>
            <w:tcW w:w="851" w:type="dxa"/>
            <w:vMerge/>
            <w:tcBorders>
              <w:bottom w:val="single" w:sz="4" w:space="0" w:color="000000" w:themeColor="text1"/>
            </w:tcBorders>
            <w:shd w:val="clear" w:color="auto" w:fill="auto"/>
            <w:vAlign w:val="center"/>
          </w:tcPr>
          <w:p w:rsidR="006F7AF5" w:rsidRPr="00593A56" w:rsidRDefault="006F7AF5" w:rsidP="00BE17A8">
            <w:pPr>
              <w:suppressAutoHyphens w:val="0"/>
              <w:snapToGrid w:val="0"/>
              <w:spacing w:before="40" w:after="40" w:line="200" w:lineRule="exact"/>
              <w:rPr>
                <w:sz w:val="18"/>
                <w:lang w:val="en-US" w:eastAsia="ar-SA"/>
              </w:rPr>
            </w:pPr>
          </w:p>
        </w:tc>
        <w:tc>
          <w:tcPr>
            <w:tcW w:w="851" w:type="dxa"/>
            <w:tcBorders>
              <w:bottom w:val="single" w:sz="4" w:space="0" w:color="000000" w:themeColor="text1"/>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r w:rsidRPr="00593A56">
              <w:rPr>
                <w:sz w:val="18"/>
                <w:lang w:val="en-US" w:eastAsia="ar-SA"/>
              </w:rPr>
              <w:t>1</w:t>
            </w:r>
          </w:p>
        </w:tc>
        <w:tc>
          <w:tcPr>
            <w:tcW w:w="851" w:type="dxa"/>
            <w:tcBorders>
              <w:bottom w:val="single" w:sz="4" w:space="0" w:color="000000" w:themeColor="text1"/>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r w:rsidRPr="00593A56">
              <w:rPr>
                <w:sz w:val="18"/>
                <w:lang w:val="en-US" w:eastAsia="ar-SA"/>
              </w:rPr>
              <w:t>10</w:t>
            </w:r>
          </w:p>
        </w:tc>
        <w:tc>
          <w:tcPr>
            <w:tcW w:w="851" w:type="dxa"/>
            <w:tcBorders>
              <w:bottom w:val="single" w:sz="4" w:space="0" w:color="000000" w:themeColor="text1"/>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r w:rsidRPr="00593A56">
              <w:rPr>
                <w:sz w:val="18"/>
                <w:lang w:val="en-US" w:eastAsia="ar-SA"/>
              </w:rPr>
              <w:t>9</w:t>
            </w:r>
          </w:p>
        </w:tc>
        <w:tc>
          <w:tcPr>
            <w:tcW w:w="851" w:type="dxa"/>
            <w:tcBorders>
              <w:bottom w:val="single" w:sz="4" w:space="0" w:color="000000" w:themeColor="text1"/>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r w:rsidRPr="00593A56">
              <w:rPr>
                <w:sz w:val="18"/>
                <w:lang w:val="en-US" w:eastAsia="ar-SA"/>
              </w:rPr>
              <w:t>1</w:t>
            </w:r>
          </w:p>
        </w:tc>
        <w:tc>
          <w:tcPr>
            <w:tcW w:w="851" w:type="dxa"/>
            <w:tcBorders>
              <w:bottom w:val="single" w:sz="4" w:space="0" w:color="000000" w:themeColor="text1"/>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r w:rsidRPr="00593A56">
              <w:rPr>
                <w:sz w:val="18"/>
                <w:lang w:val="en-US" w:eastAsia="ar-SA"/>
              </w:rPr>
              <w:t>1</w:t>
            </w:r>
          </w:p>
        </w:tc>
      </w:tr>
      <w:tr w:rsidR="006F7AF5" w:rsidRPr="00593A56" w:rsidTr="00C33ACF">
        <w:trPr>
          <w:trHeight w:val="240"/>
        </w:trPr>
        <w:tc>
          <w:tcPr>
            <w:tcW w:w="2268" w:type="dxa"/>
            <w:vMerge w:val="restart"/>
            <w:shd w:val="clear" w:color="auto" w:fill="auto"/>
          </w:tcPr>
          <w:p w:rsidR="006F7AF5" w:rsidRPr="00593A56" w:rsidRDefault="006F7AF5" w:rsidP="00BE17A8">
            <w:pPr>
              <w:snapToGrid w:val="0"/>
              <w:spacing w:before="40" w:after="40" w:line="200" w:lineRule="exact"/>
              <w:rPr>
                <w:sz w:val="18"/>
                <w:lang w:val="en-US" w:eastAsia="ar-SA"/>
              </w:rPr>
            </w:pPr>
            <w:r w:rsidRPr="00593A56">
              <w:rPr>
                <w:sz w:val="18"/>
                <w:lang w:val="en-US" w:eastAsia="ar-SA"/>
              </w:rPr>
              <w:t>Offenders</w:t>
            </w:r>
            <w:r>
              <w:rPr>
                <w:sz w:val="18"/>
                <w:lang w:val="en-US" w:eastAsia="ar-SA"/>
              </w:rPr>
              <w:t xml:space="preserve"> </w:t>
            </w:r>
            <w:r w:rsidRPr="00593A56">
              <w:rPr>
                <w:sz w:val="18"/>
                <w:lang w:val="en-US" w:eastAsia="ar-SA"/>
              </w:rPr>
              <w:t>/ Including minors </w:t>
            </w:r>
          </w:p>
        </w:tc>
        <w:tc>
          <w:tcPr>
            <w:tcW w:w="851" w:type="dxa"/>
            <w:vMerge w:val="restart"/>
            <w:shd w:val="clear" w:color="auto" w:fill="auto"/>
            <w:vAlign w:val="center"/>
          </w:tcPr>
          <w:p w:rsidR="006F7AF5" w:rsidRPr="00593A56" w:rsidRDefault="006F7AF5" w:rsidP="00BE17A8">
            <w:pPr>
              <w:suppressAutoHyphens w:val="0"/>
              <w:snapToGrid w:val="0"/>
              <w:spacing w:before="40" w:after="40" w:line="200" w:lineRule="exact"/>
              <w:rPr>
                <w:sz w:val="18"/>
                <w:lang w:val="en-US" w:eastAsia="ar-SA"/>
              </w:rPr>
            </w:pPr>
            <w:r w:rsidRPr="001E281E">
              <w:rPr>
                <w:b/>
                <w:bCs/>
                <w:sz w:val="18"/>
                <w:lang w:val="en-US" w:eastAsia="ar-SA"/>
              </w:rPr>
              <w:t>7</w:t>
            </w:r>
          </w:p>
        </w:tc>
        <w:tc>
          <w:tcPr>
            <w:tcW w:w="851" w:type="dxa"/>
            <w:tcBorders>
              <w:top w:val="single" w:sz="4" w:space="0" w:color="000000" w:themeColor="text1"/>
              <w:bottom w:val="single" w:sz="4" w:space="0" w:color="auto"/>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r w:rsidRPr="00593A56">
              <w:rPr>
                <w:sz w:val="18"/>
                <w:lang w:val="en-US" w:eastAsia="ar-SA"/>
              </w:rPr>
              <w:t>48</w:t>
            </w:r>
          </w:p>
        </w:tc>
        <w:tc>
          <w:tcPr>
            <w:tcW w:w="851" w:type="dxa"/>
            <w:tcBorders>
              <w:top w:val="single" w:sz="4" w:space="0" w:color="000000" w:themeColor="text1"/>
              <w:bottom w:val="single" w:sz="4" w:space="0" w:color="auto"/>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p>
        </w:tc>
        <w:tc>
          <w:tcPr>
            <w:tcW w:w="851" w:type="dxa"/>
            <w:tcBorders>
              <w:top w:val="single" w:sz="4" w:space="0" w:color="000000" w:themeColor="text1"/>
              <w:bottom w:val="single" w:sz="4" w:space="0" w:color="auto"/>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p>
        </w:tc>
        <w:tc>
          <w:tcPr>
            <w:tcW w:w="851" w:type="dxa"/>
            <w:tcBorders>
              <w:top w:val="single" w:sz="4" w:space="0" w:color="000000" w:themeColor="text1"/>
              <w:bottom w:val="single" w:sz="4" w:space="0" w:color="auto"/>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p>
        </w:tc>
        <w:tc>
          <w:tcPr>
            <w:tcW w:w="851" w:type="dxa"/>
            <w:tcBorders>
              <w:top w:val="single" w:sz="4" w:space="0" w:color="000000" w:themeColor="text1"/>
              <w:bottom w:val="single" w:sz="4" w:space="0" w:color="auto"/>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r w:rsidRPr="00593A56">
              <w:rPr>
                <w:sz w:val="18"/>
                <w:lang w:val="en-US" w:eastAsia="ar-SA"/>
              </w:rPr>
              <w:t>50</w:t>
            </w:r>
          </w:p>
        </w:tc>
      </w:tr>
      <w:tr w:rsidR="006F7AF5" w:rsidRPr="00593A56" w:rsidTr="00C33ACF">
        <w:trPr>
          <w:trHeight w:val="240"/>
        </w:trPr>
        <w:tc>
          <w:tcPr>
            <w:tcW w:w="2268" w:type="dxa"/>
            <w:vMerge/>
            <w:tcBorders>
              <w:bottom w:val="single" w:sz="4" w:space="0" w:color="000000" w:themeColor="text1"/>
            </w:tcBorders>
            <w:shd w:val="clear" w:color="auto" w:fill="auto"/>
          </w:tcPr>
          <w:p w:rsidR="006F7AF5" w:rsidRPr="00593A56" w:rsidRDefault="006F7AF5" w:rsidP="00BE17A8">
            <w:pPr>
              <w:suppressAutoHyphens w:val="0"/>
              <w:snapToGrid w:val="0"/>
              <w:spacing w:before="40" w:after="40" w:line="200" w:lineRule="exact"/>
              <w:rPr>
                <w:sz w:val="18"/>
                <w:lang w:val="en-US" w:eastAsia="ar-SA"/>
              </w:rPr>
            </w:pPr>
          </w:p>
        </w:tc>
        <w:tc>
          <w:tcPr>
            <w:tcW w:w="851" w:type="dxa"/>
            <w:vMerge/>
            <w:tcBorders>
              <w:bottom w:val="single" w:sz="4" w:space="0" w:color="000000" w:themeColor="text1"/>
            </w:tcBorders>
            <w:shd w:val="clear" w:color="auto" w:fill="auto"/>
            <w:vAlign w:val="center"/>
          </w:tcPr>
          <w:p w:rsidR="006F7AF5" w:rsidRPr="00593A56" w:rsidRDefault="006F7AF5" w:rsidP="00BE17A8">
            <w:pPr>
              <w:suppressAutoHyphens w:val="0"/>
              <w:snapToGrid w:val="0"/>
              <w:spacing w:before="40" w:after="40" w:line="200" w:lineRule="exact"/>
              <w:rPr>
                <w:sz w:val="18"/>
                <w:lang w:val="en-US" w:eastAsia="ar-SA"/>
              </w:rPr>
            </w:pPr>
          </w:p>
        </w:tc>
        <w:tc>
          <w:tcPr>
            <w:tcW w:w="851" w:type="dxa"/>
            <w:tcBorders>
              <w:top w:val="single" w:sz="4" w:space="0" w:color="auto"/>
              <w:bottom w:val="single" w:sz="4" w:space="0" w:color="000000" w:themeColor="text1"/>
            </w:tcBorders>
            <w:shd w:val="clear" w:color="auto" w:fill="auto"/>
            <w:vAlign w:val="bottom"/>
          </w:tcPr>
          <w:p w:rsidR="006F7AF5" w:rsidRPr="00593A56" w:rsidRDefault="006F7AF5" w:rsidP="00BE17A8">
            <w:pPr>
              <w:suppressAutoHyphens w:val="0"/>
              <w:spacing w:before="40" w:after="40" w:line="200" w:lineRule="exact"/>
              <w:jc w:val="right"/>
              <w:rPr>
                <w:sz w:val="18"/>
                <w:lang w:val="en-US" w:eastAsia="ar-SA"/>
              </w:rPr>
            </w:pPr>
            <w:r w:rsidRPr="00593A56">
              <w:rPr>
                <w:sz w:val="18"/>
                <w:lang w:val="en-US" w:eastAsia="ar-SA"/>
              </w:rPr>
              <w:t>3</w:t>
            </w:r>
          </w:p>
        </w:tc>
        <w:tc>
          <w:tcPr>
            <w:tcW w:w="851" w:type="dxa"/>
            <w:tcBorders>
              <w:top w:val="single" w:sz="4" w:space="0" w:color="auto"/>
              <w:bottom w:val="single" w:sz="4" w:space="0" w:color="000000" w:themeColor="text1"/>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r w:rsidRPr="00593A56">
              <w:rPr>
                <w:sz w:val="18"/>
                <w:lang w:val="en-US" w:eastAsia="ar-SA"/>
              </w:rPr>
              <w:t>2</w:t>
            </w:r>
          </w:p>
        </w:tc>
        <w:tc>
          <w:tcPr>
            <w:tcW w:w="851" w:type="dxa"/>
            <w:tcBorders>
              <w:top w:val="single" w:sz="4" w:space="0" w:color="auto"/>
              <w:bottom w:val="single" w:sz="4" w:space="0" w:color="000000" w:themeColor="text1"/>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p>
        </w:tc>
        <w:tc>
          <w:tcPr>
            <w:tcW w:w="851" w:type="dxa"/>
            <w:tcBorders>
              <w:top w:val="single" w:sz="4" w:space="0" w:color="auto"/>
              <w:bottom w:val="single" w:sz="4" w:space="0" w:color="000000" w:themeColor="text1"/>
            </w:tcBorders>
            <w:shd w:val="clear" w:color="auto" w:fill="auto"/>
            <w:vAlign w:val="bottom"/>
          </w:tcPr>
          <w:p w:rsidR="006F7AF5" w:rsidRPr="00593A56" w:rsidRDefault="006F7AF5" w:rsidP="00BE17A8">
            <w:pPr>
              <w:suppressAutoHyphens w:val="0"/>
              <w:snapToGrid w:val="0"/>
              <w:spacing w:before="40" w:after="40" w:line="200" w:lineRule="exact"/>
              <w:jc w:val="right"/>
              <w:rPr>
                <w:sz w:val="18"/>
                <w:lang w:val="en-US" w:eastAsia="ar-SA"/>
              </w:rPr>
            </w:pPr>
          </w:p>
        </w:tc>
        <w:tc>
          <w:tcPr>
            <w:tcW w:w="851" w:type="dxa"/>
            <w:tcBorders>
              <w:top w:val="single" w:sz="4" w:space="0" w:color="auto"/>
              <w:bottom w:val="single" w:sz="4" w:space="0" w:color="000000" w:themeColor="text1"/>
            </w:tcBorders>
            <w:shd w:val="clear" w:color="auto" w:fill="auto"/>
            <w:vAlign w:val="bottom"/>
          </w:tcPr>
          <w:p w:rsidR="006F7AF5" w:rsidRPr="00593A56" w:rsidRDefault="006F7AF5" w:rsidP="00BE17A8">
            <w:pPr>
              <w:suppressAutoHyphens w:val="0"/>
              <w:spacing w:before="40" w:after="40" w:line="200" w:lineRule="exact"/>
              <w:jc w:val="right"/>
              <w:rPr>
                <w:sz w:val="18"/>
                <w:lang w:val="en-US" w:eastAsia="ar-SA"/>
              </w:rPr>
            </w:pPr>
            <w:r w:rsidRPr="00593A56">
              <w:rPr>
                <w:sz w:val="18"/>
                <w:lang w:val="en-US" w:eastAsia="ar-SA"/>
              </w:rPr>
              <w:t>3</w:t>
            </w:r>
          </w:p>
        </w:tc>
      </w:tr>
      <w:tr w:rsidR="006F7AF5" w:rsidRPr="002A06D7" w:rsidTr="00C33ACF">
        <w:trPr>
          <w:trHeight w:val="240"/>
        </w:trPr>
        <w:tc>
          <w:tcPr>
            <w:tcW w:w="2268" w:type="dxa"/>
            <w:vMerge w:val="restart"/>
            <w:tcBorders>
              <w:top w:val="single" w:sz="4" w:space="0" w:color="000000" w:themeColor="text1"/>
            </w:tcBorders>
            <w:shd w:val="clear" w:color="auto" w:fill="auto"/>
          </w:tcPr>
          <w:p w:rsidR="006F7AF5" w:rsidRPr="002A06D7" w:rsidRDefault="006F7AF5" w:rsidP="00BE17A8">
            <w:pPr>
              <w:snapToGrid w:val="0"/>
              <w:spacing w:before="40" w:after="40" w:line="200" w:lineRule="exact"/>
              <w:rPr>
                <w:b/>
                <w:bCs/>
                <w:sz w:val="18"/>
                <w:lang w:val="en-US" w:eastAsia="ar-SA"/>
              </w:rPr>
            </w:pPr>
            <w:r w:rsidRPr="00101AF4">
              <w:rPr>
                <w:b/>
                <w:bCs/>
                <w:sz w:val="18"/>
                <w:lang w:val="en-US" w:eastAsia="ar-SA"/>
              </w:rPr>
              <w:t>Total Complaints registered in 6 months 2013 / including minors</w:t>
            </w:r>
          </w:p>
        </w:tc>
        <w:tc>
          <w:tcPr>
            <w:tcW w:w="851" w:type="dxa"/>
            <w:vMerge w:val="restart"/>
            <w:tcBorders>
              <w:top w:val="single" w:sz="4" w:space="0" w:color="000000" w:themeColor="text1"/>
            </w:tcBorders>
            <w:shd w:val="clear" w:color="auto" w:fill="auto"/>
            <w:vAlign w:val="center"/>
          </w:tcPr>
          <w:p w:rsidR="006F7AF5" w:rsidRPr="002A06D7" w:rsidRDefault="006F7AF5" w:rsidP="00BE17A8">
            <w:pPr>
              <w:snapToGrid w:val="0"/>
              <w:spacing w:before="40" w:after="40" w:line="200" w:lineRule="exact"/>
              <w:rPr>
                <w:b/>
                <w:bCs/>
                <w:sz w:val="18"/>
                <w:lang w:val="en-US" w:eastAsia="ar-SA"/>
              </w:rPr>
            </w:pPr>
          </w:p>
        </w:tc>
        <w:tc>
          <w:tcPr>
            <w:tcW w:w="851" w:type="dxa"/>
            <w:tcBorders>
              <w:top w:val="single" w:sz="4" w:space="0" w:color="000000" w:themeColor="text1"/>
              <w:bottom w:val="single" w:sz="4" w:space="0" w:color="auto"/>
            </w:tcBorders>
            <w:shd w:val="clear" w:color="auto" w:fill="auto"/>
            <w:vAlign w:val="bottom"/>
          </w:tcPr>
          <w:p w:rsidR="006F7AF5" w:rsidRPr="002A06D7" w:rsidRDefault="006F7AF5" w:rsidP="00BE17A8">
            <w:pPr>
              <w:suppressAutoHyphens w:val="0"/>
              <w:snapToGrid w:val="0"/>
              <w:spacing w:before="40" w:after="40" w:line="200" w:lineRule="exact"/>
              <w:jc w:val="right"/>
              <w:rPr>
                <w:b/>
                <w:bCs/>
                <w:sz w:val="18"/>
                <w:lang w:val="en-US" w:eastAsia="ar-SA"/>
              </w:rPr>
            </w:pPr>
            <w:r w:rsidRPr="001E281E">
              <w:rPr>
                <w:b/>
                <w:bCs/>
                <w:sz w:val="18"/>
                <w:lang w:val="en-US" w:eastAsia="ar-SA"/>
              </w:rPr>
              <w:t>291</w:t>
            </w:r>
          </w:p>
        </w:tc>
        <w:tc>
          <w:tcPr>
            <w:tcW w:w="851" w:type="dxa"/>
            <w:tcBorders>
              <w:top w:val="single" w:sz="4" w:space="0" w:color="000000" w:themeColor="text1"/>
              <w:bottom w:val="single" w:sz="4" w:space="0" w:color="auto"/>
            </w:tcBorders>
            <w:shd w:val="clear" w:color="auto" w:fill="auto"/>
            <w:vAlign w:val="bottom"/>
          </w:tcPr>
          <w:p w:rsidR="006F7AF5" w:rsidRPr="002A06D7" w:rsidRDefault="006F7AF5" w:rsidP="00BE17A8">
            <w:pPr>
              <w:suppressAutoHyphens w:val="0"/>
              <w:snapToGrid w:val="0"/>
              <w:spacing w:before="40" w:after="40" w:line="200" w:lineRule="exact"/>
              <w:jc w:val="right"/>
              <w:rPr>
                <w:b/>
                <w:bCs/>
                <w:sz w:val="18"/>
                <w:lang w:val="en-US" w:eastAsia="ar-SA"/>
              </w:rPr>
            </w:pPr>
            <w:r w:rsidRPr="001E281E">
              <w:rPr>
                <w:b/>
                <w:bCs/>
                <w:sz w:val="18"/>
                <w:lang w:val="en-US" w:eastAsia="ar-SA"/>
              </w:rPr>
              <w:t>85</w:t>
            </w:r>
          </w:p>
        </w:tc>
        <w:tc>
          <w:tcPr>
            <w:tcW w:w="851" w:type="dxa"/>
            <w:tcBorders>
              <w:top w:val="single" w:sz="4" w:space="0" w:color="000000" w:themeColor="text1"/>
              <w:bottom w:val="single" w:sz="4" w:space="0" w:color="auto"/>
            </w:tcBorders>
            <w:shd w:val="clear" w:color="auto" w:fill="auto"/>
            <w:vAlign w:val="bottom"/>
          </w:tcPr>
          <w:p w:rsidR="006F7AF5" w:rsidRPr="002A06D7" w:rsidRDefault="006F7AF5" w:rsidP="00BE17A8">
            <w:pPr>
              <w:suppressAutoHyphens w:val="0"/>
              <w:snapToGrid w:val="0"/>
              <w:spacing w:before="40" w:after="40" w:line="200" w:lineRule="exact"/>
              <w:jc w:val="right"/>
              <w:rPr>
                <w:b/>
                <w:bCs/>
                <w:sz w:val="18"/>
                <w:lang w:val="en-US" w:eastAsia="ar-SA"/>
              </w:rPr>
            </w:pPr>
          </w:p>
        </w:tc>
        <w:tc>
          <w:tcPr>
            <w:tcW w:w="851" w:type="dxa"/>
            <w:tcBorders>
              <w:top w:val="single" w:sz="4" w:space="0" w:color="000000" w:themeColor="text1"/>
              <w:bottom w:val="single" w:sz="4" w:space="0" w:color="auto"/>
            </w:tcBorders>
            <w:shd w:val="clear" w:color="auto" w:fill="auto"/>
            <w:vAlign w:val="bottom"/>
          </w:tcPr>
          <w:p w:rsidR="006F7AF5" w:rsidRPr="002A06D7" w:rsidRDefault="006F7AF5" w:rsidP="00BE17A8">
            <w:pPr>
              <w:suppressAutoHyphens w:val="0"/>
              <w:snapToGrid w:val="0"/>
              <w:spacing w:before="40" w:after="40" w:line="200" w:lineRule="exact"/>
              <w:jc w:val="right"/>
              <w:rPr>
                <w:b/>
                <w:bCs/>
                <w:sz w:val="18"/>
                <w:lang w:val="en-US" w:eastAsia="ar-SA"/>
              </w:rPr>
            </w:pPr>
          </w:p>
        </w:tc>
        <w:tc>
          <w:tcPr>
            <w:tcW w:w="851" w:type="dxa"/>
            <w:tcBorders>
              <w:top w:val="single" w:sz="4" w:space="0" w:color="000000" w:themeColor="text1"/>
              <w:bottom w:val="single" w:sz="4" w:space="0" w:color="auto"/>
            </w:tcBorders>
            <w:shd w:val="clear" w:color="auto" w:fill="auto"/>
            <w:vAlign w:val="bottom"/>
          </w:tcPr>
          <w:p w:rsidR="006F7AF5" w:rsidRPr="002A06D7" w:rsidRDefault="006F7AF5" w:rsidP="00BE17A8">
            <w:pPr>
              <w:suppressAutoHyphens w:val="0"/>
              <w:snapToGrid w:val="0"/>
              <w:spacing w:before="40" w:after="40" w:line="200" w:lineRule="exact"/>
              <w:jc w:val="right"/>
              <w:rPr>
                <w:b/>
                <w:bCs/>
                <w:sz w:val="18"/>
                <w:lang w:val="en-US" w:eastAsia="ar-SA"/>
              </w:rPr>
            </w:pPr>
            <w:r w:rsidRPr="001E281E">
              <w:rPr>
                <w:b/>
                <w:bCs/>
                <w:sz w:val="18"/>
                <w:lang w:val="en-US" w:eastAsia="ar-SA"/>
              </w:rPr>
              <w:t>394</w:t>
            </w:r>
          </w:p>
        </w:tc>
      </w:tr>
      <w:tr w:rsidR="006F7AF5" w:rsidRPr="002A06D7" w:rsidTr="00C33ACF">
        <w:tc>
          <w:tcPr>
            <w:tcW w:w="2268" w:type="dxa"/>
            <w:vMerge/>
            <w:tcBorders>
              <w:bottom w:val="single" w:sz="12" w:space="0" w:color="auto"/>
            </w:tcBorders>
            <w:shd w:val="clear" w:color="auto" w:fill="auto"/>
          </w:tcPr>
          <w:p w:rsidR="006F7AF5" w:rsidRPr="00101AF4" w:rsidRDefault="006F7AF5" w:rsidP="00BE17A8">
            <w:pPr>
              <w:suppressAutoHyphens w:val="0"/>
              <w:snapToGrid w:val="0"/>
              <w:spacing w:before="40" w:after="40" w:line="200" w:lineRule="exact"/>
              <w:rPr>
                <w:b/>
                <w:bCs/>
                <w:sz w:val="18"/>
                <w:lang w:val="en-US" w:eastAsia="ar-SA"/>
              </w:rPr>
            </w:pPr>
          </w:p>
        </w:tc>
        <w:tc>
          <w:tcPr>
            <w:tcW w:w="851" w:type="dxa"/>
            <w:vMerge/>
            <w:tcBorders>
              <w:bottom w:val="single" w:sz="12" w:space="0" w:color="auto"/>
            </w:tcBorders>
            <w:shd w:val="clear" w:color="auto" w:fill="auto"/>
            <w:vAlign w:val="bottom"/>
          </w:tcPr>
          <w:p w:rsidR="006F7AF5" w:rsidRPr="00101AF4" w:rsidRDefault="006F7AF5" w:rsidP="00BE17A8">
            <w:pPr>
              <w:suppressAutoHyphens w:val="0"/>
              <w:snapToGrid w:val="0"/>
              <w:spacing w:before="40" w:after="40" w:line="200" w:lineRule="exact"/>
              <w:rPr>
                <w:b/>
                <w:bCs/>
                <w:sz w:val="18"/>
                <w:lang w:val="en-US" w:eastAsia="ar-SA"/>
              </w:rPr>
            </w:pPr>
          </w:p>
        </w:tc>
        <w:tc>
          <w:tcPr>
            <w:tcW w:w="851" w:type="dxa"/>
            <w:tcBorders>
              <w:top w:val="single" w:sz="4" w:space="0" w:color="auto"/>
              <w:bottom w:val="single" w:sz="12" w:space="0" w:color="auto"/>
            </w:tcBorders>
            <w:shd w:val="clear" w:color="auto" w:fill="auto"/>
            <w:vAlign w:val="bottom"/>
          </w:tcPr>
          <w:p w:rsidR="006F7AF5" w:rsidRPr="00101AF4" w:rsidRDefault="006F7AF5" w:rsidP="00BE17A8">
            <w:pPr>
              <w:suppressAutoHyphens w:val="0"/>
              <w:spacing w:before="40" w:after="40" w:line="200" w:lineRule="exact"/>
              <w:jc w:val="right"/>
              <w:rPr>
                <w:b/>
                <w:bCs/>
                <w:sz w:val="18"/>
                <w:lang w:val="en-US" w:eastAsia="ar-SA"/>
              </w:rPr>
            </w:pPr>
            <w:r w:rsidRPr="00101AF4">
              <w:rPr>
                <w:b/>
                <w:bCs/>
                <w:sz w:val="18"/>
                <w:lang w:val="en-US" w:eastAsia="ar-SA"/>
              </w:rPr>
              <w:t>8</w:t>
            </w:r>
          </w:p>
        </w:tc>
        <w:tc>
          <w:tcPr>
            <w:tcW w:w="851" w:type="dxa"/>
            <w:tcBorders>
              <w:top w:val="single" w:sz="4" w:space="0" w:color="auto"/>
              <w:bottom w:val="single" w:sz="12" w:space="0" w:color="auto"/>
            </w:tcBorders>
            <w:shd w:val="clear" w:color="auto" w:fill="auto"/>
            <w:vAlign w:val="bottom"/>
          </w:tcPr>
          <w:p w:rsidR="006F7AF5" w:rsidRPr="00101AF4" w:rsidRDefault="006F7AF5" w:rsidP="00BE17A8">
            <w:pPr>
              <w:suppressAutoHyphens w:val="0"/>
              <w:spacing w:before="40" w:after="40" w:line="200" w:lineRule="exact"/>
              <w:jc w:val="right"/>
              <w:rPr>
                <w:b/>
                <w:bCs/>
                <w:sz w:val="18"/>
                <w:lang w:val="en-US" w:eastAsia="ar-SA"/>
              </w:rPr>
            </w:pPr>
            <w:r w:rsidRPr="00101AF4">
              <w:rPr>
                <w:b/>
                <w:bCs/>
                <w:sz w:val="18"/>
                <w:lang w:val="en-US" w:eastAsia="ar-SA"/>
              </w:rPr>
              <w:t>4</w:t>
            </w:r>
          </w:p>
        </w:tc>
        <w:tc>
          <w:tcPr>
            <w:tcW w:w="851" w:type="dxa"/>
            <w:tcBorders>
              <w:top w:val="single" w:sz="4" w:space="0" w:color="auto"/>
              <w:bottom w:val="single" w:sz="12" w:space="0" w:color="auto"/>
            </w:tcBorders>
            <w:shd w:val="clear" w:color="auto" w:fill="auto"/>
            <w:vAlign w:val="bottom"/>
          </w:tcPr>
          <w:p w:rsidR="006F7AF5" w:rsidRPr="00101AF4" w:rsidRDefault="006F7AF5" w:rsidP="00BE17A8">
            <w:pPr>
              <w:suppressAutoHyphens w:val="0"/>
              <w:snapToGrid w:val="0"/>
              <w:spacing w:before="40" w:after="40" w:line="200" w:lineRule="exact"/>
              <w:jc w:val="right"/>
              <w:rPr>
                <w:b/>
                <w:bCs/>
                <w:sz w:val="18"/>
                <w:lang w:val="en-US" w:eastAsia="ar-SA"/>
              </w:rPr>
            </w:pPr>
            <w:r w:rsidRPr="00101AF4">
              <w:rPr>
                <w:b/>
                <w:bCs/>
                <w:sz w:val="18"/>
                <w:lang w:val="en-US" w:eastAsia="ar-SA"/>
              </w:rPr>
              <w:t>9</w:t>
            </w:r>
          </w:p>
        </w:tc>
        <w:tc>
          <w:tcPr>
            <w:tcW w:w="851" w:type="dxa"/>
            <w:tcBorders>
              <w:top w:val="single" w:sz="4" w:space="0" w:color="auto"/>
              <w:bottom w:val="single" w:sz="12" w:space="0" w:color="auto"/>
            </w:tcBorders>
            <w:shd w:val="clear" w:color="auto" w:fill="auto"/>
            <w:vAlign w:val="bottom"/>
          </w:tcPr>
          <w:p w:rsidR="006F7AF5" w:rsidRPr="00101AF4" w:rsidRDefault="006F7AF5" w:rsidP="00BE17A8">
            <w:pPr>
              <w:suppressAutoHyphens w:val="0"/>
              <w:snapToGrid w:val="0"/>
              <w:spacing w:before="40" w:after="40" w:line="200" w:lineRule="exact"/>
              <w:jc w:val="right"/>
              <w:rPr>
                <w:b/>
                <w:bCs/>
                <w:sz w:val="18"/>
                <w:lang w:val="en-US" w:eastAsia="ar-SA"/>
              </w:rPr>
            </w:pPr>
            <w:r w:rsidRPr="00101AF4">
              <w:rPr>
                <w:b/>
                <w:bCs/>
                <w:sz w:val="18"/>
                <w:lang w:val="en-US" w:eastAsia="ar-SA"/>
              </w:rPr>
              <w:t>2</w:t>
            </w:r>
          </w:p>
        </w:tc>
        <w:tc>
          <w:tcPr>
            <w:tcW w:w="851" w:type="dxa"/>
            <w:tcBorders>
              <w:top w:val="single" w:sz="4" w:space="0" w:color="auto"/>
              <w:bottom w:val="single" w:sz="12" w:space="0" w:color="auto"/>
            </w:tcBorders>
            <w:shd w:val="clear" w:color="auto" w:fill="auto"/>
            <w:vAlign w:val="bottom"/>
          </w:tcPr>
          <w:p w:rsidR="006F7AF5" w:rsidRPr="00101AF4" w:rsidRDefault="006F7AF5" w:rsidP="00BE17A8">
            <w:pPr>
              <w:suppressAutoHyphens w:val="0"/>
              <w:spacing w:before="40" w:after="40" w:line="200" w:lineRule="exact"/>
              <w:jc w:val="right"/>
              <w:rPr>
                <w:b/>
                <w:bCs/>
                <w:sz w:val="18"/>
                <w:lang w:val="en-US" w:eastAsia="ar-SA"/>
              </w:rPr>
            </w:pPr>
            <w:r w:rsidRPr="00101AF4">
              <w:rPr>
                <w:b/>
                <w:bCs/>
                <w:sz w:val="18"/>
                <w:lang w:val="en-US" w:eastAsia="ar-SA"/>
              </w:rPr>
              <w:t>12</w:t>
            </w:r>
          </w:p>
        </w:tc>
      </w:tr>
    </w:tbl>
    <w:p w:rsidR="0037152F" w:rsidRPr="0037152F" w:rsidRDefault="003F4BF8">
      <w:pPr>
        <w:pStyle w:val="H23G"/>
        <w:rPr>
          <w:lang w:val="en-US" w:eastAsia="ar-SA"/>
        </w:rPr>
      </w:pPr>
      <w:r>
        <w:rPr>
          <w:lang w:val="en-US" w:eastAsia="ar-SA"/>
        </w:rPr>
        <w:tab/>
      </w:r>
      <w:r>
        <w:rPr>
          <w:lang w:val="en-US" w:eastAsia="ar-SA"/>
        </w:rPr>
        <w:tab/>
      </w:r>
      <w:r w:rsidR="0037152F" w:rsidRPr="0037152F">
        <w:rPr>
          <w:lang w:val="en-US" w:eastAsia="ar-SA"/>
        </w:rPr>
        <w:t xml:space="preserve">Distribution of complaints of torture and other ill-treatment by form of violence </w:t>
      </w:r>
      <w:r w:rsidR="0049022B">
        <w:rPr>
          <w:lang w:val="en-US" w:eastAsia="ar-SA"/>
        </w:rPr>
        <w:br/>
      </w:r>
      <w:r w:rsidR="0037152F" w:rsidRPr="0037152F">
        <w:rPr>
          <w:lang w:val="en-US" w:eastAsia="ar-SA"/>
        </w:rPr>
        <w:t>(6</w:t>
      </w:r>
      <w:r w:rsidR="00EB45CE">
        <w:rPr>
          <w:lang w:val="en-US" w:eastAsia="ar-SA"/>
        </w:rPr>
        <w:t> </w:t>
      </w:r>
      <w:r w:rsidR="0037152F" w:rsidRPr="0037152F">
        <w:rPr>
          <w:lang w:val="en-US" w:eastAsia="ar-SA"/>
        </w:rPr>
        <w:t>months in 2013)</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68"/>
        <w:gridCol w:w="851"/>
        <w:gridCol w:w="851"/>
        <w:gridCol w:w="851"/>
        <w:gridCol w:w="851"/>
        <w:gridCol w:w="851"/>
        <w:gridCol w:w="851"/>
      </w:tblGrid>
      <w:tr w:rsidR="00E622AB" w:rsidRPr="00E622AB" w:rsidTr="00101AF4">
        <w:trPr>
          <w:trHeight w:val="240"/>
          <w:tblHeader/>
        </w:trPr>
        <w:tc>
          <w:tcPr>
            <w:tcW w:w="2268" w:type="dxa"/>
            <w:tcBorders>
              <w:top w:val="single" w:sz="4" w:space="0" w:color="auto"/>
              <w:bottom w:val="single" w:sz="12" w:space="0" w:color="auto"/>
            </w:tcBorders>
            <w:shd w:val="clear" w:color="auto" w:fill="auto"/>
            <w:vAlign w:val="bottom"/>
          </w:tcPr>
          <w:p w:rsidR="0037152F" w:rsidRPr="00E622AB" w:rsidRDefault="0037152F">
            <w:pPr>
              <w:suppressAutoHyphens w:val="0"/>
              <w:snapToGrid w:val="0"/>
              <w:spacing w:before="80" w:after="80" w:line="200" w:lineRule="exact"/>
              <w:rPr>
                <w:i/>
                <w:sz w:val="16"/>
                <w:lang w:val="en-US" w:eastAsia="ar-SA"/>
              </w:rPr>
            </w:pPr>
            <w:r w:rsidRPr="00E622AB">
              <w:rPr>
                <w:i/>
                <w:sz w:val="16"/>
                <w:lang w:val="en-US" w:eastAsia="ar-SA"/>
              </w:rPr>
              <w:t> </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pacing w:before="80" w:after="80" w:line="200" w:lineRule="exact"/>
              <w:jc w:val="right"/>
              <w:rPr>
                <w:i/>
                <w:sz w:val="16"/>
                <w:lang w:val="en-US" w:eastAsia="ar-SA"/>
              </w:rPr>
            </w:pPr>
            <w:r w:rsidRPr="00E622AB">
              <w:rPr>
                <w:i/>
                <w:sz w:val="16"/>
                <w:lang w:val="en-US" w:eastAsia="ar-SA"/>
              </w:rPr>
              <w:t>Art.309</w:t>
            </w:r>
            <w:r w:rsidR="006F7AF5">
              <w:rPr>
                <w:i/>
                <w:sz w:val="16"/>
                <w:lang w:val="en-US" w:eastAsia="ar-SA"/>
              </w:rPr>
              <w:t xml:space="preserve"> </w:t>
            </w:r>
            <w:r w:rsidRPr="00E622AB">
              <w:rPr>
                <w:i/>
                <w:sz w:val="16"/>
                <w:lang w:val="en-US" w:eastAsia="ar-SA"/>
              </w:rPr>
              <w:t>Criminal Code</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Art.1661</w:t>
            </w:r>
            <w:r w:rsidR="000D535D">
              <w:rPr>
                <w:i/>
                <w:sz w:val="16"/>
                <w:lang w:val="en-US" w:eastAsia="ar-SA"/>
              </w:rPr>
              <w:t xml:space="preserve"> </w:t>
            </w:r>
            <w:r w:rsidRPr="00E622AB">
              <w:rPr>
                <w:i/>
                <w:sz w:val="16"/>
                <w:lang w:val="en-US" w:eastAsia="ar-SA"/>
              </w:rPr>
              <w:t>para.</w:t>
            </w:r>
            <w:r w:rsidR="008B3E8A">
              <w:rPr>
                <w:i/>
                <w:sz w:val="16"/>
                <w:lang w:val="en-US" w:eastAsia="ar-SA"/>
              </w:rPr>
              <w:t xml:space="preserve"> </w:t>
            </w:r>
            <w:r w:rsidRPr="00E622AB">
              <w:rPr>
                <w:i/>
                <w:sz w:val="16"/>
                <w:lang w:val="en-US" w:eastAsia="ar-SA"/>
              </w:rPr>
              <w:t>1, 2;</w:t>
            </w:r>
            <w:r w:rsidR="006F7AF5">
              <w:rPr>
                <w:i/>
                <w:sz w:val="16"/>
                <w:lang w:val="en-US" w:eastAsia="ar-SA"/>
              </w:rPr>
              <w:t xml:space="preserve"> </w:t>
            </w:r>
            <w:r w:rsidRPr="00E622AB">
              <w:rPr>
                <w:i/>
                <w:sz w:val="16"/>
                <w:lang w:val="en-US" w:eastAsia="ar-SA"/>
              </w:rPr>
              <w:t>art.328</w:t>
            </w:r>
            <w:r w:rsidR="006F7AF5">
              <w:rPr>
                <w:i/>
                <w:sz w:val="16"/>
                <w:lang w:val="en-US" w:eastAsia="ar-SA"/>
              </w:rPr>
              <w:t xml:space="preserve"> </w:t>
            </w:r>
            <w:r w:rsidRPr="00E622AB">
              <w:rPr>
                <w:i/>
                <w:sz w:val="16"/>
                <w:lang w:val="en-US" w:eastAsia="ar-SA"/>
              </w:rPr>
              <w:t>para.</w:t>
            </w:r>
            <w:r w:rsidR="008B3E8A">
              <w:rPr>
                <w:i/>
                <w:sz w:val="16"/>
                <w:lang w:val="en-US" w:eastAsia="ar-SA"/>
              </w:rPr>
              <w:t xml:space="preserve"> </w:t>
            </w:r>
            <w:r w:rsidRPr="00E622AB">
              <w:rPr>
                <w:i/>
                <w:sz w:val="16"/>
                <w:lang w:val="en-US" w:eastAsia="ar-SA"/>
              </w:rPr>
              <w:t>2, 3</w:t>
            </w:r>
            <w:r w:rsidR="006F7AF5">
              <w:rPr>
                <w:i/>
                <w:sz w:val="16"/>
                <w:lang w:val="en-US" w:eastAsia="ar-SA"/>
              </w:rPr>
              <w:t xml:space="preserve"> </w:t>
            </w:r>
            <w:r w:rsidRPr="00E622AB">
              <w:rPr>
                <w:i/>
                <w:sz w:val="16"/>
                <w:lang w:val="en-US" w:eastAsia="ar-SA"/>
              </w:rPr>
              <w:t>Criminal Code</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Art.1661</w:t>
            </w:r>
            <w:r w:rsidR="008B3E8A">
              <w:rPr>
                <w:i/>
                <w:sz w:val="16"/>
                <w:lang w:val="en-US" w:eastAsia="ar-SA"/>
              </w:rPr>
              <w:t xml:space="preserve"> </w:t>
            </w:r>
            <w:r w:rsidRPr="00E622AB">
              <w:rPr>
                <w:i/>
                <w:sz w:val="16"/>
                <w:lang w:val="en-US" w:eastAsia="ar-SA"/>
              </w:rPr>
              <w:t>para.</w:t>
            </w:r>
            <w:r w:rsidR="008B3E8A">
              <w:rPr>
                <w:i/>
                <w:sz w:val="16"/>
                <w:lang w:val="en-US" w:eastAsia="ar-SA"/>
              </w:rPr>
              <w:t xml:space="preserve"> </w:t>
            </w:r>
            <w:r w:rsidRPr="00E622AB">
              <w:rPr>
                <w:i/>
                <w:sz w:val="16"/>
                <w:lang w:val="en-US" w:eastAsia="ar-SA"/>
              </w:rPr>
              <w:t>3, 4;</w:t>
            </w:r>
            <w:r w:rsidR="006F7AF5">
              <w:rPr>
                <w:i/>
                <w:sz w:val="16"/>
                <w:lang w:val="en-US" w:eastAsia="ar-SA"/>
              </w:rPr>
              <w:t xml:space="preserve"> </w:t>
            </w:r>
            <w:r w:rsidRPr="00E622AB">
              <w:rPr>
                <w:i/>
                <w:sz w:val="16"/>
                <w:lang w:val="en-US" w:eastAsia="ar-SA"/>
              </w:rPr>
              <w:t>Art.3091</w:t>
            </w:r>
            <w:r w:rsidR="006F7AF5">
              <w:rPr>
                <w:i/>
                <w:sz w:val="16"/>
                <w:lang w:val="en-US" w:eastAsia="ar-SA"/>
              </w:rPr>
              <w:t xml:space="preserve"> </w:t>
            </w:r>
            <w:r w:rsidRPr="00E622AB">
              <w:rPr>
                <w:i/>
                <w:sz w:val="16"/>
                <w:lang w:val="en-US" w:eastAsia="ar-SA"/>
              </w:rPr>
              <w:t>Criminal code</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Art.368</w:t>
            </w:r>
            <w:r w:rsidR="006F7AF5">
              <w:rPr>
                <w:i/>
                <w:sz w:val="16"/>
                <w:lang w:val="en-US" w:eastAsia="ar-SA"/>
              </w:rPr>
              <w:t xml:space="preserve"> </w:t>
            </w:r>
            <w:r w:rsidRPr="00E622AB">
              <w:rPr>
                <w:i/>
                <w:sz w:val="16"/>
                <w:lang w:val="en-US" w:eastAsia="ar-SA"/>
              </w:rPr>
              <w:t>Criminal Code</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Art.370</w:t>
            </w:r>
            <w:r w:rsidR="006F7AF5">
              <w:rPr>
                <w:i/>
                <w:sz w:val="16"/>
                <w:lang w:val="en-US" w:eastAsia="ar-SA"/>
              </w:rPr>
              <w:t xml:space="preserve"> </w:t>
            </w:r>
            <w:r w:rsidRPr="00E622AB">
              <w:rPr>
                <w:i/>
                <w:sz w:val="16"/>
                <w:lang w:val="en-US" w:eastAsia="ar-SA"/>
              </w:rPr>
              <w:t>(violence)</w:t>
            </w:r>
            <w:r w:rsidR="006F7AF5">
              <w:rPr>
                <w:i/>
                <w:sz w:val="16"/>
                <w:lang w:val="en-US" w:eastAsia="ar-SA"/>
              </w:rPr>
              <w:t xml:space="preserve"> </w:t>
            </w:r>
            <w:r w:rsidRPr="00E622AB">
              <w:rPr>
                <w:i/>
                <w:sz w:val="16"/>
                <w:lang w:val="en-US" w:eastAsia="ar-SA"/>
              </w:rPr>
              <w:t>Criminal code</w:t>
            </w:r>
          </w:p>
        </w:tc>
        <w:tc>
          <w:tcPr>
            <w:tcW w:w="851" w:type="dxa"/>
            <w:tcBorders>
              <w:top w:val="single" w:sz="4" w:space="0" w:color="auto"/>
              <w:bottom w:val="single" w:sz="12" w:space="0" w:color="auto"/>
            </w:tcBorders>
            <w:shd w:val="clear" w:color="auto" w:fill="auto"/>
            <w:vAlign w:val="bottom"/>
          </w:tcPr>
          <w:p w:rsidR="0037152F" w:rsidRPr="00E622AB" w:rsidRDefault="006F7AF5" w:rsidP="00101AF4">
            <w:pPr>
              <w:suppressAutoHyphens w:val="0"/>
              <w:snapToGrid w:val="0"/>
              <w:spacing w:before="80" w:after="80" w:line="200" w:lineRule="exact"/>
              <w:jc w:val="right"/>
              <w:rPr>
                <w:i/>
                <w:sz w:val="16"/>
                <w:lang w:val="en-US" w:eastAsia="ar-SA"/>
              </w:rPr>
            </w:pPr>
            <w:r w:rsidRPr="00E622AB">
              <w:rPr>
                <w:i/>
                <w:sz w:val="16"/>
                <w:lang w:val="en-US" w:eastAsia="ar-SA"/>
              </w:rPr>
              <w:t>Total</w:t>
            </w:r>
            <w:r>
              <w:rPr>
                <w:i/>
                <w:sz w:val="16"/>
                <w:lang w:val="en-US" w:eastAsia="ar-SA"/>
              </w:rPr>
              <w:t xml:space="preserve"> </w:t>
            </w:r>
            <w:r w:rsidR="0037152F" w:rsidRPr="00E622AB">
              <w:rPr>
                <w:i/>
                <w:sz w:val="16"/>
                <w:lang w:val="en-US" w:eastAsia="ar-SA"/>
              </w:rPr>
              <w:t>Complaints registered</w:t>
            </w:r>
            <w:r>
              <w:rPr>
                <w:i/>
                <w:sz w:val="16"/>
                <w:lang w:val="en-US" w:eastAsia="ar-SA"/>
              </w:rPr>
              <w:t xml:space="preserve"> </w:t>
            </w:r>
            <w:r w:rsidR="0037152F" w:rsidRPr="00E622AB">
              <w:rPr>
                <w:i/>
                <w:sz w:val="16"/>
                <w:lang w:val="en-US" w:eastAsia="ar-SA"/>
              </w:rPr>
              <w:t>in 6</w:t>
            </w:r>
            <w:r>
              <w:rPr>
                <w:i/>
                <w:sz w:val="16"/>
                <w:lang w:val="en-US" w:eastAsia="ar-SA"/>
              </w:rPr>
              <w:t> </w:t>
            </w:r>
            <w:r w:rsidR="0037152F" w:rsidRPr="00E622AB">
              <w:rPr>
                <w:i/>
                <w:sz w:val="16"/>
                <w:lang w:val="en-US" w:eastAsia="ar-SA"/>
              </w:rPr>
              <w:t>months in 2013</w:t>
            </w:r>
          </w:p>
        </w:tc>
      </w:tr>
      <w:tr w:rsidR="00E622AB" w:rsidRPr="00E622AB" w:rsidTr="00101AF4">
        <w:trPr>
          <w:trHeight w:val="240"/>
        </w:trPr>
        <w:tc>
          <w:tcPr>
            <w:tcW w:w="2268" w:type="dxa"/>
            <w:tcBorders>
              <w:top w:val="single" w:sz="12" w:space="0" w:color="auto"/>
            </w:tcBorders>
            <w:shd w:val="clear" w:color="auto" w:fill="auto"/>
          </w:tcPr>
          <w:p w:rsidR="0037152F" w:rsidRPr="00E622AB" w:rsidRDefault="00B860CF">
            <w:pPr>
              <w:suppressAutoHyphens w:val="0"/>
              <w:snapToGrid w:val="0"/>
              <w:spacing w:before="40" w:after="40" w:line="220" w:lineRule="exact"/>
              <w:rPr>
                <w:sz w:val="18"/>
                <w:lang w:val="en-US" w:eastAsia="ar-SA"/>
              </w:rPr>
            </w:pPr>
            <w:r>
              <w:rPr>
                <w:sz w:val="18"/>
                <w:lang w:val="en-US" w:eastAsia="ar-SA"/>
              </w:rPr>
              <w:t>Imprisonment as method of </w:t>
            </w:r>
            <w:r w:rsidR="0037152F" w:rsidRPr="00E622AB">
              <w:rPr>
                <w:sz w:val="18"/>
                <w:lang w:val="en-US" w:eastAsia="ar-SA"/>
              </w:rPr>
              <w:t xml:space="preserve">inhuman or degrading treatment </w:t>
            </w: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w:t>
            </w:r>
          </w:p>
        </w:tc>
      </w:tr>
      <w:tr w:rsidR="00E622AB" w:rsidRPr="00E622AB" w:rsidTr="00101AF4">
        <w:trPr>
          <w:trHeight w:val="240"/>
        </w:trPr>
        <w:tc>
          <w:tcPr>
            <w:tcW w:w="2268"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Punching and kicking</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188</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67</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9</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266</w:t>
            </w:r>
          </w:p>
        </w:tc>
      </w:tr>
      <w:tr w:rsidR="00E622AB" w:rsidRPr="00E622AB" w:rsidTr="00101AF4">
        <w:trPr>
          <w:trHeight w:val="240"/>
        </w:trPr>
        <w:tc>
          <w:tcPr>
            <w:tcW w:w="2268"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Physical and psychological violence after handcuffing</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3</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17</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6</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26</w:t>
            </w:r>
          </w:p>
        </w:tc>
      </w:tr>
      <w:tr w:rsidR="00E622AB" w:rsidRPr="00E622AB" w:rsidTr="00101AF4">
        <w:trPr>
          <w:trHeight w:val="240"/>
        </w:trPr>
        <w:tc>
          <w:tcPr>
            <w:tcW w:w="2268"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Violence by applying use of firearms, special tools and other adapted items (sticks, water bottles, books, etc.)</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24</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2</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26</w:t>
            </w:r>
          </w:p>
        </w:tc>
      </w:tr>
      <w:tr w:rsidR="00E622AB" w:rsidRPr="00E622AB" w:rsidTr="00101AF4">
        <w:trPr>
          <w:trHeight w:val="240"/>
        </w:trPr>
        <w:tc>
          <w:tcPr>
            <w:tcW w:w="2268"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Reverse hanging (</w:t>
            </w:r>
            <w:proofErr w:type="spellStart"/>
            <w:r w:rsidRPr="00E622AB">
              <w:rPr>
                <w:sz w:val="18"/>
                <w:lang w:val="en-US" w:eastAsia="ar-SA"/>
              </w:rPr>
              <w:t>Strappado</w:t>
            </w:r>
            <w:proofErr w:type="spellEnd"/>
            <w:r w:rsidRPr="00E622AB">
              <w:rPr>
                <w:sz w:val="18"/>
                <w:lang w:val="en-US" w:eastAsia="ar-SA"/>
              </w:rPr>
              <w:t>)</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r>
      <w:tr w:rsidR="00E622AB" w:rsidRPr="00E622AB" w:rsidTr="00101AF4">
        <w:trPr>
          <w:trHeight w:val="240"/>
        </w:trPr>
        <w:tc>
          <w:tcPr>
            <w:tcW w:w="2268" w:type="dxa"/>
            <w:shd w:val="clear" w:color="auto" w:fill="auto"/>
          </w:tcPr>
          <w:p w:rsidR="0037152F" w:rsidRPr="00E622AB" w:rsidRDefault="0037152F" w:rsidP="00766B00">
            <w:pPr>
              <w:suppressAutoHyphens w:val="0"/>
              <w:snapToGrid w:val="0"/>
              <w:spacing w:before="40" w:after="40" w:line="220" w:lineRule="exact"/>
              <w:rPr>
                <w:sz w:val="18"/>
                <w:lang w:val="en-US" w:eastAsia="ar-SA"/>
              </w:rPr>
            </w:pPr>
            <w:r w:rsidRPr="00E622AB">
              <w:rPr>
                <w:sz w:val="18"/>
                <w:lang w:val="en-US" w:eastAsia="ar-SA"/>
              </w:rPr>
              <w:t>Foot whipping (Bastinado)</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w:t>
            </w:r>
          </w:p>
        </w:tc>
      </w:tr>
      <w:tr w:rsidR="00E622AB" w:rsidRPr="00E622AB" w:rsidTr="00101AF4">
        <w:trPr>
          <w:trHeight w:val="240"/>
        </w:trPr>
        <w:tc>
          <w:tcPr>
            <w:tcW w:w="2268"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Use of electric shock</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r>
      <w:tr w:rsidR="00E622AB" w:rsidRPr="00E622AB" w:rsidTr="00101AF4">
        <w:trPr>
          <w:trHeight w:val="240"/>
        </w:trPr>
        <w:tc>
          <w:tcPr>
            <w:tcW w:w="2268"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 xml:space="preserve">Sexual abuse </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r>
      <w:tr w:rsidR="00E622AB" w:rsidRPr="00E622AB" w:rsidTr="00101AF4">
        <w:trPr>
          <w:trHeight w:val="240"/>
        </w:trPr>
        <w:tc>
          <w:tcPr>
            <w:tcW w:w="2268" w:type="dxa"/>
            <w:tcBorders>
              <w:bottom w:val="single" w:sz="4" w:space="0" w:color="auto"/>
            </w:tcBorders>
            <w:shd w:val="clear" w:color="auto" w:fill="auto"/>
          </w:tcPr>
          <w:p w:rsidR="0037152F" w:rsidRPr="00E622AB" w:rsidRDefault="00B20268">
            <w:pPr>
              <w:suppressAutoHyphens w:val="0"/>
              <w:snapToGrid w:val="0"/>
              <w:spacing w:before="40" w:after="40" w:line="220" w:lineRule="exact"/>
              <w:rPr>
                <w:sz w:val="18"/>
                <w:lang w:val="en-US" w:eastAsia="ar-SA"/>
              </w:rPr>
            </w:pPr>
            <w:r>
              <w:rPr>
                <w:sz w:val="18"/>
                <w:lang w:val="en-US" w:eastAsia="ar-SA"/>
              </w:rPr>
              <w:t xml:space="preserve">Other </w:t>
            </w:r>
          </w:p>
        </w:tc>
        <w:tc>
          <w:tcPr>
            <w:tcW w:w="851" w:type="dxa"/>
            <w:tcBorders>
              <w:bottom w:val="single" w:sz="4"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3</w:t>
            </w:r>
          </w:p>
        </w:tc>
        <w:tc>
          <w:tcPr>
            <w:tcW w:w="851" w:type="dxa"/>
            <w:tcBorders>
              <w:bottom w:val="single" w:sz="4"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58</w:t>
            </w:r>
          </w:p>
        </w:tc>
        <w:tc>
          <w:tcPr>
            <w:tcW w:w="851" w:type="dxa"/>
            <w:tcBorders>
              <w:bottom w:val="single" w:sz="4"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8</w:t>
            </w:r>
          </w:p>
        </w:tc>
        <w:tc>
          <w:tcPr>
            <w:tcW w:w="851" w:type="dxa"/>
            <w:tcBorders>
              <w:bottom w:val="single" w:sz="4"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tcBorders>
              <w:bottom w:val="single" w:sz="4"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tcBorders>
              <w:bottom w:val="single" w:sz="4"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70</w:t>
            </w:r>
          </w:p>
        </w:tc>
      </w:tr>
      <w:tr w:rsidR="00E622AB" w:rsidRPr="00101AF4" w:rsidTr="00101AF4">
        <w:trPr>
          <w:trHeight w:val="240"/>
        </w:trPr>
        <w:tc>
          <w:tcPr>
            <w:tcW w:w="2268" w:type="dxa"/>
            <w:tcBorders>
              <w:top w:val="single" w:sz="4" w:space="0" w:color="auto"/>
              <w:bottom w:val="single" w:sz="12" w:space="0" w:color="auto"/>
            </w:tcBorders>
            <w:shd w:val="clear" w:color="auto" w:fill="auto"/>
          </w:tcPr>
          <w:p w:rsidR="0037152F" w:rsidRPr="00101AF4" w:rsidRDefault="00877BD5">
            <w:pPr>
              <w:suppressAutoHyphens w:val="0"/>
              <w:spacing w:before="40" w:after="40" w:line="220" w:lineRule="exact"/>
              <w:rPr>
                <w:b/>
                <w:bCs/>
                <w:sz w:val="18"/>
                <w:lang w:val="en-US" w:eastAsia="ar-SA"/>
              </w:rPr>
            </w:pPr>
            <w:r w:rsidRPr="00101AF4">
              <w:rPr>
                <w:b/>
                <w:bCs/>
                <w:sz w:val="18"/>
                <w:lang w:val="en-US" w:eastAsia="ar-SA"/>
              </w:rPr>
              <w:t>Total</w:t>
            </w:r>
            <w:r w:rsidR="00660159" w:rsidRPr="00101AF4">
              <w:rPr>
                <w:b/>
                <w:bCs/>
                <w:sz w:val="18"/>
                <w:lang w:val="en-US" w:eastAsia="ar-SA"/>
              </w:rPr>
              <w:t xml:space="preserve"> </w:t>
            </w:r>
            <w:r w:rsidR="0037152F" w:rsidRPr="00101AF4">
              <w:rPr>
                <w:b/>
                <w:bCs/>
                <w:sz w:val="18"/>
                <w:lang w:val="en-US" w:eastAsia="ar-SA"/>
              </w:rPr>
              <w:t>complaints registered in 6</w:t>
            </w:r>
            <w:r w:rsidR="00660159" w:rsidRPr="00101AF4">
              <w:rPr>
                <w:b/>
                <w:bCs/>
                <w:sz w:val="18"/>
                <w:lang w:val="en-US" w:eastAsia="ar-SA"/>
              </w:rPr>
              <w:t> </w:t>
            </w:r>
            <w:r w:rsidR="0037152F" w:rsidRPr="00101AF4">
              <w:rPr>
                <w:b/>
                <w:bCs/>
                <w:sz w:val="18"/>
                <w:lang w:val="en-US" w:eastAsia="ar-SA"/>
              </w:rPr>
              <w:t>months of 2013</w:t>
            </w:r>
            <w:r w:rsidRPr="00101AF4">
              <w:rPr>
                <w:b/>
                <w:bCs/>
                <w:sz w:val="18"/>
                <w:lang w:val="en-US" w:eastAsia="ar-SA"/>
              </w:rPr>
              <w:t xml:space="preserve"> </w:t>
            </w:r>
            <w:r w:rsidR="0037152F" w:rsidRPr="00101AF4">
              <w:rPr>
                <w:b/>
                <w:bCs/>
                <w:sz w:val="18"/>
                <w:lang w:val="en-US" w:eastAsia="ar-SA"/>
              </w:rPr>
              <w:t>/ including minors</w:t>
            </w:r>
          </w:p>
        </w:tc>
        <w:tc>
          <w:tcPr>
            <w:tcW w:w="851"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pacing w:before="40" w:after="40" w:line="220" w:lineRule="exact"/>
              <w:jc w:val="right"/>
              <w:rPr>
                <w:b/>
                <w:bCs/>
                <w:sz w:val="18"/>
                <w:lang w:val="en-US" w:eastAsia="ar-SA"/>
              </w:rPr>
            </w:pPr>
            <w:r w:rsidRPr="00101AF4">
              <w:rPr>
                <w:b/>
                <w:bCs/>
                <w:sz w:val="18"/>
                <w:lang w:val="en-US" w:eastAsia="ar-SA"/>
              </w:rPr>
              <w:t>7</w:t>
            </w:r>
          </w:p>
        </w:tc>
        <w:tc>
          <w:tcPr>
            <w:tcW w:w="851"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pacing w:before="40" w:after="40" w:line="220" w:lineRule="exact"/>
              <w:jc w:val="right"/>
              <w:rPr>
                <w:b/>
                <w:bCs/>
                <w:sz w:val="18"/>
                <w:lang w:val="en-US" w:eastAsia="ar-SA"/>
              </w:rPr>
            </w:pPr>
            <w:r w:rsidRPr="00101AF4">
              <w:rPr>
                <w:b/>
                <w:bCs/>
                <w:sz w:val="18"/>
                <w:lang w:val="en-US" w:eastAsia="ar-SA"/>
              </w:rPr>
              <w:t>291</w:t>
            </w:r>
          </w:p>
        </w:tc>
        <w:tc>
          <w:tcPr>
            <w:tcW w:w="851"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pacing w:before="40" w:after="40" w:line="220" w:lineRule="exact"/>
              <w:jc w:val="right"/>
              <w:rPr>
                <w:b/>
                <w:bCs/>
                <w:sz w:val="18"/>
                <w:lang w:val="en-US" w:eastAsia="ar-SA"/>
              </w:rPr>
            </w:pPr>
            <w:r w:rsidRPr="00101AF4">
              <w:rPr>
                <w:b/>
                <w:bCs/>
                <w:sz w:val="18"/>
                <w:lang w:val="en-US" w:eastAsia="ar-SA"/>
              </w:rPr>
              <w:t>85</w:t>
            </w:r>
          </w:p>
        </w:tc>
        <w:tc>
          <w:tcPr>
            <w:tcW w:w="851"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pacing w:before="40" w:after="40" w:line="220" w:lineRule="exact"/>
              <w:jc w:val="right"/>
              <w:rPr>
                <w:b/>
                <w:bCs/>
                <w:sz w:val="18"/>
                <w:lang w:val="en-US" w:eastAsia="ar-SA"/>
              </w:rPr>
            </w:pPr>
            <w:r w:rsidRPr="00101AF4">
              <w:rPr>
                <w:b/>
                <w:bCs/>
                <w:sz w:val="18"/>
                <w:lang w:val="en-US" w:eastAsia="ar-SA"/>
              </w:rPr>
              <w:t>9</w:t>
            </w:r>
          </w:p>
        </w:tc>
        <w:tc>
          <w:tcPr>
            <w:tcW w:w="851"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pacing w:before="40" w:after="40" w:line="220" w:lineRule="exact"/>
              <w:jc w:val="right"/>
              <w:rPr>
                <w:b/>
                <w:bCs/>
                <w:sz w:val="18"/>
                <w:lang w:val="en-US" w:eastAsia="ar-SA"/>
              </w:rPr>
            </w:pPr>
            <w:r w:rsidRPr="00101AF4">
              <w:rPr>
                <w:b/>
                <w:bCs/>
                <w:sz w:val="18"/>
                <w:lang w:val="en-US" w:eastAsia="ar-SA"/>
              </w:rPr>
              <w:t>2</w:t>
            </w:r>
          </w:p>
        </w:tc>
        <w:tc>
          <w:tcPr>
            <w:tcW w:w="851" w:type="dxa"/>
            <w:tcBorders>
              <w:top w:val="single" w:sz="4" w:space="0" w:color="auto"/>
              <w:bottom w:val="single" w:sz="12" w:space="0" w:color="auto"/>
            </w:tcBorders>
            <w:shd w:val="clear" w:color="auto" w:fill="auto"/>
            <w:vAlign w:val="bottom"/>
          </w:tcPr>
          <w:p w:rsidR="0037152F" w:rsidRPr="00101AF4" w:rsidRDefault="0037152F" w:rsidP="00101AF4">
            <w:pPr>
              <w:suppressAutoHyphens w:val="0"/>
              <w:spacing w:before="40" w:after="40" w:line="220" w:lineRule="exact"/>
              <w:jc w:val="right"/>
              <w:rPr>
                <w:b/>
                <w:bCs/>
                <w:sz w:val="18"/>
                <w:lang w:val="en-US" w:eastAsia="ar-SA"/>
              </w:rPr>
            </w:pPr>
            <w:r w:rsidRPr="00101AF4">
              <w:rPr>
                <w:b/>
                <w:bCs/>
                <w:sz w:val="18"/>
                <w:lang w:val="en-US" w:eastAsia="ar-SA"/>
              </w:rPr>
              <w:t>394</w:t>
            </w:r>
          </w:p>
        </w:tc>
      </w:tr>
    </w:tbl>
    <w:p w:rsidR="0037152F" w:rsidRPr="0037152F" w:rsidRDefault="003F4BF8" w:rsidP="00101AF4">
      <w:pPr>
        <w:pStyle w:val="H23G"/>
        <w:rPr>
          <w:lang w:val="en-US" w:eastAsia="ar-SA"/>
        </w:rPr>
      </w:pPr>
      <w:r>
        <w:rPr>
          <w:lang w:val="en-US" w:eastAsia="ar-SA"/>
        </w:rPr>
        <w:tab/>
      </w:r>
      <w:r>
        <w:rPr>
          <w:lang w:val="en-US" w:eastAsia="ar-SA"/>
        </w:rPr>
        <w:tab/>
      </w:r>
      <w:r w:rsidR="0037152F" w:rsidRPr="0037152F">
        <w:rPr>
          <w:lang w:val="en-US" w:eastAsia="ar-SA"/>
        </w:rPr>
        <w:t>2012</w:t>
      </w:r>
    </w:p>
    <w:p w:rsidR="0037152F" w:rsidRPr="00101AF4" w:rsidRDefault="00101AF4" w:rsidP="00101AF4">
      <w:pPr>
        <w:pStyle w:val="SingleTxtG"/>
        <w:rPr>
          <w:bCs/>
          <w:color w:val="000000"/>
          <w:lang w:val="en-US" w:eastAsia="ar-SA"/>
        </w:rPr>
      </w:pPr>
      <w:r w:rsidRPr="00101AF4">
        <w:rPr>
          <w:bCs/>
          <w:color w:val="000000"/>
          <w:lang w:val="en-US" w:eastAsia="ar-SA"/>
        </w:rPr>
        <w:t>161.</w:t>
      </w:r>
      <w:r w:rsidRPr="00101AF4">
        <w:rPr>
          <w:bCs/>
          <w:color w:val="000000"/>
          <w:lang w:val="en-US" w:eastAsia="ar-SA"/>
        </w:rPr>
        <w:tab/>
      </w:r>
      <w:r w:rsidR="0037152F" w:rsidRPr="0037152F">
        <w:rPr>
          <w:color w:val="000000"/>
          <w:lang w:val="en-US" w:eastAsia="ar-SA"/>
        </w:rPr>
        <w:t>An analysis of the information on the criminal investigations on alleged ill-treatments and of the judgments in these cases, shows that, in 2012, the prosecutors initiated criminal proceedings in 140 cases of alleged ill-treatments and torture (as compared to 108 in 2011).</w:t>
      </w:r>
    </w:p>
    <w:p w:rsidR="0037152F" w:rsidRPr="00101AF4" w:rsidRDefault="00101AF4" w:rsidP="00101AF4">
      <w:pPr>
        <w:pStyle w:val="SingleTxtG"/>
        <w:rPr>
          <w:bCs/>
          <w:color w:val="000000"/>
          <w:lang w:val="en-US" w:eastAsia="ar-SA"/>
        </w:rPr>
      </w:pPr>
      <w:r w:rsidRPr="00101AF4">
        <w:rPr>
          <w:bCs/>
          <w:color w:val="000000"/>
          <w:lang w:val="en-US" w:eastAsia="ar-SA"/>
        </w:rPr>
        <w:t>162.</w:t>
      </w:r>
      <w:r w:rsidRPr="00101AF4">
        <w:rPr>
          <w:bCs/>
          <w:color w:val="000000"/>
          <w:lang w:val="en-US" w:eastAsia="ar-SA"/>
        </w:rPr>
        <w:tab/>
      </w:r>
      <w:r w:rsidR="0037152F" w:rsidRPr="0037152F">
        <w:rPr>
          <w:color w:val="000000"/>
          <w:lang w:val="en-US" w:eastAsia="ar-SA"/>
        </w:rPr>
        <w:t>Also, it is to be noted that, in order to avoid inefficient investigations, as was found by ECHR in several cases, prosecutors initiate criminal prosecution in such cas</w:t>
      </w:r>
      <w:r w:rsidR="003F4BF8">
        <w:rPr>
          <w:color w:val="000000"/>
          <w:lang w:val="en-US" w:eastAsia="ar-SA"/>
        </w:rPr>
        <w:t>es more often than in the past.</w:t>
      </w:r>
    </w:p>
    <w:p w:rsidR="0037152F" w:rsidRPr="0037152F" w:rsidRDefault="003F4BF8">
      <w:pPr>
        <w:pStyle w:val="H23G"/>
        <w:rPr>
          <w:lang w:val="en-US" w:eastAsia="ar-SA"/>
        </w:rPr>
      </w:pPr>
      <w:r>
        <w:rPr>
          <w:lang w:val="en-US" w:eastAsia="ar-SA"/>
        </w:rPr>
        <w:tab/>
      </w:r>
      <w:r>
        <w:rPr>
          <w:lang w:val="en-US" w:eastAsia="ar-SA"/>
        </w:rPr>
        <w:tab/>
      </w:r>
      <w:r w:rsidR="0037152F" w:rsidRPr="0037152F">
        <w:rPr>
          <w:lang w:val="en-US" w:eastAsia="ar-SA"/>
        </w:rPr>
        <w:t xml:space="preserve">Statistical data for </w:t>
      </w:r>
      <w:r w:rsidR="0037152F" w:rsidRPr="0037152F">
        <w:rPr>
          <w:bCs/>
          <w:lang w:val="en-US" w:eastAsia="ar-SA"/>
        </w:rPr>
        <w:t>2012</w:t>
      </w:r>
      <w:r>
        <w:rPr>
          <w:bCs/>
          <w:lang w:val="en-US" w:eastAsia="ar-SA"/>
        </w:rPr>
        <w:t xml:space="preserve"> </w:t>
      </w:r>
      <w:r w:rsidR="0037152F" w:rsidRPr="0037152F">
        <w:rPr>
          <w:lang w:val="en-US" w:eastAsia="ar-SA"/>
        </w:rPr>
        <w:t>in the field of criminal investigations is the following</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021"/>
        <w:gridCol w:w="907"/>
        <w:gridCol w:w="907"/>
        <w:gridCol w:w="907"/>
        <w:gridCol w:w="907"/>
        <w:gridCol w:w="907"/>
        <w:gridCol w:w="907"/>
        <w:gridCol w:w="907"/>
      </w:tblGrid>
      <w:tr w:rsidR="00E622AB" w:rsidRPr="00E622AB" w:rsidTr="00101AF4">
        <w:trPr>
          <w:trHeight w:val="240"/>
          <w:tblHeader/>
        </w:trPr>
        <w:tc>
          <w:tcPr>
            <w:tcW w:w="1021" w:type="dxa"/>
            <w:tcBorders>
              <w:top w:val="single" w:sz="4" w:space="0" w:color="auto"/>
              <w:bottom w:val="single" w:sz="12" w:space="0" w:color="auto"/>
            </w:tcBorders>
            <w:shd w:val="clear" w:color="auto" w:fill="auto"/>
            <w:vAlign w:val="bottom"/>
          </w:tcPr>
          <w:p w:rsidR="0037152F" w:rsidRPr="00E622AB" w:rsidRDefault="0037152F">
            <w:pPr>
              <w:suppressAutoHyphens w:val="0"/>
              <w:snapToGrid w:val="0"/>
              <w:spacing w:before="80" w:after="80" w:line="200" w:lineRule="exact"/>
              <w:rPr>
                <w:i/>
                <w:sz w:val="16"/>
                <w:lang w:val="en-US" w:eastAsia="ar-SA"/>
              </w:rPr>
            </w:pPr>
            <w:r w:rsidRPr="00E622AB">
              <w:rPr>
                <w:i/>
                <w:sz w:val="16"/>
                <w:lang w:val="en-US" w:eastAsia="ar-SA"/>
              </w:rPr>
              <w:t>Article of the Criminal Code</w:t>
            </w:r>
          </w:p>
        </w:tc>
        <w:tc>
          <w:tcPr>
            <w:tcW w:w="907"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 xml:space="preserve">Criminal cases remained in procedure </w:t>
            </w:r>
            <w:r w:rsidR="00316ED3">
              <w:rPr>
                <w:i/>
                <w:sz w:val="16"/>
                <w:lang w:val="en-US" w:eastAsia="ar-SA"/>
              </w:rPr>
              <w:br/>
            </w:r>
            <w:r w:rsidRPr="00E622AB">
              <w:rPr>
                <w:i/>
                <w:sz w:val="16"/>
                <w:lang w:val="en-US" w:eastAsia="ar-SA"/>
              </w:rPr>
              <w:t>on 01.01.12.</w:t>
            </w:r>
          </w:p>
        </w:tc>
        <w:tc>
          <w:tcPr>
            <w:tcW w:w="907"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 xml:space="preserve">Criminal cases initiated </w:t>
            </w:r>
            <w:r w:rsidR="00316ED3">
              <w:rPr>
                <w:i/>
                <w:sz w:val="16"/>
                <w:lang w:val="en-US" w:eastAsia="ar-SA"/>
              </w:rPr>
              <w:br/>
            </w:r>
            <w:r w:rsidRPr="00E622AB">
              <w:rPr>
                <w:i/>
                <w:sz w:val="16"/>
                <w:lang w:val="en-US" w:eastAsia="ar-SA"/>
              </w:rPr>
              <w:t>in 2012</w:t>
            </w:r>
          </w:p>
        </w:tc>
        <w:tc>
          <w:tcPr>
            <w:tcW w:w="907"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Cases submitted to court in 2012</w:t>
            </w:r>
          </w:p>
        </w:tc>
        <w:tc>
          <w:tcPr>
            <w:tcW w:w="907"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Cases closed according to art.275 p.1-3 of Criminal Procedure Code in 2012</w:t>
            </w:r>
          </w:p>
        </w:tc>
        <w:tc>
          <w:tcPr>
            <w:tcW w:w="907"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 xml:space="preserve">Cases closed on other grounds </w:t>
            </w:r>
            <w:r w:rsidR="00316ED3">
              <w:rPr>
                <w:i/>
                <w:sz w:val="16"/>
                <w:lang w:val="en-US" w:eastAsia="ar-SA"/>
              </w:rPr>
              <w:br/>
            </w:r>
            <w:r w:rsidRPr="00E622AB">
              <w:rPr>
                <w:i/>
                <w:sz w:val="16"/>
                <w:lang w:val="en-US" w:eastAsia="ar-SA"/>
              </w:rPr>
              <w:t>in 2012</w:t>
            </w:r>
          </w:p>
        </w:tc>
        <w:tc>
          <w:tcPr>
            <w:tcW w:w="907"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 xml:space="preserve">Discontinued (frozen) </w:t>
            </w:r>
            <w:r w:rsidR="00316ED3">
              <w:rPr>
                <w:i/>
                <w:sz w:val="16"/>
                <w:lang w:val="en-US" w:eastAsia="ar-SA"/>
              </w:rPr>
              <w:br/>
            </w:r>
            <w:r w:rsidRPr="00E622AB">
              <w:rPr>
                <w:i/>
                <w:sz w:val="16"/>
                <w:lang w:val="en-US" w:eastAsia="ar-SA"/>
              </w:rPr>
              <w:t>cases in 2012</w:t>
            </w:r>
          </w:p>
        </w:tc>
        <w:tc>
          <w:tcPr>
            <w:tcW w:w="907"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Pending cases on 01.01.2013</w:t>
            </w:r>
          </w:p>
        </w:tc>
      </w:tr>
      <w:tr w:rsidR="00E622AB" w:rsidRPr="00E622AB" w:rsidTr="00101AF4">
        <w:trPr>
          <w:trHeight w:val="240"/>
        </w:trPr>
        <w:tc>
          <w:tcPr>
            <w:tcW w:w="1021" w:type="dxa"/>
            <w:tcBorders>
              <w:top w:val="single" w:sz="12" w:space="0" w:color="auto"/>
            </w:tcBorders>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166/1</w:t>
            </w:r>
          </w:p>
        </w:tc>
        <w:tc>
          <w:tcPr>
            <w:tcW w:w="907"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907"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907"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r>
      <w:tr w:rsidR="00E622AB" w:rsidRPr="00E622AB" w:rsidTr="00101AF4">
        <w:trPr>
          <w:trHeight w:val="240"/>
        </w:trPr>
        <w:tc>
          <w:tcPr>
            <w:tcW w:w="1021"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309</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r>
      <w:tr w:rsidR="00E622AB" w:rsidRPr="00E622AB" w:rsidTr="00101AF4">
        <w:trPr>
          <w:trHeight w:val="240"/>
        </w:trPr>
        <w:tc>
          <w:tcPr>
            <w:tcW w:w="1021"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309/1</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31</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54</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10</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16</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10</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55</w:t>
            </w:r>
          </w:p>
        </w:tc>
      </w:tr>
      <w:tr w:rsidR="00E622AB" w:rsidRPr="00E622AB" w:rsidTr="00101AF4">
        <w:trPr>
          <w:trHeight w:val="240"/>
        </w:trPr>
        <w:tc>
          <w:tcPr>
            <w:tcW w:w="1021"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328</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61</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54</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21</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40</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8</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9</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59</w:t>
            </w:r>
          </w:p>
        </w:tc>
      </w:tr>
      <w:tr w:rsidR="00E622AB" w:rsidRPr="00E622AB" w:rsidTr="00101AF4">
        <w:trPr>
          <w:trHeight w:val="240"/>
        </w:trPr>
        <w:tc>
          <w:tcPr>
            <w:tcW w:w="1021"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368</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27</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15</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3</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w:t>
            </w:r>
          </w:p>
        </w:tc>
      </w:tr>
      <w:tr w:rsidR="00E622AB" w:rsidRPr="00E622AB" w:rsidTr="00101AF4">
        <w:trPr>
          <w:trHeight w:val="240"/>
        </w:trPr>
        <w:tc>
          <w:tcPr>
            <w:tcW w:w="1021" w:type="dxa"/>
            <w:tcBorders>
              <w:bottom w:val="single" w:sz="4" w:space="0" w:color="000000" w:themeColor="text1"/>
            </w:tcBorders>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370</w:t>
            </w:r>
          </w:p>
        </w:tc>
        <w:tc>
          <w:tcPr>
            <w:tcW w:w="907"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3</w:t>
            </w:r>
          </w:p>
        </w:tc>
        <w:tc>
          <w:tcPr>
            <w:tcW w:w="907"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 </w:t>
            </w:r>
          </w:p>
        </w:tc>
        <w:tc>
          <w:tcPr>
            <w:tcW w:w="907"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r>
      <w:tr w:rsidR="00E622AB" w:rsidRPr="00E55A8A" w:rsidTr="00101AF4">
        <w:trPr>
          <w:trHeight w:val="240"/>
        </w:trPr>
        <w:tc>
          <w:tcPr>
            <w:tcW w:w="1021" w:type="dxa"/>
            <w:tcBorders>
              <w:top w:val="single" w:sz="4" w:space="0" w:color="000000" w:themeColor="text1"/>
              <w:bottom w:val="single" w:sz="12" w:space="0" w:color="auto"/>
            </w:tcBorders>
            <w:shd w:val="clear" w:color="auto" w:fill="auto"/>
          </w:tcPr>
          <w:p w:rsidR="0037152F" w:rsidRPr="00101AF4" w:rsidRDefault="00877BD5" w:rsidP="00101AF4">
            <w:pPr>
              <w:suppressAutoHyphens w:val="0"/>
              <w:snapToGrid w:val="0"/>
              <w:spacing w:before="80" w:after="80" w:line="220" w:lineRule="exact"/>
              <w:ind w:left="284"/>
              <w:rPr>
                <w:b/>
                <w:bCs/>
                <w:sz w:val="18"/>
                <w:lang w:val="en-US" w:eastAsia="ar-SA"/>
              </w:rPr>
            </w:pPr>
            <w:r w:rsidRPr="00101AF4">
              <w:rPr>
                <w:b/>
                <w:bCs/>
                <w:sz w:val="18"/>
                <w:lang w:val="en-US" w:eastAsia="ar-SA"/>
              </w:rPr>
              <w:t>Total</w:t>
            </w:r>
          </w:p>
        </w:tc>
        <w:tc>
          <w:tcPr>
            <w:tcW w:w="907"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92</w:t>
            </w:r>
          </w:p>
        </w:tc>
        <w:tc>
          <w:tcPr>
            <w:tcW w:w="907"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140</w:t>
            </w:r>
          </w:p>
        </w:tc>
        <w:tc>
          <w:tcPr>
            <w:tcW w:w="907"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46</w:t>
            </w:r>
          </w:p>
        </w:tc>
        <w:tc>
          <w:tcPr>
            <w:tcW w:w="907"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59</w:t>
            </w:r>
          </w:p>
        </w:tc>
        <w:tc>
          <w:tcPr>
            <w:tcW w:w="907"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9</w:t>
            </w:r>
          </w:p>
        </w:tc>
        <w:tc>
          <w:tcPr>
            <w:tcW w:w="907"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19</w:t>
            </w:r>
          </w:p>
        </w:tc>
        <w:tc>
          <w:tcPr>
            <w:tcW w:w="907"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bCs/>
                <w:sz w:val="18"/>
                <w:lang w:val="en-US" w:eastAsia="ar-SA"/>
              </w:rPr>
            </w:pPr>
            <w:r w:rsidRPr="00101AF4">
              <w:rPr>
                <w:b/>
                <w:bCs/>
                <w:sz w:val="18"/>
                <w:lang w:val="en-US" w:eastAsia="ar-SA"/>
              </w:rPr>
              <w:t>119</w:t>
            </w:r>
          </w:p>
        </w:tc>
      </w:tr>
    </w:tbl>
    <w:p w:rsidR="0095684B" w:rsidRDefault="0095684B">
      <w:pPr>
        <w:pStyle w:val="H23G"/>
        <w:rPr>
          <w:lang w:val="en-US" w:eastAsia="ar-SA"/>
        </w:rPr>
      </w:pPr>
      <w:r>
        <w:rPr>
          <w:lang w:val="en-US" w:eastAsia="ar-SA"/>
        </w:rPr>
        <w:tab/>
      </w:r>
      <w:r>
        <w:rPr>
          <w:lang w:val="en-US" w:eastAsia="ar-SA"/>
        </w:rPr>
        <w:tab/>
        <w:t>2013</w:t>
      </w:r>
    </w:p>
    <w:p w:rsidR="0037152F" w:rsidRPr="0037152F" w:rsidRDefault="003F4BF8">
      <w:pPr>
        <w:pStyle w:val="H23G"/>
        <w:rPr>
          <w:lang w:val="en-US" w:eastAsia="ar-SA"/>
        </w:rPr>
      </w:pPr>
      <w:r>
        <w:rPr>
          <w:lang w:val="en-US" w:eastAsia="ar-SA"/>
        </w:rPr>
        <w:tab/>
      </w:r>
      <w:r>
        <w:rPr>
          <w:lang w:val="en-US" w:eastAsia="ar-SA"/>
        </w:rPr>
        <w:tab/>
      </w:r>
      <w:r w:rsidR="0037152F" w:rsidRPr="0037152F">
        <w:rPr>
          <w:lang w:val="en-US" w:eastAsia="ar-SA"/>
        </w:rPr>
        <w:t xml:space="preserve">Statistical data for the first 6 months of the </w:t>
      </w:r>
      <w:r w:rsidR="0037152F" w:rsidRPr="0037152F">
        <w:rPr>
          <w:bCs/>
          <w:lang w:val="en-US" w:eastAsia="ar-SA"/>
        </w:rPr>
        <w:t>2013</w:t>
      </w:r>
      <w:r w:rsidR="0037152F" w:rsidRPr="0037152F">
        <w:rPr>
          <w:lang w:val="en-US" w:eastAsia="ar-SA"/>
        </w:rPr>
        <w:t xml:space="preserve"> year on criminal investigations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418"/>
        <w:gridCol w:w="851"/>
        <w:gridCol w:w="851"/>
        <w:gridCol w:w="851"/>
        <w:gridCol w:w="851"/>
        <w:gridCol w:w="851"/>
        <w:gridCol w:w="851"/>
        <w:gridCol w:w="851"/>
      </w:tblGrid>
      <w:tr w:rsidR="00E622AB" w:rsidRPr="00E622AB" w:rsidTr="00101AF4">
        <w:trPr>
          <w:trHeight w:val="240"/>
          <w:tblHeader/>
        </w:trPr>
        <w:tc>
          <w:tcPr>
            <w:tcW w:w="1418" w:type="dxa"/>
            <w:tcBorders>
              <w:top w:val="single" w:sz="4" w:space="0" w:color="auto"/>
              <w:bottom w:val="single" w:sz="12" w:space="0" w:color="auto"/>
            </w:tcBorders>
            <w:shd w:val="clear" w:color="auto" w:fill="auto"/>
            <w:vAlign w:val="bottom"/>
          </w:tcPr>
          <w:p w:rsidR="0037152F" w:rsidRPr="00E622AB" w:rsidRDefault="0037152F">
            <w:pPr>
              <w:suppressAutoHyphens w:val="0"/>
              <w:snapToGrid w:val="0"/>
              <w:spacing w:before="80" w:after="80" w:line="200" w:lineRule="exact"/>
              <w:rPr>
                <w:i/>
                <w:sz w:val="16"/>
                <w:lang w:val="en-US" w:eastAsia="ar-SA"/>
              </w:rPr>
            </w:pPr>
            <w:r w:rsidRPr="00E622AB">
              <w:rPr>
                <w:i/>
                <w:sz w:val="16"/>
                <w:lang w:val="en-US" w:eastAsia="ar-SA"/>
              </w:rPr>
              <w:t>Article of the Criminal Code</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Criminal cases remained in procedure on 01.01.2013</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Criminal ca</w:t>
            </w:r>
            <w:r w:rsidR="00AA4CFB">
              <w:rPr>
                <w:i/>
                <w:sz w:val="16"/>
                <w:lang w:val="en-US" w:eastAsia="ar-SA"/>
              </w:rPr>
              <w:t xml:space="preserve">ses initiated during I half of </w:t>
            </w:r>
            <w:r w:rsidRPr="00E622AB">
              <w:rPr>
                <w:i/>
                <w:sz w:val="16"/>
                <w:lang w:val="en-US" w:eastAsia="ar-SA"/>
              </w:rPr>
              <w:t>2013</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 xml:space="preserve">Cases submitted to court during I half </w:t>
            </w:r>
            <w:r w:rsidR="00AA4CFB">
              <w:rPr>
                <w:i/>
                <w:sz w:val="16"/>
                <w:lang w:val="en-US" w:eastAsia="ar-SA"/>
              </w:rPr>
              <w:br/>
            </w:r>
            <w:r w:rsidRPr="00E622AB">
              <w:rPr>
                <w:i/>
                <w:sz w:val="16"/>
                <w:lang w:val="en-US" w:eastAsia="ar-SA"/>
              </w:rPr>
              <w:t>of 2013</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 xml:space="preserve">Criminal cases closed according to art.275 p.1-3 of Criminal Procedure Code during I half </w:t>
            </w:r>
            <w:r w:rsidR="00AA4CFB">
              <w:rPr>
                <w:i/>
                <w:sz w:val="16"/>
                <w:lang w:val="en-US" w:eastAsia="ar-SA"/>
              </w:rPr>
              <w:br/>
            </w:r>
            <w:r w:rsidRPr="00E622AB">
              <w:rPr>
                <w:i/>
                <w:sz w:val="16"/>
                <w:lang w:val="en-US" w:eastAsia="ar-SA"/>
              </w:rPr>
              <w:t>of 2013</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Criminal cases closed on other grounds during I half of 2013</w:t>
            </w:r>
          </w:p>
        </w:tc>
        <w:tc>
          <w:tcPr>
            <w:tcW w:w="851" w:type="dxa"/>
            <w:tcBorders>
              <w:top w:val="single" w:sz="4" w:space="0" w:color="auto"/>
              <w:bottom w:val="single" w:sz="12" w:space="0" w:color="auto"/>
            </w:tcBorders>
            <w:shd w:val="clear" w:color="auto" w:fill="auto"/>
            <w:vAlign w:val="bottom"/>
          </w:tcPr>
          <w:p w:rsidR="0037152F" w:rsidRPr="00E622AB" w:rsidRDefault="0037152F" w:rsidP="002E35C1">
            <w:pPr>
              <w:suppressAutoHyphens w:val="0"/>
              <w:snapToGrid w:val="0"/>
              <w:spacing w:before="80" w:after="80" w:line="200" w:lineRule="exact"/>
              <w:jc w:val="right"/>
              <w:rPr>
                <w:i/>
                <w:sz w:val="16"/>
                <w:lang w:val="en-US" w:eastAsia="ar-SA"/>
              </w:rPr>
            </w:pPr>
            <w:r w:rsidRPr="00E622AB">
              <w:rPr>
                <w:i/>
                <w:sz w:val="16"/>
                <w:lang w:val="en-US" w:eastAsia="ar-SA"/>
              </w:rPr>
              <w:t xml:space="preserve">Suspended criminal cases during I half </w:t>
            </w:r>
            <w:r w:rsidR="00AA4CFB">
              <w:rPr>
                <w:i/>
                <w:sz w:val="16"/>
                <w:lang w:val="en-US" w:eastAsia="ar-SA"/>
              </w:rPr>
              <w:br/>
            </w:r>
            <w:r w:rsidRPr="00E622AB">
              <w:rPr>
                <w:i/>
                <w:sz w:val="16"/>
                <w:lang w:val="en-US" w:eastAsia="ar-SA"/>
              </w:rPr>
              <w:t>of 2013</w:t>
            </w:r>
          </w:p>
        </w:tc>
        <w:tc>
          <w:tcPr>
            <w:tcW w:w="851" w:type="dxa"/>
            <w:tcBorders>
              <w:top w:val="single" w:sz="4" w:space="0" w:color="auto"/>
              <w:bottom w:val="single" w:sz="12" w:space="0" w:color="auto"/>
            </w:tcBorders>
            <w:shd w:val="clear" w:color="auto" w:fill="auto"/>
            <w:vAlign w:val="bottom"/>
          </w:tcPr>
          <w:p w:rsidR="0037152F" w:rsidRPr="00E622AB" w:rsidRDefault="0037152F" w:rsidP="00101AF4">
            <w:pPr>
              <w:suppressAutoHyphens w:val="0"/>
              <w:snapToGrid w:val="0"/>
              <w:spacing w:before="80" w:after="80" w:line="200" w:lineRule="exact"/>
              <w:jc w:val="right"/>
              <w:rPr>
                <w:i/>
                <w:sz w:val="16"/>
                <w:lang w:val="en-US" w:eastAsia="ar-SA"/>
              </w:rPr>
            </w:pPr>
            <w:r w:rsidRPr="00E622AB">
              <w:rPr>
                <w:i/>
                <w:sz w:val="16"/>
                <w:lang w:val="en-US" w:eastAsia="ar-SA"/>
              </w:rPr>
              <w:t>Pending cases on 01.07.2013</w:t>
            </w:r>
          </w:p>
        </w:tc>
      </w:tr>
      <w:tr w:rsidR="00E622AB" w:rsidRPr="00E622AB" w:rsidTr="00101AF4">
        <w:trPr>
          <w:trHeight w:val="240"/>
        </w:trPr>
        <w:tc>
          <w:tcPr>
            <w:tcW w:w="1418" w:type="dxa"/>
            <w:tcBorders>
              <w:top w:val="single" w:sz="12" w:space="0" w:color="auto"/>
            </w:tcBorders>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Art.</w:t>
            </w:r>
            <w:r w:rsidR="002E35C1">
              <w:rPr>
                <w:sz w:val="18"/>
                <w:lang w:val="en-US" w:eastAsia="ar-SA"/>
              </w:rPr>
              <w:t xml:space="preserve"> </w:t>
            </w:r>
            <w:r w:rsidRPr="00E622AB">
              <w:rPr>
                <w:sz w:val="18"/>
                <w:lang w:val="en-US" w:eastAsia="ar-SA"/>
              </w:rPr>
              <w:t>309</w:t>
            </w: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tcBorders>
              <w:top w:val="single" w:sz="12" w:space="0" w:color="auto"/>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r>
      <w:tr w:rsidR="00E622AB" w:rsidRPr="00E622AB" w:rsidTr="00101AF4">
        <w:trPr>
          <w:trHeight w:val="240"/>
        </w:trPr>
        <w:tc>
          <w:tcPr>
            <w:tcW w:w="1418" w:type="dxa"/>
            <w:shd w:val="clear" w:color="auto" w:fill="auto"/>
          </w:tcPr>
          <w:p w:rsidR="0037152F" w:rsidRPr="00E622AB" w:rsidRDefault="0037152F" w:rsidP="00101AF4">
            <w:pPr>
              <w:suppressAutoHyphens w:val="0"/>
              <w:snapToGrid w:val="0"/>
              <w:spacing w:before="40" w:after="40" w:line="220" w:lineRule="exact"/>
              <w:rPr>
                <w:sz w:val="18"/>
                <w:lang w:val="en-US" w:eastAsia="ar-SA"/>
              </w:rPr>
            </w:pPr>
            <w:r w:rsidRPr="00E622AB">
              <w:rPr>
                <w:sz w:val="18"/>
                <w:lang w:val="en-US" w:eastAsia="ar-SA"/>
              </w:rPr>
              <w:t>Art.</w:t>
            </w:r>
            <w:r w:rsidR="002E35C1">
              <w:rPr>
                <w:sz w:val="18"/>
                <w:lang w:val="en-US" w:eastAsia="ar-SA"/>
              </w:rPr>
              <w:t xml:space="preserve"> </w:t>
            </w:r>
            <w:r w:rsidRPr="00E622AB">
              <w:rPr>
                <w:sz w:val="18"/>
                <w:lang w:val="en-US" w:eastAsia="ar-SA"/>
              </w:rPr>
              <w:t>166/1 para</w:t>
            </w:r>
            <w:r w:rsidR="00D71037">
              <w:rPr>
                <w:sz w:val="18"/>
                <w:lang w:val="en-US" w:eastAsia="ar-SA"/>
              </w:rPr>
              <w:t>.</w:t>
            </w:r>
            <w:r w:rsidR="00A44346">
              <w:rPr>
                <w:sz w:val="18"/>
                <w:lang w:val="en-US" w:eastAsia="ar-SA"/>
              </w:rPr>
              <w:t> </w:t>
            </w:r>
            <w:r w:rsidRPr="00E622AB">
              <w:rPr>
                <w:sz w:val="18"/>
                <w:lang w:val="en-US" w:eastAsia="ar-SA"/>
              </w:rPr>
              <w:t>(3), (4)</w:t>
            </w:r>
            <w:r w:rsidR="00725872">
              <w:rPr>
                <w:sz w:val="18"/>
                <w:lang w:val="en-US" w:eastAsia="ar-SA"/>
              </w:rPr>
              <w:t xml:space="preserve"> </w:t>
            </w:r>
            <w:r w:rsidRPr="00E622AB">
              <w:rPr>
                <w:sz w:val="18"/>
                <w:lang w:val="en-US" w:eastAsia="ar-SA"/>
              </w:rPr>
              <w:t>3091</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55</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15</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6</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22</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5</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37</w:t>
            </w:r>
          </w:p>
        </w:tc>
      </w:tr>
      <w:tr w:rsidR="00E622AB" w:rsidRPr="00E622AB" w:rsidTr="00101AF4">
        <w:trPr>
          <w:trHeight w:val="240"/>
        </w:trPr>
        <w:tc>
          <w:tcPr>
            <w:tcW w:w="1418" w:type="dxa"/>
            <w:shd w:val="clear" w:color="auto" w:fill="auto"/>
          </w:tcPr>
          <w:p w:rsidR="0037152F" w:rsidRPr="00E622AB" w:rsidRDefault="0037152F" w:rsidP="00101AF4">
            <w:pPr>
              <w:suppressAutoHyphens w:val="0"/>
              <w:snapToGrid w:val="0"/>
              <w:spacing w:before="40" w:after="40" w:line="220" w:lineRule="exact"/>
              <w:rPr>
                <w:sz w:val="18"/>
                <w:lang w:val="en-US" w:eastAsia="ar-SA"/>
              </w:rPr>
            </w:pPr>
            <w:r w:rsidRPr="00E622AB">
              <w:rPr>
                <w:sz w:val="18"/>
                <w:lang w:val="en-US" w:eastAsia="ar-SA"/>
              </w:rPr>
              <w:t>Art.</w:t>
            </w:r>
            <w:r w:rsidR="002E35C1">
              <w:rPr>
                <w:sz w:val="18"/>
                <w:lang w:val="en-US" w:eastAsia="ar-SA"/>
              </w:rPr>
              <w:t xml:space="preserve"> </w:t>
            </w:r>
            <w:r w:rsidRPr="00E622AB">
              <w:rPr>
                <w:sz w:val="18"/>
                <w:lang w:val="en-US" w:eastAsia="ar-SA"/>
              </w:rPr>
              <w:t>166/1 para</w:t>
            </w:r>
            <w:r w:rsidR="00D71037">
              <w:rPr>
                <w:sz w:val="18"/>
                <w:lang w:val="en-US" w:eastAsia="ar-SA"/>
              </w:rPr>
              <w:t>.</w:t>
            </w:r>
            <w:r w:rsidR="00A44346">
              <w:rPr>
                <w:sz w:val="18"/>
                <w:lang w:val="en-US" w:eastAsia="ar-SA"/>
              </w:rPr>
              <w:t> </w:t>
            </w:r>
            <w:r w:rsidRPr="00E622AB">
              <w:rPr>
                <w:sz w:val="18"/>
                <w:lang w:val="en-US" w:eastAsia="ar-SA"/>
              </w:rPr>
              <w:t>(1), (2)</w:t>
            </w:r>
            <w:r w:rsidR="00725872">
              <w:rPr>
                <w:sz w:val="18"/>
                <w:lang w:val="en-US" w:eastAsia="ar-SA"/>
              </w:rPr>
              <w:t xml:space="preserve"> </w:t>
            </w:r>
            <w:r w:rsidRPr="00E622AB">
              <w:rPr>
                <w:sz w:val="18"/>
                <w:lang w:val="en-US" w:eastAsia="ar-SA"/>
              </w:rPr>
              <w:t>Art.</w:t>
            </w:r>
            <w:r w:rsidR="00A44346">
              <w:rPr>
                <w:sz w:val="18"/>
                <w:lang w:val="en-US" w:eastAsia="ar-SA"/>
              </w:rPr>
              <w:t> </w:t>
            </w:r>
            <w:r w:rsidRPr="00E622AB">
              <w:rPr>
                <w:sz w:val="18"/>
                <w:lang w:val="en-US" w:eastAsia="ar-SA"/>
              </w:rPr>
              <w:t>328 para.</w:t>
            </w:r>
            <w:r w:rsidR="00D71037">
              <w:rPr>
                <w:sz w:val="18"/>
                <w:lang w:val="en-US" w:eastAsia="ar-SA"/>
              </w:rPr>
              <w:t xml:space="preserve"> </w:t>
            </w:r>
            <w:r w:rsidRPr="00E622AB">
              <w:rPr>
                <w:sz w:val="18"/>
                <w:lang w:val="en-US" w:eastAsia="ar-SA"/>
              </w:rPr>
              <w:t>(2), (3).CP</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60</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45</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11</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36</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1</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5</w:t>
            </w:r>
          </w:p>
        </w:tc>
        <w:tc>
          <w:tcPr>
            <w:tcW w:w="851" w:type="dxa"/>
            <w:shd w:val="clear" w:color="auto" w:fill="auto"/>
            <w:vAlign w:val="bottom"/>
          </w:tcPr>
          <w:p w:rsidR="0037152F" w:rsidRPr="00E622AB" w:rsidRDefault="0037152F" w:rsidP="00101AF4">
            <w:pPr>
              <w:suppressAutoHyphens w:val="0"/>
              <w:spacing w:before="40" w:after="40" w:line="220" w:lineRule="exact"/>
              <w:jc w:val="right"/>
              <w:rPr>
                <w:sz w:val="18"/>
                <w:lang w:val="en-US" w:eastAsia="ar-SA"/>
              </w:rPr>
            </w:pPr>
            <w:r w:rsidRPr="00E622AB">
              <w:rPr>
                <w:sz w:val="18"/>
                <w:lang w:val="en-US" w:eastAsia="ar-SA"/>
              </w:rPr>
              <w:t>52</w:t>
            </w:r>
          </w:p>
        </w:tc>
      </w:tr>
      <w:tr w:rsidR="00E622AB" w:rsidRPr="00E622AB" w:rsidTr="00101AF4">
        <w:trPr>
          <w:trHeight w:val="240"/>
        </w:trPr>
        <w:tc>
          <w:tcPr>
            <w:tcW w:w="1418" w:type="dxa"/>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Art.</w:t>
            </w:r>
            <w:r w:rsidR="00D71037">
              <w:rPr>
                <w:sz w:val="18"/>
                <w:lang w:val="en-US" w:eastAsia="ar-SA"/>
              </w:rPr>
              <w:t xml:space="preserve"> </w:t>
            </w:r>
            <w:r w:rsidRPr="00E622AB">
              <w:rPr>
                <w:sz w:val="18"/>
                <w:lang w:val="en-US" w:eastAsia="ar-SA"/>
              </w:rPr>
              <w:t>368</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7</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4</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4</w:t>
            </w:r>
          </w:p>
        </w:tc>
      </w:tr>
      <w:tr w:rsidR="00E622AB" w:rsidRPr="00E622AB" w:rsidTr="00101AF4">
        <w:trPr>
          <w:trHeight w:val="240"/>
        </w:trPr>
        <w:tc>
          <w:tcPr>
            <w:tcW w:w="1418" w:type="dxa"/>
            <w:tcBorders>
              <w:bottom w:val="single" w:sz="4" w:space="0" w:color="000000" w:themeColor="text1"/>
            </w:tcBorders>
            <w:shd w:val="clear" w:color="auto" w:fill="auto"/>
          </w:tcPr>
          <w:p w:rsidR="0037152F" w:rsidRPr="00E622AB" w:rsidRDefault="0037152F">
            <w:pPr>
              <w:suppressAutoHyphens w:val="0"/>
              <w:snapToGrid w:val="0"/>
              <w:spacing w:before="40" w:after="40" w:line="220" w:lineRule="exact"/>
              <w:rPr>
                <w:sz w:val="18"/>
                <w:lang w:val="en-US" w:eastAsia="ar-SA"/>
              </w:rPr>
            </w:pPr>
            <w:r w:rsidRPr="00E622AB">
              <w:rPr>
                <w:sz w:val="18"/>
                <w:lang w:val="en-US" w:eastAsia="ar-SA"/>
              </w:rPr>
              <w:t>Art.</w:t>
            </w:r>
            <w:r w:rsidR="00D71037">
              <w:rPr>
                <w:sz w:val="18"/>
                <w:lang w:val="en-US" w:eastAsia="ar-SA"/>
              </w:rPr>
              <w:t xml:space="preserve"> </w:t>
            </w:r>
            <w:r w:rsidRPr="00E622AB">
              <w:rPr>
                <w:sz w:val="18"/>
                <w:lang w:val="en-US" w:eastAsia="ar-SA"/>
              </w:rPr>
              <w:t>370</w:t>
            </w:r>
          </w:p>
        </w:tc>
        <w:tc>
          <w:tcPr>
            <w:tcW w:w="851"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851"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2</w:t>
            </w:r>
          </w:p>
        </w:tc>
        <w:tc>
          <w:tcPr>
            <w:tcW w:w="851"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r w:rsidRPr="00E622AB">
              <w:rPr>
                <w:sz w:val="18"/>
                <w:lang w:val="en-US" w:eastAsia="ar-SA"/>
              </w:rPr>
              <w:t>1</w:t>
            </w:r>
          </w:p>
        </w:tc>
        <w:tc>
          <w:tcPr>
            <w:tcW w:w="851"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c>
          <w:tcPr>
            <w:tcW w:w="851" w:type="dxa"/>
            <w:tcBorders>
              <w:bottom w:val="single" w:sz="4" w:space="0" w:color="000000" w:themeColor="text1"/>
            </w:tcBorders>
            <w:shd w:val="clear" w:color="auto" w:fill="auto"/>
            <w:vAlign w:val="bottom"/>
          </w:tcPr>
          <w:p w:rsidR="0037152F" w:rsidRPr="00E622AB" w:rsidRDefault="0037152F" w:rsidP="00101AF4">
            <w:pPr>
              <w:suppressAutoHyphens w:val="0"/>
              <w:snapToGrid w:val="0"/>
              <w:spacing w:before="40" w:after="40" w:line="220" w:lineRule="exact"/>
              <w:jc w:val="right"/>
              <w:rPr>
                <w:sz w:val="18"/>
                <w:lang w:val="en-US" w:eastAsia="ar-SA"/>
              </w:rPr>
            </w:pPr>
          </w:p>
        </w:tc>
      </w:tr>
      <w:tr w:rsidR="00E622AB" w:rsidRPr="00967B53" w:rsidTr="00101AF4">
        <w:trPr>
          <w:trHeight w:val="240"/>
        </w:trPr>
        <w:tc>
          <w:tcPr>
            <w:tcW w:w="1418" w:type="dxa"/>
            <w:tcBorders>
              <w:top w:val="single" w:sz="4" w:space="0" w:color="000000" w:themeColor="text1"/>
              <w:bottom w:val="single" w:sz="12" w:space="0" w:color="auto"/>
            </w:tcBorders>
            <w:shd w:val="clear" w:color="auto" w:fill="auto"/>
          </w:tcPr>
          <w:p w:rsidR="0037152F" w:rsidRPr="00101AF4" w:rsidRDefault="00D71037" w:rsidP="00101AF4">
            <w:pPr>
              <w:suppressAutoHyphens w:val="0"/>
              <w:snapToGrid w:val="0"/>
              <w:spacing w:before="80" w:after="80" w:line="220" w:lineRule="exact"/>
              <w:ind w:left="284"/>
              <w:rPr>
                <w:b/>
                <w:sz w:val="18"/>
                <w:lang w:val="en-US" w:eastAsia="ar-SA"/>
              </w:rPr>
            </w:pPr>
            <w:r w:rsidRPr="00101AF4">
              <w:rPr>
                <w:b/>
                <w:sz w:val="18"/>
                <w:lang w:val="en-US" w:eastAsia="ar-SA"/>
              </w:rPr>
              <w:t>Total</w:t>
            </w:r>
          </w:p>
        </w:tc>
        <w:tc>
          <w:tcPr>
            <w:tcW w:w="851"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napToGrid w:val="0"/>
              <w:spacing w:before="80" w:after="80" w:line="220" w:lineRule="exact"/>
              <w:jc w:val="right"/>
              <w:rPr>
                <w:b/>
                <w:sz w:val="18"/>
                <w:lang w:val="en-US" w:eastAsia="ar-SA"/>
              </w:rPr>
            </w:pPr>
            <w:r w:rsidRPr="00101AF4">
              <w:rPr>
                <w:b/>
                <w:sz w:val="18"/>
                <w:lang w:val="en-US" w:eastAsia="ar-SA"/>
              </w:rPr>
              <w:t>119</w:t>
            </w:r>
          </w:p>
        </w:tc>
        <w:tc>
          <w:tcPr>
            <w:tcW w:w="851"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pacing w:before="80" w:after="80" w:line="220" w:lineRule="exact"/>
              <w:jc w:val="right"/>
              <w:rPr>
                <w:b/>
                <w:sz w:val="18"/>
                <w:lang w:val="en-US" w:eastAsia="ar-SA"/>
              </w:rPr>
            </w:pPr>
            <w:r w:rsidRPr="00101AF4">
              <w:rPr>
                <w:b/>
                <w:sz w:val="18"/>
                <w:lang w:val="en-US" w:eastAsia="ar-SA"/>
              </w:rPr>
              <w:t>70</w:t>
            </w:r>
          </w:p>
        </w:tc>
        <w:tc>
          <w:tcPr>
            <w:tcW w:w="851"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pacing w:before="80" w:after="80" w:line="220" w:lineRule="exact"/>
              <w:jc w:val="right"/>
              <w:rPr>
                <w:b/>
                <w:sz w:val="18"/>
                <w:lang w:val="en-US" w:eastAsia="ar-SA"/>
              </w:rPr>
            </w:pPr>
            <w:r w:rsidRPr="00101AF4">
              <w:rPr>
                <w:b/>
                <w:sz w:val="18"/>
                <w:lang w:val="en-US" w:eastAsia="ar-SA"/>
              </w:rPr>
              <w:t>23</w:t>
            </w:r>
          </w:p>
        </w:tc>
        <w:tc>
          <w:tcPr>
            <w:tcW w:w="851"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pacing w:before="80" w:after="80" w:line="220" w:lineRule="exact"/>
              <w:jc w:val="right"/>
              <w:rPr>
                <w:b/>
                <w:sz w:val="18"/>
                <w:lang w:val="en-US" w:eastAsia="ar-SA"/>
              </w:rPr>
            </w:pPr>
            <w:r w:rsidRPr="00101AF4">
              <w:rPr>
                <w:b/>
                <w:sz w:val="18"/>
                <w:lang w:val="en-US" w:eastAsia="ar-SA"/>
              </w:rPr>
              <w:t>60</w:t>
            </w:r>
          </w:p>
        </w:tc>
        <w:tc>
          <w:tcPr>
            <w:tcW w:w="851"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pacing w:before="80" w:after="80" w:line="220" w:lineRule="exact"/>
              <w:jc w:val="right"/>
              <w:rPr>
                <w:b/>
                <w:sz w:val="18"/>
                <w:lang w:val="en-US" w:eastAsia="ar-SA"/>
              </w:rPr>
            </w:pPr>
            <w:r w:rsidRPr="00101AF4">
              <w:rPr>
                <w:b/>
                <w:sz w:val="18"/>
                <w:lang w:val="en-US" w:eastAsia="ar-SA"/>
              </w:rPr>
              <w:t>2</w:t>
            </w:r>
          </w:p>
        </w:tc>
        <w:tc>
          <w:tcPr>
            <w:tcW w:w="851"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pacing w:before="80" w:after="80" w:line="220" w:lineRule="exact"/>
              <w:jc w:val="right"/>
              <w:rPr>
                <w:b/>
                <w:sz w:val="18"/>
                <w:lang w:val="en-US" w:eastAsia="ar-SA"/>
              </w:rPr>
            </w:pPr>
            <w:r w:rsidRPr="00101AF4">
              <w:rPr>
                <w:b/>
                <w:sz w:val="18"/>
                <w:lang w:val="en-US" w:eastAsia="ar-SA"/>
              </w:rPr>
              <w:t>10</w:t>
            </w:r>
          </w:p>
        </w:tc>
        <w:tc>
          <w:tcPr>
            <w:tcW w:w="851" w:type="dxa"/>
            <w:tcBorders>
              <w:top w:val="single" w:sz="4" w:space="0" w:color="000000" w:themeColor="text1"/>
              <w:bottom w:val="single" w:sz="12" w:space="0" w:color="auto"/>
            </w:tcBorders>
            <w:shd w:val="clear" w:color="auto" w:fill="auto"/>
            <w:vAlign w:val="bottom"/>
          </w:tcPr>
          <w:p w:rsidR="0037152F" w:rsidRPr="00101AF4" w:rsidRDefault="0037152F" w:rsidP="00101AF4">
            <w:pPr>
              <w:suppressAutoHyphens w:val="0"/>
              <w:spacing w:before="80" w:after="80" w:line="220" w:lineRule="exact"/>
              <w:jc w:val="right"/>
              <w:rPr>
                <w:b/>
                <w:sz w:val="18"/>
                <w:lang w:val="en-US" w:eastAsia="ar-SA"/>
              </w:rPr>
            </w:pPr>
            <w:r w:rsidRPr="00101AF4">
              <w:rPr>
                <w:b/>
                <w:sz w:val="18"/>
                <w:lang w:val="en-US" w:eastAsia="ar-SA"/>
              </w:rPr>
              <w:t>94</w:t>
            </w:r>
          </w:p>
        </w:tc>
      </w:tr>
    </w:tbl>
    <w:p w:rsidR="0037152F" w:rsidRPr="0037152F" w:rsidRDefault="0095684B" w:rsidP="00101AF4">
      <w:pPr>
        <w:pStyle w:val="H23G"/>
        <w:rPr>
          <w:bCs/>
          <w:lang w:val="en-US" w:eastAsia="ar-SA"/>
        </w:rPr>
      </w:pPr>
      <w:r>
        <w:rPr>
          <w:lang w:val="en-US" w:eastAsia="ar-SA"/>
        </w:rPr>
        <w:tab/>
      </w:r>
      <w:r>
        <w:rPr>
          <w:lang w:val="en-US" w:eastAsia="ar-SA"/>
        </w:rPr>
        <w:tab/>
      </w:r>
      <w:r w:rsidR="0037152F" w:rsidRPr="0037152F">
        <w:rPr>
          <w:lang w:val="en-US" w:eastAsia="ar-SA"/>
        </w:rPr>
        <w:t>With reference to the Committee’s previous recommendations regarding the need for all law enforcement officers on duty to wear identification (CAT/C/MDA/CO/2, para.</w:t>
      </w:r>
      <w:r w:rsidR="00D974C9">
        <w:rPr>
          <w:lang w:val="en-US" w:eastAsia="ar-SA"/>
        </w:rPr>
        <w:t> </w:t>
      </w:r>
      <w:r w:rsidR="0037152F" w:rsidRPr="0037152F">
        <w:rPr>
          <w:lang w:val="en-US" w:eastAsia="ar-SA"/>
        </w:rPr>
        <w:t xml:space="preserve">16) and </w:t>
      </w:r>
      <w:r w:rsidR="0037152F" w:rsidRPr="0037152F">
        <w:rPr>
          <w:bCs/>
          <w:lang w:val="en-US" w:eastAsia="ar-SA"/>
        </w:rPr>
        <w:t xml:space="preserve">the State party’s follow-up submission, please indicate the number of law enforcement personnel who have been disciplined for violating Order </w:t>
      </w:r>
      <w:r w:rsidR="00F55E95" w:rsidRPr="0037152F">
        <w:rPr>
          <w:bCs/>
          <w:lang w:val="en-US" w:eastAsia="ar-SA"/>
        </w:rPr>
        <w:t>N</w:t>
      </w:r>
      <w:r w:rsidR="0037152F" w:rsidRPr="0037152F">
        <w:rPr>
          <w:bCs/>
          <w:lang w:val="en-US" w:eastAsia="ar-SA"/>
        </w:rPr>
        <w:t>o. 35 of 22</w:t>
      </w:r>
      <w:r w:rsidR="00F55E95">
        <w:rPr>
          <w:bCs/>
          <w:lang w:val="en-US" w:eastAsia="ar-SA"/>
        </w:rPr>
        <w:t> </w:t>
      </w:r>
      <w:r w:rsidR="0037152F" w:rsidRPr="0037152F">
        <w:rPr>
          <w:bCs/>
          <w:lang w:val="en-US" w:eastAsia="ar-SA"/>
        </w:rPr>
        <w:t>February 2007 of the Department of Penitentiary Institutions during the reporting period. P</w:t>
      </w:r>
      <w:r w:rsidR="0037152F" w:rsidRPr="0037152F">
        <w:rPr>
          <w:lang w:val="en-US" w:eastAsia="ar-SA"/>
        </w:rPr>
        <w:t xml:space="preserve">lease also indicate whether the State party has investigated the allegations recounted in the CPT report that detainees at </w:t>
      </w:r>
      <w:proofErr w:type="spellStart"/>
      <w:r w:rsidR="0037152F" w:rsidRPr="0037152F">
        <w:rPr>
          <w:lang w:val="en-US" w:eastAsia="ar-SA"/>
        </w:rPr>
        <w:t>Rezina</w:t>
      </w:r>
      <w:proofErr w:type="spellEnd"/>
      <w:r w:rsidR="0037152F" w:rsidRPr="0037152F">
        <w:rPr>
          <w:lang w:val="en-US" w:eastAsia="ar-SA"/>
        </w:rPr>
        <w:t xml:space="preserve"> prison were subjected to torture and ill-treatment by prison staff and members of the Special Forces whose identities were obscured by hoods.</w:t>
      </w:r>
      <w:r w:rsidR="0037152F" w:rsidRPr="00101AF4">
        <w:rPr>
          <w:rStyle w:val="FootnoteReference"/>
          <w:rFonts w:eastAsia="Malgun Gothic"/>
          <w:b w:val="0"/>
          <w:bCs/>
        </w:rPr>
        <w:footnoteReference w:id="25"/>
      </w:r>
      <w:r w:rsidR="0037152F" w:rsidRPr="0037152F">
        <w:rPr>
          <w:lang w:val="en-US" w:eastAsia="ar-SA"/>
        </w:rPr>
        <w:t xml:space="preserve"> </w:t>
      </w:r>
      <w:r w:rsidR="0037152F" w:rsidRPr="0037152F">
        <w:rPr>
          <w:bCs/>
          <w:lang w:val="en-US" w:eastAsia="ar-SA"/>
        </w:rPr>
        <w:t>Please indicate if the State party’s legislation specifically prohibits the wearing of hoods or masks by law enforcement personnel, how the implementation of this requirement is monitored, and whether any law enforcement personnel have been disciplined for violations during the reporting period.</w:t>
      </w:r>
    </w:p>
    <w:p w:rsidR="0037152F" w:rsidRPr="0093437C" w:rsidRDefault="00101AF4" w:rsidP="00101AF4">
      <w:pPr>
        <w:pStyle w:val="SingleTxtG"/>
        <w:rPr>
          <w:bCs/>
          <w:color w:val="000000"/>
          <w:u w:val="single"/>
          <w:lang w:val="en-US" w:eastAsia="ar-SA"/>
        </w:rPr>
      </w:pPr>
      <w:r w:rsidRPr="0037152F">
        <w:rPr>
          <w:color w:val="000000"/>
          <w:lang w:val="en-US" w:eastAsia="ar-SA"/>
        </w:rPr>
        <w:t>163.</w:t>
      </w:r>
      <w:r w:rsidRPr="0037152F">
        <w:rPr>
          <w:color w:val="000000"/>
          <w:lang w:val="en-US" w:eastAsia="ar-SA"/>
        </w:rPr>
        <w:tab/>
      </w:r>
      <w:r w:rsidR="0037152F" w:rsidRPr="005004B4">
        <w:rPr>
          <w:lang w:val="en-US" w:eastAsia="ar-SA"/>
        </w:rPr>
        <w:t xml:space="preserve">It is to be noted in this section that prosecution was completed in the case </w:t>
      </w:r>
      <w:r w:rsidR="00EB45CE" w:rsidRPr="005004B4">
        <w:rPr>
          <w:lang w:val="en-US" w:eastAsia="ar-SA"/>
        </w:rPr>
        <w:t>N</w:t>
      </w:r>
      <w:r w:rsidR="0037152F" w:rsidRPr="005004B4">
        <w:rPr>
          <w:lang w:val="en-US" w:eastAsia="ar-SA"/>
        </w:rPr>
        <w:t>o.</w:t>
      </w:r>
      <w:r w:rsidR="00EB45CE">
        <w:rPr>
          <w:lang w:val="en-US" w:eastAsia="ar-SA"/>
        </w:rPr>
        <w:t> </w:t>
      </w:r>
      <w:r w:rsidR="0037152F" w:rsidRPr="005004B4">
        <w:rPr>
          <w:lang w:val="en-US" w:eastAsia="ar-SA"/>
        </w:rPr>
        <w:t>2011048149, conducted by the Balti</w:t>
      </w:r>
      <w:r w:rsidR="0037152F" w:rsidRPr="0037152F">
        <w:rPr>
          <w:color w:val="000000"/>
          <w:lang w:val="en-US" w:eastAsia="ar-SA"/>
        </w:rPr>
        <w:t xml:space="preserve"> Military Prosecutor’s Office, on alleged illegal actions of the Special Task Unit “</w:t>
      </w:r>
      <w:proofErr w:type="spellStart"/>
      <w:r w:rsidR="0037152F" w:rsidRPr="0037152F">
        <w:rPr>
          <w:color w:val="000000"/>
          <w:lang w:val="en-US" w:eastAsia="ar-SA"/>
        </w:rPr>
        <w:t>Pantera</w:t>
      </w:r>
      <w:proofErr w:type="spellEnd"/>
      <w:r w:rsidR="0037152F" w:rsidRPr="0037152F">
        <w:rPr>
          <w:color w:val="000000"/>
          <w:lang w:val="en-US" w:eastAsia="ar-SA"/>
        </w:rPr>
        <w:t xml:space="preserve">” staff of the Department of Penitentiary Institutions concerning inmates in </w:t>
      </w:r>
      <w:r w:rsidR="0037152F" w:rsidRPr="00101AF4">
        <w:rPr>
          <w:bCs/>
          <w:color w:val="000000"/>
          <w:lang w:val="en-US" w:eastAsia="ar-SA"/>
        </w:rPr>
        <w:t xml:space="preserve">Prison </w:t>
      </w:r>
      <w:r w:rsidR="00EB45CE" w:rsidRPr="00101AF4">
        <w:rPr>
          <w:bCs/>
          <w:color w:val="000000"/>
          <w:lang w:val="en-US" w:eastAsia="ar-SA"/>
        </w:rPr>
        <w:t>N</w:t>
      </w:r>
      <w:r w:rsidR="0037152F" w:rsidRPr="00101AF4">
        <w:rPr>
          <w:bCs/>
          <w:color w:val="000000"/>
          <w:lang w:val="en-US" w:eastAsia="ar-SA"/>
        </w:rPr>
        <w:t>o.</w:t>
      </w:r>
      <w:r w:rsidR="006C0288">
        <w:rPr>
          <w:bCs/>
          <w:color w:val="000000"/>
          <w:lang w:val="en-US" w:eastAsia="ar-SA"/>
        </w:rPr>
        <w:t xml:space="preserve"> </w:t>
      </w:r>
      <w:r w:rsidR="0037152F" w:rsidRPr="00101AF4">
        <w:rPr>
          <w:bCs/>
          <w:color w:val="000000"/>
          <w:lang w:val="en-US" w:eastAsia="ar-SA"/>
        </w:rPr>
        <w:t>11-Balti</w:t>
      </w:r>
      <w:r w:rsidR="0037152F" w:rsidRPr="0093437C">
        <w:rPr>
          <w:bCs/>
          <w:color w:val="000000"/>
          <w:lang w:val="en-US" w:eastAsia="ar-SA"/>
        </w:rPr>
        <w:t>.</w:t>
      </w:r>
    </w:p>
    <w:p w:rsidR="0037152F" w:rsidRPr="0093437C" w:rsidRDefault="00101AF4" w:rsidP="00101AF4">
      <w:pPr>
        <w:pStyle w:val="SingleTxtG"/>
        <w:rPr>
          <w:bCs/>
          <w:color w:val="000000"/>
          <w:spacing w:val="-1"/>
          <w:lang w:val="en-US" w:eastAsia="ar-SA"/>
        </w:rPr>
      </w:pPr>
      <w:r w:rsidRPr="0093437C">
        <w:rPr>
          <w:bCs/>
          <w:color w:val="000000"/>
          <w:spacing w:val="-1"/>
          <w:lang w:val="en-US" w:eastAsia="ar-SA"/>
        </w:rPr>
        <w:t>164.</w:t>
      </w:r>
      <w:r w:rsidRPr="0093437C">
        <w:rPr>
          <w:bCs/>
          <w:color w:val="000000"/>
          <w:spacing w:val="-1"/>
          <w:lang w:val="en-US" w:eastAsia="ar-SA"/>
        </w:rPr>
        <w:tab/>
      </w:r>
      <w:r w:rsidR="0037152F" w:rsidRPr="0093437C">
        <w:rPr>
          <w:bCs/>
          <w:lang w:val="en-US" w:eastAsia="ar-SA"/>
        </w:rPr>
        <w:t>Following</w:t>
      </w:r>
      <w:r w:rsidR="0037152F" w:rsidRPr="0093437C">
        <w:rPr>
          <w:bCs/>
          <w:color w:val="000000"/>
          <w:spacing w:val="-1"/>
          <w:lang w:val="en-US" w:eastAsia="ar-SA"/>
        </w:rPr>
        <w:t xml:space="preserve"> investigations, all members of the group (10 persons) of the Special Unit “</w:t>
      </w:r>
      <w:proofErr w:type="spellStart"/>
      <w:r w:rsidR="0037152F" w:rsidRPr="0093437C">
        <w:rPr>
          <w:bCs/>
          <w:color w:val="000000"/>
          <w:spacing w:val="-1"/>
          <w:lang w:val="en-US" w:eastAsia="ar-SA"/>
        </w:rPr>
        <w:t>Pantera</w:t>
      </w:r>
      <w:proofErr w:type="spellEnd"/>
      <w:r w:rsidR="0037152F" w:rsidRPr="0093437C">
        <w:rPr>
          <w:bCs/>
          <w:color w:val="000000"/>
          <w:spacing w:val="-1"/>
          <w:lang w:val="en-US" w:eastAsia="ar-SA"/>
        </w:rPr>
        <w:t xml:space="preserve">”, who on 12.04.2011 assisted at searches at Prison </w:t>
      </w:r>
      <w:r w:rsidR="006C0288" w:rsidRPr="0093437C">
        <w:rPr>
          <w:bCs/>
          <w:color w:val="000000"/>
          <w:spacing w:val="-1"/>
          <w:lang w:val="en-US" w:eastAsia="ar-SA"/>
        </w:rPr>
        <w:t>N</w:t>
      </w:r>
      <w:r w:rsidR="0037152F" w:rsidRPr="0093437C">
        <w:rPr>
          <w:bCs/>
          <w:color w:val="000000"/>
          <w:spacing w:val="-1"/>
          <w:lang w:val="en-US" w:eastAsia="ar-SA"/>
        </w:rPr>
        <w:t xml:space="preserve">o. 11 </w:t>
      </w:r>
      <w:r w:rsidR="006C0288" w:rsidRPr="0093437C">
        <w:rPr>
          <w:bCs/>
          <w:color w:val="000000"/>
          <w:spacing w:val="-1"/>
          <w:lang w:val="en-US" w:eastAsia="ar-SA"/>
        </w:rPr>
        <w:t>–</w:t>
      </w:r>
      <w:r w:rsidR="0037152F" w:rsidRPr="0093437C">
        <w:rPr>
          <w:bCs/>
          <w:color w:val="000000"/>
          <w:spacing w:val="-1"/>
          <w:lang w:val="en-US" w:eastAsia="ar-SA"/>
        </w:rPr>
        <w:t xml:space="preserve"> Balti and applied excessive physical force to several prisoners, causing them strong physical and mental pain and suffering, were indicted under art.309</w:t>
      </w:r>
      <w:r w:rsidR="0037152F" w:rsidRPr="0093437C">
        <w:rPr>
          <w:bCs/>
          <w:color w:val="000000"/>
          <w:spacing w:val="-1"/>
          <w:vertAlign w:val="superscript"/>
          <w:lang w:val="en-US" w:eastAsia="ar-SA"/>
        </w:rPr>
        <w:t xml:space="preserve">1 </w:t>
      </w:r>
      <w:r w:rsidR="0037152F" w:rsidRPr="0093437C">
        <w:rPr>
          <w:bCs/>
          <w:color w:val="000000"/>
          <w:spacing w:val="-1"/>
          <w:lang w:val="en-US" w:eastAsia="ar-SA"/>
        </w:rPr>
        <w:t>paragraph (3) poi</w:t>
      </w:r>
      <w:r w:rsidR="00614D55" w:rsidRPr="0093437C">
        <w:rPr>
          <w:bCs/>
          <w:color w:val="000000"/>
          <w:spacing w:val="-1"/>
          <w:lang w:val="en-US" w:eastAsia="ar-SA"/>
        </w:rPr>
        <w:t>nts c), e) of the Criminal Code.</w:t>
      </w:r>
    </w:p>
    <w:p w:rsidR="0037152F" w:rsidRPr="0037152F" w:rsidRDefault="00101AF4" w:rsidP="00101AF4">
      <w:pPr>
        <w:pStyle w:val="SingleTxtG"/>
        <w:rPr>
          <w:color w:val="000000"/>
          <w:spacing w:val="-1"/>
          <w:lang w:val="en-US" w:eastAsia="ar-SA"/>
        </w:rPr>
      </w:pPr>
      <w:r w:rsidRPr="0037152F">
        <w:rPr>
          <w:color w:val="000000"/>
          <w:spacing w:val="-1"/>
          <w:lang w:val="en-US" w:eastAsia="ar-SA"/>
        </w:rPr>
        <w:t>165.</w:t>
      </w:r>
      <w:r w:rsidRPr="0037152F">
        <w:rPr>
          <w:color w:val="000000"/>
          <w:spacing w:val="-1"/>
          <w:lang w:val="en-US" w:eastAsia="ar-SA"/>
        </w:rPr>
        <w:tab/>
      </w:r>
      <w:r w:rsidR="0037152F" w:rsidRPr="0037152F">
        <w:rPr>
          <w:color w:val="000000"/>
          <w:spacing w:val="-1"/>
          <w:lang w:val="en-US" w:eastAsia="ar-SA"/>
        </w:rPr>
        <w:t>On 11 May 2012, the criminal case was submitted, according to material jurisdiction, to the Military Court, for examination on the merits. Currently, the judicial investigation is ongoing, given that the court is to hear a large number of witnesses, injured parties and defendants.</w:t>
      </w:r>
    </w:p>
    <w:p w:rsidR="0037152F" w:rsidRPr="0037152F" w:rsidRDefault="00101AF4" w:rsidP="00101AF4">
      <w:pPr>
        <w:pStyle w:val="SingleTxtG"/>
        <w:rPr>
          <w:color w:val="000000"/>
          <w:lang w:val="en-US" w:eastAsia="ar-SA"/>
        </w:rPr>
      </w:pPr>
      <w:r w:rsidRPr="0037152F">
        <w:rPr>
          <w:color w:val="000000"/>
          <w:lang w:val="en-US" w:eastAsia="ar-SA"/>
        </w:rPr>
        <w:t>166.</w:t>
      </w:r>
      <w:r w:rsidRPr="0037152F">
        <w:rPr>
          <w:color w:val="000000"/>
          <w:lang w:val="en-US" w:eastAsia="ar-SA"/>
        </w:rPr>
        <w:tab/>
      </w:r>
      <w:r w:rsidR="0037152F" w:rsidRPr="0037152F">
        <w:rPr>
          <w:color w:val="000000"/>
          <w:lang w:val="en-US" w:eastAsia="ar-SA"/>
        </w:rPr>
        <w:t>As a result of the investigations carried out in this case, on 02.07.2012, the Prosecutor General informed the General Director of the Department of Penitentiary Institutions about the need to review the institutional regulatory framework in order to adjust its provisions to the special standards mentioned by representatives of the international bodies.</w:t>
      </w:r>
    </w:p>
    <w:p w:rsidR="0037152F" w:rsidRPr="0037152F" w:rsidRDefault="00101AF4" w:rsidP="00101AF4">
      <w:pPr>
        <w:pStyle w:val="SingleTxtG"/>
        <w:rPr>
          <w:color w:val="000000"/>
          <w:lang w:val="en-US" w:eastAsia="ar-SA"/>
        </w:rPr>
      </w:pPr>
      <w:r w:rsidRPr="0037152F">
        <w:rPr>
          <w:color w:val="000000"/>
          <w:lang w:val="en-US" w:eastAsia="ar-SA"/>
        </w:rPr>
        <w:t>167.</w:t>
      </w:r>
      <w:r w:rsidRPr="0037152F">
        <w:rPr>
          <w:color w:val="000000"/>
          <w:lang w:val="en-US" w:eastAsia="ar-SA"/>
        </w:rPr>
        <w:tab/>
      </w:r>
      <w:r w:rsidR="0037152F" w:rsidRPr="0037152F">
        <w:rPr>
          <w:color w:val="000000"/>
          <w:spacing w:val="-1"/>
          <w:lang w:val="en-US" w:eastAsia="ar-SA"/>
        </w:rPr>
        <w:t xml:space="preserve">The </w:t>
      </w:r>
      <w:r w:rsidR="0037152F" w:rsidRPr="005004B4">
        <w:rPr>
          <w:lang w:val="en-US" w:eastAsia="ar-SA"/>
        </w:rPr>
        <w:t>DPI</w:t>
      </w:r>
      <w:r w:rsidR="0037152F" w:rsidRPr="0037152F">
        <w:rPr>
          <w:color w:val="000000"/>
          <w:spacing w:val="-1"/>
          <w:lang w:val="en-US" w:eastAsia="ar-SA"/>
        </w:rPr>
        <w:t xml:space="preserve"> management was informed that, by wearing identical black uniforms, balaclavas and helmets, the employees of the Special Unit </w:t>
      </w:r>
      <w:r w:rsidR="0037152F" w:rsidRPr="0037152F">
        <w:rPr>
          <w:color w:val="000000"/>
          <w:lang w:val="en-US" w:eastAsia="ar-SA"/>
        </w:rPr>
        <w:t>“</w:t>
      </w:r>
      <w:proofErr w:type="spellStart"/>
      <w:r w:rsidR="0037152F" w:rsidRPr="0037152F">
        <w:rPr>
          <w:color w:val="000000"/>
          <w:lang w:val="en-US" w:eastAsia="ar-SA"/>
        </w:rPr>
        <w:t>Pantera</w:t>
      </w:r>
      <w:proofErr w:type="spellEnd"/>
      <w:r w:rsidR="0037152F" w:rsidRPr="0037152F">
        <w:rPr>
          <w:color w:val="000000"/>
          <w:lang w:val="en-US" w:eastAsia="ar-SA"/>
        </w:rPr>
        <w:t>” make it hard for those who claim they were subjected to undue force, to recognize or identify their perpetrators.</w:t>
      </w:r>
      <w:r w:rsidR="0037152F" w:rsidRPr="0037152F">
        <w:rPr>
          <w:color w:val="000000"/>
          <w:spacing w:val="-1"/>
          <w:lang w:val="en-US" w:eastAsia="ar-SA"/>
        </w:rPr>
        <w:t xml:space="preserve"> It was therefore noted that distinctive signs should be designed to make sure that officers are properly individualized.</w:t>
      </w:r>
    </w:p>
    <w:p w:rsidR="0037152F" w:rsidRPr="0037152F" w:rsidRDefault="00101AF4" w:rsidP="00101AF4">
      <w:pPr>
        <w:pStyle w:val="SingleTxtG"/>
        <w:rPr>
          <w:color w:val="000000"/>
          <w:lang w:val="en-US" w:eastAsia="ar-SA"/>
        </w:rPr>
      </w:pPr>
      <w:r w:rsidRPr="0037152F">
        <w:rPr>
          <w:color w:val="000000"/>
          <w:lang w:val="en-US" w:eastAsia="ar-SA"/>
        </w:rPr>
        <w:t>168.</w:t>
      </w:r>
      <w:r w:rsidRPr="0037152F">
        <w:rPr>
          <w:color w:val="000000"/>
          <w:lang w:val="en-US" w:eastAsia="ar-SA"/>
        </w:rPr>
        <w:tab/>
      </w:r>
      <w:r w:rsidR="0037152F" w:rsidRPr="0037152F">
        <w:rPr>
          <w:color w:val="000000"/>
          <w:lang w:val="en-US" w:eastAsia="ar-SA"/>
        </w:rPr>
        <w:t xml:space="preserve">On 30.07.2012, by Order </w:t>
      </w:r>
      <w:r w:rsidR="00F55E95" w:rsidRPr="0037152F">
        <w:rPr>
          <w:color w:val="000000"/>
          <w:lang w:val="en-US" w:eastAsia="ar-SA"/>
        </w:rPr>
        <w:t>N</w:t>
      </w:r>
      <w:r w:rsidR="0037152F" w:rsidRPr="0037152F">
        <w:rPr>
          <w:color w:val="000000"/>
          <w:lang w:val="en-US" w:eastAsia="ar-SA"/>
        </w:rPr>
        <w:t>o.</w:t>
      </w:r>
      <w:r w:rsidR="00F55E95">
        <w:rPr>
          <w:color w:val="000000"/>
          <w:lang w:val="en-US" w:eastAsia="ar-SA"/>
        </w:rPr>
        <w:t xml:space="preserve"> </w:t>
      </w:r>
      <w:r w:rsidR="0037152F" w:rsidRPr="0037152F">
        <w:rPr>
          <w:color w:val="000000"/>
          <w:lang w:val="en-US" w:eastAsia="ar-SA"/>
        </w:rPr>
        <w:t>365, the Ministry of Justice adopted a new Regulation on the organization and functioning of the “</w:t>
      </w:r>
      <w:proofErr w:type="spellStart"/>
      <w:r w:rsidR="0037152F" w:rsidRPr="0037152F">
        <w:rPr>
          <w:color w:val="000000"/>
          <w:lang w:val="en-US" w:eastAsia="ar-SA"/>
        </w:rPr>
        <w:t>Pantera</w:t>
      </w:r>
      <w:proofErr w:type="spellEnd"/>
      <w:r w:rsidR="0037152F" w:rsidRPr="0037152F">
        <w:rPr>
          <w:color w:val="000000"/>
          <w:lang w:val="en-US" w:eastAsia="ar-SA"/>
        </w:rPr>
        <w:t>” Special Task Unit, which expressly requires that the unit’s uniforms have signs that will enable their identification.</w:t>
      </w:r>
    </w:p>
    <w:p w:rsidR="0037152F" w:rsidRPr="00101AF4" w:rsidRDefault="00101AF4" w:rsidP="00101AF4">
      <w:pPr>
        <w:pStyle w:val="SingleTxtG"/>
        <w:rPr>
          <w:bCs/>
          <w:color w:val="000000"/>
          <w:spacing w:val="-1"/>
          <w:lang w:val="en-US" w:eastAsia="ar-SA"/>
        </w:rPr>
      </w:pPr>
      <w:r w:rsidRPr="00101AF4">
        <w:rPr>
          <w:bCs/>
          <w:color w:val="000000"/>
          <w:spacing w:val="-1"/>
          <w:lang w:val="en-US" w:eastAsia="ar-SA"/>
        </w:rPr>
        <w:t>169.</w:t>
      </w:r>
      <w:r w:rsidRPr="00101AF4">
        <w:rPr>
          <w:bCs/>
          <w:color w:val="000000"/>
          <w:spacing w:val="-1"/>
          <w:lang w:val="en-US" w:eastAsia="ar-SA"/>
        </w:rPr>
        <w:tab/>
      </w:r>
      <w:r w:rsidR="0037152F" w:rsidRPr="005004B4">
        <w:rPr>
          <w:lang w:val="en-US" w:eastAsia="ar-SA"/>
        </w:rPr>
        <w:t>The</w:t>
      </w:r>
      <w:r w:rsidR="0037152F" w:rsidRPr="0037152F">
        <w:rPr>
          <w:color w:val="000000"/>
          <w:spacing w:val="-1"/>
          <w:lang w:val="en-US" w:eastAsia="ar-SA"/>
        </w:rPr>
        <w:t xml:space="preserve"> claims of the detainees from </w:t>
      </w:r>
      <w:r w:rsidR="0037152F" w:rsidRPr="00101AF4">
        <w:rPr>
          <w:bCs/>
          <w:color w:val="000000"/>
          <w:lang w:val="en-US" w:eastAsia="ar-SA"/>
        </w:rPr>
        <w:t xml:space="preserve">Penitentiary Institution </w:t>
      </w:r>
      <w:r w:rsidR="006C0288" w:rsidRPr="006C0288">
        <w:rPr>
          <w:bCs/>
          <w:color w:val="000000"/>
          <w:spacing w:val="-1"/>
          <w:lang w:val="en-US" w:eastAsia="ar-SA"/>
        </w:rPr>
        <w:t>N</w:t>
      </w:r>
      <w:r w:rsidR="0037152F" w:rsidRPr="00101AF4">
        <w:rPr>
          <w:bCs/>
          <w:color w:val="000000"/>
          <w:spacing w:val="-1"/>
          <w:lang w:val="en-US" w:eastAsia="ar-SA"/>
        </w:rPr>
        <w:t xml:space="preserve">o. 17-Rezina, according to which, on 17.11.2011, they have been ill-treated by the penitentiary institution staff, were examined in the criminal case </w:t>
      </w:r>
      <w:r w:rsidR="00F55E95" w:rsidRPr="006C0288">
        <w:rPr>
          <w:bCs/>
          <w:color w:val="000000"/>
          <w:spacing w:val="-1"/>
          <w:lang w:val="en-US" w:eastAsia="ar-SA"/>
        </w:rPr>
        <w:t>N</w:t>
      </w:r>
      <w:r w:rsidR="0037152F" w:rsidRPr="00101AF4">
        <w:rPr>
          <w:bCs/>
          <w:color w:val="000000"/>
          <w:spacing w:val="-1"/>
          <w:lang w:val="en-US" w:eastAsia="ar-SA"/>
        </w:rPr>
        <w:t>o.</w:t>
      </w:r>
      <w:r w:rsidR="00F55E95">
        <w:rPr>
          <w:bCs/>
          <w:color w:val="000000"/>
          <w:spacing w:val="-1"/>
          <w:lang w:val="en-US" w:eastAsia="ar-SA"/>
        </w:rPr>
        <w:t xml:space="preserve"> </w:t>
      </w:r>
      <w:r w:rsidR="0037152F" w:rsidRPr="00101AF4">
        <w:rPr>
          <w:bCs/>
          <w:color w:val="000000"/>
          <w:spacing w:val="-1"/>
          <w:lang w:val="en-US" w:eastAsia="ar-SA"/>
        </w:rPr>
        <w:t>2011288031 by the Chisinau Military Prosecution Office.</w:t>
      </w:r>
    </w:p>
    <w:p w:rsidR="0037152F" w:rsidRPr="0037152F" w:rsidRDefault="00101AF4" w:rsidP="00101AF4">
      <w:pPr>
        <w:pStyle w:val="SingleTxtG"/>
        <w:rPr>
          <w:color w:val="000000"/>
          <w:lang w:val="ro-RO" w:eastAsia="ru-RU"/>
        </w:rPr>
      </w:pPr>
      <w:r w:rsidRPr="0037152F">
        <w:rPr>
          <w:color w:val="000000"/>
          <w:lang w:val="ro-RO" w:eastAsia="ru-RU"/>
        </w:rPr>
        <w:t>170.</w:t>
      </w:r>
      <w:r w:rsidRPr="0037152F">
        <w:rPr>
          <w:color w:val="000000"/>
          <w:lang w:val="ro-RO" w:eastAsia="ru-RU"/>
        </w:rPr>
        <w:tab/>
      </w:r>
      <w:r w:rsidR="0037152F" w:rsidRPr="00101AF4">
        <w:rPr>
          <w:bCs/>
          <w:color w:val="000000"/>
          <w:lang w:val="en-US" w:eastAsia="ar-SA"/>
        </w:rPr>
        <w:t>During the criminal investigation, it was established that on 17.11.2011 a number of detainees of</w:t>
      </w:r>
      <w:r w:rsidR="0037152F" w:rsidRPr="00101AF4">
        <w:rPr>
          <w:bCs/>
          <w:color w:val="000000"/>
          <w:spacing w:val="-1"/>
          <w:lang w:val="en-US" w:eastAsia="ar-SA"/>
        </w:rPr>
        <w:t xml:space="preserve"> the </w:t>
      </w:r>
      <w:r w:rsidR="0037152F" w:rsidRPr="00101AF4">
        <w:rPr>
          <w:bCs/>
          <w:color w:val="000000"/>
          <w:lang w:val="en-US" w:eastAsia="ar-SA"/>
        </w:rPr>
        <w:t xml:space="preserve">Penitentiary Institution </w:t>
      </w:r>
      <w:r w:rsidR="006C0288" w:rsidRPr="006C0288">
        <w:rPr>
          <w:bCs/>
          <w:color w:val="000000"/>
          <w:spacing w:val="-1"/>
          <w:lang w:val="en-US" w:eastAsia="ar-SA"/>
        </w:rPr>
        <w:t>N</w:t>
      </w:r>
      <w:r w:rsidR="0037152F" w:rsidRPr="00101AF4">
        <w:rPr>
          <w:bCs/>
          <w:color w:val="000000"/>
          <w:spacing w:val="-1"/>
          <w:lang w:val="en-US" w:eastAsia="ar-SA"/>
        </w:rPr>
        <w:t>o. 17-Rezina</w:t>
      </w:r>
      <w:r w:rsidR="0037152F" w:rsidRPr="0037152F">
        <w:rPr>
          <w:color w:val="000000"/>
          <w:lang w:val="en-US" w:eastAsia="ar-SA"/>
        </w:rPr>
        <w:t xml:space="preserve"> initiated a riot against the administration of the institution, allegedly to express their discontent with the schedule for walks and the installation of bars on detention cells’ doors and windows</w:t>
      </w:r>
      <w:r w:rsidR="0037152F" w:rsidRPr="0037152F">
        <w:rPr>
          <w:color w:val="000000"/>
          <w:lang w:val="ro-RO" w:eastAsia="ru-RU"/>
        </w:rPr>
        <w:t>.</w:t>
      </w:r>
    </w:p>
    <w:p w:rsidR="0037152F" w:rsidRPr="0037152F" w:rsidRDefault="00101AF4" w:rsidP="00101AF4">
      <w:pPr>
        <w:pStyle w:val="SingleTxtG"/>
        <w:rPr>
          <w:color w:val="000000"/>
          <w:lang w:val="ro-RO" w:eastAsia="ru-RU"/>
        </w:rPr>
      </w:pPr>
      <w:r w:rsidRPr="0037152F">
        <w:rPr>
          <w:color w:val="000000"/>
          <w:lang w:val="ro-RO" w:eastAsia="ru-RU"/>
        </w:rPr>
        <w:t>171.</w:t>
      </w:r>
      <w:r w:rsidRPr="0037152F">
        <w:rPr>
          <w:color w:val="000000"/>
          <w:lang w:val="ro-RO" w:eastAsia="ru-RU"/>
        </w:rPr>
        <w:tab/>
      </w:r>
      <w:r w:rsidR="0037152F" w:rsidRPr="005004B4">
        <w:rPr>
          <w:lang w:val="en-US" w:eastAsia="ar-SA"/>
        </w:rPr>
        <w:t>The</w:t>
      </w:r>
      <w:r w:rsidR="0037152F" w:rsidRPr="0037152F">
        <w:rPr>
          <w:color w:val="000000"/>
          <w:lang w:val="ro-RO" w:eastAsia="ru-RU"/>
        </w:rPr>
        <w:t xml:space="preserve"> staff of the penitentiary intervened with force to imobilize the rioters, including by using special equipment.</w:t>
      </w:r>
    </w:p>
    <w:p w:rsidR="0037152F" w:rsidRPr="00483EA5" w:rsidRDefault="00101AF4" w:rsidP="00101AF4">
      <w:pPr>
        <w:pStyle w:val="SingleTxtG"/>
        <w:rPr>
          <w:color w:val="000000"/>
          <w:lang w:val="en-US" w:eastAsia="ar-SA"/>
        </w:rPr>
      </w:pPr>
      <w:r w:rsidRPr="00483EA5">
        <w:rPr>
          <w:color w:val="000000"/>
          <w:lang w:val="en-US" w:eastAsia="ar-SA"/>
        </w:rPr>
        <w:t>172.</w:t>
      </w:r>
      <w:r w:rsidRPr="00483EA5">
        <w:rPr>
          <w:color w:val="000000"/>
          <w:lang w:val="en-US" w:eastAsia="ar-SA"/>
        </w:rPr>
        <w:tab/>
      </w:r>
      <w:r w:rsidR="0037152F" w:rsidRPr="005004B4">
        <w:rPr>
          <w:lang w:val="en-US" w:eastAsia="ar-SA"/>
        </w:rPr>
        <w:t>On</w:t>
      </w:r>
      <w:r w:rsidR="0037152F" w:rsidRPr="0037152F">
        <w:rPr>
          <w:color w:val="000000"/>
          <w:spacing w:val="-1"/>
          <w:lang w:val="en-US" w:eastAsia="ar-SA"/>
        </w:rPr>
        <w:t xml:space="preserve"> 24.07.2012, an ordinance on terminating the criminal prosecution was issued in the case, on the ground that physical force used against the inmates did not violate </w:t>
      </w:r>
      <w:r w:rsidR="0037152F" w:rsidRPr="00483EA5">
        <w:rPr>
          <w:color w:val="000000"/>
          <w:spacing w:val="-1"/>
          <w:lang w:val="en-US" w:eastAsia="ar-SA"/>
        </w:rPr>
        <w:t>the law.</w:t>
      </w:r>
    </w:p>
    <w:p w:rsidR="0037152F" w:rsidRPr="0037152F" w:rsidRDefault="0095684B" w:rsidP="00101AF4">
      <w:pPr>
        <w:pStyle w:val="H23G"/>
        <w:rPr>
          <w:lang w:val="en-US" w:eastAsia="ar-SA"/>
        </w:rPr>
      </w:pPr>
      <w:r>
        <w:rPr>
          <w:lang w:val="en-US" w:eastAsia="ar-SA"/>
        </w:rPr>
        <w:tab/>
      </w:r>
      <w:r>
        <w:rPr>
          <w:lang w:val="en-US" w:eastAsia="ar-SA"/>
        </w:rPr>
        <w:tab/>
      </w:r>
      <w:r w:rsidR="0037152F" w:rsidRPr="0037152F">
        <w:rPr>
          <w:lang w:val="en-US" w:eastAsia="ar-SA"/>
        </w:rPr>
        <w:t xml:space="preserve">Please describe any measures taken to prohibit intimidation and reprisals by officials against complainants, family members, lawyers, doctors, and others who allege torture, ill-treatment, denial of safeguards, or improper conditions of detention. Please provide data on any disciplinary or criminal measures instituted against State officials for intimidating, threatening, harassing, or otherwise attempting to dissuade individuals from filing complaints with the authorities during the reporting period, and indicate the nature of any such sanctions imposed. Please also comment on the cases of detainee G. V. at Chisinau Penitentiary </w:t>
      </w:r>
      <w:r w:rsidR="00F55E95" w:rsidRPr="0037152F">
        <w:rPr>
          <w:lang w:val="en-US" w:eastAsia="ar-SA"/>
        </w:rPr>
        <w:t>N</w:t>
      </w:r>
      <w:r w:rsidR="0037152F" w:rsidRPr="0037152F">
        <w:rPr>
          <w:lang w:val="en-US" w:eastAsia="ar-SA"/>
        </w:rPr>
        <w:t xml:space="preserve">o. 13, as documented by the officials of the Center for Human Rights Gheorghe </w:t>
      </w:r>
      <w:proofErr w:type="spellStart"/>
      <w:r w:rsidR="0037152F" w:rsidRPr="0037152F">
        <w:rPr>
          <w:lang w:val="en-US" w:eastAsia="ar-SA"/>
        </w:rPr>
        <w:t>Bosii</w:t>
      </w:r>
      <w:proofErr w:type="spellEnd"/>
      <w:r w:rsidR="0037152F" w:rsidRPr="0037152F">
        <w:rPr>
          <w:lang w:val="en-US" w:eastAsia="ar-SA"/>
        </w:rPr>
        <w:t xml:space="preserve"> and Lilian </w:t>
      </w:r>
      <w:proofErr w:type="spellStart"/>
      <w:r w:rsidR="0037152F" w:rsidRPr="0037152F">
        <w:rPr>
          <w:lang w:val="en-US" w:eastAsia="ar-SA"/>
        </w:rPr>
        <w:t>Tudosan</w:t>
      </w:r>
      <w:proofErr w:type="spellEnd"/>
      <w:r w:rsidR="0037152F" w:rsidRPr="0037152F">
        <w:rPr>
          <w:lang w:val="en-US" w:eastAsia="ar-SA"/>
        </w:rPr>
        <w:t xml:space="preserve"> in their report on behalf of the National Preventive Mechanism against Torture of 3 February 2012; and of Mr. </w:t>
      </w:r>
      <w:proofErr w:type="spellStart"/>
      <w:r w:rsidR="0037152F" w:rsidRPr="0037152F">
        <w:rPr>
          <w:lang w:val="en-US" w:eastAsia="ar-SA"/>
        </w:rPr>
        <w:t>Jereghi</w:t>
      </w:r>
      <w:proofErr w:type="spellEnd"/>
      <w:r w:rsidR="0037152F" w:rsidRPr="0037152F">
        <w:rPr>
          <w:lang w:val="en-US" w:eastAsia="ar-SA"/>
        </w:rPr>
        <w:t xml:space="preserve"> </w:t>
      </w:r>
      <w:proofErr w:type="spellStart"/>
      <w:r w:rsidR="0037152F" w:rsidRPr="0037152F">
        <w:rPr>
          <w:lang w:val="en-US" w:eastAsia="ar-SA"/>
        </w:rPr>
        <w:t>Simione</w:t>
      </w:r>
      <w:proofErr w:type="spellEnd"/>
      <w:r w:rsidR="0037152F" w:rsidRPr="0037152F">
        <w:rPr>
          <w:lang w:val="en-US" w:eastAsia="ar-SA"/>
        </w:rPr>
        <w:t>, the subject of an urgent appeal by the Special Rapporteur on the question of torture (A/HRC/16/52/Add.1, para.</w:t>
      </w:r>
      <w:r w:rsidR="00604E96">
        <w:rPr>
          <w:lang w:val="en-US" w:eastAsia="ar-SA"/>
        </w:rPr>
        <w:t xml:space="preserve"> </w:t>
      </w:r>
      <w:r w:rsidR="0037152F" w:rsidRPr="0037152F">
        <w:rPr>
          <w:lang w:val="en-US" w:eastAsia="ar-SA"/>
        </w:rPr>
        <w:t>178).</w:t>
      </w:r>
    </w:p>
    <w:p w:rsidR="0037152F" w:rsidRPr="0037152F" w:rsidRDefault="00101AF4" w:rsidP="00101AF4">
      <w:pPr>
        <w:pStyle w:val="SingleTxtG"/>
        <w:rPr>
          <w:color w:val="000000"/>
          <w:lang w:val="en-US" w:eastAsia="ar-SA"/>
        </w:rPr>
      </w:pPr>
      <w:r w:rsidRPr="0037152F">
        <w:rPr>
          <w:color w:val="000000"/>
          <w:lang w:val="en-US" w:eastAsia="ar-SA"/>
        </w:rPr>
        <w:t>173.</w:t>
      </w:r>
      <w:r w:rsidRPr="0037152F">
        <w:rPr>
          <w:color w:val="000000"/>
          <w:lang w:val="en-US" w:eastAsia="ar-SA"/>
        </w:rPr>
        <w:tab/>
      </w:r>
      <w:r w:rsidR="0037152F" w:rsidRPr="005004B4">
        <w:rPr>
          <w:lang w:val="en-US" w:eastAsia="ar-SA"/>
        </w:rPr>
        <w:t>The</w:t>
      </w:r>
      <w:r w:rsidR="0037152F" w:rsidRPr="0037152F">
        <w:rPr>
          <w:color w:val="000000"/>
          <w:lang w:val="en-US" w:eastAsia="ar-SA"/>
        </w:rPr>
        <w:t xml:space="preserve"> Ministry of Interiors drafted an information note on the mechanism by which citizens whose rights were infringed, can submit their respective petitions.</w:t>
      </w:r>
    </w:p>
    <w:p w:rsidR="0037152F" w:rsidRPr="0037152F" w:rsidRDefault="00101AF4" w:rsidP="00101AF4">
      <w:pPr>
        <w:pStyle w:val="SingleTxtG"/>
        <w:rPr>
          <w:color w:val="000000"/>
          <w:lang w:val="en-US" w:eastAsia="ar-SA"/>
        </w:rPr>
      </w:pPr>
      <w:r w:rsidRPr="0037152F">
        <w:rPr>
          <w:color w:val="000000"/>
          <w:lang w:val="en-US" w:eastAsia="ar-SA"/>
        </w:rPr>
        <w:t>174.</w:t>
      </w:r>
      <w:r w:rsidRPr="0037152F">
        <w:rPr>
          <w:color w:val="000000"/>
          <w:lang w:val="en-US" w:eastAsia="ar-SA"/>
        </w:rPr>
        <w:tab/>
      </w:r>
      <w:r w:rsidR="0037152F" w:rsidRPr="0037152F">
        <w:rPr>
          <w:color w:val="000000"/>
          <w:lang w:val="en-US" w:eastAsia="ar-SA"/>
        </w:rPr>
        <w:t xml:space="preserve">The complainant </w:t>
      </w:r>
      <w:proofErr w:type="spellStart"/>
      <w:r w:rsidR="0037152F" w:rsidRPr="0037152F">
        <w:rPr>
          <w:color w:val="000000"/>
          <w:lang w:val="en-US" w:eastAsia="ar-SA"/>
        </w:rPr>
        <w:t>Semion</w:t>
      </w:r>
      <w:proofErr w:type="spellEnd"/>
      <w:r w:rsidR="0037152F" w:rsidRPr="0037152F">
        <w:rPr>
          <w:color w:val="000000"/>
          <w:lang w:val="en-US" w:eastAsia="ar-SA"/>
        </w:rPr>
        <w:t xml:space="preserve"> </w:t>
      </w:r>
      <w:proofErr w:type="spellStart"/>
      <w:r w:rsidR="0037152F" w:rsidRPr="0037152F">
        <w:rPr>
          <w:color w:val="000000"/>
          <w:lang w:val="en-US" w:eastAsia="ar-SA"/>
        </w:rPr>
        <w:t>Jereghi</w:t>
      </w:r>
      <w:proofErr w:type="spellEnd"/>
      <w:r w:rsidR="0037152F" w:rsidRPr="0037152F">
        <w:rPr>
          <w:color w:val="000000"/>
          <w:lang w:val="en-US" w:eastAsia="ar-SA"/>
        </w:rPr>
        <w:t xml:space="preserve"> alleged that during his detention in the </w:t>
      </w:r>
      <w:r w:rsidR="0037152F" w:rsidRPr="0037152F">
        <w:rPr>
          <w:color w:val="000000"/>
          <w:spacing w:val="-1"/>
          <w:lang w:val="en-US" w:eastAsia="ar-SA"/>
        </w:rPr>
        <w:t xml:space="preserve">Penitentiary Institution </w:t>
      </w:r>
      <w:r w:rsidR="00F55E95" w:rsidRPr="0037152F">
        <w:rPr>
          <w:color w:val="000000"/>
          <w:lang w:val="en-US" w:eastAsia="ar-SA"/>
        </w:rPr>
        <w:t>N</w:t>
      </w:r>
      <w:r w:rsidR="0037152F" w:rsidRPr="0037152F">
        <w:rPr>
          <w:color w:val="000000"/>
          <w:lang w:val="en-US" w:eastAsia="ar-SA"/>
        </w:rPr>
        <w:t>o. 5-Cahul, he was ill-treated by the staff of the institution. In order to verify the applicant</w:t>
      </w:r>
      <w:r w:rsidR="00DC3E77">
        <w:rPr>
          <w:color w:val="000000"/>
          <w:lang w:val="en-US" w:eastAsia="ar-SA"/>
        </w:rPr>
        <w:t>’</w:t>
      </w:r>
      <w:r w:rsidR="0037152F" w:rsidRPr="0037152F">
        <w:rPr>
          <w:color w:val="000000"/>
          <w:lang w:val="en-US" w:eastAsia="ar-SA"/>
        </w:rPr>
        <w:t xml:space="preserve">s complaints, the </w:t>
      </w:r>
      <w:proofErr w:type="spellStart"/>
      <w:r w:rsidR="0037152F" w:rsidRPr="0037152F">
        <w:rPr>
          <w:color w:val="000000"/>
          <w:lang w:val="en-US" w:eastAsia="ar-SA"/>
        </w:rPr>
        <w:t>Cahul</w:t>
      </w:r>
      <w:proofErr w:type="spellEnd"/>
      <w:r w:rsidR="0037152F" w:rsidRPr="0037152F">
        <w:rPr>
          <w:color w:val="000000"/>
          <w:lang w:val="en-US" w:eastAsia="ar-SA"/>
        </w:rPr>
        <w:t xml:space="preserve"> Military Prosecutor’s Office opened a criminal investigation in accordance with the law and, on 09.10.2013, the concerned staff of the penitentiary institution, was charged with the crime provided for in Article 166</w:t>
      </w:r>
      <w:r w:rsidR="0037152F" w:rsidRPr="0037152F">
        <w:rPr>
          <w:color w:val="000000"/>
          <w:vertAlign w:val="superscript"/>
          <w:lang w:val="en-US" w:eastAsia="ar-SA"/>
        </w:rPr>
        <w:t>1</w:t>
      </w:r>
      <w:r w:rsidR="0037152F" w:rsidRPr="0037152F">
        <w:rPr>
          <w:color w:val="000000"/>
          <w:lang w:val="en-US" w:eastAsia="ar-SA"/>
        </w:rPr>
        <w:t xml:space="preserve"> para. (2</w:t>
      </w:r>
      <w:proofErr w:type="gramStart"/>
      <w:r w:rsidR="0037152F" w:rsidRPr="0037152F">
        <w:rPr>
          <w:color w:val="000000"/>
          <w:lang w:val="en-US" w:eastAsia="ar-SA"/>
        </w:rPr>
        <w:t>) c)</w:t>
      </w:r>
      <w:proofErr w:type="gramEnd"/>
      <w:r w:rsidR="0037152F" w:rsidRPr="0037152F">
        <w:rPr>
          <w:color w:val="000000"/>
          <w:lang w:val="en-US" w:eastAsia="ar-SA"/>
        </w:rPr>
        <w:t xml:space="preserve"> of the Criminal Code. They were accused of the following: intentional infliction by a public person acting in an official capacity, of physical and mental pain and suffering, which represent inhuman and degrading treatment, actions that have been committed by several persons.</w:t>
      </w:r>
    </w:p>
    <w:p w:rsidR="0037152F" w:rsidRPr="0037152F" w:rsidDel="00C3285B" w:rsidRDefault="00101AF4" w:rsidP="00101AF4">
      <w:pPr>
        <w:pStyle w:val="SingleTxtG"/>
        <w:rPr>
          <w:color w:val="000000"/>
          <w:lang w:val="en-US" w:eastAsia="ar-SA"/>
        </w:rPr>
      </w:pPr>
      <w:r w:rsidRPr="0037152F" w:rsidDel="00C3285B">
        <w:rPr>
          <w:color w:val="000000"/>
          <w:lang w:val="en-US" w:eastAsia="ar-SA"/>
        </w:rPr>
        <w:t>175.</w:t>
      </w:r>
      <w:r w:rsidRPr="0037152F" w:rsidDel="00C3285B">
        <w:rPr>
          <w:color w:val="000000"/>
          <w:lang w:val="en-US" w:eastAsia="ar-SA"/>
        </w:rPr>
        <w:tab/>
      </w:r>
      <w:r w:rsidR="0037152F" w:rsidRPr="0037152F">
        <w:rPr>
          <w:color w:val="000000"/>
          <w:lang w:val="en-US" w:eastAsia="ar-SA"/>
        </w:rPr>
        <w:t>Given the complexity of the case and the efforts to ensure objectivity and multilateral investigations, the prose</w:t>
      </w:r>
      <w:r w:rsidR="003F4BF8">
        <w:rPr>
          <w:color w:val="000000"/>
          <w:lang w:val="en-US" w:eastAsia="ar-SA"/>
        </w:rPr>
        <w:t>cution has been time-consuming.</w:t>
      </w:r>
    </w:p>
    <w:p w:rsidR="0037152F" w:rsidRPr="0037152F" w:rsidRDefault="00101AF4" w:rsidP="00101AF4">
      <w:pPr>
        <w:pStyle w:val="SingleTxtG"/>
        <w:rPr>
          <w:color w:val="000000"/>
          <w:lang w:val="en-US" w:eastAsia="ar-SA"/>
        </w:rPr>
      </w:pPr>
      <w:r w:rsidRPr="0037152F">
        <w:rPr>
          <w:color w:val="000000"/>
          <w:lang w:val="en-US" w:eastAsia="ar-SA"/>
        </w:rPr>
        <w:t>176.</w:t>
      </w:r>
      <w:r w:rsidRPr="0037152F">
        <w:rPr>
          <w:color w:val="000000"/>
          <w:lang w:val="en-US" w:eastAsia="ar-SA"/>
        </w:rPr>
        <w:tab/>
      </w:r>
      <w:r w:rsidR="0037152F" w:rsidRPr="005004B4">
        <w:rPr>
          <w:lang w:val="en-US" w:eastAsia="ar-SA"/>
        </w:rPr>
        <w:t>Once</w:t>
      </w:r>
      <w:r w:rsidR="0037152F" w:rsidRPr="0037152F">
        <w:rPr>
          <w:color w:val="000000"/>
          <w:lang w:val="en-US" w:eastAsia="ar-SA"/>
        </w:rPr>
        <w:t xml:space="preserve"> all the necessary investigations are carried out, the criminal case will be submitted to court for trial.</w:t>
      </w:r>
    </w:p>
    <w:p w:rsidR="0037152F" w:rsidRPr="0037152F" w:rsidRDefault="0095684B" w:rsidP="00101AF4">
      <w:pPr>
        <w:pStyle w:val="H23G"/>
        <w:rPr>
          <w:lang w:val="en-US" w:eastAsia="ar-SA"/>
        </w:rPr>
      </w:pPr>
      <w:r>
        <w:rPr>
          <w:lang w:val="en-US" w:eastAsia="ar-SA"/>
        </w:rPr>
        <w:tab/>
      </w:r>
      <w:r>
        <w:rPr>
          <w:lang w:val="en-US" w:eastAsia="ar-SA"/>
        </w:rPr>
        <w:tab/>
      </w:r>
      <w:r w:rsidR="0037152F" w:rsidRPr="0037152F">
        <w:rPr>
          <w:lang w:val="en-US" w:eastAsia="ar-SA"/>
        </w:rPr>
        <w:t xml:space="preserve">Please indicate any steps taken by the State party to develop an effective witness and victim protection system that would not require persons alleging torture or ill-treatment by law enforcement personnel to seek protection from members of the same law enforcement body as the alleged perpetrator(s).Please describe measures taken by the State party, in accordance with the decision of the European Court of Human Rights in </w:t>
      </w:r>
      <w:proofErr w:type="spellStart"/>
      <w:r w:rsidR="0037152F" w:rsidRPr="0037152F">
        <w:rPr>
          <w:i/>
          <w:lang w:val="en-US" w:eastAsia="ar-SA"/>
        </w:rPr>
        <w:t>Paduret</w:t>
      </w:r>
      <w:proofErr w:type="spellEnd"/>
      <w:r w:rsidR="0037152F" w:rsidRPr="00101AF4">
        <w:rPr>
          <w:i/>
          <w:lang w:val="en-US" w:eastAsia="ar-SA"/>
        </w:rPr>
        <w:t xml:space="preserve"> v. </w:t>
      </w:r>
      <w:r w:rsidR="0037152F" w:rsidRPr="0037152F">
        <w:rPr>
          <w:i/>
          <w:lang w:val="en-US" w:eastAsia="ar-SA"/>
        </w:rPr>
        <w:t>Moldova</w:t>
      </w:r>
      <w:r w:rsidR="0037152F" w:rsidRPr="0037152F">
        <w:rPr>
          <w:lang w:val="en-US" w:eastAsia="ar-SA"/>
        </w:rPr>
        <w:t xml:space="preserve"> (application </w:t>
      </w:r>
      <w:r w:rsidR="00F55E95" w:rsidRPr="0037152F">
        <w:rPr>
          <w:lang w:val="en-US" w:eastAsia="ar-SA"/>
        </w:rPr>
        <w:t>N</w:t>
      </w:r>
      <w:r w:rsidR="0037152F" w:rsidRPr="0037152F">
        <w:rPr>
          <w:lang w:val="en-US" w:eastAsia="ar-SA"/>
        </w:rPr>
        <w:t xml:space="preserve">o. 33134/03), to ensure that any State agent charged with torture or ill-treatment is suspended from duty during the subsequent investigation and trial, and dismissed if convicted. Please provide the total number of law enforcement officers suspended from duty pending investigation of a claim of torture or ill-treatment during the reporting period, and comment on reports that two police officers convicted of the torture of </w:t>
      </w:r>
      <w:proofErr w:type="spellStart"/>
      <w:r w:rsidR="0037152F" w:rsidRPr="0037152F">
        <w:rPr>
          <w:lang w:val="en-US" w:eastAsia="ar-SA"/>
        </w:rPr>
        <w:t>Viorica</w:t>
      </w:r>
      <w:proofErr w:type="spellEnd"/>
      <w:r w:rsidR="0037152F" w:rsidRPr="0037152F">
        <w:rPr>
          <w:lang w:val="en-US" w:eastAsia="ar-SA"/>
        </w:rPr>
        <w:t xml:space="preserve"> Plate in 2007 were never imprisoned.</w:t>
      </w:r>
    </w:p>
    <w:p w:rsidR="0037152F" w:rsidRPr="0037152F" w:rsidRDefault="005004B4" w:rsidP="00E622AB">
      <w:pPr>
        <w:pStyle w:val="H23G"/>
        <w:rPr>
          <w:lang w:val="en-US" w:eastAsia="ar-SA"/>
        </w:rPr>
      </w:pPr>
      <w:r>
        <w:rPr>
          <w:lang w:val="en-US" w:eastAsia="ar-SA"/>
        </w:rPr>
        <w:tab/>
      </w:r>
      <w:r>
        <w:rPr>
          <w:lang w:val="en-US" w:eastAsia="ar-SA"/>
        </w:rPr>
        <w:tab/>
      </w:r>
      <w:r w:rsidR="0037152F" w:rsidRPr="0037152F">
        <w:rPr>
          <w:lang w:val="en-US" w:eastAsia="ar-SA"/>
        </w:rPr>
        <w:t>Case of V. Plate</w:t>
      </w:r>
    </w:p>
    <w:p w:rsidR="0037152F" w:rsidRPr="0037152F" w:rsidRDefault="00101AF4" w:rsidP="00101AF4">
      <w:pPr>
        <w:pStyle w:val="SingleTxtG"/>
        <w:rPr>
          <w:color w:val="000000"/>
          <w:lang w:val="en-US" w:eastAsia="ar-SA"/>
        </w:rPr>
      </w:pPr>
      <w:r w:rsidRPr="0037152F">
        <w:rPr>
          <w:color w:val="000000"/>
          <w:lang w:val="en-US" w:eastAsia="ar-SA"/>
        </w:rPr>
        <w:t>177.</w:t>
      </w:r>
      <w:r w:rsidRPr="0037152F">
        <w:rPr>
          <w:color w:val="000000"/>
          <w:lang w:val="en-US" w:eastAsia="ar-SA"/>
        </w:rPr>
        <w:tab/>
      </w:r>
      <w:r w:rsidR="0037152F" w:rsidRPr="005004B4">
        <w:rPr>
          <w:lang w:val="en-US" w:eastAsia="ar-SA"/>
        </w:rPr>
        <w:t>In</w:t>
      </w:r>
      <w:r w:rsidR="0037152F" w:rsidRPr="0037152F">
        <w:rPr>
          <w:color w:val="000000"/>
          <w:lang w:val="en-US" w:eastAsia="ar-SA"/>
        </w:rPr>
        <w:t xml:space="preserve"> March 2012, the European Court of Human Rights took note of the friendly settlement agreement signed by the applicant V. Plate and the Government of the Republic of Moldova.</w:t>
      </w:r>
    </w:p>
    <w:p w:rsidR="0037152F" w:rsidRPr="0037152F" w:rsidRDefault="00101AF4" w:rsidP="00101AF4">
      <w:pPr>
        <w:pStyle w:val="SingleTxtG"/>
        <w:rPr>
          <w:color w:val="000000"/>
          <w:lang w:val="en-US" w:eastAsia="ar-SA"/>
        </w:rPr>
      </w:pPr>
      <w:r w:rsidRPr="0037152F">
        <w:rPr>
          <w:color w:val="000000"/>
          <w:lang w:val="en-US" w:eastAsia="ar-SA"/>
        </w:rPr>
        <w:t>178.</w:t>
      </w:r>
      <w:r w:rsidRPr="0037152F">
        <w:rPr>
          <w:color w:val="000000"/>
          <w:lang w:val="en-US" w:eastAsia="ar-SA"/>
        </w:rPr>
        <w:tab/>
      </w:r>
      <w:r w:rsidR="0037152F" w:rsidRPr="0037152F">
        <w:rPr>
          <w:color w:val="000000"/>
          <w:lang w:val="en-US" w:eastAsia="ar-SA"/>
        </w:rPr>
        <w:t>Under this agreement, the Government has committed to pay the applicant the sum of 10,700 Euros for any damage.</w:t>
      </w:r>
    </w:p>
    <w:p w:rsidR="0037152F" w:rsidRPr="0037152F" w:rsidRDefault="00101AF4" w:rsidP="00101AF4">
      <w:pPr>
        <w:pStyle w:val="SingleTxtG"/>
        <w:rPr>
          <w:color w:val="000000"/>
          <w:lang w:val="en-US" w:eastAsia="ar-SA"/>
        </w:rPr>
      </w:pPr>
      <w:r w:rsidRPr="0037152F">
        <w:rPr>
          <w:color w:val="000000"/>
          <w:lang w:val="en-US" w:eastAsia="ar-SA"/>
        </w:rPr>
        <w:t>179.</w:t>
      </w:r>
      <w:r w:rsidRPr="0037152F">
        <w:rPr>
          <w:color w:val="000000"/>
          <w:lang w:val="en-US" w:eastAsia="ar-SA"/>
        </w:rPr>
        <w:tab/>
      </w:r>
      <w:r w:rsidR="0037152F" w:rsidRPr="0037152F">
        <w:rPr>
          <w:color w:val="000000"/>
          <w:lang w:val="en-US" w:eastAsia="ar-SA"/>
        </w:rPr>
        <w:t>At the national level, in the criminal case in which the complaints of Plate V. concerning ill-treatment by police were investigated, the following decisions were adopted:</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604E96" w:rsidRPr="0037152F">
        <w:rPr>
          <w:lang w:val="en-US" w:eastAsia="ar-SA"/>
        </w:rPr>
        <w:t>O</w:t>
      </w:r>
      <w:r w:rsidR="0037152F" w:rsidRPr="0037152F">
        <w:rPr>
          <w:lang w:val="en-US" w:eastAsia="ar-SA"/>
        </w:rPr>
        <w:t xml:space="preserve">n 01.11.2007, Botanica district Court (Chisinau), delivered a judgment by which police officers V. </w:t>
      </w:r>
      <w:proofErr w:type="spellStart"/>
      <w:r w:rsidR="0037152F" w:rsidRPr="0037152F">
        <w:rPr>
          <w:lang w:val="en-US" w:eastAsia="ar-SA"/>
        </w:rPr>
        <w:t>Şevciuc</w:t>
      </w:r>
      <w:proofErr w:type="spellEnd"/>
      <w:r w:rsidR="0037152F" w:rsidRPr="0037152F">
        <w:rPr>
          <w:lang w:val="en-US" w:eastAsia="ar-SA"/>
        </w:rPr>
        <w:t xml:space="preserve"> and V. </w:t>
      </w:r>
      <w:proofErr w:type="spellStart"/>
      <w:r w:rsidR="0037152F" w:rsidRPr="0037152F">
        <w:rPr>
          <w:lang w:val="en-US" w:eastAsia="ar-SA"/>
        </w:rPr>
        <w:t>Ciubotaru</w:t>
      </w:r>
      <w:proofErr w:type="spellEnd"/>
      <w:r w:rsidR="0037152F" w:rsidRPr="0037152F">
        <w:rPr>
          <w:lang w:val="en-US" w:eastAsia="ar-SA"/>
        </w:rPr>
        <w:t xml:space="preserve"> were convicted under art.</w:t>
      </w:r>
      <w:r w:rsidR="0044336B">
        <w:rPr>
          <w:lang w:val="en-US" w:eastAsia="ar-SA"/>
        </w:rPr>
        <w:t xml:space="preserve"> </w:t>
      </w:r>
      <w:r w:rsidR="0037152F" w:rsidRPr="0037152F">
        <w:rPr>
          <w:lang w:val="en-US" w:eastAsia="ar-SA"/>
        </w:rPr>
        <w:t>309</w:t>
      </w:r>
      <w:r w:rsidR="0037152F" w:rsidRPr="0037152F">
        <w:rPr>
          <w:vertAlign w:val="superscript"/>
          <w:lang w:val="en-US" w:eastAsia="ar-SA"/>
        </w:rPr>
        <w:t>1</w:t>
      </w:r>
      <w:r w:rsidR="0037152F" w:rsidRPr="0037152F">
        <w:rPr>
          <w:lang w:val="en-US" w:eastAsia="ar-SA"/>
        </w:rPr>
        <w:t xml:space="preserve"> paragraph (3) c), e) of the Criminal Code, each of them to 6 years of imprisonment with deprivation of the right to hold positions in law enforcement bodies for a period of 5 years. The conviction will be executed in a prison of semi-closed regime. The police officer V. </w:t>
      </w:r>
      <w:proofErr w:type="spellStart"/>
      <w:r w:rsidR="0037152F" w:rsidRPr="0037152F">
        <w:rPr>
          <w:lang w:val="en-US" w:eastAsia="ar-SA"/>
        </w:rPr>
        <w:t>Harea</w:t>
      </w:r>
      <w:proofErr w:type="spellEnd"/>
      <w:r w:rsidR="0037152F" w:rsidRPr="0037152F">
        <w:rPr>
          <w:lang w:val="en-US" w:eastAsia="ar-SA"/>
        </w:rPr>
        <w:t xml:space="preserve"> was convicted under art.309</w:t>
      </w:r>
      <w:r w:rsidR="0037152F" w:rsidRPr="0037152F">
        <w:rPr>
          <w:vertAlign w:val="superscript"/>
          <w:lang w:val="en-US" w:eastAsia="ar-SA"/>
        </w:rPr>
        <w:t>1</w:t>
      </w:r>
      <w:r w:rsidR="0037152F" w:rsidRPr="0037152F">
        <w:rPr>
          <w:lang w:val="en-US" w:eastAsia="ar-SA"/>
        </w:rPr>
        <w:t xml:space="preserve"> par. (3) c), e) of the Criminal Code, to 5 years imprisonment with deprivation of the right to hold positions in law enforcement for a period of 5 years, the sentence being conditionally suspended for a probation period of 1 year.</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604E96" w:rsidRPr="0037152F">
        <w:rPr>
          <w:lang w:val="en-US" w:eastAsia="ar-SA"/>
        </w:rPr>
        <w:t>O</w:t>
      </w:r>
      <w:r w:rsidR="0037152F" w:rsidRPr="0037152F">
        <w:rPr>
          <w:lang w:val="en-US" w:eastAsia="ar-SA"/>
        </w:rPr>
        <w:t xml:space="preserve">n 30.04.2008, the Chisinau Court of Appeal upheld the judgment of 01.11.2007 </w:t>
      </w:r>
      <w:r w:rsidR="0037152F" w:rsidRPr="0037152F">
        <w:rPr>
          <w:i/>
          <w:lang w:val="en-US" w:eastAsia="ar-SA"/>
        </w:rPr>
        <w:t xml:space="preserve">in </w:t>
      </w:r>
      <w:proofErr w:type="spellStart"/>
      <w:r w:rsidR="0037152F" w:rsidRPr="0037152F">
        <w:rPr>
          <w:i/>
          <w:lang w:val="en-US" w:eastAsia="ar-SA"/>
        </w:rPr>
        <w:t>toto</w:t>
      </w:r>
      <w:proofErr w:type="spellEnd"/>
      <w:r w:rsidR="00FF5EB0">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604E96" w:rsidRPr="0037152F">
        <w:rPr>
          <w:lang w:val="en-US" w:eastAsia="ar-SA"/>
        </w:rPr>
        <w:t>O</w:t>
      </w:r>
      <w:r w:rsidR="0037152F" w:rsidRPr="0037152F">
        <w:rPr>
          <w:lang w:val="en-US" w:eastAsia="ar-SA"/>
        </w:rPr>
        <w:t>n 03.09.2008, the Supreme Court of Justice also decided to fully uphold the judgment of 01.11.2007.</w:t>
      </w:r>
    </w:p>
    <w:p w:rsidR="0037152F" w:rsidRPr="0037152F" w:rsidRDefault="00101AF4" w:rsidP="00101AF4">
      <w:pPr>
        <w:pStyle w:val="SingleTxtG"/>
        <w:rPr>
          <w:lang w:val="en-US" w:eastAsia="ar-SA"/>
        </w:rPr>
      </w:pPr>
      <w:r w:rsidRPr="0037152F">
        <w:rPr>
          <w:lang w:val="en-US" w:eastAsia="ar-SA"/>
        </w:rPr>
        <w:t>180.</w:t>
      </w:r>
      <w:r w:rsidRPr="0037152F">
        <w:rPr>
          <w:lang w:val="en-US" w:eastAsia="ar-SA"/>
        </w:rPr>
        <w:tab/>
      </w:r>
      <w:r w:rsidR="0037152F" w:rsidRPr="0037152F">
        <w:rPr>
          <w:lang w:val="en-US" w:eastAsia="ar-SA"/>
        </w:rPr>
        <w:t>At the moment, the two police officers convicted in this case, are wanted and a court decision is issued to that purpose, as they did not obey the court decision.</w:t>
      </w:r>
    </w:p>
    <w:p w:rsidR="0037152F" w:rsidRPr="0037152F" w:rsidRDefault="00E7731B" w:rsidP="00101AF4">
      <w:pPr>
        <w:pStyle w:val="H23G"/>
        <w:rPr>
          <w:lang w:val="en-US" w:eastAsia="ar-SA"/>
        </w:rPr>
      </w:pPr>
      <w:r>
        <w:rPr>
          <w:color w:val="000000"/>
          <w:lang w:val="en-US" w:eastAsia="ar-SA"/>
        </w:rPr>
        <w:tab/>
      </w:r>
      <w:r>
        <w:rPr>
          <w:color w:val="000000"/>
          <w:lang w:val="en-US" w:eastAsia="ar-SA"/>
        </w:rPr>
        <w:tab/>
      </w:r>
      <w:r w:rsidR="0037152F" w:rsidRPr="0037152F">
        <w:rPr>
          <w:color w:val="000000"/>
          <w:lang w:val="en-US" w:eastAsia="ar-SA"/>
        </w:rPr>
        <w:t>In light of the </w:t>
      </w:r>
      <w:r w:rsidR="0037152F" w:rsidRPr="0037152F">
        <w:rPr>
          <w:lang w:val="en-US" w:eastAsia="ar-SA"/>
        </w:rPr>
        <w:t>Committee’s previous recommendations (para.</w:t>
      </w:r>
      <w:r w:rsidR="008B3E8A">
        <w:rPr>
          <w:lang w:val="en-US" w:eastAsia="ar-SA"/>
        </w:rPr>
        <w:t xml:space="preserve"> </w:t>
      </w:r>
      <w:r w:rsidR="0037152F" w:rsidRPr="0037152F">
        <w:rPr>
          <w:lang w:val="en-US" w:eastAsia="ar-SA"/>
        </w:rPr>
        <w:t>15) and the State party’s follow-up response (paras.</w:t>
      </w:r>
      <w:r w:rsidR="008B3E8A">
        <w:rPr>
          <w:lang w:val="en-US" w:eastAsia="ar-SA"/>
        </w:rPr>
        <w:t xml:space="preserve"> </w:t>
      </w:r>
      <w:r w:rsidR="0037152F" w:rsidRPr="0037152F">
        <w:rPr>
          <w:lang w:val="en-US" w:eastAsia="ar-SA"/>
        </w:rPr>
        <w:t>18-32), please update the Committee regarding the progress of investigations into allegations of torture and other ill-treatment stemming from the post-election ev</w:t>
      </w:r>
      <w:r w:rsidR="005004B4">
        <w:rPr>
          <w:lang w:val="en-US" w:eastAsia="ar-SA"/>
        </w:rPr>
        <w:t>ents in Chisinau in April 2009.</w:t>
      </w:r>
    </w:p>
    <w:p w:rsidR="0037152F" w:rsidRPr="0037152F" w:rsidRDefault="005004B4" w:rsidP="00101AF4">
      <w:pPr>
        <w:pStyle w:val="H23G"/>
        <w:keepNext w:val="0"/>
        <w:keepLines w:val="0"/>
        <w:rPr>
          <w:lang w:val="en-US" w:eastAsia="ar-SA"/>
        </w:rPr>
      </w:pPr>
      <w:r>
        <w:rPr>
          <w:lang w:val="en-US" w:eastAsia="ar-SA"/>
        </w:rPr>
        <w:tab/>
      </w:r>
      <w:r w:rsidR="00C164DB">
        <w:rPr>
          <w:lang w:val="en-US" w:eastAsia="ar-SA"/>
        </w:rPr>
        <w:tab/>
      </w:r>
      <w:r w:rsidR="0037152F" w:rsidRPr="00D974C9">
        <w:rPr>
          <w:lang w:val="en-US" w:eastAsia="ar-SA"/>
        </w:rPr>
        <w:t>(</w:t>
      </w:r>
      <w:r w:rsidR="00D974C9">
        <w:rPr>
          <w:lang w:val="en-US" w:eastAsia="ar-SA"/>
        </w:rPr>
        <w:t>a</w:t>
      </w:r>
      <w:r w:rsidR="0037152F" w:rsidRPr="0037152F">
        <w:rPr>
          <w:lang w:val="en-US" w:eastAsia="ar-SA"/>
        </w:rPr>
        <w:t>)</w:t>
      </w:r>
      <w:r w:rsidR="0037152F" w:rsidRPr="0037152F">
        <w:rPr>
          <w:lang w:val="en-US" w:eastAsia="ar-SA"/>
        </w:rPr>
        <w:tab/>
        <w:t>Please indicate the steps the State party is taking to ensure the resumption of investigations into the 25 criminal cases suspended by the Prosecutor’s office on the grounds that the alleged victims of torture were unable to identify the perpetrators, as</w:t>
      </w:r>
      <w:r w:rsidR="00670AF9">
        <w:rPr>
          <w:lang w:val="en-US" w:eastAsia="ar-SA"/>
        </w:rPr>
        <w:t> </w:t>
      </w:r>
      <w:r w:rsidR="0037152F" w:rsidRPr="0037152F">
        <w:rPr>
          <w:lang w:val="en-US" w:eastAsia="ar-SA"/>
        </w:rPr>
        <w:t xml:space="preserve">described in the State party’s follow-up response to the Committee, and specifically indicate the status of any investigation into the beating of Damian </w:t>
      </w:r>
      <w:proofErr w:type="spellStart"/>
      <w:r w:rsidR="0037152F" w:rsidRPr="0037152F">
        <w:rPr>
          <w:lang w:val="en-US" w:eastAsia="ar-SA"/>
        </w:rPr>
        <w:t>Hincu</w:t>
      </w:r>
      <w:proofErr w:type="spellEnd"/>
      <w:r w:rsidR="0037152F" w:rsidRPr="0037152F">
        <w:rPr>
          <w:lang w:val="en-US" w:eastAsia="ar-SA"/>
        </w:rPr>
        <w:t xml:space="preserve"> by police officers, which was reportedly resumed in 2011 following the publication of CCTV footage depicting h</w:t>
      </w:r>
      <w:r>
        <w:rPr>
          <w:lang w:val="en-US" w:eastAsia="ar-SA"/>
        </w:rPr>
        <w:t>im being beaten;</w:t>
      </w:r>
    </w:p>
    <w:p w:rsidR="0037152F" w:rsidRPr="0037152F" w:rsidRDefault="005004B4" w:rsidP="00E622AB">
      <w:pPr>
        <w:pStyle w:val="H23G"/>
        <w:rPr>
          <w:color w:val="000000"/>
          <w:lang w:val="en-US" w:eastAsia="ru-RU"/>
        </w:rPr>
      </w:pPr>
      <w:r>
        <w:rPr>
          <w:lang w:val="en-US" w:eastAsia="ar-SA"/>
        </w:rPr>
        <w:tab/>
      </w:r>
      <w:r>
        <w:rPr>
          <w:lang w:val="en-US" w:eastAsia="ar-SA"/>
        </w:rPr>
        <w:tab/>
      </w:r>
      <w:r w:rsidR="0037152F" w:rsidRPr="0037152F">
        <w:rPr>
          <w:lang w:val="en-US" w:eastAsia="ar-SA"/>
        </w:rPr>
        <w:t>Investigations concerning complaints lodged after ill-treatments during events of</w:t>
      </w:r>
      <w:r w:rsidR="00D974C9">
        <w:rPr>
          <w:lang w:val="en-US" w:eastAsia="ar-SA"/>
        </w:rPr>
        <w:t> </w:t>
      </w:r>
      <w:r w:rsidR="0037152F" w:rsidRPr="0037152F">
        <w:rPr>
          <w:lang w:val="en-US" w:eastAsia="ar-SA"/>
        </w:rPr>
        <w:t>April 2009</w:t>
      </w:r>
    </w:p>
    <w:p w:rsidR="0037152F" w:rsidRPr="0037152F" w:rsidRDefault="00101AF4" w:rsidP="00101AF4">
      <w:pPr>
        <w:pStyle w:val="SingleTxtG"/>
        <w:rPr>
          <w:color w:val="000000"/>
          <w:lang w:val="en-US" w:eastAsia="ar-SA"/>
        </w:rPr>
      </w:pPr>
      <w:r w:rsidRPr="0037152F">
        <w:rPr>
          <w:color w:val="000000"/>
          <w:lang w:val="en-US" w:eastAsia="ar-SA"/>
        </w:rPr>
        <w:t>181.</w:t>
      </w:r>
      <w:r w:rsidRPr="0037152F">
        <w:rPr>
          <w:color w:val="000000"/>
          <w:lang w:val="en-US" w:eastAsia="ar-SA"/>
        </w:rPr>
        <w:tab/>
      </w:r>
      <w:r w:rsidR="0037152F" w:rsidRPr="0037152F">
        <w:rPr>
          <w:color w:val="000000"/>
          <w:lang w:val="en-US" w:eastAsia="ar-SA"/>
        </w:rPr>
        <w:t xml:space="preserve">108 such complaints were registered and examined. In 31 cases, prosecutors apprised and acted </w:t>
      </w:r>
      <w:r w:rsidR="0037152F" w:rsidRPr="0037152F">
        <w:rPr>
          <w:i/>
          <w:color w:val="000000"/>
          <w:lang w:val="en-US" w:eastAsia="ar-SA"/>
        </w:rPr>
        <w:t>ex officio</w:t>
      </w:r>
      <w:r w:rsidR="0037152F" w:rsidRPr="0037152F">
        <w:rPr>
          <w:color w:val="000000"/>
          <w:lang w:val="en-US" w:eastAsia="ar-SA"/>
        </w:rPr>
        <w:t xml:space="preserve"> through opening investigations.</w:t>
      </w:r>
    </w:p>
    <w:p w:rsidR="0037152F" w:rsidRPr="0037152F" w:rsidRDefault="00101AF4" w:rsidP="00101AF4">
      <w:pPr>
        <w:pStyle w:val="SingleTxtG"/>
        <w:rPr>
          <w:color w:val="000000"/>
          <w:lang w:val="en-US" w:eastAsia="ar-SA"/>
        </w:rPr>
      </w:pPr>
      <w:r w:rsidRPr="0037152F">
        <w:rPr>
          <w:color w:val="000000"/>
          <w:lang w:val="en-US" w:eastAsia="ar-SA"/>
        </w:rPr>
        <w:t>182.</w:t>
      </w:r>
      <w:r w:rsidRPr="0037152F">
        <w:rPr>
          <w:color w:val="000000"/>
          <w:lang w:val="en-US" w:eastAsia="ar-SA"/>
        </w:rPr>
        <w:tab/>
      </w:r>
      <w:r w:rsidR="0037152F" w:rsidRPr="0037152F">
        <w:rPr>
          <w:color w:val="000000"/>
          <w:lang w:val="en-US" w:eastAsia="ar-SA"/>
        </w:rPr>
        <w:t>The investigations conducted in line with art.</w:t>
      </w:r>
      <w:r w:rsidR="00073F0A">
        <w:rPr>
          <w:color w:val="000000"/>
          <w:lang w:val="en-US" w:eastAsia="ar-SA"/>
        </w:rPr>
        <w:t xml:space="preserve"> </w:t>
      </w:r>
      <w:r w:rsidR="0037152F" w:rsidRPr="0037152F">
        <w:rPr>
          <w:color w:val="000000"/>
          <w:lang w:val="en-US" w:eastAsia="ar-SA"/>
        </w:rPr>
        <w:t>274 of the Criminal Procedure Code (including the repeated verification of the decisions to refuse to initiate criminal proceedings issued by the Anti-Torture Department of the Prosecutor General</w:t>
      </w:r>
      <w:r w:rsidR="00DC3E77">
        <w:rPr>
          <w:color w:val="000000"/>
          <w:lang w:val="en-US" w:eastAsia="ar-SA"/>
        </w:rPr>
        <w:t>’</w:t>
      </w:r>
      <w:r w:rsidR="0037152F" w:rsidRPr="0037152F">
        <w:rPr>
          <w:color w:val="000000"/>
          <w:lang w:val="en-US" w:eastAsia="ar-SA"/>
        </w:rPr>
        <w:t>s Office), 71</w:t>
      </w:r>
      <w:r w:rsidR="00E7731B">
        <w:rPr>
          <w:color w:val="000000"/>
          <w:lang w:val="en-US" w:eastAsia="ar-SA"/>
        </w:rPr>
        <w:t> </w:t>
      </w:r>
      <w:r w:rsidR="0037152F" w:rsidRPr="0037152F">
        <w:rPr>
          <w:color w:val="000000"/>
          <w:lang w:val="en-US" w:eastAsia="ar-SA"/>
        </w:rPr>
        <w:t>criminal cases were opened, as following:</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42 cases – under art.309</w:t>
      </w:r>
      <w:r w:rsidR="0037152F" w:rsidRPr="0037152F">
        <w:rPr>
          <w:vertAlign w:val="superscript"/>
          <w:lang w:val="en-US" w:eastAsia="ar-SA"/>
        </w:rPr>
        <w:t>1</w:t>
      </w:r>
      <w:r w:rsidR="0037152F" w:rsidRPr="0037152F">
        <w:rPr>
          <w:lang w:val="en-US" w:eastAsia="ar-SA"/>
        </w:rPr>
        <w:t> of the Criminal Code</w:t>
      </w:r>
      <w:r w:rsidR="004D1F70">
        <w:rPr>
          <w:lang w:val="en-US" w:eastAsia="ar-SA"/>
        </w:rPr>
        <w:t>.</w:t>
      </w:r>
    </w:p>
    <w:p w:rsidR="0037152F" w:rsidRPr="0037152F" w:rsidRDefault="00101AF4" w:rsidP="004C14D1">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 xml:space="preserve">19 cases </w:t>
      </w:r>
      <w:r w:rsidR="004C14D1">
        <w:rPr>
          <w:lang w:val="en-US" w:eastAsia="ar-SA"/>
        </w:rPr>
        <w:t>–</w:t>
      </w:r>
      <w:r w:rsidR="0037152F" w:rsidRPr="0037152F">
        <w:rPr>
          <w:lang w:val="en-US" w:eastAsia="ar-SA"/>
        </w:rPr>
        <w:t xml:space="preserve"> under art.328 para</w:t>
      </w:r>
      <w:proofErr w:type="gramStart"/>
      <w:r w:rsidR="0037152F" w:rsidRPr="0037152F">
        <w:rPr>
          <w:lang w:val="en-US" w:eastAsia="ar-SA"/>
        </w:rPr>
        <w:t>.(</w:t>
      </w:r>
      <w:proofErr w:type="gramEnd"/>
      <w:r w:rsidR="0037152F" w:rsidRPr="0037152F">
        <w:rPr>
          <w:lang w:val="en-US" w:eastAsia="ar-SA"/>
        </w:rPr>
        <w:t>2) a) of the Criminal Code</w:t>
      </w:r>
      <w:r w:rsidR="004D1F70">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10 cases – under other categories of crimes</w:t>
      </w:r>
      <w:r w:rsidR="004D1F70">
        <w:rPr>
          <w:lang w:val="en-US" w:eastAsia="ar-SA"/>
        </w:rPr>
        <w:t>.</w:t>
      </w:r>
    </w:p>
    <w:p w:rsidR="0037152F" w:rsidRPr="0037152F" w:rsidRDefault="00101AF4" w:rsidP="00101AF4">
      <w:pPr>
        <w:pStyle w:val="SingleTxtG"/>
        <w:rPr>
          <w:color w:val="000000"/>
          <w:lang w:val="en-US" w:eastAsia="ar-SA"/>
        </w:rPr>
      </w:pPr>
      <w:r w:rsidRPr="0037152F">
        <w:rPr>
          <w:color w:val="000000"/>
          <w:lang w:val="en-US" w:eastAsia="ar-SA"/>
        </w:rPr>
        <w:t>183.</w:t>
      </w:r>
      <w:r w:rsidRPr="0037152F">
        <w:rPr>
          <w:color w:val="000000"/>
          <w:lang w:val="en-US" w:eastAsia="ar-SA"/>
        </w:rPr>
        <w:tab/>
      </w:r>
      <w:r w:rsidR="0037152F" w:rsidRPr="0037152F">
        <w:rPr>
          <w:color w:val="000000"/>
          <w:lang w:val="en-US" w:eastAsia="ar-SA"/>
        </w:rPr>
        <w:t>As a result of the complex analysis of the collected evidence, only in 10 cases it had been decided to terminate the criminal prosecution.</w:t>
      </w:r>
    </w:p>
    <w:p w:rsidR="0037152F" w:rsidRPr="0037152F" w:rsidRDefault="00101AF4" w:rsidP="00101AF4">
      <w:pPr>
        <w:pStyle w:val="SingleTxtG"/>
        <w:rPr>
          <w:color w:val="000000"/>
          <w:lang w:val="en-US" w:eastAsia="ar-SA"/>
        </w:rPr>
      </w:pPr>
      <w:r w:rsidRPr="0037152F">
        <w:rPr>
          <w:color w:val="000000"/>
          <w:lang w:val="en-US" w:eastAsia="ar-SA"/>
        </w:rPr>
        <w:t>184.</w:t>
      </w:r>
      <w:r w:rsidRPr="0037152F">
        <w:rPr>
          <w:color w:val="000000"/>
          <w:lang w:val="en-US" w:eastAsia="ar-SA"/>
        </w:rPr>
        <w:tab/>
      </w:r>
      <w:r w:rsidR="0037152F" w:rsidRPr="0037152F">
        <w:rPr>
          <w:color w:val="000000"/>
          <w:lang w:val="en-US" w:eastAsia="ar-SA"/>
        </w:rPr>
        <w:t>In other 30 cases, prosecutors decided to suspend criminal investigations in line with p.</w:t>
      </w:r>
      <w:r w:rsidR="00073F0A">
        <w:rPr>
          <w:color w:val="000000"/>
          <w:lang w:val="en-US" w:eastAsia="ar-SA"/>
        </w:rPr>
        <w:t> </w:t>
      </w:r>
      <w:r w:rsidR="0037152F" w:rsidRPr="0037152F">
        <w:rPr>
          <w:color w:val="000000"/>
          <w:lang w:val="en-US" w:eastAsia="ar-SA"/>
        </w:rPr>
        <w:t>2) para.</w:t>
      </w:r>
      <w:r w:rsidR="00073F0A">
        <w:rPr>
          <w:color w:val="000000"/>
          <w:lang w:val="en-US" w:eastAsia="ar-SA"/>
        </w:rPr>
        <w:t xml:space="preserve"> </w:t>
      </w:r>
      <w:r w:rsidR="0037152F" w:rsidRPr="0037152F">
        <w:rPr>
          <w:color w:val="000000"/>
          <w:lang w:val="en-US" w:eastAsia="ar-SA"/>
        </w:rPr>
        <w:t>(1) art.287/1 of the Criminal Procedure Code, because the persons to be charged were not identified.</w:t>
      </w:r>
    </w:p>
    <w:p w:rsidR="0037152F" w:rsidRPr="0037152F" w:rsidRDefault="00101AF4" w:rsidP="00101AF4">
      <w:pPr>
        <w:pStyle w:val="SingleTxtG"/>
        <w:rPr>
          <w:color w:val="000000"/>
          <w:lang w:val="en-US" w:eastAsia="ar-SA"/>
        </w:rPr>
      </w:pPr>
      <w:r w:rsidRPr="0037152F">
        <w:rPr>
          <w:color w:val="000000"/>
          <w:lang w:val="en-US" w:eastAsia="ar-SA"/>
        </w:rPr>
        <w:t>185.</w:t>
      </w:r>
      <w:r w:rsidRPr="0037152F">
        <w:rPr>
          <w:color w:val="000000"/>
          <w:lang w:val="en-US" w:eastAsia="ar-SA"/>
        </w:rPr>
        <w:tab/>
      </w:r>
      <w:r w:rsidR="0037152F" w:rsidRPr="0037152F">
        <w:rPr>
          <w:color w:val="000000"/>
          <w:lang w:val="en-US" w:eastAsia="ar-SA"/>
        </w:rPr>
        <w:t>Based on the request of prosecutors carrying out criminal investigations, 14 police officers were suspended temporarily from their positions. At present, this procedural measure of constraint is still in force in the case of 9 inductees, because 5 others challenged this limitation and the court admitted their complaints.</w:t>
      </w:r>
    </w:p>
    <w:p w:rsidR="0037152F" w:rsidRPr="0037152F" w:rsidRDefault="00101AF4" w:rsidP="00101AF4">
      <w:pPr>
        <w:pStyle w:val="SingleTxtG"/>
        <w:rPr>
          <w:color w:val="000000"/>
          <w:lang w:val="en-US" w:eastAsia="ar-SA"/>
        </w:rPr>
      </w:pPr>
      <w:r w:rsidRPr="0037152F">
        <w:rPr>
          <w:color w:val="000000"/>
          <w:lang w:val="en-US" w:eastAsia="ar-SA"/>
        </w:rPr>
        <w:t>186.</w:t>
      </w:r>
      <w:r w:rsidRPr="0037152F">
        <w:rPr>
          <w:color w:val="000000"/>
          <w:lang w:val="en-US" w:eastAsia="ar-SA"/>
        </w:rPr>
        <w:tab/>
      </w:r>
      <w:r w:rsidR="0037152F" w:rsidRPr="0037152F">
        <w:rPr>
          <w:color w:val="000000"/>
          <w:lang w:val="en-US" w:eastAsia="ar-SA"/>
        </w:rPr>
        <w:t>In 28 criminal cases against 45 police officers, criminal prosecution was carried out and the indictment reports were submitted to courts for trial.</w:t>
      </w:r>
    </w:p>
    <w:p w:rsidR="0037152F" w:rsidRPr="0037152F" w:rsidRDefault="00101AF4" w:rsidP="00101AF4">
      <w:pPr>
        <w:pStyle w:val="SingleTxtG"/>
        <w:rPr>
          <w:color w:val="000000"/>
          <w:lang w:val="en-US" w:eastAsia="ar-SA"/>
        </w:rPr>
      </w:pPr>
      <w:r w:rsidRPr="0037152F">
        <w:rPr>
          <w:color w:val="000000"/>
          <w:lang w:val="en-US" w:eastAsia="ar-SA"/>
        </w:rPr>
        <w:t>187.</w:t>
      </w:r>
      <w:r w:rsidRPr="0037152F">
        <w:rPr>
          <w:color w:val="000000"/>
          <w:lang w:val="en-US" w:eastAsia="ar-SA"/>
        </w:rPr>
        <w:tab/>
      </w:r>
      <w:r w:rsidR="0037152F" w:rsidRPr="0037152F">
        <w:rPr>
          <w:color w:val="000000"/>
          <w:lang w:val="en-US" w:eastAsia="ar-SA"/>
        </w:rPr>
        <w:t>Trial courts delivered judgments in 20 criminal cases (in 2 cases the files were joined within one case-file) concerning 35 police officers:</w:t>
      </w:r>
    </w:p>
    <w:p w:rsidR="0037152F" w:rsidRPr="00AA5D0C" w:rsidRDefault="00101AF4" w:rsidP="00101AF4">
      <w:pPr>
        <w:pStyle w:val="Bullet1G"/>
        <w:numPr>
          <w:ilvl w:val="0"/>
          <w:numId w:val="0"/>
        </w:numPr>
        <w:tabs>
          <w:tab w:val="left" w:pos="1701"/>
        </w:tabs>
        <w:ind w:left="1701" w:hanging="170"/>
        <w:rPr>
          <w:lang w:val="en-US" w:eastAsia="ar-SA"/>
        </w:rPr>
      </w:pPr>
      <w:r w:rsidRPr="00AA5D0C">
        <w:rPr>
          <w:lang w:val="en-US" w:eastAsia="ar-SA"/>
        </w:rPr>
        <w:t>•</w:t>
      </w:r>
      <w:r w:rsidRPr="00AA5D0C">
        <w:rPr>
          <w:lang w:val="en-US" w:eastAsia="ar-SA"/>
        </w:rPr>
        <w:tab/>
      </w:r>
      <w:r w:rsidR="0037152F" w:rsidRPr="00AA5D0C">
        <w:rPr>
          <w:lang w:val="en-US" w:eastAsia="ar-SA"/>
        </w:rPr>
        <w:t>Judgments of conviction were issued in 5 cases against 14 police officers.</w:t>
      </w:r>
    </w:p>
    <w:p w:rsidR="0037152F" w:rsidRPr="00AA5D0C" w:rsidRDefault="00101AF4" w:rsidP="00101AF4">
      <w:pPr>
        <w:pStyle w:val="Bullet1G"/>
        <w:numPr>
          <w:ilvl w:val="0"/>
          <w:numId w:val="0"/>
        </w:numPr>
        <w:tabs>
          <w:tab w:val="left" w:pos="1701"/>
        </w:tabs>
        <w:ind w:left="1701" w:hanging="170"/>
        <w:rPr>
          <w:lang w:val="en-US" w:eastAsia="ar-SA"/>
        </w:rPr>
      </w:pPr>
      <w:r w:rsidRPr="00AA5D0C">
        <w:rPr>
          <w:lang w:val="en-US" w:eastAsia="ar-SA"/>
        </w:rPr>
        <w:t>•</w:t>
      </w:r>
      <w:r w:rsidRPr="00AA5D0C">
        <w:rPr>
          <w:lang w:val="en-US" w:eastAsia="ar-SA"/>
        </w:rPr>
        <w:tab/>
      </w:r>
      <w:r w:rsidR="0037152F" w:rsidRPr="00AA5D0C">
        <w:rPr>
          <w:lang w:val="en-US" w:eastAsia="ar-SA"/>
        </w:rPr>
        <w:t>One judgment of termination of proceedings was issued against one police officer.</w:t>
      </w:r>
    </w:p>
    <w:p w:rsidR="0037152F" w:rsidRPr="00AA5D0C" w:rsidRDefault="00101AF4" w:rsidP="00101AF4">
      <w:pPr>
        <w:pStyle w:val="Bullet1G"/>
        <w:numPr>
          <w:ilvl w:val="0"/>
          <w:numId w:val="0"/>
        </w:numPr>
        <w:tabs>
          <w:tab w:val="left" w:pos="1701"/>
        </w:tabs>
        <w:ind w:left="1701" w:hanging="170"/>
        <w:rPr>
          <w:lang w:val="en-US" w:eastAsia="ar-SA"/>
        </w:rPr>
      </w:pPr>
      <w:r w:rsidRPr="00AA5D0C">
        <w:rPr>
          <w:lang w:val="en-US" w:eastAsia="ar-SA"/>
        </w:rPr>
        <w:t>•</w:t>
      </w:r>
      <w:r w:rsidRPr="00AA5D0C">
        <w:rPr>
          <w:lang w:val="en-US" w:eastAsia="ar-SA"/>
        </w:rPr>
        <w:tab/>
      </w:r>
      <w:r w:rsidR="0037152F" w:rsidRPr="00AA5D0C">
        <w:rPr>
          <w:lang w:val="en-US" w:eastAsia="ar-SA"/>
        </w:rPr>
        <w:t>Judgments of acquittal were issued in 14 cases regarding 21 police officers.</w:t>
      </w:r>
    </w:p>
    <w:p w:rsidR="0037152F" w:rsidRPr="0037152F" w:rsidRDefault="00101AF4" w:rsidP="00101AF4">
      <w:pPr>
        <w:pStyle w:val="SingleTxtG"/>
        <w:rPr>
          <w:color w:val="000000"/>
          <w:lang w:val="en-US" w:eastAsia="ar-SA"/>
        </w:rPr>
      </w:pPr>
      <w:r w:rsidRPr="0037152F">
        <w:rPr>
          <w:color w:val="000000"/>
          <w:lang w:val="en-US" w:eastAsia="ar-SA"/>
        </w:rPr>
        <w:t>188.</w:t>
      </w:r>
      <w:r w:rsidRPr="0037152F">
        <w:rPr>
          <w:color w:val="000000"/>
          <w:lang w:val="en-US" w:eastAsia="ar-SA"/>
        </w:rPr>
        <w:tab/>
      </w:r>
      <w:r w:rsidR="0037152F" w:rsidRPr="0037152F">
        <w:rPr>
          <w:color w:val="000000"/>
          <w:lang w:val="en-US" w:eastAsia="ar-SA"/>
        </w:rPr>
        <w:t>Appeal courts delivered the following judgments:</w:t>
      </w:r>
    </w:p>
    <w:p w:rsidR="0037152F" w:rsidRPr="00101AF4" w:rsidRDefault="00101AF4" w:rsidP="00101AF4">
      <w:pPr>
        <w:pStyle w:val="Bullet1G"/>
        <w:numPr>
          <w:ilvl w:val="0"/>
          <w:numId w:val="0"/>
        </w:numPr>
        <w:tabs>
          <w:tab w:val="left" w:pos="1701"/>
        </w:tabs>
        <w:ind w:left="1701" w:hanging="170"/>
      </w:pPr>
      <w:r w:rsidRPr="00101AF4">
        <w:t>•</w:t>
      </w:r>
      <w:r w:rsidRPr="00101AF4">
        <w:tab/>
      </w:r>
      <w:r w:rsidR="0037152F" w:rsidRPr="00101AF4">
        <w:t>Conviction decisions were delivered in 2 cases against 5 police officers (thus, 2</w:t>
      </w:r>
      <w:r w:rsidR="00073F0A" w:rsidRPr="00101AF4">
        <w:t> </w:t>
      </w:r>
      <w:r w:rsidR="0037152F" w:rsidRPr="00101AF4">
        <w:t>acquittal judgments of the first instance courts were annulled).</w:t>
      </w:r>
      <w:r w:rsidR="00073F0A" w:rsidRPr="00101AF4">
        <w:t xml:space="preserve"> </w:t>
      </w:r>
      <w:r w:rsidR="0037152F" w:rsidRPr="00101AF4">
        <w:t xml:space="preserve">It is to be noted that, on the basis of the conviction decision of the </w:t>
      </w:r>
      <w:proofErr w:type="spellStart"/>
      <w:r w:rsidR="0037152F" w:rsidRPr="00101AF4">
        <w:t>Chişinău</w:t>
      </w:r>
      <w:proofErr w:type="spellEnd"/>
      <w:r w:rsidR="0037152F" w:rsidRPr="00101AF4">
        <w:t xml:space="preserve"> Court of Appeal, two police officers were sentenced to imprisonment for 5 years, each with deprivation of the right to hold various positions for a period of 3 years.</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AA5D0C">
        <w:rPr>
          <w:lang w:val="en-US" w:eastAsia="ar-SA"/>
        </w:rPr>
        <w:t>One decision of terminating criminal proceedings was issued in one case concerning one police officer, because the period</w:t>
      </w:r>
      <w:r w:rsidR="0037152F" w:rsidRPr="0037152F">
        <w:rPr>
          <w:lang w:val="en-US" w:eastAsia="ar-SA"/>
        </w:rPr>
        <w:t xml:space="preserve"> of limitation for criminal liability has expired in that case, in line with art.60 of the Criminal Code.</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Decisions to uphold first instance courts judgments in:</w:t>
      </w:r>
    </w:p>
    <w:p w:rsidR="0037152F" w:rsidRPr="0037152F" w:rsidRDefault="00101AF4" w:rsidP="00101AF4">
      <w:pPr>
        <w:pStyle w:val="Bullet2G"/>
        <w:numPr>
          <w:ilvl w:val="0"/>
          <w:numId w:val="0"/>
        </w:numPr>
        <w:tabs>
          <w:tab w:val="left" w:pos="2268"/>
        </w:tabs>
        <w:ind w:left="2268" w:hanging="170"/>
        <w:rPr>
          <w:lang w:val="en-US" w:eastAsia="ar-SA"/>
        </w:rPr>
      </w:pPr>
      <w:r w:rsidRPr="0037152F">
        <w:rPr>
          <w:lang w:val="en-US" w:eastAsia="ar-SA"/>
        </w:rPr>
        <w:t>•</w:t>
      </w:r>
      <w:r w:rsidRPr="0037152F">
        <w:rPr>
          <w:lang w:val="en-US" w:eastAsia="ar-SA"/>
        </w:rPr>
        <w:tab/>
      </w:r>
      <w:r w:rsidR="0037152F" w:rsidRPr="0037152F">
        <w:rPr>
          <w:lang w:val="en-US" w:eastAsia="ar-SA"/>
        </w:rPr>
        <w:t>2 cases concerning 6 persons, conviction</w:t>
      </w:r>
      <w:r w:rsidR="0037152F" w:rsidRPr="0037152F">
        <w:rPr>
          <w:u w:val="single"/>
          <w:lang w:val="en-US" w:eastAsia="ar-SA"/>
        </w:rPr>
        <w:t xml:space="preserve"> </w:t>
      </w:r>
      <w:r w:rsidR="0037152F" w:rsidRPr="0037152F">
        <w:rPr>
          <w:lang w:val="en-US" w:eastAsia="ar-SA"/>
        </w:rPr>
        <w:t>sentences were upheld</w:t>
      </w:r>
      <w:r w:rsidR="00E27253">
        <w:rPr>
          <w:lang w:val="en-US" w:eastAsia="ar-SA"/>
        </w:rPr>
        <w:t>.</w:t>
      </w:r>
    </w:p>
    <w:p w:rsidR="0037152F" w:rsidRPr="0037152F" w:rsidRDefault="00101AF4" w:rsidP="00101AF4">
      <w:pPr>
        <w:pStyle w:val="Bullet2G"/>
        <w:numPr>
          <w:ilvl w:val="0"/>
          <w:numId w:val="0"/>
        </w:numPr>
        <w:tabs>
          <w:tab w:val="left" w:pos="2268"/>
        </w:tabs>
        <w:ind w:left="2268" w:hanging="170"/>
        <w:rPr>
          <w:lang w:val="en-US" w:eastAsia="ar-SA"/>
        </w:rPr>
      </w:pPr>
      <w:r w:rsidRPr="0037152F">
        <w:rPr>
          <w:lang w:val="en-US" w:eastAsia="ar-SA"/>
        </w:rPr>
        <w:t>•</w:t>
      </w:r>
      <w:r w:rsidRPr="0037152F">
        <w:rPr>
          <w:lang w:val="en-US" w:eastAsia="ar-SA"/>
        </w:rPr>
        <w:tab/>
      </w:r>
      <w:r w:rsidR="0037152F" w:rsidRPr="0037152F">
        <w:rPr>
          <w:lang w:val="en-US" w:eastAsia="ar-SA"/>
        </w:rPr>
        <w:t>2 cases concerning 3 people’s judgments of acquittal were maintained.</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Final judgments of:</w:t>
      </w:r>
    </w:p>
    <w:p w:rsidR="0037152F" w:rsidRPr="0037152F" w:rsidRDefault="00101AF4" w:rsidP="00101AF4">
      <w:pPr>
        <w:pStyle w:val="Bullet2G"/>
        <w:numPr>
          <w:ilvl w:val="0"/>
          <w:numId w:val="0"/>
        </w:numPr>
        <w:tabs>
          <w:tab w:val="left" w:pos="2268"/>
        </w:tabs>
        <w:ind w:left="2268" w:hanging="170"/>
        <w:rPr>
          <w:lang w:val="en-US" w:eastAsia="ar-SA"/>
        </w:rPr>
      </w:pPr>
      <w:r w:rsidRPr="0037152F">
        <w:rPr>
          <w:lang w:val="en-US" w:eastAsia="ar-SA"/>
        </w:rPr>
        <w:t>•</w:t>
      </w:r>
      <w:r w:rsidRPr="0037152F">
        <w:rPr>
          <w:lang w:val="en-US" w:eastAsia="ar-SA"/>
        </w:rPr>
        <w:tab/>
      </w:r>
      <w:r w:rsidR="0037152F" w:rsidRPr="0037152F">
        <w:rPr>
          <w:lang w:val="en-US" w:eastAsia="ar-SA"/>
        </w:rPr>
        <w:t>Acquittal in 5 cases concerning 8 persons</w:t>
      </w:r>
      <w:proofErr w:type="gramStart"/>
      <w:r w:rsidR="0037152F" w:rsidRPr="0037152F">
        <w:rPr>
          <w:lang w:val="en-US" w:eastAsia="ar-SA"/>
        </w:rPr>
        <w:t>;</w:t>
      </w:r>
      <w:r w:rsidR="00E27253">
        <w:rPr>
          <w:lang w:val="en-US" w:eastAsia="ar-SA"/>
        </w:rPr>
        <w:t>.</w:t>
      </w:r>
      <w:proofErr w:type="gramEnd"/>
    </w:p>
    <w:p w:rsidR="0037152F" w:rsidRPr="0037152F" w:rsidRDefault="00101AF4" w:rsidP="00101AF4">
      <w:pPr>
        <w:pStyle w:val="Bullet2G"/>
        <w:numPr>
          <w:ilvl w:val="0"/>
          <w:numId w:val="0"/>
        </w:numPr>
        <w:tabs>
          <w:tab w:val="left" w:pos="2268"/>
        </w:tabs>
        <w:ind w:left="2268" w:hanging="170"/>
        <w:rPr>
          <w:lang w:val="en-US" w:eastAsia="ar-SA"/>
        </w:rPr>
      </w:pPr>
      <w:r w:rsidRPr="0037152F">
        <w:rPr>
          <w:lang w:val="en-US" w:eastAsia="ar-SA"/>
        </w:rPr>
        <w:t>•</w:t>
      </w:r>
      <w:r w:rsidRPr="0037152F">
        <w:rPr>
          <w:lang w:val="en-US" w:eastAsia="ar-SA"/>
        </w:rPr>
        <w:tab/>
      </w:r>
      <w:r w:rsidR="0037152F" w:rsidRPr="0037152F">
        <w:rPr>
          <w:lang w:val="en-US" w:eastAsia="ar-SA"/>
        </w:rPr>
        <w:t>Closure in 2 cases concerning 2 persons</w:t>
      </w:r>
      <w:r w:rsidR="00E27253">
        <w:rPr>
          <w:lang w:val="en-US" w:eastAsia="ar-SA"/>
        </w:rPr>
        <w:t>.</w:t>
      </w:r>
    </w:p>
    <w:p w:rsidR="0037152F" w:rsidRPr="0037152F" w:rsidRDefault="00101AF4" w:rsidP="00101AF4">
      <w:pPr>
        <w:pStyle w:val="Bullet2G"/>
        <w:numPr>
          <w:ilvl w:val="0"/>
          <w:numId w:val="0"/>
        </w:numPr>
        <w:tabs>
          <w:tab w:val="left" w:pos="2268"/>
        </w:tabs>
        <w:ind w:left="2268" w:hanging="170"/>
        <w:rPr>
          <w:lang w:val="en-US" w:eastAsia="ar-SA"/>
        </w:rPr>
      </w:pPr>
      <w:r w:rsidRPr="0037152F">
        <w:rPr>
          <w:lang w:val="en-US" w:eastAsia="ar-SA"/>
        </w:rPr>
        <w:t>•</w:t>
      </w:r>
      <w:r w:rsidRPr="0037152F">
        <w:rPr>
          <w:lang w:val="en-US" w:eastAsia="ar-SA"/>
        </w:rPr>
        <w:tab/>
      </w:r>
      <w:r w:rsidR="0037152F" w:rsidRPr="0037152F">
        <w:rPr>
          <w:lang w:val="en-US" w:eastAsia="ar-SA"/>
        </w:rPr>
        <w:t>Conviction, one criminal case against one inductee.</w:t>
      </w:r>
    </w:p>
    <w:p w:rsidR="0037152F" w:rsidRPr="0037152F" w:rsidRDefault="00101AF4" w:rsidP="00101AF4">
      <w:pPr>
        <w:pStyle w:val="SingleTxtG"/>
        <w:rPr>
          <w:color w:val="000000"/>
          <w:lang w:val="en-US" w:eastAsia="ar-SA"/>
        </w:rPr>
      </w:pPr>
      <w:r w:rsidRPr="0037152F">
        <w:rPr>
          <w:color w:val="000000"/>
          <w:lang w:val="en-US" w:eastAsia="ar-SA"/>
        </w:rPr>
        <w:t>189.</w:t>
      </w:r>
      <w:r w:rsidRPr="0037152F">
        <w:rPr>
          <w:color w:val="000000"/>
          <w:lang w:val="en-US" w:eastAsia="ar-SA"/>
        </w:rPr>
        <w:tab/>
      </w:r>
      <w:r w:rsidR="0037152F" w:rsidRPr="0037152F">
        <w:rPr>
          <w:color w:val="000000"/>
          <w:lang w:val="en-US" w:eastAsia="ar-SA"/>
        </w:rPr>
        <w:t>On 01.07.2013, the trial courts held for examination 6 ongoing criminal cases against 9 persons, the courts of appeal – 4 cases against 5 persons and the courts of appeal on points of law (</w:t>
      </w:r>
      <w:r w:rsidR="0037152F" w:rsidRPr="0037152F">
        <w:rPr>
          <w:i/>
          <w:color w:val="000000"/>
          <w:lang w:val="en-US" w:eastAsia="ar-SA"/>
        </w:rPr>
        <w:t>recurs</w:t>
      </w:r>
      <w:r w:rsidR="0037152F" w:rsidRPr="0037152F">
        <w:rPr>
          <w:color w:val="000000"/>
          <w:lang w:val="en-US" w:eastAsia="ar-SA"/>
        </w:rPr>
        <w:t>) – 2 criminal cases against 5 persons.</w:t>
      </w:r>
    </w:p>
    <w:p w:rsidR="0037152F" w:rsidRPr="0037152F" w:rsidRDefault="00AA5D0C" w:rsidP="00101AF4">
      <w:pPr>
        <w:pStyle w:val="H23G"/>
        <w:rPr>
          <w:lang w:val="en-US" w:eastAsia="ar-SA"/>
        </w:rPr>
      </w:pPr>
      <w:r>
        <w:rPr>
          <w:lang w:val="en-US" w:eastAsia="ar-SA"/>
        </w:rPr>
        <w:tab/>
      </w:r>
      <w:r w:rsidR="00073F0A">
        <w:rPr>
          <w:lang w:val="en-US" w:eastAsia="ar-SA"/>
        </w:rPr>
        <w:tab/>
      </w:r>
      <w:r w:rsidR="0037152F" w:rsidRPr="0037152F">
        <w:rPr>
          <w:lang w:val="en-US" w:eastAsia="ar-SA"/>
        </w:rPr>
        <w:t>(</w:t>
      </w:r>
      <w:r w:rsidR="00D974C9">
        <w:rPr>
          <w:lang w:val="en-US" w:eastAsia="ar-SA"/>
        </w:rPr>
        <w:t>b</w:t>
      </w:r>
      <w:r w:rsidR="0037152F" w:rsidRPr="00D974C9">
        <w:rPr>
          <w:lang w:val="en-US" w:eastAsia="ar-SA"/>
        </w:rPr>
        <w:t>)</w:t>
      </w:r>
      <w:r w:rsidR="0037152F" w:rsidRPr="0037152F">
        <w:rPr>
          <w:lang w:val="en-US" w:eastAsia="ar-SA"/>
        </w:rPr>
        <w:tab/>
        <w:t xml:space="preserve">Data on the compensation awards made to individual victims of torture or ill-treatment by law enforcement officials in connection with the events of April 2009, including the number of persons who have received compensation and </w:t>
      </w:r>
      <w:r>
        <w:rPr>
          <w:lang w:val="en-US" w:eastAsia="ar-SA"/>
        </w:rPr>
        <w:t>the amounts they have received</w:t>
      </w:r>
      <w:r w:rsidR="00D974C9">
        <w:rPr>
          <w:lang w:val="en-US" w:eastAsia="ar-SA"/>
        </w:rPr>
        <w:t>.</w:t>
      </w:r>
    </w:p>
    <w:p w:rsidR="0037152F" w:rsidRPr="0037152F" w:rsidRDefault="00101AF4" w:rsidP="00101AF4">
      <w:pPr>
        <w:pStyle w:val="SingleTxtG"/>
        <w:rPr>
          <w:color w:val="000000"/>
          <w:lang w:val="en-US" w:eastAsia="ar-SA"/>
        </w:rPr>
      </w:pPr>
      <w:r w:rsidRPr="0037152F">
        <w:rPr>
          <w:color w:val="000000"/>
          <w:lang w:val="en-US" w:eastAsia="ar-SA"/>
        </w:rPr>
        <w:t>190.</w:t>
      </w:r>
      <w:r w:rsidRPr="0037152F">
        <w:rPr>
          <w:color w:val="000000"/>
          <w:lang w:val="en-US" w:eastAsia="ar-SA"/>
        </w:rPr>
        <w:tab/>
      </w:r>
      <w:r w:rsidR="0037152F" w:rsidRPr="0037152F">
        <w:rPr>
          <w:color w:val="000000"/>
          <w:lang w:val="en-US" w:eastAsia="ar-SA"/>
        </w:rPr>
        <w:t>In order to provide single indemnities (compensations) to civilians and law enforcement officers who have suffered from the events of 7 April 2009, the Ministry of Labor, Social Protection and Family allocated funds from the Government’s Reserve Fund, as follows: year 2010 – 144</w:t>
      </w:r>
      <w:r w:rsidR="00414367">
        <w:rPr>
          <w:color w:val="000000"/>
          <w:lang w:val="en-US" w:eastAsia="ar-SA"/>
        </w:rPr>
        <w:t>,</w:t>
      </w:r>
      <w:r w:rsidR="0037152F" w:rsidRPr="0037152F">
        <w:rPr>
          <w:color w:val="000000"/>
          <w:lang w:val="en-US" w:eastAsia="ar-SA"/>
        </w:rPr>
        <w:t xml:space="preserve">200 lei (Government’s Decision </w:t>
      </w:r>
      <w:r w:rsidR="00F55E95" w:rsidRPr="0037152F">
        <w:rPr>
          <w:color w:val="000000"/>
          <w:lang w:val="en-US" w:eastAsia="ar-SA"/>
        </w:rPr>
        <w:t>N</w:t>
      </w:r>
      <w:r w:rsidR="0037152F" w:rsidRPr="0037152F">
        <w:rPr>
          <w:color w:val="000000"/>
          <w:lang w:val="en-US" w:eastAsia="ar-SA"/>
        </w:rPr>
        <w:t>o.</w:t>
      </w:r>
      <w:r w:rsidR="00F55E95">
        <w:rPr>
          <w:color w:val="000000"/>
          <w:lang w:val="en-US" w:eastAsia="ar-SA"/>
        </w:rPr>
        <w:t xml:space="preserve"> </w:t>
      </w:r>
      <w:r w:rsidR="0037152F" w:rsidRPr="0037152F">
        <w:rPr>
          <w:color w:val="000000"/>
          <w:lang w:val="en-US" w:eastAsia="ar-SA"/>
        </w:rPr>
        <w:t>956 of 15 October 2010), year 2012</w:t>
      </w:r>
      <w:r w:rsidR="007A3DE6">
        <w:rPr>
          <w:color w:val="000000"/>
          <w:lang w:val="en-US" w:eastAsia="ar-SA"/>
        </w:rPr>
        <w:t xml:space="preserve"> </w:t>
      </w:r>
      <w:r w:rsidR="0037152F" w:rsidRPr="0037152F">
        <w:rPr>
          <w:color w:val="000000"/>
          <w:lang w:val="en-US" w:eastAsia="ar-SA"/>
        </w:rPr>
        <w:t>826</w:t>
      </w:r>
      <w:r w:rsidR="00414367">
        <w:rPr>
          <w:color w:val="000000"/>
          <w:lang w:val="en-US" w:eastAsia="ar-SA"/>
        </w:rPr>
        <w:t>,</w:t>
      </w:r>
      <w:r w:rsidR="0037152F" w:rsidRPr="0037152F">
        <w:rPr>
          <w:color w:val="000000"/>
          <w:lang w:val="en-US" w:eastAsia="ar-SA"/>
        </w:rPr>
        <w:t xml:space="preserve">000 lei (Government’s Decision </w:t>
      </w:r>
      <w:r w:rsidR="00F55E95" w:rsidRPr="0037152F">
        <w:rPr>
          <w:color w:val="000000"/>
          <w:lang w:val="en-US" w:eastAsia="ar-SA"/>
        </w:rPr>
        <w:t>N</w:t>
      </w:r>
      <w:r w:rsidR="0037152F" w:rsidRPr="0037152F">
        <w:rPr>
          <w:color w:val="000000"/>
          <w:lang w:val="en-US" w:eastAsia="ar-SA"/>
        </w:rPr>
        <w:t xml:space="preserve">o. 192 of 4 April 2012 and Government’s Decision </w:t>
      </w:r>
      <w:r w:rsidR="00F55E95" w:rsidRPr="0037152F">
        <w:rPr>
          <w:color w:val="000000"/>
          <w:lang w:val="en-US" w:eastAsia="ar-SA"/>
        </w:rPr>
        <w:t>N</w:t>
      </w:r>
      <w:r w:rsidR="0037152F" w:rsidRPr="0037152F">
        <w:rPr>
          <w:color w:val="000000"/>
          <w:lang w:val="en-US" w:eastAsia="ar-SA"/>
        </w:rPr>
        <w:t>o.</w:t>
      </w:r>
      <w:r w:rsidR="00F55E95">
        <w:rPr>
          <w:color w:val="000000"/>
          <w:lang w:val="en-US" w:eastAsia="ar-SA"/>
        </w:rPr>
        <w:t xml:space="preserve"> </w:t>
      </w:r>
      <w:r w:rsidR="0037152F" w:rsidRPr="0037152F">
        <w:rPr>
          <w:color w:val="000000"/>
          <w:lang w:val="en-US" w:eastAsia="ar-SA"/>
        </w:rPr>
        <w:t xml:space="preserve">853 of 14 November 2012), year 2013 </w:t>
      </w:r>
      <w:r w:rsidR="00F55E95">
        <w:rPr>
          <w:color w:val="000000"/>
          <w:lang w:val="en-US" w:eastAsia="ar-SA"/>
        </w:rPr>
        <w:t>–</w:t>
      </w:r>
      <w:r w:rsidR="0037152F" w:rsidRPr="0037152F">
        <w:rPr>
          <w:color w:val="000000"/>
          <w:lang w:val="en-US" w:eastAsia="ar-SA"/>
        </w:rPr>
        <w:t xml:space="preserve"> 53</w:t>
      </w:r>
      <w:r w:rsidR="00414367">
        <w:rPr>
          <w:color w:val="000000"/>
          <w:lang w:val="en-US" w:eastAsia="ar-SA"/>
        </w:rPr>
        <w:t>,</w:t>
      </w:r>
      <w:r w:rsidR="0037152F" w:rsidRPr="0037152F">
        <w:rPr>
          <w:color w:val="000000"/>
          <w:lang w:val="en-US" w:eastAsia="ar-SA"/>
        </w:rPr>
        <w:t xml:space="preserve">000 lei (Government’s Decision </w:t>
      </w:r>
      <w:r w:rsidR="00F55E95" w:rsidRPr="0037152F">
        <w:rPr>
          <w:color w:val="000000"/>
          <w:lang w:val="en-US" w:eastAsia="ar-SA"/>
        </w:rPr>
        <w:t>N</w:t>
      </w:r>
      <w:r w:rsidR="0037152F" w:rsidRPr="0037152F">
        <w:rPr>
          <w:color w:val="000000"/>
          <w:lang w:val="en-US" w:eastAsia="ar-SA"/>
        </w:rPr>
        <w:t>o.</w:t>
      </w:r>
      <w:r w:rsidR="00F55E95">
        <w:rPr>
          <w:color w:val="000000"/>
          <w:lang w:val="en-US" w:eastAsia="ar-SA"/>
        </w:rPr>
        <w:t> </w:t>
      </w:r>
      <w:r w:rsidR="0037152F" w:rsidRPr="0037152F">
        <w:rPr>
          <w:color w:val="000000"/>
          <w:lang w:val="en-US" w:eastAsia="ar-SA"/>
        </w:rPr>
        <w:t>234 of 3 April 2013).</w:t>
      </w:r>
    </w:p>
    <w:p w:rsidR="0037152F" w:rsidRPr="0037152F" w:rsidRDefault="0037152F" w:rsidP="00AA5D0C">
      <w:pPr>
        <w:pStyle w:val="H23G"/>
        <w:rPr>
          <w:lang w:val="en-US" w:eastAsia="ar-SA"/>
        </w:rPr>
      </w:pPr>
      <w:bookmarkStart w:id="1" w:name="TopOfPage"/>
      <w:r w:rsidRPr="0037152F">
        <w:rPr>
          <w:lang w:val="en-US" w:eastAsia="ar-SA"/>
        </w:rPr>
        <w:tab/>
      </w:r>
      <w:bookmarkEnd w:id="1"/>
      <w:r w:rsidR="00AA5D0C">
        <w:rPr>
          <w:lang w:val="en-US" w:eastAsia="ar-SA"/>
        </w:rPr>
        <w:tab/>
      </w:r>
      <w:r w:rsidRPr="0037152F">
        <w:rPr>
          <w:lang w:val="en-US" w:eastAsia="ar-SA"/>
        </w:rPr>
        <w:t>Article 14</w:t>
      </w:r>
    </w:p>
    <w:p w:rsidR="0037152F" w:rsidRPr="00101AF4" w:rsidRDefault="00ED58CC" w:rsidP="00101AF4">
      <w:pPr>
        <w:pStyle w:val="H23G"/>
        <w:keepNext w:val="0"/>
        <w:keepLines w:val="0"/>
        <w:rPr>
          <w:rStyle w:val="FootnoteReference"/>
          <w:bCs/>
          <w:vertAlign w:val="baseline"/>
        </w:rPr>
      </w:pPr>
      <w:r>
        <w:rPr>
          <w:lang w:val="en-US" w:eastAsia="ar-SA"/>
        </w:rPr>
        <w:tab/>
      </w:r>
      <w:r>
        <w:rPr>
          <w:lang w:val="en-US" w:eastAsia="ar-SA"/>
        </w:rPr>
        <w:tab/>
      </w:r>
      <w:r w:rsidR="0037152F" w:rsidRPr="00AA5D0C">
        <w:rPr>
          <w:lang w:val="en-US" w:eastAsia="ar-SA"/>
        </w:rPr>
        <w:t>In light of the Committee’s previous recommendations (para.</w:t>
      </w:r>
      <w:r w:rsidR="008B3E8A">
        <w:rPr>
          <w:lang w:val="en-US" w:eastAsia="ar-SA"/>
        </w:rPr>
        <w:t xml:space="preserve"> </w:t>
      </w:r>
      <w:r w:rsidR="0037152F" w:rsidRPr="00AA5D0C">
        <w:rPr>
          <w:lang w:val="en-US" w:eastAsia="ar-SA"/>
        </w:rPr>
        <w:t>20) and the State party’s follow-up responses to the Committee (paras.</w:t>
      </w:r>
      <w:r w:rsidR="008B3E8A">
        <w:rPr>
          <w:lang w:val="en-US" w:eastAsia="ar-SA"/>
        </w:rPr>
        <w:t xml:space="preserve"> </w:t>
      </w:r>
      <w:r w:rsidR="0037152F" w:rsidRPr="00AA5D0C">
        <w:rPr>
          <w:lang w:val="en-US" w:eastAsia="ar-SA"/>
        </w:rPr>
        <w:t>40-47), please provide up-to-date information on</w:t>
      </w:r>
      <w:r w:rsidR="0037152F" w:rsidRPr="00101AF4">
        <w:rPr>
          <w:rStyle w:val="FootnoteReference"/>
          <w:sz w:val="20"/>
          <w:vertAlign w:val="baseline"/>
        </w:rPr>
        <w:t>:</w:t>
      </w:r>
      <w:r w:rsidR="0037152F" w:rsidRPr="00101AF4">
        <w:rPr>
          <w:rStyle w:val="FootnoteReference"/>
          <w:b w:val="0"/>
          <w:bCs/>
        </w:rPr>
        <w:footnoteReference w:id="26"/>
      </w:r>
    </w:p>
    <w:p w:rsidR="0037152F" w:rsidRPr="0037152F" w:rsidRDefault="00AA5D0C" w:rsidP="00101AF4">
      <w:pPr>
        <w:pStyle w:val="H23G"/>
        <w:keepNext w:val="0"/>
        <w:keepLines w:val="0"/>
        <w:rPr>
          <w:lang w:val="en-US" w:eastAsia="ar-SA"/>
        </w:rPr>
      </w:pPr>
      <w:r>
        <w:rPr>
          <w:lang w:val="en-US" w:eastAsia="ar-SA"/>
        </w:rPr>
        <w:tab/>
      </w:r>
      <w:r w:rsidR="00ED58CC">
        <w:rPr>
          <w:lang w:val="en-US" w:eastAsia="ar-SA"/>
        </w:rPr>
        <w:tab/>
      </w:r>
      <w:r w:rsidR="0037152F" w:rsidRPr="0037152F">
        <w:rPr>
          <w:lang w:val="en-US" w:eastAsia="ar-SA"/>
        </w:rPr>
        <w:t>(</w:t>
      </w:r>
      <w:r w:rsidR="00D974C9">
        <w:rPr>
          <w:lang w:val="en-US" w:eastAsia="ar-SA"/>
        </w:rPr>
        <w:t>a</w:t>
      </w:r>
      <w:r w:rsidR="0037152F" w:rsidRPr="0037152F">
        <w:rPr>
          <w:lang w:val="en-US" w:eastAsia="ar-SA"/>
        </w:rPr>
        <w:t>)</w:t>
      </w:r>
      <w:r w:rsidR="0037152F" w:rsidRPr="0037152F">
        <w:rPr>
          <w:lang w:val="en-US" w:eastAsia="ar-SA"/>
        </w:rPr>
        <w:tab/>
        <w:t xml:space="preserve">The compensation paid to victims of torture and ill-treatment following decisions of the European Court of Human Rights finding a violation of article 3 of the European Convention on Human Rights by the State party during the reporting period, including </w:t>
      </w:r>
      <w:proofErr w:type="spellStart"/>
      <w:r w:rsidR="0037152F" w:rsidRPr="0037152F">
        <w:rPr>
          <w:i/>
          <w:lang w:val="en-US" w:eastAsia="ar-SA"/>
        </w:rPr>
        <w:t>Arseniev</w:t>
      </w:r>
      <w:proofErr w:type="spellEnd"/>
      <w:r w:rsidR="0037152F" w:rsidRPr="0047045E">
        <w:rPr>
          <w:i/>
          <w:lang w:val="en-US" w:eastAsia="ar-SA"/>
        </w:rPr>
        <w:t xml:space="preserve"> v. </w:t>
      </w:r>
      <w:r w:rsidR="0037152F" w:rsidRPr="0037152F">
        <w:rPr>
          <w:i/>
          <w:lang w:val="en-US" w:eastAsia="ar-SA"/>
        </w:rPr>
        <w:t xml:space="preserve">Republic of Moldova </w:t>
      </w:r>
      <w:r w:rsidR="0037152F" w:rsidRPr="0037152F">
        <w:rPr>
          <w:lang w:val="en-US" w:eastAsia="ar-SA"/>
        </w:rPr>
        <w:t>(</w:t>
      </w:r>
      <w:r w:rsidR="006A2105" w:rsidRPr="0037152F">
        <w:rPr>
          <w:lang w:val="en-US" w:eastAsia="ar-SA"/>
        </w:rPr>
        <w:t>N</w:t>
      </w:r>
      <w:r w:rsidR="0037152F" w:rsidRPr="0037152F">
        <w:rPr>
          <w:lang w:val="en-US" w:eastAsia="ar-SA"/>
        </w:rPr>
        <w:t xml:space="preserve">o. 10614/06); </w:t>
      </w:r>
      <w:proofErr w:type="spellStart"/>
      <w:r w:rsidR="0037152F" w:rsidRPr="0037152F">
        <w:rPr>
          <w:i/>
          <w:lang w:val="en-US" w:eastAsia="ar-SA"/>
        </w:rPr>
        <w:t>Buzilo</w:t>
      </w:r>
      <w:proofErr w:type="spellEnd"/>
      <w:r w:rsidR="0037152F" w:rsidRPr="0037152F">
        <w:rPr>
          <w:i/>
          <w:lang w:val="en-US" w:eastAsia="ar-SA"/>
        </w:rPr>
        <w:t xml:space="preserve"> v. Republic of Moldova </w:t>
      </w:r>
      <w:r w:rsidR="0037152F" w:rsidRPr="0037152F">
        <w:rPr>
          <w:lang w:val="en-US" w:eastAsia="ar-SA"/>
        </w:rPr>
        <w:t>(</w:t>
      </w:r>
      <w:r w:rsidR="006A2105" w:rsidRPr="0037152F">
        <w:rPr>
          <w:lang w:val="en-US" w:eastAsia="ar-SA"/>
        </w:rPr>
        <w:t>N</w:t>
      </w:r>
      <w:r w:rsidR="0037152F" w:rsidRPr="0037152F">
        <w:rPr>
          <w:lang w:val="en-US" w:eastAsia="ar-SA"/>
        </w:rPr>
        <w:t xml:space="preserve">o. 52643/07); </w:t>
      </w:r>
      <w:proofErr w:type="spellStart"/>
      <w:r w:rsidR="0037152F" w:rsidRPr="0037152F">
        <w:rPr>
          <w:i/>
          <w:lang w:val="en-US" w:eastAsia="ar-SA"/>
        </w:rPr>
        <w:t>Hadji</w:t>
      </w:r>
      <w:proofErr w:type="spellEnd"/>
      <w:r w:rsidR="0037152F" w:rsidRPr="0037152F">
        <w:rPr>
          <w:iCs/>
          <w:lang w:val="en-US" w:eastAsia="ar-SA"/>
        </w:rPr>
        <w:t xml:space="preserve"> </w:t>
      </w:r>
      <w:r w:rsidR="0037152F" w:rsidRPr="00101AF4">
        <w:rPr>
          <w:i/>
          <w:lang w:val="en-US" w:eastAsia="ar-SA"/>
        </w:rPr>
        <w:t>v.</w:t>
      </w:r>
      <w:r w:rsidR="0037152F" w:rsidRPr="0037152F">
        <w:rPr>
          <w:i/>
          <w:lang w:val="en-US" w:eastAsia="ar-SA"/>
        </w:rPr>
        <w:t xml:space="preserve"> Republic of Moldova</w:t>
      </w:r>
      <w:r w:rsidR="0037152F" w:rsidRPr="0037152F">
        <w:rPr>
          <w:lang w:val="en-US" w:eastAsia="ar-SA"/>
        </w:rPr>
        <w:t xml:space="preserve"> (</w:t>
      </w:r>
      <w:r w:rsidR="006A2105" w:rsidRPr="0037152F">
        <w:rPr>
          <w:lang w:val="en-US" w:eastAsia="ar-SA"/>
        </w:rPr>
        <w:t>N</w:t>
      </w:r>
      <w:r w:rsidR="0037152F" w:rsidRPr="0037152F">
        <w:rPr>
          <w:lang w:val="en-US" w:eastAsia="ar-SA"/>
        </w:rPr>
        <w:t xml:space="preserve">os. 32844/07 and 41378/07); </w:t>
      </w:r>
      <w:proofErr w:type="spellStart"/>
      <w:r w:rsidR="0037152F" w:rsidRPr="0037152F">
        <w:rPr>
          <w:i/>
          <w:lang w:val="en-US" w:eastAsia="ar-SA"/>
        </w:rPr>
        <w:t>Feraru</w:t>
      </w:r>
      <w:proofErr w:type="spellEnd"/>
      <w:r w:rsidR="0037152F" w:rsidRPr="0037152F">
        <w:rPr>
          <w:i/>
          <w:lang w:val="en-US" w:eastAsia="ar-SA"/>
        </w:rPr>
        <w:t xml:space="preserve"> </w:t>
      </w:r>
      <w:r w:rsidR="0037152F" w:rsidRPr="00101AF4">
        <w:rPr>
          <w:i/>
          <w:lang w:val="en-US" w:eastAsia="ar-SA"/>
        </w:rPr>
        <w:t>v.</w:t>
      </w:r>
      <w:r w:rsidR="0037152F" w:rsidRPr="0037152F">
        <w:rPr>
          <w:i/>
          <w:lang w:val="en-US" w:eastAsia="ar-SA"/>
        </w:rPr>
        <w:t xml:space="preserve"> Moldova</w:t>
      </w:r>
      <w:r w:rsidR="0037152F" w:rsidRPr="0037152F">
        <w:rPr>
          <w:lang w:val="en-US" w:eastAsia="ar-SA"/>
        </w:rPr>
        <w:t xml:space="preserve"> (</w:t>
      </w:r>
      <w:r w:rsidR="006A2105" w:rsidRPr="0037152F">
        <w:rPr>
          <w:lang w:val="en-US" w:eastAsia="ar-SA"/>
        </w:rPr>
        <w:t>N</w:t>
      </w:r>
      <w:r w:rsidR="0037152F" w:rsidRPr="0037152F">
        <w:rPr>
          <w:lang w:val="en-US" w:eastAsia="ar-SA"/>
        </w:rPr>
        <w:t xml:space="preserve">o. 55792/08); </w:t>
      </w:r>
      <w:proofErr w:type="spellStart"/>
      <w:r w:rsidR="0037152F" w:rsidRPr="0037152F">
        <w:rPr>
          <w:i/>
          <w:lang w:val="en-US" w:eastAsia="ar-SA"/>
        </w:rPr>
        <w:t>Pascari</w:t>
      </w:r>
      <w:proofErr w:type="spellEnd"/>
      <w:r w:rsidR="0037152F" w:rsidRPr="0037152F">
        <w:rPr>
          <w:i/>
          <w:lang w:val="en-US" w:eastAsia="ar-SA"/>
        </w:rPr>
        <w:t xml:space="preserve"> </w:t>
      </w:r>
      <w:r w:rsidR="0037152F" w:rsidRPr="00101AF4">
        <w:rPr>
          <w:i/>
          <w:lang w:val="en-US" w:eastAsia="ar-SA"/>
        </w:rPr>
        <w:t>v.</w:t>
      </w:r>
      <w:r w:rsidR="0037152F" w:rsidRPr="0037152F">
        <w:rPr>
          <w:i/>
          <w:lang w:val="en-US" w:eastAsia="ar-SA"/>
        </w:rPr>
        <w:t xml:space="preserve"> Moldova</w:t>
      </w:r>
      <w:r w:rsidR="0037152F" w:rsidRPr="0037152F">
        <w:rPr>
          <w:lang w:val="en-US" w:eastAsia="ar-SA"/>
        </w:rPr>
        <w:t xml:space="preserve"> (</w:t>
      </w:r>
      <w:r w:rsidR="006A2105" w:rsidRPr="0037152F">
        <w:rPr>
          <w:lang w:val="en-US" w:eastAsia="ar-SA"/>
        </w:rPr>
        <w:t>N</w:t>
      </w:r>
      <w:r w:rsidR="0037152F" w:rsidRPr="0037152F">
        <w:rPr>
          <w:lang w:val="en-US" w:eastAsia="ar-SA"/>
        </w:rPr>
        <w:t xml:space="preserve">o. 53710/09); </w:t>
      </w:r>
      <w:proofErr w:type="spellStart"/>
      <w:r w:rsidR="0037152F" w:rsidRPr="0037152F">
        <w:rPr>
          <w:i/>
          <w:lang w:val="en-US" w:eastAsia="ar-SA"/>
        </w:rPr>
        <w:t>Taraburca</w:t>
      </w:r>
      <w:proofErr w:type="spellEnd"/>
      <w:r w:rsidR="0037152F" w:rsidRPr="0037152F">
        <w:rPr>
          <w:iCs/>
          <w:lang w:val="en-US" w:eastAsia="ar-SA"/>
        </w:rPr>
        <w:t xml:space="preserve"> </w:t>
      </w:r>
      <w:r w:rsidR="0037152F" w:rsidRPr="00101AF4">
        <w:rPr>
          <w:i/>
          <w:lang w:val="en-US" w:eastAsia="ar-SA"/>
        </w:rPr>
        <w:t>v.</w:t>
      </w:r>
      <w:r w:rsidR="0037152F" w:rsidRPr="0037152F">
        <w:rPr>
          <w:i/>
          <w:lang w:val="en-US" w:eastAsia="ar-SA"/>
        </w:rPr>
        <w:t xml:space="preserve"> Moldova </w:t>
      </w:r>
      <w:r w:rsidR="0037152F" w:rsidRPr="0037152F">
        <w:rPr>
          <w:lang w:val="en-US" w:eastAsia="ar-SA"/>
        </w:rPr>
        <w:t>(</w:t>
      </w:r>
      <w:r w:rsidR="006A2105" w:rsidRPr="0037152F">
        <w:rPr>
          <w:lang w:val="en-US" w:eastAsia="ar-SA"/>
        </w:rPr>
        <w:t>N</w:t>
      </w:r>
      <w:r w:rsidR="0037152F" w:rsidRPr="0037152F">
        <w:rPr>
          <w:lang w:val="en-US" w:eastAsia="ar-SA"/>
        </w:rPr>
        <w:t xml:space="preserve">o. 18919/10); </w:t>
      </w:r>
      <w:proofErr w:type="spellStart"/>
      <w:r w:rsidR="0037152F" w:rsidRPr="0037152F">
        <w:rPr>
          <w:i/>
          <w:lang w:val="en-US" w:eastAsia="ar-SA"/>
        </w:rPr>
        <w:t>Lipencov</w:t>
      </w:r>
      <w:proofErr w:type="spellEnd"/>
      <w:r w:rsidR="0037152F" w:rsidRPr="0037152F">
        <w:rPr>
          <w:iCs/>
          <w:lang w:val="en-US" w:eastAsia="ar-SA"/>
        </w:rPr>
        <w:t xml:space="preserve"> </w:t>
      </w:r>
      <w:r w:rsidR="0037152F" w:rsidRPr="00101AF4">
        <w:rPr>
          <w:i/>
          <w:lang w:val="en-US" w:eastAsia="ar-SA"/>
        </w:rPr>
        <w:t>v.</w:t>
      </w:r>
      <w:r w:rsidR="0037152F" w:rsidRPr="0037152F">
        <w:rPr>
          <w:i/>
          <w:lang w:val="en-US" w:eastAsia="ar-SA"/>
        </w:rPr>
        <w:t xml:space="preserve"> Moldova </w:t>
      </w:r>
      <w:r w:rsidR="0037152F" w:rsidRPr="0037152F">
        <w:rPr>
          <w:lang w:val="en-US" w:eastAsia="ar-SA"/>
        </w:rPr>
        <w:t>(</w:t>
      </w:r>
      <w:r w:rsidR="006A2105" w:rsidRPr="0037152F">
        <w:rPr>
          <w:lang w:val="en-US" w:eastAsia="ar-SA"/>
        </w:rPr>
        <w:t>N</w:t>
      </w:r>
      <w:r w:rsidR="0037152F" w:rsidRPr="0037152F">
        <w:rPr>
          <w:lang w:val="en-US" w:eastAsia="ar-SA"/>
        </w:rPr>
        <w:t xml:space="preserve">o. 27763/05); </w:t>
      </w:r>
      <w:proofErr w:type="spellStart"/>
      <w:r w:rsidR="0037152F" w:rsidRPr="0037152F">
        <w:rPr>
          <w:i/>
          <w:lang w:val="en-US" w:eastAsia="ar-SA"/>
        </w:rPr>
        <w:t>Parnov</w:t>
      </w:r>
      <w:proofErr w:type="spellEnd"/>
      <w:r w:rsidR="0037152F" w:rsidRPr="0037152F">
        <w:rPr>
          <w:iCs/>
          <w:lang w:val="en-US" w:eastAsia="ar-SA"/>
        </w:rPr>
        <w:t xml:space="preserve"> </w:t>
      </w:r>
      <w:r w:rsidR="0037152F" w:rsidRPr="00101AF4">
        <w:rPr>
          <w:i/>
          <w:lang w:val="en-US" w:eastAsia="ar-SA"/>
        </w:rPr>
        <w:t>v.</w:t>
      </w:r>
      <w:r w:rsidR="0037152F" w:rsidRPr="0037152F">
        <w:rPr>
          <w:i/>
          <w:lang w:val="en-US" w:eastAsia="ar-SA"/>
        </w:rPr>
        <w:t xml:space="preserve"> Moldova </w:t>
      </w:r>
      <w:r w:rsidR="0037152F" w:rsidRPr="0037152F">
        <w:rPr>
          <w:lang w:val="en-US" w:eastAsia="ar-SA"/>
        </w:rPr>
        <w:t>(</w:t>
      </w:r>
      <w:r w:rsidR="006A2105" w:rsidRPr="0037152F">
        <w:rPr>
          <w:lang w:val="en-US" w:eastAsia="ar-SA"/>
        </w:rPr>
        <w:t>N</w:t>
      </w:r>
      <w:r w:rsidR="0037152F" w:rsidRPr="0037152F">
        <w:rPr>
          <w:lang w:val="en-US" w:eastAsia="ar-SA"/>
        </w:rPr>
        <w:t>o.</w:t>
      </w:r>
      <w:r w:rsidR="006A2105">
        <w:rPr>
          <w:lang w:val="en-US" w:eastAsia="ar-SA"/>
        </w:rPr>
        <w:t> </w:t>
      </w:r>
      <w:r w:rsidR="0037152F" w:rsidRPr="0037152F">
        <w:rPr>
          <w:lang w:val="en-US" w:eastAsia="ar-SA"/>
        </w:rPr>
        <w:t xml:space="preserve">35208/06); and </w:t>
      </w:r>
      <w:proofErr w:type="spellStart"/>
      <w:r w:rsidR="0037152F" w:rsidRPr="0037152F">
        <w:rPr>
          <w:i/>
          <w:lang w:val="en-US" w:eastAsia="ar-SA"/>
        </w:rPr>
        <w:t>Gavrilovici</w:t>
      </w:r>
      <w:proofErr w:type="spellEnd"/>
      <w:r w:rsidR="0037152F" w:rsidRPr="0037152F">
        <w:rPr>
          <w:i/>
          <w:lang w:val="en-US" w:eastAsia="ar-SA"/>
        </w:rPr>
        <w:t xml:space="preserve"> </w:t>
      </w:r>
      <w:r w:rsidR="0037152F" w:rsidRPr="00101AF4">
        <w:rPr>
          <w:i/>
          <w:lang w:val="en-US" w:eastAsia="ar-SA"/>
        </w:rPr>
        <w:t>v.</w:t>
      </w:r>
      <w:r w:rsidR="0037152F" w:rsidRPr="0037152F">
        <w:rPr>
          <w:i/>
          <w:lang w:val="en-US" w:eastAsia="ar-SA"/>
        </w:rPr>
        <w:t xml:space="preserve"> Moldova </w:t>
      </w:r>
      <w:r w:rsidR="0037152F" w:rsidRPr="0037152F">
        <w:rPr>
          <w:lang w:val="en-US" w:eastAsia="ar-SA"/>
        </w:rPr>
        <w:t>(</w:t>
      </w:r>
      <w:r w:rsidR="006A2105" w:rsidRPr="0037152F">
        <w:rPr>
          <w:lang w:val="en-US" w:eastAsia="ar-SA"/>
        </w:rPr>
        <w:t>N</w:t>
      </w:r>
      <w:r w:rsidR="0037152F" w:rsidRPr="0037152F">
        <w:rPr>
          <w:lang w:val="en-US" w:eastAsia="ar-SA"/>
        </w:rPr>
        <w:t>o. 25464/05).</w:t>
      </w:r>
    </w:p>
    <w:p w:rsidR="0037152F" w:rsidRPr="0037152F" w:rsidRDefault="0037152F" w:rsidP="00101AF4">
      <w:pPr>
        <w:pStyle w:val="H23G"/>
        <w:keepNext w:val="0"/>
        <w:keepLines w:val="0"/>
        <w:rPr>
          <w:lang w:val="en-US" w:eastAsia="ar-SA"/>
        </w:rPr>
      </w:pPr>
      <w:r w:rsidRPr="0037152F">
        <w:rPr>
          <w:lang w:val="en-US" w:eastAsia="ar-SA"/>
        </w:rPr>
        <w:tab/>
      </w:r>
      <w:r w:rsidR="00AA5D0C">
        <w:rPr>
          <w:lang w:val="en-US" w:eastAsia="ar-SA"/>
        </w:rPr>
        <w:tab/>
      </w:r>
      <w:r w:rsidRPr="0037152F">
        <w:rPr>
          <w:lang w:val="en-US" w:eastAsia="ar-SA"/>
        </w:rPr>
        <w:t>Article 15</w:t>
      </w:r>
    </w:p>
    <w:p w:rsidR="0037152F" w:rsidRPr="0037152F" w:rsidRDefault="00ED58CC" w:rsidP="00101AF4">
      <w:pPr>
        <w:pStyle w:val="H23G"/>
        <w:keepNext w:val="0"/>
        <w:keepLines w:val="0"/>
        <w:rPr>
          <w:rFonts w:eastAsia="Malgun Gothic"/>
          <w:shd w:val="clear" w:color="auto" w:fill="FFFFFF"/>
          <w:lang w:val="en-US" w:eastAsia="ar-SA"/>
        </w:rPr>
      </w:pPr>
      <w:r>
        <w:rPr>
          <w:color w:val="000000"/>
          <w:lang w:val="en-US" w:eastAsia="ar-SA"/>
        </w:rPr>
        <w:tab/>
      </w:r>
      <w:r>
        <w:rPr>
          <w:color w:val="000000"/>
          <w:lang w:val="en-US" w:eastAsia="ar-SA"/>
        </w:rPr>
        <w:tab/>
      </w:r>
      <w:r w:rsidR="0037152F" w:rsidRPr="00AA5D0C">
        <w:rPr>
          <w:color w:val="000000"/>
          <w:lang w:val="en-US" w:eastAsia="ar-SA"/>
        </w:rPr>
        <w:t>In</w:t>
      </w:r>
      <w:r w:rsidR="0037152F" w:rsidRPr="0037152F">
        <w:rPr>
          <w:lang w:val="en-US" w:eastAsia="ar-SA"/>
        </w:rPr>
        <w:t xml:space="preserve"> light of the Committee’s previous recommendations (para.</w:t>
      </w:r>
      <w:r w:rsidR="008B3E8A">
        <w:rPr>
          <w:lang w:val="en-US" w:eastAsia="ar-SA"/>
        </w:rPr>
        <w:t xml:space="preserve"> </w:t>
      </w:r>
      <w:r w:rsidR="0037152F" w:rsidRPr="0037152F">
        <w:rPr>
          <w:lang w:val="en-US" w:eastAsia="ar-SA"/>
        </w:rPr>
        <w:t>21), please provide information on the measures taken to ensure that, in practice, evidence obtained by torture shall not be invoked as evidence in any proceedings, in accordance with article</w:t>
      </w:r>
      <w:r w:rsidR="008B3E8A">
        <w:rPr>
          <w:lang w:val="en-US" w:eastAsia="ar-SA"/>
        </w:rPr>
        <w:t> </w:t>
      </w:r>
      <w:r w:rsidR="0037152F" w:rsidRPr="0037152F">
        <w:rPr>
          <w:lang w:val="en-US" w:eastAsia="ar-SA"/>
        </w:rPr>
        <w:t>15 of the Convention.</w:t>
      </w:r>
      <w:r w:rsidR="0037152F" w:rsidRPr="00101AF4">
        <w:rPr>
          <w:rStyle w:val="FootnoteReference"/>
          <w:rFonts w:eastAsia="Malgun Gothic"/>
          <w:b w:val="0"/>
        </w:rPr>
        <w:footnoteReference w:id="27"/>
      </w:r>
      <w:r w:rsidR="0037152F" w:rsidRPr="0037152F">
        <w:rPr>
          <w:lang w:val="en-US" w:eastAsia="ar-SA"/>
        </w:rPr>
        <w:t xml:space="preserve"> Please provide information on cases in which a court applied the relevant national provisions, including article 94 of the Criminal Procedure Code, and excluded evidence from consideration in a court case on the basis that it was obtained through torture. Please indicate whether the State party is investigating the cases of Adrian and Constantin </w:t>
      </w:r>
      <w:proofErr w:type="spellStart"/>
      <w:r w:rsidR="0037152F" w:rsidRPr="0037152F">
        <w:rPr>
          <w:lang w:val="en-US" w:eastAsia="ar-SA"/>
        </w:rPr>
        <w:t>Repesco</w:t>
      </w:r>
      <w:proofErr w:type="spellEnd"/>
      <w:r w:rsidR="0037152F" w:rsidRPr="0037152F">
        <w:rPr>
          <w:lang w:val="en-US" w:eastAsia="ar-SA"/>
        </w:rPr>
        <w:t xml:space="preserve">, who were sentenced to imprisonment for 16 and seven years, respectively, for murder, by the Court of Appeal of Chisinau on 6 June 2011, on the basis of a confession that Adrian </w:t>
      </w:r>
      <w:proofErr w:type="spellStart"/>
      <w:r w:rsidR="0037152F" w:rsidRPr="0037152F">
        <w:rPr>
          <w:lang w:val="en-US" w:eastAsia="ar-SA"/>
        </w:rPr>
        <w:t>Repescu</w:t>
      </w:r>
      <w:proofErr w:type="spellEnd"/>
      <w:r w:rsidR="0037152F" w:rsidRPr="0037152F">
        <w:rPr>
          <w:lang w:val="en-US" w:eastAsia="ar-SA"/>
        </w:rPr>
        <w:t xml:space="preserve"> alleges he made under torture in August 2007. Please also indicate whether the State party is investigating the allegations of </w:t>
      </w:r>
      <w:r w:rsidR="0037152F" w:rsidRPr="0037152F">
        <w:rPr>
          <w:shd w:val="clear" w:color="auto" w:fill="FFFFFF"/>
          <w:lang w:val="en-US" w:eastAsia="ar-SA"/>
        </w:rPr>
        <w:t xml:space="preserve">Ivan </w:t>
      </w:r>
      <w:proofErr w:type="spellStart"/>
      <w:r w:rsidR="0037152F" w:rsidRPr="0037152F">
        <w:rPr>
          <w:shd w:val="clear" w:color="auto" w:fill="FFFFFF"/>
          <w:lang w:val="en-US" w:eastAsia="ar-SA"/>
        </w:rPr>
        <w:t>Orlioglo</w:t>
      </w:r>
      <w:proofErr w:type="spellEnd"/>
      <w:r w:rsidR="0037152F" w:rsidRPr="0037152F">
        <w:rPr>
          <w:shd w:val="clear" w:color="auto" w:fill="FFFFFF"/>
          <w:lang w:val="en-US" w:eastAsia="ar-SA"/>
        </w:rPr>
        <w:t xml:space="preserve">, Ivan </w:t>
      </w:r>
      <w:proofErr w:type="spellStart"/>
      <w:r w:rsidR="0037152F" w:rsidRPr="0037152F">
        <w:rPr>
          <w:shd w:val="clear" w:color="auto" w:fill="FFFFFF"/>
          <w:lang w:val="en-US" w:eastAsia="ar-SA"/>
        </w:rPr>
        <w:t>Caracet</w:t>
      </w:r>
      <w:proofErr w:type="spellEnd"/>
      <w:r w:rsidR="0037152F" w:rsidRPr="0037152F">
        <w:rPr>
          <w:shd w:val="clear" w:color="auto" w:fill="FFFFFF"/>
          <w:lang w:val="en-US" w:eastAsia="ar-SA"/>
        </w:rPr>
        <w:t xml:space="preserve">, </w:t>
      </w:r>
      <w:proofErr w:type="spellStart"/>
      <w:r w:rsidR="0037152F" w:rsidRPr="0037152F">
        <w:rPr>
          <w:shd w:val="clear" w:color="auto" w:fill="FFFFFF"/>
          <w:lang w:val="en-US" w:eastAsia="ar-SA"/>
        </w:rPr>
        <w:t>Dmitrii</w:t>
      </w:r>
      <w:proofErr w:type="spellEnd"/>
      <w:r w:rsidR="0037152F" w:rsidRPr="0037152F">
        <w:rPr>
          <w:shd w:val="clear" w:color="auto" w:fill="FFFFFF"/>
          <w:lang w:val="en-US" w:eastAsia="ar-SA"/>
        </w:rPr>
        <w:t xml:space="preserve"> </w:t>
      </w:r>
      <w:proofErr w:type="spellStart"/>
      <w:r w:rsidR="0037152F" w:rsidRPr="0037152F">
        <w:rPr>
          <w:shd w:val="clear" w:color="auto" w:fill="FFFFFF"/>
          <w:lang w:val="en-US" w:eastAsia="ar-SA"/>
        </w:rPr>
        <w:t>Covic</w:t>
      </w:r>
      <w:proofErr w:type="spellEnd"/>
      <w:r w:rsidR="0037152F" w:rsidRPr="0037152F">
        <w:rPr>
          <w:shd w:val="clear" w:color="auto" w:fill="FFFFFF"/>
          <w:lang w:val="en-US" w:eastAsia="ar-SA"/>
        </w:rPr>
        <w:t xml:space="preserve">, and </w:t>
      </w:r>
      <w:proofErr w:type="spellStart"/>
      <w:r w:rsidR="0037152F" w:rsidRPr="0037152F">
        <w:rPr>
          <w:shd w:val="clear" w:color="auto" w:fill="FFFFFF"/>
          <w:lang w:val="en-US" w:eastAsia="ar-SA"/>
        </w:rPr>
        <w:t>Vitalii</w:t>
      </w:r>
      <w:proofErr w:type="spellEnd"/>
      <w:r w:rsidR="0037152F" w:rsidRPr="0037152F">
        <w:rPr>
          <w:shd w:val="clear" w:color="auto" w:fill="FFFFFF"/>
          <w:lang w:val="en-US" w:eastAsia="ar-SA"/>
        </w:rPr>
        <w:t xml:space="preserve"> </w:t>
      </w:r>
      <w:proofErr w:type="spellStart"/>
      <w:r w:rsidR="0037152F" w:rsidRPr="0037152F">
        <w:rPr>
          <w:shd w:val="clear" w:color="auto" w:fill="FFFFFF"/>
          <w:lang w:val="en-US" w:eastAsia="ar-SA"/>
        </w:rPr>
        <w:t>Orlioglo</w:t>
      </w:r>
      <w:proofErr w:type="spellEnd"/>
      <w:r w:rsidR="0037152F" w:rsidRPr="0037152F">
        <w:rPr>
          <w:shd w:val="clear" w:color="auto" w:fill="FFFFFF"/>
          <w:lang w:val="en-US" w:eastAsia="ar-SA"/>
        </w:rPr>
        <w:t xml:space="preserve"> that they were </w:t>
      </w:r>
      <w:r w:rsidR="0037152F" w:rsidRPr="0037152F">
        <w:rPr>
          <w:rFonts w:eastAsia="Malgun Gothic"/>
          <w:shd w:val="clear" w:color="auto" w:fill="FFFFFF"/>
          <w:lang w:val="en-US" w:eastAsia="ar-SA"/>
        </w:rPr>
        <w:t xml:space="preserve">convicted of </w:t>
      </w:r>
      <w:r w:rsidR="0037152F" w:rsidRPr="0037152F">
        <w:rPr>
          <w:shd w:val="clear" w:color="auto" w:fill="FFFFFF"/>
          <w:lang w:val="en-US" w:eastAsia="ar-SA"/>
        </w:rPr>
        <w:t xml:space="preserve">armed robbery and assault </w:t>
      </w:r>
      <w:r w:rsidR="0037152F" w:rsidRPr="0037152F">
        <w:rPr>
          <w:rFonts w:eastAsia="Malgun Gothic"/>
          <w:shd w:val="clear" w:color="auto" w:fill="FFFFFF"/>
          <w:lang w:val="en-US" w:eastAsia="ar-SA"/>
        </w:rPr>
        <w:t xml:space="preserve">on 30 June 2011 on the basis of testimony they alleged was obtained through torture, despite the fact that the judge allegedly noted </w:t>
      </w:r>
      <w:r w:rsidR="0037152F" w:rsidRPr="0037152F">
        <w:rPr>
          <w:shd w:val="clear" w:color="auto" w:fill="FFFFFF"/>
          <w:lang w:val="en-US" w:eastAsia="ar-SA"/>
        </w:rPr>
        <w:t xml:space="preserve">serious </w:t>
      </w:r>
      <w:r w:rsidR="00DC3E77">
        <w:rPr>
          <w:shd w:val="clear" w:color="auto" w:fill="FFFFFF"/>
          <w:lang w:val="en-US" w:eastAsia="ar-SA"/>
        </w:rPr>
        <w:t>“</w:t>
      </w:r>
      <w:r w:rsidR="0037152F" w:rsidRPr="0037152F">
        <w:rPr>
          <w:shd w:val="clear" w:color="auto" w:fill="FFFFFF"/>
          <w:lang w:val="en-US" w:eastAsia="ar-SA"/>
        </w:rPr>
        <w:t>infractions</w:t>
      </w:r>
      <w:r w:rsidR="00DC3E77">
        <w:rPr>
          <w:shd w:val="clear" w:color="auto" w:fill="FFFFFF"/>
          <w:lang w:val="en-US" w:eastAsia="ar-SA"/>
        </w:rPr>
        <w:t>”</w:t>
      </w:r>
      <w:r w:rsidR="0037152F" w:rsidRPr="0037152F">
        <w:rPr>
          <w:shd w:val="clear" w:color="auto" w:fill="FFFFFF"/>
          <w:lang w:val="en-US" w:eastAsia="ar-SA"/>
        </w:rPr>
        <w:t xml:space="preserve"> by investigating officers</w:t>
      </w:r>
      <w:r w:rsidR="0037152F" w:rsidRPr="0037152F">
        <w:rPr>
          <w:rFonts w:eastAsia="Malgun Gothic"/>
          <w:shd w:val="clear" w:color="auto" w:fill="FFFFFF"/>
          <w:lang w:val="en-US" w:eastAsia="ar-SA"/>
        </w:rPr>
        <w:t>, suggested that the men should receive compensation, and reduced their sentences of imprisonment by three years as a result.</w:t>
      </w:r>
    </w:p>
    <w:p w:rsidR="0037152F" w:rsidRPr="00101AF4" w:rsidRDefault="00101AF4" w:rsidP="00101AF4">
      <w:pPr>
        <w:pStyle w:val="SingleTxtG"/>
        <w:rPr>
          <w:color w:val="000000"/>
          <w:lang w:val="en-US" w:eastAsia="ar-SA"/>
        </w:rPr>
      </w:pPr>
      <w:r w:rsidRPr="00101AF4">
        <w:rPr>
          <w:color w:val="000000"/>
          <w:lang w:val="en-US" w:eastAsia="ar-SA"/>
        </w:rPr>
        <w:t>191.</w:t>
      </w:r>
      <w:r w:rsidRPr="00101AF4">
        <w:rPr>
          <w:color w:val="000000"/>
          <w:lang w:val="en-US" w:eastAsia="ar-SA"/>
        </w:rPr>
        <w:tab/>
      </w:r>
      <w:r w:rsidR="0037152F" w:rsidRPr="00CF284F">
        <w:rPr>
          <w:lang w:val="en-US" w:eastAsia="ar-SA"/>
        </w:rPr>
        <w:t>Art. 69 of the Criminal Procedure Code stipulate expressly the cases where the participation of an attorney in criminal proceedings is compulsory:</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It</w:t>
      </w:r>
      <w:r w:rsidR="0037152F" w:rsidRPr="0037152F">
        <w:rPr>
          <w:lang w:val="en-US" w:eastAsia="ar-SA"/>
        </w:rPr>
        <w:t xml:space="preserve"> is requested by the suspect, accused, </w:t>
      </w:r>
      <w:proofErr w:type="gramStart"/>
      <w:r w:rsidR="0037152F" w:rsidRPr="0037152F">
        <w:rPr>
          <w:lang w:val="en-US" w:eastAsia="ar-SA"/>
        </w:rPr>
        <w:t>defendant</w:t>
      </w:r>
      <w:proofErr w:type="gramEnd"/>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The </w:t>
      </w:r>
      <w:r w:rsidR="0037152F" w:rsidRPr="0037152F">
        <w:rPr>
          <w:lang w:val="en-US" w:eastAsia="ar-SA"/>
        </w:rPr>
        <w:t>suspect, accused, defendant has difficulties in defending him/herself, being dumb, deaf or having any other essential impairment of speech, hearing, seeing as well as other physical or mental problems</w:t>
      </w:r>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The </w:t>
      </w:r>
      <w:r w:rsidR="0037152F" w:rsidRPr="0037152F">
        <w:rPr>
          <w:lang w:val="en-US" w:eastAsia="ar-SA"/>
        </w:rPr>
        <w:t>suspect, accused, defendant does not speak the language well enough or does not speak the language in which the criminal proceeding is carried out</w:t>
      </w:r>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The </w:t>
      </w:r>
      <w:r w:rsidR="0037152F" w:rsidRPr="0037152F">
        <w:rPr>
          <w:lang w:val="en-US" w:eastAsia="ar-SA"/>
        </w:rPr>
        <w:t>suspect, accused, defendant is a juvenile</w:t>
      </w:r>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The </w:t>
      </w:r>
      <w:r w:rsidR="0037152F" w:rsidRPr="0037152F">
        <w:rPr>
          <w:lang w:val="en-US" w:eastAsia="ar-SA"/>
        </w:rPr>
        <w:t>suspect, accused, defendant is in compulsory military service</w:t>
      </w:r>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The </w:t>
      </w:r>
      <w:r w:rsidR="0037152F" w:rsidRPr="0037152F">
        <w:rPr>
          <w:lang w:val="en-US" w:eastAsia="ar-SA"/>
        </w:rPr>
        <w:t>suspect, accused, defendant is being accused or suspected of serious, extremely serious or exceptionally serious crime</w:t>
      </w:r>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The </w:t>
      </w:r>
      <w:r w:rsidR="0037152F" w:rsidRPr="0037152F">
        <w:rPr>
          <w:lang w:val="en-US" w:eastAsia="ar-SA"/>
        </w:rPr>
        <w:t>suspect, accused, defendant is under arrest as a preventive measure or is sent to the judicial expert psychiatric examination in stationary conditions</w:t>
      </w:r>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The </w:t>
      </w:r>
      <w:r w:rsidR="0037152F" w:rsidRPr="0037152F">
        <w:rPr>
          <w:lang w:val="en-US" w:eastAsia="ar-SA"/>
        </w:rPr>
        <w:t>interests of the suspects, accused, defendants in the case are contradictory and at least one of them is assisted by a defender</w:t>
      </w:r>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In </w:t>
      </w:r>
      <w:r w:rsidR="0037152F" w:rsidRPr="0037152F">
        <w:rPr>
          <w:lang w:val="en-US" w:eastAsia="ar-SA"/>
        </w:rPr>
        <w:t>this case the damaged party or the civil party is assisted by a defender</w:t>
      </w:r>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The </w:t>
      </w:r>
      <w:r w:rsidR="0037152F" w:rsidRPr="0037152F">
        <w:rPr>
          <w:lang w:val="en-US" w:eastAsia="ar-SA"/>
        </w:rPr>
        <w:t>interests of justice require the participation of the defendant in the court hearing in first instance, appeal, recourse, as well as in case examination by extraordinary remedy</w:t>
      </w:r>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The </w:t>
      </w:r>
      <w:r w:rsidR="0037152F" w:rsidRPr="0037152F">
        <w:rPr>
          <w:lang w:val="en-US" w:eastAsia="ar-SA"/>
        </w:rPr>
        <w:t>criminal proceeding is carried out regarding an unamenable person, who is accused of committing dangerous actions or got mentally ill after committing such actions</w:t>
      </w:r>
      <w:r w:rsidR="0041436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D4078" w:rsidRPr="0037152F">
        <w:rPr>
          <w:lang w:val="en-US" w:eastAsia="ar-SA"/>
        </w:rPr>
        <w:t xml:space="preserve">The </w:t>
      </w:r>
      <w:r w:rsidR="0037152F" w:rsidRPr="0037152F">
        <w:rPr>
          <w:lang w:val="en-US" w:eastAsia="ar-SA"/>
        </w:rPr>
        <w:t>criminal proceeding is carried out regarding the rehabilitation of the person who is dead at the moment of examination of the case.</w:t>
      </w:r>
    </w:p>
    <w:p w:rsidR="0037152F" w:rsidRPr="0037152F" w:rsidRDefault="00CF284F" w:rsidP="00E622AB">
      <w:pPr>
        <w:pStyle w:val="H23G"/>
        <w:rPr>
          <w:lang w:val="en-US" w:eastAsia="ar-SA"/>
        </w:rPr>
      </w:pPr>
      <w:r>
        <w:rPr>
          <w:lang w:val="en-US" w:eastAsia="ar-SA"/>
        </w:rPr>
        <w:tab/>
      </w:r>
      <w:r>
        <w:rPr>
          <w:lang w:val="en-US" w:eastAsia="ar-SA"/>
        </w:rPr>
        <w:tab/>
      </w:r>
      <w:r w:rsidR="0037152F" w:rsidRPr="0037152F">
        <w:rPr>
          <w:lang w:val="en-US" w:eastAsia="ar-SA"/>
        </w:rPr>
        <w:t xml:space="preserve">Case of Adrian and Constantin </w:t>
      </w:r>
      <w:proofErr w:type="spellStart"/>
      <w:r w:rsidR="0037152F" w:rsidRPr="0037152F">
        <w:rPr>
          <w:lang w:val="en-US" w:eastAsia="ar-SA"/>
        </w:rPr>
        <w:t>Repescu</w:t>
      </w:r>
      <w:proofErr w:type="spellEnd"/>
    </w:p>
    <w:p w:rsidR="0037152F" w:rsidRPr="0037152F" w:rsidRDefault="00101AF4" w:rsidP="00101AF4">
      <w:pPr>
        <w:pStyle w:val="SingleTxtG"/>
        <w:rPr>
          <w:color w:val="000000"/>
          <w:lang w:val="en-US" w:eastAsia="ar-SA"/>
        </w:rPr>
      </w:pPr>
      <w:r w:rsidRPr="0037152F">
        <w:rPr>
          <w:color w:val="000000"/>
          <w:lang w:val="en-US" w:eastAsia="ar-SA"/>
        </w:rPr>
        <w:t>192.</w:t>
      </w:r>
      <w:r w:rsidRPr="0037152F">
        <w:rPr>
          <w:color w:val="000000"/>
          <w:lang w:val="en-US" w:eastAsia="ar-SA"/>
        </w:rPr>
        <w:tab/>
      </w:r>
      <w:r w:rsidR="0037152F" w:rsidRPr="0037152F">
        <w:rPr>
          <w:color w:val="000000"/>
          <w:lang w:val="en-US" w:eastAsia="ar-SA"/>
        </w:rPr>
        <w:t xml:space="preserve">On 26 November 2010 a criminal investigation was launched in the case </w:t>
      </w:r>
      <w:r w:rsidR="008709BB" w:rsidRPr="0037152F">
        <w:rPr>
          <w:color w:val="000000"/>
          <w:lang w:val="en-US" w:eastAsia="ar-SA"/>
        </w:rPr>
        <w:t>N</w:t>
      </w:r>
      <w:r w:rsidR="0037152F" w:rsidRPr="0037152F">
        <w:rPr>
          <w:color w:val="000000"/>
          <w:lang w:val="en-US" w:eastAsia="ar-SA"/>
        </w:rPr>
        <w:t>o.</w:t>
      </w:r>
      <w:r w:rsidR="008709BB">
        <w:rPr>
          <w:color w:val="000000"/>
          <w:lang w:val="en-US" w:eastAsia="ar-SA"/>
        </w:rPr>
        <w:t> </w:t>
      </w:r>
      <w:r w:rsidR="0037152F" w:rsidRPr="0037152F">
        <w:rPr>
          <w:color w:val="000000"/>
          <w:lang w:val="en-US" w:eastAsia="ar-SA"/>
        </w:rPr>
        <w:t>20100428078 on accusations under art.</w:t>
      </w:r>
      <w:r w:rsidR="008709BB">
        <w:rPr>
          <w:color w:val="000000"/>
          <w:lang w:val="en-US" w:eastAsia="ar-SA"/>
        </w:rPr>
        <w:t xml:space="preserve"> </w:t>
      </w:r>
      <w:r w:rsidR="0037152F" w:rsidRPr="0037152F">
        <w:rPr>
          <w:color w:val="000000"/>
          <w:lang w:val="en-US" w:eastAsia="ar-SA"/>
        </w:rPr>
        <w:t>309</w:t>
      </w:r>
      <w:r w:rsidR="0037152F" w:rsidRPr="0037152F">
        <w:rPr>
          <w:color w:val="000000"/>
          <w:vertAlign w:val="superscript"/>
          <w:lang w:val="en-US" w:eastAsia="ar-SA"/>
        </w:rPr>
        <w:t>1</w:t>
      </w:r>
      <w:r w:rsidR="0037152F" w:rsidRPr="0037152F">
        <w:rPr>
          <w:color w:val="000000"/>
          <w:lang w:val="en-US" w:eastAsia="ar-SA"/>
        </w:rPr>
        <w:t xml:space="preserve"> paragraph (3) c) of the Criminal Code, based on the alleged ill-treatment by police officers of </w:t>
      </w:r>
      <w:proofErr w:type="spellStart"/>
      <w:r w:rsidR="0037152F" w:rsidRPr="0037152F">
        <w:rPr>
          <w:color w:val="000000"/>
          <w:lang w:val="en-US" w:eastAsia="ar-SA"/>
        </w:rPr>
        <w:t>Repescu</w:t>
      </w:r>
      <w:proofErr w:type="spellEnd"/>
      <w:r w:rsidR="0037152F" w:rsidRPr="0037152F">
        <w:rPr>
          <w:color w:val="000000"/>
          <w:lang w:val="en-US" w:eastAsia="ar-SA"/>
        </w:rPr>
        <w:t xml:space="preserve"> Adrian, Constantin </w:t>
      </w:r>
      <w:proofErr w:type="spellStart"/>
      <w:r w:rsidR="0037152F" w:rsidRPr="0037152F">
        <w:rPr>
          <w:color w:val="000000"/>
          <w:lang w:val="en-US" w:eastAsia="ar-SA"/>
        </w:rPr>
        <w:t>Repesco</w:t>
      </w:r>
      <w:proofErr w:type="spellEnd"/>
      <w:r w:rsidR="0037152F" w:rsidRPr="0037152F">
        <w:rPr>
          <w:color w:val="000000"/>
          <w:lang w:val="en-US" w:eastAsia="ar-SA"/>
        </w:rPr>
        <w:t xml:space="preserve"> and Stefan Adam.</w:t>
      </w:r>
    </w:p>
    <w:p w:rsidR="0037152F" w:rsidRPr="0037152F" w:rsidRDefault="00101AF4" w:rsidP="00101AF4">
      <w:pPr>
        <w:pStyle w:val="SingleTxtG"/>
        <w:rPr>
          <w:color w:val="000000"/>
          <w:lang w:val="en-US" w:eastAsia="ar-SA"/>
        </w:rPr>
      </w:pPr>
      <w:r w:rsidRPr="0037152F">
        <w:rPr>
          <w:color w:val="000000"/>
          <w:lang w:val="en-US" w:eastAsia="ar-SA"/>
        </w:rPr>
        <w:t>193.</w:t>
      </w:r>
      <w:r w:rsidRPr="0037152F">
        <w:rPr>
          <w:color w:val="000000"/>
          <w:lang w:val="en-US" w:eastAsia="ar-SA"/>
        </w:rPr>
        <w:tab/>
      </w:r>
      <w:r w:rsidR="0037152F" w:rsidRPr="0037152F">
        <w:rPr>
          <w:color w:val="000000"/>
          <w:lang w:val="en-US" w:eastAsia="ar-SA"/>
        </w:rPr>
        <w:t xml:space="preserve">As part of the criminal prosecution, conducted by Chisinau Prosecutor’s Office, it was established that in August 2007, the above-mentioned persons were apprehended on suspicion of murder of Natalia </w:t>
      </w:r>
      <w:proofErr w:type="spellStart"/>
      <w:r w:rsidR="0037152F" w:rsidRPr="0037152F">
        <w:rPr>
          <w:color w:val="000000"/>
          <w:lang w:val="en-US" w:eastAsia="ar-SA"/>
        </w:rPr>
        <w:t>Filatova</w:t>
      </w:r>
      <w:proofErr w:type="spellEnd"/>
      <w:r w:rsidR="0037152F" w:rsidRPr="0037152F">
        <w:rPr>
          <w:color w:val="000000"/>
          <w:lang w:val="en-US" w:eastAsia="ar-SA"/>
        </w:rPr>
        <w:t>.</w:t>
      </w:r>
    </w:p>
    <w:p w:rsidR="0037152F" w:rsidRPr="0037152F" w:rsidRDefault="00101AF4" w:rsidP="00101AF4">
      <w:pPr>
        <w:pStyle w:val="SingleTxtG"/>
        <w:rPr>
          <w:color w:val="000000"/>
          <w:lang w:val="en-US" w:eastAsia="ar-SA"/>
        </w:rPr>
      </w:pPr>
      <w:r w:rsidRPr="0037152F">
        <w:rPr>
          <w:color w:val="000000"/>
          <w:lang w:val="en-US" w:eastAsia="ar-SA"/>
        </w:rPr>
        <w:t>194.</w:t>
      </w:r>
      <w:r w:rsidRPr="0037152F">
        <w:rPr>
          <w:color w:val="000000"/>
          <w:lang w:val="en-US" w:eastAsia="ar-SA"/>
        </w:rPr>
        <w:tab/>
      </w:r>
      <w:r w:rsidR="0037152F" w:rsidRPr="0037152F">
        <w:rPr>
          <w:color w:val="000000"/>
          <w:lang w:val="en-US" w:eastAsia="ar-SA"/>
        </w:rPr>
        <w:t xml:space="preserve">According to the statements of Adrian </w:t>
      </w:r>
      <w:proofErr w:type="spellStart"/>
      <w:r w:rsidR="0037152F" w:rsidRPr="0037152F">
        <w:rPr>
          <w:color w:val="000000"/>
          <w:lang w:val="en-US" w:eastAsia="ar-SA"/>
        </w:rPr>
        <w:t>Repescu</w:t>
      </w:r>
      <w:proofErr w:type="spellEnd"/>
      <w:r w:rsidR="0037152F" w:rsidRPr="0037152F">
        <w:rPr>
          <w:color w:val="000000"/>
          <w:lang w:val="en-US" w:eastAsia="ar-SA"/>
        </w:rPr>
        <w:t xml:space="preserve">, Constantin </w:t>
      </w:r>
      <w:proofErr w:type="spellStart"/>
      <w:r w:rsidR="0037152F" w:rsidRPr="0037152F">
        <w:rPr>
          <w:color w:val="000000"/>
          <w:lang w:val="en-US" w:eastAsia="ar-SA"/>
        </w:rPr>
        <w:t>Repesco</w:t>
      </w:r>
      <w:proofErr w:type="spellEnd"/>
      <w:r w:rsidR="0037152F" w:rsidRPr="0037152F">
        <w:rPr>
          <w:color w:val="000000"/>
          <w:lang w:val="en-US" w:eastAsia="ar-SA"/>
        </w:rPr>
        <w:t xml:space="preserve"> and Stefan Adam, during detention, as well as during the criminal investigation, the police had ill-treated them, in order to extract a confession in committing the murder.</w:t>
      </w:r>
    </w:p>
    <w:p w:rsidR="0037152F" w:rsidRPr="0037152F" w:rsidRDefault="00101AF4" w:rsidP="00101AF4">
      <w:pPr>
        <w:pStyle w:val="SingleTxtG"/>
        <w:rPr>
          <w:color w:val="000000"/>
          <w:lang w:val="en-US" w:eastAsia="ar-SA"/>
        </w:rPr>
      </w:pPr>
      <w:r w:rsidRPr="0037152F">
        <w:rPr>
          <w:color w:val="000000"/>
          <w:lang w:val="en-US" w:eastAsia="ar-SA"/>
        </w:rPr>
        <w:t>195.</w:t>
      </w:r>
      <w:r w:rsidRPr="0037152F">
        <w:rPr>
          <w:color w:val="000000"/>
          <w:lang w:val="en-US" w:eastAsia="ar-SA"/>
        </w:rPr>
        <w:tab/>
      </w:r>
      <w:r w:rsidR="0037152F" w:rsidRPr="0037152F">
        <w:rPr>
          <w:color w:val="000000"/>
          <w:lang w:val="en-US" w:eastAsia="ar-SA"/>
        </w:rPr>
        <w:t>On 30 November 2011, the mentioned criminal case was dismissed on the ground that the actions in the case do not meet the constitutive elements of the offense as described in art.</w:t>
      </w:r>
      <w:r w:rsidR="008709BB">
        <w:rPr>
          <w:color w:val="000000"/>
          <w:lang w:val="en-US" w:eastAsia="ar-SA"/>
        </w:rPr>
        <w:t xml:space="preserve"> </w:t>
      </w:r>
      <w:proofErr w:type="gramStart"/>
      <w:r w:rsidR="0037152F" w:rsidRPr="0037152F">
        <w:rPr>
          <w:color w:val="000000"/>
          <w:lang w:val="en-US" w:eastAsia="ar-SA"/>
        </w:rPr>
        <w:t>309</w:t>
      </w:r>
      <w:r w:rsidR="0037152F" w:rsidRPr="0037152F">
        <w:rPr>
          <w:color w:val="000000"/>
          <w:vertAlign w:val="superscript"/>
          <w:lang w:val="en-US" w:eastAsia="ar-SA"/>
        </w:rPr>
        <w:t>1</w:t>
      </w:r>
      <w:r w:rsidR="0037152F" w:rsidRPr="0037152F">
        <w:rPr>
          <w:color w:val="000000"/>
          <w:lang w:val="en-US" w:eastAsia="ar-SA"/>
        </w:rPr>
        <w:t xml:space="preserve"> par.</w:t>
      </w:r>
      <w:proofErr w:type="gramEnd"/>
      <w:r w:rsidR="0037152F" w:rsidRPr="0037152F">
        <w:rPr>
          <w:color w:val="000000"/>
          <w:lang w:val="en-US" w:eastAsia="ar-SA"/>
        </w:rPr>
        <w:t xml:space="preserve"> (3</w:t>
      </w:r>
      <w:proofErr w:type="gramStart"/>
      <w:r w:rsidR="0037152F" w:rsidRPr="0037152F">
        <w:rPr>
          <w:color w:val="000000"/>
          <w:lang w:val="en-US" w:eastAsia="ar-SA"/>
        </w:rPr>
        <w:t>) c)</w:t>
      </w:r>
      <w:proofErr w:type="gramEnd"/>
      <w:r w:rsidR="0037152F" w:rsidRPr="0037152F">
        <w:rPr>
          <w:color w:val="000000"/>
          <w:lang w:val="en-US" w:eastAsia="ar-SA"/>
        </w:rPr>
        <w:t xml:space="preserve"> of the Criminal Code.</w:t>
      </w:r>
    </w:p>
    <w:p w:rsidR="0037152F" w:rsidRPr="0037152F" w:rsidRDefault="00101AF4" w:rsidP="00101AF4">
      <w:pPr>
        <w:pStyle w:val="SingleTxtG"/>
        <w:rPr>
          <w:color w:val="000000"/>
          <w:lang w:val="en-US" w:eastAsia="ar-SA"/>
        </w:rPr>
      </w:pPr>
      <w:r w:rsidRPr="0037152F">
        <w:rPr>
          <w:color w:val="000000"/>
          <w:lang w:val="en-US" w:eastAsia="ar-SA"/>
        </w:rPr>
        <w:t>196.</w:t>
      </w:r>
      <w:r w:rsidRPr="0037152F">
        <w:rPr>
          <w:color w:val="000000"/>
          <w:lang w:val="en-US" w:eastAsia="ar-SA"/>
        </w:rPr>
        <w:tab/>
      </w:r>
      <w:r w:rsidR="0037152F" w:rsidRPr="0037152F">
        <w:rPr>
          <w:color w:val="000000"/>
          <w:lang w:val="en-US" w:eastAsia="ar-SA"/>
        </w:rPr>
        <w:t xml:space="preserve">The prosecutor’s explanation, referred </w:t>
      </w:r>
      <w:r w:rsidR="0037152F" w:rsidRPr="0037152F">
        <w:rPr>
          <w:i/>
          <w:color w:val="000000"/>
          <w:lang w:val="en-US" w:eastAsia="ar-SA"/>
        </w:rPr>
        <w:t>inter alia</w:t>
      </w:r>
      <w:r w:rsidR="0037152F" w:rsidRPr="0037152F">
        <w:rPr>
          <w:color w:val="000000"/>
          <w:lang w:val="en-US" w:eastAsia="ar-SA"/>
        </w:rPr>
        <w:t xml:space="preserve"> to the fact that the gathered evidence did not provide sufficient proof to confirm the fact of ill-treatment of Adrian </w:t>
      </w:r>
      <w:proofErr w:type="spellStart"/>
      <w:r w:rsidR="0037152F" w:rsidRPr="0037152F">
        <w:rPr>
          <w:color w:val="000000"/>
          <w:lang w:val="en-US" w:eastAsia="ar-SA"/>
        </w:rPr>
        <w:t>Repescu</w:t>
      </w:r>
      <w:proofErr w:type="spellEnd"/>
      <w:r w:rsidR="0037152F" w:rsidRPr="0037152F">
        <w:rPr>
          <w:color w:val="000000"/>
          <w:lang w:val="en-US" w:eastAsia="ar-SA"/>
        </w:rPr>
        <w:t xml:space="preserve">, Constantin </w:t>
      </w:r>
      <w:proofErr w:type="spellStart"/>
      <w:r w:rsidR="0037152F" w:rsidRPr="0037152F">
        <w:rPr>
          <w:color w:val="000000"/>
          <w:lang w:val="en-US" w:eastAsia="ar-SA"/>
        </w:rPr>
        <w:t>Repesco</w:t>
      </w:r>
      <w:proofErr w:type="spellEnd"/>
      <w:r w:rsidR="0037152F" w:rsidRPr="0037152F">
        <w:rPr>
          <w:color w:val="000000"/>
          <w:lang w:val="en-US" w:eastAsia="ar-SA"/>
        </w:rPr>
        <w:t xml:space="preserve"> and Stefan Adam or that any other criminal actions were committed against them.</w:t>
      </w:r>
    </w:p>
    <w:p w:rsidR="0037152F" w:rsidRPr="0037152F" w:rsidRDefault="00101AF4" w:rsidP="00101AF4">
      <w:pPr>
        <w:pStyle w:val="SingleTxtG"/>
        <w:rPr>
          <w:color w:val="000000"/>
          <w:lang w:val="en-US" w:eastAsia="ar-SA"/>
        </w:rPr>
      </w:pPr>
      <w:r w:rsidRPr="0037152F">
        <w:rPr>
          <w:color w:val="000000"/>
          <w:lang w:val="en-US" w:eastAsia="ar-SA"/>
        </w:rPr>
        <w:t>197.</w:t>
      </w:r>
      <w:r w:rsidRPr="0037152F">
        <w:rPr>
          <w:color w:val="000000"/>
          <w:lang w:val="en-US" w:eastAsia="ar-SA"/>
        </w:rPr>
        <w:tab/>
      </w:r>
      <w:r w:rsidR="0037152F" w:rsidRPr="0037152F">
        <w:rPr>
          <w:color w:val="000000"/>
          <w:lang w:val="en-US" w:eastAsia="ar-SA"/>
        </w:rPr>
        <w:t xml:space="preserve">The prosecutor’s decision of terminating the criminal investigation was confirmed by the investigating judge, as part of the judicial control exercised in line with the art. </w:t>
      </w:r>
      <w:proofErr w:type="gramStart"/>
      <w:r w:rsidR="0037152F" w:rsidRPr="0037152F">
        <w:rPr>
          <w:color w:val="000000"/>
          <w:lang w:val="en-US" w:eastAsia="ar-SA"/>
        </w:rPr>
        <w:t>313 of the Criminal Procedure Code.</w:t>
      </w:r>
      <w:proofErr w:type="gramEnd"/>
    </w:p>
    <w:p w:rsidR="0037152F" w:rsidRPr="0037152F" w:rsidRDefault="00101AF4" w:rsidP="00101AF4">
      <w:pPr>
        <w:pStyle w:val="SingleTxtG"/>
        <w:rPr>
          <w:color w:val="000000"/>
          <w:lang w:val="en-US" w:eastAsia="ar-SA"/>
        </w:rPr>
      </w:pPr>
      <w:r w:rsidRPr="0037152F">
        <w:rPr>
          <w:color w:val="000000"/>
          <w:lang w:val="en-US" w:eastAsia="ar-SA"/>
        </w:rPr>
        <w:t>198.</w:t>
      </w:r>
      <w:r w:rsidRPr="0037152F">
        <w:rPr>
          <w:color w:val="000000"/>
          <w:lang w:val="en-US" w:eastAsia="ar-SA"/>
        </w:rPr>
        <w:tab/>
      </w:r>
      <w:r w:rsidR="0037152F" w:rsidRPr="0037152F">
        <w:rPr>
          <w:color w:val="000000"/>
          <w:lang w:val="en-US" w:eastAsia="ar-SA"/>
        </w:rPr>
        <w:t xml:space="preserve">Thus, by decision of the investigating judge from </w:t>
      </w:r>
      <w:proofErr w:type="spellStart"/>
      <w:r w:rsidR="0037152F" w:rsidRPr="0037152F">
        <w:rPr>
          <w:color w:val="000000"/>
          <w:lang w:val="en-US" w:eastAsia="ar-SA"/>
        </w:rPr>
        <w:t>Rîşcani</w:t>
      </w:r>
      <w:proofErr w:type="spellEnd"/>
      <w:r w:rsidR="0037152F" w:rsidRPr="0037152F">
        <w:rPr>
          <w:color w:val="000000"/>
          <w:lang w:val="en-US" w:eastAsia="ar-SA"/>
        </w:rPr>
        <w:t xml:space="preserve"> Court (Chisinau) of 12</w:t>
      </w:r>
      <w:r w:rsidR="008709BB">
        <w:rPr>
          <w:color w:val="000000"/>
          <w:lang w:val="en-US" w:eastAsia="ar-SA"/>
        </w:rPr>
        <w:t> </w:t>
      </w:r>
      <w:r w:rsidR="0037152F" w:rsidRPr="0037152F">
        <w:rPr>
          <w:color w:val="000000"/>
          <w:lang w:val="en-US" w:eastAsia="ar-SA"/>
        </w:rPr>
        <w:t>March 2012, the appeal against the ordinance on dismissing the case was rejected and it was considered legal.</w:t>
      </w:r>
    </w:p>
    <w:p w:rsidR="0037152F" w:rsidRPr="0037152F" w:rsidRDefault="00101AF4" w:rsidP="00101AF4">
      <w:pPr>
        <w:pStyle w:val="SingleTxtG"/>
        <w:rPr>
          <w:color w:val="000000"/>
          <w:lang w:val="en-US" w:eastAsia="ru-RU"/>
        </w:rPr>
      </w:pPr>
      <w:r w:rsidRPr="0037152F">
        <w:rPr>
          <w:color w:val="000000"/>
          <w:lang w:val="en-US" w:eastAsia="ru-RU"/>
        </w:rPr>
        <w:t>199.</w:t>
      </w:r>
      <w:r w:rsidRPr="0037152F">
        <w:rPr>
          <w:color w:val="000000"/>
          <w:lang w:val="en-US" w:eastAsia="ru-RU"/>
        </w:rPr>
        <w:tab/>
      </w:r>
      <w:r w:rsidR="0037152F" w:rsidRPr="0037152F">
        <w:rPr>
          <w:color w:val="000000"/>
          <w:lang w:val="en-US" w:eastAsia="ar-SA"/>
        </w:rPr>
        <w:t>Respectively, at the national level, all legal remedies have been exhausted in challenging the ordinance on the termination of criminal investigations</w:t>
      </w:r>
      <w:r w:rsidR="0037152F" w:rsidRPr="0037152F">
        <w:rPr>
          <w:color w:val="000000"/>
          <w:lang w:val="ro-RO" w:eastAsia="ru-RU"/>
        </w:rPr>
        <w:t>.</w:t>
      </w:r>
    </w:p>
    <w:p w:rsidR="0037152F" w:rsidRPr="0037152F" w:rsidRDefault="00CF284F" w:rsidP="00E622AB">
      <w:pPr>
        <w:pStyle w:val="H23G"/>
        <w:rPr>
          <w:lang w:val="en-US" w:eastAsia="ar-SA"/>
        </w:rPr>
      </w:pPr>
      <w:r>
        <w:rPr>
          <w:lang w:val="en-US" w:eastAsia="ar-SA"/>
        </w:rPr>
        <w:tab/>
      </w:r>
      <w:r>
        <w:rPr>
          <w:lang w:val="en-US" w:eastAsia="ar-SA"/>
        </w:rPr>
        <w:tab/>
      </w:r>
      <w:r w:rsidR="0037152F" w:rsidRPr="0037152F">
        <w:rPr>
          <w:lang w:val="en-US" w:eastAsia="ar-SA"/>
        </w:rPr>
        <w:t xml:space="preserve">Case of Ivan </w:t>
      </w:r>
      <w:proofErr w:type="spellStart"/>
      <w:r w:rsidR="0037152F" w:rsidRPr="0037152F">
        <w:rPr>
          <w:lang w:val="en-US" w:eastAsia="ar-SA"/>
        </w:rPr>
        <w:t>Caracet</w:t>
      </w:r>
      <w:proofErr w:type="spellEnd"/>
      <w:r w:rsidR="0037152F" w:rsidRPr="0037152F">
        <w:rPr>
          <w:lang w:val="en-US" w:eastAsia="ar-SA"/>
        </w:rPr>
        <w:t xml:space="preserve">, Ivan </w:t>
      </w:r>
      <w:proofErr w:type="spellStart"/>
      <w:r w:rsidR="0037152F" w:rsidRPr="0037152F">
        <w:rPr>
          <w:lang w:val="en-US" w:eastAsia="ar-SA"/>
        </w:rPr>
        <w:t>Orlioglo</w:t>
      </w:r>
      <w:proofErr w:type="spellEnd"/>
      <w:r w:rsidR="0037152F" w:rsidRPr="0037152F">
        <w:rPr>
          <w:lang w:val="en-US" w:eastAsia="ar-SA"/>
        </w:rPr>
        <w:t xml:space="preserve">, </w:t>
      </w:r>
      <w:proofErr w:type="spellStart"/>
      <w:r w:rsidR="0037152F" w:rsidRPr="0037152F">
        <w:rPr>
          <w:lang w:val="en-US" w:eastAsia="ar-SA"/>
        </w:rPr>
        <w:t>Dmitrii</w:t>
      </w:r>
      <w:proofErr w:type="spellEnd"/>
      <w:r w:rsidR="0037152F" w:rsidRPr="0037152F">
        <w:rPr>
          <w:lang w:val="en-US" w:eastAsia="ar-SA"/>
        </w:rPr>
        <w:t xml:space="preserve"> </w:t>
      </w:r>
      <w:proofErr w:type="spellStart"/>
      <w:r w:rsidR="0037152F" w:rsidRPr="0037152F">
        <w:rPr>
          <w:lang w:val="en-US" w:eastAsia="ar-SA"/>
        </w:rPr>
        <w:t>Covic</w:t>
      </w:r>
      <w:proofErr w:type="spellEnd"/>
      <w:r w:rsidR="0037152F" w:rsidRPr="0037152F">
        <w:rPr>
          <w:lang w:val="en-US" w:eastAsia="ar-SA"/>
        </w:rPr>
        <w:t xml:space="preserve">, </w:t>
      </w:r>
      <w:proofErr w:type="spellStart"/>
      <w:r w:rsidR="0037152F" w:rsidRPr="0037152F">
        <w:rPr>
          <w:lang w:val="en-US" w:eastAsia="ar-SA"/>
        </w:rPr>
        <w:t>Vitalii</w:t>
      </w:r>
      <w:proofErr w:type="spellEnd"/>
      <w:r w:rsidR="0037152F" w:rsidRPr="0037152F">
        <w:rPr>
          <w:lang w:val="en-US" w:eastAsia="ar-SA"/>
        </w:rPr>
        <w:t xml:space="preserve"> </w:t>
      </w:r>
      <w:proofErr w:type="spellStart"/>
      <w:r w:rsidR="0037152F" w:rsidRPr="0037152F">
        <w:rPr>
          <w:lang w:val="en-US" w:eastAsia="ar-SA"/>
        </w:rPr>
        <w:t>Orlioglo</w:t>
      </w:r>
      <w:proofErr w:type="spellEnd"/>
    </w:p>
    <w:p w:rsidR="0037152F" w:rsidRPr="0037152F" w:rsidRDefault="00101AF4" w:rsidP="00101AF4">
      <w:pPr>
        <w:pStyle w:val="SingleTxtG"/>
        <w:rPr>
          <w:color w:val="000000"/>
          <w:lang w:val="en-US" w:eastAsia="ar-SA"/>
        </w:rPr>
      </w:pPr>
      <w:r w:rsidRPr="0037152F">
        <w:rPr>
          <w:color w:val="000000"/>
          <w:lang w:val="en-US" w:eastAsia="ar-SA"/>
        </w:rPr>
        <w:t>200.</w:t>
      </w:r>
      <w:r w:rsidRPr="0037152F">
        <w:rPr>
          <w:color w:val="000000"/>
          <w:lang w:val="en-US" w:eastAsia="ar-SA"/>
        </w:rPr>
        <w:tab/>
      </w:r>
      <w:r w:rsidR="0037152F" w:rsidRPr="0037152F">
        <w:rPr>
          <w:color w:val="000000"/>
          <w:lang w:val="en-US" w:eastAsia="ar-SA"/>
        </w:rPr>
        <w:t xml:space="preserve">In this case, it was established that applicants, on 13.03.2009, were apprehended by police officers in a flat in Chisinau, being suspected of a serious offence (armed robbery), that had been committed that same day in </w:t>
      </w:r>
      <w:proofErr w:type="spellStart"/>
      <w:r w:rsidR="0037152F" w:rsidRPr="0037152F">
        <w:rPr>
          <w:color w:val="000000"/>
          <w:lang w:val="en-US" w:eastAsia="ar-SA"/>
        </w:rPr>
        <w:t>Comrat</w:t>
      </w:r>
      <w:proofErr w:type="spellEnd"/>
      <w:r w:rsidR="0037152F" w:rsidRPr="0037152F">
        <w:rPr>
          <w:color w:val="000000"/>
          <w:lang w:val="en-US" w:eastAsia="ar-SA"/>
        </w:rPr>
        <w:t>.</w:t>
      </w:r>
    </w:p>
    <w:p w:rsidR="0037152F" w:rsidRPr="0037152F" w:rsidRDefault="00101AF4" w:rsidP="00101AF4">
      <w:pPr>
        <w:pStyle w:val="SingleTxtG"/>
        <w:rPr>
          <w:color w:val="000000"/>
          <w:lang w:val="en-US" w:eastAsia="ar-SA"/>
        </w:rPr>
      </w:pPr>
      <w:r w:rsidRPr="0037152F">
        <w:rPr>
          <w:color w:val="000000"/>
          <w:lang w:val="en-US" w:eastAsia="ar-SA"/>
        </w:rPr>
        <w:t>201.</w:t>
      </w:r>
      <w:r w:rsidRPr="0037152F">
        <w:rPr>
          <w:color w:val="000000"/>
          <w:lang w:val="en-US" w:eastAsia="ar-SA"/>
        </w:rPr>
        <w:tab/>
      </w:r>
      <w:r w:rsidR="0037152F" w:rsidRPr="0037152F">
        <w:rPr>
          <w:color w:val="000000"/>
          <w:lang w:val="en-US" w:eastAsia="ar-SA"/>
        </w:rPr>
        <w:t>According to the reports of police officers, they found and seized in the house where the applicants had been apprehended several objects stolen from the crime scene.</w:t>
      </w:r>
    </w:p>
    <w:p w:rsidR="0037152F" w:rsidRPr="00E622AB" w:rsidRDefault="00101AF4" w:rsidP="00101AF4">
      <w:pPr>
        <w:pStyle w:val="SingleTxtG"/>
      </w:pPr>
      <w:r w:rsidRPr="00E622AB">
        <w:t>202.</w:t>
      </w:r>
      <w:r w:rsidRPr="00E622AB">
        <w:tab/>
      </w:r>
      <w:r w:rsidR="0037152F" w:rsidRPr="00E622AB">
        <w:rPr>
          <w:color w:val="000000"/>
          <w:lang w:val="en-US" w:eastAsia="ar-SA"/>
        </w:rPr>
        <w:t>To</w:t>
      </w:r>
      <w:r w:rsidR="0037152F" w:rsidRPr="00E622AB">
        <w:t xml:space="preserve"> perform the arrest, the police resorted to physical force in order to immobilize the suspects and defeat their resistance.</w:t>
      </w:r>
      <w:r w:rsidR="00CF284F" w:rsidRPr="00E622AB">
        <w:t xml:space="preserve"> </w:t>
      </w:r>
      <w:r w:rsidR="0037152F" w:rsidRPr="00E622AB">
        <w:t>According to statements of police officers, the need of using force was justified by the circumstances of the case, because, according to the information available, the suspects were armed and posed serious danger.</w:t>
      </w:r>
    </w:p>
    <w:p w:rsidR="0037152F" w:rsidRPr="0037152F" w:rsidRDefault="00101AF4" w:rsidP="00101AF4">
      <w:pPr>
        <w:pStyle w:val="SingleTxtG"/>
        <w:rPr>
          <w:color w:val="000000"/>
          <w:lang w:val="en-US" w:eastAsia="ar-SA"/>
        </w:rPr>
      </w:pPr>
      <w:r w:rsidRPr="0037152F">
        <w:rPr>
          <w:color w:val="000000"/>
          <w:lang w:val="en-US" w:eastAsia="ar-SA"/>
        </w:rPr>
        <w:t>203.</w:t>
      </w:r>
      <w:r w:rsidRPr="0037152F">
        <w:rPr>
          <w:color w:val="000000"/>
          <w:lang w:val="en-US" w:eastAsia="ar-SA"/>
        </w:rPr>
        <w:tab/>
      </w:r>
      <w:r w:rsidR="0037152F" w:rsidRPr="0037152F">
        <w:rPr>
          <w:color w:val="000000"/>
          <w:lang w:val="en-US" w:eastAsia="ar-SA"/>
        </w:rPr>
        <w:t xml:space="preserve">Given the fact that the flat in which the suspects were found was located in </w:t>
      </w:r>
      <w:r w:rsidR="00E5749E" w:rsidRPr="0037152F">
        <w:rPr>
          <w:color w:val="000000"/>
          <w:lang w:val="en-US" w:eastAsia="ar-SA"/>
        </w:rPr>
        <w:t>an</w:t>
      </w:r>
      <w:r w:rsidR="0037152F" w:rsidRPr="0037152F">
        <w:rPr>
          <w:color w:val="000000"/>
          <w:lang w:val="en-US" w:eastAsia="ar-SA"/>
        </w:rPr>
        <w:t xml:space="preserve"> apartment block, that is in the immediate closeness of other apartments, and that apprehension time - 20.30 - is usually the time of the day when most of the residents are at home, the police officers were under the obligation to ensure public order and the safety of the neighbors. It is clear that the immobilization of suspects was necessary, including because of the fact that there was limited time available to plan the arrest and the details of the apartment layout or eventual escape ways were not known to the authorities.</w:t>
      </w:r>
    </w:p>
    <w:p w:rsidR="0037152F" w:rsidRPr="0037152F" w:rsidRDefault="00101AF4" w:rsidP="00101AF4">
      <w:pPr>
        <w:pStyle w:val="SingleTxtG"/>
        <w:rPr>
          <w:color w:val="000000"/>
          <w:lang w:val="en-US" w:eastAsia="ar-SA"/>
        </w:rPr>
      </w:pPr>
      <w:r w:rsidRPr="0037152F">
        <w:rPr>
          <w:color w:val="000000"/>
          <w:lang w:val="en-US" w:eastAsia="ar-SA"/>
        </w:rPr>
        <w:t>204.</w:t>
      </w:r>
      <w:r w:rsidRPr="0037152F">
        <w:rPr>
          <w:color w:val="000000"/>
          <w:lang w:val="en-US" w:eastAsia="ar-SA"/>
        </w:rPr>
        <w:tab/>
      </w:r>
      <w:r w:rsidR="0037152F" w:rsidRPr="0037152F">
        <w:rPr>
          <w:color w:val="000000"/>
          <w:lang w:val="en-US" w:eastAsia="ar-SA"/>
        </w:rPr>
        <w:t xml:space="preserve">Applicant I. </w:t>
      </w:r>
      <w:proofErr w:type="spellStart"/>
      <w:r w:rsidR="0037152F" w:rsidRPr="0037152F">
        <w:rPr>
          <w:color w:val="000000"/>
          <w:lang w:val="en-US" w:eastAsia="ar-SA"/>
        </w:rPr>
        <w:t>Caracet</w:t>
      </w:r>
      <w:proofErr w:type="spellEnd"/>
      <w:r w:rsidR="0037152F" w:rsidRPr="0037152F">
        <w:rPr>
          <w:color w:val="000000"/>
          <w:lang w:val="en-US" w:eastAsia="ar-SA"/>
        </w:rPr>
        <w:t xml:space="preserve"> complained to authorities about ill-treatment by police on 16.03.2009 (3 days after the arrest) noting that he was purposely beaten by police after being immobilized face to the floor, and then during the same day, in the</w:t>
      </w:r>
      <w:r w:rsidR="0037152F" w:rsidRPr="0037152F">
        <w:rPr>
          <w:color w:val="1F497D"/>
          <w:lang w:val="en-US" w:eastAsia="ar-SA"/>
        </w:rPr>
        <w:t xml:space="preserve"> </w:t>
      </w:r>
      <w:r w:rsidR="0037152F" w:rsidRPr="0037152F">
        <w:rPr>
          <w:color w:val="000000"/>
          <w:lang w:val="en-US" w:eastAsia="ar-SA"/>
        </w:rPr>
        <w:t xml:space="preserve">premises of the General Directorate of Operative Services (division of the Ministry of Internal Affairs), after which he was transferred to the provisional detention facility of the </w:t>
      </w:r>
      <w:proofErr w:type="spellStart"/>
      <w:r w:rsidR="0037152F" w:rsidRPr="0037152F">
        <w:rPr>
          <w:color w:val="000000"/>
          <w:lang w:val="en-US" w:eastAsia="ar-SA"/>
        </w:rPr>
        <w:t>Comrat</w:t>
      </w:r>
      <w:proofErr w:type="spellEnd"/>
      <w:r w:rsidR="0037152F" w:rsidRPr="0037152F">
        <w:rPr>
          <w:color w:val="000000"/>
          <w:lang w:val="en-US" w:eastAsia="ar-SA"/>
        </w:rPr>
        <w:t xml:space="preserve"> police Inspectorate.</w:t>
      </w:r>
    </w:p>
    <w:p w:rsidR="0037152F" w:rsidRPr="0037152F" w:rsidRDefault="00101AF4" w:rsidP="00101AF4">
      <w:pPr>
        <w:pStyle w:val="SingleTxtG"/>
        <w:rPr>
          <w:color w:val="000000"/>
          <w:lang w:val="en-US" w:eastAsia="ar-SA"/>
        </w:rPr>
      </w:pPr>
      <w:r w:rsidRPr="0037152F">
        <w:rPr>
          <w:color w:val="000000"/>
          <w:lang w:val="en-US" w:eastAsia="ar-SA"/>
        </w:rPr>
        <w:t>205.</w:t>
      </w:r>
      <w:r w:rsidRPr="0037152F">
        <w:rPr>
          <w:color w:val="000000"/>
          <w:lang w:val="en-US" w:eastAsia="ar-SA"/>
        </w:rPr>
        <w:tab/>
      </w:r>
      <w:r w:rsidR="0037152F" w:rsidRPr="0037152F">
        <w:rPr>
          <w:color w:val="000000"/>
          <w:lang w:val="en-US" w:eastAsia="ar-SA"/>
        </w:rPr>
        <w:t>Also on 16.03.2009, based on the applicant</w:t>
      </w:r>
      <w:r w:rsidR="00DC3E77">
        <w:rPr>
          <w:color w:val="000000"/>
          <w:lang w:val="en-US" w:eastAsia="ar-SA"/>
        </w:rPr>
        <w:t>’</w:t>
      </w:r>
      <w:r w:rsidR="0037152F" w:rsidRPr="0037152F">
        <w:rPr>
          <w:color w:val="000000"/>
          <w:lang w:val="en-US" w:eastAsia="ar-SA"/>
        </w:rPr>
        <w:t xml:space="preserve">s complaint about ill-treatment, the </w:t>
      </w:r>
      <w:proofErr w:type="spellStart"/>
      <w:r w:rsidR="0037152F" w:rsidRPr="0037152F">
        <w:rPr>
          <w:color w:val="000000"/>
          <w:lang w:val="en-US" w:eastAsia="ar-SA"/>
        </w:rPr>
        <w:t>Comrat</w:t>
      </w:r>
      <w:proofErr w:type="spellEnd"/>
      <w:r w:rsidR="0037152F" w:rsidRPr="0037152F">
        <w:rPr>
          <w:color w:val="000000"/>
          <w:lang w:val="en-US" w:eastAsia="ar-SA"/>
        </w:rPr>
        <w:t xml:space="preserve"> municipal Prosecutor’s Office started an investigation on the case. On 18.03.2009 of the applicant was examined by a forensic doctor. The injuries found on applicant’s body were duly recorded. This proves that the prosecution has reacted promptly to the statements of the complainant and took the necessary measures to collect the evidence of the incident in due time.</w:t>
      </w:r>
    </w:p>
    <w:p w:rsidR="0037152F" w:rsidRPr="0037152F" w:rsidRDefault="00101AF4" w:rsidP="00101AF4">
      <w:pPr>
        <w:pStyle w:val="SingleTxtG"/>
        <w:rPr>
          <w:color w:val="000000"/>
          <w:lang w:val="en-US" w:eastAsia="ar-SA"/>
        </w:rPr>
      </w:pPr>
      <w:r w:rsidRPr="0037152F">
        <w:rPr>
          <w:color w:val="000000"/>
          <w:lang w:val="en-US" w:eastAsia="ar-SA"/>
        </w:rPr>
        <w:t>206.</w:t>
      </w:r>
      <w:r w:rsidRPr="0037152F">
        <w:rPr>
          <w:color w:val="000000"/>
          <w:lang w:val="en-US" w:eastAsia="ar-SA"/>
        </w:rPr>
        <w:tab/>
      </w:r>
      <w:r w:rsidR="0037152F" w:rsidRPr="0037152F">
        <w:rPr>
          <w:color w:val="000000"/>
          <w:lang w:val="en-US" w:eastAsia="ar-SA"/>
        </w:rPr>
        <w:t xml:space="preserve">The investigation of the case was further taken over by the </w:t>
      </w:r>
      <w:proofErr w:type="spellStart"/>
      <w:r w:rsidR="0037152F" w:rsidRPr="0037152F">
        <w:rPr>
          <w:color w:val="000000"/>
          <w:lang w:val="en-US" w:eastAsia="ar-SA"/>
        </w:rPr>
        <w:t>Buiucani</w:t>
      </w:r>
      <w:proofErr w:type="spellEnd"/>
      <w:r w:rsidR="007A3DE6">
        <w:rPr>
          <w:color w:val="000000"/>
          <w:lang w:val="en-US" w:eastAsia="ar-SA"/>
        </w:rPr>
        <w:t xml:space="preserve"> </w:t>
      </w:r>
      <w:r w:rsidR="0037152F" w:rsidRPr="0037152F">
        <w:rPr>
          <w:color w:val="000000"/>
          <w:lang w:val="en-US" w:eastAsia="ar-SA"/>
        </w:rPr>
        <w:t>District Prosecutor’s Office (of the Chisinau Municipality) on 29.04.2009, in line with the of territorial jurisdiction.</w:t>
      </w:r>
    </w:p>
    <w:p w:rsidR="0037152F" w:rsidRPr="0037152F" w:rsidRDefault="00101AF4" w:rsidP="00101AF4">
      <w:pPr>
        <w:pStyle w:val="SingleTxtG"/>
        <w:rPr>
          <w:color w:val="000000"/>
          <w:lang w:val="en-US" w:eastAsia="ar-SA"/>
        </w:rPr>
      </w:pPr>
      <w:r w:rsidRPr="0037152F">
        <w:rPr>
          <w:color w:val="000000"/>
          <w:lang w:val="en-US" w:eastAsia="ar-SA"/>
        </w:rPr>
        <w:t>207.</w:t>
      </w:r>
      <w:r w:rsidRPr="0037152F">
        <w:rPr>
          <w:color w:val="000000"/>
          <w:lang w:val="en-US" w:eastAsia="ar-SA"/>
        </w:rPr>
        <w:tab/>
      </w:r>
      <w:r w:rsidR="0037152F" w:rsidRPr="0037152F">
        <w:rPr>
          <w:color w:val="000000"/>
          <w:lang w:val="en-US" w:eastAsia="ar-SA"/>
        </w:rPr>
        <w:t>On 14.07.2009, a decision not to initiate criminal proceedings on the case was issued. This decision was upheld by the investigating judge, in a decision dating 10.09.2009.</w:t>
      </w:r>
    </w:p>
    <w:p w:rsidR="0037152F" w:rsidRPr="0037152F" w:rsidRDefault="00101AF4" w:rsidP="00101AF4">
      <w:pPr>
        <w:pStyle w:val="SingleTxtG"/>
        <w:rPr>
          <w:color w:val="000000"/>
          <w:lang w:val="en-US" w:eastAsia="ar-SA"/>
        </w:rPr>
      </w:pPr>
      <w:r w:rsidRPr="0037152F">
        <w:rPr>
          <w:color w:val="000000"/>
          <w:lang w:val="en-US" w:eastAsia="ar-SA"/>
        </w:rPr>
        <w:t>208.</w:t>
      </w:r>
      <w:r w:rsidRPr="0037152F">
        <w:rPr>
          <w:color w:val="000000"/>
          <w:lang w:val="en-US" w:eastAsia="ar-SA"/>
        </w:rPr>
        <w:tab/>
      </w:r>
      <w:r w:rsidR="0037152F" w:rsidRPr="0037152F">
        <w:rPr>
          <w:color w:val="000000"/>
          <w:lang w:val="en-US" w:eastAsia="ar-SA"/>
        </w:rPr>
        <w:t xml:space="preserve">On 02.04.2009, the lawyer of applicant I. </w:t>
      </w:r>
      <w:proofErr w:type="spellStart"/>
      <w:r w:rsidR="0037152F" w:rsidRPr="0037152F">
        <w:rPr>
          <w:color w:val="000000"/>
          <w:lang w:val="en-US" w:eastAsia="ar-SA"/>
        </w:rPr>
        <w:t>Caracet</w:t>
      </w:r>
      <w:proofErr w:type="spellEnd"/>
      <w:r w:rsidR="0037152F" w:rsidRPr="0037152F">
        <w:rPr>
          <w:color w:val="000000"/>
          <w:lang w:val="en-US" w:eastAsia="ar-SA"/>
        </w:rPr>
        <w:t xml:space="preserve"> lodged a complaint with the Prosecutor General</w:t>
      </w:r>
      <w:r w:rsidR="00DC3E77">
        <w:rPr>
          <w:color w:val="000000"/>
          <w:lang w:val="en-US" w:eastAsia="ar-SA"/>
        </w:rPr>
        <w:t>’</w:t>
      </w:r>
      <w:r w:rsidR="0037152F" w:rsidRPr="0037152F">
        <w:rPr>
          <w:color w:val="000000"/>
          <w:lang w:val="en-US" w:eastAsia="ar-SA"/>
        </w:rPr>
        <w:t xml:space="preserve">s Office, claiming abusive actions of police officers against the applicant, after he was transferred from the provisional detention facility of the </w:t>
      </w:r>
      <w:proofErr w:type="spellStart"/>
      <w:r w:rsidR="0037152F" w:rsidRPr="0037152F">
        <w:rPr>
          <w:color w:val="000000"/>
          <w:lang w:val="en-US" w:eastAsia="ar-SA"/>
        </w:rPr>
        <w:t>Comrat</w:t>
      </w:r>
      <w:proofErr w:type="spellEnd"/>
      <w:r w:rsidR="0037152F" w:rsidRPr="0037152F">
        <w:rPr>
          <w:color w:val="000000"/>
          <w:lang w:val="en-US" w:eastAsia="ar-SA"/>
        </w:rPr>
        <w:t xml:space="preserve"> police Inspectorate to the remand center of the General Directorate of Operative Services in Chisinau.</w:t>
      </w:r>
    </w:p>
    <w:p w:rsidR="0037152F" w:rsidRPr="0037152F" w:rsidRDefault="00101AF4" w:rsidP="00101AF4">
      <w:pPr>
        <w:pStyle w:val="SingleTxtG"/>
        <w:rPr>
          <w:color w:val="000000"/>
          <w:lang w:val="en-US" w:eastAsia="ar-SA"/>
        </w:rPr>
      </w:pPr>
      <w:r w:rsidRPr="0037152F">
        <w:rPr>
          <w:color w:val="000000"/>
          <w:lang w:val="en-US" w:eastAsia="ar-SA"/>
        </w:rPr>
        <w:t>209.</w:t>
      </w:r>
      <w:r w:rsidRPr="0037152F">
        <w:rPr>
          <w:color w:val="000000"/>
          <w:lang w:val="en-US" w:eastAsia="ar-SA"/>
        </w:rPr>
        <w:tab/>
      </w:r>
      <w:r w:rsidR="0037152F" w:rsidRPr="0037152F">
        <w:rPr>
          <w:color w:val="000000"/>
          <w:lang w:val="en-US" w:eastAsia="ar-SA"/>
        </w:rPr>
        <w:t>Prosecutor General</w:t>
      </w:r>
      <w:r w:rsidR="00DC3E77">
        <w:rPr>
          <w:color w:val="000000"/>
          <w:lang w:val="en-US" w:eastAsia="ar-SA"/>
        </w:rPr>
        <w:t>’</w:t>
      </w:r>
      <w:r w:rsidR="0037152F" w:rsidRPr="0037152F">
        <w:rPr>
          <w:color w:val="000000"/>
          <w:lang w:val="en-US" w:eastAsia="ar-SA"/>
        </w:rPr>
        <w:t xml:space="preserve">s Office conducted a separate inquiry into these ill-treatment allegations (verification material </w:t>
      </w:r>
      <w:r w:rsidR="00F55E95" w:rsidRPr="0037152F">
        <w:rPr>
          <w:color w:val="000000"/>
          <w:lang w:val="en-US" w:eastAsia="ar-SA"/>
        </w:rPr>
        <w:t>N</w:t>
      </w:r>
      <w:r w:rsidR="0037152F" w:rsidRPr="0037152F">
        <w:rPr>
          <w:color w:val="000000"/>
          <w:lang w:val="en-US" w:eastAsia="ar-SA"/>
        </w:rPr>
        <w:t>o.</w:t>
      </w:r>
      <w:r w:rsidR="00F55E95">
        <w:rPr>
          <w:color w:val="000000"/>
          <w:lang w:val="en-US" w:eastAsia="ar-SA"/>
        </w:rPr>
        <w:t> </w:t>
      </w:r>
      <w:r w:rsidR="0037152F" w:rsidRPr="0037152F">
        <w:rPr>
          <w:color w:val="000000"/>
          <w:lang w:val="en-US" w:eastAsia="ar-SA"/>
        </w:rPr>
        <w:t>1-9</w:t>
      </w:r>
      <w:r w:rsidR="00F55E95">
        <w:rPr>
          <w:color w:val="000000"/>
          <w:lang w:val="en-US" w:eastAsia="ar-SA"/>
        </w:rPr>
        <w:t xml:space="preserve"> “</w:t>
      </w:r>
      <w:r w:rsidR="0037152F" w:rsidRPr="0037152F">
        <w:rPr>
          <w:color w:val="000000"/>
          <w:lang w:val="en-US" w:eastAsia="ar-SA"/>
        </w:rPr>
        <w:t>A”/2009).</w:t>
      </w:r>
      <w:r w:rsidR="00CF284F">
        <w:rPr>
          <w:color w:val="000000"/>
          <w:lang w:val="en-US" w:eastAsia="ar-SA"/>
        </w:rPr>
        <w:t xml:space="preserve"> </w:t>
      </w:r>
      <w:r w:rsidR="0037152F" w:rsidRPr="0037152F">
        <w:rPr>
          <w:color w:val="000000"/>
          <w:lang w:val="en-US" w:eastAsia="ar-SA"/>
        </w:rPr>
        <w:t xml:space="preserve">In order to ensure a complete investigation, the Prosecutor’s office ordered a forensic medical examination of I. </w:t>
      </w:r>
      <w:proofErr w:type="spellStart"/>
      <w:r w:rsidR="0037152F" w:rsidRPr="0037152F">
        <w:rPr>
          <w:color w:val="000000"/>
          <w:lang w:val="en-US" w:eastAsia="ar-SA"/>
        </w:rPr>
        <w:t>Caracet</w:t>
      </w:r>
      <w:proofErr w:type="spellEnd"/>
      <w:r w:rsidR="0037152F" w:rsidRPr="0037152F">
        <w:rPr>
          <w:color w:val="000000"/>
          <w:lang w:val="en-US" w:eastAsia="ar-SA"/>
        </w:rPr>
        <w:t>, which was performed at the Chisinau Centre of Forensic Medicine.</w:t>
      </w:r>
    </w:p>
    <w:p w:rsidR="0037152F" w:rsidRPr="0037152F" w:rsidRDefault="00101AF4" w:rsidP="00101AF4">
      <w:pPr>
        <w:pStyle w:val="SingleTxtG"/>
        <w:rPr>
          <w:color w:val="000000"/>
          <w:lang w:val="en-US" w:eastAsia="ar-SA"/>
        </w:rPr>
      </w:pPr>
      <w:r w:rsidRPr="0037152F">
        <w:rPr>
          <w:color w:val="000000"/>
          <w:lang w:val="en-US" w:eastAsia="ar-SA"/>
        </w:rPr>
        <w:t>210.</w:t>
      </w:r>
      <w:r w:rsidRPr="0037152F">
        <w:rPr>
          <w:color w:val="000000"/>
          <w:lang w:val="en-US" w:eastAsia="ar-SA"/>
        </w:rPr>
        <w:tab/>
      </w:r>
      <w:r w:rsidR="0037152F" w:rsidRPr="0037152F">
        <w:rPr>
          <w:color w:val="000000"/>
          <w:lang w:val="en-US" w:eastAsia="ar-SA"/>
        </w:rPr>
        <w:t>According to findings of the examination, no injuries were found on the applicant’s body, which contradicted his allegations of systematic ill-treatment by police officers, including punches, kicks and beatings with hard objects on different parts of the body.</w:t>
      </w:r>
    </w:p>
    <w:p w:rsidR="0037152F" w:rsidRPr="0037152F" w:rsidRDefault="00101AF4" w:rsidP="00101AF4">
      <w:pPr>
        <w:pStyle w:val="SingleTxtG"/>
        <w:rPr>
          <w:color w:val="000000"/>
          <w:lang w:val="en-US" w:eastAsia="ar-SA"/>
        </w:rPr>
      </w:pPr>
      <w:r w:rsidRPr="0037152F">
        <w:rPr>
          <w:color w:val="000000"/>
          <w:lang w:val="en-US" w:eastAsia="ar-SA"/>
        </w:rPr>
        <w:t>211.</w:t>
      </w:r>
      <w:r w:rsidRPr="0037152F">
        <w:rPr>
          <w:color w:val="000000"/>
          <w:lang w:val="en-US" w:eastAsia="ar-SA"/>
        </w:rPr>
        <w:tab/>
      </w:r>
      <w:r w:rsidR="0037152F" w:rsidRPr="0037152F">
        <w:rPr>
          <w:color w:val="000000"/>
          <w:lang w:val="en-US" w:eastAsia="ar-SA"/>
        </w:rPr>
        <w:t>On 30.07.2009, the Prosecutor General</w:t>
      </w:r>
      <w:r w:rsidR="00DC3E77">
        <w:rPr>
          <w:color w:val="000000"/>
          <w:lang w:val="en-US" w:eastAsia="ar-SA"/>
        </w:rPr>
        <w:t>’</w:t>
      </w:r>
      <w:r w:rsidR="0037152F" w:rsidRPr="0037152F">
        <w:rPr>
          <w:color w:val="000000"/>
          <w:lang w:val="en-US" w:eastAsia="ar-SA"/>
        </w:rPr>
        <w:t>s Office issued an ordinance not to open criminal prosecution in this case, a decision later upheld by the investigating judge (decision of 21.09.2009).</w:t>
      </w:r>
    </w:p>
    <w:p w:rsidR="0037152F" w:rsidRPr="0037152F" w:rsidRDefault="00CF284F" w:rsidP="00483EA5">
      <w:pPr>
        <w:pStyle w:val="H23G"/>
        <w:rPr>
          <w:lang w:val="en-US" w:eastAsia="ar-SA"/>
        </w:rPr>
      </w:pPr>
      <w:r>
        <w:rPr>
          <w:lang w:val="en-US" w:eastAsia="ar-SA"/>
        </w:rPr>
        <w:tab/>
      </w:r>
      <w:r>
        <w:rPr>
          <w:lang w:val="en-US" w:eastAsia="ar-SA"/>
        </w:rPr>
        <w:tab/>
      </w:r>
      <w:r w:rsidR="0037152F" w:rsidRPr="0037152F">
        <w:rPr>
          <w:lang w:val="en-US" w:eastAsia="ar-SA"/>
        </w:rPr>
        <w:t>Article 16</w:t>
      </w:r>
    </w:p>
    <w:p w:rsidR="0037152F" w:rsidRPr="0037152F" w:rsidRDefault="00E5749E" w:rsidP="00101AF4">
      <w:pPr>
        <w:pStyle w:val="H23G"/>
        <w:rPr>
          <w:lang w:val="en-US" w:eastAsia="ar-SA"/>
        </w:rPr>
      </w:pPr>
      <w:r>
        <w:rPr>
          <w:lang w:val="en-US" w:eastAsia="ar-SA"/>
        </w:rPr>
        <w:tab/>
      </w:r>
      <w:r>
        <w:rPr>
          <w:lang w:val="en-US" w:eastAsia="ar-SA"/>
        </w:rPr>
        <w:tab/>
      </w:r>
      <w:r w:rsidR="0037152F" w:rsidRPr="0037152F">
        <w:rPr>
          <w:lang w:val="en-US" w:eastAsia="ar-SA"/>
        </w:rPr>
        <w:t xml:space="preserve">Please provide information on the prevention, investigation, and prosecution of acts of torture directed against juveniles in detention. To what extent has the State party implemented the recommendations on the administration of juvenile justice by the </w:t>
      </w:r>
      <w:hyperlink r:id="rId10" w:history="1">
        <w:r w:rsidR="0037152F" w:rsidRPr="0037152F">
          <w:rPr>
            <w:color w:val="000000"/>
            <w:lang w:eastAsia="ar-SA"/>
          </w:rPr>
          <w:t>Committee on the Rights of the Child</w:t>
        </w:r>
      </w:hyperlink>
      <w:r w:rsidR="0037152F" w:rsidRPr="0037152F">
        <w:rPr>
          <w:lang w:val="en-US" w:eastAsia="ar-SA"/>
        </w:rPr>
        <w:t xml:space="preserve"> (CRC/C/MDA/CO/3, para.</w:t>
      </w:r>
      <w:r w:rsidR="008B3E8A">
        <w:rPr>
          <w:lang w:val="en-US" w:eastAsia="ar-SA"/>
        </w:rPr>
        <w:t xml:space="preserve"> </w:t>
      </w:r>
      <w:r w:rsidR="0037152F" w:rsidRPr="0037152F">
        <w:rPr>
          <w:lang w:val="en-US" w:eastAsia="ar-SA"/>
        </w:rPr>
        <w:t>73) and the Human Rights Committee (CCPR/C/MDA/CO/2, para.</w:t>
      </w:r>
      <w:r w:rsidR="008B3E8A">
        <w:rPr>
          <w:lang w:val="en-US" w:eastAsia="ar-SA"/>
        </w:rPr>
        <w:t xml:space="preserve"> </w:t>
      </w:r>
      <w:r w:rsidR="0037152F" w:rsidRPr="0037152F">
        <w:rPr>
          <w:lang w:val="en-US" w:eastAsia="ar-SA"/>
        </w:rPr>
        <w:t>20)?</w:t>
      </w:r>
      <w:r w:rsidR="0037152F" w:rsidRPr="00101AF4">
        <w:rPr>
          <w:rStyle w:val="FootnoteReference"/>
          <w:rFonts w:eastAsia="Malgun Gothic"/>
          <w:b w:val="0"/>
        </w:rPr>
        <w:footnoteReference w:id="28"/>
      </w:r>
      <w:r w:rsidR="0037152F" w:rsidRPr="0037152F">
        <w:rPr>
          <w:lang w:val="en-US" w:eastAsia="ar-SA"/>
        </w:rPr>
        <w:t xml:space="preserve"> In particular, please provide information on measures taken to establish a juvenile justice system in compliance with international standards; to protect the rights of children in detention and monitor their conditions of detention; to ensure that juveniles and adults are separated in all situations of detention; to provide child-sensitive and accessible complaints mechanisms for children deprived of liberty; and to implement alternatives to the deprivation of liberty for minors, such as probation and mediation. Also, please clarify commitment procedures for juveniles in detention or psychiatric facilities and whether such decisions can be appealed. Please provide statistics on the number of juveniles in detention, including length of sentences being served, number of appeals made and their outcomes.</w:t>
      </w:r>
    </w:p>
    <w:p w:rsidR="0037152F" w:rsidRPr="0037152F" w:rsidRDefault="00101AF4" w:rsidP="00101AF4">
      <w:pPr>
        <w:pStyle w:val="SingleTxtG"/>
        <w:rPr>
          <w:color w:val="000000"/>
          <w:lang w:val="en-US" w:eastAsia="ar-SA"/>
        </w:rPr>
      </w:pPr>
      <w:r w:rsidRPr="0037152F">
        <w:rPr>
          <w:color w:val="000000"/>
          <w:lang w:val="en-US" w:eastAsia="ar-SA"/>
        </w:rPr>
        <w:t>212.</w:t>
      </w:r>
      <w:r w:rsidRPr="0037152F">
        <w:rPr>
          <w:color w:val="000000"/>
          <w:lang w:val="en-US" w:eastAsia="ar-SA"/>
        </w:rPr>
        <w:tab/>
      </w:r>
      <w:r w:rsidR="0037152F" w:rsidRPr="0037152F">
        <w:rPr>
          <w:color w:val="000000"/>
          <w:lang w:val="en-US" w:eastAsia="ar-SA"/>
        </w:rPr>
        <w:t>The average number of juvenile detainees carrying out their convictions in prisons for minors is as following (per year):</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2010 – 95 juvenile detainees</w:t>
      </w:r>
      <w:r w:rsidR="0023468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2011 – 88 juvenile detainees</w:t>
      </w:r>
      <w:r w:rsidR="0023468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2012 – 86 juvenile detainees</w:t>
      </w:r>
      <w:r w:rsidR="0023468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2013 – 76 juvenile detainees.</w:t>
      </w:r>
    </w:p>
    <w:p w:rsidR="0037152F" w:rsidRPr="0037152F" w:rsidRDefault="00101AF4" w:rsidP="00101AF4">
      <w:pPr>
        <w:pStyle w:val="SingleTxtG"/>
        <w:rPr>
          <w:color w:val="000000"/>
          <w:lang w:val="en-US" w:eastAsia="ar-SA"/>
        </w:rPr>
      </w:pPr>
      <w:r w:rsidRPr="0037152F">
        <w:rPr>
          <w:color w:val="000000"/>
          <w:lang w:val="en-US" w:eastAsia="ar-SA"/>
        </w:rPr>
        <w:t>213.</w:t>
      </w:r>
      <w:r w:rsidRPr="0037152F">
        <w:rPr>
          <w:color w:val="000000"/>
          <w:lang w:val="en-US" w:eastAsia="ar-SA"/>
        </w:rPr>
        <w:tab/>
      </w:r>
      <w:r w:rsidR="0037152F" w:rsidRPr="0037152F">
        <w:rPr>
          <w:color w:val="000000"/>
          <w:lang w:val="en-US" w:eastAsia="ar-SA"/>
        </w:rPr>
        <w:t xml:space="preserve">To ensure vocational and technical training, the </w:t>
      </w:r>
      <w:proofErr w:type="spellStart"/>
      <w:r w:rsidR="0037152F" w:rsidRPr="0037152F">
        <w:rPr>
          <w:color w:val="000000"/>
          <w:lang w:val="en-US" w:eastAsia="ar-SA"/>
        </w:rPr>
        <w:t>Goian</w:t>
      </w:r>
      <w:proofErr w:type="spellEnd"/>
      <w:r w:rsidR="0037152F" w:rsidRPr="0037152F">
        <w:rPr>
          <w:color w:val="000000"/>
          <w:lang w:val="en-US" w:eastAsia="ar-SA"/>
        </w:rPr>
        <w:t xml:space="preserve"> Penitentiary </w:t>
      </w:r>
      <w:r w:rsidR="000C55DE" w:rsidRPr="0037152F">
        <w:rPr>
          <w:color w:val="000000"/>
          <w:lang w:val="en-US" w:eastAsia="ar-SA"/>
        </w:rPr>
        <w:t>N</w:t>
      </w:r>
      <w:r w:rsidR="0037152F" w:rsidRPr="0037152F">
        <w:rPr>
          <w:color w:val="000000"/>
          <w:lang w:val="en-US" w:eastAsia="ar-SA"/>
        </w:rPr>
        <w:t>o. 10 provided cooking classes for 25 minors, for the academic year 2013-2014.</w:t>
      </w:r>
    </w:p>
    <w:p w:rsidR="0037152F" w:rsidRPr="0037152F" w:rsidRDefault="00101AF4" w:rsidP="00101AF4">
      <w:pPr>
        <w:pStyle w:val="SingleTxtG"/>
        <w:rPr>
          <w:color w:val="000000"/>
          <w:lang w:val="en-US" w:eastAsia="ar-SA"/>
        </w:rPr>
      </w:pPr>
      <w:r w:rsidRPr="0037152F">
        <w:rPr>
          <w:color w:val="000000"/>
          <w:lang w:val="en-US" w:eastAsia="ar-SA"/>
        </w:rPr>
        <w:t>214.</w:t>
      </w:r>
      <w:r w:rsidRPr="0037152F">
        <w:rPr>
          <w:color w:val="000000"/>
          <w:lang w:val="en-US" w:eastAsia="ar-SA"/>
        </w:rPr>
        <w:tab/>
      </w:r>
      <w:r w:rsidR="0037152F" w:rsidRPr="0037152F">
        <w:rPr>
          <w:color w:val="000000"/>
          <w:lang w:val="en-US" w:eastAsia="ar-SA"/>
        </w:rPr>
        <w:t xml:space="preserve">During the fourth quarter of 2012 and first quarter of 2013, DPI has developed the work methodology for individualized approach in working with minors, namely the case management method. The methodology is currently piloted in the Penitentiary n°10 in </w:t>
      </w:r>
      <w:proofErr w:type="spellStart"/>
      <w:r w:rsidR="0037152F" w:rsidRPr="0037152F">
        <w:rPr>
          <w:color w:val="000000"/>
          <w:lang w:val="en-US" w:eastAsia="ar-SA"/>
        </w:rPr>
        <w:t>Goian</w:t>
      </w:r>
      <w:proofErr w:type="spellEnd"/>
      <w:r w:rsidR="0037152F" w:rsidRPr="0037152F">
        <w:rPr>
          <w:color w:val="000000"/>
          <w:lang w:val="en-US" w:eastAsia="ar-SA"/>
        </w:rPr>
        <w:t xml:space="preserve"> (till the end of 2013). Subsequently, it will be approved and implemented in all penitentiaries with juveniles in detention.</w:t>
      </w:r>
    </w:p>
    <w:p w:rsidR="0037152F" w:rsidRPr="0037152F" w:rsidRDefault="00101AF4" w:rsidP="00101AF4">
      <w:pPr>
        <w:pStyle w:val="SingleTxtG"/>
        <w:rPr>
          <w:color w:val="000000"/>
          <w:lang w:val="en-US" w:eastAsia="ar-SA"/>
        </w:rPr>
      </w:pPr>
      <w:r w:rsidRPr="0037152F">
        <w:rPr>
          <w:color w:val="000000"/>
          <w:lang w:val="en-US" w:eastAsia="ar-SA"/>
        </w:rPr>
        <w:t>215.</w:t>
      </w:r>
      <w:r w:rsidRPr="0037152F">
        <w:rPr>
          <w:color w:val="000000"/>
          <w:lang w:val="en-US" w:eastAsia="ar-SA"/>
        </w:rPr>
        <w:tab/>
      </w:r>
      <w:r w:rsidR="0037152F" w:rsidRPr="0037152F">
        <w:rPr>
          <w:color w:val="000000"/>
          <w:lang w:val="en-US" w:eastAsia="ar-SA"/>
        </w:rPr>
        <w:t>Starting 2012, the initial and advanced training programs included a new discipline “Protecting the rights of juvenile inmates” and the courses have been provided for each trained group. The number of hours for each program is:</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Initial training for sub officers of justice (3 months, students) – 8h</w:t>
      </w:r>
      <w:r w:rsidR="0023468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Initial training for officers (two weeks) – 4h</w:t>
      </w:r>
      <w:r w:rsidR="00234687">
        <w:rPr>
          <w:lang w:val="en-US" w:eastAsia="ar-SA"/>
        </w:rPr>
        <w:t>.</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Training for the penitentiaries’ staff (1 week) – 4h.</w:t>
      </w:r>
    </w:p>
    <w:p w:rsidR="0037152F" w:rsidRPr="0037152F" w:rsidRDefault="000C55DE" w:rsidP="00101AF4">
      <w:pPr>
        <w:pStyle w:val="H23G"/>
        <w:rPr>
          <w:lang w:val="en-US" w:eastAsia="ar-SA"/>
        </w:rPr>
      </w:pPr>
      <w:r>
        <w:rPr>
          <w:color w:val="000000"/>
          <w:lang w:val="en-US" w:eastAsia="ar-SA"/>
        </w:rPr>
        <w:tab/>
      </w:r>
      <w:r>
        <w:rPr>
          <w:color w:val="000000"/>
          <w:lang w:val="en-US" w:eastAsia="ar-SA"/>
        </w:rPr>
        <w:tab/>
      </w:r>
      <w:r w:rsidR="0037152F" w:rsidRPr="00CF284F">
        <w:rPr>
          <w:color w:val="000000"/>
          <w:lang w:val="en-US" w:eastAsia="ar-SA"/>
        </w:rPr>
        <w:t>Considering</w:t>
      </w:r>
      <w:r w:rsidR="0037152F" w:rsidRPr="0037152F">
        <w:rPr>
          <w:lang w:val="en-US" w:eastAsia="ar-SA"/>
        </w:rPr>
        <w:t xml:space="preserve"> the recommendations by the </w:t>
      </w:r>
      <w:hyperlink r:id="rId11" w:history="1">
        <w:r w:rsidR="0037152F" w:rsidRPr="0037152F">
          <w:rPr>
            <w:color w:val="000000"/>
            <w:lang w:eastAsia="ar-SA"/>
          </w:rPr>
          <w:t>Committee on the Rights of the Child</w:t>
        </w:r>
      </w:hyperlink>
      <w:r w:rsidR="0037152F" w:rsidRPr="0037152F">
        <w:rPr>
          <w:lang w:val="en-US" w:eastAsia="ar-SA"/>
        </w:rPr>
        <w:t xml:space="preserve"> (CRC/C/MDA/CO/3, para.</w:t>
      </w:r>
      <w:r>
        <w:rPr>
          <w:lang w:val="en-US" w:eastAsia="ar-SA"/>
        </w:rPr>
        <w:t xml:space="preserve"> </w:t>
      </w:r>
      <w:r w:rsidR="0037152F" w:rsidRPr="0037152F">
        <w:rPr>
          <w:lang w:val="en-US" w:eastAsia="ar-SA"/>
        </w:rPr>
        <w:t>38), what measures have been taken to enforce the legislative prohibition against corporal punishment in all settings, including in families, the school system and other educational settings? How has the State party engaged civil society in its efforts?</w:t>
      </w:r>
    </w:p>
    <w:p w:rsidR="0037152F" w:rsidRPr="0037152F" w:rsidRDefault="00101AF4" w:rsidP="00101AF4">
      <w:pPr>
        <w:pStyle w:val="SingleTxtG"/>
        <w:rPr>
          <w:color w:val="000000"/>
          <w:lang w:val="en-US" w:eastAsia="ar-SA"/>
        </w:rPr>
      </w:pPr>
      <w:r w:rsidRPr="0037152F">
        <w:rPr>
          <w:color w:val="000000"/>
          <w:lang w:val="en-US" w:eastAsia="ar-SA"/>
        </w:rPr>
        <w:t>216.</w:t>
      </w:r>
      <w:r w:rsidRPr="0037152F">
        <w:rPr>
          <w:color w:val="000000"/>
          <w:lang w:val="en-US" w:eastAsia="ar-SA"/>
        </w:rPr>
        <w:tab/>
      </w:r>
      <w:r w:rsidR="0037152F" w:rsidRPr="0037152F">
        <w:rPr>
          <w:color w:val="000000"/>
          <w:lang w:val="en-US" w:eastAsia="ar-SA"/>
        </w:rPr>
        <w:t>Based on the information submitted by the Department for the protection of family and child rights, of the Ministry of Labor, Social Protection and Family the following can be mentioned:</w:t>
      </w:r>
    </w:p>
    <w:p w:rsidR="0037152F" w:rsidRPr="0037152F" w:rsidRDefault="00101AF4" w:rsidP="00101AF4">
      <w:pPr>
        <w:pStyle w:val="SingleTxtG"/>
        <w:rPr>
          <w:color w:val="000000"/>
          <w:lang w:val="en-US" w:eastAsia="ar-SA"/>
        </w:rPr>
      </w:pPr>
      <w:r w:rsidRPr="0037152F">
        <w:rPr>
          <w:color w:val="000000"/>
          <w:lang w:val="en-US" w:eastAsia="ar-SA"/>
        </w:rPr>
        <w:t>217.</w:t>
      </w:r>
      <w:r w:rsidRPr="0037152F">
        <w:rPr>
          <w:color w:val="000000"/>
          <w:lang w:val="en-US" w:eastAsia="ar-SA"/>
        </w:rPr>
        <w:tab/>
      </w:r>
      <w:r w:rsidR="0037152F" w:rsidRPr="0037152F">
        <w:rPr>
          <w:color w:val="000000"/>
          <w:lang w:val="en-US" w:eastAsia="ar-SA"/>
        </w:rPr>
        <w:t>The Strategy on Child and Family Protection for 2013-2020 is a policy document that aims at developing and improving the efficiency of the system of protection of the families with children in risk situations and of the children in difficult situations.</w:t>
      </w:r>
    </w:p>
    <w:p w:rsidR="0037152F" w:rsidRPr="0037152F" w:rsidRDefault="00101AF4" w:rsidP="00101AF4">
      <w:pPr>
        <w:pStyle w:val="SingleTxtG"/>
        <w:rPr>
          <w:color w:val="000000"/>
          <w:lang w:val="en-US" w:eastAsia="ar-SA"/>
        </w:rPr>
      </w:pPr>
      <w:r w:rsidRPr="0037152F">
        <w:rPr>
          <w:color w:val="000000"/>
          <w:lang w:val="en-US" w:eastAsia="ar-SA"/>
        </w:rPr>
        <w:t>218.</w:t>
      </w:r>
      <w:r w:rsidRPr="0037152F">
        <w:rPr>
          <w:color w:val="000000"/>
          <w:lang w:val="en-US" w:eastAsia="ar-SA"/>
        </w:rPr>
        <w:tab/>
      </w:r>
      <w:r w:rsidR="0037152F" w:rsidRPr="0037152F">
        <w:rPr>
          <w:color w:val="000000"/>
          <w:lang w:val="en-US" w:eastAsia="ar-SA"/>
        </w:rPr>
        <w:t>During 2011, the police was notified about 77 cases of domestic violence against children and 129 cases of school violence against students and. In 2012, there were 125</w:t>
      </w:r>
      <w:r w:rsidR="00BF062B">
        <w:rPr>
          <w:color w:val="000000"/>
          <w:lang w:val="en-US" w:eastAsia="ar-SA"/>
        </w:rPr>
        <w:t> </w:t>
      </w:r>
      <w:r w:rsidR="0037152F" w:rsidRPr="0037152F">
        <w:rPr>
          <w:color w:val="000000"/>
          <w:lang w:val="en-US" w:eastAsia="ar-SA"/>
        </w:rPr>
        <w:t>cases of domestic violence against children and 175 cases of violence in schools against students.</w:t>
      </w:r>
    </w:p>
    <w:p w:rsidR="0037152F" w:rsidRPr="0037152F" w:rsidRDefault="00101AF4" w:rsidP="00101AF4">
      <w:pPr>
        <w:pStyle w:val="SingleTxtG"/>
        <w:rPr>
          <w:color w:val="000000"/>
          <w:lang w:val="en-US" w:eastAsia="ar-SA"/>
        </w:rPr>
      </w:pPr>
      <w:r w:rsidRPr="0037152F">
        <w:rPr>
          <w:color w:val="000000"/>
          <w:lang w:val="en-US" w:eastAsia="ar-SA"/>
        </w:rPr>
        <w:t>219.</w:t>
      </w:r>
      <w:r w:rsidRPr="0037152F">
        <w:rPr>
          <w:color w:val="000000"/>
          <w:lang w:val="en-US" w:eastAsia="ar-SA"/>
        </w:rPr>
        <w:tab/>
      </w:r>
      <w:r w:rsidR="0037152F" w:rsidRPr="0037152F">
        <w:rPr>
          <w:color w:val="000000"/>
          <w:lang w:val="en-US" w:eastAsia="ar-SA"/>
        </w:rPr>
        <w:t>During 2012, police officers conducted 11</w:t>
      </w:r>
      <w:r w:rsidR="00BF062B">
        <w:rPr>
          <w:color w:val="000000"/>
          <w:lang w:val="en-US" w:eastAsia="ar-SA"/>
        </w:rPr>
        <w:t>,</w:t>
      </w:r>
      <w:r w:rsidR="0037152F" w:rsidRPr="0037152F">
        <w:rPr>
          <w:color w:val="000000"/>
          <w:lang w:val="en-US" w:eastAsia="ar-SA"/>
        </w:rPr>
        <w:t>988 information sessions in schools (11</w:t>
      </w:r>
      <w:r w:rsidR="00BF062B">
        <w:rPr>
          <w:color w:val="000000"/>
          <w:lang w:val="en-US" w:eastAsia="ar-SA"/>
        </w:rPr>
        <w:t>,</w:t>
      </w:r>
      <w:r w:rsidR="0037152F" w:rsidRPr="0037152F">
        <w:rPr>
          <w:color w:val="000000"/>
          <w:lang w:val="en-US" w:eastAsia="ar-SA"/>
        </w:rPr>
        <w:t xml:space="preserve">431 in 2011), through which children were familiarized with the situation regarding crime among and against minors, the relevant criminal and administrative provisions, as well as risks of victimization children are exposed to. </w:t>
      </w:r>
    </w:p>
    <w:p w:rsidR="0037152F" w:rsidRPr="0037152F" w:rsidRDefault="00101AF4" w:rsidP="00101AF4">
      <w:pPr>
        <w:pStyle w:val="SingleTxtG"/>
        <w:rPr>
          <w:color w:val="000000"/>
          <w:lang w:val="en-US" w:eastAsia="ar-SA"/>
        </w:rPr>
      </w:pPr>
      <w:r w:rsidRPr="0037152F">
        <w:rPr>
          <w:color w:val="000000"/>
          <w:lang w:val="en-US" w:eastAsia="ar-SA"/>
        </w:rPr>
        <w:t>220.</w:t>
      </w:r>
      <w:r w:rsidRPr="0037152F">
        <w:rPr>
          <w:color w:val="000000"/>
          <w:lang w:val="en-US" w:eastAsia="ar-SA"/>
        </w:rPr>
        <w:tab/>
      </w:r>
      <w:r w:rsidR="0037152F" w:rsidRPr="0037152F">
        <w:rPr>
          <w:color w:val="000000"/>
          <w:lang w:val="en-US" w:eastAsia="ar-SA"/>
        </w:rPr>
        <w:t>52 visits were paid to 42 police stations, involving 1</w:t>
      </w:r>
      <w:r w:rsidR="00BF062B">
        <w:rPr>
          <w:color w:val="000000"/>
          <w:lang w:val="en-US" w:eastAsia="ar-SA"/>
        </w:rPr>
        <w:t>,</w:t>
      </w:r>
      <w:r w:rsidR="0037152F" w:rsidRPr="0037152F">
        <w:rPr>
          <w:color w:val="000000"/>
          <w:lang w:val="en-US" w:eastAsia="ar-SA"/>
        </w:rPr>
        <w:t>965 children and parents, who could assist and learn about the recording of incoming calls from citizens, about the police response in different situation, as well as the equipment and the supplies used by officers.</w:t>
      </w:r>
    </w:p>
    <w:p w:rsidR="0037152F" w:rsidRPr="0037152F" w:rsidRDefault="000C55DE" w:rsidP="00101AF4">
      <w:pPr>
        <w:pStyle w:val="H23G"/>
        <w:rPr>
          <w:lang w:val="en-US" w:eastAsia="ar-SA"/>
        </w:rPr>
      </w:pPr>
      <w:r>
        <w:rPr>
          <w:lang w:val="en-US" w:eastAsia="ar-SA"/>
        </w:rPr>
        <w:tab/>
      </w:r>
      <w:r>
        <w:rPr>
          <w:lang w:val="en-US" w:eastAsia="ar-SA"/>
        </w:rPr>
        <w:tab/>
      </w:r>
      <w:r w:rsidR="0037152F" w:rsidRPr="0037152F">
        <w:rPr>
          <w:lang w:val="en-US" w:eastAsia="ar-SA"/>
        </w:rPr>
        <w:t xml:space="preserve">Please clarify how the State party is ensuring enforcement of all protections as required by the law against child </w:t>
      </w:r>
      <w:proofErr w:type="spellStart"/>
      <w:r w:rsidR="0037152F" w:rsidRPr="0037152F">
        <w:rPr>
          <w:lang w:val="en-US" w:eastAsia="ar-SA"/>
        </w:rPr>
        <w:t>labour</w:t>
      </w:r>
      <w:proofErr w:type="spellEnd"/>
      <w:r w:rsidR="0037152F" w:rsidRPr="0037152F">
        <w:rPr>
          <w:lang w:val="en-US" w:eastAsia="ar-SA"/>
        </w:rPr>
        <w:t xml:space="preserve">, </w:t>
      </w:r>
      <w:r w:rsidR="0037152F" w:rsidRPr="00CF284F">
        <w:rPr>
          <w:color w:val="000000"/>
          <w:lang w:val="en-US" w:eastAsia="ar-SA"/>
        </w:rPr>
        <w:t>particularly</w:t>
      </w:r>
      <w:r w:rsidR="0037152F" w:rsidRPr="0037152F">
        <w:rPr>
          <w:lang w:val="en-US" w:eastAsia="ar-SA"/>
        </w:rPr>
        <w:t xml:space="preserve"> in light of the recommendations of the Committee on the Rights of the Child (CRC/C/MDA/CO/3, para.</w:t>
      </w:r>
      <w:r>
        <w:rPr>
          <w:lang w:val="en-US" w:eastAsia="ar-SA"/>
        </w:rPr>
        <w:t xml:space="preserve"> </w:t>
      </w:r>
      <w:r w:rsidR="0037152F" w:rsidRPr="0037152F">
        <w:rPr>
          <w:lang w:val="en-US" w:eastAsia="ar-SA"/>
        </w:rPr>
        <w:t>64)</w:t>
      </w:r>
      <w:r>
        <w:rPr>
          <w:lang w:val="en-US" w:eastAsia="ar-SA"/>
        </w:rPr>
        <w:t>.</w:t>
      </w:r>
    </w:p>
    <w:p w:rsidR="0037152F" w:rsidRPr="00E622AB" w:rsidDel="0071202D" w:rsidRDefault="00101AF4" w:rsidP="00101AF4">
      <w:pPr>
        <w:pStyle w:val="SingleTxtG"/>
      </w:pPr>
      <w:r w:rsidRPr="00E622AB" w:rsidDel="0071202D">
        <w:t>221.</w:t>
      </w:r>
      <w:r w:rsidRPr="00E622AB" w:rsidDel="0071202D">
        <w:tab/>
      </w:r>
      <w:r w:rsidR="0037152F" w:rsidRPr="00E622AB">
        <w:t xml:space="preserve">Ministry of </w:t>
      </w:r>
      <w:proofErr w:type="spellStart"/>
      <w:r w:rsidR="0037152F" w:rsidRPr="00E622AB">
        <w:t>Labor</w:t>
      </w:r>
      <w:proofErr w:type="spellEnd"/>
      <w:r w:rsidR="0037152F" w:rsidRPr="00E622AB">
        <w:t xml:space="preserve">, Social Protection and Family reports that, being the signatory to several international instruments on children’s rights (UN Convention on the Rights of the Child, ILO Conventions </w:t>
      </w:r>
      <w:r w:rsidR="006650D2" w:rsidRPr="00E622AB">
        <w:t>N</w:t>
      </w:r>
      <w:r w:rsidR="0037152F" w:rsidRPr="00E622AB">
        <w:t xml:space="preserve">o. 138 on minimum age of employment and </w:t>
      </w:r>
      <w:r w:rsidR="006650D2" w:rsidRPr="00E622AB">
        <w:t>N</w:t>
      </w:r>
      <w:r w:rsidR="0037152F" w:rsidRPr="00E622AB">
        <w:t xml:space="preserve">o. 182 on prohibition of worst forms of child </w:t>
      </w:r>
      <w:proofErr w:type="spellStart"/>
      <w:r w:rsidR="0037152F" w:rsidRPr="00E622AB">
        <w:t>labor</w:t>
      </w:r>
      <w:proofErr w:type="spellEnd"/>
      <w:r w:rsidR="0037152F" w:rsidRPr="00E622AB">
        <w:t xml:space="preserve">), Moldova makes continuous efforts to ensure compliance on its territory with the standards set out in these documents. Currently, there are a series of laws in force in Moldova that contain provisions relating to child </w:t>
      </w:r>
      <w:proofErr w:type="spellStart"/>
      <w:r w:rsidR="0037152F" w:rsidRPr="00E622AB">
        <w:t>labor</w:t>
      </w:r>
      <w:proofErr w:type="spellEnd"/>
      <w:r w:rsidR="0037152F" w:rsidRPr="00E622AB">
        <w:t xml:space="preserve">, including provisions designed to eliminate its worst forms. The key rules which establish the limits for using work of persons under 18 are set in the Constitution, the Law </w:t>
      </w:r>
      <w:r w:rsidR="006650D2" w:rsidRPr="00E622AB">
        <w:t>N</w:t>
      </w:r>
      <w:r w:rsidR="0037152F" w:rsidRPr="00E622AB">
        <w:t xml:space="preserve">o. 338-XIII of 15.12.94 on child rights and the </w:t>
      </w:r>
      <w:proofErr w:type="spellStart"/>
      <w:r w:rsidR="0037152F" w:rsidRPr="00E622AB">
        <w:t>Labor</w:t>
      </w:r>
      <w:proofErr w:type="spellEnd"/>
      <w:r w:rsidR="0037152F" w:rsidRPr="00E622AB">
        <w:t xml:space="preserve"> Code </w:t>
      </w:r>
      <w:r w:rsidR="006650D2" w:rsidRPr="00E622AB">
        <w:t>N</w:t>
      </w:r>
      <w:r w:rsidR="0037152F" w:rsidRPr="00E622AB">
        <w:t>o. 154 of 28.03.2003.</w:t>
      </w:r>
    </w:p>
    <w:p w:rsidR="0037152F" w:rsidRPr="0037152F" w:rsidRDefault="00101AF4" w:rsidP="00101AF4">
      <w:pPr>
        <w:pStyle w:val="SingleTxtG"/>
        <w:rPr>
          <w:szCs w:val="16"/>
          <w:lang w:val="en-US" w:eastAsia="ar-SA"/>
        </w:rPr>
      </w:pPr>
      <w:r w:rsidRPr="0037152F">
        <w:rPr>
          <w:lang w:val="en-US" w:eastAsia="ar-SA"/>
        </w:rPr>
        <w:t>222.</w:t>
      </w:r>
      <w:r w:rsidRPr="0037152F">
        <w:rPr>
          <w:lang w:val="en-US" w:eastAsia="ar-SA"/>
        </w:rPr>
        <w:tab/>
      </w:r>
      <w:r w:rsidR="0037152F" w:rsidRPr="0037152F">
        <w:rPr>
          <w:szCs w:val="16"/>
          <w:lang w:val="en-US" w:eastAsia="ar-SA"/>
        </w:rPr>
        <w:t xml:space="preserve">Thus, the </w:t>
      </w:r>
      <w:r w:rsidR="0037152F" w:rsidRPr="0037152F">
        <w:rPr>
          <w:spacing w:val="-4"/>
          <w:szCs w:val="16"/>
          <w:lang w:val="en-US" w:eastAsia="ar-SA"/>
        </w:rPr>
        <w:t xml:space="preserve">art. 50, par. (4) </w:t>
      </w:r>
      <w:proofErr w:type="gramStart"/>
      <w:r w:rsidR="0037152F" w:rsidRPr="0037152F">
        <w:rPr>
          <w:spacing w:val="-4"/>
          <w:szCs w:val="16"/>
          <w:lang w:val="en-US" w:eastAsia="ar-SA"/>
        </w:rPr>
        <w:t>of</w:t>
      </w:r>
      <w:proofErr w:type="gramEnd"/>
      <w:r w:rsidR="0037152F" w:rsidRPr="0037152F">
        <w:rPr>
          <w:spacing w:val="-4"/>
          <w:szCs w:val="16"/>
          <w:lang w:val="en-US" w:eastAsia="ar-SA"/>
        </w:rPr>
        <w:t xml:space="preserve"> the Constitution explicitly prohibits </w:t>
      </w:r>
      <w:r w:rsidR="0037152F" w:rsidRPr="0037152F">
        <w:rPr>
          <w:szCs w:val="16"/>
          <w:lang w:val="en-US" w:eastAsia="ar-SA"/>
        </w:rPr>
        <w:t>the exploitation of minors and their involvement in activities, which might be injurious to their health, moral conduct, or endanger their life or proper development</w:t>
      </w:r>
      <w:r w:rsidR="00A93A1A">
        <w:rPr>
          <w:szCs w:val="16"/>
          <w:lang w:val="en-US" w:eastAsia="ar-SA"/>
        </w:rPr>
        <w:t>.</w:t>
      </w:r>
    </w:p>
    <w:p w:rsidR="0037152F" w:rsidRPr="0037152F" w:rsidRDefault="00101AF4" w:rsidP="00101AF4">
      <w:pPr>
        <w:pStyle w:val="SingleTxtG"/>
        <w:rPr>
          <w:color w:val="000000"/>
          <w:lang w:val="en-US" w:eastAsia="ar-SA"/>
        </w:rPr>
      </w:pPr>
      <w:r w:rsidRPr="0037152F">
        <w:rPr>
          <w:color w:val="000000"/>
          <w:lang w:val="en-US" w:eastAsia="ar-SA"/>
        </w:rPr>
        <w:t>223.</w:t>
      </w:r>
      <w:r w:rsidRPr="0037152F">
        <w:rPr>
          <w:color w:val="000000"/>
          <w:lang w:val="en-US" w:eastAsia="ar-SA"/>
        </w:rPr>
        <w:tab/>
      </w:r>
      <w:r w:rsidR="0037152F" w:rsidRPr="0037152F">
        <w:rPr>
          <w:color w:val="000000"/>
          <w:lang w:val="en-US" w:eastAsia="ar-SA"/>
        </w:rPr>
        <w:t xml:space="preserve">The Labor Code </w:t>
      </w:r>
      <w:r w:rsidR="00A93A1A" w:rsidRPr="0037152F">
        <w:rPr>
          <w:color w:val="000000"/>
          <w:lang w:val="en-US" w:eastAsia="ar-SA"/>
        </w:rPr>
        <w:t>N</w:t>
      </w:r>
      <w:r w:rsidR="0037152F" w:rsidRPr="0037152F">
        <w:rPr>
          <w:color w:val="000000"/>
          <w:lang w:val="en-US" w:eastAsia="ar-SA"/>
        </w:rPr>
        <w:t>o.</w:t>
      </w:r>
      <w:r w:rsidR="0037152F" w:rsidRPr="0037152F">
        <w:rPr>
          <w:color w:val="000000"/>
          <w:spacing w:val="-4"/>
          <w:lang w:val="en-US" w:eastAsia="ar-SA"/>
        </w:rPr>
        <w:t xml:space="preserve"> 154 of 28.03.2003 also prevents persons under 18 years from working night shifts </w:t>
      </w:r>
      <w:r w:rsidR="0037152F" w:rsidRPr="0037152F">
        <w:rPr>
          <w:color w:val="000000"/>
          <w:lang w:val="en-US" w:eastAsia="ar-SA"/>
        </w:rPr>
        <w:t>(art. 103), overtime (art. 105), as well as being deployed on official trips except for employees of audio-visual institutions, theatres, circuses, cinemas, theatrical and concert organizations, and also organizations of professional sportsmen (art. 256).</w:t>
      </w:r>
    </w:p>
    <w:p w:rsidR="0037152F" w:rsidRPr="0037152F" w:rsidRDefault="00101AF4" w:rsidP="00101AF4">
      <w:pPr>
        <w:pStyle w:val="SingleTxtG"/>
        <w:rPr>
          <w:color w:val="000000"/>
          <w:spacing w:val="-4"/>
          <w:lang w:val="en-US" w:eastAsia="ar-SA"/>
        </w:rPr>
      </w:pPr>
      <w:r w:rsidRPr="0037152F">
        <w:rPr>
          <w:color w:val="000000"/>
          <w:spacing w:val="-4"/>
          <w:lang w:val="en-US" w:eastAsia="ar-SA"/>
        </w:rPr>
        <w:t>224.</w:t>
      </w:r>
      <w:r w:rsidRPr="0037152F">
        <w:rPr>
          <w:color w:val="000000"/>
          <w:spacing w:val="-4"/>
          <w:lang w:val="en-US" w:eastAsia="ar-SA"/>
        </w:rPr>
        <w:tab/>
      </w:r>
      <w:r w:rsidR="0037152F" w:rsidRPr="0037152F">
        <w:rPr>
          <w:color w:val="000000"/>
          <w:lang w:val="en-US" w:eastAsia="ar-SA"/>
        </w:rPr>
        <w:t xml:space="preserve">The general minimum employment age, according the Labor Code </w:t>
      </w:r>
      <w:r w:rsidR="00A93A1A" w:rsidRPr="0037152F">
        <w:rPr>
          <w:color w:val="000000"/>
          <w:lang w:val="en-US" w:eastAsia="ar-SA"/>
        </w:rPr>
        <w:t>N</w:t>
      </w:r>
      <w:r w:rsidR="0037152F" w:rsidRPr="0037152F">
        <w:rPr>
          <w:color w:val="000000"/>
          <w:lang w:val="en-US" w:eastAsia="ar-SA"/>
        </w:rPr>
        <w:t>o.</w:t>
      </w:r>
      <w:r w:rsidR="0037152F" w:rsidRPr="0037152F">
        <w:rPr>
          <w:color w:val="000000"/>
          <w:spacing w:val="-4"/>
          <w:lang w:val="en-US" w:eastAsia="ar-SA"/>
        </w:rPr>
        <w:t xml:space="preserve"> 154 of 28.03.2003 is 16. Exceptionally, a person may concl</w:t>
      </w:r>
      <w:r w:rsidR="0037152F" w:rsidRPr="00CF284F">
        <w:rPr>
          <w:color w:val="000000"/>
          <w:lang w:val="en-US" w:eastAsia="ar-SA"/>
        </w:rPr>
        <w:t>u</w:t>
      </w:r>
      <w:r w:rsidR="0037152F" w:rsidRPr="0037152F">
        <w:rPr>
          <w:color w:val="000000"/>
          <w:spacing w:val="-4"/>
          <w:lang w:val="en-US" w:eastAsia="ar-SA"/>
        </w:rPr>
        <w:t>de an individual labor contract at</w:t>
      </w:r>
      <w:r w:rsidR="0037152F" w:rsidRPr="0037152F">
        <w:rPr>
          <w:color w:val="1F497D"/>
          <w:spacing w:val="-4"/>
          <w:lang w:val="en-US" w:eastAsia="ar-SA"/>
        </w:rPr>
        <w:t xml:space="preserve"> </w:t>
      </w:r>
      <w:r w:rsidR="0037152F" w:rsidRPr="0037152F">
        <w:rPr>
          <w:color w:val="000000"/>
          <w:spacing w:val="-4"/>
          <w:lang w:val="en-US" w:eastAsia="ar-SA"/>
        </w:rPr>
        <w:t>15, with the written consent of the parents or legal representatives, if, the employment does not disturb his or her health, development, education and professional training.</w:t>
      </w:r>
    </w:p>
    <w:p w:rsidR="0037152F" w:rsidRPr="00101AF4" w:rsidRDefault="00101AF4" w:rsidP="007A3DE6">
      <w:pPr>
        <w:pStyle w:val="SingleTxtG"/>
        <w:keepLines/>
        <w:rPr>
          <w:color w:val="000000"/>
          <w:lang w:val="en-US" w:eastAsia="ar-SA"/>
        </w:rPr>
      </w:pPr>
      <w:r w:rsidRPr="00101AF4">
        <w:rPr>
          <w:color w:val="000000"/>
          <w:lang w:val="en-US" w:eastAsia="ar-SA"/>
        </w:rPr>
        <w:t>225.</w:t>
      </w:r>
      <w:r w:rsidRPr="00101AF4">
        <w:rPr>
          <w:color w:val="000000"/>
          <w:lang w:val="en-US" w:eastAsia="ar-SA"/>
        </w:rPr>
        <w:tab/>
      </w:r>
      <w:r w:rsidR="0037152F" w:rsidRPr="0037152F">
        <w:rPr>
          <w:color w:val="000000"/>
          <w:lang w:val="en-US" w:eastAsia="ar-SA"/>
        </w:rPr>
        <w:t xml:space="preserve">The violation of the rules on the use of child labor is subject to a system of criminal and contravention (administrative) penalties, established by </w:t>
      </w:r>
      <w:r w:rsidR="0037152F" w:rsidRPr="00101AF4">
        <w:rPr>
          <w:bCs/>
          <w:color w:val="000000"/>
          <w:lang w:val="en-US" w:eastAsia="ar-SA"/>
        </w:rPr>
        <w:t xml:space="preserve">art. </w:t>
      </w:r>
      <w:proofErr w:type="gramStart"/>
      <w:r w:rsidR="0037152F" w:rsidRPr="00101AF4">
        <w:rPr>
          <w:bCs/>
          <w:color w:val="000000"/>
          <w:lang w:val="en-US" w:eastAsia="ar-SA"/>
        </w:rPr>
        <w:t>168 of the Criminal Code (forced labor), art.</w:t>
      </w:r>
      <w:proofErr w:type="gramEnd"/>
      <w:r w:rsidR="0037152F" w:rsidRPr="00101AF4">
        <w:rPr>
          <w:bCs/>
          <w:color w:val="000000"/>
          <w:lang w:val="en-US" w:eastAsia="ar-SA"/>
        </w:rPr>
        <w:t xml:space="preserve"> </w:t>
      </w:r>
      <w:proofErr w:type="gramStart"/>
      <w:r w:rsidR="0037152F" w:rsidRPr="00101AF4">
        <w:rPr>
          <w:bCs/>
          <w:color w:val="000000"/>
          <w:lang w:val="en-US" w:eastAsia="ar-SA"/>
        </w:rPr>
        <w:t>206 of the Criminal Code (trafficking in children, including for the purpose of labor exploitation, sexual exploitation, exploitation in begging, etc.), art.</w:t>
      </w:r>
      <w:proofErr w:type="gramEnd"/>
      <w:r w:rsidR="0037152F" w:rsidRPr="00101AF4">
        <w:rPr>
          <w:bCs/>
          <w:color w:val="000000"/>
          <w:lang w:val="en-US" w:eastAsia="ar-SA"/>
        </w:rPr>
        <w:t xml:space="preserve"> </w:t>
      </w:r>
      <w:proofErr w:type="gramStart"/>
      <w:r w:rsidR="0037152F" w:rsidRPr="00101AF4">
        <w:rPr>
          <w:bCs/>
          <w:color w:val="000000"/>
          <w:lang w:val="en-US" w:eastAsia="ar-SA"/>
        </w:rPr>
        <w:t>208 of the Criminal Code (involvement of minors in criminal activities or inciting them to commit immoral acts) and art.</w:t>
      </w:r>
      <w:proofErr w:type="gramEnd"/>
      <w:r w:rsidR="0037152F" w:rsidRPr="00101AF4">
        <w:rPr>
          <w:bCs/>
          <w:color w:val="000000"/>
          <w:lang w:val="en-US" w:eastAsia="ar-SA"/>
        </w:rPr>
        <w:t xml:space="preserve"> </w:t>
      </w:r>
      <w:proofErr w:type="gramStart"/>
      <w:r w:rsidR="0037152F" w:rsidRPr="00101AF4">
        <w:rPr>
          <w:bCs/>
          <w:color w:val="000000"/>
          <w:lang w:val="en-US" w:eastAsia="ar-SA"/>
        </w:rPr>
        <w:t>58 of the Contravention Code (admission</w:t>
      </w:r>
      <w:r w:rsidR="0037152F" w:rsidRPr="00101AF4">
        <w:rPr>
          <w:color w:val="000000"/>
          <w:lang w:val="en-US" w:eastAsia="ar-SA"/>
        </w:rPr>
        <w:t xml:space="preserve"> of minors to jobs that are dangerous for their lives and health or involvement of minors in labor prohibited by law)</w:t>
      </w:r>
      <w:r w:rsidR="00A93A1A" w:rsidRPr="00101AF4">
        <w:rPr>
          <w:color w:val="000000"/>
          <w:lang w:val="en-US" w:eastAsia="ar-SA"/>
        </w:rPr>
        <w:t>.</w:t>
      </w:r>
      <w:proofErr w:type="gramEnd"/>
    </w:p>
    <w:p w:rsidR="0037152F" w:rsidRPr="00101AF4" w:rsidRDefault="00101AF4" w:rsidP="00101AF4">
      <w:pPr>
        <w:pStyle w:val="SingleTxtG"/>
        <w:rPr>
          <w:bCs/>
          <w:color w:val="000000"/>
          <w:lang w:val="en-US" w:eastAsia="ar-SA"/>
        </w:rPr>
      </w:pPr>
      <w:r w:rsidRPr="00101AF4">
        <w:rPr>
          <w:bCs/>
          <w:color w:val="000000"/>
          <w:lang w:val="en-US" w:eastAsia="ar-SA"/>
        </w:rPr>
        <w:t>226.</w:t>
      </w:r>
      <w:r w:rsidRPr="00101AF4">
        <w:rPr>
          <w:bCs/>
          <w:color w:val="000000"/>
          <w:lang w:val="en-US" w:eastAsia="ar-SA"/>
        </w:rPr>
        <w:tab/>
      </w:r>
      <w:proofErr w:type="gramStart"/>
      <w:r w:rsidR="0037152F" w:rsidRPr="00101AF4">
        <w:rPr>
          <w:color w:val="000000"/>
          <w:lang w:val="en-US" w:eastAsia="ar-SA"/>
        </w:rPr>
        <w:t>Under</w:t>
      </w:r>
      <w:proofErr w:type="gramEnd"/>
      <w:r w:rsidR="0037152F" w:rsidRPr="00101AF4">
        <w:rPr>
          <w:bCs/>
          <w:color w:val="000000"/>
          <w:lang w:val="en-US" w:eastAsia="ar-SA"/>
        </w:rPr>
        <w:t xml:space="preserve"> the new reading of the art. 55 of the Code of Contraventions, the violation of labor legislation or of the legislation regarding the security and health of minors at work shall be punished with fine from 120 to 150 conventional units (the previous penalty being from 50 to 80)</w:t>
      </w:r>
      <w:r w:rsidR="0037152F" w:rsidRPr="00101AF4">
        <w:rPr>
          <w:b/>
          <w:bCs/>
          <w:color w:val="000000"/>
          <w:sz w:val="24"/>
          <w:szCs w:val="24"/>
          <w:lang w:val="en-US" w:eastAsia="ar-SA"/>
        </w:rPr>
        <w:t xml:space="preserve"> </w:t>
      </w:r>
      <w:r w:rsidR="0037152F" w:rsidRPr="00101AF4">
        <w:rPr>
          <w:bCs/>
          <w:color w:val="000000"/>
          <w:lang w:val="en-US" w:eastAsia="ar-SA"/>
        </w:rPr>
        <w:t xml:space="preserve">for natural persons, fine from 250 to 350 conventional units (previously </w:t>
      </w:r>
      <w:r w:rsidR="00425601" w:rsidRPr="00101AF4">
        <w:rPr>
          <w:bCs/>
          <w:color w:val="000000"/>
          <w:lang w:val="en-US" w:eastAsia="ar-SA"/>
        </w:rPr>
        <w:t>–</w:t>
      </w:r>
      <w:r w:rsidR="0037152F" w:rsidRPr="00101AF4">
        <w:rPr>
          <w:bCs/>
          <w:color w:val="000000"/>
          <w:lang w:val="en-US" w:eastAsia="ar-SA"/>
        </w:rPr>
        <w:t xml:space="preserve"> from 100 to 150) for public officials and 400 to 480 conventional units</w:t>
      </w:r>
      <w:r w:rsidR="0037152F" w:rsidRPr="00101AF4" w:rsidDel="00CB7BD8">
        <w:rPr>
          <w:bCs/>
          <w:color w:val="000000"/>
          <w:lang w:val="en-US" w:eastAsia="ar-SA"/>
        </w:rPr>
        <w:t xml:space="preserve"> </w:t>
      </w:r>
      <w:r w:rsidR="0037152F" w:rsidRPr="00101AF4">
        <w:rPr>
          <w:bCs/>
          <w:color w:val="000000"/>
          <w:lang w:val="en-US" w:eastAsia="ar-SA"/>
        </w:rPr>
        <w:t xml:space="preserve">(previously </w:t>
      </w:r>
      <w:r w:rsidR="00425601" w:rsidRPr="00101AF4">
        <w:rPr>
          <w:bCs/>
          <w:color w:val="000000"/>
          <w:lang w:val="en-US" w:eastAsia="ar-SA"/>
        </w:rPr>
        <w:t>–</w:t>
      </w:r>
      <w:r w:rsidR="0037152F" w:rsidRPr="00101AF4">
        <w:rPr>
          <w:bCs/>
          <w:color w:val="000000"/>
          <w:lang w:val="en-US" w:eastAsia="ar-SA"/>
        </w:rPr>
        <w:t xml:space="preserve"> from 120 to 180) for legal persons.</w:t>
      </w:r>
    </w:p>
    <w:p w:rsidR="0037152F" w:rsidRPr="0037152F" w:rsidRDefault="00A93A1A" w:rsidP="00101AF4">
      <w:pPr>
        <w:pStyle w:val="H23G"/>
        <w:rPr>
          <w:lang w:val="en-US" w:eastAsia="ar-SA"/>
        </w:rPr>
      </w:pPr>
      <w:r>
        <w:rPr>
          <w:color w:val="000000"/>
          <w:lang w:val="en-US" w:eastAsia="ar-SA"/>
        </w:rPr>
        <w:tab/>
      </w:r>
      <w:r>
        <w:rPr>
          <w:color w:val="000000"/>
          <w:lang w:val="en-US" w:eastAsia="ar-SA"/>
        </w:rPr>
        <w:tab/>
      </w:r>
      <w:r w:rsidR="0037152F" w:rsidRPr="00CF284F">
        <w:rPr>
          <w:color w:val="000000"/>
          <w:lang w:val="en-US" w:eastAsia="ar-SA"/>
        </w:rPr>
        <w:t>Please</w:t>
      </w:r>
      <w:r w:rsidR="0037152F" w:rsidRPr="0037152F">
        <w:rPr>
          <w:lang w:val="en-US" w:eastAsia="ar-SA"/>
        </w:rPr>
        <w:t xml:space="preserve"> provide information on solitary confinement in detention, including for persons sentenced to life imprisonment as well as detainees on hunger strike. Please describe measures by the State party to limit use of solitary confinement as a measure of last resort, for as short a time as possible under strict supervision and with a possibility of judicial review.</w:t>
      </w:r>
      <w:r w:rsidR="0037152F" w:rsidRPr="00101AF4">
        <w:rPr>
          <w:rStyle w:val="FootnoteReference"/>
          <w:rFonts w:eastAsia="Malgun Gothic"/>
          <w:b w:val="0"/>
        </w:rPr>
        <w:footnoteReference w:id="29"/>
      </w:r>
    </w:p>
    <w:p w:rsidR="0037152F" w:rsidRPr="0037152F" w:rsidRDefault="00101AF4" w:rsidP="00101AF4">
      <w:pPr>
        <w:pStyle w:val="SingleTxtG"/>
        <w:rPr>
          <w:color w:val="000000"/>
          <w:lang w:val="en-US" w:eastAsia="ar-SA"/>
        </w:rPr>
      </w:pPr>
      <w:r w:rsidRPr="0037152F">
        <w:rPr>
          <w:color w:val="000000"/>
          <w:lang w:val="en-US" w:eastAsia="ar-SA"/>
        </w:rPr>
        <w:t>227.</w:t>
      </w:r>
      <w:r w:rsidRPr="0037152F">
        <w:rPr>
          <w:color w:val="000000"/>
          <w:lang w:val="en-US" w:eastAsia="ar-SA"/>
        </w:rPr>
        <w:tab/>
      </w:r>
      <w:r w:rsidR="0037152F" w:rsidRPr="0037152F">
        <w:rPr>
          <w:color w:val="000000"/>
          <w:lang w:val="en-US" w:eastAsia="ar-SA"/>
        </w:rPr>
        <w:t xml:space="preserve">During 9 months of 2013, there were registered 262 detainees who declared </w:t>
      </w:r>
      <w:r w:rsidR="0037152F" w:rsidRPr="0037152F">
        <w:rPr>
          <w:color w:val="000000"/>
          <w:sz w:val="18"/>
          <w:lang w:val="en-US" w:eastAsia="ar-SA"/>
        </w:rPr>
        <w:t>hunger strike</w:t>
      </w:r>
      <w:r w:rsidR="0037152F" w:rsidRPr="0037152F">
        <w:rPr>
          <w:color w:val="000000"/>
          <w:lang w:val="en-US" w:eastAsia="ar-SA"/>
        </w:rPr>
        <w:t xml:space="preserve">, thus in total, 384 cases of declared </w:t>
      </w:r>
      <w:r w:rsidR="0037152F" w:rsidRPr="0037152F">
        <w:rPr>
          <w:color w:val="000000"/>
          <w:sz w:val="18"/>
          <w:lang w:val="en-US" w:eastAsia="ar-SA"/>
        </w:rPr>
        <w:t>hunger strike</w:t>
      </w:r>
      <w:r w:rsidR="00CF284F">
        <w:rPr>
          <w:color w:val="000000"/>
          <w:lang w:val="en-US" w:eastAsia="ar-SA"/>
        </w:rPr>
        <w:t>.</w:t>
      </w:r>
    </w:p>
    <w:p w:rsidR="0037152F" w:rsidRPr="00CF284F" w:rsidRDefault="00DD5DDF" w:rsidP="00101AF4">
      <w:pPr>
        <w:pStyle w:val="H23G"/>
        <w:rPr>
          <w:color w:val="000000"/>
          <w:lang w:val="en-US" w:eastAsia="ar-SA"/>
        </w:rPr>
      </w:pPr>
      <w:r>
        <w:rPr>
          <w:lang w:val="en-US" w:eastAsia="ar-SA"/>
        </w:rPr>
        <w:tab/>
      </w:r>
      <w:r>
        <w:rPr>
          <w:lang w:val="en-US" w:eastAsia="ar-SA"/>
        </w:rPr>
        <w:tab/>
      </w:r>
      <w:r w:rsidR="0037152F" w:rsidRPr="0037152F">
        <w:rPr>
          <w:lang w:val="en-US" w:eastAsia="ar-SA"/>
        </w:rPr>
        <w:t>In light of the Committee’s previous recommendations (para.</w:t>
      </w:r>
      <w:r w:rsidR="008B3E8A">
        <w:rPr>
          <w:lang w:val="en-US" w:eastAsia="ar-SA"/>
        </w:rPr>
        <w:t xml:space="preserve"> </w:t>
      </w:r>
      <w:r w:rsidR="0037152F" w:rsidRPr="0037152F">
        <w:rPr>
          <w:lang w:val="en-US" w:eastAsia="ar-SA"/>
        </w:rPr>
        <w:t>25), please provide information on the measures taken to eradicate hazing in the armed forces (</w:t>
      </w:r>
      <w:proofErr w:type="spellStart"/>
      <w:r w:rsidR="0037152F" w:rsidRPr="0037152F">
        <w:rPr>
          <w:i/>
          <w:lang w:val="en-US" w:eastAsia="ar-SA"/>
        </w:rPr>
        <w:t>dedovshchina</w:t>
      </w:r>
      <w:proofErr w:type="spellEnd"/>
      <w:r w:rsidR="0037152F" w:rsidRPr="0037152F">
        <w:rPr>
          <w:lang w:val="en-US" w:eastAsia="ar-SA"/>
        </w:rPr>
        <w:t xml:space="preserve">). Please provide information on measures taken by the state party to effectively investigate and prosecute such conduct during the reporting period, and to prevent hazing in the future, including information about any prosecutions involving such conduct by the Martial Court during the reporting period. Please also provide information about measures to guarantee the rehabilitation of victims of hazing, including appropriate </w:t>
      </w:r>
      <w:r w:rsidR="0037152F" w:rsidRPr="00CF284F">
        <w:rPr>
          <w:color w:val="000000"/>
          <w:lang w:val="en-US" w:eastAsia="ar-SA"/>
        </w:rPr>
        <w:t>medica</w:t>
      </w:r>
      <w:r w:rsidR="00CF284F">
        <w:rPr>
          <w:color w:val="000000"/>
          <w:lang w:val="en-US" w:eastAsia="ar-SA"/>
        </w:rPr>
        <w:t>l and psychological assistance.</w:t>
      </w:r>
    </w:p>
    <w:p w:rsidR="0037152F" w:rsidRPr="00CF284F" w:rsidRDefault="00101AF4" w:rsidP="00101AF4">
      <w:pPr>
        <w:pStyle w:val="SingleTxtG"/>
        <w:rPr>
          <w:lang w:val="en-US" w:eastAsia="ar-SA"/>
        </w:rPr>
      </w:pPr>
      <w:r w:rsidRPr="00CF284F">
        <w:rPr>
          <w:lang w:val="en-US" w:eastAsia="ar-SA"/>
        </w:rPr>
        <w:t>228.</w:t>
      </w:r>
      <w:r w:rsidRPr="00CF284F">
        <w:rPr>
          <w:lang w:val="en-US" w:eastAsia="ar-SA"/>
        </w:rPr>
        <w:tab/>
      </w:r>
      <w:r w:rsidR="0037152F" w:rsidRPr="0037152F">
        <w:rPr>
          <w:color w:val="000000"/>
          <w:lang w:val="en-US" w:eastAsia="ar-SA"/>
        </w:rPr>
        <w:t xml:space="preserve">During 2010-2013, military prosecutors completed 133 criminal investigations on violations related to bullying practices in the army (Article 369 of the Criminal Code – “Violation of statutory regulations on relations among servicepersons if they are not subordinates”). </w:t>
      </w:r>
      <w:r w:rsidR="0037152F" w:rsidRPr="00CF284F">
        <w:rPr>
          <w:bCs/>
          <w:color w:val="000000"/>
          <w:lang w:val="en-US" w:eastAsia="ar-SA"/>
        </w:rPr>
        <w:t xml:space="preserve">86 </w:t>
      </w:r>
      <w:r w:rsidR="0037152F" w:rsidRPr="00CF284F">
        <w:rPr>
          <w:color w:val="000000"/>
          <w:lang w:val="en-US" w:eastAsia="ar-SA"/>
        </w:rPr>
        <w:t xml:space="preserve">criminal cases against </w:t>
      </w:r>
      <w:r w:rsidR="0037152F" w:rsidRPr="00CF284F">
        <w:rPr>
          <w:bCs/>
          <w:color w:val="000000"/>
          <w:lang w:val="en-US" w:eastAsia="ar-SA"/>
        </w:rPr>
        <w:t>111</w:t>
      </w:r>
      <w:r w:rsidR="0037152F" w:rsidRPr="00CF284F">
        <w:rPr>
          <w:color w:val="000000"/>
          <w:lang w:val="en-US" w:eastAsia="ar-SA"/>
        </w:rPr>
        <w:t xml:space="preserve"> persons were submitted to courts. </w:t>
      </w:r>
      <w:r w:rsidR="0037152F" w:rsidRPr="00CF284F">
        <w:rPr>
          <w:bCs/>
          <w:color w:val="000000"/>
          <w:lang w:val="en-US" w:eastAsia="ar-SA"/>
        </w:rPr>
        <w:t>37</w:t>
      </w:r>
      <w:r w:rsidR="0037152F" w:rsidRPr="00CF284F">
        <w:rPr>
          <w:color w:val="000000"/>
          <w:lang w:val="en-US" w:eastAsia="ar-SA"/>
        </w:rPr>
        <w:t xml:space="preserve"> criminal cases against </w:t>
      </w:r>
      <w:r w:rsidR="0037152F" w:rsidRPr="00CF284F">
        <w:rPr>
          <w:bCs/>
          <w:color w:val="000000"/>
          <w:lang w:val="en-US" w:eastAsia="ar-SA"/>
        </w:rPr>
        <w:t>38</w:t>
      </w:r>
      <w:r w:rsidR="0037152F" w:rsidRPr="00CF284F">
        <w:rPr>
          <w:color w:val="000000"/>
          <w:lang w:val="en-US" w:eastAsia="ar-SA"/>
        </w:rPr>
        <w:t xml:space="preserve"> persons were terminated with liberation from criminal liability and engagement of contravention (administrative) responsibility, in line with art.</w:t>
      </w:r>
      <w:r w:rsidR="00875744">
        <w:rPr>
          <w:color w:val="000000"/>
          <w:lang w:val="en-US" w:eastAsia="ar-SA"/>
        </w:rPr>
        <w:t xml:space="preserve"> </w:t>
      </w:r>
      <w:proofErr w:type="gramStart"/>
      <w:r w:rsidR="0037152F" w:rsidRPr="00CF284F">
        <w:rPr>
          <w:color w:val="000000"/>
          <w:lang w:val="en-US" w:eastAsia="ar-SA"/>
        </w:rPr>
        <w:t>55 of the Criminal Code.</w:t>
      </w:r>
      <w:proofErr w:type="gramEnd"/>
      <w:r w:rsidR="0037152F" w:rsidRPr="00CF284F">
        <w:rPr>
          <w:color w:val="000000"/>
          <w:lang w:val="en-US" w:eastAsia="ar-SA"/>
        </w:rPr>
        <w:t xml:space="preserve"> In </w:t>
      </w:r>
      <w:r w:rsidR="0037152F" w:rsidRPr="00CF284F">
        <w:rPr>
          <w:bCs/>
          <w:color w:val="000000"/>
          <w:lang w:val="en-US" w:eastAsia="ar-SA"/>
        </w:rPr>
        <w:t>10</w:t>
      </w:r>
      <w:r w:rsidR="0037152F" w:rsidRPr="00CF284F">
        <w:rPr>
          <w:color w:val="000000"/>
          <w:lang w:val="en-US" w:eastAsia="ar-SA"/>
        </w:rPr>
        <w:t xml:space="preserve"> criminal cases against </w:t>
      </w:r>
      <w:r w:rsidR="0037152F" w:rsidRPr="00CF284F">
        <w:rPr>
          <w:bCs/>
          <w:color w:val="000000"/>
          <w:lang w:val="en-US" w:eastAsia="ar-SA"/>
        </w:rPr>
        <w:t>12</w:t>
      </w:r>
      <w:r w:rsidR="0037152F" w:rsidRPr="00CF284F">
        <w:rPr>
          <w:color w:val="000000"/>
          <w:lang w:val="en-US" w:eastAsia="ar-SA"/>
        </w:rPr>
        <w:t xml:space="preserve"> persons, prosecution was terminated because the acts in question did not meet elements and features of an offence.</w:t>
      </w:r>
    </w:p>
    <w:p w:rsidR="0037152F" w:rsidRPr="0037152F" w:rsidRDefault="00101AF4" w:rsidP="00101AF4">
      <w:pPr>
        <w:pStyle w:val="SingleTxtG"/>
        <w:rPr>
          <w:color w:val="000000"/>
          <w:lang w:val="en-US" w:eastAsia="ar-SA"/>
        </w:rPr>
      </w:pPr>
      <w:r w:rsidRPr="0037152F">
        <w:rPr>
          <w:color w:val="000000"/>
          <w:lang w:val="en-US" w:eastAsia="ar-SA"/>
        </w:rPr>
        <w:t>229.</w:t>
      </w:r>
      <w:r w:rsidRPr="0037152F">
        <w:rPr>
          <w:color w:val="000000"/>
          <w:lang w:val="en-US" w:eastAsia="ar-SA"/>
        </w:rPr>
        <w:tab/>
      </w:r>
      <w:r w:rsidR="0037152F" w:rsidRPr="00CF284F">
        <w:rPr>
          <w:bCs/>
          <w:color w:val="000000"/>
          <w:lang w:val="en-US" w:eastAsia="ar-SA"/>
        </w:rPr>
        <w:t>17</w:t>
      </w:r>
      <w:r w:rsidR="0037152F" w:rsidRPr="00CF284F">
        <w:rPr>
          <w:color w:val="000000"/>
          <w:lang w:val="en-US" w:eastAsia="ar-SA"/>
        </w:rPr>
        <w:t xml:space="preserve"> </w:t>
      </w:r>
      <w:r w:rsidR="0037152F" w:rsidRPr="0037152F">
        <w:rPr>
          <w:color w:val="000000"/>
          <w:lang w:val="en-US" w:eastAsia="ar-SA"/>
        </w:rPr>
        <w:t>soldiers injured as a result of offences received free medical care in hospitals.</w:t>
      </w:r>
    </w:p>
    <w:p w:rsidR="0037152F" w:rsidRPr="0037152F" w:rsidRDefault="00101AF4" w:rsidP="00101AF4">
      <w:pPr>
        <w:pStyle w:val="SingleTxtG"/>
        <w:rPr>
          <w:color w:val="000000"/>
          <w:lang w:val="en-US" w:eastAsia="ar-SA"/>
        </w:rPr>
      </w:pPr>
      <w:r w:rsidRPr="0037152F">
        <w:rPr>
          <w:color w:val="000000"/>
          <w:lang w:val="en-US" w:eastAsia="ar-SA"/>
        </w:rPr>
        <w:t>230.</w:t>
      </w:r>
      <w:r w:rsidRPr="0037152F">
        <w:rPr>
          <w:color w:val="000000"/>
          <w:lang w:val="en-US" w:eastAsia="ar-SA"/>
        </w:rPr>
        <w:tab/>
      </w:r>
      <w:r w:rsidR="0037152F" w:rsidRPr="0037152F">
        <w:rPr>
          <w:color w:val="000000"/>
          <w:lang w:val="en-US" w:eastAsia="ar-SA"/>
        </w:rPr>
        <w:t>Victims also received qualified psychological assistance, to ensure their soon recovery and continuation of military service.</w:t>
      </w:r>
    </w:p>
    <w:p w:rsidR="0037152F" w:rsidRPr="0037152F" w:rsidRDefault="00101AF4" w:rsidP="00101AF4">
      <w:pPr>
        <w:pStyle w:val="SingleTxtG"/>
        <w:rPr>
          <w:color w:val="000000"/>
          <w:lang w:val="en-US" w:eastAsia="ar-SA"/>
        </w:rPr>
      </w:pPr>
      <w:r w:rsidRPr="0037152F">
        <w:rPr>
          <w:color w:val="000000"/>
          <w:lang w:val="en-US" w:eastAsia="ar-SA"/>
        </w:rPr>
        <w:t>231.</w:t>
      </w:r>
      <w:r w:rsidRPr="0037152F">
        <w:rPr>
          <w:color w:val="000000"/>
          <w:lang w:val="en-US" w:eastAsia="ar-SA"/>
        </w:rPr>
        <w:tab/>
      </w:r>
      <w:r w:rsidR="0037152F" w:rsidRPr="0037152F">
        <w:rPr>
          <w:color w:val="000000"/>
          <w:lang w:val="en-US" w:eastAsia="ar-SA"/>
        </w:rPr>
        <w:t xml:space="preserve">Thus, during the supervised period, military prosecutors conducted </w:t>
      </w:r>
      <w:r w:rsidR="0037152F" w:rsidRPr="00101AF4">
        <w:rPr>
          <w:color w:val="000000"/>
          <w:lang w:val="en-US" w:eastAsia="ar-SA"/>
        </w:rPr>
        <w:t>1</w:t>
      </w:r>
      <w:r w:rsidR="00875744">
        <w:rPr>
          <w:color w:val="000000"/>
          <w:lang w:val="en-US" w:eastAsia="ar-SA"/>
        </w:rPr>
        <w:t>,</w:t>
      </w:r>
      <w:r w:rsidR="0037152F" w:rsidRPr="00101AF4">
        <w:rPr>
          <w:color w:val="000000"/>
          <w:lang w:val="en-US" w:eastAsia="ar-SA"/>
        </w:rPr>
        <w:t>651</w:t>
      </w:r>
      <w:r w:rsidR="0037152F" w:rsidRPr="0037152F">
        <w:rPr>
          <w:color w:val="000000"/>
          <w:lang w:val="en-US" w:eastAsia="ar-SA"/>
        </w:rPr>
        <w:t xml:space="preserve"> events with military staff.</w:t>
      </w:r>
    </w:p>
    <w:p w:rsidR="0037152F" w:rsidRPr="0037152F" w:rsidRDefault="00A93A1A" w:rsidP="00101AF4">
      <w:pPr>
        <w:pStyle w:val="H23G"/>
        <w:rPr>
          <w:lang w:val="en-US" w:eastAsia="ar-SA"/>
        </w:rPr>
      </w:pPr>
      <w:r>
        <w:rPr>
          <w:lang w:val="en-US" w:eastAsia="ar-SA"/>
        </w:rPr>
        <w:tab/>
      </w:r>
      <w:r>
        <w:rPr>
          <w:lang w:val="en-US" w:eastAsia="ar-SA"/>
        </w:rPr>
        <w:tab/>
      </w:r>
      <w:r w:rsidR="0037152F" w:rsidRPr="0037152F">
        <w:rPr>
          <w:lang w:val="en-US" w:eastAsia="ar-SA"/>
        </w:rPr>
        <w:t xml:space="preserve">In </w:t>
      </w:r>
      <w:r w:rsidR="0037152F" w:rsidRPr="00CF284F">
        <w:rPr>
          <w:color w:val="000000"/>
          <w:lang w:val="en-US" w:eastAsia="ar-SA"/>
        </w:rPr>
        <w:t>light</w:t>
      </w:r>
      <w:r w:rsidR="0037152F" w:rsidRPr="0037152F">
        <w:rPr>
          <w:lang w:val="en-US" w:eastAsia="ar-SA"/>
        </w:rPr>
        <w:t xml:space="preserve"> of the Committee’s previous recommendations (para.</w:t>
      </w:r>
      <w:r>
        <w:rPr>
          <w:lang w:val="en-US" w:eastAsia="ar-SA"/>
        </w:rPr>
        <w:t xml:space="preserve"> </w:t>
      </w:r>
      <w:r w:rsidR="0037152F" w:rsidRPr="0037152F">
        <w:rPr>
          <w:lang w:val="en-US" w:eastAsia="ar-SA"/>
        </w:rPr>
        <w:t>26),</w:t>
      </w:r>
      <w:r w:rsidR="0037152F" w:rsidRPr="00101AF4">
        <w:rPr>
          <w:rStyle w:val="FootnoteReference"/>
          <w:rFonts w:eastAsia="Malgun Gothic"/>
          <w:b w:val="0"/>
        </w:rPr>
        <w:footnoteReference w:id="30"/>
      </w:r>
      <w:r w:rsidR="0037152F" w:rsidRPr="0037152F">
        <w:rPr>
          <w:lang w:val="en-US" w:eastAsia="ar-SA"/>
        </w:rPr>
        <w:t xml:space="preserve"> please provide information on the measures taken to improve living conditions for patients in psychiatric institutions, such as </w:t>
      </w:r>
      <w:proofErr w:type="spellStart"/>
      <w:r w:rsidR="0037152F" w:rsidRPr="0037152F">
        <w:rPr>
          <w:lang w:val="en-US" w:eastAsia="ar-SA"/>
        </w:rPr>
        <w:t>Orhei</w:t>
      </w:r>
      <w:proofErr w:type="spellEnd"/>
      <w:r w:rsidR="0037152F" w:rsidRPr="0037152F">
        <w:rPr>
          <w:lang w:val="en-US" w:eastAsia="ar-SA"/>
        </w:rPr>
        <w:t xml:space="preserve"> psychiatric hospital and the secure ward of </w:t>
      </w:r>
      <w:proofErr w:type="spellStart"/>
      <w:r w:rsidR="0037152F" w:rsidRPr="0037152F">
        <w:rPr>
          <w:lang w:val="en-US" w:eastAsia="ar-SA"/>
        </w:rPr>
        <w:t>Chişinău</w:t>
      </w:r>
      <w:proofErr w:type="spellEnd"/>
      <w:r w:rsidR="0037152F" w:rsidRPr="0037152F">
        <w:rPr>
          <w:lang w:val="en-US" w:eastAsia="ar-SA"/>
        </w:rPr>
        <w:t xml:space="preserve"> psychiatric hospital;</w:t>
      </w:r>
      <w:r w:rsidR="0037152F" w:rsidRPr="00101AF4">
        <w:rPr>
          <w:rStyle w:val="FootnoteReference"/>
          <w:rFonts w:eastAsia="Malgun Gothic"/>
          <w:b w:val="0"/>
        </w:rPr>
        <w:footnoteReference w:id="31"/>
      </w:r>
      <w:r w:rsidR="0037152F" w:rsidRPr="0037152F">
        <w:rPr>
          <w:lang w:val="en-US" w:eastAsia="ar-SA"/>
        </w:rPr>
        <w:t xml:space="preserve"> develop alternative forms of treatment; ensure that all places where mental health patients are held for involuntary treatment are regularly visited by independent monitoring entities to guarantee the proper implementation of their basic legal safeguards; and implement the European Court on Human Rights’ decision in case of </w:t>
      </w:r>
      <w:proofErr w:type="spellStart"/>
      <w:r w:rsidR="0037152F" w:rsidRPr="0037152F">
        <w:rPr>
          <w:i/>
          <w:lang w:val="en-US" w:eastAsia="ar-SA"/>
        </w:rPr>
        <w:t>Gorobet</w:t>
      </w:r>
      <w:proofErr w:type="spellEnd"/>
      <w:r w:rsidR="0037152F" w:rsidRPr="0037152F">
        <w:rPr>
          <w:i/>
          <w:lang w:val="en-US" w:eastAsia="ar-SA"/>
        </w:rPr>
        <w:t xml:space="preserve"> </w:t>
      </w:r>
      <w:r w:rsidR="0037152F" w:rsidRPr="00101AF4">
        <w:rPr>
          <w:i/>
          <w:lang w:val="en-US" w:eastAsia="ar-SA"/>
        </w:rPr>
        <w:t>v.</w:t>
      </w:r>
      <w:r w:rsidR="0037152F" w:rsidRPr="0037152F">
        <w:rPr>
          <w:i/>
          <w:lang w:val="en-US" w:eastAsia="ar-SA"/>
        </w:rPr>
        <w:t xml:space="preserve"> Moldova</w:t>
      </w:r>
      <w:r w:rsidR="0037152F" w:rsidRPr="0037152F">
        <w:rPr>
          <w:lang w:val="en-US" w:eastAsia="ar-SA"/>
        </w:rPr>
        <w:t xml:space="preserve"> (Application </w:t>
      </w:r>
      <w:r w:rsidRPr="0037152F">
        <w:rPr>
          <w:lang w:val="en-US" w:eastAsia="ar-SA"/>
        </w:rPr>
        <w:t>N</w:t>
      </w:r>
      <w:r w:rsidR="0037152F" w:rsidRPr="0037152F">
        <w:rPr>
          <w:lang w:val="en-US" w:eastAsia="ar-SA"/>
        </w:rPr>
        <w:t>o. 30951/10). Please comment on reports that in 2010 there were 60 persons involuntarily detained in hospitals under article 28 of the Mental Health Law and that persons detained in psychiatric care have no access to procedures for their release. Please describe measures taken to ensure that psychiatric detention is not imposed as a retaliatory measure against individuals seeking to bring criminal complaints, including victims of torture and rape.</w:t>
      </w:r>
      <w:r w:rsidR="0037152F" w:rsidRPr="00101AF4">
        <w:rPr>
          <w:rStyle w:val="FootnoteReference"/>
          <w:rFonts w:eastAsia="Malgun Gothic"/>
          <w:b w:val="0"/>
        </w:rPr>
        <w:footnoteReference w:id="32"/>
      </w:r>
      <w:r w:rsidR="0037152F" w:rsidRPr="0037152F">
        <w:rPr>
          <w:lang w:val="en-US" w:eastAsia="ar-SA"/>
        </w:rPr>
        <w:t xml:space="preserve"> Please provide information on any investigation into reports that Mr. </w:t>
      </w:r>
      <w:proofErr w:type="spellStart"/>
      <w:r w:rsidR="0037152F" w:rsidRPr="0037152F">
        <w:rPr>
          <w:lang w:val="en-US" w:eastAsia="ar-SA"/>
        </w:rPr>
        <w:t>Evgenie</w:t>
      </w:r>
      <w:proofErr w:type="spellEnd"/>
      <w:r w:rsidR="0037152F" w:rsidRPr="0037152F">
        <w:rPr>
          <w:lang w:val="en-US" w:eastAsia="ar-SA"/>
        </w:rPr>
        <w:t xml:space="preserve"> </w:t>
      </w:r>
      <w:proofErr w:type="spellStart"/>
      <w:r w:rsidR="0037152F" w:rsidRPr="0037152F">
        <w:rPr>
          <w:lang w:val="en-US" w:eastAsia="ar-SA"/>
        </w:rPr>
        <w:t>Fedoruk</w:t>
      </w:r>
      <w:proofErr w:type="spellEnd"/>
      <w:r w:rsidR="0037152F" w:rsidRPr="0037152F">
        <w:rPr>
          <w:lang w:val="en-US" w:eastAsia="ar-SA"/>
        </w:rPr>
        <w:t xml:space="preserve"> was involuntarily transferred to a psychiatric hospital following his arrest and detention by police in April 2011, during which time he alleged he was tortured.</w:t>
      </w:r>
    </w:p>
    <w:p w:rsidR="0037152F" w:rsidRPr="0037152F" w:rsidRDefault="00101AF4" w:rsidP="00101AF4">
      <w:pPr>
        <w:pStyle w:val="SingleTxtG"/>
        <w:rPr>
          <w:color w:val="000000"/>
          <w:lang w:val="en-US" w:eastAsia="ar-SA"/>
        </w:rPr>
      </w:pPr>
      <w:r w:rsidRPr="0037152F">
        <w:rPr>
          <w:color w:val="000000"/>
          <w:lang w:val="en-US" w:eastAsia="ar-SA"/>
        </w:rPr>
        <w:t>232.</w:t>
      </w:r>
      <w:r w:rsidRPr="0037152F">
        <w:rPr>
          <w:color w:val="000000"/>
          <w:lang w:val="en-US" w:eastAsia="ar-SA"/>
        </w:rPr>
        <w:tab/>
      </w:r>
      <w:r w:rsidR="0037152F" w:rsidRPr="0037152F">
        <w:rPr>
          <w:color w:val="000000"/>
          <w:lang w:val="en-US" w:eastAsia="ar-SA"/>
        </w:rPr>
        <w:t xml:space="preserve">Due to the support and direct contribution of the UN mission to Moldova, including UNDP, OHCHR and WHO, the Government has operated changes in its system of mental health services in order to incorporate, adopting an integrated psycho-social approach on the policy level, focused on the individual necessities of the. Starting February 2012, the office of </w:t>
      </w:r>
      <w:r w:rsidR="0037152F" w:rsidRPr="00CF284F">
        <w:rPr>
          <w:color w:val="000000"/>
          <w:lang w:val="en-US" w:eastAsia="ar-SA"/>
        </w:rPr>
        <w:t>the ombudsmen for psychiatric institutions, has been introduced in the psychiatric institutions of Moldova by the United Nations</w:t>
      </w:r>
      <w:r w:rsidR="0037152F" w:rsidRPr="0037152F">
        <w:rPr>
          <w:color w:val="000000"/>
          <w:lang w:val="en-US" w:eastAsia="ar-SA"/>
        </w:rPr>
        <w:t xml:space="preserve"> Development Program, the Parliamentary Commission for social protection, health and family, Centre for Human Rights and the Ministry of Health. The ombudspersons are in charge of receiving complaints from patients and protecting their rights.</w:t>
      </w:r>
    </w:p>
    <w:p w:rsidR="0037152F" w:rsidRPr="0037152F" w:rsidRDefault="00101AF4" w:rsidP="00101AF4">
      <w:pPr>
        <w:pStyle w:val="SingleTxtG"/>
        <w:rPr>
          <w:color w:val="000000"/>
          <w:lang w:val="en-US" w:eastAsia="ar-SA"/>
        </w:rPr>
      </w:pPr>
      <w:r w:rsidRPr="0037152F">
        <w:rPr>
          <w:color w:val="000000"/>
          <w:lang w:val="en-US" w:eastAsia="ar-SA"/>
        </w:rPr>
        <w:t>233.</w:t>
      </w:r>
      <w:r w:rsidRPr="0037152F">
        <w:rPr>
          <w:color w:val="000000"/>
          <w:lang w:val="en-US" w:eastAsia="ar-SA"/>
        </w:rPr>
        <w:tab/>
      </w:r>
      <w:r w:rsidR="0037152F" w:rsidRPr="0037152F">
        <w:rPr>
          <w:color w:val="000000"/>
          <w:lang w:val="en-US" w:eastAsia="ar-SA"/>
        </w:rPr>
        <w:t>The treatment within psychiatric hospitals is provided in compliance with the medical treatment standards approved by the Ministry of Health and the National Clinic Protocols of basic diseases.</w:t>
      </w:r>
    </w:p>
    <w:p w:rsidR="0037152F" w:rsidRPr="0037152F" w:rsidRDefault="00101AF4" w:rsidP="00101AF4">
      <w:pPr>
        <w:pStyle w:val="SingleTxtG"/>
        <w:rPr>
          <w:color w:val="000000"/>
          <w:lang w:val="en-US" w:eastAsia="ar-SA"/>
        </w:rPr>
      </w:pPr>
      <w:r w:rsidRPr="0037152F">
        <w:rPr>
          <w:color w:val="000000"/>
          <w:lang w:val="en-US" w:eastAsia="ar-SA"/>
        </w:rPr>
        <w:t>234.</w:t>
      </w:r>
      <w:r w:rsidRPr="0037152F">
        <w:rPr>
          <w:color w:val="000000"/>
          <w:lang w:val="en-US" w:eastAsia="ar-SA"/>
        </w:rPr>
        <w:tab/>
      </w:r>
      <w:r w:rsidR="0037152F" w:rsidRPr="0037152F">
        <w:rPr>
          <w:color w:val="000000"/>
          <w:lang w:val="en-US" w:eastAsia="ar-SA"/>
        </w:rPr>
        <w:t>Currently, psychiatric hospitals are provided with drugs in a proportion of about 60/40% (classical psychotropic drugs / new generation psychotropic drugs)</w:t>
      </w:r>
    </w:p>
    <w:p w:rsidR="0037152F" w:rsidRPr="0037152F" w:rsidRDefault="00101AF4" w:rsidP="00101AF4">
      <w:pPr>
        <w:pStyle w:val="SingleTxtG"/>
        <w:rPr>
          <w:color w:val="000000"/>
          <w:lang w:val="en-US" w:eastAsia="ar-SA"/>
        </w:rPr>
      </w:pPr>
      <w:r w:rsidRPr="0037152F">
        <w:rPr>
          <w:color w:val="000000"/>
          <w:lang w:val="en-US" w:eastAsia="ar-SA"/>
        </w:rPr>
        <w:t>235.</w:t>
      </w:r>
      <w:r w:rsidRPr="0037152F">
        <w:rPr>
          <w:color w:val="000000"/>
          <w:lang w:val="en-US" w:eastAsia="ar-SA"/>
        </w:rPr>
        <w:tab/>
      </w:r>
      <w:r w:rsidR="0037152F" w:rsidRPr="0037152F">
        <w:rPr>
          <w:color w:val="000000"/>
          <w:lang w:val="en-US" w:eastAsia="ar-SA"/>
        </w:rPr>
        <w:t xml:space="preserve">In 2012, the Ministry of Health allocated 1.240.000 Lei (≈822.000 €) for the inpatient forensic psychiatry unit for persons under arrest (department </w:t>
      </w:r>
      <w:r w:rsidR="00F55E95" w:rsidRPr="0037152F">
        <w:rPr>
          <w:color w:val="000000"/>
          <w:lang w:val="en-US" w:eastAsia="ar-SA"/>
        </w:rPr>
        <w:t>N</w:t>
      </w:r>
      <w:r w:rsidR="0037152F" w:rsidRPr="0037152F">
        <w:rPr>
          <w:color w:val="000000"/>
          <w:lang w:val="en-US" w:eastAsia="ar-SA"/>
        </w:rPr>
        <w:t>o. 31 of the Clinic Psychiatric Hospital). The coercive treatment is provided based on a contract</w:t>
      </w:r>
      <w:r w:rsidR="0037152F" w:rsidRPr="0037152F">
        <w:rPr>
          <w:color w:val="1F497D"/>
          <w:lang w:val="en-US" w:eastAsia="ar-SA"/>
        </w:rPr>
        <w:t xml:space="preserve"> </w:t>
      </w:r>
      <w:r w:rsidR="0037152F" w:rsidRPr="0037152F">
        <w:rPr>
          <w:color w:val="000000"/>
          <w:lang w:val="en-US" w:eastAsia="ar-SA"/>
        </w:rPr>
        <w:t>concluded with the National Company for Assurances in Medicine within the limits of global budget.</w:t>
      </w:r>
    </w:p>
    <w:p w:rsidR="0037152F" w:rsidRPr="0037152F" w:rsidRDefault="00101AF4" w:rsidP="00101AF4">
      <w:pPr>
        <w:pStyle w:val="SingleTxtG"/>
        <w:rPr>
          <w:color w:val="000000"/>
          <w:lang w:val="en-US" w:eastAsia="ar-SA"/>
        </w:rPr>
      </w:pPr>
      <w:r w:rsidRPr="0037152F">
        <w:rPr>
          <w:color w:val="000000"/>
          <w:lang w:val="en-US" w:eastAsia="ar-SA"/>
        </w:rPr>
        <w:t>236.</w:t>
      </w:r>
      <w:r w:rsidRPr="0037152F">
        <w:rPr>
          <w:color w:val="000000"/>
          <w:lang w:val="en-US" w:eastAsia="ar-SA"/>
        </w:rPr>
        <w:tab/>
      </w:r>
      <w:r w:rsidR="0037152F" w:rsidRPr="0037152F">
        <w:rPr>
          <w:color w:val="000000"/>
          <w:lang w:val="en-US" w:eastAsia="ar-SA"/>
        </w:rPr>
        <w:t xml:space="preserve">An overall renovation of department </w:t>
      </w:r>
      <w:r w:rsidR="00F55E95" w:rsidRPr="0037152F">
        <w:rPr>
          <w:color w:val="000000"/>
          <w:lang w:val="en-US" w:eastAsia="ar-SA"/>
        </w:rPr>
        <w:t>N</w:t>
      </w:r>
      <w:r w:rsidR="0037152F" w:rsidRPr="0037152F">
        <w:rPr>
          <w:color w:val="000000"/>
          <w:lang w:val="en-US" w:eastAsia="ar-SA"/>
        </w:rPr>
        <w:t>o. 31 was carried out. The wards were fully renovated, new sinks installed and WCs and paving were repaired.</w:t>
      </w:r>
    </w:p>
    <w:p w:rsidR="0037152F" w:rsidRPr="0037152F" w:rsidRDefault="00101AF4" w:rsidP="00101AF4">
      <w:pPr>
        <w:pStyle w:val="SingleTxtG"/>
        <w:rPr>
          <w:color w:val="000000"/>
          <w:lang w:val="en-US" w:eastAsia="ar-SA"/>
        </w:rPr>
      </w:pPr>
      <w:r w:rsidRPr="0037152F">
        <w:rPr>
          <w:color w:val="000000"/>
          <w:lang w:val="en-US" w:eastAsia="ar-SA"/>
        </w:rPr>
        <w:t>237.</w:t>
      </w:r>
      <w:r w:rsidRPr="0037152F">
        <w:rPr>
          <w:color w:val="000000"/>
          <w:lang w:val="en-US" w:eastAsia="ar-SA"/>
        </w:rPr>
        <w:tab/>
      </w:r>
      <w:r w:rsidR="0037152F" w:rsidRPr="0037152F">
        <w:rPr>
          <w:color w:val="000000"/>
          <w:lang w:val="en-US" w:eastAsia="ar-SA"/>
        </w:rPr>
        <w:t xml:space="preserve">On 28 December 2012 the Government approved the National Program for mental health for 2012-2016 (Government Decision </w:t>
      </w:r>
      <w:r w:rsidR="00F55E95" w:rsidRPr="0037152F">
        <w:rPr>
          <w:color w:val="000000"/>
          <w:lang w:val="en-US" w:eastAsia="ar-SA"/>
        </w:rPr>
        <w:t>N</w:t>
      </w:r>
      <w:r w:rsidR="0037152F" w:rsidRPr="0037152F">
        <w:rPr>
          <w:color w:val="000000"/>
          <w:lang w:val="en-US" w:eastAsia="ar-SA"/>
        </w:rPr>
        <w:t>o. 1025). The Program focuses on the development of mental health services at the community level and the integration of mental health in primary healthcare.</w:t>
      </w:r>
    </w:p>
    <w:p w:rsidR="0037152F" w:rsidRPr="0037152F" w:rsidRDefault="00101AF4" w:rsidP="00101AF4">
      <w:pPr>
        <w:pStyle w:val="SingleTxtG"/>
        <w:rPr>
          <w:color w:val="000000"/>
          <w:lang w:val="en-US" w:eastAsia="ar-SA"/>
        </w:rPr>
      </w:pPr>
      <w:r w:rsidRPr="0037152F">
        <w:rPr>
          <w:color w:val="000000"/>
          <w:lang w:val="en-US" w:eastAsia="ar-SA"/>
        </w:rPr>
        <w:t>238.</w:t>
      </w:r>
      <w:r w:rsidRPr="0037152F">
        <w:rPr>
          <w:color w:val="000000"/>
          <w:lang w:val="en-US" w:eastAsia="ar-SA"/>
        </w:rPr>
        <w:tab/>
      </w:r>
      <w:r w:rsidR="0037152F" w:rsidRPr="0037152F">
        <w:rPr>
          <w:color w:val="000000"/>
          <w:lang w:val="en-US" w:eastAsia="ar-SA"/>
        </w:rPr>
        <w:t xml:space="preserve">Moldova ratified the UN Convention on the Rights of Persons with Disabilities through Law </w:t>
      </w:r>
      <w:r w:rsidR="00F55E95" w:rsidRPr="0037152F">
        <w:rPr>
          <w:color w:val="000000"/>
          <w:lang w:val="en-US" w:eastAsia="ar-SA"/>
        </w:rPr>
        <w:t>N</w:t>
      </w:r>
      <w:r w:rsidR="0037152F" w:rsidRPr="0037152F">
        <w:rPr>
          <w:color w:val="000000"/>
          <w:lang w:val="en-US" w:eastAsia="ar-SA"/>
        </w:rPr>
        <w:t>o. 166 of 10 July 2010.</w:t>
      </w:r>
    </w:p>
    <w:p w:rsidR="0037152F" w:rsidRPr="00CF284F" w:rsidRDefault="00A93A1A" w:rsidP="00101AF4">
      <w:pPr>
        <w:pStyle w:val="H23G"/>
        <w:rPr>
          <w:color w:val="000000"/>
          <w:lang w:val="en-US" w:eastAsia="ar-SA"/>
        </w:rPr>
      </w:pPr>
      <w:r>
        <w:rPr>
          <w:lang w:val="en-US" w:eastAsia="ar-SA"/>
        </w:rPr>
        <w:tab/>
      </w:r>
      <w:r>
        <w:rPr>
          <w:lang w:val="en-US" w:eastAsia="ar-SA"/>
        </w:rPr>
        <w:tab/>
      </w:r>
      <w:r w:rsidR="0037152F" w:rsidRPr="0037152F">
        <w:rPr>
          <w:lang w:val="en-US" w:eastAsia="ar-SA"/>
        </w:rPr>
        <w:t>In light of the Committee’s previous recommendations (para.</w:t>
      </w:r>
      <w:r>
        <w:rPr>
          <w:lang w:val="en-US" w:eastAsia="ar-SA"/>
        </w:rPr>
        <w:t xml:space="preserve"> </w:t>
      </w:r>
      <w:r w:rsidR="0037152F" w:rsidRPr="0037152F">
        <w:rPr>
          <w:lang w:val="en-US" w:eastAsia="ar-SA"/>
        </w:rPr>
        <w:t xml:space="preserve">24) and the State party’s follow-up responses (paras. 48-53), please provide data on the number of persons detained for “avoiding treatment” of tuberculosis, how long they were detained, the number of persons presently detained and the location of detention. Please indicate the measures taken by the State party to ensure that persons detained for “avoiding treatment” benefit from adequate safeguards, particularly access to legal counsel and contact with </w:t>
      </w:r>
      <w:r w:rsidR="0037152F" w:rsidRPr="00CF284F">
        <w:rPr>
          <w:color w:val="000000"/>
          <w:lang w:val="en-US" w:eastAsia="ar-SA"/>
        </w:rPr>
        <w:t xml:space="preserve">family </w:t>
      </w:r>
      <w:r w:rsidR="00E622AB">
        <w:rPr>
          <w:color w:val="000000"/>
          <w:lang w:val="en-US" w:eastAsia="ar-SA"/>
        </w:rPr>
        <w:t>members, and procedural rights.</w:t>
      </w:r>
    </w:p>
    <w:p w:rsidR="0037152F" w:rsidRPr="0037152F" w:rsidRDefault="00101AF4" w:rsidP="00101AF4">
      <w:pPr>
        <w:pStyle w:val="SingleTxtG"/>
        <w:rPr>
          <w:color w:val="000000"/>
          <w:lang w:val="en-US" w:eastAsia="ar-SA"/>
        </w:rPr>
      </w:pPr>
      <w:r w:rsidRPr="0037152F">
        <w:rPr>
          <w:color w:val="000000"/>
          <w:lang w:val="en-US" w:eastAsia="ar-SA"/>
        </w:rPr>
        <w:t>239.</w:t>
      </w:r>
      <w:r w:rsidRPr="0037152F">
        <w:rPr>
          <w:color w:val="000000"/>
          <w:lang w:val="en-US" w:eastAsia="ar-SA"/>
        </w:rPr>
        <w:tab/>
      </w:r>
      <w:r w:rsidR="0037152F" w:rsidRPr="0037152F">
        <w:rPr>
          <w:color w:val="000000"/>
          <w:lang w:val="en-US" w:eastAsia="ar-SA"/>
        </w:rPr>
        <w:t xml:space="preserve">By its Decision </w:t>
      </w:r>
      <w:r w:rsidR="00F55E95" w:rsidRPr="0037152F">
        <w:rPr>
          <w:color w:val="000000"/>
          <w:lang w:val="en-US" w:eastAsia="ar-SA"/>
        </w:rPr>
        <w:t>N</w:t>
      </w:r>
      <w:r w:rsidR="0037152F" w:rsidRPr="0037152F">
        <w:rPr>
          <w:color w:val="000000"/>
          <w:lang w:val="en-US" w:eastAsia="ar-SA"/>
        </w:rPr>
        <w:t>o. 295 of 14 May 2012 the Government approved new rules “on the application of temporary forced hospitalization in specialized medical anti-tuberculosis institutions of people with contagious form of tuberculosis who refuse treatment”. According to the new rules, forced hospitalization is only allowed as a measure of last resort and only after complete exhaustion of alternative less restrictive options, priority being given to achieving the cooperation and informed consent of the patient.</w:t>
      </w:r>
    </w:p>
    <w:p w:rsidR="0037152F" w:rsidRPr="0037152F" w:rsidRDefault="00287414" w:rsidP="00101AF4">
      <w:pPr>
        <w:pStyle w:val="H23G"/>
        <w:rPr>
          <w:lang w:val="en-US" w:eastAsia="ar-SA"/>
        </w:rPr>
      </w:pPr>
      <w:r>
        <w:rPr>
          <w:color w:val="000000"/>
          <w:lang w:val="en-US" w:eastAsia="ar-SA"/>
        </w:rPr>
        <w:tab/>
      </w:r>
      <w:r>
        <w:rPr>
          <w:color w:val="000000"/>
          <w:lang w:val="en-US" w:eastAsia="ar-SA"/>
        </w:rPr>
        <w:tab/>
      </w:r>
      <w:r w:rsidR="0037152F" w:rsidRPr="00CF284F">
        <w:rPr>
          <w:color w:val="000000"/>
          <w:lang w:val="en-US" w:eastAsia="ar-SA"/>
        </w:rPr>
        <w:t>Please</w:t>
      </w:r>
      <w:r w:rsidR="0037152F" w:rsidRPr="0037152F">
        <w:rPr>
          <w:lang w:val="en-US" w:eastAsia="ar-SA"/>
        </w:rPr>
        <w:t xml:space="preserve"> provide the following:</w:t>
      </w:r>
    </w:p>
    <w:p w:rsidR="0037152F" w:rsidRPr="0037152F" w:rsidRDefault="00CF284F" w:rsidP="00101AF4">
      <w:pPr>
        <w:pStyle w:val="H23G"/>
        <w:rPr>
          <w:lang w:val="en-US" w:eastAsia="ar-SA"/>
        </w:rPr>
      </w:pPr>
      <w:r>
        <w:rPr>
          <w:lang w:val="en-US" w:eastAsia="ar-SA"/>
        </w:rPr>
        <w:tab/>
      </w:r>
      <w:r w:rsidR="00287414">
        <w:rPr>
          <w:lang w:val="en-US" w:eastAsia="ar-SA"/>
        </w:rPr>
        <w:tab/>
      </w:r>
      <w:r w:rsidR="0037152F" w:rsidRPr="0037152F">
        <w:rPr>
          <w:lang w:val="en-US" w:eastAsia="ar-SA"/>
        </w:rPr>
        <w:t>(</w:t>
      </w:r>
      <w:r w:rsidR="00D974C9">
        <w:rPr>
          <w:lang w:val="en-US" w:eastAsia="ar-SA"/>
        </w:rPr>
        <w:t>a</w:t>
      </w:r>
      <w:r w:rsidR="0037152F" w:rsidRPr="0037152F">
        <w:rPr>
          <w:lang w:val="en-US" w:eastAsia="ar-SA"/>
        </w:rPr>
        <w:t>)</w:t>
      </w:r>
      <w:r w:rsidR="0037152F" w:rsidRPr="0037152F">
        <w:rPr>
          <w:lang w:val="en-US" w:eastAsia="ar-SA"/>
        </w:rPr>
        <w:tab/>
        <w:t>Data on the number of men who have been forcibly subjected to chemical castration as a criminal penalty. Please describe the conditions under which such castration may be ordered and any regulations governing the practice.</w:t>
      </w:r>
    </w:p>
    <w:p w:rsidR="0037152F" w:rsidRPr="0037152F" w:rsidRDefault="00101AF4" w:rsidP="00101AF4">
      <w:pPr>
        <w:pStyle w:val="SingleTxtG"/>
        <w:rPr>
          <w:color w:val="000000"/>
          <w:lang w:val="en-US" w:eastAsia="ar-SA"/>
        </w:rPr>
      </w:pPr>
      <w:r w:rsidRPr="0037152F">
        <w:rPr>
          <w:color w:val="000000"/>
          <w:lang w:val="en-US" w:eastAsia="ar-SA"/>
        </w:rPr>
        <w:t>240.</w:t>
      </w:r>
      <w:r w:rsidRPr="0037152F">
        <w:rPr>
          <w:color w:val="000000"/>
          <w:lang w:val="en-US" w:eastAsia="ar-SA"/>
        </w:rPr>
        <w:tab/>
      </w:r>
      <w:r w:rsidR="0037152F" w:rsidRPr="0037152F">
        <w:rPr>
          <w:color w:val="000000"/>
          <w:lang w:val="en-US" w:eastAsia="ar-SA"/>
        </w:rPr>
        <w:t>On 4 July 2013, the safety measure of “chemical castration” was declared unconstitutional by the Constitutional Court of the republic of Moldova. The court</w:t>
      </w:r>
      <w:r w:rsidR="007A3DE6">
        <w:rPr>
          <w:color w:val="000000"/>
          <w:lang w:val="en-US" w:eastAsia="ar-SA"/>
        </w:rPr>
        <w:t xml:space="preserve"> </w:t>
      </w:r>
      <w:r w:rsidR="0037152F" w:rsidRPr="0037152F">
        <w:rPr>
          <w:color w:val="000000"/>
          <w:lang w:val="en-US" w:eastAsia="ar-SA"/>
        </w:rPr>
        <w:t>held that the challenged legal provisions contradict the conclusions of the European Committee for the Prevention of Torture and Inhuman or Degrading Treatment or Punishment (CPT), that the automatic application of chemical castration for certain categories of crimes is unacceptable and that the decision on the treatment may be taken only on the basis of an individual examination. According to the conclusions of CPT, chemical castration may be used only with the consent of the sentenced person and the convict must be informed of the side effects of the treatment.</w:t>
      </w:r>
    </w:p>
    <w:p w:rsidR="0037152F" w:rsidRPr="0037152F" w:rsidRDefault="00A0352D" w:rsidP="00101AF4">
      <w:pPr>
        <w:pStyle w:val="H23G"/>
        <w:rPr>
          <w:lang w:val="en-US" w:eastAsia="ar-SA"/>
        </w:rPr>
      </w:pPr>
      <w:r>
        <w:rPr>
          <w:lang w:val="en-US" w:eastAsia="ar-SA"/>
        </w:rPr>
        <w:tab/>
      </w:r>
      <w:r>
        <w:rPr>
          <w:lang w:val="en-US" w:eastAsia="ar-SA"/>
        </w:rPr>
        <w:tab/>
      </w:r>
      <w:r w:rsidR="0037152F" w:rsidRPr="0037152F">
        <w:rPr>
          <w:lang w:val="en-US" w:eastAsia="ar-SA"/>
        </w:rPr>
        <w:t>Please indicate measures taken to prevent and punish violence against members of religious, racial, and ethnic minority communities. Please provide</w:t>
      </w:r>
      <w:r w:rsidR="00E50B86">
        <w:rPr>
          <w:lang w:val="en-US" w:eastAsia="ar-SA"/>
        </w:rPr>
        <w:t>:</w:t>
      </w:r>
    </w:p>
    <w:p w:rsidR="0037152F" w:rsidRPr="0037152F" w:rsidRDefault="00CF284F" w:rsidP="00101AF4">
      <w:pPr>
        <w:pStyle w:val="H23G"/>
        <w:rPr>
          <w:lang w:val="en-US" w:eastAsia="ar-SA"/>
        </w:rPr>
      </w:pPr>
      <w:r>
        <w:rPr>
          <w:lang w:val="en-US" w:eastAsia="ar-SA"/>
        </w:rPr>
        <w:tab/>
      </w:r>
      <w:r w:rsidR="00A0352D">
        <w:rPr>
          <w:lang w:val="en-US" w:eastAsia="ar-SA"/>
        </w:rPr>
        <w:tab/>
      </w:r>
      <w:r w:rsidR="0037152F" w:rsidRPr="0037152F">
        <w:rPr>
          <w:lang w:val="en-US" w:eastAsia="ar-SA"/>
        </w:rPr>
        <w:t>(a)</w:t>
      </w:r>
      <w:r w:rsidR="0037152F" w:rsidRPr="0037152F">
        <w:rPr>
          <w:lang w:val="en-US" w:eastAsia="ar-SA"/>
        </w:rPr>
        <w:tab/>
        <w:t>Information on whether the State party incorporated in its Criminal Code an offence to punish acts of intolerance and incitement to hatred and violence based on sexual orientation as hate crimes, and if it has, provide statistics on the number and type of prosecutions under this provi</w:t>
      </w:r>
      <w:r w:rsidR="00E622AB">
        <w:rPr>
          <w:lang w:val="en-US" w:eastAsia="ar-SA"/>
        </w:rPr>
        <w:t>sion and the sentences imposed;</w:t>
      </w:r>
    </w:p>
    <w:p w:rsidR="0037152F" w:rsidRPr="0037152F" w:rsidRDefault="00101AF4" w:rsidP="00101AF4">
      <w:pPr>
        <w:pStyle w:val="SingleTxtG"/>
        <w:rPr>
          <w:color w:val="000000"/>
          <w:lang w:val="en-US" w:eastAsia="ar-SA"/>
        </w:rPr>
      </w:pPr>
      <w:r w:rsidRPr="0037152F">
        <w:rPr>
          <w:color w:val="000000"/>
          <w:lang w:val="en-US" w:eastAsia="ar-SA"/>
        </w:rPr>
        <w:t>241.</w:t>
      </w:r>
      <w:r w:rsidRPr="0037152F">
        <w:rPr>
          <w:color w:val="000000"/>
          <w:lang w:val="en-US" w:eastAsia="ar-SA"/>
        </w:rPr>
        <w:tab/>
      </w:r>
      <w:r w:rsidR="0037152F" w:rsidRPr="0037152F">
        <w:rPr>
          <w:color w:val="000000"/>
          <w:lang w:val="en-US" w:eastAsia="ar-SA"/>
        </w:rPr>
        <w:t>During 2012-2013, The National Institute of Justice delivered a series of trainings for prosecutors and judg</w:t>
      </w:r>
      <w:r w:rsidR="00A64018">
        <w:rPr>
          <w:color w:val="000000"/>
          <w:lang w:val="en-US" w:eastAsia="ar-SA"/>
        </w:rPr>
        <w:t>es on nondiscrimination issues:</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2012 – 5 seminars – 341 judges and prosecutors trained.</w:t>
      </w:r>
    </w:p>
    <w:p w:rsidR="0037152F" w:rsidRPr="0037152F" w:rsidRDefault="00101AF4" w:rsidP="00101AF4">
      <w:pPr>
        <w:pStyle w:val="Bullet1G"/>
        <w:numPr>
          <w:ilvl w:val="0"/>
          <w:numId w:val="0"/>
        </w:numPr>
        <w:tabs>
          <w:tab w:val="left" w:pos="1701"/>
        </w:tabs>
        <w:ind w:left="1701" w:hanging="170"/>
        <w:rPr>
          <w:lang w:val="en-US" w:eastAsia="ar-SA"/>
        </w:rPr>
      </w:pPr>
      <w:r w:rsidRPr="0037152F">
        <w:rPr>
          <w:lang w:val="en-US" w:eastAsia="ar-SA"/>
        </w:rPr>
        <w:t>•</w:t>
      </w:r>
      <w:r w:rsidRPr="0037152F">
        <w:rPr>
          <w:lang w:val="en-US" w:eastAsia="ar-SA"/>
        </w:rPr>
        <w:tab/>
      </w:r>
      <w:r w:rsidR="0037152F" w:rsidRPr="0037152F">
        <w:rPr>
          <w:lang w:val="en-US" w:eastAsia="ar-SA"/>
        </w:rPr>
        <w:t>2013 – 3 seminars – 83 judges, prosecutors trained.</w:t>
      </w:r>
    </w:p>
    <w:p w:rsidR="0037152F" w:rsidRPr="0037152F" w:rsidRDefault="00CF284F" w:rsidP="009021CD">
      <w:pPr>
        <w:pStyle w:val="H23G"/>
        <w:keepNext w:val="0"/>
        <w:keepLines w:val="0"/>
        <w:rPr>
          <w:lang w:val="en-US" w:eastAsia="ar-SA"/>
        </w:rPr>
      </w:pPr>
      <w:r>
        <w:rPr>
          <w:lang w:val="en-US" w:eastAsia="ar-SA"/>
        </w:rPr>
        <w:tab/>
      </w:r>
      <w:r w:rsidR="006073B3">
        <w:rPr>
          <w:lang w:val="en-US" w:eastAsia="ar-SA"/>
        </w:rPr>
        <w:tab/>
      </w:r>
      <w:r w:rsidR="0037152F" w:rsidRPr="0037152F">
        <w:rPr>
          <w:lang w:val="en-US" w:eastAsia="ar-SA"/>
        </w:rPr>
        <w:t>(b)</w:t>
      </w:r>
      <w:r w:rsidR="0037152F" w:rsidRPr="0037152F">
        <w:rPr>
          <w:lang w:val="en-US" w:eastAsia="ar-SA"/>
        </w:rPr>
        <w:tab/>
        <w:t xml:space="preserve">Data on violence, harassment, and related acts against members of religious minority communities, including Muslims, Jews, Jehovah’s Witnesses, and Protestants, and indicate the status of any investigations into these incidents. Please comment on measures taken to investigate the report communicated by the Special Rapporteur on the question of torture (A/HRC/16/52/Add.1) that in 2010, Mr. Grigori </w:t>
      </w:r>
      <w:proofErr w:type="spellStart"/>
      <w:r w:rsidR="0037152F" w:rsidRPr="0037152F">
        <w:rPr>
          <w:lang w:val="en-US" w:eastAsia="ar-SA"/>
        </w:rPr>
        <w:t>Djoltaili</w:t>
      </w:r>
      <w:proofErr w:type="spellEnd"/>
      <w:r w:rsidR="0037152F" w:rsidRPr="0037152F">
        <w:rPr>
          <w:lang w:val="en-US" w:eastAsia="ar-SA"/>
        </w:rPr>
        <w:t xml:space="preserve"> was assaulted and intimidated because of his family’s membership in the Christ</w:t>
      </w:r>
      <w:r w:rsidR="00A64018">
        <w:rPr>
          <w:lang w:val="en-US" w:eastAsia="ar-SA"/>
        </w:rPr>
        <w:t>ian Evangelical Baptist Church;</w:t>
      </w:r>
    </w:p>
    <w:p w:rsidR="0037152F" w:rsidRPr="0037152F" w:rsidRDefault="00101AF4" w:rsidP="009021CD">
      <w:pPr>
        <w:pStyle w:val="SingleTxtG"/>
        <w:keepLines/>
        <w:rPr>
          <w:color w:val="000000"/>
          <w:spacing w:val="-1"/>
          <w:lang w:val="en-US" w:eastAsia="ar-SA"/>
        </w:rPr>
      </w:pPr>
      <w:r w:rsidRPr="0037152F">
        <w:rPr>
          <w:color w:val="000000"/>
          <w:spacing w:val="-1"/>
          <w:lang w:val="en-US" w:eastAsia="ar-SA"/>
        </w:rPr>
        <w:t>242.</w:t>
      </w:r>
      <w:r w:rsidRPr="0037152F">
        <w:rPr>
          <w:color w:val="000000"/>
          <w:spacing w:val="-1"/>
          <w:lang w:val="en-US" w:eastAsia="ar-SA"/>
        </w:rPr>
        <w:tab/>
      </w:r>
      <w:r w:rsidR="0037152F" w:rsidRPr="0037152F">
        <w:rPr>
          <w:color w:val="000000"/>
          <w:lang w:val="en-US" w:eastAsia="ar-SA"/>
        </w:rPr>
        <w:t xml:space="preserve">According to the provisions of MIA order </w:t>
      </w:r>
      <w:r w:rsidR="00F55E95" w:rsidRPr="0037152F">
        <w:rPr>
          <w:color w:val="000000"/>
          <w:lang w:val="en-US" w:eastAsia="ar-SA"/>
        </w:rPr>
        <w:t>N</w:t>
      </w:r>
      <w:r w:rsidR="0037152F" w:rsidRPr="0037152F">
        <w:rPr>
          <w:color w:val="000000"/>
          <w:lang w:val="en-US" w:eastAsia="ar-SA"/>
        </w:rPr>
        <w:t xml:space="preserve">o. </w:t>
      </w:r>
      <w:r w:rsidR="0037152F" w:rsidRPr="0037152F">
        <w:rPr>
          <w:color w:val="000000"/>
          <w:spacing w:val="-1"/>
          <w:lang w:val="en-US" w:eastAsia="ar-SA"/>
        </w:rPr>
        <w:t xml:space="preserve">300 </w:t>
      </w:r>
      <w:r w:rsidR="0037152F" w:rsidRPr="0037152F">
        <w:rPr>
          <w:color w:val="000000"/>
          <w:lang w:val="en-US" w:eastAsia="ar-SA"/>
        </w:rPr>
        <w:t xml:space="preserve">of </w:t>
      </w:r>
      <w:r w:rsidR="0037152F" w:rsidRPr="0037152F">
        <w:rPr>
          <w:color w:val="000000"/>
          <w:spacing w:val="-1"/>
          <w:lang w:val="en-US" w:eastAsia="ar-SA"/>
        </w:rPr>
        <w:t>27.10.2011 on organization of activities for knowledge assessment of staff within internal affairs bodies, an evaluation of knowledge of all MIA staff was conducted on topics covered in 2011 trainings, including in the field of combating discrimination and inhuman treatment.</w:t>
      </w:r>
    </w:p>
    <w:p w:rsidR="0037152F" w:rsidRPr="0037152F" w:rsidRDefault="00CF284F" w:rsidP="00101AF4">
      <w:pPr>
        <w:pStyle w:val="H23G"/>
        <w:rPr>
          <w:lang w:val="en-US" w:eastAsia="ar-SA"/>
        </w:rPr>
      </w:pPr>
      <w:r>
        <w:rPr>
          <w:lang w:val="en-US" w:eastAsia="ar-SA"/>
        </w:rPr>
        <w:tab/>
      </w:r>
      <w:r>
        <w:rPr>
          <w:lang w:val="en-US" w:eastAsia="ar-SA"/>
        </w:rPr>
        <w:tab/>
      </w:r>
      <w:r w:rsidR="0037152F" w:rsidRPr="0037152F">
        <w:rPr>
          <w:lang w:val="en-US" w:eastAsia="ar-SA"/>
        </w:rPr>
        <w:t xml:space="preserve">The case of </w:t>
      </w:r>
      <w:proofErr w:type="spellStart"/>
      <w:r w:rsidR="0037152F" w:rsidRPr="0037152F">
        <w:rPr>
          <w:lang w:val="en-US" w:eastAsia="ar-SA"/>
        </w:rPr>
        <w:t>Gh</w:t>
      </w:r>
      <w:proofErr w:type="spellEnd"/>
      <w:r w:rsidR="0037152F" w:rsidRPr="0037152F">
        <w:rPr>
          <w:lang w:val="en-US" w:eastAsia="ar-SA"/>
        </w:rPr>
        <w:t xml:space="preserve">. </w:t>
      </w:r>
      <w:proofErr w:type="spellStart"/>
      <w:r w:rsidR="0037152F" w:rsidRPr="0037152F">
        <w:rPr>
          <w:lang w:val="en-US" w:eastAsia="ar-SA"/>
        </w:rPr>
        <w:t>Djoltailî</w:t>
      </w:r>
      <w:proofErr w:type="spellEnd"/>
    </w:p>
    <w:p w:rsidR="0037152F" w:rsidRPr="0037152F" w:rsidRDefault="00101AF4" w:rsidP="00101AF4">
      <w:pPr>
        <w:pStyle w:val="SingleTxtG"/>
        <w:rPr>
          <w:color w:val="000000"/>
          <w:lang w:val="en-US" w:eastAsia="ar-SA"/>
        </w:rPr>
      </w:pPr>
      <w:r w:rsidRPr="0037152F">
        <w:rPr>
          <w:color w:val="000000"/>
          <w:lang w:val="en-US" w:eastAsia="ar-SA"/>
        </w:rPr>
        <w:t>243.</w:t>
      </w:r>
      <w:r w:rsidRPr="0037152F">
        <w:rPr>
          <w:color w:val="000000"/>
          <w:lang w:val="en-US" w:eastAsia="ar-SA"/>
        </w:rPr>
        <w:tab/>
      </w:r>
      <w:r w:rsidR="0037152F" w:rsidRPr="0037152F">
        <w:rPr>
          <w:color w:val="000000"/>
          <w:lang w:val="en-US" w:eastAsia="ar-SA"/>
        </w:rPr>
        <w:t xml:space="preserve">The complaint </w:t>
      </w:r>
      <w:proofErr w:type="spellStart"/>
      <w:r w:rsidR="0037152F" w:rsidRPr="0037152F">
        <w:rPr>
          <w:color w:val="000000"/>
          <w:lang w:val="en-US" w:eastAsia="ar-SA"/>
        </w:rPr>
        <w:t>Gh</w:t>
      </w:r>
      <w:proofErr w:type="spellEnd"/>
      <w:r w:rsidR="0037152F" w:rsidRPr="0037152F">
        <w:rPr>
          <w:color w:val="000000"/>
          <w:lang w:val="en-US" w:eastAsia="ar-SA"/>
        </w:rPr>
        <w:t xml:space="preserve">. </w:t>
      </w:r>
      <w:proofErr w:type="spellStart"/>
      <w:r w:rsidR="0037152F" w:rsidRPr="0037152F">
        <w:rPr>
          <w:color w:val="000000"/>
          <w:lang w:val="en-US" w:eastAsia="ar-SA"/>
        </w:rPr>
        <w:t>Djoltailî</w:t>
      </w:r>
      <w:proofErr w:type="spellEnd"/>
      <w:r w:rsidR="0037152F" w:rsidRPr="0037152F">
        <w:rPr>
          <w:color w:val="000000"/>
          <w:lang w:val="en-US" w:eastAsia="ar-SA"/>
        </w:rPr>
        <w:t xml:space="preserve">, about his alleged harassment on religious grounds, including by a policeman, were investigated by the </w:t>
      </w:r>
      <w:proofErr w:type="spellStart"/>
      <w:r w:rsidR="0037152F" w:rsidRPr="0037152F">
        <w:rPr>
          <w:color w:val="000000"/>
          <w:lang w:val="en-US" w:eastAsia="ar-SA"/>
        </w:rPr>
        <w:t>Taraclia</w:t>
      </w:r>
      <w:proofErr w:type="spellEnd"/>
      <w:r w:rsidR="0037152F" w:rsidRPr="0037152F">
        <w:rPr>
          <w:color w:val="000000"/>
          <w:lang w:val="en-US" w:eastAsia="ar-SA"/>
        </w:rPr>
        <w:t xml:space="preserve"> Prosecutor’s Office under art.</w:t>
      </w:r>
      <w:r w:rsidR="008709BB">
        <w:rPr>
          <w:color w:val="000000"/>
          <w:lang w:val="en-US" w:eastAsia="ar-SA"/>
        </w:rPr>
        <w:t> </w:t>
      </w:r>
      <w:proofErr w:type="gramStart"/>
      <w:r w:rsidR="0037152F" w:rsidRPr="0037152F">
        <w:rPr>
          <w:color w:val="000000"/>
          <w:lang w:val="en-US" w:eastAsia="ar-SA"/>
        </w:rPr>
        <w:t>274 of the Code of Criminal Procedure.</w:t>
      </w:r>
      <w:proofErr w:type="gramEnd"/>
    </w:p>
    <w:p w:rsidR="0037152F" w:rsidRPr="0037152F" w:rsidRDefault="00101AF4" w:rsidP="00101AF4">
      <w:pPr>
        <w:pStyle w:val="SingleTxtG"/>
        <w:rPr>
          <w:color w:val="000000"/>
          <w:lang w:val="en-US" w:eastAsia="ar-SA"/>
        </w:rPr>
      </w:pPr>
      <w:r w:rsidRPr="0037152F">
        <w:rPr>
          <w:color w:val="000000"/>
          <w:lang w:val="en-US" w:eastAsia="ar-SA"/>
        </w:rPr>
        <w:t>244.</w:t>
      </w:r>
      <w:r w:rsidRPr="0037152F">
        <w:rPr>
          <w:color w:val="000000"/>
          <w:lang w:val="en-US" w:eastAsia="ar-SA"/>
        </w:rPr>
        <w:tab/>
      </w:r>
      <w:r w:rsidR="0037152F" w:rsidRPr="0037152F">
        <w:rPr>
          <w:color w:val="000000"/>
          <w:lang w:val="en-US" w:eastAsia="ar-SA"/>
        </w:rPr>
        <w:t xml:space="preserve">As part of the investigations, the prosecutors interviewed the pastor of the </w:t>
      </w:r>
      <w:proofErr w:type="spellStart"/>
      <w:r w:rsidR="0037152F" w:rsidRPr="0037152F">
        <w:rPr>
          <w:color w:val="000000"/>
          <w:lang w:val="en-US" w:eastAsia="ar-SA"/>
        </w:rPr>
        <w:t>Tvardita</w:t>
      </w:r>
      <w:proofErr w:type="spellEnd"/>
      <w:r w:rsidR="0037152F" w:rsidRPr="0037152F">
        <w:rPr>
          <w:color w:val="000000"/>
          <w:lang w:val="en-US" w:eastAsia="ar-SA"/>
        </w:rPr>
        <w:t xml:space="preserve"> evangelist church. He stated that he had no knowledge of cases where members of this church were persecuted by the Christian orthodox population of the village. He also stated that the applicant is not a member of the evangelists church anymore, having left the cult long time ago.</w:t>
      </w:r>
    </w:p>
    <w:p w:rsidR="0037152F" w:rsidRPr="00E622AB" w:rsidRDefault="00101AF4" w:rsidP="00101AF4">
      <w:pPr>
        <w:pStyle w:val="SingleTxtG"/>
      </w:pPr>
      <w:r w:rsidRPr="00E622AB">
        <w:t>245.</w:t>
      </w:r>
      <w:r w:rsidRPr="00E622AB">
        <w:tab/>
      </w:r>
      <w:r w:rsidR="0037152F" w:rsidRPr="00E622AB">
        <w:rPr>
          <w:color w:val="000000"/>
          <w:lang w:val="en-US" w:eastAsia="ar-SA"/>
        </w:rPr>
        <w:t>The</w:t>
      </w:r>
      <w:r w:rsidR="0037152F" w:rsidRPr="00E622AB">
        <w:t xml:space="preserve"> evidence collected within the investigation did not confirm the applicant’s alleged persecution by police officers.</w:t>
      </w:r>
      <w:r w:rsidR="00A64018" w:rsidRPr="00E622AB">
        <w:t xml:space="preserve"> </w:t>
      </w:r>
      <w:r w:rsidR="0037152F" w:rsidRPr="00E622AB">
        <w:t xml:space="preserve">As a result, on 12.12.2010, the </w:t>
      </w:r>
      <w:proofErr w:type="spellStart"/>
      <w:r w:rsidR="0037152F" w:rsidRPr="00E622AB">
        <w:t>Taraclia</w:t>
      </w:r>
      <w:proofErr w:type="spellEnd"/>
      <w:r w:rsidR="0037152F" w:rsidRPr="00E622AB">
        <w:t xml:space="preserve"> Prosecutor’s Office issued an ordinance not to open criminal prosecution on the case.</w:t>
      </w:r>
    </w:p>
    <w:p w:rsidR="0037152F" w:rsidRPr="0037152F" w:rsidRDefault="00CF284F" w:rsidP="00101AF4">
      <w:pPr>
        <w:pStyle w:val="H23G"/>
        <w:rPr>
          <w:lang w:val="en-US" w:eastAsia="ar-SA"/>
        </w:rPr>
      </w:pPr>
      <w:r>
        <w:rPr>
          <w:lang w:val="en-US" w:eastAsia="ar-SA"/>
        </w:rPr>
        <w:tab/>
      </w:r>
      <w:r w:rsidR="00725CD6">
        <w:rPr>
          <w:lang w:val="en-US" w:eastAsia="ar-SA"/>
        </w:rPr>
        <w:tab/>
      </w:r>
      <w:r w:rsidR="0037152F" w:rsidRPr="00D974C9">
        <w:rPr>
          <w:lang w:val="en-US" w:eastAsia="ar-SA"/>
        </w:rPr>
        <w:t>(</w:t>
      </w:r>
      <w:r w:rsidR="00D974C9" w:rsidRPr="00101AF4">
        <w:rPr>
          <w:lang w:val="en-US" w:eastAsia="ar-SA"/>
        </w:rPr>
        <w:t>c</w:t>
      </w:r>
      <w:r w:rsidR="0037152F" w:rsidRPr="0037152F">
        <w:rPr>
          <w:lang w:val="en-US" w:eastAsia="ar-SA"/>
        </w:rPr>
        <w:t>)</w:t>
      </w:r>
      <w:r w:rsidR="0037152F" w:rsidRPr="0037152F">
        <w:rPr>
          <w:lang w:val="en-US" w:eastAsia="ar-SA"/>
        </w:rPr>
        <w:tab/>
        <w:t>Data on violence against or harassment of Roma during the reporting period indicate whether any prosecutions or convictions have occurred, and describe measures to prevent violence and discrimination against Rom</w:t>
      </w:r>
      <w:r>
        <w:rPr>
          <w:lang w:val="en-US" w:eastAsia="ar-SA"/>
        </w:rPr>
        <w:t>a by law enforcement officials.</w:t>
      </w:r>
    </w:p>
    <w:p w:rsidR="0037152F" w:rsidRPr="0037152F" w:rsidRDefault="00101AF4" w:rsidP="00101AF4">
      <w:pPr>
        <w:pStyle w:val="SingleTxtG"/>
        <w:rPr>
          <w:color w:val="000000"/>
          <w:lang w:val="en-US" w:eastAsia="ar-SA"/>
        </w:rPr>
      </w:pPr>
      <w:r w:rsidRPr="0037152F">
        <w:rPr>
          <w:color w:val="000000"/>
          <w:lang w:val="en-US" w:eastAsia="ar-SA"/>
        </w:rPr>
        <w:t>246.</w:t>
      </w:r>
      <w:r w:rsidRPr="0037152F">
        <w:rPr>
          <w:color w:val="000000"/>
          <w:lang w:val="en-US" w:eastAsia="ar-SA"/>
        </w:rPr>
        <w:tab/>
      </w:r>
      <w:r w:rsidR="0037152F" w:rsidRPr="0037152F">
        <w:rPr>
          <w:color w:val="000000"/>
          <w:lang w:val="en-US" w:eastAsia="ar-SA"/>
        </w:rPr>
        <w:t xml:space="preserve">In order to prevent and punish violence based on racial, ethnic and religious grounds, Parliament adopted the Law on equality </w:t>
      </w:r>
      <w:r w:rsidR="008709BB" w:rsidRPr="0037152F">
        <w:rPr>
          <w:color w:val="000000"/>
          <w:lang w:val="en-US" w:eastAsia="ar-SA"/>
        </w:rPr>
        <w:t>N</w:t>
      </w:r>
      <w:r w:rsidR="0037152F" w:rsidRPr="0037152F">
        <w:rPr>
          <w:color w:val="000000"/>
          <w:lang w:val="en-US" w:eastAsia="ar-SA"/>
        </w:rPr>
        <w:t>o.</w:t>
      </w:r>
      <w:r w:rsidR="00CF26BE">
        <w:rPr>
          <w:color w:val="000000"/>
          <w:lang w:val="en-US" w:eastAsia="ar-SA"/>
        </w:rPr>
        <w:t xml:space="preserve"> </w:t>
      </w:r>
      <w:r w:rsidR="0037152F" w:rsidRPr="0037152F">
        <w:rPr>
          <w:color w:val="000000"/>
          <w:lang w:val="en-US" w:eastAsia="ar-SA"/>
        </w:rPr>
        <w:t xml:space="preserve">121 of 25.05.2012, published in the Official Gazette of 29.05.2012, </w:t>
      </w:r>
      <w:r w:rsidR="00CF26BE" w:rsidRPr="0037152F">
        <w:rPr>
          <w:color w:val="000000"/>
          <w:lang w:val="en-US" w:eastAsia="ar-SA"/>
        </w:rPr>
        <w:t>N</w:t>
      </w:r>
      <w:r w:rsidR="00CF26BE">
        <w:rPr>
          <w:color w:val="000000"/>
          <w:lang w:val="en-US" w:eastAsia="ar-SA"/>
        </w:rPr>
        <w:t>o</w:t>
      </w:r>
      <w:r w:rsidR="0037152F" w:rsidRPr="0037152F">
        <w:rPr>
          <w:color w:val="000000"/>
          <w:lang w:val="en-US" w:eastAsia="ar-SA"/>
        </w:rPr>
        <w:t>.</w:t>
      </w:r>
      <w:r w:rsidR="00CF26BE">
        <w:rPr>
          <w:color w:val="000000"/>
          <w:lang w:val="en-US" w:eastAsia="ar-SA"/>
        </w:rPr>
        <w:t xml:space="preserve"> </w:t>
      </w:r>
      <w:r w:rsidR="0037152F" w:rsidRPr="0037152F">
        <w:rPr>
          <w:color w:val="000000"/>
          <w:lang w:val="en-US" w:eastAsia="ar-SA"/>
        </w:rPr>
        <w:t>103/355.</w:t>
      </w:r>
    </w:p>
    <w:p w:rsidR="0037152F" w:rsidRPr="0037152F" w:rsidRDefault="00101AF4" w:rsidP="00101AF4">
      <w:pPr>
        <w:pStyle w:val="SingleTxtG"/>
        <w:rPr>
          <w:lang w:val="en-US" w:eastAsia="ar-SA"/>
        </w:rPr>
      </w:pPr>
      <w:r w:rsidRPr="0037152F">
        <w:rPr>
          <w:lang w:val="en-US" w:eastAsia="ar-SA"/>
        </w:rPr>
        <w:t>247.</w:t>
      </w:r>
      <w:r w:rsidRPr="0037152F">
        <w:rPr>
          <w:lang w:val="en-US" w:eastAsia="ar-SA"/>
        </w:rPr>
        <w:tab/>
      </w:r>
      <w:r w:rsidR="0037152F" w:rsidRPr="0037152F">
        <w:rPr>
          <w:lang w:val="en-US" w:eastAsia="ar-SA"/>
        </w:rPr>
        <w:t>Please provide updated information on measures taken by the State party to respond to any threats of terrorism. Please describe if, and how, such antiterrorism measures have affected human rights safeguards in law and practice. Please describe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37152F" w:rsidRPr="0037152F" w:rsidRDefault="0037152F" w:rsidP="0037152F">
      <w:pPr>
        <w:spacing w:before="240"/>
        <w:ind w:right="-142"/>
        <w:jc w:val="center"/>
        <w:rPr>
          <w:u w:val="single"/>
          <w:lang w:val="en-US" w:eastAsia="ar-SA"/>
        </w:rPr>
      </w:pPr>
      <w:r w:rsidRPr="0037152F">
        <w:rPr>
          <w:u w:val="single"/>
          <w:lang w:val="en-US" w:eastAsia="ar-SA"/>
        </w:rPr>
        <w:tab/>
      </w:r>
      <w:r w:rsidRPr="0037152F">
        <w:rPr>
          <w:u w:val="single"/>
          <w:lang w:val="en-US" w:eastAsia="ar-SA"/>
        </w:rPr>
        <w:tab/>
      </w:r>
      <w:r w:rsidRPr="0037152F">
        <w:rPr>
          <w:u w:val="single"/>
          <w:lang w:val="en-US" w:eastAsia="ar-SA"/>
        </w:rPr>
        <w:tab/>
      </w:r>
    </w:p>
    <w:p w:rsidR="0037152F" w:rsidRPr="0037152F" w:rsidRDefault="0037152F" w:rsidP="00101AF4">
      <w:pPr>
        <w:rPr>
          <w:lang w:val="en-US" w:eastAsia="ar-SA"/>
        </w:rPr>
      </w:pPr>
    </w:p>
    <w:sectPr w:rsidR="0037152F" w:rsidRPr="0037152F" w:rsidSect="000C751A">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AF9" w:rsidRDefault="00670AF9"/>
  </w:endnote>
  <w:endnote w:type="continuationSeparator" w:id="0">
    <w:p w:rsidR="00670AF9" w:rsidRDefault="00670AF9"/>
  </w:endnote>
  <w:endnote w:type="continuationNotice" w:id="1">
    <w:p w:rsidR="00670AF9" w:rsidRDefault="00670A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AF9" w:rsidRPr="009776D7" w:rsidRDefault="00670AF9" w:rsidP="009776D7">
    <w:pPr>
      <w:pStyle w:val="Footer"/>
      <w:tabs>
        <w:tab w:val="right" w:pos="9638"/>
      </w:tabs>
    </w:pPr>
    <w:r w:rsidRPr="009776D7">
      <w:rPr>
        <w:b/>
        <w:sz w:val="18"/>
      </w:rPr>
      <w:fldChar w:fldCharType="begin"/>
    </w:r>
    <w:r w:rsidRPr="009776D7">
      <w:rPr>
        <w:b/>
        <w:sz w:val="18"/>
      </w:rPr>
      <w:instrText xml:space="preserve"> PAGE  \* MERGEFORMAT </w:instrText>
    </w:r>
    <w:r w:rsidRPr="009776D7">
      <w:rPr>
        <w:b/>
        <w:sz w:val="18"/>
      </w:rPr>
      <w:fldChar w:fldCharType="separate"/>
    </w:r>
    <w:r w:rsidR="00CC76DE">
      <w:rPr>
        <w:b/>
        <w:noProof/>
        <w:sz w:val="18"/>
      </w:rPr>
      <w:t>2</w:t>
    </w:r>
    <w:r w:rsidRPr="009776D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AF9" w:rsidRPr="009776D7" w:rsidRDefault="00670AF9" w:rsidP="009776D7">
    <w:pPr>
      <w:pStyle w:val="Footer"/>
      <w:tabs>
        <w:tab w:val="right" w:pos="9638"/>
      </w:tabs>
      <w:rPr>
        <w:b/>
        <w:sz w:val="18"/>
      </w:rPr>
    </w:pPr>
    <w:r>
      <w:tab/>
    </w:r>
    <w:r w:rsidRPr="009776D7">
      <w:rPr>
        <w:b/>
        <w:sz w:val="18"/>
      </w:rPr>
      <w:fldChar w:fldCharType="begin"/>
    </w:r>
    <w:r w:rsidRPr="009776D7">
      <w:rPr>
        <w:b/>
        <w:sz w:val="18"/>
      </w:rPr>
      <w:instrText xml:space="preserve"> PAGE  \* MERGEFORMAT </w:instrText>
    </w:r>
    <w:r w:rsidRPr="009776D7">
      <w:rPr>
        <w:b/>
        <w:sz w:val="18"/>
      </w:rPr>
      <w:fldChar w:fldCharType="separate"/>
    </w:r>
    <w:r w:rsidR="00CC76DE">
      <w:rPr>
        <w:b/>
        <w:noProof/>
        <w:sz w:val="18"/>
      </w:rPr>
      <w:t>5</w:t>
    </w:r>
    <w:r w:rsidRPr="009776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6DE" w:rsidRDefault="00CC76DE" w:rsidP="00CC76DE">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C76DE" w:rsidRDefault="00CC76DE" w:rsidP="00CC76DE">
    <w:pPr>
      <w:pStyle w:val="Footer"/>
      <w:ind w:right="1134"/>
      <w:rPr>
        <w:sz w:val="20"/>
      </w:rPr>
    </w:pPr>
    <w:r>
      <w:rPr>
        <w:sz w:val="20"/>
      </w:rPr>
      <w:t>GE.16-14753(E)</w:t>
    </w:r>
  </w:p>
  <w:p w:rsidR="00CC76DE" w:rsidRPr="00CC76DE" w:rsidRDefault="00CC76DE" w:rsidP="00CC76D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AT/C/MDA/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DA/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AF9" w:rsidRPr="000B175B" w:rsidRDefault="00670AF9" w:rsidP="000B175B">
      <w:pPr>
        <w:tabs>
          <w:tab w:val="right" w:pos="2155"/>
        </w:tabs>
        <w:spacing w:after="80"/>
        <w:ind w:left="680"/>
        <w:rPr>
          <w:u w:val="single"/>
        </w:rPr>
      </w:pPr>
      <w:r>
        <w:rPr>
          <w:u w:val="single"/>
        </w:rPr>
        <w:tab/>
      </w:r>
    </w:p>
  </w:footnote>
  <w:footnote w:type="continuationSeparator" w:id="0">
    <w:p w:rsidR="00670AF9" w:rsidRPr="00FC68B7" w:rsidRDefault="00670AF9" w:rsidP="00FC68B7">
      <w:pPr>
        <w:tabs>
          <w:tab w:val="left" w:pos="2155"/>
        </w:tabs>
        <w:spacing w:after="80"/>
        <w:ind w:left="680"/>
        <w:rPr>
          <w:u w:val="single"/>
        </w:rPr>
      </w:pPr>
      <w:r>
        <w:rPr>
          <w:u w:val="single"/>
        </w:rPr>
        <w:tab/>
      </w:r>
    </w:p>
  </w:footnote>
  <w:footnote w:type="continuationNotice" w:id="1">
    <w:p w:rsidR="00670AF9" w:rsidRDefault="00670AF9"/>
  </w:footnote>
  <w:footnote w:id="2">
    <w:p w:rsidR="00670AF9" w:rsidRPr="00DE4D30" w:rsidRDefault="00670AF9" w:rsidP="00D20FCB">
      <w:pPr>
        <w:pStyle w:val="FootnoteText"/>
        <w:rPr>
          <w:rStyle w:val="FootnoteTextChar"/>
        </w:rPr>
      </w:pPr>
      <w:r w:rsidRPr="00101AF4">
        <w:rPr>
          <w:rStyle w:val="FootnoteReference"/>
          <w:sz w:val="20"/>
          <w:vertAlign w:val="baseline"/>
        </w:rPr>
        <w:tab/>
        <w:t>*</w:t>
      </w:r>
      <w:r w:rsidRPr="00101AF4">
        <w:rPr>
          <w:rStyle w:val="FootnoteReference"/>
          <w:sz w:val="20"/>
          <w:vertAlign w:val="baseline"/>
        </w:rPr>
        <w:tab/>
      </w:r>
      <w:r>
        <w:t>T</w:t>
      </w:r>
      <w:r w:rsidRPr="00AC5B85">
        <w:t xml:space="preserve">he second periodic report of the Republic of Moldova </w:t>
      </w:r>
      <w:r>
        <w:t xml:space="preserve">is contained in document </w:t>
      </w:r>
      <w:r w:rsidRPr="00AC5B85">
        <w:t>CAT/C/MDA/2</w:t>
      </w:r>
      <w:r>
        <w:t>;</w:t>
      </w:r>
      <w:r w:rsidRPr="00AC5B85">
        <w:t xml:space="preserve"> </w:t>
      </w:r>
      <w:r>
        <w:t xml:space="preserve">it was considered by the Committee </w:t>
      </w:r>
      <w:r w:rsidRPr="00AC5B85">
        <w:t>at its 910th and 912th meetings</w:t>
      </w:r>
      <w:r>
        <w:t>,</w:t>
      </w:r>
      <w:r w:rsidRPr="00AC5B85">
        <w:t xml:space="preserve"> held on 11 and 12 November 2009</w:t>
      </w:r>
      <w:r>
        <w:t xml:space="preserve"> </w:t>
      </w:r>
      <w:r w:rsidRPr="00AC5B85">
        <w:t>(CAT/C/SR.910 and 912)</w:t>
      </w:r>
      <w:r>
        <w:t>.</w:t>
      </w:r>
      <w:r w:rsidRPr="00AC5B85">
        <w:t xml:space="preserve"> </w:t>
      </w:r>
      <w:r>
        <w:t xml:space="preserve">For its consideration, see the </w:t>
      </w:r>
      <w:proofErr w:type="spellStart"/>
      <w:r>
        <w:t>Committeeʼs</w:t>
      </w:r>
      <w:proofErr w:type="spellEnd"/>
      <w:r>
        <w:t xml:space="preserve"> concluding observations (CAT/C/MDA/CO/2). </w:t>
      </w:r>
    </w:p>
  </w:footnote>
  <w:footnote w:id="3">
    <w:p w:rsidR="00670AF9" w:rsidRPr="006E3630" w:rsidRDefault="00670AF9" w:rsidP="002C1FA4">
      <w:pPr>
        <w:pStyle w:val="FootnoteText"/>
        <w:rPr>
          <w:rStyle w:val="FootnoteTextChar"/>
        </w:rPr>
      </w:pPr>
      <w:r w:rsidRPr="006E3630">
        <w:rPr>
          <w:rStyle w:val="FootnoteReference"/>
        </w:rPr>
        <w:tab/>
      </w:r>
      <w:r w:rsidRPr="00101AF4">
        <w:rPr>
          <w:rStyle w:val="FootnoteReference"/>
          <w:sz w:val="20"/>
          <w:vertAlign w:val="baseline"/>
        </w:rPr>
        <w:t>**</w:t>
      </w:r>
      <w:r w:rsidRPr="00101AF4">
        <w:rPr>
          <w:rStyle w:val="FootnoteReference"/>
          <w:sz w:val="20"/>
          <w:vertAlign w:val="baseline"/>
        </w:rPr>
        <w:tab/>
      </w:r>
      <w:r w:rsidRPr="006E3630">
        <w:rPr>
          <w:rStyle w:val="FootnoteTextChar"/>
        </w:rPr>
        <w:t>The present document is being issued without formal editing.</w:t>
      </w:r>
    </w:p>
  </w:footnote>
  <w:footnote w:id="4">
    <w:p w:rsidR="00670AF9" w:rsidRPr="00101AF4" w:rsidRDefault="00670AF9" w:rsidP="00FA5AEA">
      <w:pPr>
        <w:pStyle w:val="FootnoteText"/>
      </w:pPr>
      <w:r>
        <w:rPr>
          <w:rStyle w:val="a"/>
          <w:sz w:val="20"/>
        </w:rPr>
        <w:tab/>
      </w:r>
      <w:r w:rsidRPr="00F635EA">
        <w:rPr>
          <w:rStyle w:val="a"/>
          <w:sz w:val="20"/>
          <w:vertAlign w:val="baseline"/>
        </w:rPr>
        <w:t>***</w:t>
      </w:r>
      <w:r>
        <w:rPr>
          <w:sz w:val="20"/>
        </w:rPr>
        <w:tab/>
      </w:r>
      <w:r w:rsidRPr="00101AF4">
        <w:t>The present list of issues was adopted by the Committee at its forty-eighth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5">
    <w:p w:rsidR="00670AF9" w:rsidRDefault="00670AF9" w:rsidP="0037152F">
      <w:pPr>
        <w:pStyle w:val="FootnoteText"/>
        <w:spacing w:line="100" w:lineRule="atLeast"/>
        <w:rPr>
          <w:szCs w:val="18"/>
        </w:rPr>
      </w:pPr>
      <w:r>
        <w:rPr>
          <w:szCs w:val="18"/>
        </w:rPr>
        <w:tab/>
      </w:r>
      <w:r w:rsidRPr="00101AF4">
        <w:rPr>
          <w:rStyle w:val="FootnoteReference"/>
        </w:rPr>
        <w:footnoteRef/>
      </w:r>
      <w:r>
        <w:rPr>
          <w:szCs w:val="18"/>
        </w:rPr>
        <w:tab/>
        <w:t xml:space="preserve">Paragraph numbers in brackets refer to the previous concluding observations adopted by the Committee, published under symbol </w:t>
      </w:r>
      <w:hyperlink r:id="rId1" w:history="1">
        <w:r>
          <w:rPr>
            <w:rStyle w:val="Hyperlink"/>
          </w:rPr>
          <w:t>CAT/C/MDA/CO/2</w:t>
        </w:r>
      </w:hyperlink>
      <w:r>
        <w:rPr>
          <w:szCs w:val="18"/>
        </w:rPr>
        <w:t>.</w:t>
      </w:r>
    </w:p>
  </w:footnote>
  <w:footnote w:id="6">
    <w:p w:rsidR="00670AF9" w:rsidRDefault="00670AF9" w:rsidP="0037152F">
      <w:pPr>
        <w:pStyle w:val="FootnoteText"/>
        <w:ind w:right="284"/>
        <w:rPr>
          <w:szCs w:val="18"/>
          <w:lang w:val="es-ES"/>
        </w:rPr>
      </w:pPr>
      <w:r>
        <w:rPr>
          <w:szCs w:val="18"/>
          <w:lang w:val="es-ES"/>
        </w:rPr>
        <w:tab/>
      </w:r>
      <w:r w:rsidRPr="008B3E8A">
        <w:rPr>
          <w:rStyle w:val="FootnoteReference"/>
        </w:rPr>
        <w:footnoteRef/>
      </w:r>
      <w:r>
        <w:rPr>
          <w:szCs w:val="18"/>
          <w:lang w:val="es-ES"/>
        </w:rPr>
        <w:tab/>
        <w:t>HRI/CORE/1/Add.114, para. 29.</w:t>
      </w:r>
    </w:p>
  </w:footnote>
  <w:footnote w:id="7">
    <w:p w:rsidR="00670AF9" w:rsidRDefault="00670AF9">
      <w:pPr>
        <w:pStyle w:val="FootnoteText"/>
        <w:ind w:right="284"/>
        <w:rPr>
          <w:szCs w:val="18"/>
          <w:lang w:val="es-ES"/>
        </w:rPr>
      </w:pPr>
      <w:r>
        <w:rPr>
          <w:szCs w:val="18"/>
          <w:lang w:val="es-ES"/>
        </w:rPr>
        <w:tab/>
      </w:r>
      <w:r w:rsidRPr="008B3E8A">
        <w:rPr>
          <w:rStyle w:val="FootnoteReference"/>
        </w:rPr>
        <w:footnoteRef/>
      </w:r>
      <w:r>
        <w:rPr>
          <w:szCs w:val="18"/>
          <w:lang w:val="es-ES"/>
        </w:rPr>
        <w:tab/>
      </w:r>
      <w:hyperlink r:id="rId2" w:anchor="_blank" w:history="1">
        <w:r>
          <w:rPr>
            <w:rStyle w:val="Hyperlink"/>
          </w:rPr>
          <w:t>A/HRC/10/44/Add.3</w:t>
        </w:r>
      </w:hyperlink>
      <w:r>
        <w:rPr>
          <w:szCs w:val="18"/>
        </w:rPr>
        <w:t>, paras. 69-70.</w:t>
      </w:r>
    </w:p>
  </w:footnote>
  <w:footnote w:id="8">
    <w:p w:rsidR="00670AF9" w:rsidRDefault="00670AF9" w:rsidP="0037152F">
      <w:pPr>
        <w:pStyle w:val="FootnoteText"/>
        <w:rPr>
          <w:bCs/>
          <w:szCs w:val="18"/>
        </w:rPr>
      </w:pPr>
      <w:r>
        <w:rPr>
          <w:szCs w:val="18"/>
          <w:lang w:val="es-ES"/>
        </w:rPr>
        <w:tab/>
      </w:r>
      <w:r w:rsidRPr="008B3E8A">
        <w:rPr>
          <w:rStyle w:val="FootnoteReference"/>
        </w:rPr>
        <w:footnoteRef/>
      </w:r>
      <w:r>
        <w:rPr>
          <w:szCs w:val="18"/>
          <w:lang w:val="es-ES"/>
        </w:rPr>
        <w:tab/>
      </w:r>
      <w:r>
        <w:rPr>
          <w:bCs/>
          <w:szCs w:val="18"/>
          <w:lang w:val="es-ES"/>
        </w:rPr>
        <w:t xml:space="preserve">A/HRC/19/18, para. </w:t>
      </w:r>
      <w:proofErr w:type="gramStart"/>
      <w:r>
        <w:rPr>
          <w:bCs/>
          <w:szCs w:val="18"/>
        </w:rPr>
        <w:t xml:space="preserve">76(14); </w:t>
      </w:r>
      <w:hyperlink r:id="rId3" w:anchor="_blank" w:history="1">
        <w:r>
          <w:rPr>
            <w:rStyle w:val="Hyperlink"/>
          </w:rPr>
          <w:t>A/HRC/10/44/Add.3</w:t>
        </w:r>
      </w:hyperlink>
      <w:r>
        <w:rPr>
          <w:szCs w:val="18"/>
        </w:rPr>
        <w:t>, para.</w:t>
      </w:r>
      <w:proofErr w:type="gramEnd"/>
      <w:r>
        <w:rPr>
          <w:szCs w:val="18"/>
        </w:rPr>
        <w:t xml:space="preserve"> </w:t>
      </w:r>
      <w:proofErr w:type="gramStart"/>
      <w:r>
        <w:rPr>
          <w:szCs w:val="18"/>
        </w:rPr>
        <w:t xml:space="preserve">90(a); </w:t>
      </w:r>
      <w:r>
        <w:rPr>
          <w:bCs/>
          <w:szCs w:val="18"/>
        </w:rPr>
        <w:t>A/HRC/19/61/Add.3, paras.</w:t>
      </w:r>
      <w:proofErr w:type="gramEnd"/>
      <w:r>
        <w:rPr>
          <w:bCs/>
          <w:szCs w:val="18"/>
        </w:rPr>
        <w:t xml:space="preserve"> 116 and p. 313.</w:t>
      </w:r>
    </w:p>
  </w:footnote>
  <w:footnote w:id="9">
    <w:p w:rsidR="00670AF9" w:rsidRDefault="00670AF9" w:rsidP="0037152F">
      <w:pPr>
        <w:pStyle w:val="FootnoteText"/>
        <w:rPr>
          <w:szCs w:val="18"/>
          <w:lang w:val="es-ES"/>
        </w:rPr>
      </w:pPr>
      <w:r>
        <w:rPr>
          <w:szCs w:val="18"/>
        </w:rPr>
        <w:tab/>
      </w:r>
      <w:r w:rsidRPr="008B3E8A">
        <w:rPr>
          <w:rStyle w:val="FootnoteReference"/>
        </w:rPr>
        <w:footnoteRef/>
      </w:r>
      <w:r>
        <w:rPr>
          <w:szCs w:val="18"/>
        </w:rPr>
        <w:tab/>
      </w:r>
      <w:r>
        <w:rPr>
          <w:bCs/>
          <w:szCs w:val="18"/>
        </w:rPr>
        <w:t xml:space="preserve">A/HRC/19/61/Add.3, para. </w:t>
      </w:r>
      <w:r>
        <w:rPr>
          <w:bCs/>
          <w:szCs w:val="18"/>
          <w:lang w:val="es-ES"/>
        </w:rPr>
        <w:t>114</w:t>
      </w:r>
      <w:r>
        <w:rPr>
          <w:szCs w:val="18"/>
          <w:lang w:val="es-ES"/>
        </w:rPr>
        <w:t>.</w:t>
      </w:r>
    </w:p>
  </w:footnote>
  <w:footnote w:id="10">
    <w:p w:rsidR="00670AF9" w:rsidRDefault="00670AF9" w:rsidP="0037152F">
      <w:pPr>
        <w:pStyle w:val="FootnoteText"/>
        <w:rPr>
          <w:bCs/>
          <w:szCs w:val="18"/>
        </w:rPr>
      </w:pPr>
      <w:r>
        <w:rPr>
          <w:szCs w:val="18"/>
          <w:vertAlign w:val="superscript"/>
          <w:lang w:val="en-US"/>
        </w:rPr>
        <w:tab/>
      </w:r>
      <w:r w:rsidRPr="008B3E8A">
        <w:rPr>
          <w:rStyle w:val="FootnoteReference"/>
        </w:rPr>
        <w:footnoteRef/>
      </w:r>
      <w:r>
        <w:rPr>
          <w:szCs w:val="18"/>
          <w:vertAlign w:val="superscript"/>
          <w:lang w:val="en-US"/>
        </w:rPr>
        <w:tab/>
      </w:r>
      <w:r>
        <w:rPr>
          <w:bCs/>
          <w:szCs w:val="18"/>
          <w:lang w:val="en-US"/>
        </w:rPr>
        <w:t xml:space="preserve">A/HRC/WG.6/12/MDA/2, paras. </w:t>
      </w:r>
      <w:proofErr w:type="gramStart"/>
      <w:r>
        <w:rPr>
          <w:bCs/>
          <w:szCs w:val="18"/>
          <w:lang w:val="en-US"/>
        </w:rPr>
        <w:t xml:space="preserve">29 </w:t>
      </w:r>
      <w:proofErr w:type="spellStart"/>
      <w:r>
        <w:rPr>
          <w:bCs/>
          <w:szCs w:val="18"/>
          <w:lang w:val="en-US"/>
        </w:rPr>
        <w:t>ff</w:t>
      </w:r>
      <w:proofErr w:type="spellEnd"/>
      <w:r>
        <w:rPr>
          <w:bCs/>
          <w:szCs w:val="18"/>
          <w:lang w:val="en-US"/>
        </w:rPr>
        <w:t xml:space="preserve">; </w:t>
      </w:r>
      <w:hyperlink r:id="rId4" w:anchor="_blank" w:history="1">
        <w:r>
          <w:rPr>
            <w:rStyle w:val="Hyperlink"/>
          </w:rPr>
          <w:t>A/HRC/10/44/Add.3</w:t>
        </w:r>
      </w:hyperlink>
      <w:r>
        <w:rPr>
          <w:szCs w:val="18"/>
          <w:lang w:val="en-US"/>
        </w:rPr>
        <w:t>, paras.</w:t>
      </w:r>
      <w:proofErr w:type="gramEnd"/>
      <w:r>
        <w:rPr>
          <w:szCs w:val="18"/>
          <w:lang w:val="en-US"/>
        </w:rPr>
        <w:t xml:space="preserve"> 26-27; </w:t>
      </w:r>
      <w:r>
        <w:rPr>
          <w:lang w:val="en-US"/>
        </w:rPr>
        <w:t xml:space="preserve">concluding observations of the Human Rights </w:t>
      </w:r>
      <w:proofErr w:type="gramStart"/>
      <w:r>
        <w:rPr>
          <w:lang w:val="en-US"/>
        </w:rPr>
        <w:t>Committee</w:t>
      </w:r>
      <w:r>
        <w:rPr>
          <w:szCs w:val="18"/>
          <w:lang w:val="en-US"/>
        </w:rPr>
        <w:t xml:space="preserve"> </w:t>
      </w:r>
      <w:r w:rsidRPr="00212D50">
        <w:rPr>
          <w:szCs w:val="18"/>
        </w:rPr>
        <w:t>)</w:t>
      </w:r>
      <w:r>
        <w:rPr>
          <w:szCs w:val="18"/>
          <w:lang w:val="en-US"/>
        </w:rPr>
        <w:t>CCPR</w:t>
      </w:r>
      <w:proofErr w:type="gramEnd"/>
      <w:r>
        <w:rPr>
          <w:szCs w:val="18"/>
          <w:lang w:val="en-US"/>
        </w:rPr>
        <w:t xml:space="preserve">/C/MDA/CO/2(, para. </w:t>
      </w:r>
      <w:r>
        <w:rPr>
          <w:szCs w:val="18"/>
        </w:rPr>
        <w:t>9;</w:t>
      </w:r>
      <w:r>
        <w:t xml:space="preserve"> CPT/</w:t>
      </w:r>
      <w:proofErr w:type="spellStart"/>
      <w:r>
        <w:t>Inf</w:t>
      </w:r>
      <w:proofErr w:type="spellEnd"/>
      <w:r>
        <w:t xml:space="preserve"> (2012) 3, paras. 15-18; </w:t>
      </w:r>
      <w:r>
        <w:rPr>
          <w:bCs/>
          <w:szCs w:val="18"/>
        </w:rPr>
        <w:t>letter from the Council of Europe Commissioner for Human Rights to Prime Minister of Moldova (</w:t>
      </w:r>
      <w:proofErr w:type="spellStart"/>
      <w:r w:rsidR="00CC76DE">
        <w:fldChar w:fldCharType="begin"/>
      </w:r>
      <w:r w:rsidR="00CC76DE">
        <w:instrText xml:space="preserve"> HYPERLINK "https://wcd.coe.int/ViewDoc.jsp?id=1891925" </w:instrText>
      </w:r>
      <w:r w:rsidR="00CC76DE">
        <w:fldChar w:fldCharType="separate"/>
      </w:r>
      <w:r>
        <w:rPr>
          <w:rStyle w:val="Hyperlink"/>
        </w:rPr>
        <w:t>CommDH</w:t>
      </w:r>
      <w:proofErr w:type="spellEnd"/>
      <w:r>
        <w:rPr>
          <w:rStyle w:val="Hyperlink"/>
        </w:rPr>
        <w:t>(2012)3)</w:t>
      </w:r>
      <w:r w:rsidR="00CC76DE">
        <w:rPr>
          <w:rStyle w:val="Hyperlink"/>
        </w:rPr>
        <w:fldChar w:fldCharType="end"/>
      </w:r>
      <w:r>
        <w:rPr>
          <w:bCs/>
          <w:szCs w:val="18"/>
        </w:rPr>
        <w:t>, para. 7.</w:t>
      </w:r>
    </w:p>
  </w:footnote>
  <w:footnote w:id="11">
    <w:p w:rsidR="00670AF9" w:rsidRDefault="00670AF9" w:rsidP="0037152F">
      <w:pPr>
        <w:pStyle w:val="FootnoteText"/>
        <w:rPr>
          <w:bCs/>
          <w:szCs w:val="18"/>
          <w:lang w:val="en-US"/>
        </w:rPr>
      </w:pPr>
      <w:r>
        <w:rPr>
          <w:szCs w:val="18"/>
        </w:rPr>
        <w:tab/>
      </w:r>
      <w:r w:rsidRPr="008B3E8A">
        <w:rPr>
          <w:rStyle w:val="FootnoteReference"/>
        </w:rPr>
        <w:footnoteRef/>
      </w:r>
      <w:r>
        <w:rPr>
          <w:szCs w:val="18"/>
        </w:rPr>
        <w:tab/>
      </w:r>
      <w:r>
        <w:rPr>
          <w:bCs/>
          <w:szCs w:val="18"/>
          <w:lang w:val="en-US"/>
        </w:rPr>
        <w:t xml:space="preserve">A/HRC/10/44/Add.3, paras. </w:t>
      </w:r>
      <w:proofErr w:type="gramStart"/>
      <w:r>
        <w:rPr>
          <w:bCs/>
          <w:szCs w:val="18"/>
          <w:lang w:val="en-US"/>
        </w:rPr>
        <w:t>16 and 90(b); A/HRC/19/18, para.</w:t>
      </w:r>
      <w:proofErr w:type="gramEnd"/>
      <w:r>
        <w:rPr>
          <w:bCs/>
          <w:szCs w:val="18"/>
          <w:lang w:val="en-US"/>
        </w:rPr>
        <w:t xml:space="preserve"> </w:t>
      </w:r>
      <w:proofErr w:type="gramStart"/>
      <w:r>
        <w:rPr>
          <w:bCs/>
          <w:szCs w:val="18"/>
          <w:lang w:val="en-US"/>
        </w:rPr>
        <w:t>76.14; A/HRC/19/18/Add.1, para.</w:t>
      </w:r>
      <w:proofErr w:type="gramEnd"/>
      <w:r>
        <w:rPr>
          <w:bCs/>
          <w:szCs w:val="18"/>
          <w:lang w:val="en-US"/>
        </w:rPr>
        <w:t xml:space="preserve"> 20.</w:t>
      </w:r>
    </w:p>
  </w:footnote>
  <w:footnote w:id="12">
    <w:p w:rsidR="00670AF9" w:rsidRPr="00212D50" w:rsidRDefault="00670AF9" w:rsidP="0037152F">
      <w:pPr>
        <w:pStyle w:val="FootnoteText"/>
        <w:rPr>
          <w:iCs/>
          <w:szCs w:val="18"/>
        </w:rPr>
      </w:pPr>
      <w:r>
        <w:tab/>
      </w:r>
      <w:r w:rsidRPr="008B3E8A">
        <w:rPr>
          <w:rStyle w:val="FootnoteReference"/>
        </w:rPr>
        <w:footnoteRef/>
      </w:r>
      <w:r w:rsidRPr="00212D50">
        <w:tab/>
      </w:r>
      <w:hyperlink r:id="rId5" w:anchor="_blank" w:history="1">
        <w:r>
          <w:rPr>
            <w:rStyle w:val="Hyperlink"/>
          </w:rPr>
          <w:t>A/HRC/10/44/Add.3</w:t>
        </w:r>
      </w:hyperlink>
      <w:r w:rsidRPr="00212D50">
        <w:rPr>
          <w:szCs w:val="18"/>
        </w:rPr>
        <w:t>, paras.</w:t>
      </w:r>
      <w:r>
        <w:rPr>
          <w:szCs w:val="18"/>
        </w:rPr>
        <w:t xml:space="preserve"> </w:t>
      </w:r>
      <w:proofErr w:type="gramStart"/>
      <w:r w:rsidRPr="00212D50">
        <w:rPr>
          <w:szCs w:val="18"/>
        </w:rPr>
        <w:t xml:space="preserve">15 and 75; </w:t>
      </w:r>
      <w:r w:rsidRPr="00212D50">
        <w:rPr>
          <w:iCs/>
          <w:szCs w:val="18"/>
        </w:rPr>
        <w:t>CPT/</w:t>
      </w:r>
      <w:proofErr w:type="spellStart"/>
      <w:r w:rsidRPr="00212D50">
        <w:rPr>
          <w:iCs/>
          <w:szCs w:val="18"/>
        </w:rPr>
        <w:t>Inf</w:t>
      </w:r>
      <w:proofErr w:type="spellEnd"/>
      <w:r w:rsidRPr="00212D50">
        <w:rPr>
          <w:iCs/>
          <w:szCs w:val="18"/>
        </w:rPr>
        <w:t xml:space="preserve"> (2012) 3, paras.</w:t>
      </w:r>
      <w:proofErr w:type="gramEnd"/>
      <w:r>
        <w:rPr>
          <w:iCs/>
          <w:szCs w:val="18"/>
        </w:rPr>
        <w:t xml:space="preserve"> </w:t>
      </w:r>
      <w:r w:rsidRPr="00212D50">
        <w:rPr>
          <w:iCs/>
          <w:szCs w:val="18"/>
        </w:rPr>
        <w:t>21-31.</w:t>
      </w:r>
    </w:p>
  </w:footnote>
  <w:footnote w:id="13">
    <w:p w:rsidR="00670AF9" w:rsidRPr="00483EA5" w:rsidRDefault="00670AF9" w:rsidP="00F729FE">
      <w:pPr>
        <w:pStyle w:val="FootnoteText"/>
      </w:pPr>
      <w:r>
        <w:rPr>
          <w:lang w:val="es-ES"/>
        </w:rPr>
        <w:tab/>
      </w:r>
      <w:r w:rsidRPr="008B3E8A">
        <w:rPr>
          <w:rStyle w:val="FootnoteReference"/>
        </w:rPr>
        <w:footnoteRef/>
      </w:r>
      <w:r w:rsidRPr="00483EA5">
        <w:tab/>
      </w:r>
      <w:proofErr w:type="gramStart"/>
      <w:r w:rsidRPr="00483EA5">
        <w:t>CPT/</w:t>
      </w:r>
      <w:proofErr w:type="spellStart"/>
      <w:r w:rsidRPr="00483EA5">
        <w:t>Inf</w:t>
      </w:r>
      <w:proofErr w:type="spellEnd"/>
      <w:r w:rsidRPr="00483EA5">
        <w:t xml:space="preserve"> (2012) 3, para.</w:t>
      </w:r>
      <w:proofErr w:type="gramEnd"/>
      <w:r>
        <w:t xml:space="preserve"> </w:t>
      </w:r>
      <w:r w:rsidRPr="00483EA5">
        <w:t>21.</w:t>
      </w:r>
    </w:p>
  </w:footnote>
  <w:footnote w:id="14">
    <w:p w:rsidR="00670AF9" w:rsidRDefault="00670AF9" w:rsidP="0037152F">
      <w:pPr>
        <w:pStyle w:val="FootnoteText"/>
        <w:ind w:left="907" w:right="340"/>
        <w:rPr>
          <w:iCs/>
          <w:szCs w:val="18"/>
          <w:lang w:val="es-ES"/>
        </w:rPr>
      </w:pPr>
      <w:r>
        <w:rPr>
          <w:szCs w:val="18"/>
          <w:lang w:val="es-ES"/>
        </w:rPr>
        <w:tab/>
      </w:r>
      <w:r w:rsidRPr="008B3E8A">
        <w:rPr>
          <w:rStyle w:val="FootnoteReference"/>
        </w:rPr>
        <w:footnoteRef/>
      </w:r>
      <w:r>
        <w:rPr>
          <w:szCs w:val="18"/>
          <w:lang w:val="es-ES"/>
        </w:rPr>
        <w:tab/>
      </w:r>
      <w:proofErr w:type="spellStart"/>
      <w:r>
        <w:rPr>
          <w:iCs/>
          <w:szCs w:val="18"/>
          <w:lang w:val="es-ES"/>
        </w:rPr>
        <w:t>Ibid</w:t>
      </w:r>
      <w:proofErr w:type="spellEnd"/>
      <w:r>
        <w:rPr>
          <w:iCs/>
          <w:szCs w:val="18"/>
          <w:lang w:val="es-ES"/>
        </w:rPr>
        <w:t>., para. 13.</w:t>
      </w:r>
    </w:p>
  </w:footnote>
  <w:footnote w:id="15">
    <w:p w:rsidR="00670AF9" w:rsidRPr="00593A56" w:rsidRDefault="00670AF9" w:rsidP="00593A56">
      <w:pPr>
        <w:pStyle w:val="FootnoteText"/>
      </w:pPr>
      <w:r w:rsidRPr="00593A56">
        <w:tab/>
      </w:r>
      <w:r w:rsidRPr="008B3E8A">
        <w:rPr>
          <w:rStyle w:val="FootnoteReference"/>
        </w:rPr>
        <w:footnoteRef/>
      </w:r>
      <w:r w:rsidRPr="00593A56">
        <w:rPr>
          <w:rStyle w:val="FootnoteReference"/>
        </w:rPr>
        <w:tab/>
      </w:r>
      <w:proofErr w:type="gramStart"/>
      <w:r w:rsidRPr="00593A56">
        <w:t>Ibid.,</w:t>
      </w:r>
      <w:proofErr w:type="gramEnd"/>
      <w:r w:rsidRPr="00593A56">
        <w:t xml:space="preserve"> para.</w:t>
      </w:r>
      <w:r>
        <w:t xml:space="preserve"> </w:t>
      </w:r>
      <w:proofErr w:type="gramStart"/>
      <w:r w:rsidRPr="00593A56">
        <w:t>18 (iii).</w:t>
      </w:r>
      <w:proofErr w:type="gramEnd"/>
    </w:p>
  </w:footnote>
  <w:footnote w:id="16">
    <w:p w:rsidR="00670AF9" w:rsidRDefault="00670AF9" w:rsidP="0037152F">
      <w:pPr>
        <w:pStyle w:val="FootnoteText"/>
        <w:rPr>
          <w:szCs w:val="18"/>
          <w:lang w:val="en-US"/>
        </w:rPr>
      </w:pPr>
      <w:r>
        <w:rPr>
          <w:lang w:val="en-US"/>
        </w:rPr>
        <w:tab/>
      </w:r>
      <w:r w:rsidRPr="008B3E8A">
        <w:rPr>
          <w:rStyle w:val="FootnoteReference"/>
        </w:rPr>
        <w:footnoteRef/>
      </w:r>
      <w:r w:rsidRPr="00593A56">
        <w:rPr>
          <w:rStyle w:val="FootnoteReference"/>
        </w:rPr>
        <w:tab/>
      </w:r>
      <w:r>
        <w:t xml:space="preserve">Concluding observations </w:t>
      </w:r>
      <w:r>
        <w:rPr>
          <w:lang w:val="en-US"/>
        </w:rPr>
        <w:t>of the Committee on Economic, Social and Cultural Rights</w:t>
      </w:r>
      <w:r>
        <w:rPr>
          <w:rFonts w:eastAsia="Malgun Gothic"/>
          <w:szCs w:val="18"/>
          <w:lang w:val="en-US"/>
        </w:rPr>
        <w:t xml:space="preserve"> (</w:t>
      </w:r>
      <w:hyperlink r:id="rId6" w:anchor="_blank" w:history="1">
        <w:r>
          <w:rPr>
            <w:rStyle w:val="Hyperlink"/>
            <w:rFonts w:eastAsia="Malgun Gothic"/>
          </w:rPr>
          <w:t>E/C.12/MDA/CO/2, para. 13</w:t>
        </w:r>
      </w:hyperlink>
      <w:r>
        <w:rPr>
          <w:rFonts w:eastAsia="Malgun Gothic"/>
          <w:lang w:val="en-US"/>
        </w:rPr>
        <w:t xml:space="preserve">; </w:t>
      </w:r>
      <w:r>
        <w:rPr>
          <w:lang w:val="en-US"/>
        </w:rPr>
        <w:t xml:space="preserve">A/HRC/11/6/Add.4, paras. 30-39 and 86; </w:t>
      </w:r>
      <w:hyperlink r:id="rId7" w:anchor="_blank" w:history="1">
        <w:r>
          <w:rPr>
            <w:rStyle w:val="Hyperlink"/>
          </w:rPr>
          <w:t>A/HRC/10/44/Add.3</w:t>
        </w:r>
      </w:hyperlink>
      <w:r>
        <w:rPr>
          <w:lang w:val="en-US"/>
        </w:rPr>
        <w:t xml:space="preserve">, paras. 49-52, and 90(e); A/HRC/19/61/Add.3, para. </w:t>
      </w:r>
      <w:r>
        <w:rPr>
          <w:szCs w:val="18"/>
          <w:lang w:val="en-US"/>
        </w:rPr>
        <w:t xml:space="preserve">114; A/HRC/19/18, paras. 73(35)-(42); </w:t>
      </w:r>
      <w:hyperlink r:id="rId8" w:anchor="_blank" w:history="1">
        <w:r>
          <w:rPr>
            <w:rStyle w:val="Hyperlink"/>
          </w:rPr>
          <w:t xml:space="preserve">CRC/C/MDA/CO/3, para. 69; </w:t>
        </w:r>
      </w:hyperlink>
      <w:hyperlink r:id="rId9" w:anchor="_blank" w:history="1">
        <w:r>
          <w:rPr>
            <w:rStyle w:val="Hyperlink"/>
          </w:rPr>
          <w:t>CEDAW/C/MDA/CO/3</w:t>
        </w:r>
      </w:hyperlink>
      <w:r>
        <w:rPr>
          <w:szCs w:val="18"/>
          <w:lang w:val="en-US"/>
        </w:rPr>
        <w:t xml:space="preserve">, para. 25). </w:t>
      </w:r>
    </w:p>
  </w:footnote>
  <w:footnote w:id="17">
    <w:p w:rsidR="00670AF9" w:rsidRDefault="00670AF9" w:rsidP="00101AF4">
      <w:pPr>
        <w:pStyle w:val="FootnoteText"/>
        <w:rPr>
          <w:rStyle w:val="footnoteChar"/>
          <w:lang w:eastAsia="en-US"/>
        </w:rPr>
      </w:pPr>
      <w:r>
        <w:tab/>
      </w:r>
      <w:r w:rsidRPr="008B3E8A">
        <w:rPr>
          <w:rStyle w:val="FootnoteReference"/>
        </w:rPr>
        <w:footnoteRef/>
      </w:r>
      <w:r>
        <w:tab/>
      </w:r>
      <w:hyperlink r:id="rId10" w:anchor="_blank" w:history="1">
        <w:r>
          <w:rPr>
            <w:rStyle w:val="Hyperlink"/>
          </w:rPr>
          <w:t xml:space="preserve">E/C.12/MDA/CO/2, para. </w:t>
        </w:r>
        <w:proofErr w:type="gramStart"/>
        <w:r>
          <w:rPr>
            <w:rStyle w:val="Hyperlink"/>
          </w:rPr>
          <w:t>14</w:t>
        </w:r>
      </w:hyperlink>
      <w:r>
        <w:t>; A/HRC/11/6/Add.4, paras.</w:t>
      </w:r>
      <w:proofErr w:type="gramEnd"/>
      <w:r>
        <w:t xml:space="preserve"> </w:t>
      </w:r>
      <w:proofErr w:type="gramStart"/>
      <w:r>
        <w:t xml:space="preserve">20-29 and 86; </w:t>
      </w:r>
      <w:hyperlink r:id="rId11" w:anchor="_blank" w:history="1">
        <w:r>
          <w:rPr>
            <w:rStyle w:val="Hyperlink"/>
          </w:rPr>
          <w:t>A/HRC/10/44/Add.3</w:t>
        </w:r>
      </w:hyperlink>
      <w:r>
        <w:t>, paras.</w:t>
      </w:r>
      <w:proofErr w:type="gramEnd"/>
      <w:r>
        <w:t> </w:t>
      </w:r>
      <w:proofErr w:type="gramStart"/>
      <w:r>
        <w:t>53 and 90(e); A/HRC/19/61/Add.3, para.</w:t>
      </w:r>
      <w:proofErr w:type="gramEnd"/>
      <w:r>
        <w:t xml:space="preserve"> </w:t>
      </w:r>
      <w:proofErr w:type="gramStart"/>
      <w:r>
        <w:rPr>
          <w:szCs w:val="18"/>
        </w:rPr>
        <w:t>114; A/HRC/19/18, paras.</w:t>
      </w:r>
      <w:proofErr w:type="gramEnd"/>
      <w:r>
        <w:rPr>
          <w:szCs w:val="18"/>
        </w:rPr>
        <w:t xml:space="preserve"> </w:t>
      </w:r>
      <w:proofErr w:type="gramStart"/>
      <w:r>
        <w:rPr>
          <w:szCs w:val="18"/>
        </w:rPr>
        <w:t xml:space="preserve">73(35)-(42); </w:t>
      </w:r>
      <w:r>
        <w:t>concluding observations of the Committee on the Rights of the Child</w:t>
      </w:r>
      <w:r>
        <w:rPr>
          <w:szCs w:val="18"/>
        </w:rPr>
        <w:t>)</w:t>
      </w:r>
      <w:r w:rsidR="006F5D3A">
        <w:rPr>
          <w:szCs w:val="18"/>
        </w:rPr>
        <w:t xml:space="preserve"> </w:t>
      </w:r>
      <w:hyperlink r:id="rId12" w:anchor="_blank" w:history="1">
        <w:r>
          <w:rPr>
            <w:rStyle w:val="Hyperlink"/>
          </w:rPr>
          <w:t>CRC/C/MDA/CO/3</w:t>
        </w:r>
        <w:r w:rsidR="006F5D3A">
          <w:rPr>
            <w:rStyle w:val="Hyperlink"/>
          </w:rPr>
          <w:t xml:space="preserve"> </w:t>
        </w:r>
        <w:r>
          <w:rPr>
            <w:rStyle w:val="Hyperlink"/>
          </w:rPr>
          <w:t>(para. 49(a); concluding observations of the Committee on the Elimination of Discrimination against Women (</w:t>
        </w:r>
      </w:hyperlink>
      <w:hyperlink r:id="rId13" w:anchor="_blank" w:history="1">
        <w:r>
          <w:rPr>
            <w:rStyle w:val="Hyperlink"/>
          </w:rPr>
          <w:t>CEDAW/C/MDA/CO/3</w:t>
        </w:r>
      </w:hyperlink>
      <w:r>
        <w:rPr>
          <w:szCs w:val="18"/>
        </w:rPr>
        <w:t xml:space="preserve">, para. 23; </w:t>
      </w:r>
      <w:r>
        <w:rPr>
          <w:rStyle w:val="footnoteChar"/>
        </w:rPr>
        <w:t>A/HRC/19/18, paras. 73(30)-73(34)).</w:t>
      </w:r>
      <w:proofErr w:type="gramEnd"/>
    </w:p>
  </w:footnote>
  <w:footnote w:id="18">
    <w:p w:rsidR="00670AF9" w:rsidRDefault="00670AF9" w:rsidP="0037152F">
      <w:pPr>
        <w:pStyle w:val="FootnoteText"/>
        <w:rPr>
          <w:szCs w:val="18"/>
          <w:lang w:val="es-ES"/>
        </w:rPr>
      </w:pPr>
      <w:r>
        <w:rPr>
          <w:szCs w:val="18"/>
          <w:lang w:val="es-ES"/>
        </w:rPr>
        <w:tab/>
      </w:r>
      <w:r w:rsidRPr="008B3E8A">
        <w:rPr>
          <w:rStyle w:val="FootnoteReference"/>
        </w:rPr>
        <w:footnoteRef/>
      </w:r>
      <w:r>
        <w:rPr>
          <w:szCs w:val="18"/>
          <w:lang w:val="es-ES"/>
        </w:rPr>
        <w:tab/>
        <w:t>A/HRC/11/6/Add.4, para. 86(a).</w:t>
      </w:r>
    </w:p>
  </w:footnote>
  <w:footnote w:id="19">
    <w:p w:rsidR="00670AF9" w:rsidRDefault="00670AF9" w:rsidP="0037152F">
      <w:pPr>
        <w:pStyle w:val="FootnoteText"/>
        <w:rPr>
          <w:szCs w:val="18"/>
          <w:lang w:val="es-ES"/>
        </w:rPr>
      </w:pPr>
      <w:r>
        <w:rPr>
          <w:szCs w:val="18"/>
          <w:lang w:val="es-ES"/>
        </w:rPr>
        <w:tab/>
      </w:r>
      <w:r w:rsidRPr="008B3E8A">
        <w:rPr>
          <w:rStyle w:val="FootnoteReference"/>
        </w:rPr>
        <w:footnoteRef/>
      </w:r>
      <w:r>
        <w:rPr>
          <w:szCs w:val="18"/>
          <w:lang w:val="es-ES"/>
        </w:rPr>
        <w:tab/>
        <w:t>A/HRC/19/18, para. 73.33.</w:t>
      </w:r>
    </w:p>
  </w:footnote>
  <w:footnote w:id="20">
    <w:p w:rsidR="00670AF9" w:rsidRDefault="00670AF9" w:rsidP="0037152F">
      <w:pPr>
        <w:pStyle w:val="FootnoteText"/>
        <w:rPr>
          <w:bCs/>
          <w:szCs w:val="18"/>
        </w:rPr>
      </w:pPr>
      <w:r>
        <w:tab/>
      </w:r>
      <w:r w:rsidRPr="008B3E8A">
        <w:rPr>
          <w:rStyle w:val="FootnoteReference"/>
        </w:rPr>
        <w:footnoteRef/>
      </w:r>
      <w:r>
        <w:tab/>
        <w:t xml:space="preserve">A/HRC/10/44/Add.3, para. </w:t>
      </w:r>
      <w:proofErr w:type="gramStart"/>
      <w:r>
        <w:t>90(c</w:t>
      </w:r>
      <w:r>
        <w:rPr>
          <w:szCs w:val="18"/>
        </w:rPr>
        <w:t xml:space="preserve">) and </w:t>
      </w:r>
      <w:r>
        <w:t>(h); CCPR/C/MDA/Q/3, para.</w:t>
      </w:r>
      <w:proofErr w:type="gramEnd"/>
      <w:r>
        <w:t xml:space="preserve"> </w:t>
      </w:r>
      <w:proofErr w:type="gramStart"/>
      <w:r>
        <w:t>7; concluding observations of the Committee on the Elimination of Racial Discrimination (CERD/C/MDA/CO/8-9), para.</w:t>
      </w:r>
      <w:proofErr w:type="gramEnd"/>
      <w:r>
        <w:t xml:space="preserve"> 11</w:t>
      </w:r>
      <w:r>
        <w:rPr>
          <w:bCs/>
          <w:szCs w:val="18"/>
        </w:rPr>
        <w:t>.</w:t>
      </w:r>
    </w:p>
  </w:footnote>
  <w:footnote w:id="21">
    <w:p w:rsidR="00670AF9" w:rsidRDefault="00670AF9" w:rsidP="0037152F">
      <w:pPr>
        <w:pStyle w:val="FootnoteText"/>
        <w:ind w:left="1021" w:right="284"/>
        <w:rPr>
          <w:szCs w:val="18"/>
        </w:rPr>
      </w:pPr>
      <w:r>
        <w:rPr>
          <w:szCs w:val="18"/>
        </w:rPr>
        <w:tab/>
      </w:r>
      <w:r w:rsidRPr="008B3E8A">
        <w:rPr>
          <w:rStyle w:val="FootnoteReference"/>
        </w:rPr>
        <w:footnoteRef/>
      </w:r>
      <w:r>
        <w:rPr>
          <w:szCs w:val="18"/>
        </w:rPr>
        <w:tab/>
      </w:r>
      <w:hyperlink r:id="rId14" w:anchor="_blank" w:history="1">
        <w:r>
          <w:rPr>
            <w:rStyle w:val="Hyperlink"/>
          </w:rPr>
          <w:t>A/HRC/10/44/Add.3</w:t>
        </w:r>
      </w:hyperlink>
      <w:r>
        <w:rPr>
          <w:szCs w:val="18"/>
        </w:rPr>
        <w:t>, paras. 30-41 and 72-74.</w:t>
      </w:r>
    </w:p>
  </w:footnote>
  <w:footnote w:id="22">
    <w:p w:rsidR="00670AF9" w:rsidRDefault="00670AF9" w:rsidP="0037152F">
      <w:pPr>
        <w:pStyle w:val="FootnoteText"/>
        <w:ind w:left="1021" w:right="284"/>
        <w:rPr>
          <w:lang w:val="fr-CH"/>
        </w:rPr>
      </w:pPr>
      <w:r>
        <w:rPr>
          <w:lang w:val="fr-CH"/>
        </w:rPr>
        <w:tab/>
      </w:r>
      <w:r w:rsidRPr="008B3E8A">
        <w:rPr>
          <w:rStyle w:val="FootnoteReference"/>
        </w:rPr>
        <w:footnoteRef/>
      </w:r>
      <w:r>
        <w:rPr>
          <w:lang w:val="fr-CH"/>
        </w:rPr>
        <w:tab/>
        <w:t>CPT/</w:t>
      </w:r>
      <w:proofErr w:type="spellStart"/>
      <w:r>
        <w:rPr>
          <w:lang w:val="fr-CH"/>
        </w:rPr>
        <w:t>Inf</w:t>
      </w:r>
      <w:proofErr w:type="spellEnd"/>
      <w:r>
        <w:rPr>
          <w:lang w:val="fr-CH"/>
        </w:rPr>
        <w:t xml:space="preserve"> (2012)3,</w:t>
      </w:r>
      <w:r>
        <w:rPr>
          <w:b/>
          <w:lang w:val="fr-CH"/>
        </w:rPr>
        <w:t xml:space="preserve"> </w:t>
      </w:r>
      <w:r>
        <w:rPr>
          <w:lang w:val="fr-CH"/>
        </w:rPr>
        <w:t>paras. 63-65.</w:t>
      </w:r>
    </w:p>
  </w:footnote>
  <w:footnote w:id="23">
    <w:p w:rsidR="00670AF9" w:rsidRDefault="00670AF9" w:rsidP="0037152F">
      <w:pPr>
        <w:pStyle w:val="FootnoteText"/>
        <w:ind w:left="1021" w:right="284"/>
        <w:rPr>
          <w:lang w:val="fr-FR"/>
        </w:rPr>
      </w:pPr>
      <w:r>
        <w:rPr>
          <w:lang w:val="fr-FR"/>
        </w:rPr>
        <w:tab/>
      </w:r>
      <w:r w:rsidRPr="008B3E8A">
        <w:rPr>
          <w:rStyle w:val="FootnoteReference"/>
        </w:rPr>
        <w:footnoteRef/>
      </w:r>
      <w:r>
        <w:rPr>
          <w:lang w:val="fr-FR"/>
        </w:rPr>
        <w:tab/>
        <w:t xml:space="preserve">CAT/C/MDA/Q/2/Add.1, </w:t>
      </w:r>
      <w:r>
        <w:rPr>
          <w:bCs/>
          <w:szCs w:val="18"/>
          <w:lang w:val="fr-FR"/>
        </w:rPr>
        <w:t xml:space="preserve">paras. </w:t>
      </w:r>
      <w:r>
        <w:rPr>
          <w:lang w:val="fr-FR"/>
        </w:rPr>
        <w:t xml:space="preserve">250 </w:t>
      </w:r>
      <w:proofErr w:type="spellStart"/>
      <w:r>
        <w:rPr>
          <w:lang w:val="fr-FR"/>
        </w:rPr>
        <w:t>ff</w:t>
      </w:r>
      <w:proofErr w:type="spellEnd"/>
      <w:r>
        <w:rPr>
          <w:lang w:val="fr-FR"/>
        </w:rPr>
        <w:t>.</w:t>
      </w:r>
    </w:p>
  </w:footnote>
  <w:footnote w:id="24">
    <w:p w:rsidR="00670AF9" w:rsidRDefault="00670AF9" w:rsidP="0037152F">
      <w:pPr>
        <w:pStyle w:val="FootnoteText"/>
        <w:rPr>
          <w:szCs w:val="18"/>
          <w:lang w:val="es-ES"/>
        </w:rPr>
      </w:pPr>
      <w:r>
        <w:rPr>
          <w:lang w:val="es-ES"/>
        </w:rPr>
        <w:tab/>
      </w:r>
      <w:r w:rsidRPr="008B3E8A">
        <w:rPr>
          <w:rStyle w:val="FootnoteReference"/>
        </w:rPr>
        <w:footnoteRef/>
      </w:r>
      <w:r>
        <w:rPr>
          <w:lang w:val="es-ES"/>
        </w:rPr>
        <w:tab/>
        <w:t>CAT/C/MDA/CO/2/Add.1, paras. 4-17; A/HRC/10/44/Add.3, paras. 73-74; CCPR/C/MDA/CO/2, para. 10; CPT/</w:t>
      </w:r>
      <w:proofErr w:type="spellStart"/>
      <w:r>
        <w:rPr>
          <w:lang w:val="es-ES"/>
        </w:rPr>
        <w:t>Inf</w:t>
      </w:r>
      <w:proofErr w:type="spellEnd"/>
      <w:r>
        <w:rPr>
          <w:lang w:val="es-ES"/>
        </w:rPr>
        <w:t xml:space="preserve"> (2012)</w:t>
      </w:r>
      <w:r>
        <w:rPr>
          <w:szCs w:val="18"/>
          <w:lang w:val="es-ES"/>
        </w:rPr>
        <w:t>3, paras. 7-9.</w:t>
      </w:r>
    </w:p>
  </w:footnote>
  <w:footnote w:id="25">
    <w:p w:rsidR="00670AF9" w:rsidRDefault="00670AF9" w:rsidP="0037152F">
      <w:pPr>
        <w:pStyle w:val="FootnoteText"/>
        <w:ind w:left="1021" w:right="284"/>
      </w:pPr>
      <w:r>
        <w:rPr>
          <w:szCs w:val="18"/>
          <w:lang w:val="es-ES"/>
        </w:rPr>
        <w:tab/>
      </w:r>
      <w:r w:rsidRPr="008B3E8A">
        <w:rPr>
          <w:rStyle w:val="FootnoteReference"/>
        </w:rPr>
        <w:footnoteRef/>
      </w:r>
      <w:r>
        <w:rPr>
          <w:szCs w:val="18"/>
          <w:lang w:val="es-ES"/>
        </w:rPr>
        <w:tab/>
      </w:r>
      <w:proofErr w:type="spellStart"/>
      <w:r>
        <w:rPr>
          <w:iCs/>
          <w:szCs w:val="18"/>
          <w:lang w:val="es-ES"/>
        </w:rPr>
        <w:t>Ibid</w:t>
      </w:r>
      <w:proofErr w:type="spellEnd"/>
      <w:r>
        <w:rPr>
          <w:iCs/>
          <w:szCs w:val="18"/>
          <w:lang w:val="es-ES"/>
        </w:rPr>
        <w:t>.</w:t>
      </w:r>
    </w:p>
  </w:footnote>
  <w:footnote w:id="26">
    <w:p w:rsidR="00670AF9" w:rsidRDefault="00670AF9" w:rsidP="0037152F">
      <w:pPr>
        <w:pStyle w:val="FootnoteText"/>
      </w:pPr>
      <w:r>
        <w:rPr>
          <w:lang w:val="en-US"/>
        </w:rPr>
        <w:tab/>
      </w:r>
      <w:r w:rsidRPr="008B3E8A">
        <w:rPr>
          <w:rStyle w:val="FootnoteReference"/>
        </w:rPr>
        <w:footnoteRef/>
      </w:r>
      <w:r>
        <w:rPr>
          <w:lang w:val="en-US"/>
        </w:rPr>
        <w:tab/>
      </w:r>
      <w:proofErr w:type="gramStart"/>
      <w:r>
        <w:rPr>
          <w:lang w:val="en-US"/>
        </w:rPr>
        <w:t>CCPR/C/MDA/Q/3, para.</w:t>
      </w:r>
      <w:proofErr w:type="gramEnd"/>
      <w:r>
        <w:rPr>
          <w:lang w:val="en-US"/>
        </w:rPr>
        <w:t xml:space="preserve"> </w:t>
      </w:r>
      <w:proofErr w:type="gramStart"/>
      <w:r>
        <w:rPr>
          <w:lang w:val="en-US"/>
        </w:rPr>
        <w:t xml:space="preserve">5; </w:t>
      </w:r>
      <w:hyperlink r:id="rId15" w:anchor="_blank" w:history="1">
        <w:r>
          <w:rPr>
            <w:rStyle w:val="Hyperlink"/>
          </w:rPr>
          <w:t>A/HRC/10/44/Add.3</w:t>
        </w:r>
      </w:hyperlink>
      <w:r>
        <w:rPr>
          <w:lang w:val="en-US"/>
        </w:rPr>
        <w:t>, paras.</w:t>
      </w:r>
      <w:proofErr w:type="gramEnd"/>
      <w:r>
        <w:rPr>
          <w:lang w:val="en-US"/>
        </w:rPr>
        <w:t xml:space="preserve"> 79-80 and 90(d); A/HRC/19/61/Add.3, p. 385</w:t>
      </w:r>
      <w:r>
        <w:rPr>
          <w:bCs/>
          <w:iCs/>
          <w:szCs w:val="18"/>
          <w:lang w:val="en-US"/>
        </w:rPr>
        <w:t>.</w:t>
      </w:r>
    </w:p>
  </w:footnote>
  <w:footnote w:id="27">
    <w:p w:rsidR="00670AF9" w:rsidRDefault="00670AF9" w:rsidP="0037152F">
      <w:pPr>
        <w:pStyle w:val="FootnoteText"/>
      </w:pPr>
      <w:r>
        <w:rPr>
          <w:szCs w:val="18"/>
          <w:lang w:val="es-ES"/>
        </w:rPr>
        <w:tab/>
      </w:r>
      <w:r w:rsidRPr="008B3E8A">
        <w:rPr>
          <w:rStyle w:val="FootnoteReference"/>
        </w:rPr>
        <w:footnoteRef/>
      </w:r>
      <w:r>
        <w:rPr>
          <w:szCs w:val="18"/>
          <w:lang w:val="es-ES"/>
        </w:rPr>
        <w:tab/>
      </w:r>
      <w:hyperlink r:id="rId16" w:anchor="_blank" w:history="1">
        <w:r>
          <w:rPr>
            <w:rStyle w:val="Hyperlink"/>
          </w:rPr>
          <w:t>A/HRC/10/44/Add.3</w:t>
        </w:r>
      </w:hyperlink>
      <w:r>
        <w:rPr>
          <w:szCs w:val="18"/>
          <w:lang w:val="es-ES"/>
        </w:rPr>
        <w:t xml:space="preserve">, para. 76; </w:t>
      </w:r>
      <w:r>
        <w:rPr>
          <w:bCs/>
          <w:szCs w:val="18"/>
          <w:lang w:val="es-ES"/>
        </w:rPr>
        <w:t xml:space="preserve">CAT/C/MDA/Q/2/Add.1, para. 296; </w:t>
      </w:r>
      <w:r>
        <w:rPr>
          <w:szCs w:val="18"/>
          <w:lang w:val="es-ES"/>
        </w:rPr>
        <w:t>CAT/C/MDA/2, paras. 266-267.</w:t>
      </w:r>
    </w:p>
  </w:footnote>
  <w:footnote w:id="28">
    <w:p w:rsidR="00670AF9" w:rsidRDefault="00670AF9" w:rsidP="0037152F">
      <w:pPr>
        <w:pStyle w:val="footnote"/>
        <w:spacing w:line="100" w:lineRule="atLeast"/>
        <w:ind w:left="1021" w:right="284"/>
      </w:pPr>
      <w:r>
        <w:rPr>
          <w:szCs w:val="18"/>
          <w:lang w:val="es-ES"/>
        </w:rPr>
        <w:tab/>
      </w:r>
      <w:r w:rsidRPr="008B3E8A">
        <w:rPr>
          <w:rStyle w:val="FootnoteReference"/>
        </w:rPr>
        <w:footnoteRef/>
      </w:r>
      <w:r>
        <w:rPr>
          <w:szCs w:val="18"/>
          <w:lang w:val="es-ES"/>
        </w:rPr>
        <w:tab/>
      </w:r>
      <w:r>
        <w:rPr>
          <w:szCs w:val="18"/>
          <w:lang w:val="es-ES"/>
        </w:rPr>
        <w:tab/>
        <w:t>A/HRC/WG.6/12/MDA/2, paras. 52-53; A/HRC/WG.6/12/MDA/3, para. 38.</w:t>
      </w:r>
    </w:p>
  </w:footnote>
  <w:footnote w:id="29">
    <w:p w:rsidR="00670AF9" w:rsidRDefault="00670AF9" w:rsidP="0037152F">
      <w:pPr>
        <w:pStyle w:val="FootnoteText"/>
      </w:pPr>
      <w:r>
        <w:rPr>
          <w:lang w:val="en-US"/>
        </w:rPr>
        <w:tab/>
      </w:r>
      <w:r w:rsidRPr="008B3E8A">
        <w:rPr>
          <w:rStyle w:val="FootnoteReference"/>
        </w:rPr>
        <w:footnoteRef/>
      </w:r>
      <w:r>
        <w:rPr>
          <w:lang w:val="en-US"/>
        </w:rPr>
        <w:tab/>
        <w:t xml:space="preserve">A/HRC/10/44/Add.3, paras. </w:t>
      </w:r>
      <w:proofErr w:type="gramStart"/>
      <w:r>
        <w:rPr>
          <w:lang w:val="en-US"/>
        </w:rPr>
        <w:t>37, 46, 60, 89, and 90(g); A/63/175, paras.</w:t>
      </w:r>
      <w:proofErr w:type="gramEnd"/>
      <w:r>
        <w:rPr>
          <w:lang w:val="en-US"/>
        </w:rPr>
        <w:t xml:space="preserve"> 77-85; A/HRC/19/61/Add.3, p. 357</w:t>
      </w:r>
      <w:r>
        <w:rPr>
          <w:szCs w:val="18"/>
          <w:lang w:val="en-US"/>
        </w:rPr>
        <w:t>.</w:t>
      </w:r>
    </w:p>
  </w:footnote>
  <w:footnote w:id="30">
    <w:p w:rsidR="00670AF9" w:rsidRDefault="00670AF9" w:rsidP="0037152F">
      <w:pPr>
        <w:pStyle w:val="FootnoteText"/>
        <w:ind w:left="1021" w:right="284"/>
      </w:pPr>
      <w:r>
        <w:rPr>
          <w:szCs w:val="18"/>
          <w:lang w:val="es-ES"/>
        </w:rPr>
        <w:tab/>
      </w:r>
      <w:r w:rsidRPr="008B3E8A">
        <w:rPr>
          <w:rStyle w:val="FootnoteReference"/>
        </w:rPr>
        <w:footnoteRef/>
      </w:r>
      <w:r>
        <w:rPr>
          <w:szCs w:val="18"/>
          <w:lang w:val="es-ES"/>
        </w:rPr>
        <w:tab/>
      </w:r>
      <w:hyperlink r:id="rId17" w:anchor="_blank" w:history="1">
        <w:r>
          <w:rPr>
            <w:rStyle w:val="Hyperlink"/>
          </w:rPr>
          <w:t>A/HRC/10/44/Add.3</w:t>
        </w:r>
      </w:hyperlink>
      <w:r>
        <w:rPr>
          <w:szCs w:val="18"/>
          <w:lang w:val="es-ES"/>
        </w:rPr>
        <w:t xml:space="preserve">, paras. 42-44 and 90(f); </w:t>
      </w:r>
      <w:hyperlink r:id="rId18" w:anchor="_blank" w:history="1">
        <w:r>
          <w:rPr>
            <w:rStyle w:val="Hyperlink"/>
          </w:rPr>
          <w:t>E/C.12/MDA/CO/2, para. 24</w:t>
        </w:r>
      </w:hyperlink>
      <w:r>
        <w:rPr>
          <w:szCs w:val="18"/>
          <w:lang w:val="es-ES"/>
        </w:rPr>
        <w:t>.</w:t>
      </w:r>
    </w:p>
  </w:footnote>
  <w:footnote w:id="31">
    <w:p w:rsidR="00670AF9" w:rsidRDefault="00670AF9" w:rsidP="0037152F">
      <w:pPr>
        <w:pStyle w:val="FootnoteText"/>
        <w:ind w:left="1021" w:right="284"/>
      </w:pPr>
      <w:r>
        <w:rPr>
          <w:szCs w:val="18"/>
          <w:lang w:val="fr-CH"/>
        </w:rPr>
        <w:tab/>
      </w:r>
      <w:r w:rsidRPr="008B3E8A">
        <w:rPr>
          <w:rStyle w:val="FootnoteReference"/>
        </w:rPr>
        <w:footnoteRef/>
      </w:r>
      <w:r>
        <w:rPr>
          <w:szCs w:val="18"/>
          <w:lang w:val="fr-CH"/>
        </w:rPr>
        <w:tab/>
        <w:t>CPT/</w:t>
      </w:r>
      <w:proofErr w:type="spellStart"/>
      <w:r>
        <w:rPr>
          <w:szCs w:val="18"/>
          <w:lang w:val="fr-CH"/>
        </w:rPr>
        <w:t>Inf</w:t>
      </w:r>
      <w:proofErr w:type="spellEnd"/>
      <w:r>
        <w:rPr>
          <w:szCs w:val="18"/>
          <w:lang w:val="fr-CH"/>
        </w:rPr>
        <w:t xml:space="preserve"> (2012) 3, paras. 111-118.</w:t>
      </w:r>
    </w:p>
  </w:footnote>
  <w:footnote w:id="32">
    <w:p w:rsidR="00670AF9" w:rsidRDefault="00670AF9" w:rsidP="0037152F">
      <w:pPr>
        <w:pStyle w:val="FootnoteText"/>
        <w:ind w:left="1021" w:right="284"/>
      </w:pPr>
      <w:r>
        <w:rPr>
          <w:szCs w:val="18"/>
        </w:rPr>
        <w:tab/>
      </w:r>
      <w:r w:rsidRPr="008B3E8A">
        <w:rPr>
          <w:rStyle w:val="FootnoteReference"/>
        </w:rPr>
        <w:footnoteRef/>
      </w:r>
      <w:r>
        <w:rPr>
          <w:szCs w:val="18"/>
        </w:rPr>
        <w:tab/>
        <w:t>A/HRC/10/44/Add.3, para. 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AF9" w:rsidRPr="009776D7" w:rsidRDefault="00670AF9">
    <w:pPr>
      <w:pStyle w:val="Header"/>
    </w:pPr>
    <w:r>
      <w:t>CAT/C/MDA/3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AF9" w:rsidRPr="009776D7" w:rsidRDefault="00670AF9" w:rsidP="009776D7">
    <w:pPr>
      <w:pStyle w:val="Header"/>
      <w:jc w:val="right"/>
    </w:pPr>
    <w:r>
      <w:t>CAT/C/MDA/3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143"/>
        </w:tabs>
        <w:ind w:left="575" w:hanging="432"/>
      </w:pPr>
    </w:lvl>
    <w:lvl w:ilvl="1">
      <w:start w:val="1"/>
      <w:numFmt w:val="none"/>
      <w:suff w:val="nothing"/>
      <w:lvlText w:val=""/>
      <w:lvlJc w:val="left"/>
      <w:pPr>
        <w:tabs>
          <w:tab w:val="num" w:pos="143"/>
        </w:tabs>
        <w:ind w:left="719" w:hanging="576"/>
      </w:pPr>
    </w:lvl>
    <w:lvl w:ilvl="2">
      <w:start w:val="1"/>
      <w:numFmt w:val="none"/>
      <w:suff w:val="nothing"/>
      <w:lvlText w:val=""/>
      <w:lvlJc w:val="left"/>
      <w:pPr>
        <w:tabs>
          <w:tab w:val="num" w:pos="143"/>
        </w:tabs>
        <w:ind w:left="863" w:hanging="720"/>
      </w:pPr>
    </w:lvl>
    <w:lvl w:ilvl="3">
      <w:start w:val="1"/>
      <w:numFmt w:val="none"/>
      <w:suff w:val="nothing"/>
      <w:lvlText w:val=""/>
      <w:lvlJc w:val="left"/>
      <w:pPr>
        <w:tabs>
          <w:tab w:val="num" w:pos="143"/>
        </w:tabs>
        <w:ind w:left="1007" w:hanging="864"/>
      </w:pPr>
    </w:lvl>
    <w:lvl w:ilvl="4">
      <w:start w:val="1"/>
      <w:numFmt w:val="none"/>
      <w:suff w:val="nothing"/>
      <w:lvlText w:val=""/>
      <w:lvlJc w:val="left"/>
      <w:pPr>
        <w:tabs>
          <w:tab w:val="num" w:pos="143"/>
        </w:tabs>
        <w:ind w:left="1151" w:hanging="1008"/>
      </w:pPr>
    </w:lvl>
    <w:lvl w:ilvl="5">
      <w:start w:val="1"/>
      <w:numFmt w:val="none"/>
      <w:suff w:val="nothing"/>
      <w:lvlText w:val=""/>
      <w:lvlJc w:val="left"/>
      <w:pPr>
        <w:tabs>
          <w:tab w:val="num" w:pos="143"/>
        </w:tabs>
        <w:ind w:left="1295" w:hanging="1152"/>
      </w:pPr>
    </w:lvl>
    <w:lvl w:ilvl="6">
      <w:start w:val="1"/>
      <w:numFmt w:val="none"/>
      <w:suff w:val="nothing"/>
      <w:lvlText w:val=""/>
      <w:lvlJc w:val="left"/>
      <w:pPr>
        <w:tabs>
          <w:tab w:val="num" w:pos="143"/>
        </w:tabs>
        <w:ind w:left="1439" w:hanging="1296"/>
      </w:pPr>
    </w:lvl>
    <w:lvl w:ilvl="7">
      <w:start w:val="1"/>
      <w:numFmt w:val="none"/>
      <w:suff w:val="nothing"/>
      <w:lvlText w:val=""/>
      <w:lvlJc w:val="left"/>
      <w:pPr>
        <w:tabs>
          <w:tab w:val="num" w:pos="143"/>
        </w:tabs>
        <w:ind w:left="1583" w:hanging="1440"/>
      </w:pPr>
    </w:lvl>
    <w:lvl w:ilvl="8">
      <w:start w:val="1"/>
      <w:numFmt w:val="none"/>
      <w:suff w:val="nothing"/>
      <w:lvlText w:val=""/>
      <w:lvlJc w:val="left"/>
      <w:pPr>
        <w:tabs>
          <w:tab w:val="num" w:pos="143"/>
        </w:tabs>
        <w:ind w:left="1727" w:hanging="1584"/>
      </w:pPr>
    </w:lvl>
  </w:abstractNum>
  <w:abstractNum w:abstractNumId="1">
    <w:nsid w:val="00000002"/>
    <w:multiLevelType w:val="singleLevel"/>
    <w:tmpl w:val="00000002"/>
    <w:name w:val="WW8Num2"/>
    <w:lvl w:ilvl="0">
      <w:start w:val="1"/>
      <w:numFmt w:val="decimal"/>
      <w:lvlText w:val="%1."/>
      <w:lvlJc w:val="left"/>
      <w:pPr>
        <w:tabs>
          <w:tab w:val="num" w:pos="-218"/>
        </w:tabs>
        <w:ind w:left="502" w:hanging="360"/>
      </w:pPr>
    </w:lvl>
  </w:abstractNum>
  <w:abstractNum w:abstractNumId="2">
    <w:nsid w:val="00000003"/>
    <w:multiLevelType w:val="singleLevel"/>
    <w:tmpl w:val="00000003"/>
    <w:name w:val="WW8Num3"/>
    <w:lvl w:ilvl="0">
      <w:start w:val="1"/>
      <w:numFmt w:val="bullet"/>
      <w:lvlText w:val=""/>
      <w:lvlJc w:val="left"/>
      <w:pPr>
        <w:tabs>
          <w:tab w:val="num" w:pos="0"/>
        </w:tabs>
        <w:ind w:left="1080" w:hanging="360"/>
      </w:pPr>
      <w:rPr>
        <w:rFonts w:ascii="Symbol" w:hAnsi="Symbol" w:cs="Symbol"/>
      </w:rPr>
    </w:lvl>
  </w:abstractNum>
  <w:abstractNum w:abstractNumId="3">
    <w:nsid w:val="00000004"/>
    <w:multiLevelType w:val="singleLevel"/>
    <w:tmpl w:val="00000004"/>
    <w:name w:val="WW8Num4"/>
    <w:lvl w:ilvl="0">
      <w:start w:val="1"/>
      <w:numFmt w:val="bullet"/>
      <w:lvlText w:val=""/>
      <w:lvlJc w:val="left"/>
      <w:pPr>
        <w:tabs>
          <w:tab w:val="num" w:pos="0"/>
        </w:tabs>
        <w:ind w:left="720" w:hanging="360"/>
      </w:pPr>
      <w:rPr>
        <w:rFonts w:ascii="Symbol" w:hAnsi="Symbol" w:cs="Times New Roman"/>
      </w:rPr>
    </w:lvl>
  </w:abstractNum>
  <w:abstractNum w:abstractNumId="4">
    <w:nsid w:val="00000005"/>
    <w:multiLevelType w:val="singleLevel"/>
    <w:tmpl w:val="00000005"/>
    <w:name w:val="WW8Num5"/>
    <w:lvl w:ilvl="0">
      <w:start w:val="1"/>
      <w:numFmt w:val="bullet"/>
      <w:pStyle w:val="para1"/>
      <w:lvlText w:val="-"/>
      <w:lvlJc w:val="left"/>
      <w:pPr>
        <w:tabs>
          <w:tab w:val="num" w:pos="0"/>
        </w:tabs>
        <w:ind w:left="2214" w:hanging="360"/>
      </w:pPr>
      <w:rPr>
        <w:rFonts w:ascii="Times New Roman" w:hAnsi="Times New Roman" w:cs="Wingdings"/>
      </w:rPr>
    </w:lvl>
  </w:abstractNum>
  <w:abstractNum w:abstractNumId="5">
    <w:nsid w:val="00000006"/>
    <w:multiLevelType w:val="singleLevel"/>
    <w:tmpl w:val="00000006"/>
    <w:name w:val="WW8Num6"/>
    <w:lvl w:ilvl="0">
      <w:start w:val="1"/>
      <w:numFmt w:val="bullet"/>
      <w:lvlText w:val=""/>
      <w:lvlJc w:val="left"/>
      <w:pPr>
        <w:tabs>
          <w:tab w:val="num" w:pos="0"/>
        </w:tabs>
        <w:ind w:left="1080" w:hanging="360"/>
      </w:pPr>
      <w:rPr>
        <w:rFonts w:ascii="Wingdings" w:hAnsi="Wingdings" w:cs="Times New Roman"/>
      </w:rPr>
    </w:lvl>
  </w:abstractNum>
  <w:abstractNum w:abstractNumId="6">
    <w:nsid w:val="00000007"/>
    <w:multiLevelType w:val="singleLevel"/>
    <w:tmpl w:val="00000007"/>
    <w:name w:val="WW8Num7"/>
    <w:lvl w:ilvl="0">
      <w:start w:val="1"/>
      <w:numFmt w:val="bullet"/>
      <w:lvlText w:val="•"/>
      <w:lvlJc w:val="left"/>
      <w:pPr>
        <w:tabs>
          <w:tab w:val="num" w:pos="1701"/>
        </w:tabs>
        <w:ind w:left="1701" w:hanging="170"/>
      </w:pPr>
      <w:rPr>
        <w:rFonts w:ascii="Times New Roman" w:hAnsi="Times New Roman" w:cs="Times New Roman"/>
      </w:rPr>
    </w:lvl>
  </w:abstractNum>
  <w:abstractNum w:abstractNumId="7">
    <w:nsid w:val="00000008"/>
    <w:multiLevelType w:val="singleLevel"/>
    <w:tmpl w:val="00000008"/>
    <w:name w:val="WW8Num8"/>
    <w:lvl w:ilvl="0">
      <w:start w:val="1"/>
      <w:numFmt w:val="bullet"/>
      <w:lvlText w:val=""/>
      <w:lvlJc w:val="left"/>
      <w:pPr>
        <w:tabs>
          <w:tab w:val="num" w:pos="0"/>
        </w:tabs>
        <w:ind w:left="720" w:hanging="360"/>
      </w:pPr>
      <w:rPr>
        <w:rFonts w:ascii="Symbol" w:hAnsi="Symbol" w:cs="Times New Roman"/>
      </w:rPr>
    </w:lvl>
  </w:abstractNum>
  <w:abstractNum w:abstractNumId="8">
    <w:nsid w:val="00000009"/>
    <w:multiLevelType w:val="singleLevel"/>
    <w:tmpl w:val="00000009"/>
    <w:name w:val="WW8Num9"/>
    <w:lvl w:ilvl="0">
      <w:start w:val="1"/>
      <w:numFmt w:val="decimal"/>
      <w:pStyle w:val="LOIQ1"/>
      <w:lvlText w:val="%1."/>
      <w:lvlJc w:val="left"/>
      <w:pPr>
        <w:tabs>
          <w:tab w:val="num" w:pos="0"/>
        </w:tabs>
        <w:ind w:left="1689" w:hanging="555"/>
      </w:pPr>
    </w:lvl>
  </w:abstractNum>
  <w:abstractNum w:abstractNumId="9">
    <w:nsid w:val="0000000A"/>
    <w:multiLevelType w:val="singleLevel"/>
    <w:tmpl w:val="0000000A"/>
    <w:name w:val="WW8Num10"/>
    <w:lvl w:ilvl="0">
      <w:start w:val="1"/>
      <w:numFmt w:val="lowerLetter"/>
      <w:lvlText w:val="%1)"/>
      <w:lvlJc w:val="left"/>
      <w:pPr>
        <w:tabs>
          <w:tab w:val="num" w:pos="720"/>
        </w:tabs>
        <w:ind w:left="720" w:hanging="360"/>
      </w:pPr>
    </w:lvl>
  </w:abstractNum>
  <w:abstractNum w:abstractNumId="10">
    <w:nsid w:val="0000000B"/>
    <w:multiLevelType w:val="singleLevel"/>
    <w:tmpl w:val="0000000B"/>
    <w:name w:val="WW8Num11"/>
    <w:lvl w:ilvl="0">
      <w:start w:val="1"/>
      <w:numFmt w:val="decimal"/>
      <w:lvlText w:val="%1."/>
      <w:lvlJc w:val="left"/>
      <w:pPr>
        <w:tabs>
          <w:tab w:val="num" w:pos="0"/>
        </w:tabs>
        <w:ind w:left="1854" w:hanging="360"/>
      </w:pPr>
      <w:rPr>
        <w:rFonts w:ascii="Wingdings" w:hAnsi="Wingdings" w:cs="Wingdings"/>
      </w:rPr>
    </w:lvl>
  </w:abstractNum>
  <w:abstractNum w:abstractNumId="11">
    <w:nsid w:val="0000000C"/>
    <w:multiLevelType w:val="singleLevel"/>
    <w:tmpl w:val="0000000C"/>
    <w:name w:val="WW8Num12"/>
    <w:lvl w:ilvl="0">
      <w:start w:val="1"/>
      <w:numFmt w:val="bullet"/>
      <w:lvlText w:val=""/>
      <w:lvlJc w:val="left"/>
      <w:pPr>
        <w:tabs>
          <w:tab w:val="num" w:pos="0"/>
        </w:tabs>
        <w:ind w:left="720" w:hanging="360"/>
      </w:pPr>
      <w:rPr>
        <w:rFonts w:ascii="Symbol" w:hAnsi="Symbol" w:cs="Times New Roman"/>
      </w:rPr>
    </w:lvl>
  </w:abstractNum>
  <w:abstractNum w:abstractNumId="12">
    <w:nsid w:val="0000000D"/>
    <w:multiLevelType w:val="singleLevel"/>
    <w:tmpl w:val="0000000D"/>
    <w:name w:val="WW8Num13"/>
    <w:lvl w:ilvl="0">
      <w:start w:val="1"/>
      <w:numFmt w:val="bullet"/>
      <w:lvlText w:val="-"/>
      <w:lvlJc w:val="left"/>
      <w:pPr>
        <w:tabs>
          <w:tab w:val="num" w:pos="0"/>
        </w:tabs>
        <w:ind w:left="1068" w:hanging="360"/>
      </w:pPr>
      <w:rPr>
        <w:rFonts w:ascii="Times New Roman" w:hAnsi="Times New Roman" w:cs="Times New Roman"/>
        <w:i w:val="0"/>
      </w:rPr>
    </w:lvl>
  </w:abstractNum>
  <w:abstractNum w:abstractNumId="13">
    <w:nsid w:val="0000000E"/>
    <w:multiLevelType w:val="singleLevel"/>
    <w:tmpl w:val="0000000E"/>
    <w:name w:val="WW8Num14"/>
    <w:lvl w:ilvl="0">
      <w:start w:val="1"/>
      <w:numFmt w:val="bullet"/>
      <w:lvlText w:val=""/>
      <w:lvlJc w:val="left"/>
      <w:pPr>
        <w:tabs>
          <w:tab w:val="num" w:pos="0"/>
        </w:tabs>
        <w:ind w:left="1788" w:hanging="360"/>
      </w:pPr>
      <w:rPr>
        <w:rFonts w:ascii="Symbol" w:hAnsi="Symbol" w:cs="Times New Roman"/>
      </w:rPr>
    </w:lvl>
  </w:abstractNum>
  <w:abstractNum w:abstractNumId="14">
    <w:nsid w:val="0000000F"/>
    <w:multiLevelType w:val="singleLevel"/>
    <w:tmpl w:val="0000000F"/>
    <w:name w:val="WW8Num15"/>
    <w:lvl w:ilvl="0">
      <w:start w:val="1"/>
      <w:numFmt w:val="bullet"/>
      <w:lvlText w:val="-"/>
      <w:lvlJc w:val="left"/>
      <w:pPr>
        <w:tabs>
          <w:tab w:val="num" w:pos="1494"/>
        </w:tabs>
        <w:ind w:left="1494" w:hanging="360"/>
      </w:pPr>
      <w:rPr>
        <w:rFonts w:ascii="Times New Roman" w:hAnsi="Times New Roman" w:cs="Times New Roman"/>
      </w:rPr>
    </w:lvl>
  </w:abstractNum>
  <w:abstractNum w:abstractNumId="15">
    <w:nsid w:val="00000010"/>
    <w:multiLevelType w:val="singleLevel"/>
    <w:tmpl w:val="00000010"/>
    <w:name w:val="WW8Num16"/>
    <w:lvl w:ilvl="0">
      <w:start w:val="1"/>
      <w:numFmt w:val="lowerLetter"/>
      <w:pStyle w:val="NumberingTNR12pt"/>
      <w:lvlText w:val="(%1)"/>
      <w:lvlJc w:val="left"/>
      <w:pPr>
        <w:tabs>
          <w:tab w:val="num" w:pos="0"/>
        </w:tabs>
        <w:ind w:left="2826" w:hanging="1125"/>
      </w:pPr>
    </w:lvl>
  </w:abstractNum>
  <w:abstractNum w:abstractNumId="16">
    <w:nsid w:val="00000011"/>
    <w:multiLevelType w:val="singleLevel"/>
    <w:tmpl w:val="00000011"/>
    <w:name w:val="WW8Num17"/>
    <w:lvl w:ilvl="0">
      <w:start w:val="1"/>
      <w:numFmt w:val="bullet"/>
      <w:pStyle w:val="LOIa"/>
      <w:lvlText w:val=""/>
      <w:lvlJc w:val="left"/>
      <w:pPr>
        <w:tabs>
          <w:tab w:val="num" w:pos="0"/>
        </w:tabs>
        <w:ind w:left="1494" w:hanging="360"/>
      </w:pPr>
      <w:rPr>
        <w:rFonts w:ascii="Symbol" w:hAnsi="Symbol" w:cs="Times New Roman"/>
      </w:rPr>
    </w:lvl>
  </w:abstractNum>
  <w:abstractNum w:abstractNumId="17">
    <w:nsid w:val="00000012"/>
    <w:multiLevelType w:val="multilevel"/>
    <w:tmpl w:val="00000012"/>
    <w:name w:val="WW8Num18"/>
    <w:lvl w:ilvl="0">
      <w:start w:val="1"/>
      <w:numFmt w:val="decimal"/>
      <w:lvlText w:val="%1."/>
      <w:lvlJc w:val="left"/>
      <w:pPr>
        <w:tabs>
          <w:tab w:val="num" w:pos="1121"/>
        </w:tabs>
        <w:ind w:left="0" w:firstLine="0"/>
      </w:pPr>
      <w:rPr>
        <w:rFonts w:ascii="Symbol" w:hAnsi="Symbol"/>
      </w:rPr>
    </w:lvl>
    <w:lvl w:ilvl="1">
      <w:start w:val="1"/>
      <w:numFmt w:val="lowerLetter"/>
      <w:lvlText w:val="%2)"/>
      <w:lvlJc w:val="left"/>
      <w:pPr>
        <w:tabs>
          <w:tab w:val="num" w:pos="1477"/>
        </w:tabs>
        <w:ind w:left="1080" w:firstLine="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8">
    <w:nsid w:val="00000013"/>
    <w:multiLevelType w:val="singleLevel"/>
    <w:tmpl w:val="00000013"/>
    <w:name w:val="WW8Num19"/>
    <w:lvl w:ilvl="0">
      <w:start w:val="1"/>
      <w:numFmt w:val="lowerLetter"/>
      <w:lvlText w:val="(%1)"/>
      <w:lvlJc w:val="left"/>
      <w:pPr>
        <w:tabs>
          <w:tab w:val="num" w:pos="0"/>
        </w:tabs>
        <w:ind w:left="2061" w:hanging="360"/>
      </w:pPr>
      <w:rPr>
        <w:rFonts w:cs="Times New Roman"/>
      </w:rPr>
    </w:lvl>
  </w:abstractNum>
  <w:abstractNum w:abstractNumId="19">
    <w:nsid w:val="00000014"/>
    <w:multiLevelType w:val="singleLevel"/>
    <w:tmpl w:val="00000014"/>
    <w:name w:val="WW8Num20"/>
    <w:lvl w:ilvl="0">
      <w:start w:val="1"/>
      <w:numFmt w:val="bullet"/>
      <w:lvlText w:val="•"/>
      <w:lvlJc w:val="left"/>
      <w:pPr>
        <w:tabs>
          <w:tab w:val="num" w:pos="2268"/>
        </w:tabs>
        <w:ind w:left="2268" w:hanging="170"/>
      </w:pPr>
      <w:rPr>
        <w:rFonts w:ascii="Times New Roman" w:hAnsi="Times New Roman"/>
      </w:rPr>
    </w:lvl>
  </w:abstractNum>
  <w:abstractNum w:abstractNumId="20">
    <w:nsid w:val="00000015"/>
    <w:multiLevelType w:val="singleLevel"/>
    <w:tmpl w:val="00000015"/>
    <w:name w:val="WW8Num21"/>
    <w:lvl w:ilvl="0">
      <w:start w:val="1"/>
      <w:numFmt w:val="bullet"/>
      <w:lvlText w:val="-"/>
      <w:lvlJc w:val="left"/>
      <w:pPr>
        <w:tabs>
          <w:tab w:val="num" w:pos="417"/>
        </w:tabs>
        <w:ind w:left="417" w:hanging="360"/>
      </w:pPr>
      <w:rPr>
        <w:rFonts w:ascii="Times New Roman" w:hAnsi="Times New Roman" w:cs="Times New Roman"/>
        <w:i w:val="0"/>
      </w:rPr>
    </w:lvl>
  </w:abstractNum>
  <w:abstractNum w:abstractNumId="21">
    <w:nsid w:val="00000016"/>
    <w:multiLevelType w:val="singleLevel"/>
    <w:tmpl w:val="00000016"/>
    <w:name w:val="WW8Num22"/>
    <w:lvl w:ilvl="0">
      <w:start w:val="6"/>
      <w:numFmt w:val="decimal"/>
      <w:lvlText w:val="%1."/>
      <w:lvlJc w:val="left"/>
      <w:pPr>
        <w:tabs>
          <w:tab w:val="num" w:pos="0"/>
        </w:tabs>
        <w:ind w:left="1494" w:hanging="360"/>
      </w:pPr>
    </w:lvl>
  </w:abstractNum>
  <w:abstractNum w:abstractNumId="22">
    <w:nsid w:val="00000017"/>
    <w:multiLevelType w:val="singleLevel"/>
    <w:tmpl w:val="00000017"/>
    <w:name w:val="WW8Num23"/>
    <w:lvl w:ilvl="0">
      <w:start w:val="1"/>
      <w:numFmt w:val="bullet"/>
      <w:lvlText w:val="-"/>
      <w:lvlJc w:val="left"/>
      <w:pPr>
        <w:tabs>
          <w:tab w:val="num" w:pos="0"/>
        </w:tabs>
        <w:ind w:left="720" w:hanging="360"/>
      </w:pPr>
      <w:rPr>
        <w:rFonts w:ascii="Times New Roman" w:hAnsi="Times New Roman" w:cs="Times New Roman"/>
        <w:i w:val="0"/>
      </w:rPr>
    </w:lvl>
  </w:abstractNum>
  <w:abstractNum w:abstractNumId="23">
    <w:nsid w:val="00000018"/>
    <w:multiLevelType w:val="singleLevel"/>
    <w:tmpl w:val="00000018"/>
    <w:name w:val="WW8Num24"/>
    <w:lvl w:ilvl="0">
      <w:start w:val="3"/>
      <w:numFmt w:val="decimal"/>
      <w:lvlText w:val="%1."/>
      <w:lvlJc w:val="left"/>
      <w:pPr>
        <w:tabs>
          <w:tab w:val="num" w:pos="0"/>
        </w:tabs>
        <w:ind w:left="1494" w:hanging="360"/>
      </w:pPr>
    </w:lvl>
  </w:abstractNum>
  <w:abstractNum w:abstractNumId="2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32924E4"/>
    <w:multiLevelType w:val="hybridMultilevel"/>
    <w:tmpl w:val="5114FBB0"/>
    <w:lvl w:ilvl="0" w:tplc="3FDEB098">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141E2B"/>
    <w:multiLevelType w:val="hybridMultilevel"/>
    <w:tmpl w:val="9A38DFF2"/>
    <w:lvl w:ilvl="0" w:tplc="AB2AE8C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45614C21"/>
    <w:multiLevelType w:val="hybridMultilevel"/>
    <w:tmpl w:val="AB1494E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FA40DCC"/>
    <w:multiLevelType w:val="hybridMultilevel"/>
    <w:tmpl w:val="9F2244DC"/>
    <w:lvl w:ilvl="0" w:tplc="27AA1DC2">
      <w:start w:val="1"/>
      <w:numFmt w:val="decimal"/>
      <w:lvlText w:val="%1."/>
      <w:lvlJc w:val="left"/>
      <w:pPr>
        <w:ind w:left="1973" w:hanging="555"/>
      </w:pPr>
      <w:rPr>
        <w:rFonts w:hint="default"/>
        <w:b w:val="0"/>
        <w:i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57D07CD6"/>
    <w:multiLevelType w:val="hybridMultilevel"/>
    <w:tmpl w:val="F5EE6B9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A9227E3"/>
    <w:multiLevelType w:val="hybridMultilevel"/>
    <w:tmpl w:val="E32470F6"/>
    <w:lvl w:ilvl="0" w:tplc="654CAE72">
      <w:start w:val="22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30"/>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31"/>
  </w:num>
  <w:num w:numId="28">
    <w:abstractNumId w:val="25"/>
  </w:num>
  <w:num w:numId="29">
    <w:abstractNumId w:val="27"/>
  </w:num>
  <w:num w:numId="30">
    <w:abstractNumId w:val="26"/>
  </w:num>
  <w:num w:numId="31">
    <w:abstractNumId w:val="29"/>
  </w:num>
  <w:num w:numId="32">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686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6D7"/>
    <w:rsid w:val="00001E73"/>
    <w:rsid w:val="0000248A"/>
    <w:rsid w:val="00003E49"/>
    <w:rsid w:val="0002286C"/>
    <w:rsid w:val="00050200"/>
    <w:rsid w:val="00050F6B"/>
    <w:rsid w:val="00057E97"/>
    <w:rsid w:val="00063708"/>
    <w:rsid w:val="0006653E"/>
    <w:rsid w:val="00072C8C"/>
    <w:rsid w:val="000733B5"/>
    <w:rsid w:val="00073F0A"/>
    <w:rsid w:val="00081815"/>
    <w:rsid w:val="000931C0"/>
    <w:rsid w:val="00094B47"/>
    <w:rsid w:val="000B08B3"/>
    <w:rsid w:val="000B1472"/>
    <w:rsid w:val="000B175B"/>
    <w:rsid w:val="000B3A0F"/>
    <w:rsid w:val="000B4EF7"/>
    <w:rsid w:val="000C2C03"/>
    <w:rsid w:val="000C2D2E"/>
    <w:rsid w:val="000C55DE"/>
    <w:rsid w:val="000C751A"/>
    <w:rsid w:val="000D535D"/>
    <w:rsid w:val="000D6E72"/>
    <w:rsid w:val="000E0415"/>
    <w:rsid w:val="000E3E89"/>
    <w:rsid w:val="000F7765"/>
    <w:rsid w:val="00101430"/>
    <w:rsid w:val="00101AF4"/>
    <w:rsid w:val="001103AA"/>
    <w:rsid w:val="00140F8C"/>
    <w:rsid w:val="001450BD"/>
    <w:rsid w:val="0014568A"/>
    <w:rsid w:val="00153179"/>
    <w:rsid w:val="00156123"/>
    <w:rsid w:val="0015773D"/>
    <w:rsid w:val="00165F3A"/>
    <w:rsid w:val="0017714C"/>
    <w:rsid w:val="001800A2"/>
    <w:rsid w:val="00183227"/>
    <w:rsid w:val="00187263"/>
    <w:rsid w:val="00197B02"/>
    <w:rsid w:val="001A03D3"/>
    <w:rsid w:val="001B1FE3"/>
    <w:rsid w:val="001B2584"/>
    <w:rsid w:val="001B4B04"/>
    <w:rsid w:val="001C6663"/>
    <w:rsid w:val="001C7895"/>
    <w:rsid w:val="001D0C8C"/>
    <w:rsid w:val="001D26DF"/>
    <w:rsid w:val="001D3A03"/>
    <w:rsid w:val="001E44B1"/>
    <w:rsid w:val="001E5ADD"/>
    <w:rsid w:val="00202DA8"/>
    <w:rsid w:val="00203AB8"/>
    <w:rsid w:val="00211E0B"/>
    <w:rsid w:val="002246EE"/>
    <w:rsid w:val="00227E8F"/>
    <w:rsid w:val="002320C6"/>
    <w:rsid w:val="00234687"/>
    <w:rsid w:val="00251D4A"/>
    <w:rsid w:val="00267CF0"/>
    <w:rsid w:val="00267F5F"/>
    <w:rsid w:val="0027052C"/>
    <w:rsid w:val="00282C1B"/>
    <w:rsid w:val="002834B6"/>
    <w:rsid w:val="00286434"/>
    <w:rsid w:val="00286B4D"/>
    <w:rsid w:val="00287414"/>
    <w:rsid w:val="002955D6"/>
    <w:rsid w:val="00297799"/>
    <w:rsid w:val="002A06D7"/>
    <w:rsid w:val="002B3C39"/>
    <w:rsid w:val="002B466B"/>
    <w:rsid w:val="002C1FA4"/>
    <w:rsid w:val="002E35C1"/>
    <w:rsid w:val="002F175C"/>
    <w:rsid w:val="002F1A00"/>
    <w:rsid w:val="002F4A6E"/>
    <w:rsid w:val="00314EA1"/>
    <w:rsid w:val="00316ED3"/>
    <w:rsid w:val="003229D8"/>
    <w:rsid w:val="003405C9"/>
    <w:rsid w:val="00347664"/>
    <w:rsid w:val="00352709"/>
    <w:rsid w:val="00360EC2"/>
    <w:rsid w:val="00371178"/>
    <w:rsid w:val="0037152F"/>
    <w:rsid w:val="003773F7"/>
    <w:rsid w:val="0038171C"/>
    <w:rsid w:val="00397133"/>
    <w:rsid w:val="003A6810"/>
    <w:rsid w:val="003A7A9B"/>
    <w:rsid w:val="003C2CC4"/>
    <w:rsid w:val="003C61CA"/>
    <w:rsid w:val="003D3116"/>
    <w:rsid w:val="003D3709"/>
    <w:rsid w:val="003D4078"/>
    <w:rsid w:val="003D4B23"/>
    <w:rsid w:val="003D5E6A"/>
    <w:rsid w:val="003F4BF8"/>
    <w:rsid w:val="003F5EAB"/>
    <w:rsid w:val="0040067D"/>
    <w:rsid w:val="00410C89"/>
    <w:rsid w:val="00414367"/>
    <w:rsid w:val="00416EAF"/>
    <w:rsid w:val="00423A2B"/>
    <w:rsid w:val="00425601"/>
    <w:rsid w:val="00426B9B"/>
    <w:rsid w:val="00431BB0"/>
    <w:rsid w:val="004325CB"/>
    <w:rsid w:val="00442A83"/>
    <w:rsid w:val="0044336B"/>
    <w:rsid w:val="004437F2"/>
    <w:rsid w:val="004479F9"/>
    <w:rsid w:val="004525BC"/>
    <w:rsid w:val="00452661"/>
    <w:rsid w:val="0045495B"/>
    <w:rsid w:val="0047045E"/>
    <w:rsid w:val="00475072"/>
    <w:rsid w:val="004810EA"/>
    <w:rsid w:val="00483EA5"/>
    <w:rsid w:val="004855D4"/>
    <w:rsid w:val="0049022B"/>
    <w:rsid w:val="004A10E4"/>
    <w:rsid w:val="004A50D8"/>
    <w:rsid w:val="004B4C23"/>
    <w:rsid w:val="004B7802"/>
    <w:rsid w:val="004C14D1"/>
    <w:rsid w:val="004D0D0F"/>
    <w:rsid w:val="004D1F70"/>
    <w:rsid w:val="004E45C6"/>
    <w:rsid w:val="004E7FF4"/>
    <w:rsid w:val="004F3A32"/>
    <w:rsid w:val="005004B4"/>
    <w:rsid w:val="005045AB"/>
    <w:rsid w:val="0050523F"/>
    <w:rsid w:val="00510D15"/>
    <w:rsid w:val="0052136D"/>
    <w:rsid w:val="0052775E"/>
    <w:rsid w:val="00530C51"/>
    <w:rsid w:val="005329FF"/>
    <w:rsid w:val="00534BE3"/>
    <w:rsid w:val="005420F2"/>
    <w:rsid w:val="00546DA8"/>
    <w:rsid w:val="00556689"/>
    <w:rsid w:val="00560B8F"/>
    <w:rsid w:val="005628B6"/>
    <w:rsid w:val="00570923"/>
    <w:rsid w:val="0057748B"/>
    <w:rsid w:val="00593A56"/>
    <w:rsid w:val="005A0ACD"/>
    <w:rsid w:val="005A5509"/>
    <w:rsid w:val="005A6F79"/>
    <w:rsid w:val="005A74D8"/>
    <w:rsid w:val="005B3DB3"/>
    <w:rsid w:val="005D0FDF"/>
    <w:rsid w:val="005F09CA"/>
    <w:rsid w:val="005F47A0"/>
    <w:rsid w:val="005F7B75"/>
    <w:rsid w:val="006001EE"/>
    <w:rsid w:val="00604E96"/>
    <w:rsid w:val="00605042"/>
    <w:rsid w:val="006073B3"/>
    <w:rsid w:val="00611FC4"/>
    <w:rsid w:val="00614D55"/>
    <w:rsid w:val="006176FB"/>
    <w:rsid w:val="0063556B"/>
    <w:rsid w:val="00640B26"/>
    <w:rsid w:val="00652D0A"/>
    <w:rsid w:val="006546D5"/>
    <w:rsid w:val="00657B21"/>
    <w:rsid w:val="00660159"/>
    <w:rsid w:val="00662BB6"/>
    <w:rsid w:val="006650D2"/>
    <w:rsid w:val="0066730C"/>
    <w:rsid w:val="00670AF9"/>
    <w:rsid w:val="006751DD"/>
    <w:rsid w:val="00684C21"/>
    <w:rsid w:val="006A2105"/>
    <w:rsid w:val="006B2B77"/>
    <w:rsid w:val="006B3307"/>
    <w:rsid w:val="006C0288"/>
    <w:rsid w:val="006C0447"/>
    <w:rsid w:val="006C19AB"/>
    <w:rsid w:val="006D2B8C"/>
    <w:rsid w:val="006D37AF"/>
    <w:rsid w:val="006D51D0"/>
    <w:rsid w:val="006E564B"/>
    <w:rsid w:val="006E7191"/>
    <w:rsid w:val="006F5689"/>
    <w:rsid w:val="006F5D3A"/>
    <w:rsid w:val="006F7AF5"/>
    <w:rsid w:val="00702056"/>
    <w:rsid w:val="00703311"/>
    <w:rsid w:val="00703577"/>
    <w:rsid w:val="00707926"/>
    <w:rsid w:val="00715675"/>
    <w:rsid w:val="00725872"/>
    <w:rsid w:val="00725CD6"/>
    <w:rsid w:val="0072632A"/>
    <w:rsid w:val="007327D5"/>
    <w:rsid w:val="00747BE2"/>
    <w:rsid w:val="007629C8"/>
    <w:rsid w:val="00766B00"/>
    <w:rsid w:val="00770E52"/>
    <w:rsid w:val="00771DDA"/>
    <w:rsid w:val="00786FE8"/>
    <w:rsid w:val="00792BB8"/>
    <w:rsid w:val="0079351B"/>
    <w:rsid w:val="00796F94"/>
    <w:rsid w:val="007A199A"/>
    <w:rsid w:val="007A37CC"/>
    <w:rsid w:val="007A3DE6"/>
    <w:rsid w:val="007B6BA5"/>
    <w:rsid w:val="007C3390"/>
    <w:rsid w:val="007C36FB"/>
    <w:rsid w:val="007C4F4B"/>
    <w:rsid w:val="007D6AB5"/>
    <w:rsid w:val="007F6611"/>
    <w:rsid w:val="00812A3B"/>
    <w:rsid w:val="008242D7"/>
    <w:rsid w:val="008257B1"/>
    <w:rsid w:val="0083039B"/>
    <w:rsid w:val="00843086"/>
    <w:rsid w:val="00843767"/>
    <w:rsid w:val="008445D2"/>
    <w:rsid w:val="00844C23"/>
    <w:rsid w:val="008679D9"/>
    <w:rsid w:val="008709BB"/>
    <w:rsid w:val="00873BDE"/>
    <w:rsid w:val="00875744"/>
    <w:rsid w:val="00877BD5"/>
    <w:rsid w:val="0089257B"/>
    <w:rsid w:val="008941EC"/>
    <w:rsid w:val="008979B1"/>
    <w:rsid w:val="008A6B25"/>
    <w:rsid w:val="008A6C4F"/>
    <w:rsid w:val="008B2335"/>
    <w:rsid w:val="008B3E8A"/>
    <w:rsid w:val="008B7783"/>
    <w:rsid w:val="008E0678"/>
    <w:rsid w:val="008E4285"/>
    <w:rsid w:val="008F14E6"/>
    <w:rsid w:val="008F5E01"/>
    <w:rsid w:val="009021CD"/>
    <w:rsid w:val="00915ACE"/>
    <w:rsid w:val="009223CA"/>
    <w:rsid w:val="00926844"/>
    <w:rsid w:val="00932AD6"/>
    <w:rsid w:val="0093437C"/>
    <w:rsid w:val="00935DE0"/>
    <w:rsid w:val="00940DB2"/>
    <w:rsid w:val="00940F93"/>
    <w:rsid w:val="00945D3C"/>
    <w:rsid w:val="0095684B"/>
    <w:rsid w:val="00957932"/>
    <w:rsid w:val="009603CF"/>
    <w:rsid w:val="00966E85"/>
    <w:rsid w:val="00967B53"/>
    <w:rsid w:val="00970803"/>
    <w:rsid w:val="009760F3"/>
    <w:rsid w:val="009776D7"/>
    <w:rsid w:val="009A0E8D"/>
    <w:rsid w:val="009B26E7"/>
    <w:rsid w:val="009B7A40"/>
    <w:rsid w:val="009F28F0"/>
    <w:rsid w:val="009F69C0"/>
    <w:rsid w:val="00A00A3F"/>
    <w:rsid w:val="00A01489"/>
    <w:rsid w:val="00A0352D"/>
    <w:rsid w:val="00A069A6"/>
    <w:rsid w:val="00A338F1"/>
    <w:rsid w:val="00A44346"/>
    <w:rsid w:val="00A51B80"/>
    <w:rsid w:val="00A5214F"/>
    <w:rsid w:val="00A5500E"/>
    <w:rsid w:val="00A5727E"/>
    <w:rsid w:val="00A57DE5"/>
    <w:rsid w:val="00A618E1"/>
    <w:rsid w:val="00A64018"/>
    <w:rsid w:val="00A727F9"/>
    <w:rsid w:val="00A72F22"/>
    <w:rsid w:val="00A7360F"/>
    <w:rsid w:val="00A748A6"/>
    <w:rsid w:val="00A769F4"/>
    <w:rsid w:val="00A776B4"/>
    <w:rsid w:val="00A93A1A"/>
    <w:rsid w:val="00A94361"/>
    <w:rsid w:val="00A94975"/>
    <w:rsid w:val="00AA293C"/>
    <w:rsid w:val="00AA4CFB"/>
    <w:rsid w:val="00AA5D0C"/>
    <w:rsid w:val="00AA6DE4"/>
    <w:rsid w:val="00AA7D0C"/>
    <w:rsid w:val="00AC440D"/>
    <w:rsid w:val="00AC662F"/>
    <w:rsid w:val="00AD5E05"/>
    <w:rsid w:val="00B06C4F"/>
    <w:rsid w:val="00B1765F"/>
    <w:rsid w:val="00B20268"/>
    <w:rsid w:val="00B23DFE"/>
    <w:rsid w:val="00B30179"/>
    <w:rsid w:val="00B502C4"/>
    <w:rsid w:val="00B502F4"/>
    <w:rsid w:val="00B5240E"/>
    <w:rsid w:val="00B54F31"/>
    <w:rsid w:val="00B56E4A"/>
    <w:rsid w:val="00B56E9C"/>
    <w:rsid w:val="00B64B1F"/>
    <w:rsid w:val="00B6553F"/>
    <w:rsid w:val="00B77D05"/>
    <w:rsid w:val="00B81206"/>
    <w:rsid w:val="00B81E12"/>
    <w:rsid w:val="00B83B8A"/>
    <w:rsid w:val="00B860CF"/>
    <w:rsid w:val="00B92937"/>
    <w:rsid w:val="00B97EE2"/>
    <w:rsid w:val="00BA5E05"/>
    <w:rsid w:val="00BB32AC"/>
    <w:rsid w:val="00BC3096"/>
    <w:rsid w:val="00BC74E9"/>
    <w:rsid w:val="00BE17A8"/>
    <w:rsid w:val="00BE7891"/>
    <w:rsid w:val="00BF062B"/>
    <w:rsid w:val="00BF36CB"/>
    <w:rsid w:val="00BF68A8"/>
    <w:rsid w:val="00C11A03"/>
    <w:rsid w:val="00C164DB"/>
    <w:rsid w:val="00C33ACF"/>
    <w:rsid w:val="00C42634"/>
    <w:rsid w:val="00C443C6"/>
    <w:rsid w:val="00C463DD"/>
    <w:rsid w:val="00C4724C"/>
    <w:rsid w:val="00C61FA6"/>
    <w:rsid w:val="00C629A0"/>
    <w:rsid w:val="00C745C3"/>
    <w:rsid w:val="00C90B4E"/>
    <w:rsid w:val="00CC76DE"/>
    <w:rsid w:val="00CE227C"/>
    <w:rsid w:val="00CE4A8F"/>
    <w:rsid w:val="00CF26BE"/>
    <w:rsid w:val="00CF284F"/>
    <w:rsid w:val="00D034C8"/>
    <w:rsid w:val="00D137E7"/>
    <w:rsid w:val="00D2031B"/>
    <w:rsid w:val="00D20FCB"/>
    <w:rsid w:val="00D21697"/>
    <w:rsid w:val="00D25FE2"/>
    <w:rsid w:val="00D26FEC"/>
    <w:rsid w:val="00D35A79"/>
    <w:rsid w:val="00D43252"/>
    <w:rsid w:val="00D46360"/>
    <w:rsid w:val="00D47706"/>
    <w:rsid w:val="00D47A0A"/>
    <w:rsid w:val="00D47BA2"/>
    <w:rsid w:val="00D47EEA"/>
    <w:rsid w:val="00D71037"/>
    <w:rsid w:val="00D93CC8"/>
    <w:rsid w:val="00D95303"/>
    <w:rsid w:val="00D974C9"/>
    <w:rsid w:val="00D97847"/>
    <w:rsid w:val="00D978C6"/>
    <w:rsid w:val="00DA3C1C"/>
    <w:rsid w:val="00DB2FB5"/>
    <w:rsid w:val="00DB684C"/>
    <w:rsid w:val="00DC1764"/>
    <w:rsid w:val="00DC3E77"/>
    <w:rsid w:val="00DD0EAF"/>
    <w:rsid w:val="00DD5DDF"/>
    <w:rsid w:val="00DF16C8"/>
    <w:rsid w:val="00E235CC"/>
    <w:rsid w:val="00E27253"/>
    <w:rsid w:val="00E27346"/>
    <w:rsid w:val="00E31CFF"/>
    <w:rsid w:val="00E32461"/>
    <w:rsid w:val="00E32EFC"/>
    <w:rsid w:val="00E352E0"/>
    <w:rsid w:val="00E42833"/>
    <w:rsid w:val="00E468CC"/>
    <w:rsid w:val="00E50B86"/>
    <w:rsid w:val="00E51278"/>
    <w:rsid w:val="00E55A8A"/>
    <w:rsid w:val="00E5749E"/>
    <w:rsid w:val="00E622AB"/>
    <w:rsid w:val="00E71BC8"/>
    <w:rsid w:val="00E7260F"/>
    <w:rsid w:val="00E76AFF"/>
    <w:rsid w:val="00E7731B"/>
    <w:rsid w:val="00E960EC"/>
    <w:rsid w:val="00E96630"/>
    <w:rsid w:val="00E96915"/>
    <w:rsid w:val="00EB01A7"/>
    <w:rsid w:val="00EB45CE"/>
    <w:rsid w:val="00EB5C83"/>
    <w:rsid w:val="00ED0684"/>
    <w:rsid w:val="00ED52DC"/>
    <w:rsid w:val="00ED58CC"/>
    <w:rsid w:val="00ED7A2A"/>
    <w:rsid w:val="00ED7FF9"/>
    <w:rsid w:val="00EF1D7F"/>
    <w:rsid w:val="00F04161"/>
    <w:rsid w:val="00F04AF6"/>
    <w:rsid w:val="00F229B0"/>
    <w:rsid w:val="00F34539"/>
    <w:rsid w:val="00F41910"/>
    <w:rsid w:val="00F423A6"/>
    <w:rsid w:val="00F424BD"/>
    <w:rsid w:val="00F43FA7"/>
    <w:rsid w:val="00F47B7F"/>
    <w:rsid w:val="00F55E95"/>
    <w:rsid w:val="00F63040"/>
    <w:rsid w:val="00F635EA"/>
    <w:rsid w:val="00F65787"/>
    <w:rsid w:val="00F729FE"/>
    <w:rsid w:val="00F82DB2"/>
    <w:rsid w:val="00F832FB"/>
    <w:rsid w:val="00F93781"/>
    <w:rsid w:val="00F97E36"/>
    <w:rsid w:val="00FA29F1"/>
    <w:rsid w:val="00FA5869"/>
    <w:rsid w:val="00FA5AEA"/>
    <w:rsid w:val="00FB4F67"/>
    <w:rsid w:val="00FB5F41"/>
    <w:rsid w:val="00FB613B"/>
    <w:rsid w:val="00FC0B9A"/>
    <w:rsid w:val="00FC5C52"/>
    <w:rsid w:val="00FC68B7"/>
    <w:rsid w:val="00FD6973"/>
    <w:rsid w:val="00FE106A"/>
    <w:rsid w:val="00FF2EDB"/>
    <w:rsid w:val="00FF5EB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Normal Indent" w:uiPriority="99"/>
    <w:lsdException w:name="footnote text" w:qFormat="1"/>
    <w:lsdException w:name="annotation text" w:uiPriority="99"/>
    <w:lsdException w:name="header" w:uiPriority="99"/>
    <w:lsdException w:name="footer" w:uiPriority="99"/>
    <w:lsdException w:name="caption" w:semiHidden="1" w:uiPriority="99" w:unhideWhenUsed="1" w:qFormat="1"/>
    <w:lsdException w:name="footnote reference" w:qFormat="1"/>
    <w:lsdException w:name="annotation reference" w:uiPriority="99"/>
    <w:lsdException w:name="page number" w:uiPriority="99"/>
    <w:lsdException w:name="endnote reference" w:uiPriority="99"/>
    <w:lsdException w:name="endnote text" w:uiPriority="99"/>
    <w:lsdException w:name="List" w:uiPriority="99"/>
    <w:lsdException w:name="Title" w:uiPriority="99" w:qFormat="1"/>
    <w:lsdException w:name="Body Text" w:uiPriority="99"/>
    <w:lsdException w:name="Body Text Indent" w:uiPriority="99"/>
    <w:lsdException w:name="Subtitle" w:uiPriority="99" w:qFormat="1"/>
    <w:lsdException w:name="Body Text First Indent 2" w:uiPriority="99"/>
    <w:lsdException w:name="Body Text 3" w:uiPriority="99"/>
    <w:lsdException w:name="Body Text Indent 2" w:uiPriority="99"/>
    <w:lsdException w:name="Block Text" w:uiPriority="99"/>
    <w:lsdException w:name="Hyperlink" w:uiPriority="99"/>
    <w:lsdException w:name="FollowedHyperlink" w:uiPriority="99"/>
    <w:lsdException w:name="Strong" w:uiPriority="99" w:qFormat="1"/>
    <w:lsdException w:name="Emphasis" w:uiPriority="99" w:qFormat="1"/>
    <w:lsdException w:name="Plain Text"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99" w:qFormat="1"/>
    <w:lsdException w:name="Intense Reference" w:uiPriority="32" w:qFormat="1"/>
    <w:lsdException w:name="Book Title" w:uiPriority="99" w:qFormat="1"/>
    <w:lsdException w:name="Bibliography" w:semiHidden="1" w:uiPriority="37" w:unhideWhenUsed="1"/>
    <w:lsdException w:name="TOC Heading" w:semiHidden="1" w:uiPriority="9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1"/>
    <w:uiPriority w:val="99"/>
    <w:qFormat/>
    <w:rsid w:val="00416EAF"/>
    <w:pPr>
      <w:spacing w:after="0" w:line="240" w:lineRule="auto"/>
      <w:ind w:right="0"/>
      <w:jc w:val="left"/>
      <w:outlineLvl w:val="0"/>
    </w:pPr>
  </w:style>
  <w:style w:type="paragraph" w:styleId="Heading2">
    <w:name w:val="heading 2"/>
    <w:basedOn w:val="Normal"/>
    <w:next w:val="Normal"/>
    <w:link w:val="Heading2Char1"/>
    <w:uiPriority w:val="99"/>
    <w:qFormat/>
    <w:rsid w:val="00416EAF"/>
    <w:pPr>
      <w:spacing w:line="240" w:lineRule="auto"/>
      <w:outlineLvl w:val="1"/>
    </w:pPr>
  </w:style>
  <w:style w:type="paragraph" w:styleId="Heading3">
    <w:name w:val="heading 3"/>
    <w:basedOn w:val="Normal"/>
    <w:next w:val="Normal"/>
    <w:link w:val="Heading3Char1"/>
    <w:uiPriority w:val="99"/>
    <w:qFormat/>
    <w:rsid w:val="00416EAF"/>
    <w:pPr>
      <w:spacing w:line="240" w:lineRule="auto"/>
      <w:outlineLvl w:val="2"/>
    </w:pPr>
  </w:style>
  <w:style w:type="paragraph" w:styleId="Heading4">
    <w:name w:val="heading 4"/>
    <w:basedOn w:val="Normal"/>
    <w:next w:val="Normal"/>
    <w:link w:val="Heading4Char1"/>
    <w:uiPriority w:val="99"/>
    <w:qFormat/>
    <w:rsid w:val="00416EAF"/>
    <w:pPr>
      <w:spacing w:line="240" w:lineRule="auto"/>
      <w:outlineLvl w:val="3"/>
    </w:pPr>
  </w:style>
  <w:style w:type="paragraph" w:styleId="Heading5">
    <w:name w:val="heading 5"/>
    <w:basedOn w:val="Normal"/>
    <w:next w:val="Normal"/>
    <w:link w:val="Heading5Char1"/>
    <w:uiPriority w:val="99"/>
    <w:qFormat/>
    <w:rsid w:val="00416EAF"/>
    <w:pPr>
      <w:spacing w:line="240" w:lineRule="auto"/>
      <w:outlineLvl w:val="4"/>
    </w:pPr>
  </w:style>
  <w:style w:type="paragraph" w:styleId="Heading6">
    <w:name w:val="heading 6"/>
    <w:basedOn w:val="Normal"/>
    <w:next w:val="Normal"/>
    <w:link w:val="Heading6Char1"/>
    <w:uiPriority w:val="99"/>
    <w:qFormat/>
    <w:rsid w:val="00416EAF"/>
    <w:pPr>
      <w:spacing w:line="240" w:lineRule="auto"/>
      <w:outlineLvl w:val="5"/>
    </w:pPr>
  </w:style>
  <w:style w:type="paragraph" w:styleId="Heading7">
    <w:name w:val="heading 7"/>
    <w:basedOn w:val="Normal"/>
    <w:next w:val="Normal"/>
    <w:link w:val="Heading7Char1"/>
    <w:uiPriority w:val="99"/>
    <w:qFormat/>
    <w:rsid w:val="00416EAF"/>
    <w:pPr>
      <w:spacing w:line="240" w:lineRule="auto"/>
      <w:outlineLvl w:val="6"/>
    </w:pPr>
  </w:style>
  <w:style w:type="paragraph" w:styleId="Heading8">
    <w:name w:val="heading 8"/>
    <w:basedOn w:val="Normal"/>
    <w:next w:val="Normal"/>
    <w:link w:val="Heading8Char1"/>
    <w:uiPriority w:val="99"/>
    <w:qFormat/>
    <w:rsid w:val="00416EAF"/>
    <w:pPr>
      <w:spacing w:line="240" w:lineRule="auto"/>
      <w:outlineLvl w:val="7"/>
    </w:pPr>
  </w:style>
  <w:style w:type="paragraph" w:styleId="Heading9">
    <w:name w:val="heading 9"/>
    <w:basedOn w:val="Normal"/>
    <w:next w:val="Normal"/>
    <w:link w:val="Heading9Char1"/>
    <w:uiPriority w:val="99"/>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uiPriority w:val="99"/>
    <w:rsid w:val="00416EAF"/>
    <w:pPr>
      <w:spacing w:after="120"/>
      <w:ind w:left="1134" w:right="1134"/>
      <w:jc w:val="both"/>
    </w:pPr>
  </w:style>
  <w:style w:type="paragraph" w:customStyle="1" w:styleId="HMG">
    <w:name w:val="_ H __M_G"/>
    <w:basedOn w:val="Normal"/>
    <w:next w:val="Normal"/>
    <w:uiPriority w:val="99"/>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1"/>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uiPriority w:val="99"/>
    <w:rsid w:val="00416EAF"/>
    <w:rPr>
      <w:color w:val="auto"/>
      <w:u w:val="none"/>
    </w:rPr>
  </w:style>
  <w:style w:type="paragraph" w:styleId="FootnoteText">
    <w:name w:val="footnote text"/>
    <w:aliases w:val="5_G"/>
    <w:basedOn w:val="Normal"/>
    <w:link w:val="FootnoteTextChar1"/>
    <w:qFormat/>
    <w:rsid w:val="00771DD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link w:val="EndnoteTextChar1"/>
    <w:uiPriority w:val="99"/>
    <w:rsid w:val="00416EAF"/>
  </w:style>
  <w:style w:type="paragraph" w:customStyle="1" w:styleId="SMG">
    <w:name w:val="__S_M_G"/>
    <w:basedOn w:val="Normal"/>
    <w:next w:val="Normal"/>
    <w:uiPriority w:val="99"/>
    <w:rsid w:val="00416EAF"/>
    <w:pPr>
      <w:keepNext/>
      <w:keepLines/>
      <w:spacing w:before="240" w:after="240" w:line="420" w:lineRule="exact"/>
      <w:ind w:left="1134" w:right="1134"/>
    </w:pPr>
    <w:rPr>
      <w:b/>
      <w:sz w:val="40"/>
    </w:rPr>
  </w:style>
  <w:style w:type="paragraph" w:customStyle="1" w:styleId="SLG">
    <w:name w:val="__S_L_G"/>
    <w:basedOn w:val="Normal"/>
    <w:next w:val="Normal"/>
    <w:uiPriority w:val="99"/>
    <w:rsid w:val="00416EAF"/>
    <w:pPr>
      <w:keepNext/>
      <w:keepLines/>
      <w:spacing w:before="240" w:after="240" w:line="580" w:lineRule="exact"/>
      <w:ind w:left="1134" w:right="1134"/>
    </w:pPr>
    <w:rPr>
      <w:b/>
      <w:sz w:val="56"/>
    </w:rPr>
  </w:style>
  <w:style w:type="paragraph" w:customStyle="1" w:styleId="SSG">
    <w:name w:val="__S_S_G"/>
    <w:basedOn w:val="Normal"/>
    <w:next w:val="Normal"/>
    <w:uiPriority w:val="99"/>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416EAF"/>
    <w:rPr>
      <w:rFonts w:ascii="Times New Roman" w:hAnsi="Times New Roman"/>
      <w:sz w:val="18"/>
      <w:vertAlign w:val="superscript"/>
    </w:rPr>
  </w:style>
  <w:style w:type="character" w:styleId="FootnoteReference">
    <w:name w:val="footnote reference"/>
    <w:aliases w:val="4_G"/>
    <w:qFormat/>
    <w:rsid w:val="00771DDA"/>
    <w:rPr>
      <w:rFonts w:ascii="Times New Roman" w:hAnsi="Times New Roman"/>
      <w:sz w:val="18"/>
      <w:vertAlign w:val="superscript"/>
    </w:rPr>
  </w:style>
  <w:style w:type="character" w:styleId="PageNumber">
    <w:name w:val="page number"/>
    <w:aliases w:val="7_G"/>
    <w:uiPriority w:val="99"/>
    <w:rsid w:val="00416EAF"/>
    <w:rPr>
      <w:rFonts w:ascii="Times New Roman" w:hAnsi="Times New Roman"/>
      <w:b/>
      <w:sz w:val="18"/>
    </w:rPr>
  </w:style>
  <w:style w:type="paragraph" w:customStyle="1" w:styleId="XLargeG">
    <w:name w:val="__XLarge_G"/>
    <w:basedOn w:val="Normal"/>
    <w:next w:val="Normal"/>
    <w:uiPriority w:val="99"/>
    <w:rsid w:val="00416EAF"/>
    <w:pPr>
      <w:keepNext/>
      <w:keepLines/>
      <w:spacing w:before="240" w:after="240" w:line="420" w:lineRule="exact"/>
      <w:ind w:left="1134" w:right="1134"/>
    </w:pPr>
    <w:rPr>
      <w:b/>
      <w:sz w:val="40"/>
    </w:rPr>
  </w:style>
  <w:style w:type="paragraph" w:customStyle="1" w:styleId="Bullet1G">
    <w:name w:val="_Bullet 1_G"/>
    <w:basedOn w:val="Normal"/>
    <w:uiPriority w:val="99"/>
    <w:rsid w:val="00416EAF"/>
    <w:pPr>
      <w:numPr>
        <w:numId w:val="1"/>
      </w:numPr>
      <w:spacing w:after="120"/>
      <w:ind w:right="1134"/>
      <w:jc w:val="both"/>
    </w:pPr>
  </w:style>
  <w:style w:type="paragraph" w:styleId="Footer">
    <w:name w:val="footer"/>
    <w:aliases w:val="3_G"/>
    <w:basedOn w:val="Normal"/>
    <w:link w:val="FooterChar1"/>
    <w:uiPriority w:val="99"/>
    <w:rsid w:val="00416EAF"/>
    <w:pPr>
      <w:spacing w:line="240" w:lineRule="auto"/>
    </w:pPr>
    <w:rPr>
      <w:sz w:val="16"/>
    </w:rPr>
  </w:style>
  <w:style w:type="paragraph" w:customStyle="1" w:styleId="Bullet2G">
    <w:name w:val="_Bullet 2_G"/>
    <w:basedOn w:val="Normal"/>
    <w:uiPriority w:val="99"/>
    <w:rsid w:val="00416EAF"/>
    <w:pPr>
      <w:numPr>
        <w:numId w:val="2"/>
      </w:numPr>
      <w:spacing w:after="120"/>
      <w:ind w:right="1134"/>
      <w:jc w:val="both"/>
    </w:pPr>
  </w:style>
  <w:style w:type="paragraph" w:customStyle="1" w:styleId="H1G">
    <w:name w:val="_ H_1_G"/>
    <w:basedOn w:val="Normal"/>
    <w:next w:val="Normal"/>
    <w:uiPriority w:val="99"/>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uiPriority w:val="99"/>
    <w:rsid w:val="009776D7"/>
    <w:rPr>
      <w:lang w:eastAsia="en-US"/>
    </w:rPr>
  </w:style>
  <w:style w:type="character" w:customStyle="1" w:styleId="FootnoteTextChar1">
    <w:name w:val="Footnote Text Char1"/>
    <w:aliases w:val="5_G Char1"/>
    <w:link w:val="FootnoteText"/>
    <w:locked/>
    <w:rsid w:val="009776D7"/>
    <w:rPr>
      <w:rFonts w:eastAsia="SimSun"/>
      <w:sz w:val="18"/>
      <w:lang w:eastAsia="zh-CN"/>
    </w:rPr>
  </w:style>
  <w:style w:type="paragraph" w:styleId="BalloonText">
    <w:name w:val="Balloon Text"/>
    <w:basedOn w:val="Normal"/>
    <w:link w:val="BalloonTextChar"/>
    <w:uiPriority w:val="99"/>
    <w:rsid w:val="00ED7F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D7FF9"/>
    <w:rPr>
      <w:rFonts w:ascii="Tahoma" w:hAnsi="Tahoma" w:cs="Tahoma"/>
      <w:sz w:val="16"/>
      <w:szCs w:val="16"/>
      <w:lang w:eastAsia="en-US"/>
    </w:rPr>
  </w:style>
  <w:style w:type="character" w:customStyle="1" w:styleId="Heading1Char">
    <w:name w:val="Heading 1 Char"/>
    <w:basedOn w:val="DefaultParagraphFont"/>
    <w:rsid w:val="00FA5AEA"/>
    <w:rPr>
      <w:rFonts w:asciiTheme="majorHAnsi" w:eastAsiaTheme="majorEastAsia" w:hAnsiTheme="majorHAnsi" w:cstheme="majorBidi"/>
      <w:b/>
      <w:bCs/>
      <w:color w:val="365F91" w:themeColor="accent1" w:themeShade="BF"/>
      <w:sz w:val="28"/>
      <w:szCs w:val="28"/>
      <w:lang w:eastAsia="ar-SA"/>
    </w:rPr>
  </w:style>
  <w:style w:type="character" w:customStyle="1" w:styleId="Heading2Char">
    <w:name w:val="Heading 2 Char"/>
    <w:basedOn w:val="DefaultParagraphFont"/>
    <w:rsid w:val="00FA5AEA"/>
    <w:rPr>
      <w:rFonts w:asciiTheme="majorHAnsi" w:eastAsiaTheme="majorEastAsia" w:hAnsiTheme="majorHAnsi" w:cstheme="majorBidi"/>
      <w:b/>
      <w:bCs/>
      <w:color w:val="4F81BD" w:themeColor="accent1"/>
      <w:sz w:val="26"/>
      <w:szCs w:val="26"/>
      <w:lang w:eastAsia="ar-SA"/>
    </w:rPr>
  </w:style>
  <w:style w:type="character" w:customStyle="1" w:styleId="Heading3Char">
    <w:name w:val="Heading 3 Char"/>
    <w:basedOn w:val="DefaultParagraphFont"/>
    <w:rsid w:val="00FA5AEA"/>
    <w:rPr>
      <w:rFonts w:asciiTheme="majorHAnsi" w:eastAsiaTheme="majorEastAsia" w:hAnsiTheme="majorHAnsi" w:cstheme="majorBidi"/>
      <w:b/>
      <w:bCs/>
      <w:color w:val="4F81BD" w:themeColor="accent1"/>
      <w:lang w:eastAsia="ar-SA"/>
    </w:rPr>
  </w:style>
  <w:style w:type="character" w:customStyle="1" w:styleId="Heading4Char">
    <w:name w:val="Heading 4 Char"/>
    <w:basedOn w:val="DefaultParagraphFont"/>
    <w:rsid w:val="00FA5AEA"/>
    <w:rPr>
      <w:rFonts w:asciiTheme="majorHAnsi" w:eastAsiaTheme="majorEastAsia" w:hAnsiTheme="majorHAnsi" w:cstheme="majorBidi"/>
      <w:b/>
      <w:bCs/>
      <w:i/>
      <w:iCs/>
      <w:color w:val="4F81BD" w:themeColor="accent1"/>
      <w:lang w:eastAsia="ar-SA"/>
    </w:rPr>
  </w:style>
  <w:style w:type="character" w:customStyle="1" w:styleId="Heading5Char">
    <w:name w:val="Heading 5 Char"/>
    <w:basedOn w:val="DefaultParagraphFont"/>
    <w:rsid w:val="00FA5AEA"/>
    <w:rPr>
      <w:rFonts w:asciiTheme="majorHAnsi" w:eastAsiaTheme="majorEastAsia" w:hAnsiTheme="majorHAnsi" w:cstheme="majorBidi"/>
      <w:color w:val="243F60" w:themeColor="accent1" w:themeShade="7F"/>
      <w:lang w:eastAsia="ar-SA"/>
    </w:rPr>
  </w:style>
  <w:style w:type="character" w:customStyle="1" w:styleId="Heading6Char">
    <w:name w:val="Heading 6 Char"/>
    <w:basedOn w:val="DefaultParagraphFont"/>
    <w:rsid w:val="00FA5AEA"/>
    <w:rPr>
      <w:rFonts w:asciiTheme="majorHAnsi" w:eastAsiaTheme="majorEastAsia" w:hAnsiTheme="majorHAnsi" w:cstheme="majorBidi"/>
      <w:i/>
      <w:iCs/>
      <w:color w:val="243F60" w:themeColor="accent1" w:themeShade="7F"/>
      <w:lang w:eastAsia="ar-SA"/>
    </w:rPr>
  </w:style>
  <w:style w:type="character" w:customStyle="1" w:styleId="Heading7Char">
    <w:name w:val="Heading 7 Char"/>
    <w:basedOn w:val="DefaultParagraphFont"/>
    <w:rsid w:val="00FA5AEA"/>
    <w:rPr>
      <w:rFonts w:asciiTheme="majorHAnsi" w:eastAsiaTheme="majorEastAsia" w:hAnsiTheme="majorHAnsi" w:cstheme="majorBidi"/>
      <w:i/>
      <w:iCs/>
      <w:color w:val="404040" w:themeColor="text1" w:themeTint="BF"/>
      <w:lang w:eastAsia="ar-SA"/>
    </w:rPr>
  </w:style>
  <w:style w:type="character" w:customStyle="1" w:styleId="Heading8Char">
    <w:name w:val="Heading 8 Char"/>
    <w:basedOn w:val="DefaultParagraphFont"/>
    <w:rsid w:val="00FA5AEA"/>
    <w:rPr>
      <w:rFonts w:asciiTheme="majorHAnsi" w:eastAsiaTheme="majorEastAsia" w:hAnsiTheme="majorHAnsi" w:cstheme="majorBidi"/>
      <w:color w:val="404040" w:themeColor="text1" w:themeTint="BF"/>
      <w:lang w:eastAsia="ar-SA"/>
    </w:rPr>
  </w:style>
  <w:style w:type="character" w:customStyle="1" w:styleId="Heading9Char">
    <w:name w:val="Heading 9 Char"/>
    <w:basedOn w:val="DefaultParagraphFont"/>
    <w:rsid w:val="00FA5AEA"/>
    <w:rPr>
      <w:rFonts w:asciiTheme="majorHAnsi" w:eastAsiaTheme="majorEastAsia" w:hAnsiTheme="majorHAnsi" w:cstheme="majorBidi"/>
      <w:i/>
      <w:iCs/>
      <w:color w:val="404040" w:themeColor="text1" w:themeTint="BF"/>
      <w:lang w:eastAsia="ar-SA"/>
    </w:rPr>
  </w:style>
  <w:style w:type="character" w:customStyle="1" w:styleId="WW8Num3z0">
    <w:name w:val="WW8Num3z0"/>
    <w:uiPriority w:val="99"/>
    <w:rsid w:val="00FA5AEA"/>
    <w:rPr>
      <w:rFonts w:ascii="Symbol" w:hAnsi="Symbol" w:cs="Symbol"/>
    </w:rPr>
  </w:style>
  <w:style w:type="character" w:customStyle="1" w:styleId="WW8Num4z0">
    <w:name w:val="WW8Num4z0"/>
    <w:uiPriority w:val="99"/>
    <w:rsid w:val="00FA5AEA"/>
    <w:rPr>
      <w:rFonts w:ascii="Times New Roman" w:hAnsi="Times New Roman" w:cs="Times New Roman"/>
    </w:rPr>
  </w:style>
  <w:style w:type="character" w:customStyle="1" w:styleId="WW8Num5z0">
    <w:name w:val="WW8Num5z0"/>
    <w:uiPriority w:val="99"/>
    <w:rsid w:val="00FA5AEA"/>
    <w:rPr>
      <w:rFonts w:ascii="Wingdings" w:hAnsi="Wingdings" w:cs="Wingdings"/>
    </w:rPr>
  </w:style>
  <w:style w:type="character" w:customStyle="1" w:styleId="WW8Num6z0">
    <w:name w:val="WW8Num6z0"/>
    <w:uiPriority w:val="99"/>
    <w:rsid w:val="00FA5AEA"/>
    <w:rPr>
      <w:rFonts w:ascii="Times New Roman" w:hAnsi="Times New Roman" w:cs="Times New Roman"/>
    </w:rPr>
  </w:style>
  <w:style w:type="character" w:customStyle="1" w:styleId="WW8Num7z0">
    <w:name w:val="WW8Num7z0"/>
    <w:uiPriority w:val="99"/>
    <w:rsid w:val="00FA5AEA"/>
    <w:rPr>
      <w:rFonts w:ascii="Times New Roman" w:hAnsi="Times New Roman" w:cs="Times New Roman"/>
    </w:rPr>
  </w:style>
  <w:style w:type="character" w:customStyle="1" w:styleId="WW8Num8z0">
    <w:name w:val="WW8Num8z0"/>
    <w:uiPriority w:val="99"/>
    <w:rsid w:val="00FA5AEA"/>
    <w:rPr>
      <w:rFonts w:ascii="Times New Roman" w:eastAsia="SimSun" w:hAnsi="Times New Roman" w:cs="Times New Roman"/>
    </w:rPr>
  </w:style>
  <w:style w:type="character" w:customStyle="1" w:styleId="WW8Num11z0">
    <w:name w:val="WW8Num11z0"/>
    <w:uiPriority w:val="99"/>
    <w:rsid w:val="00FA5AEA"/>
    <w:rPr>
      <w:rFonts w:ascii="Wingdings" w:hAnsi="Wingdings" w:cs="Wingdings"/>
    </w:rPr>
  </w:style>
  <w:style w:type="character" w:customStyle="1" w:styleId="WW8Num12z0">
    <w:name w:val="WW8Num12z0"/>
    <w:uiPriority w:val="99"/>
    <w:rsid w:val="00FA5AEA"/>
    <w:rPr>
      <w:rFonts w:ascii="Times New Roman" w:eastAsia="SimSun" w:hAnsi="Times New Roman" w:cs="Times New Roman"/>
    </w:rPr>
  </w:style>
  <w:style w:type="character" w:customStyle="1" w:styleId="WW8Num13z0">
    <w:name w:val="WW8Num13z0"/>
    <w:uiPriority w:val="99"/>
    <w:rsid w:val="00FA5AEA"/>
    <w:rPr>
      <w:rFonts w:ascii="Times New Roman" w:hAnsi="Times New Roman" w:cs="Times New Roman"/>
      <w:i w:val="0"/>
    </w:rPr>
  </w:style>
  <w:style w:type="character" w:customStyle="1" w:styleId="WW8Num14z0">
    <w:name w:val="WW8Num14z0"/>
    <w:uiPriority w:val="99"/>
    <w:rsid w:val="00FA5AEA"/>
    <w:rPr>
      <w:rFonts w:cs="Times New Roman"/>
    </w:rPr>
  </w:style>
  <w:style w:type="character" w:customStyle="1" w:styleId="WW8Num15z0">
    <w:name w:val="WW8Num15z0"/>
    <w:uiPriority w:val="99"/>
    <w:rsid w:val="00FA5AEA"/>
    <w:rPr>
      <w:rFonts w:ascii="Times New Roman" w:hAnsi="Times New Roman" w:cs="Times New Roman"/>
    </w:rPr>
  </w:style>
  <w:style w:type="character" w:customStyle="1" w:styleId="WW8Num17z0">
    <w:name w:val="WW8Num17z0"/>
    <w:uiPriority w:val="99"/>
    <w:rsid w:val="00FA5AEA"/>
    <w:rPr>
      <w:rFonts w:cs="Times New Roman"/>
    </w:rPr>
  </w:style>
  <w:style w:type="character" w:customStyle="1" w:styleId="WW8Num18z0">
    <w:name w:val="WW8Num18z0"/>
    <w:uiPriority w:val="99"/>
    <w:rsid w:val="00FA5AEA"/>
    <w:rPr>
      <w:rFonts w:ascii="Symbol" w:hAnsi="Symbol"/>
    </w:rPr>
  </w:style>
  <w:style w:type="character" w:customStyle="1" w:styleId="WW8Num18z1">
    <w:name w:val="WW8Num18z1"/>
    <w:uiPriority w:val="99"/>
    <w:rsid w:val="00FA5AEA"/>
    <w:rPr>
      <w:rFonts w:cs="Times New Roman"/>
    </w:rPr>
  </w:style>
  <w:style w:type="character" w:customStyle="1" w:styleId="WW8Num19z0">
    <w:name w:val="WW8Num19z0"/>
    <w:uiPriority w:val="99"/>
    <w:rsid w:val="00FA5AEA"/>
    <w:rPr>
      <w:rFonts w:cs="Times New Roman"/>
    </w:rPr>
  </w:style>
  <w:style w:type="character" w:customStyle="1" w:styleId="WW8Num20z0">
    <w:name w:val="WW8Num20z0"/>
    <w:uiPriority w:val="99"/>
    <w:rsid w:val="00FA5AEA"/>
    <w:rPr>
      <w:rFonts w:ascii="Symbol" w:hAnsi="Symbol"/>
    </w:rPr>
  </w:style>
  <w:style w:type="character" w:customStyle="1" w:styleId="WW8Num21z0">
    <w:name w:val="WW8Num21z0"/>
    <w:uiPriority w:val="99"/>
    <w:rsid w:val="00FA5AEA"/>
    <w:rPr>
      <w:rFonts w:ascii="Times New Roman" w:eastAsia="Times New Roman" w:hAnsi="Times New Roman" w:cs="Times New Roman"/>
      <w:i w:val="0"/>
    </w:rPr>
  </w:style>
  <w:style w:type="character" w:customStyle="1" w:styleId="WW8Num23z0">
    <w:name w:val="WW8Num23z0"/>
    <w:uiPriority w:val="99"/>
    <w:rsid w:val="00FA5AEA"/>
    <w:rPr>
      <w:rFonts w:ascii="Times New Roman" w:hAnsi="Times New Roman" w:cs="Times New Roman"/>
      <w:i w:val="0"/>
    </w:rPr>
  </w:style>
  <w:style w:type="character" w:customStyle="1" w:styleId="Absatz-Standardschriftart">
    <w:name w:val="Absatz-Standardschriftart"/>
    <w:uiPriority w:val="99"/>
    <w:rsid w:val="00FA5AEA"/>
  </w:style>
  <w:style w:type="character" w:customStyle="1" w:styleId="WW-Absatz-Standardschriftart">
    <w:name w:val="WW-Absatz-Standardschriftart"/>
    <w:uiPriority w:val="99"/>
    <w:rsid w:val="00FA5AEA"/>
  </w:style>
  <w:style w:type="character" w:customStyle="1" w:styleId="WW-Absatz-Standardschriftart1">
    <w:name w:val="WW-Absatz-Standardschriftart1"/>
    <w:uiPriority w:val="99"/>
    <w:rsid w:val="00FA5AEA"/>
  </w:style>
  <w:style w:type="character" w:customStyle="1" w:styleId="WW8Num2z0">
    <w:name w:val="WW8Num2z0"/>
    <w:uiPriority w:val="99"/>
    <w:rsid w:val="00FA5AEA"/>
    <w:rPr>
      <w:rFonts w:ascii="Symbol" w:hAnsi="Symbol" w:cs="Symbol"/>
      <w:b/>
    </w:rPr>
  </w:style>
  <w:style w:type="character" w:customStyle="1" w:styleId="WW8Num6z1">
    <w:name w:val="WW8Num6z1"/>
    <w:uiPriority w:val="99"/>
    <w:rsid w:val="00FA5AEA"/>
    <w:rPr>
      <w:rFonts w:ascii="Courier New" w:hAnsi="Courier New" w:cs="Symbol"/>
    </w:rPr>
  </w:style>
  <w:style w:type="character" w:customStyle="1" w:styleId="WW8Num6z2">
    <w:name w:val="WW8Num6z2"/>
    <w:uiPriority w:val="99"/>
    <w:rsid w:val="00FA5AEA"/>
    <w:rPr>
      <w:rFonts w:ascii="Wingdings" w:hAnsi="Wingdings"/>
    </w:rPr>
  </w:style>
  <w:style w:type="character" w:customStyle="1" w:styleId="WW8Num6z3">
    <w:name w:val="WW8Num6z3"/>
    <w:uiPriority w:val="99"/>
    <w:rsid w:val="00FA5AEA"/>
    <w:rPr>
      <w:rFonts w:ascii="Symbol" w:hAnsi="Symbol"/>
    </w:rPr>
  </w:style>
  <w:style w:type="character" w:customStyle="1" w:styleId="WW8Num7z1">
    <w:name w:val="WW8Num7z1"/>
    <w:uiPriority w:val="99"/>
    <w:rsid w:val="00FA5AEA"/>
    <w:rPr>
      <w:rFonts w:ascii="Courier New" w:hAnsi="Courier New" w:cs="Batang"/>
    </w:rPr>
  </w:style>
  <w:style w:type="character" w:customStyle="1" w:styleId="WW8Num7z2">
    <w:name w:val="WW8Num7z2"/>
    <w:uiPriority w:val="99"/>
    <w:rsid w:val="00FA5AEA"/>
    <w:rPr>
      <w:rFonts w:ascii="Wingdings" w:hAnsi="Wingdings"/>
    </w:rPr>
  </w:style>
  <w:style w:type="character" w:customStyle="1" w:styleId="WW8Num7z3">
    <w:name w:val="WW8Num7z3"/>
    <w:uiPriority w:val="99"/>
    <w:rsid w:val="00FA5AEA"/>
    <w:rPr>
      <w:rFonts w:ascii="Symbol" w:hAnsi="Symbol"/>
    </w:rPr>
  </w:style>
  <w:style w:type="character" w:customStyle="1" w:styleId="WW8Num8z1">
    <w:name w:val="WW8Num8z1"/>
    <w:uiPriority w:val="99"/>
    <w:rsid w:val="00FA5AEA"/>
    <w:rPr>
      <w:rFonts w:ascii="Courier New" w:hAnsi="Courier New" w:cs="Courier New"/>
    </w:rPr>
  </w:style>
  <w:style w:type="character" w:customStyle="1" w:styleId="WW8Num8z2">
    <w:name w:val="WW8Num8z2"/>
    <w:uiPriority w:val="99"/>
    <w:rsid w:val="00FA5AEA"/>
    <w:rPr>
      <w:rFonts w:ascii="Wingdings" w:hAnsi="Wingdings" w:cs="Wingdings"/>
    </w:rPr>
  </w:style>
  <w:style w:type="character" w:customStyle="1" w:styleId="WW8Num10z0">
    <w:name w:val="WW8Num10z0"/>
    <w:uiPriority w:val="99"/>
    <w:rsid w:val="00FA5AEA"/>
    <w:rPr>
      <w:rFonts w:ascii="Times New Roman" w:eastAsia="SimSun" w:hAnsi="Times New Roman" w:cs="Times New Roman"/>
    </w:rPr>
  </w:style>
  <w:style w:type="character" w:customStyle="1" w:styleId="WW8Num16z0">
    <w:name w:val="WW8Num16z0"/>
    <w:uiPriority w:val="99"/>
    <w:rsid w:val="00FA5AEA"/>
    <w:rPr>
      <w:rFonts w:ascii="Times New (W1)" w:hAnsi="Times New (W1)" w:cs="Times New (W1)"/>
    </w:rPr>
  </w:style>
  <w:style w:type="character" w:customStyle="1" w:styleId="WW8Num16z1">
    <w:name w:val="WW8Num16z1"/>
    <w:uiPriority w:val="99"/>
    <w:rsid w:val="00FA5AEA"/>
    <w:rPr>
      <w:rFonts w:cs="Times New Roman"/>
    </w:rPr>
  </w:style>
  <w:style w:type="character" w:customStyle="1" w:styleId="WW8Num20z1">
    <w:name w:val="WW8Num20z1"/>
    <w:uiPriority w:val="99"/>
    <w:rsid w:val="00FA5AEA"/>
    <w:rPr>
      <w:rFonts w:ascii="Courier New" w:hAnsi="Courier New" w:cs="Batang"/>
    </w:rPr>
  </w:style>
  <w:style w:type="character" w:customStyle="1" w:styleId="WW8Num20z2">
    <w:name w:val="WW8Num20z2"/>
    <w:uiPriority w:val="99"/>
    <w:rsid w:val="00FA5AEA"/>
    <w:rPr>
      <w:rFonts w:ascii="Wingdings" w:hAnsi="Wingdings"/>
    </w:rPr>
  </w:style>
  <w:style w:type="character" w:customStyle="1" w:styleId="WW8Num21z1">
    <w:name w:val="WW8Num21z1"/>
    <w:uiPriority w:val="99"/>
    <w:rsid w:val="00FA5AEA"/>
    <w:rPr>
      <w:rFonts w:ascii="Courier New" w:hAnsi="Courier New" w:cs="Batang"/>
    </w:rPr>
  </w:style>
  <w:style w:type="character" w:customStyle="1" w:styleId="WW8Num21z2">
    <w:name w:val="WW8Num21z2"/>
    <w:uiPriority w:val="99"/>
    <w:rsid w:val="00FA5AEA"/>
    <w:rPr>
      <w:rFonts w:ascii="Wingdings" w:hAnsi="Wingdings"/>
    </w:rPr>
  </w:style>
  <w:style w:type="character" w:customStyle="1" w:styleId="WW8Num21z3">
    <w:name w:val="WW8Num21z3"/>
    <w:uiPriority w:val="99"/>
    <w:rsid w:val="00FA5AEA"/>
    <w:rPr>
      <w:rFonts w:ascii="Symbol" w:hAnsi="Symbol"/>
    </w:rPr>
  </w:style>
  <w:style w:type="character" w:customStyle="1" w:styleId="WW8Num22z0">
    <w:name w:val="WW8Num22z0"/>
    <w:uiPriority w:val="99"/>
    <w:rsid w:val="00FA5AEA"/>
    <w:rPr>
      <w:rFonts w:ascii="Wingdings" w:hAnsi="Wingdings"/>
    </w:rPr>
  </w:style>
  <w:style w:type="character" w:customStyle="1" w:styleId="WW8Num22z1">
    <w:name w:val="WW8Num22z1"/>
    <w:uiPriority w:val="99"/>
    <w:rsid w:val="00FA5AEA"/>
    <w:rPr>
      <w:rFonts w:ascii="Courier New" w:hAnsi="Courier New" w:cs="Batang"/>
    </w:rPr>
  </w:style>
  <w:style w:type="character" w:customStyle="1" w:styleId="WW8Num22z3">
    <w:name w:val="WW8Num22z3"/>
    <w:uiPriority w:val="99"/>
    <w:rsid w:val="00FA5AEA"/>
    <w:rPr>
      <w:rFonts w:ascii="Symbol" w:hAnsi="Symbol"/>
    </w:rPr>
  </w:style>
  <w:style w:type="character" w:customStyle="1" w:styleId="WW8Num25z0">
    <w:name w:val="WW8Num25z0"/>
    <w:uiPriority w:val="99"/>
    <w:rsid w:val="00FA5AEA"/>
    <w:rPr>
      <w:rFonts w:ascii="Wingdings" w:hAnsi="Wingdings"/>
    </w:rPr>
  </w:style>
  <w:style w:type="character" w:customStyle="1" w:styleId="WW8Num25z1">
    <w:name w:val="WW8Num25z1"/>
    <w:uiPriority w:val="99"/>
    <w:rsid w:val="00FA5AEA"/>
    <w:rPr>
      <w:rFonts w:ascii="Courier New" w:hAnsi="Courier New" w:cs="Courier New"/>
    </w:rPr>
  </w:style>
  <w:style w:type="character" w:customStyle="1" w:styleId="WW8Num25z3">
    <w:name w:val="WW8Num25z3"/>
    <w:uiPriority w:val="99"/>
    <w:rsid w:val="00FA5AEA"/>
    <w:rPr>
      <w:rFonts w:ascii="Symbol" w:hAnsi="Symbol"/>
    </w:rPr>
  </w:style>
  <w:style w:type="character" w:customStyle="1" w:styleId="WW8Num26z0">
    <w:name w:val="WW8Num26z0"/>
    <w:uiPriority w:val="99"/>
    <w:rsid w:val="00FA5AEA"/>
    <w:rPr>
      <w:rFonts w:ascii="Times New Roman" w:eastAsia="Times New Roman" w:hAnsi="Times New Roman" w:cs="Times New Roman"/>
    </w:rPr>
  </w:style>
  <w:style w:type="character" w:customStyle="1" w:styleId="WW8Num26z1">
    <w:name w:val="WW8Num26z1"/>
    <w:uiPriority w:val="99"/>
    <w:rsid w:val="00FA5AEA"/>
    <w:rPr>
      <w:rFonts w:ascii="Courier New" w:hAnsi="Courier New" w:cs="Courier New"/>
    </w:rPr>
  </w:style>
  <w:style w:type="character" w:customStyle="1" w:styleId="WW8Num26z2">
    <w:name w:val="WW8Num26z2"/>
    <w:uiPriority w:val="99"/>
    <w:rsid w:val="00FA5AEA"/>
    <w:rPr>
      <w:rFonts w:ascii="Wingdings" w:hAnsi="Wingdings" w:cs="Wingdings"/>
    </w:rPr>
  </w:style>
  <w:style w:type="character" w:customStyle="1" w:styleId="WW8Num27z0">
    <w:name w:val="WW8Num27z0"/>
    <w:uiPriority w:val="99"/>
    <w:rsid w:val="00FA5AEA"/>
    <w:rPr>
      <w:rFonts w:ascii="Symbol" w:hAnsi="Symbol" w:cs="Symbol"/>
      <w:b/>
    </w:rPr>
  </w:style>
  <w:style w:type="character" w:customStyle="1" w:styleId="WW8Num27z1">
    <w:name w:val="WW8Num27z1"/>
    <w:uiPriority w:val="99"/>
    <w:rsid w:val="00FA5AEA"/>
    <w:rPr>
      <w:rFonts w:ascii="Courier New" w:hAnsi="Courier New" w:cs="Courier New"/>
    </w:rPr>
  </w:style>
  <w:style w:type="character" w:customStyle="1" w:styleId="WW8Num27z3">
    <w:name w:val="WW8Num27z3"/>
    <w:uiPriority w:val="99"/>
    <w:rsid w:val="00FA5AEA"/>
    <w:rPr>
      <w:rFonts w:ascii="Symbol" w:hAnsi="Symbol" w:cs="Symbol"/>
    </w:rPr>
  </w:style>
  <w:style w:type="character" w:customStyle="1" w:styleId="WW8Num28z0">
    <w:name w:val="WW8Num28z0"/>
    <w:uiPriority w:val="99"/>
    <w:rsid w:val="00FA5AEA"/>
    <w:rPr>
      <w:rFonts w:ascii="Times New Roman" w:eastAsia="Times New Roman" w:hAnsi="Times New Roman" w:cs="Times New Roman"/>
    </w:rPr>
  </w:style>
  <w:style w:type="character" w:customStyle="1" w:styleId="WW8Num28z1">
    <w:name w:val="WW8Num28z1"/>
    <w:uiPriority w:val="99"/>
    <w:rsid w:val="00FA5AEA"/>
    <w:rPr>
      <w:rFonts w:ascii="Courier New" w:hAnsi="Courier New" w:cs="Batang"/>
    </w:rPr>
  </w:style>
  <w:style w:type="character" w:customStyle="1" w:styleId="WW8Num28z2">
    <w:name w:val="WW8Num28z2"/>
    <w:uiPriority w:val="99"/>
    <w:rsid w:val="00FA5AEA"/>
    <w:rPr>
      <w:rFonts w:ascii="Wingdings" w:hAnsi="Wingdings"/>
    </w:rPr>
  </w:style>
  <w:style w:type="character" w:customStyle="1" w:styleId="WW8Num28z3">
    <w:name w:val="WW8Num28z3"/>
    <w:uiPriority w:val="99"/>
    <w:rsid w:val="00FA5AEA"/>
    <w:rPr>
      <w:rFonts w:ascii="Symbol" w:hAnsi="Symbol"/>
    </w:rPr>
  </w:style>
  <w:style w:type="character" w:customStyle="1" w:styleId="WW8Num30z0">
    <w:name w:val="WW8Num30z0"/>
    <w:uiPriority w:val="99"/>
    <w:rsid w:val="00FA5AEA"/>
    <w:rPr>
      <w:rFonts w:ascii="Symbol" w:hAnsi="Symbol"/>
    </w:rPr>
  </w:style>
  <w:style w:type="character" w:customStyle="1" w:styleId="WW8Num30z1">
    <w:name w:val="WW8Num30z1"/>
    <w:uiPriority w:val="99"/>
    <w:rsid w:val="00FA5AEA"/>
    <w:rPr>
      <w:rFonts w:ascii="Courier New" w:hAnsi="Courier New" w:cs="Batang"/>
    </w:rPr>
  </w:style>
  <w:style w:type="character" w:customStyle="1" w:styleId="WW8Num30z2">
    <w:name w:val="WW8Num30z2"/>
    <w:uiPriority w:val="99"/>
    <w:rsid w:val="00FA5AEA"/>
    <w:rPr>
      <w:rFonts w:ascii="Wingdings" w:hAnsi="Wingdings"/>
    </w:rPr>
  </w:style>
  <w:style w:type="character" w:customStyle="1" w:styleId="WW8Num31z0">
    <w:name w:val="WW8Num31z0"/>
    <w:uiPriority w:val="99"/>
    <w:rsid w:val="00FA5AEA"/>
    <w:rPr>
      <w:rFonts w:ascii="Times New Roman" w:hAnsi="Times New Roman" w:cs="Times New Roman"/>
      <w:sz w:val="22"/>
      <w:szCs w:val="22"/>
    </w:rPr>
  </w:style>
  <w:style w:type="character" w:customStyle="1" w:styleId="WW8Num31z1">
    <w:name w:val="WW8Num31z1"/>
    <w:uiPriority w:val="99"/>
    <w:rsid w:val="00FA5AEA"/>
    <w:rPr>
      <w:rFonts w:cs="Times New Roman"/>
    </w:rPr>
  </w:style>
  <w:style w:type="character" w:customStyle="1" w:styleId="WW8Num34z0">
    <w:name w:val="WW8Num34z0"/>
    <w:uiPriority w:val="99"/>
    <w:rsid w:val="00FA5AEA"/>
    <w:rPr>
      <w:rFonts w:cs="Times New Roman"/>
    </w:rPr>
  </w:style>
  <w:style w:type="character" w:customStyle="1" w:styleId="WW8Num35z0">
    <w:name w:val="WW8Num35z0"/>
    <w:uiPriority w:val="99"/>
    <w:rsid w:val="00FA5AEA"/>
    <w:rPr>
      <w:rFonts w:ascii="Times New Roman" w:hAnsi="Times New Roman" w:cs="Times New Roman"/>
      <w:b w:val="0"/>
      <w:i w:val="0"/>
      <w:sz w:val="20"/>
    </w:rPr>
  </w:style>
  <w:style w:type="character" w:customStyle="1" w:styleId="WW8Num35z1">
    <w:name w:val="WW8Num35z1"/>
    <w:uiPriority w:val="99"/>
    <w:rsid w:val="00FA5AEA"/>
    <w:rPr>
      <w:rFonts w:ascii="Courier New" w:hAnsi="Courier New" w:cs="Batang"/>
    </w:rPr>
  </w:style>
  <w:style w:type="character" w:customStyle="1" w:styleId="WW8Num35z2">
    <w:name w:val="WW8Num35z2"/>
    <w:uiPriority w:val="99"/>
    <w:rsid w:val="00FA5AEA"/>
    <w:rPr>
      <w:rFonts w:ascii="Wingdings" w:hAnsi="Wingdings"/>
    </w:rPr>
  </w:style>
  <w:style w:type="character" w:customStyle="1" w:styleId="WW8Num35z3">
    <w:name w:val="WW8Num35z3"/>
    <w:uiPriority w:val="99"/>
    <w:rsid w:val="00FA5AEA"/>
    <w:rPr>
      <w:rFonts w:ascii="Symbol" w:hAnsi="Symbol"/>
    </w:rPr>
  </w:style>
  <w:style w:type="character" w:customStyle="1" w:styleId="WW8Num36z0">
    <w:name w:val="WW8Num36z0"/>
    <w:uiPriority w:val="99"/>
    <w:rsid w:val="00FA5AEA"/>
    <w:rPr>
      <w:rFonts w:ascii="Times New Roman" w:eastAsia="Times New Roman" w:hAnsi="Times New Roman" w:cs="Times New Roman"/>
    </w:rPr>
  </w:style>
  <w:style w:type="character" w:customStyle="1" w:styleId="WW8Num36z1">
    <w:name w:val="WW8Num36z1"/>
    <w:uiPriority w:val="99"/>
    <w:rsid w:val="00FA5AEA"/>
    <w:rPr>
      <w:rFonts w:ascii="Courier New" w:hAnsi="Courier New" w:cs="Batang"/>
    </w:rPr>
  </w:style>
  <w:style w:type="character" w:customStyle="1" w:styleId="WW8Num36z2">
    <w:name w:val="WW8Num36z2"/>
    <w:uiPriority w:val="99"/>
    <w:rsid w:val="00FA5AEA"/>
    <w:rPr>
      <w:rFonts w:ascii="Wingdings" w:hAnsi="Wingdings"/>
    </w:rPr>
  </w:style>
  <w:style w:type="character" w:customStyle="1" w:styleId="WW8Num36z3">
    <w:name w:val="WW8Num36z3"/>
    <w:uiPriority w:val="99"/>
    <w:rsid w:val="00FA5AEA"/>
    <w:rPr>
      <w:rFonts w:ascii="Symbol" w:hAnsi="Symbol"/>
    </w:rPr>
  </w:style>
  <w:style w:type="character" w:customStyle="1" w:styleId="WW8Num37z0">
    <w:name w:val="WW8Num37z0"/>
    <w:uiPriority w:val="99"/>
    <w:rsid w:val="00FA5AEA"/>
    <w:rPr>
      <w:rFonts w:ascii="Symbol" w:hAnsi="Symbol"/>
      <w:b/>
    </w:rPr>
  </w:style>
  <w:style w:type="character" w:customStyle="1" w:styleId="WW8Num37z1">
    <w:name w:val="WW8Num37z1"/>
    <w:uiPriority w:val="99"/>
    <w:rsid w:val="00FA5AEA"/>
    <w:rPr>
      <w:rFonts w:ascii="Courier New" w:hAnsi="Courier New" w:cs="Courier New"/>
    </w:rPr>
  </w:style>
  <w:style w:type="character" w:customStyle="1" w:styleId="WW8Num37z2">
    <w:name w:val="WW8Num37z2"/>
    <w:uiPriority w:val="99"/>
    <w:rsid w:val="00FA5AEA"/>
    <w:rPr>
      <w:rFonts w:ascii="Wingdings" w:hAnsi="Wingdings"/>
    </w:rPr>
  </w:style>
  <w:style w:type="character" w:customStyle="1" w:styleId="WW8Num37z3">
    <w:name w:val="WW8Num37z3"/>
    <w:uiPriority w:val="99"/>
    <w:rsid w:val="00FA5AEA"/>
    <w:rPr>
      <w:rFonts w:ascii="Symbol" w:hAnsi="Symbol"/>
    </w:rPr>
  </w:style>
  <w:style w:type="character" w:customStyle="1" w:styleId="WW8Num38z0">
    <w:name w:val="WW8Num38z0"/>
    <w:uiPriority w:val="99"/>
    <w:rsid w:val="00FA5AEA"/>
    <w:rPr>
      <w:rFonts w:ascii="Arial" w:hAnsi="Arial"/>
    </w:rPr>
  </w:style>
  <w:style w:type="character" w:customStyle="1" w:styleId="WW8Num40z0">
    <w:name w:val="WW8Num40z0"/>
    <w:uiPriority w:val="99"/>
    <w:rsid w:val="00FA5AEA"/>
    <w:rPr>
      <w:rFonts w:ascii="Times New Roman" w:eastAsia="Times New Roman" w:hAnsi="Times New Roman" w:cs="Times New Roman"/>
      <w:i w:val="0"/>
    </w:rPr>
  </w:style>
  <w:style w:type="character" w:customStyle="1" w:styleId="WW8Num40z1">
    <w:name w:val="WW8Num40z1"/>
    <w:uiPriority w:val="99"/>
    <w:rsid w:val="00FA5AEA"/>
    <w:rPr>
      <w:rFonts w:ascii="Courier New" w:hAnsi="Courier New" w:cs="Batang"/>
    </w:rPr>
  </w:style>
  <w:style w:type="character" w:customStyle="1" w:styleId="WW8Num40z2">
    <w:name w:val="WW8Num40z2"/>
    <w:uiPriority w:val="99"/>
    <w:rsid w:val="00FA5AEA"/>
    <w:rPr>
      <w:rFonts w:ascii="Wingdings" w:hAnsi="Wingdings"/>
    </w:rPr>
  </w:style>
  <w:style w:type="character" w:customStyle="1" w:styleId="WW8Num40z3">
    <w:name w:val="WW8Num40z3"/>
    <w:uiPriority w:val="99"/>
    <w:rsid w:val="00FA5AEA"/>
    <w:rPr>
      <w:rFonts w:ascii="Symbol" w:hAnsi="Symbol"/>
    </w:rPr>
  </w:style>
  <w:style w:type="character" w:customStyle="1" w:styleId="WW8Num42z0">
    <w:name w:val="WW8Num42z0"/>
    <w:uiPriority w:val="99"/>
    <w:rsid w:val="00FA5AEA"/>
    <w:rPr>
      <w:rFonts w:ascii="Wingdings" w:hAnsi="Wingdings"/>
    </w:rPr>
  </w:style>
  <w:style w:type="character" w:customStyle="1" w:styleId="WW8Num42z1">
    <w:name w:val="WW8Num42z1"/>
    <w:uiPriority w:val="99"/>
    <w:rsid w:val="00FA5AEA"/>
    <w:rPr>
      <w:rFonts w:ascii="Courier New" w:hAnsi="Courier New" w:cs="Courier New"/>
    </w:rPr>
  </w:style>
  <w:style w:type="character" w:customStyle="1" w:styleId="WW8Num42z3">
    <w:name w:val="WW8Num42z3"/>
    <w:uiPriority w:val="99"/>
    <w:rsid w:val="00FA5AEA"/>
    <w:rPr>
      <w:rFonts w:ascii="Symbol" w:hAnsi="Symbol"/>
    </w:rPr>
  </w:style>
  <w:style w:type="character" w:customStyle="1" w:styleId="DefaultParagraphFont1">
    <w:name w:val="Default Paragraph Font1"/>
    <w:rsid w:val="00FA5AEA"/>
  </w:style>
  <w:style w:type="character" w:customStyle="1" w:styleId="a">
    <w:name w:val="Символ сноски"/>
    <w:uiPriority w:val="99"/>
    <w:rsid w:val="00FA5AEA"/>
    <w:rPr>
      <w:rFonts w:ascii="Times New Roman" w:hAnsi="Times New Roman"/>
      <w:sz w:val="18"/>
      <w:vertAlign w:val="superscript"/>
    </w:rPr>
  </w:style>
  <w:style w:type="character" w:customStyle="1" w:styleId="a0">
    <w:name w:val="Символы концевой сноски"/>
    <w:basedOn w:val="a"/>
    <w:uiPriority w:val="99"/>
    <w:rsid w:val="00FA5AEA"/>
    <w:rPr>
      <w:rFonts w:ascii="Times New Roman" w:hAnsi="Times New Roman"/>
      <w:sz w:val="18"/>
      <w:vertAlign w:val="superscript"/>
    </w:rPr>
  </w:style>
  <w:style w:type="character" w:customStyle="1" w:styleId="PlainTextChar">
    <w:name w:val="Plain Text Char"/>
    <w:uiPriority w:val="99"/>
    <w:rsid w:val="00FA5AEA"/>
    <w:rPr>
      <w:rFonts w:ascii="Courier New" w:hAnsi="Courier New" w:cs="Courier New"/>
      <w:sz w:val="24"/>
      <w:lang w:val="en-GB" w:eastAsia="ar-SA" w:bidi="ar-SA"/>
    </w:rPr>
  </w:style>
  <w:style w:type="character" w:customStyle="1" w:styleId="SingleTxtGChar">
    <w:name w:val="_ Single Txt_G Char"/>
    <w:uiPriority w:val="99"/>
    <w:rsid w:val="00FA5AEA"/>
    <w:rPr>
      <w:lang w:val="en-GB" w:eastAsia="ar-SA" w:bidi="ar-SA"/>
    </w:rPr>
  </w:style>
  <w:style w:type="character" w:customStyle="1" w:styleId="apple-style-span">
    <w:name w:val="apple-style-span"/>
    <w:basedOn w:val="DefaultParagraphFont1"/>
    <w:uiPriority w:val="99"/>
    <w:rsid w:val="00FA5AEA"/>
  </w:style>
  <w:style w:type="character" w:customStyle="1" w:styleId="referencestextChar">
    <w:name w:val="references_text Char"/>
    <w:uiPriority w:val="99"/>
    <w:rsid w:val="00FA5AEA"/>
    <w:rPr>
      <w:rFonts w:eastAsia="Malgun Gothic"/>
      <w:color w:val="0F243E"/>
      <w:sz w:val="18"/>
      <w:lang w:val="en-GB" w:eastAsia="ar-SA" w:bidi="ar-SA"/>
    </w:rPr>
  </w:style>
  <w:style w:type="character" w:styleId="Strong">
    <w:name w:val="Strong"/>
    <w:uiPriority w:val="99"/>
    <w:qFormat/>
    <w:rsid w:val="00FA5AEA"/>
    <w:rPr>
      <w:b/>
    </w:rPr>
  </w:style>
  <w:style w:type="character" w:customStyle="1" w:styleId="LOI1Char">
    <w:name w:val="LOI_1. Char"/>
    <w:uiPriority w:val="99"/>
    <w:rsid w:val="00FA5AEA"/>
    <w:rPr>
      <w:rFonts w:eastAsia="Malgun Gothic"/>
      <w:lang w:val="en-GB"/>
    </w:rPr>
  </w:style>
  <w:style w:type="character" w:customStyle="1" w:styleId="LOIaChar">
    <w:name w:val="LOI_a) Char"/>
    <w:uiPriority w:val="99"/>
    <w:rsid w:val="00FA5AEA"/>
    <w:rPr>
      <w:rFonts w:eastAsia="Malgun Gothic"/>
      <w:lang w:val="en-GB"/>
    </w:rPr>
  </w:style>
  <w:style w:type="character" w:customStyle="1" w:styleId="footnoteChar">
    <w:name w:val="footnote Char"/>
    <w:uiPriority w:val="99"/>
    <w:rsid w:val="00FA5AEA"/>
    <w:rPr>
      <w:sz w:val="18"/>
    </w:rPr>
  </w:style>
  <w:style w:type="character" w:customStyle="1" w:styleId="Style1Char">
    <w:name w:val="Style1 Char"/>
    <w:uiPriority w:val="99"/>
    <w:rsid w:val="00FA5AEA"/>
    <w:rPr>
      <w:rFonts w:eastAsia="SimSun"/>
      <w:sz w:val="18"/>
      <w:lang w:val="en-GB" w:eastAsia="ar-SA" w:bidi="ar-SA"/>
    </w:rPr>
  </w:style>
  <w:style w:type="character" w:customStyle="1" w:styleId="Style2Char">
    <w:name w:val="Style2 Char"/>
    <w:uiPriority w:val="99"/>
    <w:rsid w:val="00FA5AEA"/>
    <w:rPr>
      <w:rFonts w:eastAsia="SimSun"/>
      <w:lang w:val="en-GB" w:eastAsia="ar-SA" w:bidi="ar-SA"/>
    </w:rPr>
  </w:style>
  <w:style w:type="character" w:customStyle="1" w:styleId="apple-converted-space">
    <w:name w:val="apple-converted-space"/>
    <w:uiPriority w:val="99"/>
    <w:rsid w:val="00FA5AEA"/>
  </w:style>
  <w:style w:type="character" w:customStyle="1" w:styleId="NumberingTNR12ptCharChar">
    <w:name w:val="Numbering_TNR 12 pt Char Char"/>
    <w:uiPriority w:val="99"/>
    <w:rsid w:val="00FA5AEA"/>
    <w:rPr>
      <w:rFonts w:ascii="Calibri" w:eastAsia="Malgun Gothic" w:hAnsi="Calibri"/>
      <w:sz w:val="24"/>
      <w:szCs w:val="22"/>
    </w:rPr>
  </w:style>
  <w:style w:type="character" w:customStyle="1" w:styleId="BookTitle2">
    <w:name w:val="Book Title2"/>
    <w:rsid w:val="00FA5AEA"/>
    <w:rPr>
      <w:rFonts w:eastAsia="Calibri"/>
      <w:b/>
      <w:bCs/>
      <w:smallCaps/>
      <w:color w:val="FF0000"/>
      <w:spacing w:val="5"/>
      <w:sz w:val="24"/>
    </w:rPr>
  </w:style>
  <w:style w:type="character" w:customStyle="1" w:styleId="SubtleReference1">
    <w:name w:val="Subtle Reference1"/>
    <w:rsid w:val="00FA5AEA"/>
    <w:rPr>
      <w:sz w:val="20"/>
    </w:rPr>
  </w:style>
  <w:style w:type="character" w:customStyle="1" w:styleId="referenceChar">
    <w:name w:val="reference Char"/>
    <w:uiPriority w:val="99"/>
    <w:rsid w:val="00FA5AEA"/>
    <w:rPr>
      <w:rFonts w:ascii="Calibri" w:eastAsia="Malgun Gothic" w:hAnsi="Calibri"/>
      <w:color w:val="1F497D"/>
      <w:sz w:val="22"/>
      <w:szCs w:val="22"/>
    </w:rPr>
  </w:style>
  <w:style w:type="character" w:customStyle="1" w:styleId="IntenseEmphasis1">
    <w:name w:val="Intense Emphasis1"/>
    <w:rsid w:val="00FA5AEA"/>
    <w:rPr>
      <w:rFonts w:ascii="Times New Roman" w:hAnsi="Times New Roman"/>
      <w:bCs/>
      <w:color w:val="404040"/>
      <w:sz w:val="20"/>
    </w:rPr>
  </w:style>
  <w:style w:type="character" w:customStyle="1" w:styleId="referencesChar">
    <w:name w:val="*references Char"/>
    <w:uiPriority w:val="99"/>
    <w:rsid w:val="00FA5AEA"/>
  </w:style>
  <w:style w:type="character" w:customStyle="1" w:styleId="NumeringaChar">
    <w:name w:val="Numering_a) Char"/>
    <w:uiPriority w:val="99"/>
    <w:rsid w:val="00FA5AEA"/>
    <w:rPr>
      <w:rFonts w:ascii="Calibri" w:eastAsia="Malgun Gothic" w:hAnsi="Calibri"/>
      <w:sz w:val="22"/>
      <w:szCs w:val="22"/>
    </w:rPr>
  </w:style>
  <w:style w:type="character" w:customStyle="1" w:styleId="paraaChar">
    <w:name w:val="para_a) Char"/>
    <w:uiPriority w:val="99"/>
    <w:rsid w:val="00FA5AEA"/>
    <w:rPr>
      <w:rFonts w:ascii="Calibri" w:eastAsia="Malgun Gothic" w:hAnsi="Calibri"/>
      <w:sz w:val="22"/>
      <w:szCs w:val="22"/>
    </w:rPr>
  </w:style>
  <w:style w:type="character" w:customStyle="1" w:styleId="CharChar3">
    <w:name w:val="Char Char3"/>
    <w:rsid w:val="00FA5AEA"/>
    <w:rPr>
      <w:rFonts w:eastAsia="SimSun"/>
      <w:lang w:val="en-US" w:eastAsia="ar-SA" w:bidi="ar-SA"/>
    </w:rPr>
  </w:style>
  <w:style w:type="character" w:customStyle="1" w:styleId="para1Char">
    <w:name w:val="para_1. Char"/>
    <w:uiPriority w:val="99"/>
    <w:rsid w:val="00FA5AEA"/>
    <w:rPr>
      <w:rFonts w:eastAsia="Malgun Gothic"/>
      <w:sz w:val="22"/>
      <w:szCs w:val="22"/>
      <w:lang w:val="en-GB"/>
    </w:rPr>
  </w:style>
  <w:style w:type="character" w:customStyle="1" w:styleId="ReftitleChar">
    <w:name w:val="Ref. title Char"/>
    <w:uiPriority w:val="99"/>
    <w:rsid w:val="00FA5AEA"/>
    <w:rPr>
      <w:rFonts w:eastAsia="Calibri"/>
      <w:b/>
      <w:iCs/>
      <w:color w:val="002060"/>
      <w:u w:val="single"/>
    </w:rPr>
  </w:style>
  <w:style w:type="character" w:customStyle="1" w:styleId="normal--char">
    <w:name w:val="normal--char"/>
    <w:uiPriority w:val="99"/>
    <w:rsid w:val="00FA5AEA"/>
  </w:style>
  <w:style w:type="character" w:customStyle="1" w:styleId="ColorfulGrid-Accent1Char">
    <w:name w:val="Colorful Grid - Accent 1 Char"/>
    <w:uiPriority w:val="99"/>
    <w:rsid w:val="00FA5AEA"/>
    <w:rPr>
      <w:i/>
      <w:iCs/>
      <w:color w:val="000000"/>
    </w:rPr>
  </w:style>
  <w:style w:type="character" w:customStyle="1" w:styleId="H4GChar">
    <w:name w:val="_ H_4_G Char"/>
    <w:uiPriority w:val="99"/>
    <w:rsid w:val="00FA5AEA"/>
    <w:rPr>
      <w:i/>
      <w:lang w:val="en-GB" w:eastAsia="ar-SA" w:bidi="ar-SA"/>
    </w:rPr>
  </w:style>
  <w:style w:type="character" w:customStyle="1" w:styleId="CommentReference1">
    <w:name w:val="Comment Reference1"/>
    <w:rsid w:val="00FA5AEA"/>
    <w:rPr>
      <w:sz w:val="16"/>
      <w:szCs w:val="16"/>
    </w:rPr>
  </w:style>
  <w:style w:type="character" w:customStyle="1" w:styleId="TitleChar">
    <w:name w:val="Title Char"/>
    <w:uiPriority w:val="99"/>
    <w:rsid w:val="00FA5AEA"/>
    <w:rPr>
      <w:b/>
      <w:sz w:val="28"/>
    </w:rPr>
  </w:style>
  <w:style w:type="character" w:customStyle="1" w:styleId="BodyText3Char">
    <w:name w:val="Body Text 3 Char"/>
    <w:uiPriority w:val="99"/>
    <w:rsid w:val="00FA5AEA"/>
    <w:rPr>
      <w:sz w:val="16"/>
      <w:szCs w:val="16"/>
      <w:lang w:val="ru-RU"/>
    </w:rPr>
  </w:style>
  <w:style w:type="character" w:customStyle="1" w:styleId="BodyTextChar">
    <w:name w:val="Body Text Char"/>
    <w:uiPriority w:val="99"/>
    <w:rsid w:val="00FA5AEA"/>
    <w:rPr>
      <w:lang w:val="en-GB"/>
    </w:rPr>
  </w:style>
  <w:style w:type="character" w:customStyle="1" w:styleId="BodyTextIndent2Char">
    <w:name w:val="Body Text Indent 2 Char"/>
    <w:uiPriority w:val="99"/>
    <w:rsid w:val="00FA5AEA"/>
    <w:rPr>
      <w:lang w:val="en-GB"/>
    </w:rPr>
  </w:style>
  <w:style w:type="character" w:customStyle="1" w:styleId="NoSpacingChar">
    <w:name w:val="No Spacing Char"/>
    <w:uiPriority w:val="99"/>
    <w:rsid w:val="00FA5AEA"/>
    <w:rPr>
      <w:rFonts w:ascii="Calibri" w:hAnsi="Calibri"/>
      <w:sz w:val="22"/>
      <w:szCs w:val="22"/>
      <w:lang w:val="ru-RU" w:eastAsia="ar-SA" w:bidi="ar-SA"/>
    </w:rPr>
  </w:style>
  <w:style w:type="character" w:customStyle="1" w:styleId="a1">
    <w:name w:val="Без интервала Знак"/>
    <w:uiPriority w:val="99"/>
    <w:rsid w:val="00FA5AEA"/>
    <w:rPr>
      <w:lang w:val="ro-RO" w:eastAsia="ar-SA" w:bidi="ar-SA"/>
    </w:rPr>
  </w:style>
  <w:style w:type="character" w:customStyle="1" w:styleId="docheader">
    <w:name w:val="doc_header"/>
    <w:basedOn w:val="DefaultParagraphFont1"/>
    <w:uiPriority w:val="99"/>
    <w:rsid w:val="00FA5AEA"/>
  </w:style>
  <w:style w:type="character" w:customStyle="1" w:styleId="hps">
    <w:name w:val="hps"/>
    <w:basedOn w:val="DefaultParagraphFont1"/>
    <w:uiPriority w:val="99"/>
    <w:rsid w:val="00FA5AEA"/>
  </w:style>
  <w:style w:type="character" w:customStyle="1" w:styleId="BodyTextIndentChar">
    <w:name w:val="Body Text Indent Char"/>
    <w:uiPriority w:val="99"/>
    <w:rsid w:val="00FA5AEA"/>
    <w:rPr>
      <w:lang w:val="en-GB"/>
    </w:rPr>
  </w:style>
  <w:style w:type="character" w:customStyle="1" w:styleId="docbody">
    <w:name w:val="doc_body"/>
    <w:uiPriority w:val="99"/>
    <w:rsid w:val="00FA5AEA"/>
    <w:rPr>
      <w:rFonts w:ascii="Times New Roman" w:hAnsi="Times New Roman" w:cs="Times New Roman"/>
    </w:rPr>
  </w:style>
  <w:style w:type="character" w:styleId="Emphasis">
    <w:name w:val="Emphasis"/>
    <w:uiPriority w:val="99"/>
    <w:qFormat/>
    <w:rsid w:val="00FA5AEA"/>
    <w:rPr>
      <w:i/>
      <w:iCs/>
    </w:rPr>
  </w:style>
  <w:style w:type="character" w:customStyle="1" w:styleId="BookTitle1">
    <w:name w:val="Book Title1"/>
    <w:uiPriority w:val="99"/>
    <w:rsid w:val="00FA5AEA"/>
    <w:rPr>
      <w:rFonts w:eastAsia="Calibri"/>
      <w:b/>
      <w:bCs/>
      <w:smallCaps/>
      <w:color w:val="FF0000"/>
      <w:spacing w:val="5"/>
      <w:sz w:val="24"/>
    </w:rPr>
  </w:style>
  <w:style w:type="character" w:customStyle="1" w:styleId="NoSpacingChar1">
    <w:name w:val="No Spacing Char1"/>
    <w:uiPriority w:val="99"/>
    <w:rsid w:val="00FA5AEA"/>
    <w:rPr>
      <w:lang w:val="ro-RO" w:eastAsia="ar-SA" w:bidi="ar-SA"/>
    </w:rPr>
  </w:style>
  <w:style w:type="character" w:customStyle="1" w:styleId="st">
    <w:name w:val="st"/>
    <w:basedOn w:val="DefaultParagraphFont1"/>
    <w:uiPriority w:val="99"/>
    <w:rsid w:val="00FA5AEA"/>
  </w:style>
  <w:style w:type="character" w:customStyle="1" w:styleId="WW8Num8z3">
    <w:name w:val="WW8Num8z3"/>
    <w:uiPriority w:val="99"/>
    <w:rsid w:val="00FA5AEA"/>
    <w:rPr>
      <w:rFonts w:ascii="Symbol" w:hAnsi="Symbol" w:cs="Symbol"/>
    </w:rPr>
  </w:style>
  <w:style w:type="character" w:customStyle="1" w:styleId="WW8Num9z0">
    <w:name w:val="WW8Num9z0"/>
    <w:uiPriority w:val="99"/>
    <w:rsid w:val="00FA5AEA"/>
    <w:rPr>
      <w:rFonts w:ascii="Symbol" w:hAnsi="Symbol" w:cs="Symbol"/>
    </w:rPr>
  </w:style>
  <w:style w:type="character" w:customStyle="1" w:styleId="WW8Num9z1">
    <w:name w:val="WW8Num9z1"/>
    <w:uiPriority w:val="99"/>
    <w:rsid w:val="00FA5AEA"/>
    <w:rPr>
      <w:rFonts w:ascii="Courier New" w:hAnsi="Courier New" w:cs="Courier New"/>
    </w:rPr>
  </w:style>
  <w:style w:type="character" w:customStyle="1" w:styleId="WW8Num9z2">
    <w:name w:val="WW8Num9z2"/>
    <w:uiPriority w:val="99"/>
    <w:rsid w:val="00FA5AEA"/>
    <w:rPr>
      <w:rFonts w:ascii="Wingdings" w:hAnsi="Wingdings" w:cs="Wingdings"/>
    </w:rPr>
  </w:style>
  <w:style w:type="character" w:customStyle="1" w:styleId="WW8Num10z1">
    <w:name w:val="WW8Num10z1"/>
    <w:uiPriority w:val="99"/>
    <w:rsid w:val="00FA5AEA"/>
    <w:rPr>
      <w:rFonts w:ascii="Courier New" w:hAnsi="Courier New" w:cs="Courier New"/>
    </w:rPr>
  </w:style>
  <w:style w:type="character" w:customStyle="1" w:styleId="WW8Num10z2">
    <w:name w:val="WW8Num10z2"/>
    <w:uiPriority w:val="99"/>
    <w:rsid w:val="00FA5AEA"/>
    <w:rPr>
      <w:rFonts w:ascii="Wingdings" w:hAnsi="Wingdings" w:cs="Wingdings"/>
    </w:rPr>
  </w:style>
  <w:style w:type="character" w:customStyle="1" w:styleId="WW8Num10z3">
    <w:name w:val="WW8Num10z3"/>
    <w:uiPriority w:val="99"/>
    <w:rsid w:val="00FA5AEA"/>
    <w:rPr>
      <w:rFonts w:ascii="Symbol" w:hAnsi="Symbol" w:cs="Symbol"/>
    </w:rPr>
  </w:style>
  <w:style w:type="character" w:customStyle="1" w:styleId="WW8Num11z1">
    <w:name w:val="WW8Num11z1"/>
    <w:uiPriority w:val="99"/>
    <w:rsid w:val="00FA5AEA"/>
    <w:rPr>
      <w:rFonts w:ascii="Courier New" w:hAnsi="Courier New" w:cs="Courier New"/>
    </w:rPr>
  </w:style>
  <w:style w:type="character" w:customStyle="1" w:styleId="WW8Num11z3">
    <w:name w:val="WW8Num11z3"/>
    <w:uiPriority w:val="99"/>
    <w:rsid w:val="00FA5AEA"/>
    <w:rPr>
      <w:rFonts w:ascii="Symbol" w:hAnsi="Symbol" w:cs="Symbol"/>
    </w:rPr>
  </w:style>
  <w:style w:type="character" w:customStyle="1" w:styleId="WW8Num12z1">
    <w:name w:val="WW8Num12z1"/>
    <w:uiPriority w:val="99"/>
    <w:rsid w:val="00FA5AEA"/>
    <w:rPr>
      <w:rFonts w:ascii="Courier New" w:hAnsi="Courier New" w:cs="Courier New"/>
    </w:rPr>
  </w:style>
  <w:style w:type="character" w:customStyle="1" w:styleId="WW8Num12z2">
    <w:name w:val="WW8Num12z2"/>
    <w:uiPriority w:val="99"/>
    <w:rsid w:val="00FA5AEA"/>
    <w:rPr>
      <w:rFonts w:ascii="Wingdings" w:hAnsi="Wingdings" w:cs="Wingdings"/>
    </w:rPr>
  </w:style>
  <w:style w:type="character" w:customStyle="1" w:styleId="WW8Num12z3">
    <w:name w:val="WW8Num12z3"/>
    <w:uiPriority w:val="99"/>
    <w:rsid w:val="00FA5AEA"/>
    <w:rPr>
      <w:rFonts w:ascii="Symbol" w:hAnsi="Symbol" w:cs="Symbol"/>
    </w:rPr>
  </w:style>
  <w:style w:type="character" w:customStyle="1" w:styleId="FootnoteCharacters">
    <w:name w:val="Footnote Characters"/>
    <w:uiPriority w:val="99"/>
    <w:rsid w:val="00FA5AEA"/>
    <w:rPr>
      <w:rFonts w:ascii="Times New Roman" w:hAnsi="Times New Roman" w:cs="Times New Roman"/>
      <w:sz w:val="18"/>
      <w:vertAlign w:val="superscript"/>
    </w:rPr>
  </w:style>
  <w:style w:type="character" w:customStyle="1" w:styleId="WW-DefaultParagraphFont">
    <w:name w:val="WW-Default Paragraph Font"/>
    <w:uiPriority w:val="99"/>
    <w:rsid w:val="00FA5AEA"/>
  </w:style>
  <w:style w:type="character" w:customStyle="1" w:styleId="WW8Num27z2">
    <w:name w:val="WW8Num27z2"/>
    <w:uiPriority w:val="99"/>
    <w:rsid w:val="00FA5AEA"/>
    <w:rPr>
      <w:rFonts w:ascii="Wingdings" w:hAnsi="Wingdings" w:cs="Wingdings"/>
    </w:rPr>
  </w:style>
  <w:style w:type="character" w:customStyle="1" w:styleId="WW8Num26z3">
    <w:name w:val="WW8Num26z3"/>
    <w:uiPriority w:val="99"/>
    <w:rsid w:val="00FA5AEA"/>
    <w:rPr>
      <w:rFonts w:ascii="Symbol" w:hAnsi="Symbol" w:cs="Symbol"/>
    </w:rPr>
  </w:style>
  <w:style w:type="character" w:customStyle="1" w:styleId="EndnoteCharacters">
    <w:name w:val="Endnote Characters"/>
    <w:uiPriority w:val="99"/>
    <w:rsid w:val="00FA5AEA"/>
    <w:rPr>
      <w:vertAlign w:val="superscript"/>
    </w:rPr>
  </w:style>
  <w:style w:type="character" w:customStyle="1" w:styleId="WW-EndnoteCharacters">
    <w:name w:val="WW-Endnote Characters"/>
    <w:uiPriority w:val="99"/>
    <w:rsid w:val="00FA5AEA"/>
  </w:style>
  <w:style w:type="character" w:customStyle="1" w:styleId="SubtitleChar">
    <w:name w:val="Subtitle Char"/>
    <w:uiPriority w:val="99"/>
    <w:rsid w:val="00FA5AEA"/>
    <w:rPr>
      <w:rFonts w:ascii="Arial" w:eastAsia="Microsoft YaHei" w:hAnsi="Arial" w:cs="Mangal"/>
      <w:i/>
      <w:iCs/>
      <w:kern w:val="1"/>
      <w:sz w:val="28"/>
      <w:szCs w:val="28"/>
      <w:lang w:val="en-US" w:eastAsia="hi-IN" w:bidi="hi-IN"/>
    </w:rPr>
  </w:style>
  <w:style w:type="character" w:customStyle="1" w:styleId="Titlu11Char">
    <w:name w:val="Titlu 1_1 Char"/>
    <w:uiPriority w:val="99"/>
    <w:rsid w:val="00FA5AEA"/>
    <w:rPr>
      <w:b/>
      <w:caps/>
      <w:sz w:val="22"/>
      <w:lang w:val="en-GB"/>
    </w:rPr>
  </w:style>
  <w:style w:type="character" w:customStyle="1" w:styleId="TextChar">
    <w:name w:val="Text Char"/>
    <w:uiPriority w:val="99"/>
    <w:rsid w:val="00FA5AEA"/>
    <w:rPr>
      <w:b/>
      <w:caps/>
      <w:sz w:val="22"/>
      <w:lang w:val="en-GB"/>
    </w:rPr>
  </w:style>
  <w:style w:type="character" w:customStyle="1" w:styleId="styleblockdate">
    <w:name w:val="style_block_date"/>
    <w:basedOn w:val="DefaultParagraphFont1"/>
    <w:uiPriority w:val="99"/>
    <w:rsid w:val="00FA5AEA"/>
  </w:style>
  <w:style w:type="character" w:customStyle="1" w:styleId="newscontent">
    <w:name w:val="newscontent"/>
    <w:basedOn w:val="DefaultParagraphFont1"/>
    <w:uiPriority w:val="99"/>
    <w:rsid w:val="00FA5AEA"/>
  </w:style>
  <w:style w:type="character" w:customStyle="1" w:styleId="CommentTextChar">
    <w:name w:val="Comment Text Char"/>
    <w:uiPriority w:val="99"/>
    <w:rsid w:val="00FA5AEA"/>
    <w:rPr>
      <w:lang w:val="en-GB"/>
    </w:rPr>
  </w:style>
  <w:style w:type="character" w:customStyle="1" w:styleId="HeaderChar">
    <w:name w:val="Header Char"/>
    <w:uiPriority w:val="99"/>
    <w:rsid w:val="00FA5AEA"/>
    <w:rPr>
      <w:b/>
      <w:sz w:val="18"/>
      <w:lang w:val="en-GB"/>
    </w:rPr>
  </w:style>
  <w:style w:type="character" w:customStyle="1" w:styleId="FooterChar">
    <w:name w:val="Footer Char"/>
    <w:uiPriority w:val="99"/>
    <w:rsid w:val="00FA5AEA"/>
    <w:rPr>
      <w:sz w:val="16"/>
      <w:lang w:val="en-GB"/>
    </w:rPr>
  </w:style>
  <w:style w:type="character" w:customStyle="1" w:styleId="BodyTextFirstIndent2Char">
    <w:name w:val="Body Text First Indent 2 Char"/>
    <w:uiPriority w:val="99"/>
    <w:rsid w:val="00FA5AEA"/>
    <w:rPr>
      <w:bCs/>
      <w:caps/>
      <w:lang w:val="en-GB"/>
    </w:rPr>
  </w:style>
  <w:style w:type="character" w:customStyle="1" w:styleId="CommentSubjectChar">
    <w:name w:val="Comment Subject Char"/>
    <w:uiPriority w:val="99"/>
    <w:rsid w:val="00FA5AEA"/>
    <w:rPr>
      <w:b/>
      <w:bCs/>
      <w:lang w:val="en-GB"/>
    </w:rPr>
  </w:style>
  <w:style w:type="character" w:customStyle="1" w:styleId="EndnoteTextChar">
    <w:name w:val="Endnote Text Char"/>
    <w:uiPriority w:val="99"/>
    <w:rsid w:val="00FA5AEA"/>
    <w:rPr>
      <w:sz w:val="18"/>
      <w:lang w:val="en-GB"/>
    </w:rPr>
  </w:style>
  <w:style w:type="character" w:customStyle="1" w:styleId="CharChar30">
    <w:name w:val="Char Char3"/>
    <w:uiPriority w:val="99"/>
    <w:rsid w:val="00FA5AEA"/>
    <w:rPr>
      <w:rFonts w:eastAsia="SimSun"/>
      <w:lang w:val="en-US" w:eastAsia="ar-SA" w:bidi="ar-SA"/>
    </w:rPr>
  </w:style>
  <w:style w:type="character" w:customStyle="1" w:styleId="QuoteChar">
    <w:name w:val="Quote Char"/>
    <w:uiPriority w:val="99"/>
    <w:rsid w:val="00FA5AEA"/>
    <w:rPr>
      <w:i/>
      <w:iCs/>
      <w:color w:val="000000"/>
    </w:rPr>
  </w:style>
  <w:style w:type="character" w:customStyle="1" w:styleId="a2">
    <w:name w:val="Символ нумерации"/>
    <w:uiPriority w:val="99"/>
    <w:rsid w:val="00FA5AEA"/>
  </w:style>
  <w:style w:type="paragraph" w:customStyle="1" w:styleId="a3">
    <w:name w:val="Заголовок"/>
    <w:basedOn w:val="Normal"/>
    <w:next w:val="BodyText"/>
    <w:uiPriority w:val="99"/>
    <w:rsid w:val="00FA5AEA"/>
    <w:pPr>
      <w:keepNext/>
      <w:spacing w:before="240" w:after="120"/>
    </w:pPr>
    <w:rPr>
      <w:rFonts w:ascii="Arial" w:eastAsia="Arial Unicode MS" w:hAnsi="Arial" w:cs="Mangal"/>
      <w:sz w:val="28"/>
      <w:szCs w:val="28"/>
      <w:lang w:eastAsia="ar-SA"/>
    </w:rPr>
  </w:style>
  <w:style w:type="paragraph" w:styleId="BodyText">
    <w:name w:val="Body Text"/>
    <w:basedOn w:val="Normal"/>
    <w:link w:val="BodyTextChar1"/>
    <w:uiPriority w:val="99"/>
    <w:rsid w:val="00FA5AEA"/>
    <w:pPr>
      <w:spacing w:after="120"/>
    </w:pPr>
    <w:rPr>
      <w:lang w:eastAsia="ar-SA"/>
    </w:rPr>
  </w:style>
  <w:style w:type="character" w:customStyle="1" w:styleId="BodyTextChar1">
    <w:name w:val="Body Text Char1"/>
    <w:basedOn w:val="DefaultParagraphFont"/>
    <w:link w:val="BodyText"/>
    <w:uiPriority w:val="99"/>
    <w:rsid w:val="00FA5AEA"/>
    <w:rPr>
      <w:lang w:eastAsia="ar-SA"/>
    </w:rPr>
  </w:style>
  <w:style w:type="paragraph" w:styleId="Title">
    <w:name w:val="Title"/>
    <w:basedOn w:val="a3"/>
    <w:next w:val="Subtitle"/>
    <w:link w:val="TitleChar1"/>
    <w:uiPriority w:val="99"/>
    <w:qFormat/>
    <w:rsid w:val="00FA5AEA"/>
    <w:rPr>
      <w:rFonts w:cs="Times New Roman"/>
    </w:rPr>
  </w:style>
  <w:style w:type="character" w:customStyle="1" w:styleId="TitleChar1">
    <w:name w:val="Title Char1"/>
    <w:basedOn w:val="DefaultParagraphFont"/>
    <w:link w:val="Title"/>
    <w:uiPriority w:val="99"/>
    <w:rsid w:val="00FA5AEA"/>
    <w:rPr>
      <w:rFonts w:ascii="Arial" w:eastAsia="Arial Unicode MS" w:hAnsi="Arial"/>
      <w:sz w:val="28"/>
      <w:szCs w:val="28"/>
      <w:lang w:eastAsia="ar-SA"/>
    </w:rPr>
  </w:style>
  <w:style w:type="paragraph" w:styleId="Subtitle">
    <w:name w:val="Subtitle"/>
    <w:basedOn w:val="Heading"/>
    <w:next w:val="BodyText"/>
    <w:link w:val="SubtitleChar1"/>
    <w:uiPriority w:val="99"/>
    <w:qFormat/>
    <w:rsid w:val="00FA5AEA"/>
    <w:pPr>
      <w:jc w:val="center"/>
    </w:pPr>
    <w:rPr>
      <w:i/>
      <w:iCs/>
    </w:rPr>
  </w:style>
  <w:style w:type="character" w:customStyle="1" w:styleId="SubtitleChar1">
    <w:name w:val="Subtitle Char1"/>
    <w:basedOn w:val="DefaultParagraphFont"/>
    <w:link w:val="Subtitle"/>
    <w:uiPriority w:val="99"/>
    <w:rsid w:val="00FA5AEA"/>
    <w:rPr>
      <w:rFonts w:ascii="Arial" w:eastAsia="Microsoft YaHei" w:hAnsi="Arial" w:cs="Mangal"/>
      <w:i/>
      <w:iCs/>
      <w:kern w:val="1"/>
      <w:sz w:val="28"/>
      <w:szCs w:val="28"/>
      <w:lang w:val="en-US" w:eastAsia="hi-IN" w:bidi="hi-IN"/>
    </w:rPr>
  </w:style>
  <w:style w:type="paragraph" w:styleId="List">
    <w:name w:val="List"/>
    <w:basedOn w:val="BodyText"/>
    <w:uiPriority w:val="99"/>
    <w:rsid w:val="00FA5AEA"/>
    <w:pPr>
      <w:widowControl w:val="0"/>
      <w:spacing w:line="100" w:lineRule="atLeast"/>
    </w:pPr>
    <w:rPr>
      <w:rFonts w:eastAsia="SimSun" w:cs="Mangal"/>
      <w:kern w:val="1"/>
      <w:sz w:val="24"/>
      <w:szCs w:val="24"/>
      <w:lang w:val="en-US" w:eastAsia="hi-IN" w:bidi="hi-IN"/>
    </w:rPr>
  </w:style>
  <w:style w:type="paragraph" w:customStyle="1" w:styleId="1">
    <w:name w:val="Название1"/>
    <w:basedOn w:val="Normal"/>
    <w:uiPriority w:val="99"/>
    <w:rsid w:val="00FA5AEA"/>
    <w:pPr>
      <w:suppressLineNumbers/>
      <w:spacing w:before="120" w:after="120"/>
    </w:pPr>
    <w:rPr>
      <w:rFonts w:cs="Mangal"/>
      <w:i/>
      <w:iCs/>
      <w:sz w:val="24"/>
      <w:szCs w:val="24"/>
      <w:lang w:eastAsia="ar-SA"/>
    </w:rPr>
  </w:style>
  <w:style w:type="paragraph" w:customStyle="1" w:styleId="10">
    <w:name w:val="Указатель1"/>
    <w:basedOn w:val="Normal"/>
    <w:uiPriority w:val="99"/>
    <w:rsid w:val="00FA5AEA"/>
    <w:pPr>
      <w:suppressLineNumbers/>
    </w:pPr>
    <w:rPr>
      <w:rFonts w:cs="Mangal"/>
      <w:lang w:eastAsia="ar-SA"/>
    </w:rPr>
  </w:style>
  <w:style w:type="character" w:customStyle="1" w:styleId="HeaderChar1">
    <w:name w:val="Header Char1"/>
    <w:aliases w:val="6_G Char"/>
    <w:basedOn w:val="DefaultParagraphFont"/>
    <w:link w:val="Header"/>
    <w:uiPriority w:val="99"/>
    <w:rsid w:val="00FA5AEA"/>
    <w:rPr>
      <w:b/>
      <w:sz w:val="18"/>
      <w:lang w:eastAsia="en-US"/>
    </w:rPr>
  </w:style>
  <w:style w:type="character" w:customStyle="1" w:styleId="FootnoteTextChar2">
    <w:name w:val="Footnote Text Char2"/>
    <w:basedOn w:val="DefaultParagraphFont"/>
    <w:uiPriority w:val="99"/>
    <w:rsid w:val="00FA5AEA"/>
    <w:rPr>
      <w:sz w:val="18"/>
      <w:lang w:eastAsia="ar-SA"/>
    </w:rPr>
  </w:style>
  <w:style w:type="character" w:customStyle="1" w:styleId="EndnoteTextChar1">
    <w:name w:val="Endnote Text Char1"/>
    <w:aliases w:val="2_G Char"/>
    <w:basedOn w:val="DefaultParagraphFont"/>
    <w:link w:val="EndnoteText"/>
    <w:uiPriority w:val="99"/>
    <w:rsid w:val="00FA5AEA"/>
    <w:rPr>
      <w:sz w:val="18"/>
      <w:lang w:eastAsia="en-US"/>
    </w:rPr>
  </w:style>
  <w:style w:type="character" w:customStyle="1" w:styleId="FooterChar1">
    <w:name w:val="Footer Char1"/>
    <w:aliases w:val="3_G Char"/>
    <w:basedOn w:val="DefaultParagraphFont"/>
    <w:link w:val="Footer"/>
    <w:uiPriority w:val="99"/>
    <w:rsid w:val="00FA5AEA"/>
    <w:rPr>
      <w:sz w:val="16"/>
      <w:lang w:eastAsia="en-US"/>
    </w:rPr>
  </w:style>
  <w:style w:type="paragraph" w:customStyle="1" w:styleId="PlainText1">
    <w:name w:val="Plain Text1"/>
    <w:basedOn w:val="Normal"/>
    <w:rsid w:val="00FA5AEA"/>
    <w:pPr>
      <w:suppressAutoHyphens w:val="0"/>
      <w:spacing w:line="100" w:lineRule="atLeast"/>
    </w:pPr>
    <w:rPr>
      <w:rFonts w:ascii="Courier New" w:hAnsi="Courier New" w:cs="Courier New"/>
      <w:sz w:val="24"/>
      <w:lang w:eastAsia="ar-SA"/>
    </w:rPr>
  </w:style>
  <w:style w:type="paragraph" w:customStyle="1" w:styleId="BalloonText1">
    <w:name w:val="Balloon Text1"/>
    <w:basedOn w:val="Normal"/>
    <w:rsid w:val="00FA5AEA"/>
    <w:rPr>
      <w:rFonts w:ascii="Tahoma" w:hAnsi="Tahoma"/>
      <w:sz w:val="16"/>
      <w:szCs w:val="16"/>
      <w:lang w:eastAsia="ar-SA"/>
    </w:rPr>
  </w:style>
  <w:style w:type="paragraph" w:customStyle="1" w:styleId="Default">
    <w:name w:val="Default"/>
    <w:uiPriority w:val="99"/>
    <w:rsid w:val="00FA5AEA"/>
    <w:pPr>
      <w:suppressAutoHyphens/>
      <w:autoSpaceDE w:val="0"/>
    </w:pPr>
    <w:rPr>
      <w:rFonts w:eastAsia="SimSun"/>
      <w:color w:val="000000"/>
      <w:sz w:val="24"/>
      <w:szCs w:val="24"/>
      <w:lang w:val="en-US" w:eastAsia="ar-SA"/>
    </w:rPr>
  </w:style>
  <w:style w:type="paragraph" w:customStyle="1" w:styleId="NoSpacing1">
    <w:name w:val="No Spacing1"/>
    <w:rsid w:val="00FA5AEA"/>
    <w:pPr>
      <w:suppressAutoHyphens/>
      <w:spacing w:before="120" w:after="80"/>
    </w:pPr>
    <w:rPr>
      <w:rFonts w:eastAsia="Malgun Gothic"/>
      <w:sz w:val="18"/>
      <w:lang w:eastAsia="ar-SA"/>
    </w:rPr>
  </w:style>
  <w:style w:type="paragraph" w:customStyle="1" w:styleId="referencestext">
    <w:name w:val="references_text"/>
    <w:basedOn w:val="Normal"/>
    <w:uiPriority w:val="99"/>
    <w:rsid w:val="00FA5AEA"/>
    <w:pPr>
      <w:suppressAutoHyphens w:val="0"/>
      <w:autoSpaceDE w:val="0"/>
      <w:spacing w:line="100" w:lineRule="atLeast"/>
      <w:ind w:left="680"/>
    </w:pPr>
    <w:rPr>
      <w:rFonts w:eastAsia="Malgun Gothic"/>
      <w:color w:val="0F243E"/>
      <w:sz w:val="18"/>
      <w:lang w:eastAsia="ar-SA"/>
    </w:rPr>
  </w:style>
  <w:style w:type="paragraph" w:customStyle="1" w:styleId="LOIQ1">
    <w:name w:val="LOI_Q 1."/>
    <w:basedOn w:val="SingleTxtG"/>
    <w:uiPriority w:val="99"/>
    <w:rsid w:val="00FA5AEA"/>
    <w:pPr>
      <w:numPr>
        <w:numId w:val="11"/>
      </w:numPr>
      <w:ind w:left="1701" w:firstLine="0"/>
    </w:pPr>
    <w:rPr>
      <w:rFonts w:eastAsia="Malgun Gothic"/>
      <w:lang w:eastAsia="ar-SA"/>
    </w:rPr>
  </w:style>
  <w:style w:type="paragraph" w:customStyle="1" w:styleId="LOI1">
    <w:name w:val="LOI_1."/>
    <w:basedOn w:val="LOIQ1"/>
    <w:uiPriority w:val="99"/>
    <w:rsid w:val="00FA5AEA"/>
    <w:pPr>
      <w:snapToGrid w:val="0"/>
      <w:ind w:left="1134"/>
    </w:pPr>
  </w:style>
  <w:style w:type="paragraph" w:customStyle="1" w:styleId="LOIa">
    <w:name w:val="LOI_a)"/>
    <w:basedOn w:val="Normal"/>
    <w:uiPriority w:val="99"/>
    <w:rsid w:val="00FA5AEA"/>
    <w:pPr>
      <w:numPr>
        <w:numId w:val="19"/>
      </w:numPr>
      <w:snapToGrid w:val="0"/>
      <w:ind w:left="0" w:right="1134" w:firstLine="0"/>
    </w:pPr>
    <w:rPr>
      <w:rFonts w:eastAsia="Malgun Gothic"/>
      <w:lang w:eastAsia="ar-SA"/>
    </w:rPr>
  </w:style>
  <w:style w:type="paragraph" w:customStyle="1" w:styleId="footnote">
    <w:name w:val="footnote"/>
    <w:basedOn w:val="FootnoteText"/>
    <w:uiPriority w:val="99"/>
    <w:rsid w:val="00FA5AEA"/>
    <w:pPr>
      <w:widowControl w:val="0"/>
      <w:tabs>
        <w:tab w:val="clear" w:pos="1021"/>
        <w:tab w:val="right" w:pos="1020"/>
      </w:tabs>
    </w:pPr>
    <w:rPr>
      <w:lang w:eastAsia="ar-SA"/>
    </w:rPr>
  </w:style>
  <w:style w:type="paragraph" w:customStyle="1" w:styleId="Style1">
    <w:name w:val="Style1"/>
    <w:basedOn w:val="FootnoteText"/>
    <w:uiPriority w:val="99"/>
    <w:rsid w:val="00FA5AEA"/>
    <w:rPr>
      <w:lang w:eastAsia="ar-SA"/>
    </w:rPr>
  </w:style>
  <w:style w:type="paragraph" w:customStyle="1" w:styleId="Style2">
    <w:name w:val="Style2"/>
    <w:basedOn w:val="SingleTxtG"/>
    <w:uiPriority w:val="99"/>
    <w:rsid w:val="00FA5AEA"/>
    <w:rPr>
      <w:rFonts w:eastAsia="SimSun"/>
      <w:lang w:eastAsia="ar-SA"/>
    </w:rPr>
  </w:style>
  <w:style w:type="paragraph" w:customStyle="1" w:styleId="NumberingTNR12pt">
    <w:name w:val="Numbering_TNR 12 pt"/>
    <w:basedOn w:val="Normal"/>
    <w:uiPriority w:val="99"/>
    <w:rsid w:val="00FA5AEA"/>
    <w:pPr>
      <w:numPr>
        <w:numId w:val="18"/>
      </w:numPr>
      <w:suppressAutoHyphens w:val="0"/>
      <w:spacing w:after="240" w:line="276" w:lineRule="auto"/>
    </w:pPr>
    <w:rPr>
      <w:rFonts w:ascii="Calibri" w:eastAsia="Malgun Gothic" w:hAnsi="Calibri"/>
      <w:sz w:val="24"/>
      <w:szCs w:val="22"/>
      <w:lang w:eastAsia="ar-SA"/>
    </w:rPr>
  </w:style>
  <w:style w:type="paragraph" w:customStyle="1" w:styleId="Numeringa">
    <w:name w:val="Numering_a)"/>
    <w:basedOn w:val="Normal"/>
    <w:uiPriority w:val="99"/>
    <w:rsid w:val="00FA5AEA"/>
    <w:pPr>
      <w:tabs>
        <w:tab w:val="num" w:pos="0"/>
      </w:tabs>
      <w:suppressAutoHyphens w:val="0"/>
      <w:spacing w:after="200" w:line="276" w:lineRule="auto"/>
      <w:ind w:left="2826" w:hanging="1125"/>
    </w:pPr>
    <w:rPr>
      <w:rFonts w:ascii="Calibri" w:eastAsia="Malgun Gothic" w:hAnsi="Calibri"/>
      <w:sz w:val="22"/>
      <w:szCs w:val="22"/>
      <w:lang w:eastAsia="ar-SA"/>
    </w:rPr>
  </w:style>
  <w:style w:type="paragraph" w:customStyle="1" w:styleId="ColorfulList-Accent12">
    <w:name w:val="Colorful List - Accent 12"/>
    <w:basedOn w:val="Normal"/>
    <w:rsid w:val="00FA5AEA"/>
    <w:pPr>
      <w:ind w:left="720"/>
    </w:pPr>
    <w:rPr>
      <w:lang w:eastAsia="ar-SA"/>
    </w:rPr>
  </w:style>
  <w:style w:type="paragraph" w:customStyle="1" w:styleId="reference">
    <w:name w:val="reference"/>
    <w:basedOn w:val="ColorfulList-Accent12"/>
    <w:uiPriority w:val="99"/>
    <w:rsid w:val="00FA5AEA"/>
    <w:pPr>
      <w:suppressAutoHyphens w:val="0"/>
      <w:spacing w:after="200" w:line="276" w:lineRule="auto"/>
      <w:ind w:left="880"/>
    </w:pPr>
    <w:rPr>
      <w:rFonts w:ascii="Calibri" w:eastAsia="Malgun Gothic" w:hAnsi="Calibri"/>
      <w:color w:val="1F497D"/>
      <w:sz w:val="22"/>
      <w:szCs w:val="22"/>
    </w:rPr>
  </w:style>
  <w:style w:type="paragraph" w:customStyle="1" w:styleId="references">
    <w:name w:val="*references"/>
    <w:basedOn w:val="reference"/>
    <w:uiPriority w:val="99"/>
    <w:rsid w:val="00FA5AEA"/>
    <w:pPr>
      <w:spacing w:after="80" w:line="100" w:lineRule="atLeast"/>
    </w:pPr>
  </w:style>
  <w:style w:type="paragraph" w:customStyle="1" w:styleId="paraa">
    <w:name w:val="para_a)"/>
    <w:basedOn w:val="Numeringa"/>
    <w:uiPriority w:val="99"/>
    <w:rsid w:val="00FA5AEA"/>
    <w:pPr>
      <w:spacing w:before="120" w:after="120"/>
    </w:pPr>
  </w:style>
  <w:style w:type="paragraph" w:customStyle="1" w:styleId="para1">
    <w:name w:val="para_1."/>
    <w:basedOn w:val="NumberingTNR12pt"/>
    <w:uiPriority w:val="99"/>
    <w:rsid w:val="00FA5AEA"/>
    <w:pPr>
      <w:numPr>
        <w:numId w:val="7"/>
      </w:numPr>
      <w:spacing w:before="120" w:after="120" w:line="280" w:lineRule="exact"/>
    </w:pPr>
    <w:rPr>
      <w:rFonts w:ascii="Times New Roman" w:hAnsi="Times New Roman"/>
      <w:sz w:val="22"/>
    </w:rPr>
  </w:style>
  <w:style w:type="paragraph" w:customStyle="1" w:styleId="ColorfulGrid-Accent12">
    <w:name w:val="Colorful Grid - Accent 12"/>
    <w:basedOn w:val="Normal"/>
    <w:next w:val="Normal"/>
    <w:rsid w:val="00FA5AEA"/>
    <w:rPr>
      <w:i/>
      <w:iCs/>
      <w:color w:val="000000"/>
      <w:lang w:eastAsia="ar-SA"/>
    </w:rPr>
  </w:style>
  <w:style w:type="paragraph" w:customStyle="1" w:styleId="Reftitle">
    <w:name w:val="Ref. title"/>
    <w:basedOn w:val="ColorfulGrid-Accent12"/>
    <w:uiPriority w:val="99"/>
    <w:rsid w:val="00FA5AEA"/>
    <w:pPr>
      <w:suppressAutoHyphens w:val="0"/>
      <w:spacing w:line="100" w:lineRule="atLeast"/>
    </w:pPr>
    <w:rPr>
      <w:rFonts w:eastAsia="Calibri"/>
      <w:b/>
      <w:i w:val="0"/>
      <w:color w:val="002060"/>
      <w:u w:val="single"/>
    </w:rPr>
  </w:style>
  <w:style w:type="paragraph" w:customStyle="1" w:styleId="4GCharCharCharCharCharChar">
    <w:name w:val="4_G Char Char Char Char Char Char Знак Знак Знак"/>
    <w:basedOn w:val="Normal"/>
    <w:uiPriority w:val="99"/>
    <w:rsid w:val="00FA5AEA"/>
    <w:pPr>
      <w:suppressAutoHyphens w:val="0"/>
      <w:spacing w:after="160" w:line="240" w:lineRule="exact"/>
    </w:pPr>
    <w:rPr>
      <w:sz w:val="18"/>
      <w:vertAlign w:val="superscript"/>
      <w:lang w:eastAsia="ar-SA"/>
    </w:rPr>
  </w:style>
  <w:style w:type="paragraph" w:customStyle="1" w:styleId="CommentText1">
    <w:name w:val="Comment Text1"/>
    <w:basedOn w:val="Normal"/>
    <w:rsid w:val="00FA5AEA"/>
    <w:rPr>
      <w:lang w:eastAsia="ar-SA"/>
    </w:rPr>
  </w:style>
  <w:style w:type="paragraph" w:customStyle="1" w:styleId="CommentSubject1">
    <w:name w:val="Comment Subject1"/>
    <w:basedOn w:val="CommentText1"/>
    <w:next w:val="CommentText1"/>
    <w:rsid w:val="00FA5AEA"/>
    <w:rPr>
      <w:b/>
      <w:bCs/>
    </w:rPr>
  </w:style>
  <w:style w:type="paragraph" w:customStyle="1" w:styleId="Heading">
    <w:name w:val="Heading"/>
    <w:basedOn w:val="Normal"/>
    <w:next w:val="BodyText"/>
    <w:uiPriority w:val="99"/>
    <w:rsid w:val="00FA5AEA"/>
    <w:pPr>
      <w:keepNext/>
      <w:widowControl w:val="0"/>
      <w:spacing w:before="240" w:after="120" w:line="100" w:lineRule="atLeast"/>
    </w:pPr>
    <w:rPr>
      <w:rFonts w:ascii="Arial" w:eastAsia="Microsoft YaHei" w:hAnsi="Arial" w:cs="Mangal"/>
      <w:kern w:val="1"/>
      <w:sz w:val="28"/>
      <w:szCs w:val="28"/>
      <w:lang w:val="en-US" w:eastAsia="hi-IN" w:bidi="hi-IN"/>
    </w:rPr>
  </w:style>
  <w:style w:type="paragraph" w:customStyle="1" w:styleId="BodyText31">
    <w:name w:val="Body Text 31"/>
    <w:basedOn w:val="Normal"/>
    <w:rsid w:val="00FA5AEA"/>
    <w:pPr>
      <w:suppressAutoHyphens w:val="0"/>
      <w:spacing w:after="120" w:line="100" w:lineRule="atLeast"/>
    </w:pPr>
    <w:rPr>
      <w:sz w:val="16"/>
      <w:szCs w:val="16"/>
      <w:lang w:val="ru-RU" w:eastAsia="ar-SA"/>
    </w:rPr>
  </w:style>
  <w:style w:type="paragraph" w:customStyle="1" w:styleId="BodyTextIndent21">
    <w:name w:val="Body Text Indent 21"/>
    <w:basedOn w:val="Normal"/>
    <w:rsid w:val="00FA5AEA"/>
    <w:pPr>
      <w:spacing w:after="120" w:line="480" w:lineRule="auto"/>
      <w:ind w:left="283"/>
    </w:pPr>
    <w:rPr>
      <w:lang w:eastAsia="ar-SA"/>
    </w:rPr>
  </w:style>
  <w:style w:type="paragraph" w:styleId="NormalWeb">
    <w:name w:val="Normal (Web)"/>
    <w:basedOn w:val="Normal"/>
    <w:uiPriority w:val="99"/>
    <w:rsid w:val="00FA5AEA"/>
    <w:pPr>
      <w:suppressAutoHyphens w:val="0"/>
      <w:spacing w:line="100" w:lineRule="atLeast"/>
      <w:ind w:firstLine="567"/>
      <w:jc w:val="both"/>
    </w:pPr>
    <w:rPr>
      <w:sz w:val="24"/>
      <w:lang w:val="ro-RO" w:eastAsia="ar-SA"/>
    </w:rPr>
  </w:style>
  <w:style w:type="paragraph" w:customStyle="1" w:styleId="11">
    <w:name w:val="Абзац списка1"/>
    <w:basedOn w:val="Normal"/>
    <w:uiPriority w:val="99"/>
    <w:rsid w:val="00FA5AEA"/>
    <w:pPr>
      <w:suppressAutoHyphens w:val="0"/>
      <w:spacing w:after="200" w:line="276" w:lineRule="auto"/>
      <w:ind w:left="720"/>
    </w:pPr>
    <w:rPr>
      <w:rFonts w:ascii="Calibri" w:eastAsia="Calibri" w:hAnsi="Calibri"/>
      <w:sz w:val="22"/>
      <w:szCs w:val="22"/>
      <w:lang w:val="ru-RU" w:eastAsia="ar-SA"/>
    </w:rPr>
  </w:style>
  <w:style w:type="paragraph" w:customStyle="1" w:styleId="12">
    <w:name w:val="Без интервала1"/>
    <w:uiPriority w:val="99"/>
    <w:rsid w:val="00FA5AEA"/>
    <w:pPr>
      <w:suppressAutoHyphens/>
    </w:pPr>
    <w:rPr>
      <w:rFonts w:ascii="Calibri" w:eastAsia="Arial" w:hAnsi="Calibri"/>
      <w:sz w:val="22"/>
      <w:szCs w:val="22"/>
      <w:lang w:val="ru-RU" w:eastAsia="ar-SA"/>
    </w:rPr>
  </w:style>
  <w:style w:type="paragraph" w:customStyle="1" w:styleId="2">
    <w:name w:val="Без интервала2"/>
    <w:uiPriority w:val="99"/>
    <w:rsid w:val="00FA5AEA"/>
    <w:pPr>
      <w:suppressAutoHyphens/>
    </w:pPr>
    <w:rPr>
      <w:rFonts w:eastAsia="Arial"/>
      <w:lang w:val="ro-RO" w:eastAsia="ar-SA"/>
    </w:rPr>
  </w:style>
  <w:style w:type="paragraph" w:customStyle="1" w:styleId="BlockText1">
    <w:name w:val="Block Text1"/>
    <w:basedOn w:val="Normal"/>
    <w:rsid w:val="00FA5AEA"/>
    <w:pPr>
      <w:suppressAutoHyphens w:val="0"/>
      <w:spacing w:line="100" w:lineRule="atLeast"/>
      <w:ind w:left="-540" w:right="-365"/>
      <w:jc w:val="both"/>
    </w:pPr>
    <w:rPr>
      <w:sz w:val="28"/>
      <w:lang w:val="ro-RO" w:eastAsia="ar-SA"/>
    </w:rPr>
  </w:style>
  <w:style w:type="paragraph" w:customStyle="1" w:styleId="13">
    <w:name w:val="Стиль1"/>
    <w:uiPriority w:val="99"/>
    <w:rsid w:val="00FA5AEA"/>
    <w:pPr>
      <w:suppressAutoHyphens/>
    </w:pPr>
    <w:rPr>
      <w:rFonts w:eastAsia="Arial"/>
      <w:lang w:val="ru-RU" w:eastAsia="ar-SA"/>
    </w:rPr>
  </w:style>
  <w:style w:type="paragraph" w:styleId="BodyTextIndent">
    <w:name w:val="Body Text Indent"/>
    <w:basedOn w:val="Normal"/>
    <w:link w:val="BodyTextIndentChar1"/>
    <w:uiPriority w:val="99"/>
    <w:rsid w:val="00FA5AEA"/>
    <w:pPr>
      <w:spacing w:after="120"/>
      <w:ind w:left="283"/>
    </w:pPr>
    <w:rPr>
      <w:lang w:eastAsia="ar-SA"/>
    </w:rPr>
  </w:style>
  <w:style w:type="character" w:customStyle="1" w:styleId="BodyTextIndentChar1">
    <w:name w:val="Body Text Indent Char1"/>
    <w:basedOn w:val="DefaultParagraphFont"/>
    <w:link w:val="BodyTextIndent"/>
    <w:uiPriority w:val="99"/>
    <w:rsid w:val="00FA5AEA"/>
    <w:rPr>
      <w:lang w:eastAsia="ar-SA"/>
    </w:rPr>
  </w:style>
  <w:style w:type="paragraph" w:customStyle="1" w:styleId="a4">
    <w:name w:val="Стиль"/>
    <w:uiPriority w:val="99"/>
    <w:rsid w:val="00FA5AEA"/>
    <w:pPr>
      <w:suppressAutoHyphens/>
    </w:pPr>
    <w:rPr>
      <w:rFonts w:eastAsia="Arial"/>
      <w:lang w:val="ro-RO" w:eastAsia="ar-SA"/>
    </w:rPr>
  </w:style>
  <w:style w:type="paragraph" w:customStyle="1" w:styleId="tt">
    <w:name w:val="tt"/>
    <w:basedOn w:val="Normal"/>
    <w:uiPriority w:val="99"/>
    <w:rsid w:val="00FA5AEA"/>
    <w:pPr>
      <w:suppressAutoHyphens w:val="0"/>
      <w:spacing w:line="100" w:lineRule="atLeast"/>
      <w:jc w:val="center"/>
    </w:pPr>
    <w:rPr>
      <w:b/>
      <w:bCs/>
      <w:sz w:val="24"/>
      <w:szCs w:val="24"/>
      <w:lang w:val="ru-RU" w:eastAsia="ar-SA"/>
    </w:rPr>
  </w:style>
  <w:style w:type="paragraph" w:customStyle="1" w:styleId="4GCharCharCharCharCharChar0">
    <w:name w:val="4_G Char Char Char Char Char Char Знак Знак Знак Знак Знак"/>
    <w:basedOn w:val="Normal"/>
    <w:uiPriority w:val="99"/>
    <w:rsid w:val="00FA5AEA"/>
    <w:pPr>
      <w:suppressAutoHyphens w:val="0"/>
      <w:spacing w:after="160" w:line="240" w:lineRule="exact"/>
    </w:pPr>
    <w:rPr>
      <w:sz w:val="18"/>
      <w:vertAlign w:val="superscript"/>
      <w:lang w:eastAsia="ar-SA"/>
    </w:rPr>
  </w:style>
  <w:style w:type="paragraph" w:customStyle="1" w:styleId="ListParagraph1">
    <w:name w:val="List Paragraph1"/>
    <w:basedOn w:val="Normal"/>
    <w:uiPriority w:val="99"/>
    <w:rsid w:val="00FA5AEA"/>
    <w:pPr>
      <w:ind w:left="720"/>
    </w:pPr>
    <w:rPr>
      <w:lang w:eastAsia="ar-SA"/>
    </w:rPr>
  </w:style>
  <w:style w:type="paragraph" w:customStyle="1" w:styleId="4GCharCharCharCharCharChar1">
    <w:name w:val="4_G Char Char Char Char Char Char Знак Знак"/>
    <w:basedOn w:val="Normal"/>
    <w:uiPriority w:val="99"/>
    <w:rsid w:val="00FA5AEA"/>
    <w:pPr>
      <w:suppressAutoHyphens w:val="0"/>
      <w:spacing w:after="160" w:line="240" w:lineRule="exact"/>
    </w:pPr>
    <w:rPr>
      <w:sz w:val="18"/>
      <w:vertAlign w:val="superscript"/>
      <w:lang w:eastAsia="ar-SA"/>
    </w:rPr>
  </w:style>
  <w:style w:type="paragraph" w:customStyle="1" w:styleId="Quote1">
    <w:name w:val="Quote1"/>
    <w:basedOn w:val="Normal"/>
    <w:next w:val="Normal"/>
    <w:uiPriority w:val="99"/>
    <w:rsid w:val="00FA5AEA"/>
    <w:rPr>
      <w:i/>
      <w:iCs/>
      <w:color w:val="000000"/>
      <w:lang w:eastAsia="ar-SA"/>
    </w:rPr>
  </w:style>
  <w:style w:type="paragraph" w:customStyle="1" w:styleId="WW-NoSpacing">
    <w:name w:val="WW-No Spacing"/>
    <w:uiPriority w:val="99"/>
    <w:rsid w:val="00FA5AEA"/>
    <w:pPr>
      <w:suppressAutoHyphens/>
    </w:pPr>
    <w:rPr>
      <w:rFonts w:eastAsia="Arial"/>
      <w:lang w:val="ro-RO" w:eastAsia="ar-SA"/>
    </w:rPr>
  </w:style>
  <w:style w:type="paragraph" w:customStyle="1" w:styleId="Caption1">
    <w:name w:val="Caption1"/>
    <w:basedOn w:val="Normal"/>
    <w:rsid w:val="00FA5AEA"/>
    <w:pPr>
      <w:widowControl w:val="0"/>
      <w:suppressLineNumbers/>
      <w:spacing w:before="120" w:after="120" w:line="100" w:lineRule="atLeast"/>
    </w:pPr>
    <w:rPr>
      <w:rFonts w:eastAsia="SimSun" w:cs="Mangal"/>
      <w:i/>
      <w:iCs/>
      <w:kern w:val="1"/>
      <w:sz w:val="24"/>
      <w:szCs w:val="24"/>
      <w:lang w:val="en-US" w:eastAsia="hi-IN" w:bidi="hi-IN"/>
    </w:rPr>
  </w:style>
  <w:style w:type="paragraph" w:customStyle="1" w:styleId="Index">
    <w:name w:val="Index"/>
    <w:basedOn w:val="Normal"/>
    <w:uiPriority w:val="99"/>
    <w:rsid w:val="00FA5AEA"/>
    <w:pPr>
      <w:widowControl w:val="0"/>
      <w:suppressLineNumbers/>
      <w:spacing w:line="100" w:lineRule="atLeast"/>
    </w:pPr>
    <w:rPr>
      <w:rFonts w:eastAsia="SimSun" w:cs="Mangal"/>
      <w:kern w:val="1"/>
      <w:sz w:val="24"/>
      <w:szCs w:val="24"/>
      <w:lang w:val="en-US" w:eastAsia="hi-IN" w:bidi="hi-IN"/>
    </w:rPr>
  </w:style>
  <w:style w:type="paragraph" w:customStyle="1" w:styleId="TableContents">
    <w:name w:val="Table Contents"/>
    <w:basedOn w:val="Normal"/>
    <w:uiPriority w:val="99"/>
    <w:rsid w:val="00FA5AEA"/>
    <w:pPr>
      <w:widowControl w:val="0"/>
      <w:suppressLineNumbers/>
      <w:spacing w:line="100" w:lineRule="atLeast"/>
    </w:pPr>
    <w:rPr>
      <w:rFonts w:eastAsia="SimSun" w:cs="Mangal"/>
      <w:kern w:val="1"/>
      <w:sz w:val="24"/>
      <w:szCs w:val="24"/>
      <w:lang w:val="en-US" w:eastAsia="hi-IN" w:bidi="hi-IN"/>
    </w:rPr>
  </w:style>
  <w:style w:type="paragraph" w:customStyle="1" w:styleId="TableHeading">
    <w:name w:val="Table Heading"/>
    <w:basedOn w:val="TableContents"/>
    <w:uiPriority w:val="99"/>
    <w:rsid w:val="00FA5AEA"/>
    <w:pPr>
      <w:jc w:val="center"/>
    </w:pPr>
    <w:rPr>
      <w:b/>
      <w:bCs/>
    </w:rPr>
  </w:style>
  <w:style w:type="paragraph" w:styleId="TOC1">
    <w:name w:val="toc 1"/>
    <w:basedOn w:val="Normal"/>
    <w:next w:val="Normal"/>
    <w:uiPriority w:val="99"/>
    <w:rsid w:val="00FA5AEA"/>
    <w:rPr>
      <w:lang w:eastAsia="ar-SA"/>
    </w:rPr>
  </w:style>
  <w:style w:type="paragraph" w:customStyle="1" w:styleId="NormalIndent1">
    <w:name w:val="Normal Indent1"/>
    <w:basedOn w:val="Normal"/>
    <w:rsid w:val="00FA5AEA"/>
    <w:pPr>
      <w:ind w:left="720"/>
    </w:pPr>
    <w:rPr>
      <w:lang w:eastAsia="ar-SA"/>
    </w:rPr>
  </w:style>
  <w:style w:type="paragraph" w:customStyle="1" w:styleId="a5">
    <w:name w:val="Знак"/>
    <w:basedOn w:val="Normal"/>
    <w:uiPriority w:val="99"/>
    <w:rsid w:val="00FA5AEA"/>
    <w:pPr>
      <w:spacing w:after="160" w:line="240" w:lineRule="exact"/>
    </w:pPr>
    <w:rPr>
      <w:rFonts w:ascii="Arial" w:eastAsia="Batang" w:hAnsi="Arial" w:cs="Arial"/>
      <w:bCs/>
      <w:caps/>
      <w:lang w:eastAsia="ar-SA"/>
    </w:rPr>
  </w:style>
  <w:style w:type="paragraph" w:customStyle="1" w:styleId="Titlu11">
    <w:name w:val="Titlu 1_1"/>
    <w:basedOn w:val="Normal"/>
    <w:uiPriority w:val="99"/>
    <w:rsid w:val="00FA5AEA"/>
    <w:rPr>
      <w:b/>
      <w:caps/>
      <w:sz w:val="22"/>
      <w:lang w:eastAsia="ar-SA"/>
    </w:rPr>
  </w:style>
  <w:style w:type="paragraph" w:customStyle="1" w:styleId="Text">
    <w:name w:val="Text"/>
    <w:basedOn w:val="Normal"/>
    <w:uiPriority w:val="99"/>
    <w:rsid w:val="00FA5AEA"/>
    <w:rPr>
      <w:b/>
      <w:caps/>
      <w:sz w:val="22"/>
      <w:lang w:eastAsia="ar-SA"/>
    </w:rPr>
  </w:style>
  <w:style w:type="paragraph" w:customStyle="1" w:styleId="CharChar13">
    <w:name w:val="Char Char13"/>
    <w:basedOn w:val="Normal"/>
    <w:uiPriority w:val="99"/>
    <w:rsid w:val="00FA5AEA"/>
    <w:pPr>
      <w:spacing w:after="160" w:line="240" w:lineRule="exact"/>
    </w:pPr>
    <w:rPr>
      <w:rFonts w:ascii="Arial" w:eastAsia="Batang" w:hAnsi="Arial" w:cs="Arial"/>
      <w:bCs/>
      <w:caps/>
      <w:lang w:eastAsia="ar-SA"/>
    </w:rPr>
  </w:style>
  <w:style w:type="paragraph" w:customStyle="1" w:styleId="14">
    <w:name w:val="Знак1"/>
    <w:basedOn w:val="Normal"/>
    <w:uiPriority w:val="99"/>
    <w:rsid w:val="00FA5AEA"/>
    <w:pPr>
      <w:spacing w:after="160" w:line="240" w:lineRule="exact"/>
    </w:pPr>
    <w:rPr>
      <w:rFonts w:ascii="Arial" w:eastAsia="Batang" w:hAnsi="Arial" w:cs="Arial"/>
      <w:bCs/>
      <w:caps/>
      <w:lang w:eastAsia="ar-SA"/>
    </w:rPr>
  </w:style>
  <w:style w:type="paragraph" w:customStyle="1" w:styleId="stilul1">
    <w:name w:val="stilul 1"/>
    <w:basedOn w:val="Normal"/>
    <w:uiPriority w:val="99"/>
    <w:rsid w:val="00FA5AEA"/>
    <w:pPr>
      <w:tabs>
        <w:tab w:val="left" w:pos="360"/>
      </w:tabs>
      <w:spacing w:line="360" w:lineRule="auto"/>
      <w:ind w:firstLine="731"/>
      <w:jc w:val="both"/>
    </w:pPr>
    <w:rPr>
      <w:bCs/>
      <w:caps/>
      <w:lang w:eastAsia="ar-SA"/>
    </w:rPr>
  </w:style>
  <w:style w:type="paragraph" w:customStyle="1" w:styleId="Companyname">
    <w:name w:val="Company name"/>
    <w:basedOn w:val="Normal"/>
    <w:uiPriority w:val="99"/>
    <w:rsid w:val="00FA5AEA"/>
    <w:rPr>
      <w:rFonts w:ascii="Arial" w:hAnsi="Arial"/>
      <w:b/>
      <w:bCs/>
      <w:caps/>
      <w:lang w:eastAsia="ar-SA"/>
    </w:rPr>
  </w:style>
  <w:style w:type="paragraph" w:styleId="TOC2">
    <w:name w:val="toc 2"/>
    <w:basedOn w:val="Normal"/>
    <w:next w:val="Normal"/>
    <w:uiPriority w:val="99"/>
    <w:rsid w:val="00FA5AEA"/>
    <w:pPr>
      <w:spacing w:after="100" w:line="276" w:lineRule="auto"/>
      <w:ind w:left="220"/>
    </w:pPr>
    <w:rPr>
      <w:rFonts w:ascii="Cambria" w:hAnsi="Cambria"/>
      <w:bCs/>
      <w:caps/>
      <w:sz w:val="22"/>
      <w:szCs w:val="22"/>
      <w:lang w:eastAsia="ar-SA"/>
    </w:rPr>
  </w:style>
  <w:style w:type="paragraph" w:styleId="TOC3">
    <w:name w:val="toc 3"/>
    <w:basedOn w:val="Normal"/>
    <w:next w:val="Normal"/>
    <w:uiPriority w:val="99"/>
    <w:rsid w:val="00FA5AEA"/>
    <w:pPr>
      <w:spacing w:after="100" w:line="276" w:lineRule="auto"/>
      <w:ind w:left="440"/>
    </w:pPr>
    <w:rPr>
      <w:rFonts w:ascii="Cambria" w:hAnsi="Cambria"/>
      <w:bCs/>
      <w:caps/>
      <w:sz w:val="22"/>
      <w:szCs w:val="22"/>
      <w:lang w:eastAsia="ar-SA"/>
    </w:rPr>
  </w:style>
  <w:style w:type="paragraph" w:customStyle="1" w:styleId="BodyTextFirstIndent21">
    <w:name w:val="Body Text First Indent 21"/>
    <w:basedOn w:val="BodyTextIndent"/>
    <w:rsid w:val="00FA5AEA"/>
    <w:pPr>
      <w:ind w:firstLine="210"/>
    </w:pPr>
    <w:rPr>
      <w:bCs/>
      <w:caps/>
    </w:rPr>
  </w:style>
  <w:style w:type="paragraph" w:customStyle="1" w:styleId="TOCHeading1">
    <w:name w:val="TOC Heading1"/>
    <w:basedOn w:val="Heading1"/>
    <w:next w:val="Normal"/>
    <w:rsid w:val="00FA5AEA"/>
    <w:pPr>
      <w:keepNext/>
      <w:keepLines/>
      <w:spacing w:before="480" w:line="276" w:lineRule="auto"/>
      <w:ind w:left="0"/>
    </w:pPr>
    <w:rPr>
      <w:rFonts w:ascii="Calibri" w:hAnsi="Calibri"/>
      <w:b/>
      <w:caps/>
      <w:color w:val="365F91"/>
      <w:sz w:val="28"/>
      <w:szCs w:val="28"/>
      <w:lang w:eastAsia="ar-SA"/>
    </w:rPr>
  </w:style>
  <w:style w:type="paragraph" w:customStyle="1" w:styleId="ListParagraph2">
    <w:name w:val="List Paragraph2"/>
    <w:basedOn w:val="Normal"/>
    <w:rsid w:val="00FA5AEA"/>
    <w:pPr>
      <w:ind w:left="720"/>
    </w:pPr>
    <w:rPr>
      <w:lang w:eastAsia="ar-SA"/>
    </w:rPr>
  </w:style>
  <w:style w:type="paragraph" w:customStyle="1" w:styleId="Quote2">
    <w:name w:val="Quote2"/>
    <w:basedOn w:val="Normal"/>
    <w:next w:val="Normal"/>
    <w:rsid w:val="00FA5AEA"/>
    <w:rPr>
      <w:i/>
      <w:iCs/>
      <w:color w:val="000000"/>
      <w:lang w:eastAsia="ar-SA"/>
    </w:rPr>
  </w:style>
  <w:style w:type="paragraph" w:customStyle="1" w:styleId="a6">
    <w:name w:val="Содержимое врезки"/>
    <w:basedOn w:val="BodyText"/>
    <w:uiPriority w:val="99"/>
    <w:rsid w:val="00FA5AEA"/>
  </w:style>
  <w:style w:type="paragraph" w:customStyle="1" w:styleId="a7">
    <w:name w:val="Содержимое таблицы"/>
    <w:basedOn w:val="Normal"/>
    <w:uiPriority w:val="99"/>
    <w:rsid w:val="00FA5AEA"/>
    <w:pPr>
      <w:suppressLineNumbers/>
    </w:pPr>
    <w:rPr>
      <w:lang w:eastAsia="ar-SA"/>
    </w:rPr>
  </w:style>
  <w:style w:type="paragraph" w:customStyle="1" w:styleId="a8">
    <w:name w:val="Заголовок таблицы"/>
    <w:basedOn w:val="a7"/>
    <w:uiPriority w:val="99"/>
    <w:rsid w:val="00FA5AEA"/>
    <w:pPr>
      <w:jc w:val="center"/>
    </w:pPr>
    <w:rPr>
      <w:b/>
      <w:bCs/>
    </w:rPr>
  </w:style>
  <w:style w:type="character" w:customStyle="1" w:styleId="BalloonTextChar1">
    <w:name w:val="Balloon Text Char1"/>
    <w:basedOn w:val="DefaultParagraphFont"/>
    <w:uiPriority w:val="99"/>
    <w:rsid w:val="00FA5AEA"/>
    <w:rPr>
      <w:rFonts w:ascii="Tahoma" w:hAnsi="Tahoma"/>
      <w:sz w:val="16"/>
      <w:szCs w:val="16"/>
      <w:lang w:eastAsia="ar-SA"/>
    </w:rPr>
  </w:style>
  <w:style w:type="character" w:customStyle="1" w:styleId="Heading1Char1">
    <w:name w:val="Heading 1 Char1"/>
    <w:aliases w:val="Table_G Char"/>
    <w:link w:val="Heading1"/>
    <w:uiPriority w:val="99"/>
    <w:rsid w:val="00FA5AEA"/>
    <w:rPr>
      <w:lang w:eastAsia="en-US"/>
    </w:rPr>
  </w:style>
  <w:style w:type="character" w:customStyle="1" w:styleId="Heading2Char1">
    <w:name w:val="Heading 2 Char1"/>
    <w:link w:val="Heading2"/>
    <w:uiPriority w:val="99"/>
    <w:rsid w:val="00FA5AEA"/>
    <w:rPr>
      <w:lang w:eastAsia="en-US"/>
    </w:rPr>
  </w:style>
  <w:style w:type="character" w:customStyle="1" w:styleId="Heading3Char1">
    <w:name w:val="Heading 3 Char1"/>
    <w:link w:val="Heading3"/>
    <w:uiPriority w:val="99"/>
    <w:rsid w:val="00FA5AEA"/>
    <w:rPr>
      <w:lang w:eastAsia="en-US"/>
    </w:rPr>
  </w:style>
  <w:style w:type="character" w:customStyle="1" w:styleId="Heading4Char1">
    <w:name w:val="Heading 4 Char1"/>
    <w:link w:val="Heading4"/>
    <w:uiPriority w:val="99"/>
    <w:rsid w:val="00FA5AEA"/>
    <w:rPr>
      <w:lang w:eastAsia="en-US"/>
    </w:rPr>
  </w:style>
  <w:style w:type="character" w:customStyle="1" w:styleId="Heading5Char1">
    <w:name w:val="Heading 5 Char1"/>
    <w:link w:val="Heading5"/>
    <w:uiPriority w:val="99"/>
    <w:rsid w:val="00FA5AEA"/>
    <w:rPr>
      <w:lang w:eastAsia="en-US"/>
    </w:rPr>
  </w:style>
  <w:style w:type="character" w:customStyle="1" w:styleId="Heading6Char1">
    <w:name w:val="Heading 6 Char1"/>
    <w:link w:val="Heading6"/>
    <w:uiPriority w:val="99"/>
    <w:rsid w:val="00FA5AEA"/>
    <w:rPr>
      <w:lang w:eastAsia="en-US"/>
    </w:rPr>
  </w:style>
  <w:style w:type="character" w:customStyle="1" w:styleId="Heading7Char1">
    <w:name w:val="Heading 7 Char1"/>
    <w:link w:val="Heading7"/>
    <w:uiPriority w:val="99"/>
    <w:rsid w:val="00FA5AEA"/>
    <w:rPr>
      <w:lang w:eastAsia="en-US"/>
    </w:rPr>
  </w:style>
  <w:style w:type="character" w:customStyle="1" w:styleId="Heading8Char1">
    <w:name w:val="Heading 8 Char1"/>
    <w:link w:val="Heading8"/>
    <w:uiPriority w:val="99"/>
    <w:rsid w:val="00FA5AEA"/>
    <w:rPr>
      <w:lang w:eastAsia="en-US"/>
    </w:rPr>
  </w:style>
  <w:style w:type="character" w:customStyle="1" w:styleId="Heading9Char1">
    <w:name w:val="Heading 9 Char1"/>
    <w:link w:val="Heading9"/>
    <w:uiPriority w:val="99"/>
    <w:rsid w:val="00FA5AEA"/>
    <w:rPr>
      <w:lang w:eastAsia="en-US"/>
    </w:rPr>
  </w:style>
  <w:style w:type="character" w:styleId="BookTitle">
    <w:name w:val="Book Title"/>
    <w:uiPriority w:val="99"/>
    <w:qFormat/>
    <w:rsid w:val="00FA5AEA"/>
    <w:rPr>
      <w:rFonts w:eastAsia="Times New Roman"/>
      <w:b/>
      <w:smallCaps/>
      <w:color w:val="FF0000"/>
      <w:spacing w:val="5"/>
      <w:sz w:val="24"/>
    </w:rPr>
  </w:style>
  <w:style w:type="character" w:styleId="SubtleReference">
    <w:name w:val="Subtle Reference"/>
    <w:uiPriority w:val="99"/>
    <w:qFormat/>
    <w:rsid w:val="00FA5AEA"/>
    <w:rPr>
      <w:sz w:val="20"/>
    </w:rPr>
  </w:style>
  <w:style w:type="character" w:styleId="IntenseEmphasis">
    <w:name w:val="Intense Emphasis"/>
    <w:uiPriority w:val="99"/>
    <w:qFormat/>
    <w:rsid w:val="00FA5AEA"/>
    <w:rPr>
      <w:rFonts w:ascii="Times New Roman" w:hAnsi="Times New Roman"/>
      <w:color w:val="404040"/>
      <w:sz w:val="20"/>
    </w:rPr>
  </w:style>
  <w:style w:type="character" w:styleId="CommentReference">
    <w:name w:val="annotation reference"/>
    <w:uiPriority w:val="99"/>
    <w:rsid w:val="00FA5AEA"/>
    <w:rPr>
      <w:rFonts w:cs="Times New Roman"/>
      <w:sz w:val="16"/>
    </w:rPr>
  </w:style>
  <w:style w:type="character" w:customStyle="1" w:styleId="CharChar31">
    <w:name w:val="Char Char31"/>
    <w:uiPriority w:val="99"/>
    <w:rsid w:val="00FA5AEA"/>
    <w:rPr>
      <w:rFonts w:eastAsia="SimSun"/>
      <w:lang w:val="en-US" w:eastAsia="ar-SA" w:bidi="ar-SA"/>
    </w:rPr>
  </w:style>
  <w:style w:type="paragraph" w:styleId="PlainText">
    <w:name w:val="Plain Text"/>
    <w:basedOn w:val="Normal"/>
    <w:link w:val="PlainTextChar1"/>
    <w:uiPriority w:val="99"/>
    <w:rsid w:val="00FA5AEA"/>
    <w:pPr>
      <w:suppressAutoHyphens w:val="0"/>
      <w:spacing w:line="100" w:lineRule="atLeast"/>
    </w:pPr>
    <w:rPr>
      <w:rFonts w:ascii="Courier New" w:hAnsi="Courier New"/>
      <w:sz w:val="24"/>
      <w:lang w:eastAsia="ar-SA"/>
    </w:rPr>
  </w:style>
  <w:style w:type="character" w:customStyle="1" w:styleId="PlainTextChar1">
    <w:name w:val="Plain Text Char1"/>
    <w:basedOn w:val="DefaultParagraphFont"/>
    <w:link w:val="PlainText"/>
    <w:uiPriority w:val="99"/>
    <w:rsid w:val="00FA5AEA"/>
    <w:rPr>
      <w:rFonts w:ascii="Courier New" w:hAnsi="Courier New"/>
      <w:sz w:val="24"/>
      <w:lang w:eastAsia="ar-SA"/>
    </w:rPr>
  </w:style>
  <w:style w:type="paragraph" w:styleId="NoSpacing">
    <w:name w:val="No Spacing"/>
    <w:uiPriority w:val="99"/>
    <w:qFormat/>
    <w:rsid w:val="00FA5AEA"/>
    <w:pPr>
      <w:suppressAutoHyphens/>
      <w:spacing w:before="120" w:after="80"/>
    </w:pPr>
    <w:rPr>
      <w:sz w:val="18"/>
      <w:lang w:eastAsia="ar-SA"/>
    </w:rPr>
  </w:style>
  <w:style w:type="paragraph" w:customStyle="1" w:styleId="ColorfulList-Accent11">
    <w:name w:val="Colorful List - Accent 11"/>
    <w:basedOn w:val="Normal"/>
    <w:uiPriority w:val="99"/>
    <w:rsid w:val="00FA5AEA"/>
    <w:pPr>
      <w:ind w:left="720"/>
    </w:pPr>
    <w:rPr>
      <w:lang w:eastAsia="ar-SA"/>
    </w:rPr>
  </w:style>
  <w:style w:type="paragraph" w:customStyle="1" w:styleId="ColorfulGrid-Accent11">
    <w:name w:val="Colorful Grid - Accent 11"/>
    <w:basedOn w:val="Normal"/>
    <w:next w:val="Normal"/>
    <w:uiPriority w:val="99"/>
    <w:rsid w:val="00FA5AEA"/>
    <w:rPr>
      <w:i/>
      <w:iCs/>
      <w:color w:val="000000"/>
      <w:lang w:eastAsia="ar-SA"/>
    </w:rPr>
  </w:style>
  <w:style w:type="paragraph" w:styleId="CommentText">
    <w:name w:val="annotation text"/>
    <w:basedOn w:val="Normal"/>
    <w:link w:val="CommentTextChar1"/>
    <w:uiPriority w:val="99"/>
    <w:rsid w:val="00FA5AEA"/>
    <w:rPr>
      <w:lang w:eastAsia="ar-SA"/>
    </w:rPr>
  </w:style>
  <w:style w:type="character" w:customStyle="1" w:styleId="CommentTextChar1">
    <w:name w:val="Comment Text Char1"/>
    <w:basedOn w:val="DefaultParagraphFont"/>
    <w:link w:val="CommentText"/>
    <w:uiPriority w:val="99"/>
    <w:rsid w:val="00FA5AEA"/>
    <w:rPr>
      <w:lang w:eastAsia="ar-SA"/>
    </w:rPr>
  </w:style>
  <w:style w:type="paragraph" w:styleId="CommentSubject">
    <w:name w:val="annotation subject"/>
    <w:basedOn w:val="CommentText"/>
    <w:next w:val="CommentText"/>
    <w:link w:val="CommentSubjectChar1"/>
    <w:uiPriority w:val="99"/>
    <w:rsid w:val="00FA5AEA"/>
    <w:rPr>
      <w:b/>
      <w:bCs/>
    </w:rPr>
  </w:style>
  <w:style w:type="character" w:customStyle="1" w:styleId="CommentSubjectChar1">
    <w:name w:val="Comment Subject Char1"/>
    <w:basedOn w:val="CommentTextChar1"/>
    <w:link w:val="CommentSubject"/>
    <w:uiPriority w:val="99"/>
    <w:rsid w:val="00FA5AEA"/>
    <w:rPr>
      <w:b/>
      <w:bCs/>
      <w:lang w:eastAsia="ar-SA"/>
    </w:rPr>
  </w:style>
  <w:style w:type="paragraph" w:styleId="BodyText3">
    <w:name w:val="Body Text 3"/>
    <w:basedOn w:val="Normal"/>
    <w:link w:val="BodyText3Char1"/>
    <w:uiPriority w:val="99"/>
    <w:rsid w:val="00FA5AEA"/>
    <w:pPr>
      <w:suppressAutoHyphens w:val="0"/>
      <w:spacing w:after="120" w:line="100" w:lineRule="atLeast"/>
    </w:pPr>
    <w:rPr>
      <w:sz w:val="16"/>
      <w:szCs w:val="16"/>
      <w:lang w:val="x-none" w:eastAsia="ar-SA"/>
    </w:rPr>
  </w:style>
  <w:style w:type="character" w:customStyle="1" w:styleId="BodyText3Char1">
    <w:name w:val="Body Text 3 Char1"/>
    <w:basedOn w:val="DefaultParagraphFont"/>
    <w:link w:val="BodyText3"/>
    <w:uiPriority w:val="99"/>
    <w:rsid w:val="00FA5AEA"/>
    <w:rPr>
      <w:sz w:val="16"/>
      <w:szCs w:val="16"/>
      <w:lang w:val="x-none" w:eastAsia="ar-SA"/>
    </w:rPr>
  </w:style>
  <w:style w:type="paragraph" w:styleId="BodyTextIndent2">
    <w:name w:val="Body Text Indent 2"/>
    <w:basedOn w:val="Normal"/>
    <w:link w:val="BodyTextIndent2Char1"/>
    <w:uiPriority w:val="99"/>
    <w:rsid w:val="00FA5AEA"/>
    <w:pPr>
      <w:spacing w:after="120" w:line="480" w:lineRule="auto"/>
      <w:ind w:left="283"/>
    </w:pPr>
    <w:rPr>
      <w:lang w:eastAsia="ar-SA"/>
    </w:rPr>
  </w:style>
  <w:style w:type="character" w:customStyle="1" w:styleId="BodyTextIndent2Char1">
    <w:name w:val="Body Text Indent 2 Char1"/>
    <w:basedOn w:val="DefaultParagraphFont"/>
    <w:link w:val="BodyTextIndent2"/>
    <w:uiPriority w:val="99"/>
    <w:rsid w:val="00FA5AEA"/>
    <w:rPr>
      <w:lang w:eastAsia="ar-SA"/>
    </w:rPr>
  </w:style>
  <w:style w:type="paragraph" w:styleId="BlockText">
    <w:name w:val="Block Text"/>
    <w:basedOn w:val="Normal"/>
    <w:uiPriority w:val="99"/>
    <w:rsid w:val="00FA5AEA"/>
    <w:pPr>
      <w:suppressAutoHyphens w:val="0"/>
      <w:spacing w:line="100" w:lineRule="atLeast"/>
      <w:ind w:left="-540" w:right="-365"/>
      <w:jc w:val="both"/>
    </w:pPr>
    <w:rPr>
      <w:sz w:val="28"/>
      <w:lang w:val="ro-RO" w:eastAsia="ar-SA"/>
    </w:rPr>
  </w:style>
  <w:style w:type="character" w:customStyle="1" w:styleId="IndentcorptextCaracter">
    <w:name w:val="Indent corp text Caracter"/>
    <w:uiPriority w:val="99"/>
    <w:semiHidden/>
    <w:rsid w:val="00FA5AEA"/>
    <w:rPr>
      <w:sz w:val="20"/>
      <w:szCs w:val="20"/>
      <w:lang w:val="en-GB" w:eastAsia="ar-SA"/>
    </w:rPr>
  </w:style>
  <w:style w:type="paragraph" w:styleId="Caption">
    <w:name w:val="caption"/>
    <w:basedOn w:val="Normal"/>
    <w:uiPriority w:val="99"/>
    <w:qFormat/>
    <w:rsid w:val="00FA5AEA"/>
    <w:pPr>
      <w:widowControl w:val="0"/>
      <w:suppressLineNumbers/>
      <w:spacing w:before="120" w:after="120" w:line="100" w:lineRule="atLeast"/>
    </w:pPr>
    <w:rPr>
      <w:rFonts w:eastAsia="SimSun" w:cs="Mangal"/>
      <w:i/>
      <w:iCs/>
      <w:kern w:val="1"/>
      <w:sz w:val="24"/>
      <w:szCs w:val="24"/>
      <w:lang w:val="en-US" w:eastAsia="hi-IN" w:bidi="hi-IN"/>
    </w:rPr>
  </w:style>
  <w:style w:type="paragraph" w:styleId="NormalIndent">
    <w:name w:val="Normal Indent"/>
    <w:basedOn w:val="Normal"/>
    <w:uiPriority w:val="99"/>
    <w:rsid w:val="00FA5AEA"/>
    <w:pPr>
      <w:ind w:left="720"/>
    </w:pPr>
    <w:rPr>
      <w:lang w:eastAsia="ar-SA"/>
    </w:rPr>
  </w:style>
  <w:style w:type="paragraph" w:styleId="BodyTextFirstIndent2">
    <w:name w:val="Body Text First Indent 2"/>
    <w:basedOn w:val="BodyTextIndent"/>
    <w:link w:val="BodyTextFirstIndent2Char1"/>
    <w:uiPriority w:val="99"/>
    <w:rsid w:val="00FA5AEA"/>
    <w:pPr>
      <w:ind w:firstLine="210"/>
    </w:pPr>
    <w:rPr>
      <w:bCs/>
      <w:caps/>
    </w:rPr>
  </w:style>
  <w:style w:type="character" w:customStyle="1" w:styleId="BodyTextFirstIndent2Char1">
    <w:name w:val="Body Text First Indent 2 Char1"/>
    <w:basedOn w:val="BodyTextIndentChar1"/>
    <w:link w:val="BodyTextFirstIndent2"/>
    <w:uiPriority w:val="99"/>
    <w:rsid w:val="00FA5AEA"/>
    <w:rPr>
      <w:bCs/>
      <w:caps/>
      <w:lang w:eastAsia="ar-SA"/>
    </w:rPr>
  </w:style>
  <w:style w:type="paragraph" w:styleId="TOCHeading">
    <w:name w:val="TOC Heading"/>
    <w:basedOn w:val="Heading1"/>
    <w:next w:val="Normal"/>
    <w:uiPriority w:val="99"/>
    <w:qFormat/>
    <w:rsid w:val="00FA5AEA"/>
    <w:pPr>
      <w:keepNext/>
      <w:keepLines/>
      <w:spacing w:before="480" w:line="276" w:lineRule="auto"/>
      <w:ind w:left="0"/>
    </w:pPr>
    <w:rPr>
      <w:rFonts w:ascii="Calibri" w:hAnsi="Calibri"/>
      <w:b/>
      <w:caps/>
      <w:color w:val="365F91"/>
      <w:sz w:val="28"/>
      <w:szCs w:val="28"/>
      <w:lang w:eastAsia="ar-SA"/>
    </w:rPr>
  </w:style>
  <w:style w:type="paragraph" w:styleId="ListParagraph">
    <w:name w:val="List Paragraph"/>
    <w:basedOn w:val="Normal"/>
    <w:uiPriority w:val="99"/>
    <w:qFormat/>
    <w:rsid w:val="00FA5AEA"/>
    <w:pPr>
      <w:ind w:left="720"/>
    </w:pPr>
    <w:rPr>
      <w:lang w:eastAsia="ar-SA"/>
    </w:rPr>
  </w:style>
  <w:style w:type="paragraph" w:styleId="Quote">
    <w:name w:val="Quote"/>
    <w:basedOn w:val="Normal"/>
    <w:next w:val="Normal"/>
    <w:link w:val="QuoteChar1"/>
    <w:uiPriority w:val="99"/>
    <w:qFormat/>
    <w:rsid w:val="00FA5AEA"/>
    <w:rPr>
      <w:i/>
      <w:iCs/>
      <w:color w:val="000000"/>
      <w:lang w:eastAsia="ar-SA"/>
    </w:rPr>
  </w:style>
  <w:style w:type="character" w:customStyle="1" w:styleId="QuoteChar1">
    <w:name w:val="Quote Char1"/>
    <w:basedOn w:val="DefaultParagraphFont"/>
    <w:link w:val="Quote"/>
    <w:uiPriority w:val="99"/>
    <w:rsid w:val="00FA5AEA"/>
    <w:rPr>
      <w:i/>
      <w:iCs/>
      <w:color w:val="000000"/>
      <w:lang w:eastAsia="ar-SA"/>
    </w:rPr>
  </w:style>
  <w:style w:type="character" w:customStyle="1" w:styleId="CharChar32">
    <w:name w:val="Char Char3"/>
    <w:rsid w:val="0037152F"/>
    <w:rPr>
      <w:rFonts w:eastAsia="SimSun"/>
      <w:lang w:val="en-US"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Normal Indent" w:uiPriority="99"/>
    <w:lsdException w:name="footnote text" w:qFormat="1"/>
    <w:lsdException w:name="annotation text" w:uiPriority="99"/>
    <w:lsdException w:name="header" w:uiPriority="99"/>
    <w:lsdException w:name="footer" w:uiPriority="99"/>
    <w:lsdException w:name="caption" w:semiHidden="1" w:uiPriority="99" w:unhideWhenUsed="1" w:qFormat="1"/>
    <w:lsdException w:name="footnote reference" w:qFormat="1"/>
    <w:lsdException w:name="annotation reference" w:uiPriority="99"/>
    <w:lsdException w:name="page number" w:uiPriority="99"/>
    <w:lsdException w:name="endnote reference" w:uiPriority="99"/>
    <w:lsdException w:name="endnote text" w:uiPriority="99"/>
    <w:lsdException w:name="List" w:uiPriority="99"/>
    <w:lsdException w:name="Title" w:uiPriority="99" w:qFormat="1"/>
    <w:lsdException w:name="Body Text" w:uiPriority="99"/>
    <w:lsdException w:name="Body Text Indent" w:uiPriority="99"/>
    <w:lsdException w:name="Subtitle" w:uiPriority="99" w:qFormat="1"/>
    <w:lsdException w:name="Body Text First Indent 2" w:uiPriority="99"/>
    <w:lsdException w:name="Body Text 3" w:uiPriority="99"/>
    <w:lsdException w:name="Body Text Indent 2" w:uiPriority="99"/>
    <w:lsdException w:name="Block Text" w:uiPriority="99"/>
    <w:lsdException w:name="Hyperlink" w:uiPriority="99"/>
    <w:lsdException w:name="FollowedHyperlink" w:uiPriority="99"/>
    <w:lsdException w:name="Strong" w:uiPriority="99" w:qFormat="1"/>
    <w:lsdException w:name="Emphasis" w:uiPriority="99" w:qFormat="1"/>
    <w:lsdException w:name="Plain Text"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99" w:qFormat="1"/>
    <w:lsdException w:name="Intense Reference" w:uiPriority="32" w:qFormat="1"/>
    <w:lsdException w:name="Book Title" w:uiPriority="99" w:qFormat="1"/>
    <w:lsdException w:name="Bibliography" w:semiHidden="1" w:uiPriority="37" w:unhideWhenUsed="1"/>
    <w:lsdException w:name="TOC Heading" w:semiHidden="1" w:uiPriority="9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1"/>
    <w:uiPriority w:val="99"/>
    <w:qFormat/>
    <w:rsid w:val="00416EAF"/>
    <w:pPr>
      <w:spacing w:after="0" w:line="240" w:lineRule="auto"/>
      <w:ind w:right="0"/>
      <w:jc w:val="left"/>
      <w:outlineLvl w:val="0"/>
    </w:pPr>
  </w:style>
  <w:style w:type="paragraph" w:styleId="Heading2">
    <w:name w:val="heading 2"/>
    <w:basedOn w:val="Normal"/>
    <w:next w:val="Normal"/>
    <w:link w:val="Heading2Char1"/>
    <w:uiPriority w:val="99"/>
    <w:qFormat/>
    <w:rsid w:val="00416EAF"/>
    <w:pPr>
      <w:spacing w:line="240" w:lineRule="auto"/>
      <w:outlineLvl w:val="1"/>
    </w:pPr>
  </w:style>
  <w:style w:type="paragraph" w:styleId="Heading3">
    <w:name w:val="heading 3"/>
    <w:basedOn w:val="Normal"/>
    <w:next w:val="Normal"/>
    <w:link w:val="Heading3Char1"/>
    <w:uiPriority w:val="99"/>
    <w:qFormat/>
    <w:rsid w:val="00416EAF"/>
    <w:pPr>
      <w:spacing w:line="240" w:lineRule="auto"/>
      <w:outlineLvl w:val="2"/>
    </w:pPr>
  </w:style>
  <w:style w:type="paragraph" w:styleId="Heading4">
    <w:name w:val="heading 4"/>
    <w:basedOn w:val="Normal"/>
    <w:next w:val="Normal"/>
    <w:link w:val="Heading4Char1"/>
    <w:uiPriority w:val="99"/>
    <w:qFormat/>
    <w:rsid w:val="00416EAF"/>
    <w:pPr>
      <w:spacing w:line="240" w:lineRule="auto"/>
      <w:outlineLvl w:val="3"/>
    </w:pPr>
  </w:style>
  <w:style w:type="paragraph" w:styleId="Heading5">
    <w:name w:val="heading 5"/>
    <w:basedOn w:val="Normal"/>
    <w:next w:val="Normal"/>
    <w:link w:val="Heading5Char1"/>
    <w:uiPriority w:val="99"/>
    <w:qFormat/>
    <w:rsid w:val="00416EAF"/>
    <w:pPr>
      <w:spacing w:line="240" w:lineRule="auto"/>
      <w:outlineLvl w:val="4"/>
    </w:pPr>
  </w:style>
  <w:style w:type="paragraph" w:styleId="Heading6">
    <w:name w:val="heading 6"/>
    <w:basedOn w:val="Normal"/>
    <w:next w:val="Normal"/>
    <w:link w:val="Heading6Char1"/>
    <w:uiPriority w:val="99"/>
    <w:qFormat/>
    <w:rsid w:val="00416EAF"/>
    <w:pPr>
      <w:spacing w:line="240" w:lineRule="auto"/>
      <w:outlineLvl w:val="5"/>
    </w:pPr>
  </w:style>
  <w:style w:type="paragraph" w:styleId="Heading7">
    <w:name w:val="heading 7"/>
    <w:basedOn w:val="Normal"/>
    <w:next w:val="Normal"/>
    <w:link w:val="Heading7Char1"/>
    <w:uiPriority w:val="99"/>
    <w:qFormat/>
    <w:rsid w:val="00416EAF"/>
    <w:pPr>
      <w:spacing w:line="240" w:lineRule="auto"/>
      <w:outlineLvl w:val="6"/>
    </w:pPr>
  </w:style>
  <w:style w:type="paragraph" w:styleId="Heading8">
    <w:name w:val="heading 8"/>
    <w:basedOn w:val="Normal"/>
    <w:next w:val="Normal"/>
    <w:link w:val="Heading8Char1"/>
    <w:uiPriority w:val="99"/>
    <w:qFormat/>
    <w:rsid w:val="00416EAF"/>
    <w:pPr>
      <w:spacing w:line="240" w:lineRule="auto"/>
      <w:outlineLvl w:val="7"/>
    </w:pPr>
  </w:style>
  <w:style w:type="paragraph" w:styleId="Heading9">
    <w:name w:val="heading 9"/>
    <w:basedOn w:val="Normal"/>
    <w:next w:val="Normal"/>
    <w:link w:val="Heading9Char1"/>
    <w:uiPriority w:val="99"/>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uiPriority w:val="99"/>
    <w:rsid w:val="00416EAF"/>
    <w:pPr>
      <w:spacing w:after="120"/>
      <w:ind w:left="1134" w:right="1134"/>
      <w:jc w:val="both"/>
    </w:pPr>
  </w:style>
  <w:style w:type="paragraph" w:customStyle="1" w:styleId="HMG">
    <w:name w:val="_ H __M_G"/>
    <w:basedOn w:val="Normal"/>
    <w:next w:val="Normal"/>
    <w:uiPriority w:val="99"/>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1"/>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uiPriority w:val="99"/>
    <w:rsid w:val="00416EAF"/>
    <w:rPr>
      <w:color w:val="auto"/>
      <w:u w:val="none"/>
    </w:rPr>
  </w:style>
  <w:style w:type="paragraph" w:styleId="FootnoteText">
    <w:name w:val="footnote text"/>
    <w:aliases w:val="5_G"/>
    <w:basedOn w:val="Normal"/>
    <w:link w:val="FootnoteTextChar1"/>
    <w:qFormat/>
    <w:rsid w:val="00771DD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link w:val="EndnoteTextChar1"/>
    <w:uiPriority w:val="99"/>
    <w:rsid w:val="00416EAF"/>
  </w:style>
  <w:style w:type="paragraph" w:customStyle="1" w:styleId="SMG">
    <w:name w:val="__S_M_G"/>
    <w:basedOn w:val="Normal"/>
    <w:next w:val="Normal"/>
    <w:uiPriority w:val="99"/>
    <w:rsid w:val="00416EAF"/>
    <w:pPr>
      <w:keepNext/>
      <w:keepLines/>
      <w:spacing w:before="240" w:after="240" w:line="420" w:lineRule="exact"/>
      <w:ind w:left="1134" w:right="1134"/>
    </w:pPr>
    <w:rPr>
      <w:b/>
      <w:sz w:val="40"/>
    </w:rPr>
  </w:style>
  <w:style w:type="paragraph" w:customStyle="1" w:styleId="SLG">
    <w:name w:val="__S_L_G"/>
    <w:basedOn w:val="Normal"/>
    <w:next w:val="Normal"/>
    <w:uiPriority w:val="99"/>
    <w:rsid w:val="00416EAF"/>
    <w:pPr>
      <w:keepNext/>
      <w:keepLines/>
      <w:spacing w:before="240" w:after="240" w:line="580" w:lineRule="exact"/>
      <w:ind w:left="1134" w:right="1134"/>
    </w:pPr>
    <w:rPr>
      <w:b/>
      <w:sz w:val="56"/>
    </w:rPr>
  </w:style>
  <w:style w:type="paragraph" w:customStyle="1" w:styleId="SSG">
    <w:name w:val="__S_S_G"/>
    <w:basedOn w:val="Normal"/>
    <w:next w:val="Normal"/>
    <w:uiPriority w:val="99"/>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416EAF"/>
    <w:rPr>
      <w:rFonts w:ascii="Times New Roman" w:hAnsi="Times New Roman"/>
      <w:sz w:val="18"/>
      <w:vertAlign w:val="superscript"/>
    </w:rPr>
  </w:style>
  <w:style w:type="character" w:styleId="FootnoteReference">
    <w:name w:val="footnote reference"/>
    <w:aliases w:val="4_G"/>
    <w:qFormat/>
    <w:rsid w:val="00771DDA"/>
    <w:rPr>
      <w:rFonts w:ascii="Times New Roman" w:hAnsi="Times New Roman"/>
      <w:sz w:val="18"/>
      <w:vertAlign w:val="superscript"/>
    </w:rPr>
  </w:style>
  <w:style w:type="character" w:styleId="PageNumber">
    <w:name w:val="page number"/>
    <w:aliases w:val="7_G"/>
    <w:uiPriority w:val="99"/>
    <w:rsid w:val="00416EAF"/>
    <w:rPr>
      <w:rFonts w:ascii="Times New Roman" w:hAnsi="Times New Roman"/>
      <w:b/>
      <w:sz w:val="18"/>
    </w:rPr>
  </w:style>
  <w:style w:type="paragraph" w:customStyle="1" w:styleId="XLargeG">
    <w:name w:val="__XLarge_G"/>
    <w:basedOn w:val="Normal"/>
    <w:next w:val="Normal"/>
    <w:uiPriority w:val="99"/>
    <w:rsid w:val="00416EAF"/>
    <w:pPr>
      <w:keepNext/>
      <w:keepLines/>
      <w:spacing w:before="240" w:after="240" w:line="420" w:lineRule="exact"/>
      <w:ind w:left="1134" w:right="1134"/>
    </w:pPr>
    <w:rPr>
      <w:b/>
      <w:sz w:val="40"/>
    </w:rPr>
  </w:style>
  <w:style w:type="paragraph" w:customStyle="1" w:styleId="Bullet1G">
    <w:name w:val="_Bullet 1_G"/>
    <w:basedOn w:val="Normal"/>
    <w:uiPriority w:val="99"/>
    <w:rsid w:val="00416EAF"/>
    <w:pPr>
      <w:numPr>
        <w:numId w:val="1"/>
      </w:numPr>
      <w:spacing w:after="120"/>
      <w:ind w:right="1134"/>
      <w:jc w:val="both"/>
    </w:pPr>
  </w:style>
  <w:style w:type="paragraph" w:styleId="Footer">
    <w:name w:val="footer"/>
    <w:aliases w:val="3_G"/>
    <w:basedOn w:val="Normal"/>
    <w:link w:val="FooterChar1"/>
    <w:uiPriority w:val="99"/>
    <w:rsid w:val="00416EAF"/>
    <w:pPr>
      <w:spacing w:line="240" w:lineRule="auto"/>
    </w:pPr>
    <w:rPr>
      <w:sz w:val="16"/>
    </w:rPr>
  </w:style>
  <w:style w:type="paragraph" w:customStyle="1" w:styleId="Bullet2G">
    <w:name w:val="_Bullet 2_G"/>
    <w:basedOn w:val="Normal"/>
    <w:uiPriority w:val="99"/>
    <w:rsid w:val="00416EAF"/>
    <w:pPr>
      <w:numPr>
        <w:numId w:val="2"/>
      </w:numPr>
      <w:spacing w:after="120"/>
      <w:ind w:right="1134"/>
      <w:jc w:val="both"/>
    </w:pPr>
  </w:style>
  <w:style w:type="paragraph" w:customStyle="1" w:styleId="H1G">
    <w:name w:val="_ H_1_G"/>
    <w:basedOn w:val="Normal"/>
    <w:next w:val="Normal"/>
    <w:uiPriority w:val="99"/>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uiPriority w:val="99"/>
    <w:rsid w:val="009776D7"/>
    <w:rPr>
      <w:lang w:eastAsia="en-US"/>
    </w:rPr>
  </w:style>
  <w:style w:type="character" w:customStyle="1" w:styleId="FootnoteTextChar1">
    <w:name w:val="Footnote Text Char1"/>
    <w:aliases w:val="5_G Char1"/>
    <w:link w:val="FootnoteText"/>
    <w:locked/>
    <w:rsid w:val="009776D7"/>
    <w:rPr>
      <w:rFonts w:eastAsia="SimSun"/>
      <w:sz w:val="18"/>
      <w:lang w:eastAsia="zh-CN"/>
    </w:rPr>
  </w:style>
  <w:style w:type="paragraph" w:styleId="BalloonText">
    <w:name w:val="Balloon Text"/>
    <w:basedOn w:val="Normal"/>
    <w:link w:val="BalloonTextChar"/>
    <w:uiPriority w:val="99"/>
    <w:rsid w:val="00ED7F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D7FF9"/>
    <w:rPr>
      <w:rFonts w:ascii="Tahoma" w:hAnsi="Tahoma" w:cs="Tahoma"/>
      <w:sz w:val="16"/>
      <w:szCs w:val="16"/>
      <w:lang w:eastAsia="en-US"/>
    </w:rPr>
  </w:style>
  <w:style w:type="character" w:customStyle="1" w:styleId="Heading1Char">
    <w:name w:val="Heading 1 Char"/>
    <w:basedOn w:val="DefaultParagraphFont"/>
    <w:rsid w:val="00FA5AEA"/>
    <w:rPr>
      <w:rFonts w:asciiTheme="majorHAnsi" w:eastAsiaTheme="majorEastAsia" w:hAnsiTheme="majorHAnsi" w:cstheme="majorBidi"/>
      <w:b/>
      <w:bCs/>
      <w:color w:val="365F91" w:themeColor="accent1" w:themeShade="BF"/>
      <w:sz w:val="28"/>
      <w:szCs w:val="28"/>
      <w:lang w:eastAsia="ar-SA"/>
    </w:rPr>
  </w:style>
  <w:style w:type="character" w:customStyle="1" w:styleId="Heading2Char">
    <w:name w:val="Heading 2 Char"/>
    <w:basedOn w:val="DefaultParagraphFont"/>
    <w:rsid w:val="00FA5AEA"/>
    <w:rPr>
      <w:rFonts w:asciiTheme="majorHAnsi" w:eastAsiaTheme="majorEastAsia" w:hAnsiTheme="majorHAnsi" w:cstheme="majorBidi"/>
      <w:b/>
      <w:bCs/>
      <w:color w:val="4F81BD" w:themeColor="accent1"/>
      <w:sz w:val="26"/>
      <w:szCs w:val="26"/>
      <w:lang w:eastAsia="ar-SA"/>
    </w:rPr>
  </w:style>
  <w:style w:type="character" w:customStyle="1" w:styleId="Heading3Char">
    <w:name w:val="Heading 3 Char"/>
    <w:basedOn w:val="DefaultParagraphFont"/>
    <w:rsid w:val="00FA5AEA"/>
    <w:rPr>
      <w:rFonts w:asciiTheme="majorHAnsi" w:eastAsiaTheme="majorEastAsia" w:hAnsiTheme="majorHAnsi" w:cstheme="majorBidi"/>
      <w:b/>
      <w:bCs/>
      <w:color w:val="4F81BD" w:themeColor="accent1"/>
      <w:lang w:eastAsia="ar-SA"/>
    </w:rPr>
  </w:style>
  <w:style w:type="character" w:customStyle="1" w:styleId="Heading4Char">
    <w:name w:val="Heading 4 Char"/>
    <w:basedOn w:val="DefaultParagraphFont"/>
    <w:rsid w:val="00FA5AEA"/>
    <w:rPr>
      <w:rFonts w:asciiTheme="majorHAnsi" w:eastAsiaTheme="majorEastAsia" w:hAnsiTheme="majorHAnsi" w:cstheme="majorBidi"/>
      <w:b/>
      <w:bCs/>
      <w:i/>
      <w:iCs/>
      <w:color w:val="4F81BD" w:themeColor="accent1"/>
      <w:lang w:eastAsia="ar-SA"/>
    </w:rPr>
  </w:style>
  <w:style w:type="character" w:customStyle="1" w:styleId="Heading5Char">
    <w:name w:val="Heading 5 Char"/>
    <w:basedOn w:val="DefaultParagraphFont"/>
    <w:rsid w:val="00FA5AEA"/>
    <w:rPr>
      <w:rFonts w:asciiTheme="majorHAnsi" w:eastAsiaTheme="majorEastAsia" w:hAnsiTheme="majorHAnsi" w:cstheme="majorBidi"/>
      <w:color w:val="243F60" w:themeColor="accent1" w:themeShade="7F"/>
      <w:lang w:eastAsia="ar-SA"/>
    </w:rPr>
  </w:style>
  <w:style w:type="character" w:customStyle="1" w:styleId="Heading6Char">
    <w:name w:val="Heading 6 Char"/>
    <w:basedOn w:val="DefaultParagraphFont"/>
    <w:rsid w:val="00FA5AEA"/>
    <w:rPr>
      <w:rFonts w:asciiTheme="majorHAnsi" w:eastAsiaTheme="majorEastAsia" w:hAnsiTheme="majorHAnsi" w:cstheme="majorBidi"/>
      <w:i/>
      <w:iCs/>
      <w:color w:val="243F60" w:themeColor="accent1" w:themeShade="7F"/>
      <w:lang w:eastAsia="ar-SA"/>
    </w:rPr>
  </w:style>
  <w:style w:type="character" w:customStyle="1" w:styleId="Heading7Char">
    <w:name w:val="Heading 7 Char"/>
    <w:basedOn w:val="DefaultParagraphFont"/>
    <w:rsid w:val="00FA5AEA"/>
    <w:rPr>
      <w:rFonts w:asciiTheme="majorHAnsi" w:eastAsiaTheme="majorEastAsia" w:hAnsiTheme="majorHAnsi" w:cstheme="majorBidi"/>
      <w:i/>
      <w:iCs/>
      <w:color w:val="404040" w:themeColor="text1" w:themeTint="BF"/>
      <w:lang w:eastAsia="ar-SA"/>
    </w:rPr>
  </w:style>
  <w:style w:type="character" w:customStyle="1" w:styleId="Heading8Char">
    <w:name w:val="Heading 8 Char"/>
    <w:basedOn w:val="DefaultParagraphFont"/>
    <w:rsid w:val="00FA5AEA"/>
    <w:rPr>
      <w:rFonts w:asciiTheme="majorHAnsi" w:eastAsiaTheme="majorEastAsia" w:hAnsiTheme="majorHAnsi" w:cstheme="majorBidi"/>
      <w:color w:val="404040" w:themeColor="text1" w:themeTint="BF"/>
      <w:lang w:eastAsia="ar-SA"/>
    </w:rPr>
  </w:style>
  <w:style w:type="character" w:customStyle="1" w:styleId="Heading9Char">
    <w:name w:val="Heading 9 Char"/>
    <w:basedOn w:val="DefaultParagraphFont"/>
    <w:rsid w:val="00FA5AEA"/>
    <w:rPr>
      <w:rFonts w:asciiTheme="majorHAnsi" w:eastAsiaTheme="majorEastAsia" w:hAnsiTheme="majorHAnsi" w:cstheme="majorBidi"/>
      <w:i/>
      <w:iCs/>
      <w:color w:val="404040" w:themeColor="text1" w:themeTint="BF"/>
      <w:lang w:eastAsia="ar-SA"/>
    </w:rPr>
  </w:style>
  <w:style w:type="character" w:customStyle="1" w:styleId="WW8Num3z0">
    <w:name w:val="WW8Num3z0"/>
    <w:uiPriority w:val="99"/>
    <w:rsid w:val="00FA5AEA"/>
    <w:rPr>
      <w:rFonts w:ascii="Symbol" w:hAnsi="Symbol" w:cs="Symbol"/>
    </w:rPr>
  </w:style>
  <w:style w:type="character" w:customStyle="1" w:styleId="WW8Num4z0">
    <w:name w:val="WW8Num4z0"/>
    <w:uiPriority w:val="99"/>
    <w:rsid w:val="00FA5AEA"/>
    <w:rPr>
      <w:rFonts w:ascii="Times New Roman" w:hAnsi="Times New Roman" w:cs="Times New Roman"/>
    </w:rPr>
  </w:style>
  <w:style w:type="character" w:customStyle="1" w:styleId="WW8Num5z0">
    <w:name w:val="WW8Num5z0"/>
    <w:uiPriority w:val="99"/>
    <w:rsid w:val="00FA5AEA"/>
    <w:rPr>
      <w:rFonts w:ascii="Wingdings" w:hAnsi="Wingdings" w:cs="Wingdings"/>
    </w:rPr>
  </w:style>
  <w:style w:type="character" w:customStyle="1" w:styleId="WW8Num6z0">
    <w:name w:val="WW8Num6z0"/>
    <w:uiPriority w:val="99"/>
    <w:rsid w:val="00FA5AEA"/>
    <w:rPr>
      <w:rFonts w:ascii="Times New Roman" w:hAnsi="Times New Roman" w:cs="Times New Roman"/>
    </w:rPr>
  </w:style>
  <w:style w:type="character" w:customStyle="1" w:styleId="WW8Num7z0">
    <w:name w:val="WW8Num7z0"/>
    <w:uiPriority w:val="99"/>
    <w:rsid w:val="00FA5AEA"/>
    <w:rPr>
      <w:rFonts w:ascii="Times New Roman" w:hAnsi="Times New Roman" w:cs="Times New Roman"/>
    </w:rPr>
  </w:style>
  <w:style w:type="character" w:customStyle="1" w:styleId="WW8Num8z0">
    <w:name w:val="WW8Num8z0"/>
    <w:uiPriority w:val="99"/>
    <w:rsid w:val="00FA5AEA"/>
    <w:rPr>
      <w:rFonts w:ascii="Times New Roman" w:eastAsia="SimSun" w:hAnsi="Times New Roman" w:cs="Times New Roman"/>
    </w:rPr>
  </w:style>
  <w:style w:type="character" w:customStyle="1" w:styleId="WW8Num11z0">
    <w:name w:val="WW8Num11z0"/>
    <w:uiPriority w:val="99"/>
    <w:rsid w:val="00FA5AEA"/>
    <w:rPr>
      <w:rFonts w:ascii="Wingdings" w:hAnsi="Wingdings" w:cs="Wingdings"/>
    </w:rPr>
  </w:style>
  <w:style w:type="character" w:customStyle="1" w:styleId="WW8Num12z0">
    <w:name w:val="WW8Num12z0"/>
    <w:uiPriority w:val="99"/>
    <w:rsid w:val="00FA5AEA"/>
    <w:rPr>
      <w:rFonts w:ascii="Times New Roman" w:eastAsia="SimSun" w:hAnsi="Times New Roman" w:cs="Times New Roman"/>
    </w:rPr>
  </w:style>
  <w:style w:type="character" w:customStyle="1" w:styleId="WW8Num13z0">
    <w:name w:val="WW8Num13z0"/>
    <w:uiPriority w:val="99"/>
    <w:rsid w:val="00FA5AEA"/>
    <w:rPr>
      <w:rFonts w:ascii="Times New Roman" w:hAnsi="Times New Roman" w:cs="Times New Roman"/>
      <w:i w:val="0"/>
    </w:rPr>
  </w:style>
  <w:style w:type="character" w:customStyle="1" w:styleId="WW8Num14z0">
    <w:name w:val="WW8Num14z0"/>
    <w:uiPriority w:val="99"/>
    <w:rsid w:val="00FA5AEA"/>
    <w:rPr>
      <w:rFonts w:cs="Times New Roman"/>
    </w:rPr>
  </w:style>
  <w:style w:type="character" w:customStyle="1" w:styleId="WW8Num15z0">
    <w:name w:val="WW8Num15z0"/>
    <w:uiPriority w:val="99"/>
    <w:rsid w:val="00FA5AEA"/>
    <w:rPr>
      <w:rFonts w:ascii="Times New Roman" w:hAnsi="Times New Roman" w:cs="Times New Roman"/>
    </w:rPr>
  </w:style>
  <w:style w:type="character" w:customStyle="1" w:styleId="WW8Num17z0">
    <w:name w:val="WW8Num17z0"/>
    <w:uiPriority w:val="99"/>
    <w:rsid w:val="00FA5AEA"/>
    <w:rPr>
      <w:rFonts w:cs="Times New Roman"/>
    </w:rPr>
  </w:style>
  <w:style w:type="character" w:customStyle="1" w:styleId="WW8Num18z0">
    <w:name w:val="WW8Num18z0"/>
    <w:uiPriority w:val="99"/>
    <w:rsid w:val="00FA5AEA"/>
    <w:rPr>
      <w:rFonts w:ascii="Symbol" w:hAnsi="Symbol"/>
    </w:rPr>
  </w:style>
  <w:style w:type="character" w:customStyle="1" w:styleId="WW8Num18z1">
    <w:name w:val="WW8Num18z1"/>
    <w:uiPriority w:val="99"/>
    <w:rsid w:val="00FA5AEA"/>
    <w:rPr>
      <w:rFonts w:cs="Times New Roman"/>
    </w:rPr>
  </w:style>
  <w:style w:type="character" w:customStyle="1" w:styleId="WW8Num19z0">
    <w:name w:val="WW8Num19z0"/>
    <w:uiPriority w:val="99"/>
    <w:rsid w:val="00FA5AEA"/>
    <w:rPr>
      <w:rFonts w:cs="Times New Roman"/>
    </w:rPr>
  </w:style>
  <w:style w:type="character" w:customStyle="1" w:styleId="WW8Num20z0">
    <w:name w:val="WW8Num20z0"/>
    <w:uiPriority w:val="99"/>
    <w:rsid w:val="00FA5AEA"/>
    <w:rPr>
      <w:rFonts w:ascii="Symbol" w:hAnsi="Symbol"/>
    </w:rPr>
  </w:style>
  <w:style w:type="character" w:customStyle="1" w:styleId="WW8Num21z0">
    <w:name w:val="WW8Num21z0"/>
    <w:uiPriority w:val="99"/>
    <w:rsid w:val="00FA5AEA"/>
    <w:rPr>
      <w:rFonts w:ascii="Times New Roman" w:eastAsia="Times New Roman" w:hAnsi="Times New Roman" w:cs="Times New Roman"/>
      <w:i w:val="0"/>
    </w:rPr>
  </w:style>
  <w:style w:type="character" w:customStyle="1" w:styleId="WW8Num23z0">
    <w:name w:val="WW8Num23z0"/>
    <w:uiPriority w:val="99"/>
    <w:rsid w:val="00FA5AEA"/>
    <w:rPr>
      <w:rFonts w:ascii="Times New Roman" w:hAnsi="Times New Roman" w:cs="Times New Roman"/>
      <w:i w:val="0"/>
    </w:rPr>
  </w:style>
  <w:style w:type="character" w:customStyle="1" w:styleId="Absatz-Standardschriftart">
    <w:name w:val="Absatz-Standardschriftart"/>
    <w:uiPriority w:val="99"/>
    <w:rsid w:val="00FA5AEA"/>
  </w:style>
  <w:style w:type="character" w:customStyle="1" w:styleId="WW-Absatz-Standardschriftart">
    <w:name w:val="WW-Absatz-Standardschriftart"/>
    <w:uiPriority w:val="99"/>
    <w:rsid w:val="00FA5AEA"/>
  </w:style>
  <w:style w:type="character" w:customStyle="1" w:styleId="WW-Absatz-Standardschriftart1">
    <w:name w:val="WW-Absatz-Standardschriftart1"/>
    <w:uiPriority w:val="99"/>
    <w:rsid w:val="00FA5AEA"/>
  </w:style>
  <w:style w:type="character" w:customStyle="1" w:styleId="WW8Num2z0">
    <w:name w:val="WW8Num2z0"/>
    <w:uiPriority w:val="99"/>
    <w:rsid w:val="00FA5AEA"/>
    <w:rPr>
      <w:rFonts w:ascii="Symbol" w:hAnsi="Symbol" w:cs="Symbol"/>
      <w:b/>
    </w:rPr>
  </w:style>
  <w:style w:type="character" w:customStyle="1" w:styleId="WW8Num6z1">
    <w:name w:val="WW8Num6z1"/>
    <w:uiPriority w:val="99"/>
    <w:rsid w:val="00FA5AEA"/>
    <w:rPr>
      <w:rFonts w:ascii="Courier New" w:hAnsi="Courier New" w:cs="Symbol"/>
    </w:rPr>
  </w:style>
  <w:style w:type="character" w:customStyle="1" w:styleId="WW8Num6z2">
    <w:name w:val="WW8Num6z2"/>
    <w:uiPriority w:val="99"/>
    <w:rsid w:val="00FA5AEA"/>
    <w:rPr>
      <w:rFonts w:ascii="Wingdings" w:hAnsi="Wingdings"/>
    </w:rPr>
  </w:style>
  <w:style w:type="character" w:customStyle="1" w:styleId="WW8Num6z3">
    <w:name w:val="WW8Num6z3"/>
    <w:uiPriority w:val="99"/>
    <w:rsid w:val="00FA5AEA"/>
    <w:rPr>
      <w:rFonts w:ascii="Symbol" w:hAnsi="Symbol"/>
    </w:rPr>
  </w:style>
  <w:style w:type="character" w:customStyle="1" w:styleId="WW8Num7z1">
    <w:name w:val="WW8Num7z1"/>
    <w:uiPriority w:val="99"/>
    <w:rsid w:val="00FA5AEA"/>
    <w:rPr>
      <w:rFonts w:ascii="Courier New" w:hAnsi="Courier New" w:cs="Batang"/>
    </w:rPr>
  </w:style>
  <w:style w:type="character" w:customStyle="1" w:styleId="WW8Num7z2">
    <w:name w:val="WW8Num7z2"/>
    <w:uiPriority w:val="99"/>
    <w:rsid w:val="00FA5AEA"/>
    <w:rPr>
      <w:rFonts w:ascii="Wingdings" w:hAnsi="Wingdings"/>
    </w:rPr>
  </w:style>
  <w:style w:type="character" w:customStyle="1" w:styleId="WW8Num7z3">
    <w:name w:val="WW8Num7z3"/>
    <w:uiPriority w:val="99"/>
    <w:rsid w:val="00FA5AEA"/>
    <w:rPr>
      <w:rFonts w:ascii="Symbol" w:hAnsi="Symbol"/>
    </w:rPr>
  </w:style>
  <w:style w:type="character" w:customStyle="1" w:styleId="WW8Num8z1">
    <w:name w:val="WW8Num8z1"/>
    <w:uiPriority w:val="99"/>
    <w:rsid w:val="00FA5AEA"/>
    <w:rPr>
      <w:rFonts w:ascii="Courier New" w:hAnsi="Courier New" w:cs="Courier New"/>
    </w:rPr>
  </w:style>
  <w:style w:type="character" w:customStyle="1" w:styleId="WW8Num8z2">
    <w:name w:val="WW8Num8z2"/>
    <w:uiPriority w:val="99"/>
    <w:rsid w:val="00FA5AEA"/>
    <w:rPr>
      <w:rFonts w:ascii="Wingdings" w:hAnsi="Wingdings" w:cs="Wingdings"/>
    </w:rPr>
  </w:style>
  <w:style w:type="character" w:customStyle="1" w:styleId="WW8Num10z0">
    <w:name w:val="WW8Num10z0"/>
    <w:uiPriority w:val="99"/>
    <w:rsid w:val="00FA5AEA"/>
    <w:rPr>
      <w:rFonts w:ascii="Times New Roman" w:eastAsia="SimSun" w:hAnsi="Times New Roman" w:cs="Times New Roman"/>
    </w:rPr>
  </w:style>
  <w:style w:type="character" w:customStyle="1" w:styleId="WW8Num16z0">
    <w:name w:val="WW8Num16z0"/>
    <w:uiPriority w:val="99"/>
    <w:rsid w:val="00FA5AEA"/>
    <w:rPr>
      <w:rFonts w:ascii="Times New (W1)" w:hAnsi="Times New (W1)" w:cs="Times New (W1)"/>
    </w:rPr>
  </w:style>
  <w:style w:type="character" w:customStyle="1" w:styleId="WW8Num16z1">
    <w:name w:val="WW8Num16z1"/>
    <w:uiPriority w:val="99"/>
    <w:rsid w:val="00FA5AEA"/>
    <w:rPr>
      <w:rFonts w:cs="Times New Roman"/>
    </w:rPr>
  </w:style>
  <w:style w:type="character" w:customStyle="1" w:styleId="WW8Num20z1">
    <w:name w:val="WW8Num20z1"/>
    <w:uiPriority w:val="99"/>
    <w:rsid w:val="00FA5AEA"/>
    <w:rPr>
      <w:rFonts w:ascii="Courier New" w:hAnsi="Courier New" w:cs="Batang"/>
    </w:rPr>
  </w:style>
  <w:style w:type="character" w:customStyle="1" w:styleId="WW8Num20z2">
    <w:name w:val="WW8Num20z2"/>
    <w:uiPriority w:val="99"/>
    <w:rsid w:val="00FA5AEA"/>
    <w:rPr>
      <w:rFonts w:ascii="Wingdings" w:hAnsi="Wingdings"/>
    </w:rPr>
  </w:style>
  <w:style w:type="character" w:customStyle="1" w:styleId="WW8Num21z1">
    <w:name w:val="WW8Num21z1"/>
    <w:uiPriority w:val="99"/>
    <w:rsid w:val="00FA5AEA"/>
    <w:rPr>
      <w:rFonts w:ascii="Courier New" w:hAnsi="Courier New" w:cs="Batang"/>
    </w:rPr>
  </w:style>
  <w:style w:type="character" w:customStyle="1" w:styleId="WW8Num21z2">
    <w:name w:val="WW8Num21z2"/>
    <w:uiPriority w:val="99"/>
    <w:rsid w:val="00FA5AEA"/>
    <w:rPr>
      <w:rFonts w:ascii="Wingdings" w:hAnsi="Wingdings"/>
    </w:rPr>
  </w:style>
  <w:style w:type="character" w:customStyle="1" w:styleId="WW8Num21z3">
    <w:name w:val="WW8Num21z3"/>
    <w:uiPriority w:val="99"/>
    <w:rsid w:val="00FA5AEA"/>
    <w:rPr>
      <w:rFonts w:ascii="Symbol" w:hAnsi="Symbol"/>
    </w:rPr>
  </w:style>
  <w:style w:type="character" w:customStyle="1" w:styleId="WW8Num22z0">
    <w:name w:val="WW8Num22z0"/>
    <w:uiPriority w:val="99"/>
    <w:rsid w:val="00FA5AEA"/>
    <w:rPr>
      <w:rFonts w:ascii="Wingdings" w:hAnsi="Wingdings"/>
    </w:rPr>
  </w:style>
  <w:style w:type="character" w:customStyle="1" w:styleId="WW8Num22z1">
    <w:name w:val="WW8Num22z1"/>
    <w:uiPriority w:val="99"/>
    <w:rsid w:val="00FA5AEA"/>
    <w:rPr>
      <w:rFonts w:ascii="Courier New" w:hAnsi="Courier New" w:cs="Batang"/>
    </w:rPr>
  </w:style>
  <w:style w:type="character" w:customStyle="1" w:styleId="WW8Num22z3">
    <w:name w:val="WW8Num22z3"/>
    <w:uiPriority w:val="99"/>
    <w:rsid w:val="00FA5AEA"/>
    <w:rPr>
      <w:rFonts w:ascii="Symbol" w:hAnsi="Symbol"/>
    </w:rPr>
  </w:style>
  <w:style w:type="character" w:customStyle="1" w:styleId="WW8Num25z0">
    <w:name w:val="WW8Num25z0"/>
    <w:uiPriority w:val="99"/>
    <w:rsid w:val="00FA5AEA"/>
    <w:rPr>
      <w:rFonts w:ascii="Wingdings" w:hAnsi="Wingdings"/>
    </w:rPr>
  </w:style>
  <w:style w:type="character" w:customStyle="1" w:styleId="WW8Num25z1">
    <w:name w:val="WW8Num25z1"/>
    <w:uiPriority w:val="99"/>
    <w:rsid w:val="00FA5AEA"/>
    <w:rPr>
      <w:rFonts w:ascii="Courier New" w:hAnsi="Courier New" w:cs="Courier New"/>
    </w:rPr>
  </w:style>
  <w:style w:type="character" w:customStyle="1" w:styleId="WW8Num25z3">
    <w:name w:val="WW8Num25z3"/>
    <w:uiPriority w:val="99"/>
    <w:rsid w:val="00FA5AEA"/>
    <w:rPr>
      <w:rFonts w:ascii="Symbol" w:hAnsi="Symbol"/>
    </w:rPr>
  </w:style>
  <w:style w:type="character" w:customStyle="1" w:styleId="WW8Num26z0">
    <w:name w:val="WW8Num26z0"/>
    <w:uiPriority w:val="99"/>
    <w:rsid w:val="00FA5AEA"/>
    <w:rPr>
      <w:rFonts w:ascii="Times New Roman" w:eastAsia="Times New Roman" w:hAnsi="Times New Roman" w:cs="Times New Roman"/>
    </w:rPr>
  </w:style>
  <w:style w:type="character" w:customStyle="1" w:styleId="WW8Num26z1">
    <w:name w:val="WW8Num26z1"/>
    <w:uiPriority w:val="99"/>
    <w:rsid w:val="00FA5AEA"/>
    <w:rPr>
      <w:rFonts w:ascii="Courier New" w:hAnsi="Courier New" w:cs="Courier New"/>
    </w:rPr>
  </w:style>
  <w:style w:type="character" w:customStyle="1" w:styleId="WW8Num26z2">
    <w:name w:val="WW8Num26z2"/>
    <w:uiPriority w:val="99"/>
    <w:rsid w:val="00FA5AEA"/>
    <w:rPr>
      <w:rFonts w:ascii="Wingdings" w:hAnsi="Wingdings" w:cs="Wingdings"/>
    </w:rPr>
  </w:style>
  <w:style w:type="character" w:customStyle="1" w:styleId="WW8Num27z0">
    <w:name w:val="WW8Num27z0"/>
    <w:uiPriority w:val="99"/>
    <w:rsid w:val="00FA5AEA"/>
    <w:rPr>
      <w:rFonts w:ascii="Symbol" w:hAnsi="Symbol" w:cs="Symbol"/>
      <w:b/>
    </w:rPr>
  </w:style>
  <w:style w:type="character" w:customStyle="1" w:styleId="WW8Num27z1">
    <w:name w:val="WW8Num27z1"/>
    <w:uiPriority w:val="99"/>
    <w:rsid w:val="00FA5AEA"/>
    <w:rPr>
      <w:rFonts w:ascii="Courier New" w:hAnsi="Courier New" w:cs="Courier New"/>
    </w:rPr>
  </w:style>
  <w:style w:type="character" w:customStyle="1" w:styleId="WW8Num27z3">
    <w:name w:val="WW8Num27z3"/>
    <w:uiPriority w:val="99"/>
    <w:rsid w:val="00FA5AEA"/>
    <w:rPr>
      <w:rFonts w:ascii="Symbol" w:hAnsi="Symbol" w:cs="Symbol"/>
    </w:rPr>
  </w:style>
  <w:style w:type="character" w:customStyle="1" w:styleId="WW8Num28z0">
    <w:name w:val="WW8Num28z0"/>
    <w:uiPriority w:val="99"/>
    <w:rsid w:val="00FA5AEA"/>
    <w:rPr>
      <w:rFonts w:ascii="Times New Roman" w:eastAsia="Times New Roman" w:hAnsi="Times New Roman" w:cs="Times New Roman"/>
    </w:rPr>
  </w:style>
  <w:style w:type="character" w:customStyle="1" w:styleId="WW8Num28z1">
    <w:name w:val="WW8Num28z1"/>
    <w:uiPriority w:val="99"/>
    <w:rsid w:val="00FA5AEA"/>
    <w:rPr>
      <w:rFonts w:ascii="Courier New" w:hAnsi="Courier New" w:cs="Batang"/>
    </w:rPr>
  </w:style>
  <w:style w:type="character" w:customStyle="1" w:styleId="WW8Num28z2">
    <w:name w:val="WW8Num28z2"/>
    <w:uiPriority w:val="99"/>
    <w:rsid w:val="00FA5AEA"/>
    <w:rPr>
      <w:rFonts w:ascii="Wingdings" w:hAnsi="Wingdings"/>
    </w:rPr>
  </w:style>
  <w:style w:type="character" w:customStyle="1" w:styleId="WW8Num28z3">
    <w:name w:val="WW8Num28z3"/>
    <w:uiPriority w:val="99"/>
    <w:rsid w:val="00FA5AEA"/>
    <w:rPr>
      <w:rFonts w:ascii="Symbol" w:hAnsi="Symbol"/>
    </w:rPr>
  </w:style>
  <w:style w:type="character" w:customStyle="1" w:styleId="WW8Num30z0">
    <w:name w:val="WW8Num30z0"/>
    <w:uiPriority w:val="99"/>
    <w:rsid w:val="00FA5AEA"/>
    <w:rPr>
      <w:rFonts w:ascii="Symbol" w:hAnsi="Symbol"/>
    </w:rPr>
  </w:style>
  <w:style w:type="character" w:customStyle="1" w:styleId="WW8Num30z1">
    <w:name w:val="WW8Num30z1"/>
    <w:uiPriority w:val="99"/>
    <w:rsid w:val="00FA5AEA"/>
    <w:rPr>
      <w:rFonts w:ascii="Courier New" w:hAnsi="Courier New" w:cs="Batang"/>
    </w:rPr>
  </w:style>
  <w:style w:type="character" w:customStyle="1" w:styleId="WW8Num30z2">
    <w:name w:val="WW8Num30z2"/>
    <w:uiPriority w:val="99"/>
    <w:rsid w:val="00FA5AEA"/>
    <w:rPr>
      <w:rFonts w:ascii="Wingdings" w:hAnsi="Wingdings"/>
    </w:rPr>
  </w:style>
  <w:style w:type="character" w:customStyle="1" w:styleId="WW8Num31z0">
    <w:name w:val="WW8Num31z0"/>
    <w:uiPriority w:val="99"/>
    <w:rsid w:val="00FA5AEA"/>
    <w:rPr>
      <w:rFonts w:ascii="Times New Roman" w:hAnsi="Times New Roman" w:cs="Times New Roman"/>
      <w:sz w:val="22"/>
      <w:szCs w:val="22"/>
    </w:rPr>
  </w:style>
  <w:style w:type="character" w:customStyle="1" w:styleId="WW8Num31z1">
    <w:name w:val="WW8Num31z1"/>
    <w:uiPriority w:val="99"/>
    <w:rsid w:val="00FA5AEA"/>
    <w:rPr>
      <w:rFonts w:cs="Times New Roman"/>
    </w:rPr>
  </w:style>
  <w:style w:type="character" w:customStyle="1" w:styleId="WW8Num34z0">
    <w:name w:val="WW8Num34z0"/>
    <w:uiPriority w:val="99"/>
    <w:rsid w:val="00FA5AEA"/>
    <w:rPr>
      <w:rFonts w:cs="Times New Roman"/>
    </w:rPr>
  </w:style>
  <w:style w:type="character" w:customStyle="1" w:styleId="WW8Num35z0">
    <w:name w:val="WW8Num35z0"/>
    <w:uiPriority w:val="99"/>
    <w:rsid w:val="00FA5AEA"/>
    <w:rPr>
      <w:rFonts w:ascii="Times New Roman" w:hAnsi="Times New Roman" w:cs="Times New Roman"/>
      <w:b w:val="0"/>
      <w:i w:val="0"/>
      <w:sz w:val="20"/>
    </w:rPr>
  </w:style>
  <w:style w:type="character" w:customStyle="1" w:styleId="WW8Num35z1">
    <w:name w:val="WW8Num35z1"/>
    <w:uiPriority w:val="99"/>
    <w:rsid w:val="00FA5AEA"/>
    <w:rPr>
      <w:rFonts w:ascii="Courier New" w:hAnsi="Courier New" w:cs="Batang"/>
    </w:rPr>
  </w:style>
  <w:style w:type="character" w:customStyle="1" w:styleId="WW8Num35z2">
    <w:name w:val="WW8Num35z2"/>
    <w:uiPriority w:val="99"/>
    <w:rsid w:val="00FA5AEA"/>
    <w:rPr>
      <w:rFonts w:ascii="Wingdings" w:hAnsi="Wingdings"/>
    </w:rPr>
  </w:style>
  <w:style w:type="character" w:customStyle="1" w:styleId="WW8Num35z3">
    <w:name w:val="WW8Num35z3"/>
    <w:uiPriority w:val="99"/>
    <w:rsid w:val="00FA5AEA"/>
    <w:rPr>
      <w:rFonts w:ascii="Symbol" w:hAnsi="Symbol"/>
    </w:rPr>
  </w:style>
  <w:style w:type="character" w:customStyle="1" w:styleId="WW8Num36z0">
    <w:name w:val="WW8Num36z0"/>
    <w:uiPriority w:val="99"/>
    <w:rsid w:val="00FA5AEA"/>
    <w:rPr>
      <w:rFonts w:ascii="Times New Roman" w:eastAsia="Times New Roman" w:hAnsi="Times New Roman" w:cs="Times New Roman"/>
    </w:rPr>
  </w:style>
  <w:style w:type="character" w:customStyle="1" w:styleId="WW8Num36z1">
    <w:name w:val="WW8Num36z1"/>
    <w:uiPriority w:val="99"/>
    <w:rsid w:val="00FA5AEA"/>
    <w:rPr>
      <w:rFonts w:ascii="Courier New" w:hAnsi="Courier New" w:cs="Batang"/>
    </w:rPr>
  </w:style>
  <w:style w:type="character" w:customStyle="1" w:styleId="WW8Num36z2">
    <w:name w:val="WW8Num36z2"/>
    <w:uiPriority w:val="99"/>
    <w:rsid w:val="00FA5AEA"/>
    <w:rPr>
      <w:rFonts w:ascii="Wingdings" w:hAnsi="Wingdings"/>
    </w:rPr>
  </w:style>
  <w:style w:type="character" w:customStyle="1" w:styleId="WW8Num36z3">
    <w:name w:val="WW8Num36z3"/>
    <w:uiPriority w:val="99"/>
    <w:rsid w:val="00FA5AEA"/>
    <w:rPr>
      <w:rFonts w:ascii="Symbol" w:hAnsi="Symbol"/>
    </w:rPr>
  </w:style>
  <w:style w:type="character" w:customStyle="1" w:styleId="WW8Num37z0">
    <w:name w:val="WW8Num37z0"/>
    <w:uiPriority w:val="99"/>
    <w:rsid w:val="00FA5AEA"/>
    <w:rPr>
      <w:rFonts w:ascii="Symbol" w:hAnsi="Symbol"/>
      <w:b/>
    </w:rPr>
  </w:style>
  <w:style w:type="character" w:customStyle="1" w:styleId="WW8Num37z1">
    <w:name w:val="WW8Num37z1"/>
    <w:uiPriority w:val="99"/>
    <w:rsid w:val="00FA5AEA"/>
    <w:rPr>
      <w:rFonts w:ascii="Courier New" w:hAnsi="Courier New" w:cs="Courier New"/>
    </w:rPr>
  </w:style>
  <w:style w:type="character" w:customStyle="1" w:styleId="WW8Num37z2">
    <w:name w:val="WW8Num37z2"/>
    <w:uiPriority w:val="99"/>
    <w:rsid w:val="00FA5AEA"/>
    <w:rPr>
      <w:rFonts w:ascii="Wingdings" w:hAnsi="Wingdings"/>
    </w:rPr>
  </w:style>
  <w:style w:type="character" w:customStyle="1" w:styleId="WW8Num37z3">
    <w:name w:val="WW8Num37z3"/>
    <w:uiPriority w:val="99"/>
    <w:rsid w:val="00FA5AEA"/>
    <w:rPr>
      <w:rFonts w:ascii="Symbol" w:hAnsi="Symbol"/>
    </w:rPr>
  </w:style>
  <w:style w:type="character" w:customStyle="1" w:styleId="WW8Num38z0">
    <w:name w:val="WW8Num38z0"/>
    <w:uiPriority w:val="99"/>
    <w:rsid w:val="00FA5AEA"/>
    <w:rPr>
      <w:rFonts w:ascii="Arial" w:hAnsi="Arial"/>
    </w:rPr>
  </w:style>
  <w:style w:type="character" w:customStyle="1" w:styleId="WW8Num40z0">
    <w:name w:val="WW8Num40z0"/>
    <w:uiPriority w:val="99"/>
    <w:rsid w:val="00FA5AEA"/>
    <w:rPr>
      <w:rFonts w:ascii="Times New Roman" w:eastAsia="Times New Roman" w:hAnsi="Times New Roman" w:cs="Times New Roman"/>
      <w:i w:val="0"/>
    </w:rPr>
  </w:style>
  <w:style w:type="character" w:customStyle="1" w:styleId="WW8Num40z1">
    <w:name w:val="WW8Num40z1"/>
    <w:uiPriority w:val="99"/>
    <w:rsid w:val="00FA5AEA"/>
    <w:rPr>
      <w:rFonts w:ascii="Courier New" w:hAnsi="Courier New" w:cs="Batang"/>
    </w:rPr>
  </w:style>
  <w:style w:type="character" w:customStyle="1" w:styleId="WW8Num40z2">
    <w:name w:val="WW8Num40z2"/>
    <w:uiPriority w:val="99"/>
    <w:rsid w:val="00FA5AEA"/>
    <w:rPr>
      <w:rFonts w:ascii="Wingdings" w:hAnsi="Wingdings"/>
    </w:rPr>
  </w:style>
  <w:style w:type="character" w:customStyle="1" w:styleId="WW8Num40z3">
    <w:name w:val="WW8Num40z3"/>
    <w:uiPriority w:val="99"/>
    <w:rsid w:val="00FA5AEA"/>
    <w:rPr>
      <w:rFonts w:ascii="Symbol" w:hAnsi="Symbol"/>
    </w:rPr>
  </w:style>
  <w:style w:type="character" w:customStyle="1" w:styleId="WW8Num42z0">
    <w:name w:val="WW8Num42z0"/>
    <w:uiPriority w:val="99"/>
    <w:rsid w:val="00FA5AEA"/>
    <w:rPr>
      <w:rFonts w:ascii="Wingdings" w:hAnsi="Wingdings"/>
    </w:rPr>
  </w:style>
  <w:style w:type="character" w:customStyle="1" w:styleId="WW8Num42z1">
    <w:name w:val="WW8Num42z1"/>
    <w:uiPriority w:val="99"/>
    <w:rsid w:val="00FA5AEA"/>
    <w:rPr>
      <w:rFonts w:ascii="Courier New" w:hAnsi="Courier New" w:cs="Courier New"/>
    </w:rPr>
  </w:style>
  <w:style w:type="character" w:customStyle="1" w:styleId="WW8Num42z3">
    <w:name w:val="WW8Num42z3"/>
    <w:uiPriority w:val="99"/>
    <w:rsid w:val="00FA5AEA"/>
    <w:rPr>
      <w:rFonts w:ascii="Symbol" w:hAnsi="Symbol"/>
    </w:rPr>
  </w:style>
  <w:style w:type="character" w:customStyle="1" w:styleId="DefaultParagraphFont1">
    <w:name w:val="Default Paragraph Font1"/>
    <w:rsid w:val="00FA5AEA"/>
  </w:style>
  <w:style w:type="character" w:customStyle="1" w:styleId="a">
    <w:name w:val="Символ сноски"/>
    <w:uiPriority w:val="99"/>
    <w:rsid w:val="00FA5AEA"/>
    <w:rPr>
      <w:rFonts w:ascii="Times New Roman" w:hAnsi="Times New Roman"/>
      <w:sz w:val="18"/>
      <w:vertAlign w:val="superscript"/>
    </w:rPr>
  </w:style>
  <w:style w:type="character" w:customStyle="1" w:styleId="a0">
    <w:name w:val="Символы концевой сноски"/>
    <w:basedOn w:val="a"/>
    <w:uiPriority w:val="99"/>
    <w:rsid w:val="00FA5AEA"/>
    <w:rPr>
      <w:rFonts w:ascii="Times New Roman" w:hAnsi="Times New Roman"/>
      <w:sz w:val="18"/>
      <w:vertAlign w:val="superscript"/>
    </w:rPr>
  </w:style>
  <w:style w:type="character" w:customStyle="1" w:styleId="PlainTextChar">
    <w:name w:val="Plain Text Char"/>
    <w:uiPriority w:val="99"/>
    <w:rsid w:val="00FA5AEA"/>
    <w:rPr>
      <w:rFonts w:ascii="Courier New" w:hAnsi="Courier New" w:cs="Courier New"/>
      <w:sz w:val="24"/>
      <w:lang w:val="en-GB" w:eastAsia="ar-SA" w:bidi="ar-SA"/>
    </w:rPr>
  </w:style>
  <w:style w:type="character" w:customStyle="1" w:styleId="SingleTxtGChar">
    <w:name w:val="_ Single Txt_G Char"/>
    <w:uiPriority w:val="99"/>
    <w:rsid w:val="00FA5AEA"/>
    <w:rPr>
      <w:lang w:val="en-GB" w:eastAsia="ar-SA" w:bidi="ar-SA"/>
    </w:rPr>
  </w:style>
  <w:style w:type="character" w:customStyle="1" w:styleId="apple-style-span">
    <w:name w:val="apple-style-span"/>
    <w:basedOn w:val="DefaultParagraphFont1"/>
    <w:uiPriority w:val="99"/>
    <w:rsid w:val="00FA5AEA"/>
  </w:style>
  <w:style w:type="character" w:customStyle="1" w:styleId="referencestextChar">
    <w:name w:val="references_text Char"/>
    <w:uiPriority w:val="99"/>
    <w:rsid w:val="00FA5AEA"/>
    <w:rPr>
      <w:rFonts w:eastAsia="Malgun Gothic"/>
      <w:color w:val="0F243E"/>
      <w:sz w:val="18"/>
      <w:lang w:val="en-GB" w:eastAsia="ar-SA" w:bidi="ar-SA"/>
    </w:rPr>
  </w:style>
  <w:style w:type="character" w:styleId="Strong">
    <w:name w:val="Strong"/>
    <w:uiPriority w:val="99"/>
    <w:qFormat/>
    <w:rsid w:val="00FA5AEA"/>
    <w:rPr>
      <w:b/>
    </w:rPr>
  </w:style>
  <w:style w:type="character" w:customStyle="1" w:styleId="LOI1Char">
    <w:name w:val="LOI_1. Char"/>
    <w:uiPriority w:val="99"/>
    <w:rsid w:val="00FA5AEA"/>
    <w:rPr>
      <w:rFonts w:eastAsia="Malgun Gothic"/>
      <w:lang w:val="en-GB"/>
    </w:rPr>
  </w:style>
  <w:style w:type="character" w:customStyle="1" w:styleId="LOIaChar">
    <w:name w:val="LOI_a) Char"/>
    <w:uiPriority w:val="99"/>
    <w:rsid w:val="00FA5AEA"/>
    <w:rPr>
      <w:rFonts w:eastAsia="Malgun Gothic"/>
      <w:lang w:val="en-GB"/>
    </w:rPr>
  </w:style>
  <w:style w:type="character" w:customStyle="1" w:styleId="footnoteChar">
    <w:name w:val="footnote Char"/>
    <w:uiPriority w:val="99"/>
    <w:rsid w:val="00FA5AEA"/>
    <w:rPr>
      <w:sz w:val="18"/>
    </w:rPr>
  </w:style>
  <w:style w:type="character" w:customStyle="1" w:styleId="Style1Char">
    <w:name w:val="Style1 Char"/>
    <w:uiPriority w:val="99"/>
    <w:rsid w:val="00FA5AEA"/>
    <w:rPr>
      <w:rFonts w:eastAsia="SimSun"/>
      <w:sz w:val="18"/>
      <w:lang w:val="en-GB" w:eastAsia="ar-SA" w:bidi="ar-SA"/>
    </w:rPr>
  </w:style>
  <w:style w:type="character" w:customStyle="1" w:styleId="Style2Char">
    <w:name w:val="Style2 Char"/>
    <w:uiPriority w:val="99"/>
    <w:rsid w:val="00FA5AEA"/>
    <w:rPr>
      <w:rFonts w:eastAsia="SimSun"/>
      <w:lang w:val="en-GB" w:eastAsia="ar-SA" w:bidi="ar-SA"/>
    </w:rPr>
  </w:style>
  <w:style w:type="character" w:customStyle="1" w:styleId="apple-converted-space">
    <w:name w:val="apple-converted-space"/>
    <w:uiPriority w:val="99"/>
    <w:rsid w:val="00FA5AEA"/>
  </w:style>
  <w:style w:type="character" w:customStyle="1" w:styleId="NumberingTNR12ptCharChar">
    <w:name w:val="Numbering_TNR 12 pt Char Char"/>
    <w:uiPriority w:val="99"/>
    <w:rsid w:val="00FA5AEA"/>
    <w:rPr>
      <w:rFonts w:ascii="Calibri" w:eastAsia="Malgun Gothic" w:hAnsi="Calibri"/>
      <w:sz w:val="24"/>
      <w:szCs w:val="22"/>
    </w:rPr>
  </w:style>
  <w:style w:type="character" w:customStyle="1" w:styleId="BookTitle2">
    <w:name w:val="Book Title2"/>
    <w:rsid w:val="00FA5AEA"/>
    <w:rPr>
      <w:rFonts w:eastAsia="Calibri"/>
      <w:b/>
      <w:bCs/>
      <w:smallCaps/>
      <w:color w:val="FF0000"/>
      <w:spacing w:val="5"/>
      <w:sz w:val="24"/>
    </w:rPr>
  </w:style>
  <w:style w:type="character" w:customStyle="1" w:styleId="SubtleReference1">
    <w:name w:val="Subtle Reference1"/>
    <w:rsid w:val="00FA5AEA"/>
    <w:rPr>
      <w:sz w:val="20"/>
    </w:rPr>
  </w:style>
  <w:style w:type="character" w:customStyle="1" w:styleId="referenceChar">
    <w:name w:val="reference Char"/>
    <w:uiPriority w:val="99"/>
    <w:rsid w:val="00FA5AEA"/>
    <w:rPr>
      <w:rFonts w:ascii="Calibri" w:eastAsia="Malgun Gothic" w:hAnsi="Calibri"/>
      <w:color w:val="1F497D"/>
      <w:sz w:val="22"/>
      <w:szCs w:val="22"/>
    </w:rPr>
  </w:style>
  <w:style w:type="character" w:customStyle="1" w:styleId="IntenseEmphasis1">
    <w:name w:val="Intense Emphasis1"/>
    <w:rsid w:val="00FA5AEA"/>
    <w:rPr>
      <w:rFonts w:ascii="Times New Roman" w:hAnsi="Times New Roman"/>
      <w:bCs/>
      <w:color w:val="404040"/>
      <w:sz w:val="20"/>
    </w:rPr>
  </w:style>
  <w:style w:type="character" w:customStyle="1" w:styleId="referencesChar">
    <w:name w:val="*references Char"/>
    <w:uiPriority w:val="99"/>
    <w:rsid w:val="00FA5AEA"/>
  </w:style>
  <w:style w:type="character" w:customStyle="1" w:styleId="NumeringaChar">
    <w:name w:val="Numering_a) Char"/>
    <w:uiPriority w:val="99"/>
    <w:rsid w:val="00FA5AEA"/>
    <w:rPr>
      <w:rFonts w:ascii="Calibri" w:eastAsia="Malgun Gothic" w:hAnsi="Calibri"/>
      <w:sz w:val="22"/>
      <w:szCs w:val="22"/>
    </w:rPr>
  </w:style>
  <w:style w:type="character" w:customStyle="1" w:styleId="paraaChar">
    <w:name w:val="para_a) Char"/>
    <w:uiPriority w:val="99"/>
    <w:rsid w:val="00FA5AEA"/>
    <w:rPr>
      <w:rFonts w:ascii="Calibri" w:eastAsia="Malgun Gothic" w:hAnsi="Calibri"/>
      <w:sz w:val="22"/>
      <w:szCs w:val="22"/>
    </w:rPr>
  </w:style>
  <w:style w:type="character" w:customStyle="1" w:styleId="CharChar3">
    <w:name w:val="Char Char3"/>
    <w:rsid w:val="00FA5AEA"/>
    <w:rPr>
      <w:rFonts w:eastAsia="SimSun"/>
      <w:lang w:val="en-US" w:eastAsia="ar-SA" w:bidi="ar-SA"/>
    </w:rPr>
  </w:style>
  <w:style w:type="character" w:customStyle="1" w:styleId="para1Char">
    <w:name w:val="para_1. Char"/>
    <w:uiPriority w:val="99"/>
    <w:rsid w:val="00FA5AEA"/>
    <w:rPr>
      <w:rFonts w:eastAsia="Malgun Gothic"/>
      <w:sz w:val="22"/>
      <w:szCs w:val="22"/>
      <w:lang w:val="en-GB"/>
    </w:rPr>
  </w:style>
  <w:style w:type="character" w:customStyle="1" w:styleId="ReftitleChar">
    <w:name w:val="Ref. title Char"/>
    <w:uiPriority w:val="99"/>
    <w:rsid w:val="00FA5AEA"/>
    <w:rPr>
      <w:rFonts w:eastAsia="Calibri"/>
      <w:b/>
      <w:iCs/>
      <w:color w:val="002060"/>
      <w:u w:val="single"/>
    </w:rPr>
  </w:style>
  <w:style w:type="character" w:customStyle="1" w:styleId="normal--char">
    <w:name w:val="normal--char"/>
    <w:uiPriority w:val="99"/>
    <w:rsid w:val="00FA5AEA"/>
  </w:style>
  <w:style w:type="character" w:customStyle="1" w:styleId="ColorfulGrid-Accent1Char">
    <w:name w:val="Colorful Grid - Accent 1 Char"/>
    <w:uiPriority w:val="99"/>
    <w:rsid w:val="00FA5AEA"/>
    <w:rPr>
      <w:i/>
      <w:iCs/>
      <w:color w:val="000000"/>
    </w:rPr>
  </w:style>
  <w:style w:type="character" w:customStyle="1" w:styleId="H4GChar">
    <w:name w:val="_ H_4_G Char"/>
    <w:uiPriority w:val="99"/>
    <w:rsid w:val="00FA5AEA"/>
    <w:rPr>
      <w:i/>
      <w:lang w:val="en-GB" w:eastAsia="ar-SA" w:bidi="ar-SA"/>
    </w:rPr>
  </w:style>
  <w:style w:type="character" w:customStyle="1" w:styleId="CommentReference1">
    <w:name w:val="Comment Reference1"/>
    <w:rsid w:val="00FA5AEA"/>
    <w:rPr>
      <w:sz w:val="16"/>
      <w:szCs w:val="16"/>
    </w:rPr>
  </w:style>
  <w:style w:type="character" w:customStyle="1" w:styleId="TitleChar">
    <w:name w:val="Title Char"/>
    <w:uiPriority w:val="99"/>
    <w:rsid w:val="00FA5AEA"/>
    <w:rPr>
      <w:b/>
      <w:sz w:val="28"/>
    </w:rPr>
  </w:style>
  <w:style w:type="character" w:customStyle="1" w:styleId="BodyText3Char">
    <w:name w:val="Body Text 3 Char"/>
    <w:uiPriority w:val="99"/>
    <w:rsid w:val="00FA5AEA"/>
    <w:rPr>
      <w:sz w:val="16"/>
      <w:szCs w:val="16"/>
      <w:lang w:val="ru-RU"/>
    </w:rPr>
  </w:style>
  <w:style w:type="character" w:customStyle="1" w:styleId="BodyTextChar">
    <w:name w:val="Body Text Char"/>
    <w:uiPriority w:val="99"/>
    <w:rsid w:val="00FA5AEA"/>
    <w:rPr>
      <w:lang w:val="en-GB"/>
    </w:rPr>
  </w:style>
  <w:style w:type="character" w:customStyle="1" w:styleId="BodyTextIndent2Char">
    <w:name w:val="Body Text Indent 2 Char"/>
    <w:uiPriority w:val="99"/>
    <w:rsid w:val="00FA5AEA"/>
    <w:rPr>
      <w:lang w:val="en-GB"/>
    </w:rPr>
  </w:style>
  <w:style w:type="character" w:customStyle="1" w:styleId="NoSpacingChar">
    <w:name w:val="No Spacing Char"/>
    <w:uiPriority w:val="99"/>
    <w:rsid w:val="00FA5AEA"/>
    <w:rPr>
      <w:rFonts w:ascii="Calibri" w:hAnsi="Calibri"/>
      <w:sz w:val="22"/>
      <w:szCs w:val="22"/>
      <w:lang w:val="ru-RU" w:eastAsia="ar-SA" w:bidi="ar-SA"/>
    </w:rPr>
  </w:style>
  <w:style w:type="character" w:customStyle="1" w:styleId="a1">
    <w:name w:val="Без интервала Знак"/>
    <w:uiPriority w:val="99"/>
    <w:rsid w:val="00FA5AEA"/>
    <w:rPr>
      <w:lang w:val="ro-RO" w:eastAsia="ar-SA" w:bidi="ar-SA"/>
    </w:rPr>
  </w:style>
  <w:style w:type="character" w:customStyle="1" w:styleId="docheader">
    <w:name w:val="doc_header"/>
    <w:basedOn w:val="DefaultParagraphFont1"/>
    <w:uiPriority w:val="99"/>
    <w:rsid w:val="00FA5AEA"/>
  </w:style>
  <w:style w:type="character" w:customStyle="1" w:styleId="hps">
    <w:name w:val="hps"/>
    <w:basedOn w:val="DefaultParagraphFont1"/>
    <w:uiPriority w:val="99"/>
    <w:rsid w:val="00FA5AEA"/>
  </w:style>
  <w:style w:type="character" w:customStyle="1" w:styleId="BodyTextIndentChar">
    <w:name w:val="Body Text Indent Char"/>
    <w:uiPriority w:val="99"/>
    <w:rsid w:val="00FA5AEA"/>
    <w:rPr>
      <w:lang w:val="en-GB"/>
    </w:rPr>
  </w:style>
  <w:style w:type="character" w:customStyle="1" w:styleId="docbody">
    <w:name w:val="doc_body"/>
    <w:uiPriority w:val="99"/>
    <w:rsid w:val="00FA5AEA"/>
    <w:rPr>
      <w:rFonts w:ascii="Times New Roman" w:hAnsi="Times New Roman" w:cs="Times New Roman"/>
    </w:rPr>
  </w:style>
  <w:style w:type="character" w:styleId="Emphasis">
    <w:name w:val="Emphasis"/>
    <w:uiPriority w:val="99"/>
    <w:qFormat/>
    <w:rsid w:val="00FA5AEA"/>
    <w:rPr>
      <w:i/>
      <w:iCs/>
    </w:rPr>
  </w:style>
  <w:style w:type="character" w:customStyle="1" w:styleId="BookTitle1">
    <w:name w:val="Book Title1"/>
    <w:uiPriority w:val="99"/>
    <w:rsid w:val="00FA5AEA"/>
    <w:rPr>
      <w:rFonts w:eastAsia="Calibri"/>
      <w:b/>
      <w:bCs/>
      <w:smallCaps/>
      <w:color w:val="FF0000"/>
      <w:spacing w:val="5"/>
      <w:sz w:val="24"/>
    </w:rPr>
  </w:style>
  <w:style w:type="character" w:customStyle="1" w:styleId="NoSpacingChar1">
    <w:name w:val="No Spacing Char1"/>
    <w:uiPriority w:val="99"/>
    <w:rsid w:val="00FA5AEA"/>
    <w:rPr>
      <w:lang w:val="ro-RO" w:eastAsia="ar-SA" w:bidi="ar-SA"/>
    </w:rPr>
  </w:style>
  <w:style w:type="character" w:customStyle="1" w:styleId="st">
    <w:name w:val="st"/>
    <w:basedOn w:val="DefaultParagraphFont1"/>
    <w:uiPriority w:val="99"/>
    <w:rsid w:val="00FA5AEA"/>
  </w:style>
  <w:style w:type="character" w:customStyle="1" w:styleId="WW8Num8z3">
    <w:name w:val="WW8Num8z3"/>
    <w:uiPriority w:val="99"/>
    <w:rsid w:val="00FA5AEA"/>
    <w:rPr>
      <w:rFonts w:ascii="Symbol" w:hAnsi="Symbol" w:cs="Symbol"/>
    </w:rPr>
  </w:style>
  <w:style w:type="character" w:customStyle="1" w:styleId="WW8Num9z0">
    <w:name w:val="WW8Num9z0"/>
    <w:uiPriority w:val="99"/>
    <w:rsid w:val="00FA5AEA"/>
    <w:rPr>
      <w:rFonts w:ascii="Symbol" w:hAnsi="Symbol" w:cs="Symbol"/>
    </w:rPr>
  </w:style>
  <w:style w:type="character" w:customStyle="1" w:styleId="WW8Num9z1">
    <w:name w:val="WW8Num9z1"/>
    <w:uiPriority w:val="99"/>
    <w:rsid w:val="00FA5AEA"/>
    <w:rPr>
      <w:rFonts w:ascii="Courier New" w:hAnsi="Courier New" w:cs="Courier New"/>
    </w:rPr>
  </w:style>
  <w:style w:type="character" w:customStyle="1" w:styleId="WW8Num9z2">
    <w:name w:val="WW8Num9z2"/>
    <w:uiPriority w:val="99"/>
    <w:rsid w:val="00FA5AEA"/>
    <w:rPr>
      <w:rFonts w:ascii="Wingdings" w:hAnsi="Wingdings" w:cs="Wingdings"/>
    </w:rPr>
  </w:style>
  <w:style w:type="character" w:customStyle="1" w:styleId="WW8Num10z1">
    <w:name w:val="WW8Num10z1"/>
    <w:uiPriority w:val="99"/>
    <w:rsid w:val="00FA5AEA"/>
    <w:rPr>
      <w:rFonts w:ascii="Courier New" w:hAnsi="Courier New" w:cs="Courier New"/>
    </w:rPr>
  </w:style>
  <w:style w:type="character" w:customStyle="1" w:styleId="WW8Num10z2">
    <w:name w:val="WW8Num10z2"/>
    <w:uiPriority w:val="99"/>
    <w:rsid w:val="00FA5AEA"/>
    <w:rPr>
      <w:rFonts w:ascii="Wingdings" w:hAnsi="Wingdings" w:cs="Wingdings"/>
    </w:rPr>
  </w:style>
  <w:style w:type="character" w:customStyle="1" w:styleId="WW8Num10z3">
    <w:name w:val="WW8Num10z3"/>
    <w:uiPriority w:val="99"/>
    <w:rsid w:val="00FA5AEA"/>
    <w:rPr>
      <w:rFonts w:ascii="Symbol" w:hAnsi="Symbol" w:cs="Symbol"/>
    </w:rPr>
  </w:style>
  <w:style w:type="character" w:customStyle="1" w:styleId="WW8Num11z1">
    <w:name w:val="WW8Num11z1"/>
    <w:uiPriority w:val="99"/>
    <w:rsid w:val="00FA5AEA"/>
    <w:rPr>
      <w:rFonts w:ascii="Courier New" w:hAnsi="Courier New" w:cs="Courier New"/>
    </w:rPr>
  </w:style>
  <w:style w:type="character" w:customStyle="1" w:styleId="WW8Num11z3">
    <w:name w:val="WW8Num11z3"/>
    <w:uiPriority w:val="99"/>
    <w:rsid w:val="00FA5AEA"/>
    <w:rPr>
      <w:rFonts w:ascii="Symbol" w:hAnsi="Symbol" w:cs="Symbol"/>
    </w:rPr>
  </w:style>
  <w:style w:type="character" w:customStyle="1" w:styleId="WW8Num12z1">
    <w:name w:val="WW8Num12z1"/>
    <w:uiPriority w:val="99"/>
    <w:rsid w:val="00FA5AEA"/>
    <w:rPr>
      <w:rFonts w:ascii="Courier New" w:hAnsi="Courier New" w:cs="Courier New"/>
    </w:rPr>
  </w:style>
  <w:style w:type="character" w:customStyle="1" w:styleId="WW8Num12z2">
    <w:name w:val="WW8Num12z2"/>
    <w:uiPriority w:val="99"/>
    <w:rsid w:val="00FA5AEA"/>
    <w:rPr>
      <w:rFonts w:ascii="Wingdings" w:hAnsi="Wingdings" w:cs="Wingdings"/>
    </w:rPr>
  </w:style>
  <w:style w:type="character" w:customStyle="1" w:styleId="WW8Num12z3">
    <w:name w:val="WW8Num12z3"/>
    <w:uiPriority w:val="99"/>
    <w:rsid w:val="00FA5AEA"/>
    <w:rPr>
      <w:rFonts w:ascii="Symbol" w:hAnsi="Symbol" w:cs="Symbol"/>
    </w:rPr>
  </w:style>
  <w:style w:type="character" w:customStyle="1" w:styleId="FootnoteCharacters">
    <w:name w:val="Footnote Characters"/>
    <w:uiPriority w:val="99"/>
    <w:rsid w:val="00FA5AEA"/>
    <w:rPr>
      <w:rFonts w:ascii="Times New Roman" w:hAnsi="Times New Roman" w:cs="Times New Roman"/>
      <w:sz w:val="18"/>
      <w:vertAlign w:val="superscript"/>
    </w:rPr>
  </w:style>
  <w:style w:type="character" w:customStyle="1" w:styleId="WW-DefaultParagraphFont">
    <w:name w:val="WW-Default Paragraph Font"/>
    <w:uiPriority w:val="99"/>
    <w:rsid w:val="00FA5AEA"/>
  </w:style>
  <w:style w:type="character" w:customStyle="1" w:styleId="WW8Num27z2">
    <w:name w:val="WW8Num27z2"/>
    <w:uiPriority w:val="99"/>
    <w:rsid w:val="00FA5AEA"/>
    <w:rPr>
      <w:rFonts w:ascii="Wingdings" w:hAnsi="Wingdings" w:cs="Wingdings"/>
    </w:rPr>
  </w:style>
  <w:style w:type="character" w:customStyle="1" w:styleId="WW8Num26z3">
    <w:name w:val="WW8Num26z3"/>
    <w:uiPriority w:val="99"/>
    <w:rsid w:val="00FA5AEA"/>
    <w:rPr>
      <w:rFonts w:ascii="Symbol" w:hAnsi="Symbol" w:cs="Symbol"/>
    </w:rPr>
  </w:style>
  <w:style w:type="character" w:customStyle="1" w:styleId="EndnoteCharacters">
    <w:name w:val="Endnote Characters"/>
    <w:uiPriority w:val="99"/>
    <w:rsid w:val="00FA5AEA"/>
    <w:rPr>
      <w:vertAlign w:val="superscript"/>
    </w:rPr>
  </w:style>
  <w:style w:type="character" w:customStyle="1" w:styleId="WW-EndnoteCharacters">
    <w:name w:val="WW-Endnote Characters"/>
    <w:uiPriority w:val="99"/>
    <w:rsid w:val="00FA5AEA"/>
  </w:style>
  <w:style w:type="character" w:customStyle="1" w:styleId="SubtitleChar">
    <w:name w:val="Subtitle Char"/>
    <w:uiPriority w:val="99"/>
    <w:rsid w:val="00FA5AEA"/>
    <w:rPr>
      <w:rFonts w:ascii="Arial" w:eastAsia="Microsoft YaHei" w:hAnsi="Arial" w:cs="Mangal"/>
      <w:i/>
      <w:iCs/>
      <w:kern w:val="1"/>
      <w:sz w:val="28"/>
      <w:szCs w:val="28"/>
      <w:lang w:val="en-US" w:eastAsia="hi-IN" w:bidi="hi-IN"/>
    </w:rPr>
  </w:style>
  <w:style w:type="character" w:customStyle="1" w:styleId="Titlu11Char">
    <w:name w:val="Titlu 1_1 Char"/>
    <w:uiPriority w:val="99"/>
    <w:rsid w:val="00FA5AEA"/>
    <w:rPr>
      <w:b/>
      <w:caps/>
      <w:sz w:val="22"/>
      <w:lang w:val="en-GB"/>
    </w:rPr>
  </w:style>
  <w:style w:type="character" w:customStyle="1" w:styleId="TextChar">
    <w:name w:val="Text Char"/>
    <w:uiPriority w:val="99"/>
    <w:rsid w:val="00FA5AEA"/>
    <w:rPr>
      <w:b/>
      <w:caps/>
      <w:sz w:val="22"/>
      <w:lang w:val="en-GB"/>
    </w:rPr>
  </w:style>
  <w:style w:type="character" w:customStyle="1" w:styleId="styleblockdate">
    <w:name w:val="style_block_date"/>
    <w:basedOn w:val="DefaultParagraphFont1"/>
    <w:uiPriority w:val="99"/>
    <w:rsid w:val="00FA5AEA"/>
  </w:style>
  <w:style w:type="character" w:customStyle="1" w:styleId="newscontent">
    <w:name w:val="newscontent"/>
    <w:basedOn w:val="DefaultParagraphFont1"/>
    <w:uiPriority w:val="99"/>
    <w:rsid w:val="00FA5AEA"/>
  </w:style>
  <w:style w:type="character" w:customStyle="1" w:styleId="CommentTextChar">
    <w:name w:val="Comment Text Char"/>
    <w:uiPriority w:val="99"/>
    <w:rsid w:val="00FA5AEA"/>
    <w:rPr>
      <w:lang w:val="en-GB"/>
    </w:rPr>
  </w:style>
  <w:style w:type="character" w:customStyle="1" w:styleId="HeaderChar">
    <w:name w:val="Header Char"/>
    <w:uiPriority w:val="99"/>
    <w:rsid w:val="00FA5AEA"/>
    <w:rPr>
      <w:b/>
      <w:sz w:val="18"/>
      <w:lang w:val="en-GB"/>
    </w:rPr>
  </w:style>
  <w:style w:type="character" w:customStyle="1" w:styleId="FooterChar">
    <w:name w:val="Footer Char"/>
    <w:uiPriority w:val="99"/>
    <w:rsid w:val="00FA5AEA"/>
    <w:rPr>
      <w:sz w:val="16"/>
      <w:lang w:val="en-GB"/>
    </w:rPr>
  </w:style>
  <w:style w:type="character" w:customStyle="1" w:styleId="BodyTextFirstIndent2Char">
    <w:name w:val="Body Text First Indent 2 Char"/>
    <w:uiPriority w:val="99"/>
    <w:rsid w:val="00FA5AEA"/>
    <w:rPr>
      <w:bCs/>
      <w:caps/>
      <w:lang w:val="en-GB"/>
    </w:rPr>
  </w:style>
  <w:style w:type="character" w:customStyle="1" w:styleId="CommentSubjectChar">
    <w:name w:val="Comment Subject Char"/>
    <w:uiPriority w:val="99"/>
    <w:rsid w:val="00FA5AEA"/>
    <w:rPr>
      <w:b/>
      <w:bCs/>
      <w:lang w:val="en-GB"/>
    </w:rPr>
  </w:style>
  <w:style w:type="character" w:customStyle="1" w:styleId="EndnoteTextChar">
    <w:name w:val="Endnote Text Char"/>
    <w:uiPriority w:val="99"/>
    <w:rsid w:val="00FA5AEA"/>
    <w:rPr>
      <w:sz w:val="18"/>
      <w:lang w:val="en-GB"/>
    </w:rPr>
  </w:style>
  <w:style w:type="character" w:customStyle="1" w:styleId="CharChar30">
    <w:name w:val="Char Char3"/>
    <w:uiPriority w:val="99"/>
    <w:rsid w:val="00FA5AEA"/>
    <w:rPr>
      <w:rFonts w:eastAsia="SimSun"/>
      <w:lang w:val="en-US" w:eastAsia="ar-SA" w:bidi="ar-SA"/>
    </w:rPr>
  </w:style>
  <w:style w:type="character" w:customStyle="1" w:styleId="QuoteChar">
    <w:name w:val="Quote Char"/>
    <w:uiPriority w:val="99"/>
    <w:rsid w:val="00FA5AEA"/>
    <w:rPr>
      <w:i/>
      <w:iCs/>
      <w:color w:val="000000"/>
    </w:rPr>
  </w:style>
  <w:style w:type="character" w:customStyle="1" w:styleId="a2">
    <w:name w:val="Символ нумерации"/>
    <w:uiPriority w:val="99"/>
    <w:rsid w:val="00FA5AEA"/>
  </w:style>
  <w:style w:type="paragraph" w:customStyle="1" w:styleId="a3">
    <w:name w:val="Заголовок"/>
    <w:basedOn w:val="Normal"/>
    <w:next w:val="BodyText"/>
    <w:uiPriority w:val="99"/>
    <w:rsid w:val="00FA5AEA"/>
    <w:pPr>
      <w:keepNext/>
      <w:spacing w:before="240" w:after="120"/>
    </w:pPr>
    <w:rPr>
      <w:rFonts w:ascii="Arial" w:eastAsia="Arial Unicode MS" w:hAnsi="Arial" w:cs="Mangal"/>
      <w:sz w:val="28"/>
      <w:szCs w:val="28"/>
      <w:lang w:eastAsia="ar-SA"/>
    </w:rPr>
  </w:style>
  <w:style w:type="paragraph" w:styleId="BodyText">
    <w:name w:val="Body Text"/>
    <w:basedOn w:val="Normal"/>
    <w:link w:val="BodyTextChar1"/>
    <w:uiPriority w:val="99"/>
    <w:rsid w:val="00FA5AEA"/>
    <w:pPr>
      <w:spacing w:after="120"/>
    </w:pPr>
    <w:rPr>
      <w:lang w:eastAsia="ar-SA"/>
    </w:rPr>
  </w:style>
  <w:style w:type="character" w:customStyle="1" w:styleId="BodyTextChar1">
    <w:name w:val="Body Text Char1"/>
    <w:basedOn w:val="DefaultParagraphFont"/>
    <w:link w:val="BodyText"/>
    <w:uiPriority w:val="99"/>
    <w:rsid w:val="00FA5AEA"/>
    <w:rPr>
      <w:lang w:eastAsia="ar-SA"/>
    </w:rPr>
  </w:style>
  <w:style w:type="paragraph" w:styleId="Title">
    <w:name w:val="Title"/>
    <w:basedOn w:val="a3"/>
    <w:next w:val="Subtitle"/>
    <w:link w:val="TitleChar1"/>
    <w:uiPriority w:val="99"/>
    <w:qFormat/>
    <w:rsid w:val="00FA5AEA"/>
    <w:rPr>
      <w:rFonts w:cs="Times New Roman"/>
    </w:rPr>
  </w:style>
  <w:style w:type="character" w:customStyle="1" w:styleId="TitleChar1">
    <w:name w:val="Title Char1"/>
    <w:basedOn w:val="DefaultParagraphFont"/>
    <w:link w:val="Title"/>
    <w:uiPriority w:val="99"/>
    <w:rsid w:val="00FA5AEA"/>
    <w:rPr>
      <w:rFonts w:ascii="Arial" w:eastAsia="Arial Unicode MS" w:hAnsi="Arial"/>
      <w:sz w:val="28"/>
      <w:szCs w:val="28"/>
      <w:lang w:eastAsia="ar-SA"/>
    </w:rPr>
  </w:style>
  <w:style w:type="paragraph" w:styleId="Subtitle">
    <w:name w:val="Subtitle"/>
    <w:basedOn w:val="Heading"/>
    <w:next w:val="BodyText"/>
    <w:link w:val="SubtitleChar1"/>
    <w:uiPriority w:val="99"/>
    <w:qFormat/>
    <w:rsid w:val="00FA5AEA"/>
    <w:pPr>
      <w:jc w:val="center"/>
    </w:pPr>
    <w:rPr>
      <w:i/>
      <w:iCs/>
    </w:rPr>
  </w:style>
  <w:style w:type="character" w:customStyle="1" w:styleId="SubtitleChar1">
    <w:name w:val="Subtitle Char1"/>
    <w:basedOn w:val="DefaultParagraphFont"/>
    <w:link w:val="Subtitle"/>
    <w:uiPriority w:val="99"/>
    <w:rsid w:val="00FA5AEA"/>
    <w:rPr>
      <w:rFonts w:ascii="Arial" w:eastAsia="Microsoft YaHei" w:hAnsi="Arial" w:cs="Mangal"/>
      <w:i/>
      <w:iCs/>
      <w:kern w:val="1"/>
      <w:sz w:val="28"/>
      <w:szCs w:val="28"/>
      <w:lang w:val="en-US" w:eastAsia="hi-IN" w:bidi="hi-IN"/>
    </w:rPr>
  </w:style>
  <w:style w:type="paragraph" w:styleId="List">
    <w:name w:val="List"/>
    <w:basedOn w:val="BodyText"/>
    <w:uiPriority w:val="99"/>
    <w:rsid w:val="00FA5AEA"/>
    <w:pPr>
      <w:widowControl w:val="0"/>
      <w:spacing w:line="100" w:lineRule="atLeast"/>
    </w:pPr>
    <w:rPr>
      <w:rFonts w:eastAsia="SimSun" w:cs="Mangal"/>
      <w:kern w:val="1"/>
      <w:sz w:val="24"/>
      <w:szCs w:val="24"/>
      <w:lang w:val="en-US" w:eastAsia="hi-IN" w:bidi="hi-IN"/>
    </w:rPr>
  </w:style>
  <w:style w:type="paragraph" w:customStyle="1" w:styleId="1">
    <w:name w:val="Название1"/>
    <w:basedOn w:val="Normal"/>
    <w:uiPriority w:val="99"/>
    <w:rsid w:val="00FA5AEA"/>
    <w:pPr>
      <w:suppressLineNumbers/>
      <w:spacing w:before="120" w:after="120"/>
    </w:pPr>
    <w:rPr>
      <w:rFonts w:cs="Mangal"/>
      <w:i/>
      <w:iCs/>
      <w:sz w:val="24"/>
      <w:szCs w:val="24"/>
      <w:lang w:eastAsia="ar-SA"/>
    </w:rPr>
  </w:style>
  <w:style w:type="paragraph" w:customStyle="1" w:styleId="10">
    <w:name w:val="Указатель1"/>
    <w:basedOn w:val="Normal"/>
    <w:uiPriority w:val="99"/>
    <w:rsid w:val="00FA5AEA"/>
    <w:pPr>
      <w:suppressLineNumbers/>
    </w:pPr>
    <w:rPr>
      <w:rFonts w:cs="Mangal"/>
      <w:lang w:eastAsia="ar-SA"/>
    </w:rPr>
  </w:style>
  <w:style w:type="character" w:customStyle="1" w:styleId="HeaderChar1">
    <w:name w:val="Header Char1"/>
    <w:aliases w:val="6_G Char"/>
    <w:basedOn w:val="DefaultParagraphFont"/>
    <w:link w:val="Header"/>
    <w:uiPriority w:val="99"/>
    <w:rsid w:val="00FA5AEA"/>
    <w:rPr>
      <w:b/>
      <w:sz w:val="18"/>
      <w:lang w:eastAsia="en-US"/>
    </w:rPr>
  </w:style>
  <w:style w:type="character" w:customStyle="1" w:styleId="FootnoteTextChar2">
    <w:name w:val="Footnote Text Char2"/>
    <w:basedOn w:val="DefaultParagraphFont"/>
    <w:uiPriority w:val="99"/>
    <w:rsid w:val="00FA5AEA"/>
    <w:rPr>
      <w:sz w:val="18"/>
      <w:lang w:eastAsia="ar-SA"/>
    </w:rPr>
  </w:style>
  <w:style w:type="character" w:customStyle="1" w:styleId="EndnoteTextChar1">
    <w:name w:val="Endnote Text Char1"/>
    <w:aliases w:val="2_G Char"/>
    <w:basedOn w:val="DefaultParagraphFont"/>
    <w:link w:val="EndnoteText"/>
    <w:uiPriority w:val="99"/>
    <w:rsid w:val="00FA5AEA"/>
    <w:rPr>
      <w:sz w:val="18"/>
      <w:lang w:eastAsia="en-US"/>
    </w:rPr>
  </w:style>
  <w:style w:type="character" w:customStyle="1" w:styleId="FooterChar1">
    <w:name w:val="Footer Char1"/>
    <w:aliases w:val="3_G Char"/>
    <w:basedOn w:val="DefaultParagraphFont"/>
    <w:link w:val="Footer"/>
    <w:uiPriority w:val="99"/>
    <w:rsid w:val="00FA5AEA"/>
    <w:rPr>
      <w:sz w:val="16"/>
      <w:lang w:eastAsia="en-US"/>
    </w:rPr>
  </w:style>
  <w:style w:type="paragraph" w:customStyle="1" w:styleId="PlainText1">
    <w:name w:val="Plain Text1"/>
    <w:basedOn w:val="Normal"/>
    <w:rsid w:val="00FA5AEA"/>
    <w:pPr>
      <w:suppressAutoHyphens w:val="0"/>
      <w:spacing w:line="100" w:lineRule="atLeast"/>
    </w:pPr>
    <w:rPr>
      <w:rFonts w:ascii="Courier New" w:hAnsi="Courier New" w:cs="Courier New"/>
      <w:sz w:val="24"/>
      <w:lang w:eastAsia="ar-SA"/>
    </w:rPr>
  </w:style>
  <w:style w:type="paragraph" w:customStyle="1" w:styleId="BalloonText1">
    <w:name w:val="Balloon Text1"/>
    <w:basedOn w:val="Normal"/>
    <w:rsid w:val="00FA5AEA"/>
    <w:rPr>
      <w:rFonts w:ascii="Tahoma" w:hAnsi="Tahoma"/>
      <w:sz w:val="16"/>
      <w:szCs w:val="16"/>
      <w:lang w:eastAsia="ar-SA"/>
    </w:rPr>
  </w:style>
  <w:style w:type="paragraph" w:customStyle="1" w:styleId="Default">
    <w:name w:val="Default"/>
    <w:uiPriority w:val="99"/>
    <w:rsid w:val="00FA5AEA"/>
    <w:pPr>
      <w:suppressAutoHyphens/>
      <w:autoSpaceDE w:val="0"/>
    </w:pPr>
    <w:rPr>
      <w:rFonts w:eastAsia="SimSun"/>
      <w:color w:val="000000"/>
      <w:sz w:val="24"/>
      <w:szCs w:val="24"/>
      <w:lang w:val="en-US" w:eastAsia="ar-SA"/>
    </w:rPr>
  </w:style>
  <w:style w:type="paragraph" w:customStyle="1" w:styleId="NoSpacing1">
    <w:name w:val="No Spacing1"/>
    <w:rsid w:val="00FA5AEA"/>
    <w:pPr>
      <w:suppressAutoHyphens/>
      <w:spacing w:before="120" w:after="80"/>
    </w:pPr>
    <w:rPr>
      <w:rFonts w:eastAsia="Malgun Gothic"/>
      <w:sz w:val="18"/>
      <w:lang w:eastAsia="ar-SA"/>
    </w:rPr>
  </w:style>
  <w:style w:type="paragraph" w:customStyle="1" w:styleId="referencestext">
    <w:name w:val="references_text"/>
    <w:basedOn w:val="Normal"/>
    <w:uiPriority w:val="99"/>
    <w:rsid w:val="00FA5AEA"/>
    <w:pPr>
      <w:suppressAutoHyphens w:val="0"/>
      <w:autoSpaceDE w:val="0"/>
      <w:spacing w:line="100" w:lineRule="atLeast"/>
      <w:ind w:left="680"/>
    </w:pPr>
    <w:rPr>
      <w:rFonts w:eastAsia="Malgun Gothic"/>
      <w:color w:val="0F243E"/>
      <w:sz w:val="18"/>
      <w:lang w:eastAsia="ar-SA"/>
    </w:rPr>
  </w:style>
  <w:style w:type="paragraph" w:customStyle="1" w:styleId="LOIQ1">
    <w:name w:val="LOI_Q 1."/>
    <w:basedOn w:val="SingleTxtG"/>
    <w:uiPriority w:val="99"/>
    <w:rsid w:val="00FA5AEA"/>
    <w:pPr>
      <w:numPr>
        <w:numId w:val="11"/>
      </w:numPr>
      <w:ind w:left="1701" w:firstLine="0"/>
    </w:pPr>
    <w:rPr>
      <w:rFonts w:eastAsia="Malgun Gothic"/>
      <w:lang w:eastAsia="ar-SA"/>
    </w:rPr>
  </w:style>
  <w:style w:type="paragraph" w:customStyle="1" w:styleId="LOI1">
    <w:name w:val="LOI_1."/>
    <w:basedOn w:val="LOIQ1"/>
    <w:uiPriority w:val="99"/>
    <w:rsid w:val="00FA5AEA"/>
    <w:pPr>
      <w:snapToGrid w:val="0"/>
      <w:ind w:left="1134"/>
    </w:pPr>
  </w:style>
  <w:style w:type="paragraph" w:customStyle="1" w:styleId="LOIa">
    <w:name w:val="LOI_a)"/>
    <w:basedOn w:val="Normal"/>
    <w:uiPriority w:val="99"/>
    <w:rsid w:val="00FA5AEA"/>
    <w:pPr>
      <w:numPr>
        <w:numId w:val="19"/>
      </w:numPr>
      <w:snapToGrid w:val="0"/>
      <w:ind w:left="0" w:right="1134" w:firstLine="0"/>
    </w:pPr>
    <w:rPr>
      <w:rFonts w:eastAsia="Malgun Gothic"/>
      <w:lang w:eastAsia="ar-SA"/>
    </w:rPr>
  </w:style>
  <w:style w:type="paragraph" w:customStyle="1" w:styleId="footnote">
    <w:name w:val="footnote"/>
    <w:basedOn w:val="FootnoteText"/>
    <w:uiPriority w:val="99"/>
    <w:rsid w:val="00FA5AEA"/>
    <w:pPr>
      <w:widowControl w:val="0"/>
      <w:tabs>
        <w:tab w:val="clear" w:pos="1021"/>
        <w:tab w:val="right" w:pos="1020"/>
      </w:tabs>
    </w:pPr>
    <w:rPr>
      <w:lang w:eastAsia="ar-SA"/>
    </w:rPr>
  </w:style>
  <w:style w:type="paragraph" w:customStyle="1" w:styleId="Style1">
    <w:name w:val="Style1"/>
    <w:basedOn w:val="FootnoteText"/>
    <w:uiPriority w:val="99"/>
    <w:rsid w:val="00FA5AEA"/>
    <w:rPr>
      <w:lang w:eastAsia="ar-SA"/>
    </w:rPr>
  </w:style>
  <w:style w:type="paragraph" w:customStyle="1" w:styleId="Style2">
    <w:name w:val="Style2"/>
    <w:basedOn w:val="SingleTxtG"/>
    <w:uiPriority w:val="99"/>
    <w:rsid w:val="00FA5AEA"/>
    <w:rPr>
      <w:rFonts w:eastAsia="SimSun"/>
      <w:lang w:eastAsia="ar-SA"/>
    </w:rPr>
  </w:style>
  <w:style w:type="paragraph" w:customStyle="1" w:styleId="NumberingTNR12pt">
    <w:name w:val="Numbering_TNR 12 pt"/>
    <w:basedOn w:val="Normal"/>
    <w:uiPriority w:val="99"/>
    <w:rsid w:val="00FA5AEA"/>
    <w:pPr>
      <w:numPr>
        <w:numId w:val="18"/>
      </w:numPr>
      <w:suppressAutoHyphens w:val="0"/>
      <w:spacing w:after="240" w:line="276" w:lineRule="auto"/>
    </w:pPr>
    <w:rPr>
      <w:rFonts w:ascii="Calibri" w:eastAsia="Malgun Gothic" w:hAnsi="Calibri"/>
      <w:sz w:val="24"/>
      <w:szCs w:val="22"/>
      <w:lang w:eastAsia="ar-SA"/>
    </w:rPr>
  </w:style>
  <w:style w:type="paragraph" w:customStyle="1" w:styleId="Numeringa">
    <w:name w:val="Numering_a)"/>
    <w:basedOn w:val="Normal"/>
    <w:uiPriority w:val="99"/>
    <w:rsid w:val="00FA5AEA"/>
    <w:pPr>
      <w:tabs>
        <w:tab w:val="num" w:pos="0"/>
      </w:tabs>
      <w:suppressAutoHyphens w:val="0"/>
      <w:spacing w:after="200" w:line="276" w:lineRule="auto"/>
      <w:ind w:left="2826" w:hanging="1125"/>
    </w:pPr>
    <w:rPr>
      <w:rFonts w:ascii="Calibri" w:eastAsia="Malgun Gothic" w:hAnsi="Calibri"/>
      <w:sz w:val="22"/>
      <w:szCs w:val="22"/>
      <w:lang w:eastAsia="ar-SA"/>
    </w:rPr>
  </w:style>
  <w:style w:type="paragraph" w:customStyle="1" w:styleId="ColorfulList-Accent12">
    <w:name w:val="Colorful List - Accent 12"/>
    <w:basedOn w:val="Normal"/>
    <w:rsid w:val="00FA5AEA"/>
    <w:pPr>
      <w:ind w:left="720"/>
    </w:pPr>
    <w:rPr>
      <w:lang w:eastAsia="ar-SA"/>
    </w:rPr>
  </w:style>
  <w:style w:type="paragraph" w:customStyle="1" w:styleId="reference">
    <w:name w:val="reference"/>
    <w:basedOn w:val="ColorfulList-Accent12"/>
    <w:uiPriority w:val="99"/>
    <w:rsid w:val="00FA5AEA"/>
    <w:pPr>
      <w:suppressAutoHyphens w:val="0"/>
      <w:spacing w:after="200" w:line="276" w:lineRule="auto"/>
      <w:ind w:left="880"/>
    </w:pPr>
    <w:rPr>
      <w:rFonts w:ascii="Calibri" w:eastAsia="Malgun Gothic" w:hAnsi="Calibri"/>
      <w:color w:val="1F497D"/>
      <w:sz w:val="22"/>
      <w:szCs w:val="22"/>
    </w:rPr>
  </w:style>
  <w:style w:type="paragraph" w:customStyle="1" w:styleId="references">
    <w:name w:val="*references"/>
    <w:basedOn w:val="reference"/>
    <w:uiPriority w:val="99"/>
    <w:rsid w:val="00FA5AEA"/>
    <w:pPr>
      <w:spacing w:after="80" w:line="100" w:lineRule="atLeast"/>
    </w:pPr>
  </w:style>
  <w:style w:type="paragraph" w:customStyle="1" w:styleId="paraa">
    <w:name w:val="para_a)"/>
    <w:basedOn w:val="Numeringa"/>
    <w:uiPriority w:val="99"/>
    <w:rsid w:val="00FA5AEA"/>
    <w:pPr>
      <w:spacing w:before="120" w:after="120"/>
    </w:pPr>
  </w:style>
  <w:style w:type="paragraph" w:customStyle="1" w:styleId="para1">
    <w:name w:val="para_1."/>
    <w:basedOn w:val="NumberingTNR12pt"/>
    <w:uiPriority w:val="99"/>
    <w:rsid w:val="00FA5AEA"/>
    <w:pPr>
      <w:numPr>
        <w:numId w:val="7"/>
      </w:numPr>
      <w:spacing w:before="120" w:after="120" w:line="280" w:lineRule="exact"/>
    </w:pPr>
    <w:rPr>
      <w:rFonts w:ascii="Times New Roman" w:hAnsi="Times New Roman"/>
      <w:sz w:val="22"/>
    </w:rPr>
  </w:style>
  <w:style w:type="paragraph" w:customStyle="1" w:styleId="ColorfulGrid-Accent12">
    <w:name w:val="Colorful Grid - Accent 12"/>
    <w:basedOn w:val="Normal"/>
    <w:next w:val="Normal"/>
    <w:rsid w:val="00FA5AEA"/>
    <w:rPr>
      <w:i/>
      <w:iCs/>
      <w:color w:val="000000"/>
      <w:lang w:eastAsia="ar-SA"/>
    </w:rPr>
  </w:style>
  <w:style w:type="paragraph" w:customStyle="1" w:styleId="Reftitle">
    <w:name w:val="Ref. title"/>
    <w:basedOn w:val="ColorfulGrid-Accent12"/>
    <w:uiPriority w:val="99"/>
    <w:rsid w:val="00FA5AEA"/>
    <w:pPr>
      <w:suppressAutoHyphens w:val="0"/>
      <w:spacing w:line="100" w:lineRule="atLeast"/>
    </w:pPr>
    <w:rPr>
      <w:rFonts w:eastAsia="Calibri"/>
      <w:b/>
      <w:i w:val="0"/>
      <w:color w:val="002060"/>
      <w:u w:val="single"/>
    </w:rPr>
  </w:style>
  <w:style w:type="paragraph" w:customStyle="1" w:styleId="4GCharCharCharCharCharChar">
    <w:name w:val="4_G Char Char Char Char Char Char Знак Знак Знак"/>
    <w:basedOn w:val="Normal"/>
    <w:uiPriority w:val="99"/>
    <w:rsid w:val="00FA5AEA"/>
    <w:pPr>
      <w:suppressAutoHyphens w:val="0"/>
      <w:spacing w:after="160" w:line="240" w:lineRule="exact"/>
    </w:pPr>
    <w:rPr>
      <w:sz w:val="18"/>
      <w:vertAlign w:val="superscript"/>
      <w:lang w:eastAsia="ar-SA"/>
    </w:rPr>
  </w:style>
  <w:style w:type="paragraph" w:customStyle="1" w:styleId="CommentText1">
    <w:name w:val="Comment Text1"/>
    <w:basedOn w:val="Normal"/>
    <w:rsid w:val="00FA5AEA"/>
    <w:rPr>
      <w:lang w:eastAsia="ar-SA"/>
    </w:rPr>
  </w:style>
  <w:style w:type="paragraph" w:customStyle="1" w:styleId="CommentSubject1">
    <w:name w:val="Comment Subject1"/>
    <w:basedOn w:val="CommentText1"/>
    <w:next w:val="CommentText1"/>
    <w:rsid w:val="00FA5AEA"/>
    <w:rPr>
      <w:b/>
      <w:bCs/>
    </w:rPr>
  </w:style>
  <w:style w:type="paragraph" w:customStyle="1" w:styleId="Heading">
    <w:name w:val="Heading"/>
    <w:basedOn w:val="Normal"/>
    <w:next w:val="BodyText"/>
    <w:uiPriority w:val="99"/>
    <w:rsid w:val="00FA5AEA"/>
    <w:pPr>
      <w:keepNext/>
      <w:widowControl w:val="0"/>
      <w:spacing w:before="240" w:after="120" w:line="100" w:lineRule="atLeast"/>
    </w:pPr>
    <w:rPr>
      <w:rFonts w:ascii="Arial" w:eastAsia="Microsoft YaHei" w:hAnsi="Arial" w:cs="Mangal"/>
      <w:kern w:val="1"/>
      <w:sz w:val="28"/>
      <w:szCs w:val="28"/>
      <w:lang w:val="en-US" w:eastAsia="hi-IN" w:bidi="hi-IN"/>
    </w:rPr>
  </w:style>
  <w:style w:type="paragraph" w:customStyle="1" w:styleId="BodyText31">
    <w:name w:val="Body Text 31"/>
    <w:basedOn w:val="Normal"/>
    <w:rsid w:val="00FA5AEA"/>
    <w:pPr>
      <w:suppressAutoHyphens w:val="0"/>
      <w:spacing w:after="120" w:line="100" w:lineRule="atLeast"/>
    </w:pPr>
    <w:rPr>
      <w:sz w:val="16"/>
      <w:szCs w:val="16"/>
      <w:lang w:val="ru-RU" w:eastAsia="ar-SA"/>
    </w:rPr>
  </w:style>
  <w:style w:type="paragraph" w:customStyle="1" w:styleId="BodyTextIndent21">
    <w:name w:val="Body Text Indent 21"/>
    <w:basedOn w:val="Normal"/>
    <w:rsid w:val="00FA5AEA"/>
    <w:pPr>
      <w:spacing w:after="120" w:line="480" w:lineRule="auto"/>
      <w:ind w:left="283"/>
    </w:pPr>
    <w:rPr>
      <w:lang w:eastAsia="ar-SA"/>
    </w:rPr>
  </w:style>
  <w:style w:type="paragraph" w:styleId="NormalWeb">
    <w:name w:val="Normal (Web)"/>
    <w:basedOn w:val="Normal"/>
    <w:uiPriority w:val="99"/>
    <w:rsid w:val="00FA5AEA"/>
    <w:pPr>
      <w:suppressAutoHyphens w:val="0"/>
      <w:spacing w:line="100" w:lineRule="atLeast"/>
      <w:ind w:firstLine="567"/>
      <w:jc w:val="both"/>
    </w:pPr>
    <w:rPr>
      <w:sz w:val="24"/>
      <w:lang w:val="ro-RO" w:eastAsia="ar-SA"/>
    </w:rPr>
  </w:style>
  <w:style w:type="paragraph" w:customStyle="1" w:styleId="11">
    <w:name w:val="Абзац списка1"/>
    <w:basedOn w:val="Normal"/>
    <w:uiPriority w:val="99"/>
    <w:rsid w:val="00FA5AEA"/>
    <w:pPr>
      <w:suppressAutoHyphens w:val="0"/>
      <w:spacing w:after="200" w:line="276" w:lineRule="auto"/>
      <w:ind w:left="720"/>
    </w:pPr>
    <w:rPr>
      <w:rFonts w:ascii="Calibri" w:eastAsia="Calibri" w:hAnsi="Calibri"/>
      <w:sz w:val="22"/>
      <w:szCs w:val="22"/>
      <w:lang w:val="ru-RU" w:eastAsia="ar-SA"/>
    </w:rPr>
  </w:style>
  <w:style w:type="paragraph" w:customStyle="1" w:styleId="12">
    <w:name w:val="Без интервала1"/>
    <w:uiPriority w:val="99"/>
    <w:rsid w:val="00FA5AEA"/>
    <w:pPr>
      <w:suppressAutoHyphens/>
    </w:pPr>
    <w:rPr>
      <w:rFonts w:ascii="Calibri" w:eastAsia="Arial" w:hAnsi="Calibri"/>
      <w:sz w:val="22"/>
      <w:szCs w:val="22"/>
      <w:lang w:val="ru-RU" w:eastAsia="ar-SA"/>
    </w:rPr>
  </w:style>
  <w:style w:type="paragraph" w:customStyle="1" w:styleId="2">
    <w:name w:val="Без интервала2"/>
    <w:uiPriority w:val="99"/>
    <w:rsid w:val="00FA5AEA"/>
    <w:pPr>
      <w:suppressAutoHyphens/>
    </w:pPr>
    <w:rPr>
      <w:rFonts w:eastAsia="Arial"/>
      <w:lang w:val="ro-RO" w:eastAsia="ar-SA"/>
    </w:rPr>
  </w:style>
  <w:style w:type="paragraph" w:customStyle="1" w:styleId="BlockText1">
    <w:name w:val="Block Text1"/>
    <w:basedOn w:val="Normal"/>
    <w:rsid w:val="00FA5AEA"/>
    <w:pPr>
      <w:suppressAutoHyphens w:val="0"/>
      <w:spacing w:line="100" w:lineRule="atLeast"/>
      <w:ind w:left="-540" w:right="-365"/>
      <w:jc w:val="both"/>
    </w:pPr>
    <w:rPr>
      <w:sz w:val="28"/>
      <w:lang w:val="ro-RO" w:eastAsia="ar-SA"/>
    </w:rPr>
  </w:style>
  <w:style w:type="paragraph" w:customStyle="1" w:styleId="13">
    <w:name w:val="Стиль1"/>
    <w:uiPriority w:val="99"/>
    <w:rsid w:val="00FA5AEA"/>
    <w:pPr>
      <w:suppressAutoHyphens/>
    </w:pPr>
    <w:rPr>
      <w:rFonts w:eastAsia="Arial"/>
      <w:lang w:val="ru-RU" w:eastAsia="ar-SA"/>
    </w:rPr>
  </w:style>
  <w:style w:type="paragraph" w:styleId="BodyTextIndent">
    <w:name w:val="Body Text Indent"/>
    <w:basedOn w:val="Normal"/>
    <w:link w:val="BodyTextIndentChar1"/>
    <w:uiPriority w:val="99"/>
    <w:rsid w:val="00FA5AEA"/>
    <w:pPr>
      <w:spacing w:after="120"/>
      <w:ind w:left="283"/>
    </w:pPr>
    <w:rPr>
      <w:lang w:eastAsia="ar-SA"/>
    </w:rPr>
  </w:style>
  <w:style w:type="character" w:customStyle="1" w:styleId="BodyTextIndentChar1">
    <w:name w:val="Body Text Indent Char1"/>
    <w:basedOn w:val="DefaultParagraphFont"/>
    <w:link w:val="BodyTextIndent"/>
    <w:uiPriority w:val="99"/>
    <w:rsid w:val="00FA5AEA"/>
    <w:rPr>
      <w:lang w:eastAsia="ar-SA"/>
    </w:rPr>
  </w:style>
  <w:style w:type="paragraph" w:customStyle="1" w:styleId="a4">
    <w:name w:val="Стиль"/>
    <w:uiPriority w:val="99"/>
    <w:rsid w:val="00FA5AEA"/>
    <w:pPr>
      <w:suppressAutoHyphens/>
    </w:pPr>
    <w:rPr>
      <w:rFonts w:eastAsia="Arial"/>
      <w:lang w:val="ro-RO" w:eastAsia="ar-SA"/>
    </w:rPr>
  </w:style>
  <w:style w:type="paragraph" w:customStyle="1" w:styleId="tt">
    <w:name w:val="tt"/>
    <w:basedOn w:val="Normal"/>
    <w:uiPriority w:val="99"/>
    <w:rsid w:val="00FA5AEA"/>
    <w:pPr>
      <w:suppressAutoHyphens w:val="0"/>
      <w:spacing w:line="100" w:lineRule="atLeast"/>
      <w:jc w:val="center"/>
    </w:pPr>
    <w:rPr>
      <w:b/>
      <w:bCs/>
      <w:sz w:val="24"/>
      <w:szCs w:val="24"/>
      <w:lang w:val="ru-RU" w:eastAsia="ar-SA"/>
    </w:rPr>
  </w:style>
  <w:style w:type="paragraph" w:customStyle="1" w:styleId="4GCharCharCharCharCharChar0">
    <w:name w:val="4_G Char Char Char Char Char Char Знак Знак Знак Знак Знак"/>
    <w:basedOn w:val="Normal"/>
    <w:uiPriority w:val="99"/>
    <w:rsid w:val="00FA5AEA"/>
    <w:pPr>
      <w:suppressAutoHyphens w:val="0"/>
      <w:spacing w:after="160" w:line="240" w:lineRule="exact"/>
    </w:pPr>
    <w:rPr>
      <w:sz w:val="18"/>
      <w:vertAlign w:val="superscript"/>
      <w:lang w:eastAsia="ar-SA"/>
    </w:rPr>
  </w:style>
  <w:style w:type="paragraph" w:customStyle="1" w:styleId="ListParagraph1">
    <w:name w:val="List Paragraph1"/>
    <w:basedOn w:val="Normal"/>
    <w:uiPriority w:val="99"/>
    <w:rsid w:val="00FA5AEA"/>
    <w:pPr>
      <w:ind w:left="720"/>
    </w:pPr>
    <w:rPr>
      <w:lang w:eastAsia="ar-SA"/>
    </w:rPr>
  </w:style>
  <w:style w:type="paragraph" w:customStyle="1" w:styleId="4GCharCharCharCharCharChar1">
    <w:name w:val="4_G Char Char Char Char Char Char Знак Знак"/>
    <w:basedOn w:val="Normal"/>
    <w:uiPriority w:val="99"/>
    <w:rsid w:val="00FA5AEA"/>
    <w:pPr>
      <w:suppressAutoHyphens w:val="0"/>
      <w:spacing w:after="160" w:line="240" w:lineRule="exact"/>
    </w:pPr>
    <w:rPr>
      <w:sz w:val="18"/>
      <w:vertAlign w:val="superscript"/>
      <w:lang w:eastAsia="ar-SA"/>
    </w:rPr>
  </w:style>
  <w:style w:type="paragraph" w:customStyle="1" w:styleId="Quote1">
    <w:name w:val="Quote1"/>
    <w:basedOn w:val="Normal"/>
    <w:next w:val="Normal"/>
    <w:uiPriority w:val="99"/>
    <w:rsid w:val="00FA5AEA"/>
    <w:rPr>
      <w:i/>
      <w:iCs/>
      <w:color w:val="000000"/>
      <w:lang w:eastAsia="ar-SA"/>
    </w:rPr>
  </w:style>
  <w:style w:type="paragraph" w:customStyle="1" w:styleId="WW-NoSpacing">
    <w:name w:val="WW-No Spacing"/>
    <w:uiPriority w:val="99"/>
    <w:rsid w:val="00FA5AEA"/>
    <w:pPr>
      <w:suppressAutoHyphens/>
    </w:pPr>
    <w:rPr>
      <w:rFonts w:eastAsia="Arial"/>
      <w:lang w:val="ro-RO" w:eastAsia="ar-SA"/>
    </w:rPr>
  </w:style>
  <w:style w:type="paragraph" w:customStyle="1" w:styleId="Caption1">
    <w:name w:val="Caption1"/>
    <w:basedOn w:val="Normal"/>
    <w:rsid w:val="00FA5AEA"/>
    <w:pPr>
      <w:widowControl w:val="0"/>
      <w:suppressLineNumbers/>
      <w:spacing w:before="120" w:after="120" w:line="100" w:lineRule="atLeast"/>
    </w:pPr>
    <w:rPr>
      <w:rFonts w:eastAsia="SimSun" w:cs="Mangal"/>
      <w:i/>
      <w:iCs/>
      <w:kern w:val="1"/>
      <w:sz w:val="24"/>
      <w:szCs w:val="24"/>
      <w:lang w:val="en-US" w:eastAsia="hi-IN" w:bidi="hi-IN"/>
    </w:rPr>
  </w:style>
  <w:style w:type="paragraph" w:customStyle="1" w:styleId="Index">
    <w:name w:val="Index"/>
    <w:basedOn w:val="Normal"/>
    <w:uiPriority w:val="99"/>
    <w:rsid w:val="00FA5AEA"/>
    <w:pPr>
      <w:widowControl w:val="0"/>
      <w:suppressLineNumbers/>
      <w:spacing w:line="100" w:lineRule="atLeast"/>
    </w:pPr>
    <w:rPr>
      <w:rFonts w:eastAsia="SimSun" w:cs="Mangal"/>
      <w:kern w:val="1"/>
      <w:sz w:val="24"/>
      <w:szCs w:val="24"/>
      <w:lang w:val="en-US" w:eastAsia="hi-IN" w:bidi="hi-IN"/>
    </w:rPr>
  </w:style>
  <w:style w:type="paragraph" w:customStyle="1" w:styleId="TableContents">
    <w:name w:val="Table Contents"/>
    <w:basedOn w:val="Normal"/>
    <w:uiPriority w:val="99"/>
    <w:rsid w:val="00FA5AEA"/>
    <w:pPr>
      <w:widowControl w:val="0"/>
      <w:suppressLineNumbers/>
      <w:spacing w:line="100" w:lineRule="atLeast"/>
    </w:pPr>
    <w:rPr>
      <w:rFonts w:eastAsia="SimSun" w:cs="Mangal"/>
      <w:kern w:val="1"/>
      <w:sz w:val="24"/>
      <w:szCs w:val="24"/>
      <w:lang w:val="en-US" w:eastAsia="hi-IN" w:bidi="hi-IN"/>
    </w:rPr>
  </w:style>
  <w:style w:type="paragraph" w:customStyle="1" w:styleId="TableHeading">
    <w:name w:val="Table Heading"/>
    <w:basedOn w:val="TableContents"/>
    <w:uiPriority w:val="99"/>
    <w:rsid w:val="00FA5AEA"/>
    <w:pPr>
      <w:jc w:val="center"/>
    </w:pPr>
    <w:rPr>
      <w:b/>
      <w:bCs/>
    </w:rPr>
  </w:style>
  <w:style w:type="paragraph" w:styleId="TOC1">
    <w:name w:val="toc 1"/>
    <w:basedOn w:val="Normal"/>
    <w:next w:val="Normal"/>
    <w:uiPriority w:val="99"/>
    <w:rsid w:val="00FA5AEA"/>
    <w:rPr>
      <w:lang w:eastAsia="ar-SA"/>
    </w:rPr>
  </w:style>
  <w:style w:type="paragraph" w:customStyle="1" w:styleId="NormalIndent1">
    <w:name w:val="Normal Indent1"/>
    <w:basedOn w:val="Normal"/>
    <w:rsid w:val="00FA5AEA"/>
    <w:pPr>
      <w:ind w:left="720"/>
    </w:pPr>
    <w:rPr>
      <w:lang w:eastAsia="ar-SA"/>
    </w:rPr>
  </w:style>
  <w:style w:type="paragraph" w:customStyle="1" w:styleId="a5">
    <w:name w:val="Знак"/>
    <w:basedOn w:val="Normal"/>
    <w:uiPriority w:val="99"/>
    <w:rsid w:val="00FA5AEA"/>
    <w:pPr>
      <w:spacing w:after="160" w:line="240" w:lineRule="exact"/>
    </w:pPr>
    <w:rPr>
      <w:rFonts w:ascii="Arial" w:eastAsia="Batang" w:hAnsi="Arial" w:cs="Arial"/>
      <w:bCs/>
      <w:caps/>
      <w:lang w:eastAsia="ar-SA"/>
    </w:rPr>
  </w:style>
  <w:style w:type="paragraph" w:customStyle="1" w:styleId="Titlu11">
    <w:name w:val="Titlu 1_1"/>
    <w:basedOn w:val="Normal"/>
    <w:uiPriority w:val="99"/>
    <w:rsid w:val="00FA5AEA"/>
    <w:rPr>
      <w:b/>
      <w:caps/>
      <w:sz w:val="22"/>
      <w:lang w:eastAsia="ar-SA"/>
    </w:rPr>
  </w:style>
  <w:style w:type="paragraph" w:customStyle="1" w:styleId="Text">
    <w:name w:val="Text"/>
    <w:basedOn w:val="Normal"/>
    <w:uiPriority w:val="99"/>
    <w:rsid w:val="00FA5AEA"/>
    <w:rPr>
      <w:b/>
      <w:caps/>
      <w:sz w:val="22"/>
      <w:lang w:eastAsia="ar-SA"/>
    </w:rPr>
  </w:style>
  <w:style w:type="paragraph" w:customStyle="1" w:styleId="CharChar13">
    <w:name w:val="Char Char13"/>
    <w:basedOn w:val="Normal"/>
    <w:uiPriority w:val="99"/>
    <w:rsid w:val="00FA5AEA"/>
    <w:pPr>
      <w:spacing w:after="160" w:line="240" w:lineRule="exact"/>
    </w:pPr>
    <w:rPr>
      <w:rFonts w:ascii="Arial" w:eastAsia="Batang" w:hAnsi="Arial" w:cs="Arial"/>
      <w:bCs/>
      <w:caps/>
      <w:lang w:eastAsia="ar-SA"/>
    </w:rPr>
  </w:style>
  <w:style w:type="paragraph" w:customStyle="1" w:styleId="14">
    <w:name w:val="Знак1"/>
    <w:basedOn w:val="Normal"/>
    <w:uiPriority w:val="99"/>
    <w:rsid w:val="00FA5AEA"/>
    <w:pPr>
      <w:spacing w:after="160" w:line="240" w:lineRule="exact"/>
    </w:pPr>
    <w:rPr>
      <w:rFonts w:ascii="Arial" w:eastAsia="Batang" w:hAnsi="Arial" w:cs="Arial"/>
      <w:bCs/>
      <w:caps/>
      <w:lang w:eastAsia="ar-SA"/>
    </w:rPr>
  </w:style>
  <w:style w:type="paragraph" w:customStyle="1" w:styleId="stilul1">
    <w:name w:val="stilul 1"/>
    <w:basedOn w:val="Normal"/>
    <w:uiPriority w:val="99"/>
    <w:rsid w:val="00FA5AEA"/>
    <w:pPr>
      <w:tabs>
        <w:tab w:val="left" w:pos="360"/>
      </w:tabs>
      <w:spacing w:line="360" w:lineRule="auto"/>
      <w:ind w:firstLine="731"/>
      <w:jc w:val="both"/>
    </w:pPr>
    <w:rPr>
      <w:bCs/>
      <w:caps/>
      <w:lang w:eastAsia="ar-SA"/>
    </w:rPr>
  </w:style>
  <w:style w:type="paragraph" w:customStyle="1" w:styleId="Companyname">
    <w:name w:val="Company name"/>
    <w:basedOn w:val="Normal"/>
    <w:uiPriority w:val="99"/>
    <w:rsid w:val="00FA5AEA"/>
    <w:rPr>
      <w:rFonts w:ascii="Arial" w:hAnsi="Arial"/>
      <w:b/>
      <w:bCs/>
      <w:caps/>
      <w:lang w:eastAsia="ar-SA"/>
    </w:rPr>
  </w:style>
  <w:style w:type="paragraph" w:styleId="TOC2">
    <w:name w:val="toc 2"/>
    <w:basedOn w:val="Normal"/>
    <w:next w:val="Normal"/>
    <w:uiPriority w:val="99"/>
    <w:rsid w:val="00FA5AEA"/>
    <w:pPr>
      <w:spacing w:after="100" w:line="276" w:lineRule="auto"/>
      <w:ind w:left="220"/>
    </w:pPr>
    <w:rPr>
      <w:rFonts w:ascii="Cambria" w:hAnsi="Cambria"/>
      <w:bCs/>
      <w:caps/>
      <w:sz w:val="22"/>
      <w:szCs w:val="22"/>
      <w:lang w:eastAsia="ar-SA"/>
    </w:rPr>
  </w:style>
  <w:style w:type="paragraph" w:styleId="TOC3">
    <w:name w:val="toc 3"/>
    <w:basedOn w:val="Normal"/>
    <w:next w:val="Normal"/>
    <w:uiPriority w:val="99"/>
    <w:rsid w:val="00FA5AEA"/>
    <w:pPr>
      <w:spacing w:after="100" w:line="276" w:lineRule="auto"/>
      <w:ind w:left="440"/>
    </w:pPr>
    <w:rPr>
      <w:rFonts w:ascii="Cambria" w:hAnsi="Cambria"/>
      <w:bCs/>
      <w:caps/>
      <w:sz w:val="22"/>
      <w:szCs w:val="22"/>
      <w:lang w:eastAsia="ar-SA"/>
    </w:rPr>
  </w:style>
  <w:style w:type="paragraph" w:customStyle="1" w:styleId="BodyTextFirstIndent21">
    <w:name w:val="Body Text First Indent 21"/>
    <w:basedOn w:val="BodyTextIndent"/>
    <w:rsid w:val="00FA5AEA"/>
    <w:pPr>
      <w:ind w:firstLine="210"/>
    </w:pPr>
    <w:rPr>
      <w:bCs/>
      <w:caps/>
    </w:rPr>
  </w:style>
  <w:style w:type="paragraph" w:customStyle="1" w:styleId="TOCHeading1">
    <w:name w:val="TOC Heading1"/>
    <w:basedOn w:val="Heading1"/>
    <w:next w:val="Normal"/>
    <w:rsid w:val="00FA5AEA"/>
    <w:pPr>
      <w:keepNext/>
      <w:keepLines/>
      <w:spacing w:before="480" w:line="276" w:lineRule="auto"/>
      <w:ind w:left="0"/>
    </w:pPr>
    <w:rPr>
      <w:rFonts w:ascii="Calibri" w:hAnsi="Calibri"/>
      <w:b/>
      <w:caps/>
      <w:color w:val="365F91"/>
      <w:sz w:val="28"/>
      <w:szCs w:val="28"/>
      <w:lang w:eastAsia="ar-SA"/>
    </w:rPr>
  </w:style>
  <w:style w:type="paragraph" w:customStyle="1" w:styleId="ListParagraph2">
    <w:name w:val="List Paragraph2"/>
    <w:basedOn w:val="Normal"/>
    <w:rsid w:val="00FA5AEA"/>
    <w:pPr>
      <w:ind w:left="720"/>
    </w:pPr>
    <w:rPr>
      <w:lang w:eastAsia="ar-SA"/>
    </w:rPr>
  </w:style>
  <w:style w:type="paragraph" w:customStyle="1" w:styleId="Quote2">
    <w:name w:val="Quote2"/>
    <w:basedOn w:val="Normal"/>
    <w:next w:val="Normal"/>
    <w:rsid w:val="00FA5AEA"/>
    <w:rPr>
      <w:i/>
      <w:iCs/>
      <w:color w:val="000000"/>
      <w:lang w:eastAsia="ar-SA"/>
    </w:rPr>
  </w:style>
  <w:style w:type="paragraph" w:customStyle="1" w:styleId="a6">
    <w:name w:val="Содержимое врезки"/>
    <w:basedOn w:val="BodyText"/>
    <w:uiPriority w:val="99"/>
    <w:rsid w:val="00FA5AEA"/>
  </w:style>
  <w:style w:type="paragraph" w:customStyle="1" w:styleId="a7">
    <w:name w:val="Содержимое таблицы"/>
    <w:basedOn w:val="Normal"/>
    <w:uiPriority w:val="99"/>
    <w:rsid w:val="00FA5AEA"/>
    <w:pPr>
      <w:suppressLineNumbers/>
    </w:pPr>
    <w:rPr>
      <w:lang w:eastAsia="ar-SA"/>
    </w:rPr>
  </w:style>
  <w:style w:type="paragraph" w:customStyle="1" w:styleId="a8">
    <w:name w:val="Заголовок таблицы"/>
    <w:basedOn w:val="a7"/>
    <w:uiPriority w:val="99"/>
    <w:rsid w:val="00FA5AEA"/>
    <w:pPr>
      <w:jc w:val="center"/>
    </w:pPr>
    <w:rPr>
      <w:b/>
      <w:bCs/>
    </w:rPr>
  </w:style>
  <w:style w:type="character" w:customStyle="1" w:styleId="BalloonTextChar1">
    <w:name w:val="Balloon Text Char1"/>
    <w:basedOn w:val="DefaultParagraphFont"/>
    <w:uiPriority w:val="99"/>
    <w:rsid w:val="00FA5AEA"/>
    <w:rPr>
      <w:rFonts w:ascii="Tahoma" w:hAnsi="Tahoma"/>
      <w:sz w:val="16"/>
      <w:szCs w:val="16"/>
      <w:lang w:eastAsia="ar-SA"/>
    </w:rPr>
  </w:style>
  <w:style w:type="character" w:customStyle="1" w:styleId="Heading1Char1">
    <w:name w:val="Heading 1 Char1"/>
    <w:aliases w:val="Table_G Char"/>
    <w:link w:val="Heading1"/>
    <w:uiPriority w:val="99"/>
    <w:rsid w:val="00FA5AEA"/>
    <w:rPr>
      <w:lang w:eastAsia="en-US"/>
    </w:rPr>
  </w:style>
  <w:style w:type="character" w:customStyle="1" w:styleId="Heading2Char1">
    <w:name w:val="Heading 2 Char1"/>
    <w:link w:val="Heading2"/>
    <w:uiPriority w:val="99"/>
    <w:rsid w:val="00FA5AEA"/>
    <w:rPr>
      <w:lang w:eastAsia="en-US"/>
    </w:rPr>
  </w:style>
  <w:style w:type="character" w:customStyle="1" w:styleId="Heading3Char1">
    <w:name w:val="Heading 3 Char1"/>
    <w:link w:val="Heading3"/>
    <w:uiPriority w:val="99"/>
    <w:rsid w:val="00FA5AEA"/>
    <w:rPr>
      <w:lang w:eastAsia="en-US"/>
    </w:rPr>
  </w:style>
  <w:style w:type="character" w:customStyle="1" w:styleId="Heading4Char1">
    <w:name w:val="Heading 4 Char1"/>
    <w:link w:val="Heading4"/>
    <w:uiPriority w:val="99"/>
    <w:rsid w:val="00FA5AEA"/>
    <w:rPr>
      <w:lang w:eastAsia="en-US"/>
    </w:rPr>
  </w:style>
  <w:style w:type="character" w:customStyle="1" w:styleId="Heading5Char1">
    <w:name w:val="Heading 5 Char1"/>
    <w:link w:val="Heading5"/>
    <w:uiPriority w:val="99"/>
    <w:rsid w:val="00FA5AEA"/>
    <w:rPr>
      <w:lang w:eastAsia="en-US"/>
    </w:rPr>
  </w:style>
  <w:style w:type="character" w:customStyle="1" w:styleId="Heading6Char1">
    <w:name w:val="Heading 6 Char1"/>
    <w:link w:val="Heading6"/>
    <w:uiPriority w:val="99"/>
    <w:rsid w:val="00FA5AEA"/>
    <w:rPr>
      <w:lang w:eastAsia="en-US"/>
    </w:rPr>
  </w:style>
  <w:style w:type="character" w:customStyle="1" w:styleId="Heading7Char1">
    <w:name w:val="Heading 7 Char1"/>
    <w:link w:val="Heading7"/>
    <w:uiPriority w:val="99"/>
    <w:rsid w:val="00FA5AEA"/>
    <w:rPr>
      <w:lang w:eastAsia="en-US"/>
    </w:rPr>
  </w:style>
  <w:style w:type="character" w:customStyle="1" w:styleId="Heading8Char1">
    <w:name w:val="Heading 8 Char1"/>
    <w:link w:val="Heading8"/>
    <w:uiPriority w:val="99"/>
    <w:rsid w:val="00FA5AEA"/>
    <w:rPr>
      <w:lang w:eastAsia="en-US"/>
    </w:rPr>
  </w:style>
  <w:style w:type="character" w:customStyle="1" w:styleId="Heading9Char1">
    <w:name w:val="Heading 9 Char1"/>
    <w:link w:val="Heading9"/>
    <w:uiPriority w:val="99"/>
    <w:rsid w:val="00FA5AEA"/>
    <w:rPr>
      <w:lang w:eastAsia="en-US"/>
    </w:rPr>
  </w:style>
  <w:style w:type="character" w:styleId="BookTitle">
    <w:name w:val="Book Title"/>
    <w:uiPriority w:val="99"/>
    <w:qFormat/>
    <w:rsid w:val="00FA5AEA"/>
    <w:rPr>
      <w:rFonts w:eastAsia="Times New Roman"/>
      <w:b/>
      <w:smallCaps/>
      <w:color w:val="FF0000"/>
      <w:spacing w:val="5"/>
      <w:sz w:val="24"/>
    </w:rPr>
  </w:style>
  <w:style w:type="character" w:styleId="SubtleReference">
    <w:name w:val="Subtle Reference"/>
    <w:uiPriority w:val="99"/>
    <w:qFormat/>
    <w:rsid w:val="00FA5AEA"/>
    <w:rPr>
      <w:sz w:val="20"/>
    </w:rPr>
  </w:style>
  <w:style w:type="character" w:styleId="IntenseEmphasis">
    <w:name w:val="Intense Emphasis"/>
    <w:uiPriority w:val="99"/>
    <w:qFormat/>
    <w:rsid w:val="00FA5AEA"/>
    <w:rPr>
      <w:rFonts w:ascii="Times New Roman" w:hAnsi="Times New Roman"/>
      <w:color w:val="404040"/>
      <w:sz w:val="20"/>
    </w:rPr>
  </w:style>
  <w:style w:type="character" w:styleId="CommentReference">
    <w:name w:val="annotation reference"/>
    <w:uiPriority w:val="99"/>
    <w:rsid w:val="00FA5AEA"/>
    <w:rPr>
      <w:rFonts w:cs="Times New Roman"/>
      <w:sz w:val="16"/>
    </w:rPr>
  </w:style>
  <w:style w:type="character" w:customStyle="1" w:styleId="CharChar31">
    <w:name w:val="Char Char31"/>
    <w:uiPriority w:val="99"/>
    <w:rsid w:val="00FA5AEA"/>
    <w:rPr>
      <w:rFonts w:eastAsia="SimSun"/>
      <w:lang w:val="en-US" w:eastAsia="ar-SA" w:bidi="ar-SA"/>
    </w:rPr>
  </w:style>
  <w:style w:type="paragraph" w:styleId="PlainText">
    <w:name w:val="Plain Text"/>
    <w:basedOn w:val="Normal"/>
    <w:link w:val="PlainTextChar1"/>
    <w:uiPriority w:val="99"/>
    <w:rsid w:val="00FA5AEA"/>
    <w:pPr>
      <w:suppressAutoHyphens w:val="0"/>
      <w:spacing w:line="100" w:lineRule="atLeast"/>
    </w:pPr>
    <w:rPr>
      <w:rFonts w:ascii="Courier New" w:hAnsi="Courier New"/>
      <w:sz w:val="24"/>
      <w:lang w:eastAsia="ar-SA"/>
    </w:rPr>
  </w:style>
  <w:style w:type="character" w:customStyle="1" w:styleId="PlainTextChar1">
    <w:name w:val="Plain Text Char1"/>
    <w:basedOn w:val="DefaultParagraphFont"/>
    <w:link w:val="PlainText"/>
    <w:uiPriority w:val="99"/>
    <w:rsid w:val="00FA5AEA"/>
    <w:rPr>
      <w:rFonts w:ascii="Courier New" w:hAnsi="Courier New"/>
      <w:sz w:val="24"/>
      <w:lang w:eastAsia="ar-SA"/>
    </w:rPr>
  </w:style>
  <w:style w:type="paragraph" w:styleId="NoSpacing">
    <w:name w:val="No Spacing"/>
    <w:uiPriority w:val="99"/>
    <w:qFormat/>
    <w:rsid w:val="00FA5AEA"/>
    <w:pPr>
      <w:suppressAutoHyphens/>
      <w:spacing w:before="120" w:after="80"/>
    </w:pPr>
    <w:rPr>
      <w:sz w:val="18"/>
      <w:lang w:eastAsia="ar-SA"/>
    </w:rPr>
  </w:style>
  <w:style w:type="paragraph" w:customStyle="1" w:styleId="ColorfulList-Accent11">
    <w:name w:val="Colorful List - Accent 11"/>
    <w:basedOn w:val="Normal"/>
    <w:uiPriority w:val="99"/>
    <w:rsid w:val="00FA5AEA"/>
    <w:pPr>
      <w:ind w:left="720"/>
    </w:pPr>
    <w:rPr>
      <w:lang w:eastAsia="ar-SA"/>
    </w:rPr>
  </w:style>
  <w:style w:type="paragraph" w:customStyle="1" w:styleId="ColorfulGrid-Accent11">
    <w:name w:val="Colorful Grid - Accent 11"/>
    <w:basedOn w:val="Normal"/>
    <w:next w:val="Normal"/>
    <w:uiPriority w:val="99"/>
    <w:rsid w:val="00FA5AEA"/>
    <w:rPr>
      <w:i/>
      <w:iCs/>
      <w:color w:val="000000"/>
      <w:lang w:eastAsia="ar-SA"/>
    </w:rPr>
  </w:style>
  <w:style w:type="paragraph" w:styleId="CommentText">
    <w:name w:val="annotation text"/>
    <w:basedOn w:val="Normal"/>
    <w:link w:val="CommentTextChar1"/>
    <w:uiPriority w:val="99"/>
    <w:rsid w:val="00FA5AEA"/>
    <w:rPr>
      <w:lang w:eastAsia="ar-SA"/>
    </w:rPr>
  </w:style>
  <w:style w:type="character" w:customStyle="1" w:styleId="CommentTextChar1">
    <w:name w:val="Comment Text Char1"/>
    <w:basedOn w:val="DefaultParagraphFont"/>
    <w:link w:val="CommentText"/>
    <w:uiPriority w:val="99"/>
    <w:rsid w:val="00FA5AEA"/>
    <w:rPr>
      <w:lang w:eastAsia="ar-SA"/>
    </w:rPr>
  </w:style>
  <w:style w:type="paragraph" w:styleId="CommentSubject">
    <w:name w:val="annotation subject"/>
    <w:basedOn w:val="CommentText"/>
    <w:next w:val="CommentText"/>
    <w:link w:val="CommentSubjectChar1"/>
    <w:uiPriority w:val="99"/>
    <w:rsid w:val="00FA5AEA"/>
    <w:rPr>
      <w:b/>
      <w:bCs/>
    </w:rPr>
  </w:style>
  <w:style w:type="character" w:customStyle="1" w:styleId="CommentSubjectChar1">
    <w:name w:val="Comment Subject Char1"/>
    <w:basedOn w:val="CommentTextChar1"/>
    <w:link w:val="CommentSubject"/>
    <w:uiPriority w:val="99"/>
    <w:rsid w:val="00FA5AEA"/>
    <w:rPr>
      <w:b/>
      <w:bCs/>
      <w:lang w:eastAsia="ar-SA"/>
    </w:rPr>
  </w:style>
  <w:style w:type="paragraph" w:styleId="BodyText3">
    <w:name w:val="Body Text 3"/>
    <w:basedOn w:val="Normal"/>
    <w:link w:val="BodyText3Char1"/>
    <w:uiPriority w:val="99"/>
    <w:rsid w:val="00FA5AEA"/>
    <w:pPr>
      <w:suppressAutoHyphens w:val="0"/>
      <w:spacing w:after="120" w:line="100" w:lineRule="atLeast"/>
    </w:pPr>
    <w:rPr>
      <w:sz w:val="16"/>
      <w:szCs w:val="16"/>
      <w:lang w:val="x-none" w:eastAsia="ar-SA"/>
    </w:rPr>
  </w:style>
  <w:style w:type="character" w:customStyle="1" w:styleId="BodyText3Char1">
    <w:name w:val="Body Text 3 Char1"/>
    <w:basedOn w:val="DefaultParagraphFont"/>
    <w:link w:val="BodyText3"/>
    <w:uiPriority w:val="99"/>
    <w:rsid w:val="00FA5AEA"/>
    <w:rPr>
      <w:sz w:val="16"/>
      <w:szCs w:val="16"/>
      <w:lang w:val="x-none" w:eastAsia="ar-SA"/>
    </w:rPr>
  </w:style>
  <w:style w:type="paragraph" w:styleId="BodyTextIndent2">
    <w:name w:val="Body Text Indent 2"/>
    <w:basedOn w:val="Normal"/>
    <w:link w:val="BodyTextIndent2Char1"/>
    <w:uiPriority w:val="99"/>
    <w:rsid w:val="00FA5AEA"/>
    <w:pPr>
      <w:spacing w:after="120" w:line="480" w:lineRule="auto"/>
      <w:ind w:left="283"/>
    </w:pPr>
    <w:rPr>
      <w:lang w:eastAsia="ar-SA"/>
    </w:rPr>
  </w:style>
  <w:style w:type="character" w:customStyle="1" w:styleId="BodyTextIndent2Char1">
    <w:name w:val="Body Text Indent 2 Char1"/>
    <w:basedOn w:val="DefaultParagraphFont"/>
    <w:link w:val="BodyTextIndent2"/>
    <w:uiPriority w:val="99"/>
    <w:rsid w:val="00FA5AEA"/>
    <w:rPr>
      <w:lang w:eastAsia="ar-SA"/>
    </w:rPr>
  </w:style>
  <w:style w:type="paragraph" w:styleId="BlockText">
    <w:name w:val="Block Text"/>
    <w:basedOn w:val="Normal"/>
    <w:uiPriority w:val="99"/>
    <w:rsid w:val="00FA5AEA"/>
    <w:pPr>
      <w:suppressAutoHyphens w:val="0"/>
      <w:spacing w:line="100" w:lineRule="atLeast"/>
      <w:ind w:left="-540" w:right="-365"/>
      <w:jc w:val="both"/>
    </w:pPr>
    <w:rPr>
      <w:sz w:val="28"/>
      <w:lang w:val="ro-RO" w:eastAsia="ar-SA"/>
    </w:rPr>
  </w:style>
  <w:style w:type="character" w:customStyle="1" w:styleId="IndentcorptextCaracter">
    <w:name w:val="Indent corp text Caracter"/>
    <w:uiPriority w:val="99"/>
    <w:semiHidden/>
    <w:rsid w:val="00FA5AEA"/>
    <w:rPr>
      <w:sz w:val="20"/>
      <w:szCs w:val="20"/>
      <w:lang w:val="en-GB" w:eastAsia="ar-SA"/>
    </w:rPr>
  </w:style>
  <w:style w:type="paragraph" w:styleId="Caption">
    <w:name w:val="caption"/>
    <w:basedOn w:val="Normal"/>
    <w:uiPriority w:val="99"/>
    <w:qFormat/>
    <w:rsid w:val="00FA5AEA"/>
    <w:pPr>
      <w:widowControl w:val="0"/>
      <w:suppressLineNumbers/>
      <w:spacing w:before="120" w:after="120" w:line="100" w:lineRule="atLeast"/>
    </w:pPr>
    <w:rPr>
      <w:rFonts w:eastAsia="SimSun" w:cs="Mangal"/>
      <w:i/>
      <w:iCs/>
      <w:kern w:val="1"/>
      <w:sz w:val="24"/>
      <w:szCs w:val="24"/>
      <w:lang w:val="en-US" w:eastAsia="hi-IN" w:bidi="hi-IN"/>
    </w:rPr>
  </w:style>
  <w:style w:type="paragraph" w:styleId="NormalIndent">
    <w:name w:val="Normal Indent"/>
    <w:basedOn w:val="Normal"/>
    <w:uiPriority w:val="99"/>
    <w:rsid w:val="00FA5AEA"/>
    <w:pPr>
      <w:ind w:left="720"/>
    </w:pPr>
    <w:rPr>
      <w:lang w:eastAsia="ar-SA"/>
    </w:rPr>
  </w:style>
  <w:style w:type="paragraph" w:styleId="BodyTextFirstIndent2">
    <w:name w:val="Body Text First Indent 2"/>
    <w:basedOn w:val="BodyTextIndent"/>
    <w:link w:val="BodyTextFirstIndent2Char1"/>
    <w:uiPriority w:val="99"/>
    <w:rsid w:val="00FA5AEA"/>
    <w:pPr>
      <w:ind w:firstLine="210"/>
    </w:pPr>
    <w:rPr>
      <w:bCs/>
      <w:caps/>
    </w:rPr>
  </w:style>
  <w:style w:type="character" w:customStyle="1" w:styleId="BodyTextFirstIndent2Char1">
    <w:name w:val="Body Text First Indent 2 Char1"/>
    <w:basedOn w:val="BodyTextIndentChar1"/>
    <w:link w:val="BodyTextFirstIndent2"/>
    <w:uiPriority w:val="99"/>
    <w:rsid w:val="00FA5AEA"/>
    <w:rPr>
      <w:bCs/>
      <w:caps/>
      <w:lang w:eastAsia="ar-SA"/>
    </w:rPr>
  </w:style>
  <w:style w:type="paragraph" w:styleId="TOCHeading">
    <w:name w:val="TOC Heading"/>
    <w:basedOn w:val="Heading1"/>
    <w:next w:val="Normal"/>
    <w:uiPriority w:val="99"/>
    <w:qFormat/>
    <w:rsid w:val="00FA5AEA"/>
    <w:pPr>
      <w:keepNext/>
      <w:keepLines/>
      <w:spacing w:before="480" w:line="276" w:lineRule="auto"/>
      <w:ind w:left="0"/>
    </w:pPr>
    <w:rPr>
      <w:rFonts w:ascii="Calibri" w:hAnsi="Calibri"/>
      <w:b/>
      <w:caps/>
      <w:color w:val="365F91"/>
      <w:sz w:val="28"/>
      <w:szCs w:val="28"/>
      <w:lang w:eastAsia="ar-SA"/>
    </w:rPr>
  </w:style>
  <w:style w:type="paragraph" w:styleId="ListParagraph">
    <w:name w:val="List Paragraph"/>
    <w:basedOn w:val="Normal"/>
    <w:uiPriority w:val="99"/>
    <w:qFormat/>
    <w:rsid w:val="00FA5AEA"/>
    <w:pPr>
      <w:ind w:left="720"/>
    </w:pPr>
    <w:rPr>
      <w:lang w:eastAsia="ar-SA"/>
    </w:rPr>
  </w:style>
  <w:style w:type="paragraph" w:styleId="Quote">
    <w:name w:val="Quote"/>
    <w:basedOn w:val="Normal"/>
    <w:next w:val="Normal"/>
    <w:link w:val="QuoteChar1"/>
    <w:uiPriority w:val="99"/>
    <w:qFormat/>
    <w:rsid w:val="00FA5AEA"/>
    <w:rPr>
      <w:i/>
      <w:iCs/>
      <w:color w:val="000000"/>
      <w:lang w:eastAsia="ar-SA"/>
    </w:rPr>
  </w:style>
  <w:style w:type="character" w:customStyle="1" w:styleId="QuoteChar1">
    <w:name w:val="Quote Char1"/>
    <w:basedOn w:val="DefaultParagraphFont"/>
    <w:link w:val="Quote"/>
    <w:uiPriority w:val="99"/>
    <w:rsid w:val="00FA5AEA"/>
    <w:rPr>
      <w:i/>
      <w:iCs/>
      <w:color w:val="000000"/>
      <w:lang w:eastAsia="ar-SA"/>
    </w:rPr>
  </w:style>
  <w:style w:type="character" w:customStyle="1" w:styleId="CharChar32">
    <w:name w:val="Char Char3"/>
    <w:rsid w:val="0037152F"/>
    <w:rPr>
      <w:rFonts w:eastAsia="SimSun"/>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2.ohchr.org/english/bodies/crc/crcs56.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2.ohchr.org/english/bodies/crc/crcs56.htm"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8" Type="http://schemas.openxmlformats.org/officeDocument/2006/relationships/hyperlink" Target="http://uhri.ohchr.org/document/index/1f5c3f0f-9bf8-44a9-89b4-ffd41e79e967" TargetMode="External"/><Relationship Id="rId13" Type="http://schemas.openxmlformats.org/officeDocument/2006/relationships/hyperlink" Target="http://uhri.ohchr.org/document/index/fe4002e7-7087-4202-bc42-b7a464b1d934" TargetMode="External"/><Relationship Id="rId18" Type="http://schemas.openxmlformats.org/officeDocument/2006/relationships/hyperlink" Target="http://uhri.ohchr.org/document/index/e1f08960-6569-4703-bc5f-539f3b2632c3" TargetMode="External"/><Relationship Id="rId3" Type="http://schemas.openxmlformats.org/officeDocument/2006/relationships/hyperlink" Target="http://uhri.ohchr.org/document/index/06d106e9-2f9e-44a0-80da-3f6e9bd791f3" TargetMode="External"/><Relationship Id="rId7" Type="http://schemas.openxmlformats.org/officeDocument/2006/relationships/hyperlink" Target="http://uhri.ohchr.org/document/index/06d106e9-2f9e-44a0-80da-3f6e9bd791f3" TargetMode="External"/><Relationship Id="rId12" Type="http://schemas.openxmlformats.org/officeDocument/2006/relationships/hyperlink" Target="http://uhri.ohchr.org/document/index/1f5c3f0f-9bf8-44a9-89b4-ffd41e79e967" TargetMode="External"/><Relationship Id="rId17" Type="http://schemas.openxmlformats.org/officeDocument/2006/relationships/hyperlink" Target="http://uhri.ohchr.org/document/index/06d106e9-2f9e-44a0-80da-3f6e9bd791f3" TargetMode="External"/><Relationship Id="rId2" Type="http://schemas.openxmlformats.org/officeDocument/2006/relationships/hyperlink" Target="http://uhri.ohchr.org/document/index/06d106e9-2f9e-44a0-80da-3f6e9bd791f3" TargetMode="External"/><Relationship Id="rId16" Type="http://schemas.openxmlformats.org/officeDocument/2006/relationships/hyperlink" Target="http://uhri.ohchr.org/document/index/06d106e9-2f9e-44a0-80da-3f6e9bd791f3" TargetMode="External"/><Relationship Id="rId1" Type="http://schemas.openxmlformats.org/officeDocument/2006/relationships/hyperlink" Target="http://daccess-dds-ny.un.org/doc/UNDOC/GEN/G08/428/16/PDF/G0842816.pdf?OpenElement" TargetMode="External"/><Relationship Id="rId6" Type="http://schemas.openxmlformats.org/officeDocument/2006/relationships/hyperlink" Target="http://uhri.ohchr.org/document/index/e1f08960-6569-4703-bc5f-539f3b2632c3" TargetMode="External"/><Relationship Id="rId11" Type="http://schemas.openxmlformats.org/officeDocument/2006/relationships/hyperlink" Target="http://uhri.ohchr.org/document/index/06d106e9-2f9e-44a0-80da-3f6e9bd791f3" TargetMode="External"/><Relationship Id="rId5" Type="http://schemas.openxmlformats.org/officeDocument/2006/relationships/hyperlink" Target="http://uhri.ohchr.org/document/index/06d106e9-2f9e-44a0-80da-3f6e9bd791f3" TargetMode="External"/><Relationship Id="rId15" Type="http://schemas.openxmlformats.org/officeDocument/2006/relationships/hyperlink" Target="http://uhri.ohchr.org/document/index/06d106e9-2f9e-44a0-80da-3f6e9bd791f3" TargetMode="External"/><Relationship Id="rId10" Type="http://schemas.openxmlformats.org/officeDocument/2006/relationships/hyperlink" Target="http://uhri.ohchr.org/document/index/e1f08960-6569-4703-bc5f-539f3b2632c3" TargetMode="External"/><Relationship Id="rId4" Type="http://schemas.openxmlformats.org/officeDocument/2006/relationships/hyperlink" Target="http://uhri.ohchr.org/document/index/06d106e9-2f9e-44a0-80da-3f6e9bd791f3" TargetMode="External"/><Relationship Id="rId9" Type="http://schemas.openxmlformats.org/officeDocument/2006/relationships/hyperlink" Target="http://uhri.ohchr.org/document/index/fe4002e7-7087-4202-bc42-b7a464b1d934" TargetMode="External"/><Relationship Id="rId14" Type="http://schemas.openxmlformats.org/officeDocument/2006/relationships/hyperlink" Target="http://uhri.ohchr.org/document/index/06d106e9-2f9e-44a0-80da-3f6e9bd791f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95322-88D3-47A6-8919-278749201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49</Pages>
  <Words>21146</Words>
  <Characters>112639</Characters>
  <Application>Microsoft Office Word</Application>
  <DocSecurity>0</DocSecurity>
  <Lines>3214</Lines>
  <Paragraphs>1543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1614753</dc:title>
  <dc:subject>CAT/C/MDA/3</dc:subject>
  <dc:creator>Helen Brown</dc:creator>
  <cp:keywords/>
  <dc:description/>
  <cp:lastModifiedBy>pdfeng</cp:lastModifiedBy>
  <cp:revision>2</cp:revision>
  <cp:lastPrinted>2008-01-29T10:04:00Z</cp:lastPrinted>
  <dcterms:created xsi:type="dcterms:W3CDTF">2016-08-25T09:38:00Z</dcterms:created>
  <dcterms:modified xsi:type="dcterms:W3CDTF">2016-08-25T09:38:00Z</dcterms:modified>
</cp:coreProperties>
</file>