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AF14CA" w:rsidRPr="00CC10D3">
        <w:trPr>
          <w:trHeight w:val="851"/>
        </w:trPr>
        <w:tc>
          <w:tcPr>
            <w:tcW w:w="1259" w:type="dxa"/>
            <w:tcBorders>
              <w:top w:val="nil"/>
              <w:left w:val="nil"/>
              <w:bottom w:val="single" w:sz="4" w:space="0" w:color="auto"/>
              <w:right w:val="nil"/>
            </w:tcBorders>
            <w:shd w:val="clear" w:color="auto" w:fill="auto"/>
          </w:tcPr>
          <w:p w:rsidR="00AF14CA" w:rsidRPr="00A47858" w:rsidRDefault="00A47858" w:rsidP="00A47858">
            <w:pPr>
              <w:spacing w:line="20" w:lineRule="exact"/>
              <w:rPr>
                <w:sz w:val="2"/>
              </w:rPr>
            </w:pPr>
            <w:r>
              <w:rPr>
                <w:rStyle w:val="CommentReference"/>
                <w:lang w:val="x-none"/>
              </w:rPr>
              <w:commentReference w:id="0"/>
            </w:r>
          </w:p>
          <w:p w:rsidR="00A47858" w:rsidRPr="007E2C6D" w:rsidRDefault="00A47858" w:rsidP="00AF14CA"/>
        </w:tc>
        <w:tc>
          <w:tcPr>
            <w:tcW w:w="2236" w:type="dxa"/>
            <w:tcBorders>
              <w:top w:val="nil"/>
              <w:left w:val="nil"/>
              <w:bottom w:val="single" w:sz="4" w:space="0" w:color="auto"/>
              <w:right w:val="nil"/>
            </w:tcBorders>
            <w:shd w:val="clear" w:color="auto" w:fill="auto"/>
            <w:vAlign w:val="bottom"/>
          </w:tcPr>
          <w:p w:rsidR="00AF14CA" w:rsidRPr="00DD1051" w:rsidRDefault="00AF14CA" w:rsidP="00AF14CA">
            <w:pPr>
              <w:spacing w:after="80" w:line="300" w:lineRule="exact"/>
              <w:rPr>
                <w:sz w:val="28"/>
                <w:szCs w:val="28"/>
              </w:rPr>
            </w:pPr>
            <w:r w:rsidRPr="00DD1051">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AF14CA" w:rsidRPr="00CC10D3" w:rsidRDefault="00AF14CA" w:rsidP="00EE19A8">
            <w:pPr>
              <w:suppressAutoHyphens w:val="0"/>
              <w:jc w:val="right"/>
            </w:pPr>
            <w:r w:rsidRPr="00AB45B5">
              <w:rPr>
                <w:sz w:val="40"/>
                <w:szCs w:val="40"/>
              </w:rPr>
              <w:t>E</w:t>
            </w:r>
            <w:r w:rsidRPr="00AB45B5">
              <w:t>/C.12/GUY/CO/2-4</w:t>
            </w:r>
          </w:p>
        </w:tc>
      </w:tr>
      <w:tr w:rsidR="00AF14CA" w:rsidRPr="007E2C6D">
        <w:trPr>
          <w:trHeight w:val="2835"/>
        </w:trPr>
        <w:tc>
          <w:tcPr>
            <w:tcW w:w="1259" w:type="dxa"/>
            <w:tcBorders>
              <w:top w:val="single" w:sz="4" w:space="0" w:color="auto"/>
              <w:left w:val="nil"/>
              <w:bottom w:val="single" w:sz="12" w:space="0" w:color="auto"/>
              <w:right w:val="nil"/>
            </w:tcBorders>
            <w:shd w:val="clear" w:color="auto" w:fill="auto"/>
          </w:tcPr>
          <w:p w:rsidR="00AF14CA" w:rsidRPr="007E2C6D" w:rsidRDefault="00B87E4A" w:rsidP="00AF14CA">
            <w:pPr>
              <w:spacing w:before="120"/>
            </w:pPr>
            <w:r>
              <w:rPr>
                <w:noProof/>
                <w:lang w:val="en-US" w:eastAsia="zh-CN"/>
              </w:rPr>
              <w:drawing>
                <wp:inline distT="0" distB="0" distL="0" distR="0" wp14:anchorId="51F68271" wp14:editId="78F70C7A">
                  <wp:extent cx="716280" cy="586740"/>
                  <wp:effectExtent l="0" t="0" r="7620" b="381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AF14CA" w:rsidRPr="0015200B" w:rsidRDefault="00AF14CA" w:rsidP="00AF14CA">
            <w:pPr>
              <w:spacing w:before="240" w:line="260" w:lineRule="exact"/>
              <w:rPr>
                <w:b/>
                <w:sz w:val="36"/>
                <w:szCs w:val="36"/>
              </w:rPr>
            </w:pPr>
            <w:r w:rsidRPr="00DD1051">
              <w:rPr>
                <w:b/>
                <w:sz w:val="36"/>
                <w:szCs w:val="36"/>
              </w:rPr>
              <w:t>Economic and Social Council</w:t>
            </w:r>
          </w:p>
        </w:tc>
        <w:tc>
          <w:tcPr>
            <w:tcW w:w="2930" w:type="dxa"/>
            <w:tcBorders>
              <w:top w:val="single" w:sz="4" w:space="0" w:color="auto"/>
              <w:left w:val="nil"/>
              <w:bottom w:val="single" w:sz="12" w:space="0" w:color="auto"/>
              <w:right w:val="nil"/>
            </w:tcBorders>
            <w:shd w:val="clear" w:color="auto" w:fill="auto"/>
          </w:tcPr>
          <w:p w:rsidR="00AF14CA" w:rsidRDefault="00AF14CA" w:rsidP="00AF14CA">
            <w:pPr>
              <w:suppressAutoHyphens w:val="0"/>
              <w:spacing w:before="240" w:line="240" w:lineRule="exact"/>
            </w:pPr>
            <w:r>
              <w:t xml:space="preserve">Distr.: </w:t>
            </w:r>
            <w:r w:rsidR="00EE19A8">
              <w:t>General</w:t>
            </w:r>
          </w:p>
          <w:p w:rsidR="00AF14CA" w:rsidRDefault="0018586A" w:rsidP="00AF41EE">
            <w:pPr>
              <w:suppressAutoHyphens w:val="0"/>
              <w:spacing w:line="240" w:lineRule="exact"/>
            </w:pPr>
            <w:r>
              <w:t>2</w:t>
            </w:r>
            <w:r w:rsidR="00AF41EE">
              <w:t>8</w:t>
            </w:r>
            <w:r w:rsidR="00EE19A8">
              <w:t xml:space="preserve"> </w:t>
            </w:r>
            <w:r w:rsidR="00AF14CA">
              <w:t>October 2015</w:t>
            </w:r>
          </w:p>
          <w:p w:rsidR="00AF14CA" w:rsidRDefault="00AF14CA" w:rsidP="00AF14CA">
            <w:pPr>
              <w:suppressAutoHyphens w:val="0"/>
              <w:spacing w:line="240" w:lineRule="exact"/>
            </w:pPr>
          </w:p>
          <w:p w:rsidR="00AF14CA" w:rsidRPr="007E2C6D" w:rsidRDefault="00AF14CA" w:rsidP="00AF14CA">
            <w:pPr>
              <w:suppressAutoHyphens w:val="0"/>
              <w:spacing w:line="240" w:lineRule="exact"/>
            </w:pPr>
            <w:r>
              <w:t>Original: English</w:t>
            </w:r>
          </w:p>
        </w:tc>
      </w:tr>
    </w:tbl>
    <w:p w:rsidR="00AF14CA" w:rsidRDefault="00AF14CA" w:rsidP="00AF14CA">
      <w:pPr>
        <w:spacing w:before="120"/>
      </w:pPr>
      <w:r>
        <w:rPr>
          <w:b/>
          <w:sz w:val="24"/>
          <w:szCs w:val="24"/>
        </w:rPr>
        <w:t>Committee on Economic, Social and Cultural Rights</w:t>
      </w:r>
    </w:p>
    <w:p w:rsidR="00AF14CA" w:rsidRDefault="00AF14CA" w:rsidP="00AF14CA">
      <w:pPr>
        <w:pStyle w:val="HChG"/>
      </w:pPr>
      <w:r w:rsidRPr="001F3FDF">
        <w:tab/>
      </w:r>
      <w:r>
        <w:tab/>
      </w:r>
      <w:r w:rsidRPr="00A77059">
        <w:t xml:space="preserve">Concluding observations on the </w:t>
      </w:r>
      <w:r w:rsidR="00C178E5">
        <w:t xml:space="preserve">combined </w:t>
      </w:r>
      <w:r>
        <w:t xml:space="preserve">second to fourth periodic reports </w:t>
      </w:r>
      <w:r w:rsidRPr="00A77059">
        <w:t>of</w:t>
      </w:r>
      <w:r>
        <w:t xml:space="preserve"> Guyana</w:t>
      </w:r>
      <w:r w:rsidRPr="008D7ED8">
        <w:rPr>
          <w:rStyle w:val="FootnoteReference"/>
          <w:b w:val="0"/>
          <w:bCs/>
          <w:sz w:val="20"/>
          <w:vertAlign w:val="baseline"/>
        </w:rPr>
        <w:footnoteReference w:customMarkFollows="1" w:id="2"/>
        <w:t>*</w:t>
      </w:r>
      <w:r w:rsidRPr="00C82F62">
        <w:t xml:space="preserve"> </w:t>
      </w:r>
      <w:bookmarkStart w:id="1" w:name="_GoBack"/>
      <w:bookmarkEnd w:id="1"/>
    </w:p>
    <w:p w:rsidR="00967541" w:rsidRPr="00967541" w:rsidRDefault="00967541" w:rsidP="00017F28">
      <w:pPr>
        <w:pStyle w:val="H1G"/>
      </w:pPr>
      <w:r>
        <w:rPr>
          <w:lang w:val="en-US"/>
        </w:rPr>
        <w:tab/>
      </w:r>
      <w:r w:rsidRPr="00967541">
        <w:t>A.</w:t>
      </w:r>
      <w:r w:rsidRPr="00967541">
        <w:tab/>
        <w:t>Introduction</w:t>
      </w:r>
    </w:p>
    <w:p w:rsidR="00AF14CA" w:rsidRPr="006467B5" w:rsidRDefault="008A6523" w:rsidP="008A6523">
      <w:pPr>
        <w:pStyle w:val="SingleTxtG"/>
      </w:pPr>
      <w:r w:rsidRPr="006467B5">
        <w:rPr>
          <w:bCs/>
        </w:rPr>
        <w:t>1.</w:t>
      </w:r>
      <w:r w:rsidRPr="006467B5">
        <w:rPr>
          <w:bCs/>
        </w:rPr>
        <w:tab/>
      </w:r>
      <w:r w:rsidR="00AF14CA" w:rsidRPr="006467B5">
        <w:t xml:space="preserve">The Committee on Economic, Social and Cultural Rights considered the </w:t>
      </w:r>
      <w:r w:rsidR="00C178E5">
        <w:t xml:space="preserve">combined </w:t>
      </w:r>
      <w:r w:rsidR="00AF14CA" w:rsidRPr="006467B5">
        <w:t xml:space="preserve">second to fourth periodic reports of Guyana on the implementation of the International Covenant on Economic, Social and Cultural Rights (E/C.12/GUY/2-4) at its </w:t>
      </w:r>
      <w:r w:rsidR="00967541">
        <w:t>60</w:t>
      </w:r>
      <w:r w:rsidR="00AF14CA" w:rsidRPr="006467B5">
        <w:t xml:space="preserve">th </w:t>
      </w:r>
      <w:r w:rsidR="00967541">
        <w:t>and</w:t>
      </w:r>
      <w:r w:rsidR="00AF14CA" w:rsidRPr="006467B5">
        <w:t xml:space="preserve"> </w:t>
      </w:r>
      <w:r w:rsidR="00967541">
        <w:t>61s</w:t>
      </w:r>
      <w:r w:rsidR="00AF14CA" w:rsidRPr="006467B5">
        <w:t>t meetings (</w:t>
      </w:r>
      <w:r w:rsidR="00967541">
        <w:t xml:space="preserve">see </w:t>
      </w:r>
      <w:r w:rsidR="00AF14CA" w:rsidRPr="006467B5">
        <w:t>E/C.12/2015/SR</w:t>
      </w:r>
      <w:r w:rsidR="005C6D7B">
        <w:t>.</w:t>
      </w:r>
      <w:r w:rsidR="00AF14CA" w:rsidRPr="006467B5">
        <w:t>60</w:t>
      </w:r>
      <w:r w:rsidR="00AF41EE">
        <w:t xml:space="preserve"> and </w:t>
      </w:r>
      <w:r w:rsidR="00AF14CA" w:rsidRPr="006467B5">
        <w:t>61)</w:t>
      </w:r>
      <w:r w:rsidR="00967541">
        <w:t>,</w:t>
      </w:r>
      <w:r w:rsidR="00AF14CA" w:rsidRPr="006467B5">
        <w:t xml:space="preserve"> held on 28 and 29 September 2015, and adopted</w:t>
      </w:r>
      <w:r w:rsidR="00967541">
        <w:t xml:space="preserve"> </w:t>
      </w:r>
      <w:r w:rsidR="00967541" w:rsidRPr="006467B5">
        <w:t>the following concluding observations</w:t>
      </w:r>
      <w:r w:rsidR="00AF14CA" w:rsidRPr="006467B5">
        <w:t xml:space="preserve"> at its </w:t>
      </w:r>
      <w:r w:rsidR="00967541">
        <w:t>78</w:t>
      </w:r>
      <w:r w:rsidR="00AF14CA">
        <w:t>th</w:t>
      </w:r>
      <w:r w:rsidR="00AF14CA" w:rsidRPr="006467B5">
        <w:t xml:space="preserve"> meeting</w:t>
      </w:r>
      <w:r w:rsidR="00967541">
        <w:t>,</w:t>
      </w:r>
      <w:r w:rsidR="00AF14CA" w:rsidRPr="006467B5">
        <w:t xml:space="preserve"> held on 9 October 2015.</w:t>
      </w:r>
    </w:p>
    <w:p w:rsidR="00AF14CA" w:rsidRPr="006467B5" w:rsidRDefault="008A6523" w:rsidP="008A6523">
      <w:pPr>
        <w:pStyle w:val="SingleTxtG"/>
      </w:pPr>
      <w:r w:rsidRPr="006467B5">
        <w:rPr>
          <w:bCs/>
        </w:rPr>
        <w:t>2.</w:t>
      </w:r>
      <w:r w:rsidRPr="006467B5">
        <w:rPr>
          <w:bCs/>
        </w:rPr>
        <w:tab/>
      </w:r>
      <w:r w:rsidR="00AF14CA" w:rsidRPr="006467B5">
        <w:t xml:space="preserve">The Committee </w:t>
      </w:r>
      <w:r w:rsidR="00CD4CAA">
        <w:t xml:space="preserve">had </w:t>
      </w:r>
      <w:r w:rsidR="005C6D7B">
        <w:t>considered</w:t>
      </w:r>
      <w:r w:rsidR="005C6D7B" w:rsidRPr="006467B5">
        <w:t xml:space="preserve"> </w:t>
      </w:r>
      <w:r w:rsidR="00AF14CA" w:rsidRPr="006467B5">
        <w:t xml:space="preserve">the initial report of Guyana </w:t>
      </w:r>
      <w:r w:rsidR="00CD4CAA">
        <w:t>during</w:t>
      </w:r>
      <w:r w:rsidR="00AF14CA" w:rsidRPr="006467B5">
        <w:t xml:space="preserve"> its </w:t>
      </w:r>
      <w:r w:rsidR="00CD4CAA">
        <w:t xml:space="preserve">sixteenth </w:t>
      </w:r>
      <w:r w:rsidR="00AF14CA" w:rsidRPr="006467B5">
        <w:t>session</w:t>
      </w:r>
      <w:r w:rsidR="00CD4CAA">
        <w:t>,</w:t>
      </w:r>
      <w:r w:rsidR="00AF14CA" w:rsidRPr="006467B5">
        <w:t xml:space="preserve"> </w:t>
      </w:r>
      <w:r w:rsidR="00CD4CAA">
        <w:t>held from 28</w:t>
      </w:r>
      <w:r w:rsidR="00AF14CA" w:rsidRPr="006467B5">
        <w:t xml:space="preserve"> April </w:t>
      </w:r>
      <w:r w:rsidR="00CD4CAA">
        <w:t>to 16 May 1997,</w:t>
      </w:r>
      <w:r w:rsidR="00AF14CA" w:rsidRPr="006467B5">
        <w:t xml:space="preserve"> and </w:t>
      </w:r>
      <w:r w:rsidR="00CD4CAA">
        <w:t xml:space="preserve">had </w:t>
      </w:r>
      <w:r w:rsidR="00AF14CA" w:rsidRPr="006467B5">
        <w:t xml:space="preserve">concluded the review without adopting concluding observations </w:t>
      </w:r>
      <w:r w:rsidR="00CD4CAA">
        <w:t>owing to</w:t>
      </w:r>
      <w:r w:rsidR="00AF14CA" w:rsidRPr="006467B5">
        <w:t xml:space="preserve"> the fact that the information provided was not sufficient to </w:t>
      </w:r>
      <w:r w:rsidR="00AF14CA">
        <w:t xml:space="preserve">assess the effective implementation of the </w:t>
      </w:r>
      <w:r w:rsidR="00AF14CA" w:rsidRPr="006467B5">
        <w:t>rights enshrined in the Covenant</w:t>
      </w:r>
      <w:r w:rsidR="00AF14CA">
        <w:t xml:space="preserve"> in the State party</w:t>
      </w:r>
      <w:r w:rsidR="00AF14CA" w:rsidRPr="006467B5">
        <w:t>.</w:t>
      </w:r>
    </w:p>
    <w:p w:rsidR="00AF14CA" w:rsidRPr="006467B5" w:rsidRDefault="008A6523" w:rsidP="008A6523">
      <w:pPr>
        <w:pStyle w:val="SingleTxtG"/>
      </w:pPr>
      <w:r w:rsidRPr="006467B5">
        <w:rPr>
          <w:bCs/>
        </w:rPr>
        <w:t>3.</w:t>
      </w:r>
      <w:r w:rsidRPr="006467B5">
        <w:rPr>
          <w:bCs/>
        </w:rPr>
        <w:tab/>
      </w:r>
      <w:r w:rsidR="00AF14CA" w:rsidRPr="006467B5">
        <w:t xml:space="preserve">The Committee welcomes the </w:t>
      </w:r>
      <w:r w:rsidR="002E609C">
        <w:t xml:space="preserve">combined </w:t>
      </w:r>
      <w:r w:rsidR="00AF14CA" w:rsidRPr="006467B5">
        <w:t>second to fourth periodic reports submitted by the State party, despite the long delay in submission</w:t>
      </w:r>
      <w:r w:rsidR="002E609C">
        <w:t>,</w:t>
      </w:r>
      <w:r w:rsidR="00AF14CA">
        <w:t xml:space="preserve"> and</w:t>
      </w:r>
      <w:r w:rsidR="00AF14CA" w:rsidRPr="006467B5">
        <w:t xml:space="preserve"> the supplementary information provided in the replies to the list of issues (E/C.12/GUY/Q/2-4/Add.1)</w:t>
      </w:r>
      <w:r w:rsidR="00AF14CA">
        <w:t>.</w:t>
      </w:r>
      <w:r w:rsidR="00AF14CA" w:rsidRPr="006467B5">
        <w:t xml:space="preserve"> The Committee also </w:t>
      </w:r>
      <w:r w:rsidR="00AF14CA">
        <w:t>appreciates</w:t>
      </w:r>
      <w:r w:rsidR="00AF14CA" w:rsidRPr="006467B5">
        <w:t xml:space="preserve"> the constructive dialogue held with the State party’s high-level delegation.</w:t>
      </w:r>
    </w:p>
    <w:p w:rsidR="00AF14CA" w:rsidRPr="006467B5" w:rsidRDefault="00AF14CA" w:rsidP="00AF14CA">
      <w:pPr>
        <w:pStyle w:val="H1G"/>
      </w:pPr>
      <w:r w:rsidRPr="006467B5">
        <w:tab/>
        <w:t>B.</w:t>
      </w:r>
      <w:r w:rsidRPr="006467B5">
        <w:tab/>
        <w:t>Positive aspects</w:t>
      </w:r>
    </w:p>
    <w:p w:rsidR="00AF14CA" w:rsidRPr="006467B5" w:rsidRDefault="008A6523" w:rsidP="008A6523">
      <w:pPr>
        <w:pStyle w:val="SingleTxtG"/>
      </w:pPr>
      <w:r w:rsidRPr="006467B5">
        <w:rPr>
          <w:bCs/>
        </w:rPr>
        <w:t>4.</w:t>
      </w:r>
      <w:r w:rsidRPr="006467B5">
        <w:rPr>
          <w:bCs/>
        </w:rPr>
        <w:tab/>
      </w:r>
      <w:r w:rsidR="00AF14CA" w:rsidRPr="006467B5">
        <w:t>The Committee welcomes the accession to or the ratification of:</w:t>
      </w:r>
    </w:p>
    <w:p w:rsidR="00AF14CA" w:rsidRPr="006467B5" w:rsidRDefault="00AF14CA" w:rsidP="00AF14CA">
      <w:pPr>
        <w:pStyle w:val="SingleTxtG"/>
      </w:pPr>
      <w:r w:rsidRPr="006467B5">
        <w:tab/>
      </w:r>
      <w:r>
        <w:t>(</w:t>
      </w:r>
      <w:r w:rsidRPr="006467B5">
        <w:t>a)</w:t>
      </w:r>
      <w:r w:rsidRPr="006467B5">
        <w:tab/>
        <w:t>The Convention on the Rights of Persons with Disabilities</w:t>
      </w:r>
      <w:r>
        <w:t>, in</w:t>
      </w:r>
      <w:r w:rsidRPr="006467B5">
        <w:t xml:space="preserve"> 2014;</w:t>
      </w:r>
    </w:p>
    <w:p w:rsidR="00AF14CA" w:rsidRPr="006467B5" w:rsidRDefault="00AF14CA" w:rsidP="00AF14CA">
      <w:pPr>
        <w:pStyle w:val="SingleTxtG"/>
      </w:pPr>
      <w:r w:rsidRPr="006467B5">
        <w:tab/>
      </w:r>
      <w:r>
        <w:t>(</w:t>
      </w:r>
      <w:r w:rsidRPr="006467B5">
        <w:t>b)</w:t>
      </w:r>
      <w:r w:rsidRPr="006467B5">
        <w:tab/>
        <w:t>The International Convention on the Protection of the Rights of All Migrant Workers and Members of Their Families</w:t>
      </w:r>
      <w:r>
        <w:t>,</w:t>
      </w:r>
      <w:r w:rsidRPr="006467B5">
        <w:t xml:space="preserve"> </w:t>
      </w:r>
      <w:r>
        <w:t xml:space="preserve">in </w:t>
      </w:r>
      <w:r w:rsidRPr="006467B5">
        <w:t>2010;</w:t>
      </w:r>
    </w:p>
    <w:p w:rsidR="00AF14CA" w:rsidRPr="006467B5" w:rsidRDefault="00AF14CA" w:rsidP="002E609C">
      <w:pPr>
        <w:pStyle w:val="SingleTxtG"/>
      </w:pPr>
      <w:r w:rsidRPr="006467B5">
        <w:tab/>
      </w:r>
      <w:r>
        <w:t>(</w:t>
      </w:r>
      <w:r w:rsidRPr="006467B5">
        <w:t>c)</w:t>
      </w:r>
      <w:r w:rsidRPr="006467B5">
        <w:tab/>
        <w:t>The Optional Protocol to the Convention on the Rights of the Child on the involvement of children in armed conflict</w:t>
      </w:r>
      <w:r>
        <w:t>, in</w:t>
      </w:r>
      <w:r w:rsidRPr="006467B5">
        <w:t xml:space="preserve"> 2010; </w:t>
      </w:r>
    </w:p>
    <w:p w:rsidR="00AF14CA" w:rsidRPr="006467B5" w:rsidRDefault="00AF14CA" w:rsidP="00AF14CA">
      <w:pPr>
        <w:pStyle w:val="SingleTxtG"/>
      </w:pPr>
      <w:r w:rsidRPr="006467B5">
        <w:tab/>
      </w:r>
      <w:r>
        <w:t>(</w:t>
      </w:r>
      <w:r w:rsidRPr="006467B5">
        <w:t>d)</w:t>
      </w:r>
      <w:r w:rsidRPr="006467B5">
        <w:tab/>
        <w:t>The Optional Protocol to the Convention on the Rights of the Child on the sale of children, child prostitution and child pornography</w:t>
      </w:r>
      <w:r>
        <w:t>, in</w:t>
      </w:r>
      <w:r w:rsidRPr="006467B5">
        <w:t xml:space="preserve"> 2010.</w:t>
      </w:r>
    </w:p>
    <w:p w:rsidR="00AF14CA" w:rsidRPr="006467B5" w:rsidRDefault="008A6523" w:rsidP="008A6523">
      <w:pPr>
        <w:pStyle w:val="SingleTxtG"/>
        <w:keepNext/>
      </w:pPr>
      <w:r w:rsidRPr="006467B5">
        <w:rPr>
          <w:bCs/>
        </w:rPr>
        <w:lastRenderedPageBreak/>
        <w:t>5.</w:t>
      </w:r>
      <w:r w:rsidRPr="006467B5">
        <w:rPr>
          <w:bCs/>
        </w:rPr>
        <w:tab/>
      </w:r>
      <w:r w:rsidR="00AF14CA" w:rsidRPr="006467B5">
        <w:t xml:space="preserve">The Committee also welcomes the adoption </w:t>
      </w:r>
      <w:r w:rsidR="00AF14CA">
        <w:t xml:space="preserve">by the State party </w:t>
      </w:r>
      <w:r w:rsidR="00AF14CA" w:rsidRPr="006467B5">
        <w:t>of:</w:t>
      </w:r>
    </w:p>
    <w:p w:rsidR="00AF14CA" w:rsidRPr="006467B5" w:rsidRDefault="00AF14CA" w:rsidP="00EA670A">
      <w:pPr>
        <w:pStyle w:val="SingleTxtG"/>
      </w:pPr>
      <w:r w:rsidRPr="006467B5">
        <w:tab/>
      </w:r>
      <w:r>
        <w:t>(</w:t>
      </w:r>
      <w:r w:rsidRPr="006467B5">
        <w:t>a)</w:t>
      </w:r>
      <w:r w:rsidRPr="006467B5">
        <w:tab/>
        <w:t>The Sexual Offences Act</w:t>
      </w:r>
      <w:r w:rsidR="00EA670A">
        <w:t>,</w:t>
      </w:r>
      <w:r w:rsidRPr="006467B5">
        <w:t xml:space="preserve"> 2010; </w:t>
      </w:r>
    </w:p>
    <w:p w:rsidR="00AF14CA" w:rsidRPr="006467B5" w:rsidRDefault="00AF14CA" w:rsidP="00EA670A">
      <w:pPr>
        <w:pStyle w:val="SingleTxtG"/>
      </w:pPr>
      <w:r w:rsidRPr="006467B5">
        <w:tab/>
      </w:r>
      <w:r>
        <w:t>(</w:t>
      </w:r>
      <w:r w:rsidRPr="006467B5">
        <w:t>b)</w:t>
      </w:r>
      <w:r w:rsidRPr="006467B5">
        <w:tab/>
        <w:t>The Persons with Disabilities Act</w:t>
      </w:r>
      <w:r w:rsidR="00EA670A">
        <w:t>,</w:t>
      </w:r>
      <w:r w:rsidRPr="006467B5">
        <w:t xml:space="preserve"> 2010; </w:t>
      </w:r>
    </w:p>
    <w:p w:rsidR="00AF14CA" w:rsidRPr="006467B5" w:rsidRDefault="00AF14CA" w:rsidP="00EA670A">
      <w:pPr>
        <w:pStyle w:val="SingleTxtG"/>
      </w:pPr>
      <w:r w:rsidRPr="006467B5">
        <w:tab/>
      </w:r>
      <w:r>
        <w:t>(c</w:t>
      </w:r>
      <w:r w:rsidRPr="006467B5">
        <w:t>)</w:t>
      </w:r>
      <w:r w:rsidRPr="006467B5">
        <w:tab/>
      </w:r>
      <w:r w:rsidR="002E609C">
        <w:t xml:space="preserve">The </w:t>
      </w:r>
      <w:r w:rsidRPr="006467B5">
        <w:t>Prevention of Crimes (Amendment) Act</w:t>
      </w:r>
      <w:r w:rsidR="00EA670A">
        <w:t>,</w:t>
      </w:r>
      <w:r w:rsidRPr="006467B5">
        <w:t xml:space="preserve"> 2008; </w:t>
      </w:r>
    </w:p>
    <w:p w:rsidR="00AF14CA" w:rsidRPr="006467B5" w:rsidRDefault="00AF14CA" w:rsidP="00EA670A">
      <w:pPr>
        <w:pStyle w:val="SingleTxtG"/>
      </w:pPr>
      <w:r w:rsidRPr="006467B5">
        <w:tab/>
      </w:r>
      <w:r>
        <w:t>(</w:t>
      </w:r>
      <w:r w:rsidRPr="006467B5">
        <w:t>d)</w:t>
      </w:r>
      <w:r w:rsidRPr="006467B5">
        <w:tab/>
        <w:t>The Amerindian Act</w:t>
      </w:r>
      <w:r w:rsidR="00EA670A">
        <w:t>,</w:t>
      </w:r>
      <w:r w:rsidRPr="006467B5">
        <w:t xml:space="preserve"> 2006.</w:t>
      </w:r>
    </w:p>
    <w:p w:rsidR="00AF14CA" w:rsidRPr="006467B5" w:rsidRDefault="00AF14CA" w:rsidP="00AF14CA">
      <w:pPr>
        <w:pStyle w:val="H1G"/>
      </w:pPr>
      <w:r w:rsidRPr="006467B5">
        <w:tab/>
        <w:t>C.</w:t>
      </w:r>
      <w:r w:rsidRPr="006467B5">
        <w:tab/>
        <w:t>Principal subjects of concern and recommendations</w:t>
      </w:r>
    </w:p>
    <w:p w:rsidR="00AF14CA" w:rsidRPr="006467B5" w:rsidRDefault="00AF14CA" w:rsidP="00AF14CA">
      <w:pPr>
        <w:pStyle w:val="H23G"/>
      </w:pPr>
      <w:r w:rsidRPr="006467B5">
        <w:tab/>
      </w:r>
      <w:r w:rsidRPr="006467B5">
        <w:tab/>
        <w:t>Data collection</w:t>
      </w:r>
    </w:p>
    <w:p w:rsidR="00AF14CA" w:rsidRPr="006467B5" w:rsidRDefault="008A6523" w:rsidP="008A6523">
      <w:pPr>
        <w:pStyle w:val="SingleTxtG"/>
      </w:pPr>
      <w:r w:rsidRPr="006467B5">
        <w:rPr>
          <w:bCs/>
        </w:rPr>
        <w:t>6.</w:t>
      </w:r>
      <w:r w:rsidRPr="006467B5">
        <w:rPr>
          <w:bCs/>
        </w:rPr>
        <w:tab/>
      </w:r>
      <w:r w:rsidR="00AF14CA" w:rsidRPr="006467B5">
        <w:t xml:space="preserve">The Committee regrets the </w:t>
      </w:r>
      <w:r w:rsidR="00AF14CA">
        <w:t>scarcity</w:t>
      </w:r>
      <w:r w:rsidR="00AF14CA" w:rsidRPr="006467B5">
        <w:t xml:space="preserve"> of official data </w:t>
      </w:r>
      <w:r w:rsidR="00AF14CA">
        <w:t xml:space="preserve">regarding the implementation of </w:t>
      </w:r>
      <w:r w:rsidR="00AF14CA" w:rsidRPr="006467B5">
        <w:t>economic, social and cultural rights,</w:t>
      </w:r>
      <w:r w:rsidR="00AF14CA">
        <w:t xml:space="preserve"> as well as</w:t>
      </w:r>
      <w:r w:rsidR="00AF14CA" w:rsidRPr="006467B5">
        <w:t xml:space="preserve"> </w:t>
      </w:r>
      <w:r w:rsidR="00AF14CA">
        <w:t xml:space="preserve">the </w:t>
      </w:r>
      <w:r w:rsidR="00AF14CA" w:rsidRPr="006467B5">
        <w:t xml:space="preserve">outdated and non-disaggregated </w:t>
      </w:r>
      <w:r w:rsidR="00AF14CA">
        <w:t xml:space="preserve">nature of much of the </w:t>
      </w:r>
      <w:r w:rsidR="00AF14CA" w:rsidRPr="006467B5">
        <w:t>data provided by the State party</w:t>
      </w:r>
      <w:r w:rsidR="00AF14CA">
        <w:t>.</w:t>
      </w:r>
      <w:r w:rsidR="009637C5">
        <w:t xml:space="preserve"> </w:t>
      </w:r>
      <w:r w:rsidR="00AF14CA">
        <w:t>D</w:t>
      </w:r>
      <w:r w:rsidR="00AF14CA" w:rsidRPr="006467B5">
        <w:t>iscrepanc</w:t>
      </w:r>
      <w:r w:rsidR="00AF14CA">
        <w:t>ies</w:t>
      </w:r>
      <w:r w:rsidR="00AF14CA" w:rsidRPr="006467B5">
        <w:t xml:space="preserve"> </w:t>
      </w:r>
      <w:r w:rsidR="00AF14CA">
        <w:t xml:space="preserve">between </w:t>
      </w:r>
      <w:r w:rsidR="00AF14CA" w:rsidRPr="006467B5">
        <w:t>official</w:t>
      </w:r>
      <w:r w:rsidR="00B51E19">
        <w:t xml:space="preserve"> State party</w:t>
      </w:r>
      <w:r w:rsidR="00D52C8D">
        <w:t xml:space="preserve"> </w:t>
      </w:r>
      <w:r w:rsidR="00AF14CA" w:rsidRPr="006467B5">
        <w:t>statistics</w:t>
      </w:r>
      <w:r w:rsidR="00AF14CA">
        <w:t xml:space="preserve"> and those provided by the U</w:t>
      </w:r>
      <w:r w:rsidR="005C6D7B">
        <w:t xml:space="preserve">nited </w:t>
      </w:r>
      <w:r w:rsidR="00AF14CA">
        <w:t>N</w:t>
      </w:r>
      <w:r w:rsidR="005C6D7B">
        <w:t>ations</w:t>
      </w:r>
      <w:r w:rsidR="00AF14CA">
        <w:t xml:space="preserve"> agencies are also noted</w:t>
      </w:r>
      <w:r w:rsidR="00AF14CA" w:rsidRPr="006467B5">
        <w:t>.</w:t>
      </w:r>
      <w:r w:rsidR="00AF14CA">
        <w:t xml:space="preserve"> The Committee</w:t>
      </w:r>
      <w:r w:rsidR="00AF14CA" w:rsidRPr="006467B5">
        <w:t xml:space="preserve"> is concerned at the </w:t>
      </w:r>
      <w:r w:rsidR="00AF14CA">
        <w:t>absence</w:t>
      </w:r>
      <w:r w:rsidR="00AF14CA" w:rsidRPr="006467B5">
        <w:t xml:space="preserve"> of </w:t>
      </w:r>
      <w:r w:rsidR="00AF14CA">
        <w:t xml:space="preserve">an </w:t>
      </w:r>
      <w:r w:rsidR="00AF14CA" w:rsidRPr="006467B5">
        <w:t>effective data collection system, which hamper</w:t>
      </w:r>
      <w:r w:rsidR="00AF14CA">
        <w:t>s</w:t>
      </w:r>
      <w:r w:rsidR="00AF14CA" w:rsidRPr="006467B5">
        <w:t xml:space="preserve"> the robust analysis of the actual realization and progress of economic, social and cultural rights and the development of effective policies.</w:t>
      </w:r>
    </w:p>
    <w:p w:rsidR="00AF14CA" w:rsidRPr="006467B5" w:rsidRDefault="008A6523" w:rsidP="008A6523">
      <w:pPr>
        <w:pStyle w:val="SingleTxtG"/>
      </w:pPr>
      <w:r w:rsidRPr="006467B5">
        <w:rPr>
          <w:bCs/>
        </w:rPr>
        <w:t>7.</w:t>
      </w:r>
      <w:r w:rsidRPr="006467B5">
        <w:rPr>
          <w:bCs/>
        </w:rPr>
        <w:tab/>
      </w:r>
      <w:r w:rsidR="00AF14CA" w:rsidRPr="000110E9">
        <w:rPr>
          <w:b/>
        </w:rPr>
        <w:t xml:space="preserve">The Committee recommends that the State party take all necessary measures to set up </w:t>
      </w:r>
      <w:r w:rsidR="00C45695">
        <w:rPr>
          <w:b/>
        </w:rPr>
        <w:t>a</w:t>
      </w:r>
      <w:r w:rsidR="00AF14CA" w:rsidRPr="000110E9">
        <w:rPr>
          <w:b/>
        </w:rPr>
        <w:t xml:space="preserve"> data collection system</w:t>
      </w:r>
      <w:r w:rsidR="008406F4">
        <w:rPr>
          <w:b/>
        </w:rPr>
        <w:t xml:space="preserve"> to</w:t>
      </w:r>
      <w:r w:rsidR="00AF14CA" w:rsidRPr="000110E9">
        <w:rPr>
          <w:b/>
        </w:rPr>
        <w:t xml:space="preserve"> enable the timely collection of reliable data, robust analysis, and effective and efficient data management, including through strengthening </w:t>
      </w:r>
      <w:r w:rsidR="00C45695">
        <w:rPr>
          <w:b/>
        </w:rPr>
        <w:t xml:space="preserve">the </w:t>
      </w:r>
      <w:r w:rsidR="00AF14CA" w:rsidRPr="000110E9">
        <w:rPr>
          <w:b/>
        </w:rPr>
        <w:t xml:space="preserve">human, financial and technical capacity of the Bureau of Statistics. It requests the State party </w:t>
      </w:r>
      <w:r w:rsidR="00C45695">
        <w:rPr>
          <w:b/>
        </w:rPr>
        <w:t xml:space="preserve">to </w:t>
      </w:r>
      <w:r w:rsidR="00AF14CA" w:rsidRPr="000110E9">
        <w:rPr>
          <w:b/>
        </w:rPr>
        <w:t>provide, in its next periodic report, updated and disaggregated data, on an annual comparative basis,</w:t>
      </w:r>
      <w:r w:rsidR="0018586A">
        <w:rPr>
          <w:b/>
        </w:rPr>
        <w:t xml:space="preserve"> to enable it </w:t>
      </w:r>
      <w:r w:rsidR="00AF14CA" w:rsidRPr="000110E9">
        <w:rPr>
          <w:b/>
        </w:rPr>
        <w:t>to assess the actual realization of the Covenant rights. In th</w:t>
      </w:r>
      <w:r w:rsidR="00C45695">
        <w:rPr>
          <w:b/>
        </w:rPr>
        <w:t>at</w:t>
      </w:r>
      <w:r w:rsidR="00AF14CA" w:rsidRPr="000110E9">
        <w:rPr>
          <w:b/>
        </w:rPr>
        <w:t xml:space="preserve"> respect, the Committee refers the State party to the conceptual and methodological framework for human rights indicators developed by the Office of the United Nations High Commissioner for Human Rights (</w:t>
      </w:r>
      <w:r w:rsidR="00C45695">
        <w:rPr>
          <w:b/>
        </w:rPr>
        <w:t xml:space="preserve">see </w:t>
      </w:r>
      <w:r w:rsidR="00AF14CA" w:rsidRPr="000110E9">
        <w:rPr>
          <w:b/>
        </w:rPr>
        <w:t>HRI/MC/2008/3).</w:t>
      </w:r>
    </w:p>
    <w:p w:rsidR="00AF14CA" w:rsidRPr="006467B5" w:rsidRDefault="00AF14CA" w:rsidP="00AF14CA">
      <w:pPr>
        <w:pStyle w:val="H23G"/>
      </w:pPr>
      <w:r w:rsidRPr="006467B5">
        <w:tab/>
      </w:r>
      <w:r w:rsidRPr="006467B5">
        <w:tab/>
        <w:t xml:space="preserve">Domestic application of the Covenant </w:t>
      </w:r>
    </w:p>
    <w:p w:rsidR="00AF14CA" w:rsidRPr="006467B5" w:rsidRDefault="008A6523" w:rsidP="008A6523">
      <w:pPr>
        <w:pStyle w:val="SingleTxtG"/>
      </w:pPr>
      <w:r w:rsidRPr="006467B5">
        <w:rPr>
          <w:bCs/>
        </w:rPr>
        <w:t>8.</w:t>
      </w:r>
      <w:r w:rsidRPr="006467B5">
        <w:rPr>
          <w:bCs/>
        </w:rPr>
        <w:tab/>
      </w:r>
      <w:r w:rsidR="00AF14CA" w:rsidRPr="006467B5">
        <w:t xml:space="preserve">The Committee notes that the </w:t>
      </w:r>
      <w:r w:rsidR="00C45695">
        <w:t xml:space="preserve">rights guaranteed by the </w:t>
      </w:r>
      <w:r w:rsidR="00AF14CA" w:rsidRPr="006467B5">
        <w:t>Covenant</w:t>
      </w:r>
      <w:r w:rsidR="00AF14CA">
        <w:t xml:space="preserve"> have</w:t>
      </w:r>
      <w:r w:rsidR="00AF14CA" w:rsidRPr="006467B5">
        <w:t xml:space="preserve"> not</w:t>
      </w:r>
      <w:r w:rsidR="00AF14CA">
        <w:t xml:space="preserve"> yet</w:t>
      </w:r>
      <w:r w:rsidR="00AF14CA" w:rsidRPr="006467B5">
        <w:t xml:space="preserve"> been </w:t>
      </w:r>
      <w:r w:rsidR="00AF14CA">
        <w:t xml:space="preserve">applied or </w:t>
      </w:r>
      <w:r w:rsidR="00AF14CA" w:rsidRPr="006467B5">
        <w:t xml:space="preserve">invoked in the </w:t>
      </w:r>
      <w:r w:rsidR="00AF14CA">
        <w:t>jurisprudence of</w:t>
      </w:r>
      <w:r w:rsidR="00AF14CA" w:rsidRPr="006467B5">
        <w:t xml:space="preserve"> the State party. It is concerned that </w:t>
      </w:r>
      <w:r w:rsidR="00C45695">
        <w:t>a</w:t>
      </w:r>
      <w:r w:rsidR="00AF14CA" w:rsidRPr="006467B5">
        <w:t>rticle 154</w:t>
      </w:r>
      <w:r w:rsidR="00452090">
        <w:t xml:space="preserve"> </w:t>
      </w:r>
      <w:r w:rsidR="00AF14CA" w:rsidRPr="006467B5">
        <w:t>(A)</w:t>
      </w:r>
      <w:r w:rsidR="00452090">
        <w:t xml:space="preserve"> </w:t>
      </w:r>
      <w:r w:rsidR="00AF14CA" w:rsidRPr="006467B5">
        <w:t>(6)</w:t>
      </w:r>
      <w:r w:rsidR="00452090">
        <w:t xml:space="preserve"> of the Constitution</w:t>
      </w:r>
      <w:r w:rsidR="00AF14CA" w:rsidRPr="006467B5">
        <w:t xml:space="preserve"> provides that the State party may divest itself or otherwise limit the extent of its obligation</w:t>
      </w:r>
      <w:r w:rsidR="00AF14CA">
        <w:t>s</w:t>
      </w:r>
      <w:r w:rsidR="00AF14CA" w:rsidRPr="006467B5">
        <w:t xml:space="preserve"> under the Covenant. </w:t>
      </w:r>
      <w:r w:rsidR="00AF14CA">
        <w:t xml:space="preserve">The Committee is also concerned that </w:t>
      </w:r>
      <w:r w:rsidR="008C6FD1">
        <w:t>a</w:t>
      </w:r>
      <w:r w:rsidR="00AF14CA">
        <w:t>rticle 154</w:t>
      </w:r>
      <w:r w:rsidR="008C6FD1">
        <w:t xml:space="preserve"> </w:t>
      </w:r>
      <w:r w:rsidR="00AF14CA">
        <w:t>(A) (2)</w:t>
      </w:r>
      <w:r w:rsidR="008C6FD1">
        <w:t xml:space="preserve"> of the Constitution</w:t>
      </w:r>
      <w:r w:rsidR="00AF14CA">
        <w:t xml:space="preserve"> may be interpreted </w:t>
      </w:r>
      <w:r w:rsidR="00667ED4">
        <w:t>as</w:t>
      </w:r>
      <w:r w:rsidR="00AF14CA">
        <w:t xml:space="preserve"> limiting the applicability of the Covenant within the domestic legal order. </w:t>
      </w:r>
    </w:p>
    <w:p w:rsidR="00AF14CA" w:rsidRPr="006467B5" w:rsidRDefault="008A6523" w:rsidP="008A6523">
      <w:pPr>
        <w:pStyle w:val="SingleTxtG"/>
      </w:pPr>
      <w:r w:rsidRPr="006467B5">
        <w:rPr>
          <w:bCs/>
        </w:rPr>
        <w:t>9.</w:t>
      </w:r>
      <w:r w:rsidRPr="006467B5">
        <w:rPr>
          <w:bCs/>
        </w:rPr>
        <w:tab/>
      </w:r>
      <w:r w:rsidR="00AF14CA" w:rsidRPr="003E0E57">
        <w:rPr>
          <w:b/>
        </w:rPr>
        <w:t xml:space="preserve">The Committee recommends that the State party take all appropriate measures to ensure the direct applicability of the Covenant provisions in its domestic legal order and enhance training for judges, lawyers and public officials on the Covenant. It also recommends that the State party consider reviewing </w:t>
      </w:r>
      <w:r w:rsidR="008C6FD1">
        <w:rPr>
          <w:b/>
        </w:rPr>
        <w:t>a</w:t>
      </w:r>
      <w:r w:rsidR="00AF14CA" w:rsidRPr="003E0E57">
        <w:rPr>
          <w:b/>
        </w:rPr>
        <w:t>rticle 154</w:t>
      </w:r>
      <w:r w:rsidR="008C6FD1">
        <w:rPr>
          <w:b/>
        </w:rPr>
        <w:t xml:space="preserve"> </w:t>
      </w:r>
      <w:r w:rsidR="00AF14CA" w:rsidRPr="003E0E57">
        <w:rPr>
          <w:b/>
        </w:rPr>
        <w:t>(A)</w:t>
      </w:r>
      <w:r w:rsidR="00AF14CA">
        <w:rPr>
          <w:b/>
        </w:rPr>
        <w:t xml:space="preserve"> (2) and </w:t>
      </w:r>
      <w:r w:rsidR="00AF14CA" w:rsidRPr="003E0E57">
        <w:rPr>
          <w:b/>
        </w:rPr>
        <w:t xml:space="preserve">(6) of the Constitution. The Committee draws the State party’s attention to its </w:t>
      </w:r>
      <w:r w:rsidR="008C6FD1">
        <w:rPr>
          <w:b/>
        </w:rPr>
        <w:t>g</w:t>
      </w:r>
      <w:r w:rsidR="00AF14CA" w:rsidRPr="003E0E57">
        <w:rPr>
          <w:b/>
        </w:rPr>
        <w:t xml:space="preserve">eneral </w:t>
      </w:r>
      <w:r w:rsidR="008C6FD1">
        <w:rPr>
          <w:b/>
        </w:rPr>
        <w:t>c</w:t>
      </w:r>
      <w:r w:rsidR="00AF14CA" w:rsidRPr="003E0E57">
        <w:rPr>
          <w:b/>
        </w:rPr>
        <w:t xml:space="preserve">omment No. 9 </w:t>
      </w:r>
      <w:r w:rsidR="00185482">
        <w:rPr>
          <w:b/>
        </w:rPr>
        <w:t xml:space="preserve">(1998) </w:t>
      </w:r>
      <w:r w:rsidR="00AF14CA" w:rsidRPr="003E0E57">
        <w:rPr>
          <w:b/>
        </w:rPr>
        <w:t>on the domestic application of the Covenant.</w:t>
      </w:r>
    </w:p>
    <w:p w:rsidR="00AF14CA" w:rsidRPr="006467B5" w:rsidRDefault="00AF14CA" w:rsidP="00AF14CA">
      <w:pPr>
        <w:pStyle w:val="H23G"/>
      </w:pPr>
      <w:r w:rsidRPr="006467B5">
        <w:tab/>
      </w:r>
      <w:r w:rsidRPr="006467B5">
        <w:tab/>
        <w:t>Legal aid</w:t>
      </w:r>
    </w:p>
    <w:p w:rsidR="00AF14CA" w:rsidRPr="006467B5" w:rsidRDefault="008A6523" w:rsidP="008A6523">
      <w:pPr>
        <w:pStyle w:val="SingleTxtG"/>
      </w:pPr>
      <w:r w:rsidRPr="006467B5">
        <w:rPr>
          <w:bCs/>
        </w:rPr>
        <w:t>10.</w:t>
      </w:r>
      <w:r w:rsidRPr="006467B5">
        <w:rPr>
          <w:bCs/>
        </w:rPr>
        <w:tab/>
      </w:r>
      <w:r w:rsidR="00AF14CA" w:rsidRPr="006467B5">
        <w:t xml:space="preserve">The Committee is concerned </w:t>
      </w:r>
      <w:r w:rsidR="0018586A">
        <w:t>that there are</w:t>
      </w:r>
      <w:r w:rsidR="00AF14CA" w:rsidRPr="006467B5">
        <w:t xml:space="preserve"> insufficient free legal aid services</w:t>
      </w:r>
      <w:r w:rsidR="0018586A">
        <w:t xml:space="preserve"> and that this </w:t>
      </w:r>
      <w:r w:rsidR="00AF14CA">
        <w:t>may</w:t>
      </w:r>
      <w:r w:rsidR="00AF14CA" w:rsidRPr="006467B5">
        <w:t xml:space="preserve"> prevent disadvantaged and marginalized individuals and groups, particularly Amerindian people, from claiming their rights and obtaining appropriate remedies in case their economic, social and cultural rights </w:t>
      </w:r>
      <w:r w:rsidR="00AF14CA">
        <w:t>are</w:t>
      </w:r>
      <w:r w:rsidR="00AF14CA" w:rsidRPr="006467B5">
        <w:t xml:space="preserve"> </w:t>
      </w:r>
      <w:r w:rsidR="00AF14CA">
        <w:t xml:space="preserve">at risk and /or </w:t>
      </w:r>
      <w:r w:rsidR="00AF14CA" w:rsidRPr="006467B5">
        <w:t>violated.</w:t>
      </w:r>
    </w:p>
    <w:p w:rsidR="00AF14CA" w:rsidRPr="006467B5" w:rsidRDefault="008A6523" w:rsidP="008A6523">
      <w:pPr>
        <w:pStyle w:val="SingleTxtG"/>
      </w:pPr>
      <w:r w:rsidRPr="006467B5">
        <w:rPr>
          <w:bCs/>
        </w:rPr>
        <w:lastRenderedPageBreak/>
        <w:t>11.</w:t>
      </w:r>
      <w:r w:rsidRPr="006467B5">
        <w:rPr>
          <w:bCs/>
        </w:rPr>
        <w:tab/>
      </w:r>
      <w:r w:rsidR="00AF14CA" w:rsidRPr="003E0E57">
        <w:rPr>
          <w:b/>
        </w:rPr>
        <w:t xml:space="preserve">The Committee recommends that the State party take </w:t>
      </w:r>
      <w:r w:rsidR="002E0CA9">
        <w:rPr>
          <w:b/>
        </w:rPr>
        <w:t xml:space="preserve">the </w:t>
      </w:r>
      <w:r w:rsidR="00AF14CA" w:rsidRPr="003E0E57">
        <w:rPr>
          <w:b/>
        </w:rPr>
        <w:t xml:space="preserve">measures </w:t>
      </w:r>
      <w:r w:rsidR="0018586A">
        <w:rPr>
          <w:b/>
        </w:rPr>
        <w:t xml:space="preserve">necessary </w:t>
      </w:r>
      <w:r w:rsidR="00AF14CA" w:rsidRPr="003E0E57">
        <w:rPr>
          <w:b/>
        </w:rPr>
        <w:t xml:space="preserve">to strengthen the existing free legal aid system and to raise public awareness </w:t>
      </w:r>
      <w:r w:rsidR="002E0CA9">
        <w:rPr>
          <w:b/>
        </w:rPr>
        <w:t>about</w:t>
      </w:r>
      <w:r w:rsidR="00AF14CA" w:rsidRPr="003E0E57">
        <w:rPr>
          <w:b/>
        </w:rPr>
        <w:t xml:space="preserve"> </w:t>
      </w:r>
      <w:r w:rsidR="002E0CA9">
        <w:rPr>
          <w:b/>
        </w:rPr>
        <w:t>the</w:t>
      </w:r>
      <w:r w:rsidR="00AF14CA">
        <w:rPr>
          <w:b/>
        </w:rPr>
        <w:t xml:space="preserve"> </w:t>
      </w:r>
      <w:r w:rsidR="00AF14CA" w:rsidRPr="003E0E57">
        <w:rPr>
          <w:b/>
        </w:rPr>
        <w:t>system</w:t>
      </w:r>
      <w:r w:rsidR="004E49A9">
        <w:rPr>
          <w:b/>
        </w:rPr>
        <w:t>,</w:t>
      </w:r>
      <w:r w:rsidR="00AF14CA" w:rsidRPr="003E0E57">
        <w:rPr>
          <w:b/>
        </w:rPr>
        <w:t xml:space="preserve"> particularly</w:t>
      </w:r>
      <w:r w:rsidR="004E49A9">
        <w:rPr>
          <w:b/>
        </w:rPr>
        <w:t xml:space="preserve"> </w:t>
      </w:r>
      <w:r w:rsidR="00AF14CA" w:rsidRPr="003E0E57">
        <w:rPr>
          <w:b/>
        </w:rPr>
        <w:t>among people living in hinterland and rural areas.</w:t>
      </w:r>
    </w:p>
    <w:p w:rsidR="00AF14CA" w:rsidRPr="006467B5" w:rsidRDefault="00AF14CA" w:rsidP="004E49A9">
      <w:pPr>
        <w:pStyle w:val="H23G"/>
      </w:pPr>
      <w:r w:rsidRPr="006467B5">
        <w:tab/>
      </w:r>
      <w:r w:rsidRPr="006467B5">
        <w:tab/>
      </w:r>
      <w:r>
        <w:t xml:space="preserve">National </w:t>
      </w:r>
      <w:r w:rsidR="004E49A9">
        <w:t>h</w:t>
      </w:r>
      <w:r w:rsidRPr="006467B5">
        <w:t xml:space="preserve">uman </w:t>
      </w:r>
      <w:r w:rsidR="004E49A9">
        <w:t>r</w:t>
      </w:r>
      <w:r w:rsidRPr="006467B5">
        <w:t xml:space="preserve">ights </w:t>
      </w:r>
      <w:r w:rsidR="004E49A9">
        <w:t>i</w:t>
      </w:r>
      <w:r w:rsidRPr="006467B5">
        <w:t>nstitution</w:t>
      </w:r>
    </w:p>
    <w:p w:rsidR="00AF14CA" w:rsidRPr="006467B5" w:rsidRDefault="008A6523" w:rsidP="008A6523">
      <w:pPr>
        <w:pStyle w:val="SingleTxtG"/>
      </w:pPr>
      <w:r w:rsidRPr="006467B5">
        <w:rPr>
          <w:bCs/>
        </w:rPr>
        <w:t>12.</w:t>
      </w:r>
      <w:r w:rsidRPr="006467B5">
        <w:rPr>
          <w:bCs/>
        </w:rPr>
        <w:tab/>
      </w:r>
      <w:r w:rsidR="00AF14CA" w:rsidRPr="006467B5">
        <w:t xml:space="preserve">The Committee is concerned that the State party has not taken steps to </w:t>
      </w:r>
      <w:r w:rsidR="00D52C8D">
        <w:t xml:space="preserve">put in place </w:t>
      </w:r>
      <w:r w:rsidR="00AF14CA" w:rsidRPr="006467B5">
        <w:t>a national human rights institution</w:t>
      </w:r>
      <w:r w:rsidR="004E49A9">
        <w:t>,</w:t>
      </w:r>
      <w:r w:rsidR="00AF14CA" w:rsidRPr="006467B5">
        <w:t xml:space="preserve"> in accordance with the </w:t>
      </w:r>
      <w:r w:rsidR="004E49A9">
        <w:t>principles relating to the status and functioning of national institutions for the promotion and protection of human rights (</w:t>
      </w:r>
      <w:r w:rsidR="00AF14CA" w:rsidRPr="006467B5">
        <w:t>Paris Principles</w:t>
      </w:r>
      <w:r w:rsidR="004E49A9">
        <w:t>)</w:t>
      </w:r>
      <w:r w:rsidR="00AF14CA" w:rsidRPr="006467B5">
        <w:t>.</w:t>
      </w:r>
      <w:r w:rsidR="00AF14CA">
        <w:t xml:space="preserve"> It is also concerned that the process of setting up the </w:t>
      </w:r>
      <w:r w:rsidR="004E49A9">
        <w:t>h</w:t>
      </w:r>
      <w:r w:rsidR="00AF14CA">
        <w:t xml:space="preserve">uman </w:t>
      </w:r>
      <w:r w:rsidR="004E49A9">
        <w:t>r</w:t>
      </w:r>
      <w:r w:rsidR="00AF14CA">
        <w:t xml:space="preserve">ights </w:t>
      </w:r>
      <w:r w:rsidR="004E49A9">
        <w:t>c</w:t>
      </w:r>
      <w:r w:rsidR="00AF14CA">
        <w:t xml:space="preserve">ommission provided for </w:t>
      </w:r>
      <w:r w:rsidR="004E49A9">
        <w:t>in</w:t>
      </w:r>
      <w:r w:rsidR="00AF14CA">
        <w:t xml:space="preserve"> </w:t>
      </w:r>
      <w:r w:rsidR="004E49A9">
        <w:t>a</w:t>
      </w:r>
      <w:r w:rsidR="00AF14CA">
        <w:t>rticle 212 of the Constitution has not been completed.</w:t>
      </w:r>
    </w:p>
    <w:p w:rsidR="00AF14CA" w:rsidRPr="006467B5" w:rsidRDefault="008A6523" w:rsidP="008A6523">
      <w:pPr>
        <w:pStyle w:val="SingleTxtG"/>
      </w:pPr>
      <w:r w:rsidRPr="006467B5">
        <w:rPr>
          <w:bCs/>
        </w:rPr>
        <w:t>13.</w:t>
      </w:r>
      <w:r w:rsidRPr="006467B5">
        <w:rPr>
          <w:bCs/>
        </w:rPr>
        <w:tab/>
      </w:r>
      <w:r w:rsidR="00AF14CA" w:rsidRPr="003E0E57">
        <w:rPr>
          <w:b/>
        </w:rPr>
        <w:t xml:space="preserve">The Committee recommends that the State party expedite the establishment of </w:t>
      </w:r>
      <w:r w:rsidR="00D52C8D">
        <w:rPr>
          <w:b/>
        </w:rPr>
        <w:t xml:space="preserve">a </w:t>
      </w:r>
      <w:r w:rsidR="004E49A9">
        <w:rPr>
          <w:b/>
        </w:rPr>
        <w:t>n</w:t>
      </w:r>
      <w:r w:rsidR="00D52C8D">
        <w:rPr>
          <w:b/>
        </w:rPr>
        <w:t xml:space="preserve">ational </w:t>
      </w:r>
      <w:r w:rsidR="004E49A9">
        <w:rPr>
          <w:b/>
        </w:rPr>
        <w:t>h</w:t>
      </w:r>
      <w:r w:rsidR="00D52C8D">
        <w:rPr>
          <w:b/>
        </w:rPr>
        <w:t xml:space="preserve">uman </w:t>
      </w:r>
      <w:r w:rsidR="004E49A9">
        <w:rPr>
          <w:b/>
        </w:rPr>
        <w:t>r</w:t>
      </w:r>
      <w:r w:rsidR="00D52C8D">
        <w:rPr>
          <w:b/>
        </w:rPr>
        <w:t xml:space="preserve">ights </w:t>
      </w:r>
      <w:r w:rsidR="004E49A9">
        <w:rPr>
          <w:b/>
        </w:rPr>
        <w:t>i</w:t>
      </w:r>
      <w:r w:rsidR="00D52C8D">
        <w:rPr>
          <w:b/>
        </w:rPr>
        <w:t>nstitution</w:t>
      </w:r>
      <w:r w:rsidR="004E49A9">
        <w:rPr>
          <w:b/>
        </w:rPr>
        <w:t>,</w:t>
      </w:r>
      <w:r w:rsidR="00D52C8D">
        <w:rPr>
          <w:b/>
        </w:rPr>
        <w:t xml:space="preserve"> in accordance with the Paris Principles. T</w:t>
      </w:r>
      <w:r w:rsidR="00AF14CA" w:rsidRPr="0012316D">
        <w:rPr>
          <w:b/>
        </w:rPr>
        <w:t xml:space="preserve">he Committee </w:t>
      </w:r>
      <w:r w:rsidR="00D52C8D">
        <w:rPr>
          <w:b/>
        </w:rPr>
        <w:t xml:space="preserve">also </w:t>
      </w:r>
      <w:r w:rsidR="00AF14CA" w:rsidRPr="0012316D">
        <w:rPr>
          <w:b/>
        </w:rPr>
        <w:t>recommends that the State party finalize the process of establish</w:t>
      </w:r>
      <w:r w:rsidR="004E49A9">
        <w:rPr>
          <w:b/>
        </w:rPr>
        <w:t>ing</w:t>
      </w:r>
      <w:r w:rsidR="00AF14CA" w:rsidRPr="0012316D">
        <w:rPr>
          <w:b/>
        </w:rPr>
        <w:t xml:space="preserve"> the </w:t>
      </w:r>
      <w:r w:rsidR="004E49A9">
        <w:rPr>
          <w:b/>
        </w:rPr>
        <w:t>h</w:t>
      </w:r>
      <w:r w:rsidR="00AF14CA" w:rsidRPr="0012316D">
        <w:rPr>
          <w:b/>
        </w:rPr>
        <w:t xml:space="preserve">uman </w:t>
      </w:r>
      <w:r w:rsidR="004E49A9">
        <w:rPr>
          <w:b/>
        </w:rPr>
        <w:t>r</w:t>
      </w:r>
      <w:r w:rsidR="00AF14CA" w:rsidRPr="0012316D">
        <w:rPr>
          <w:b/>
        </w:rPr>
        <w:t xml:space="preserve">ights </w:t>
      </w:r>
      <w:r w:rsidR="004E49A9">
        <w:rPr>
          <w:b/>
        </w:rPr>
        <w:t>c</w:t>
      </w:r>
      <w:r w:rsidR="00AF14CA" w:rsidRPr="0012316D">
        <w:rPr>
          <w:b/>
        </w:rPr>
        <w:t>ommission</w:t>
      </w:r>
      <w:r w:rsidR="00D52C8D">
        <w:rPr>
          <w:b/>
        </w:rPr>
        <w:t xml:space="preserve"> </w:t>
      </w:r>
      <w:r w:rsidR="004E49A9">
        <w:rPr>
          <w:b/>
        </w:rPr>
        <w:t>provided for in</w:t>
      </w:r>
      <w:r w:rsidR="00B85FE1">
        <w:rPr>
          <w:b/>
        </w:rPr>
        <w:t xml:space="preserve"> </w:t>
      </w:r>
      <w:r w:rsidR="004E49A9">
        <w:rPr>
          <w:b/>
        </w:rPr>
        <w:t>a</w:t>
      </w:r>
      <w:r w:rsidR="00B85FE1">
        <w:rPr>
          <w:b/>
        </w:rPr>
        <w:t xml:space="preserve">rticle 212 of the </w:t>
      </w:r>
      <w:r w:rsidR="00133FBF">
        <w:rPr>
          <w:b/>
        </w:rPr>
        <w:t>Constitution</w:t>
      </w:r>
      <w:r w:rsidR="00AF14CA" w:rsidRPr="0012316D">
        <w:rPr>
          <w:b/>
        </w:rPr>
        <w:t>.</w:t>
      </w:r>
    </w:p>
    <w:p w:rsidR="00AF14CA" w:rsidRPr="006467B5" w:rsidRDefault="00AF14CA" w:rsidP="00AF14CA">
      <w:pPr>
        <w:pStyle w:val="H23G"/>
      </w:pPr>
      <w:r w:rsidRPr="006467B5">
        <w:tab/>
      </w:r>
      <w:r w:rsidRPr="006467B5">
        <w:tab/>
        <w:t>Land and natural resources</w:t>
      </w:r>
    </w:p>
    <w:p w:rsidR="00AF14CA" w:rsidRPr="006467B5" w:rsidRDefault="008A6523" w:rsidP="008A6523">
      <w:pPr>
        <w:pStyle w:val="SingleTxtG"/>
      </w:pPr>
      <w:r w:rsidRPr="006467B5">
        <w:rPr>
          <w:bCs/>
        </w:rPr>
        <w:t>14.</w:t>
      </w:r>
      <w:r w:rsidRPr="006467B5">
        <w:rPr>
          <w:bCs/>
        </w:rPr>
        <w:tab/>
      </w:r>
      <w:r w:rsidR="00AF14CA" w:rsidRPr="006467B5">
        <w:t>While welcoming the adoption of the Amerindian Act</w:t>
      </w:r>
      <w:r w:rsidR="0018586A">
        <w:t>,</w:t>
      </w:r>
      <w:r w:rsidR="00AF14CA" w:rsidRPr="006467B5">
        <w:t xml:space="preserve"> 2006, the Committee is concerned at the limit</w:t>
      </w:r>
      <w:r w:rsidR="00C44C59">
        <w:t>ation</w:t>
      </w:r>
      <w:r w:rsidR="00AF14CA" w:rsidRPr="006467B5">
        <w:t>s of the Act in recognizing and protecting the rights of indigenous peoples, namely Amerindians. It is particularly concerned at:</w:t>
      </w:r>
    </w:p>
    <w:p w:rsidR="00AF14CA" w:rsidRPr="006467B5" w:rsidRDefault="00AF14CA" w:rsidP="00AF14CA">
      <w:pPr>
        <w:pStyle w:val="SingleTxtG"/>
      </w:pPr>
      <w:r w:rsidRPr="006467B5">
        <w:tab/>
      </w:r>
      <w:r>
        <w:t>(</w:t>
      </w:r>
      <w:r w:rsidRPr="006467B5">
        <w:t>a)</w:t>
      </w:r>
      <w:r w:rsidRPr="006467B5">
        <w:tab/>
        <w:t>The lack of recognition and protection of indigenous peoples’ customary systems of land tenure or customary laws pertaining to land and resource ownership and the lack of recognition of collective territories that are held jointly by several communities;</w:t>
      </w:r>
    </w:p>
    <w:p w:rsidR="00AF14CA" w:rsidRPr="006467B5" w:rsidRDefault="00AF14CA" w:rsidP="00AF14CA">
      <w:pPr>
        <w:pStyle w:val="SingleTxtG"/>
      </w:pPr>
      <w:r w:rsidRPr="006467B5">
        <w:tab/>
      </w:r>
      <w:r>
        <w:t>(</w:t>
      </w:r>
      <w:r w:rsidRPr="006467B5">
        <w:t>b)</w:t>
      </w:r>
      <w:r w:rsidRPr="006467B5">
        <w:tab/>
        <w:t xml:space="preserve">The absence of clear criteria based on which Amerindian land </w:t>
      </w:r>
      <w:r>
        <w:t>title areas are determined;</w:t>
      </w:r>
    </w:p>
    <w:p w:rsidR="00AF14CA" w:rsidRPr="006467B5" w:rsidRDefault="00AF14CA" w:rsidP="00C44C59">
      <w:pPr>
        <w:pStyle w:val="SingleTxtG"/>
      </w:pPr>
      <w:r>
        <w:tab/>
        <w:t>(</w:t>
      </w:r>
      <w:r w:rsidRPr="006467B5">
        <w:t>c)</w:t>
      </w:r>
      <w:r w:rsidRPr="006467B5">
        <w:tab/>
        <w:t xml:space="preserve">The limitation of indigenous communities with land titles to manage and control resources within </w:t>
      </w:r>
      <w:r w:rsidR="00C44C59">
        <w:t>their</w:t>
      </w:r>
      <w:r w:rsidRPr="006467B5">
        <w:t xml:space="preserve"> territories;</w:t>
      </w:r>
    </w:p>
    <w:p w:rsidR="00AF14CA" w:rsidRPr="006467B5" w:rsidRDefault="00AF14CA" w:rsidP="00AF14CA">
      <w:pPr>
        <w:pStyle w:val="SingleTxtG"/>
      </w:pPr>
      <w:r w:rsidRPr="006467B5">
        <w:tab/>
      </w:r>
      <w:r>
        <w:t>(</w:t>
      </w:r>
      <w:r w:rsidRPr="006467B5">
        <w:t>d)</w:t>
      </w:r>
      <w:r w:rsidRPr="006467B5">
        <w:tab/>
        <w:t xml:space="preserve">The lack of protection </w:t>
      </w:r>
      <w:r>
        <w:t>of</w:t>
      </w:r>
      <w:r w:rsidRPr="006467B5">
        <w:t xml:space="preserve"> the land rights of indigenous peoples who still lack a legal land title or are in the process of obtaining one;</w:t>
      </w:r>
    </w:p>
    <w:p w:rsidR="00C44C59" w:rsidRDefault="00AF14CA" w:rsidP="00C44C59">
      <w:pPr>
        <w:pStyle w:val="SingleTxtG"/>
      </w:pPr>
      <w:r w:rsidRPr="006467B5">
        <w:tab/>
      </w:r>
      <w:r>
        <w:t>(</w:t>
      </w:r>
      <w:r w:rsidRPr="006467B5">
        <w:t>e)</w:t>
      </w:r>
      <w:r w:rsidRPr="006467B5">
        <w:tab/>
        <w:t>The broad range of exceptions that allow mining and logging activities</w:t>
      </w:r>
      <w:r>
        <w:t xml:space="preserve"> by external investors</w:t>
      </w:r>
      <w:r w:rsidRPr="006467B5">
        <w:t xml:space="preserve"> without </w:t>
      </w:r>
      <w:r w:rsidR="00C44C59">
        <w:t xml:space="preserve">the </w:t>
      </w:r>
      <w:r w:rsidRPr="006467B5">
        <w:t xml:space="preserve">free, prior and informed consent of the affected indigenous peoples; </w:t>
      </w:r>
    </w:p>
    <w:p w:rsidR="00AF14CA" w:rsidRPr="006467B5" w:rsidRDefault="00AF14CA" w:rsidP="00C44C59">
      <w:pPr>
        <w:pStyle w:val="SingleTxtG"/>
      </w:pPr>
      <w:r w:rsidRPr="006467B5">
        <w:tab/>
      </w:r>
      <w:r>
        <w:t>(</w:t>
      </w:r>
      <w:r w:rsidRPr="006467B5">
        <w:t>f)</w:t>
      </w:r>
      <w:r w:rsidRPr="006467B5">
        <w:tab/>
        <w:t xml:space="preserve">The absence of </w:t>
      </w:r>
      <w:r>
        <w:t>effective legal remedies</w:t>
      </w:r>
      <w:r w:rsidRPr="006467B5">
        <w:t xml:space="preserve"> by which indigenous peoples may seek and obtain restitution of their lands </w:t>
      </w:r>
      <w:r w:rsidR="00C44C59">
        <w:t xml:space="preserve">that are </w:t>
      </w:r>
      <w:r w:rsidRPr="006467B5">
        <w:t xml:space="preserve">held by third parties </w:t>
      </w:r>
      <w:r w:rsidRPr="009C6FE0">
        <w:t>(</w:t>
      </w:r>
      <w:r w:rsidR="009637C5" w:rsidRPr="009C6FE0">
        <w:t>a</w:t>
      </w:r>
      <w:r w:rsidRPr="009C6FE0">
        <w:t>rt.</w:t>
      </w:r>
      <w:r w:rsidR="009637C5" w:rsidRPr="009C6FE0">
        <w:t xml:space="preserve"> </w:t>
      </w:r>
      <w:r w:rsidRPr="009C6FE0">
        <w:t>1)</w:t>
      </w:r>
      <w:r w:rsidR="00C44C59">
        <w:t>.</w:t>
      </w:r>
    </w:p>
    <w:p w:rsidR="00AF14CA" w:rsidRPr="003E0E57" w:rsidRDefault="008A6523" w:rsidP="008A6523">
      <w:pPr>
        <w:pStyle w:val="SingleTxtG"/>
        <w:rPr>
          <w:b/>
        </w:rPr>
      </w:pPr>
      <w:r w:rsidRPr="003E0E57">
        <w:rPr>
          <w:bCs/>
        </w:rPr>
        <w:t>15.</w:t>
      </w:r>
      <w:r w:rsidRPr="003E0E57">
        <w:rPr>
          <w:bCs/>
        </w:rPr>
        <w:tab/>
      </w:r>
      <w:r w:rsidR="00AF14CA" w:rsidRPr="003E0E57">
        <w:rPr>
          <w:b/>
        </w:rPr>
        <w:t>The Committee recommends that the State party revise the Amerindian Act 2006 and other relevant laws with a view to ensuring, in accordance with the United Nations Declaration on the Rights of Indigenous Peoples, that the Amerindian people’s rights to their lands, territories and resources are fully recognized and protected and that their free</w:t>
      </w:r>
      <w:r w:rsidR="00AF14CA">
        <w:rPr>
          <w:b/>
        </w:rPr>
        <w:t>, prior</w:t>
      </w:r>
      <w:r w:rsidR="00AF14CA" w:rsidRPr="003E0E57">
        <w:rPr>
          <w:b/>
        </w:rPr>
        <w:t xml:space="preserve"> and informed consent </w:t>
      </w:r>
      <w:r w:rsidR="00C44C59">
        <w:rPr>
          <w:b/>
        </w:rPr>
        <w:t>is obtained in respect of</w:t>
      </w:r>
      <w:r w:rsidR="00B85FE1">
        <w:rPr>
          <w:b/>
        </w:rPr>
        <w:t xml:space="preserve"> </w:t>
      </w:r>
      <w:r w:rsidR="00AF14CA" w:rsidRPr="003E0E57">
        <w:rPr>
          <w:b/>
        </w:rPr>
        <w:t xml:space="preserve">the adoption of any legislation, policy and/or project affecting their lands or territories and other resources. It also recommends that the State party </w:t>
      </w:r>
      <w:r w:rsidR="00B85FE1">
        <w:rPr>
          <w:b/>
        </w:rPr>
        <w:t xml:space="preserve">consider </w:t>
      </w:r>
      <w:r w:rsidR="00AF14CA" w:rsidRPr="003E0E57">
        <w:rPr>
          <w:b/>
        </w:rPr>
        <w:t>ratify</w:t>
      </w:r>
      <w:r w:rsidR="00C44C59">
        <w:rPr>
          <w:b/>
        </w:rPr>
        <w:t>ing</w:t>
      </w:r>
      <w:r w:rsidR="00B85FE1">
        <w:rPr>
          <w:b/>
        </w:rPr>
        <w:t xml:space="preserve"> the</w:t>
      </w:r>
      <w:r w:rsidR="00C44C59">
        <w:rPr>
          <w:b/>
        </w:rPr>
        <w:t xml:space="preserve"> International Labour Organization</w:t>
      </w:r>
      <w:r w:rsidR="00AF14CA" w:rsidRPr="003E0E57">
        <w:rPr>
          <w:b/>
        </w:rPr>
        <w:t xml:space="preserve"> Indigenous and Tribal Peoples</w:t>
      </w:r>
      <w:r w:rsidR="00C44C59">
        <w:rPr>
          <w:b/>
        </w:rPr>
        <w:t xml:space="preserve"> Convention, </w:t>
      </w:r>
      <w:r w:rsidR="00AF14CA" w:rsidRPr="003E0E57">
        <w:rPr>
          <w:b/>
        </w:rPr>
        <w:t>1989</w:t>
      </w:r>
      <w:r w:rsidR="00C44C59">
        <w:rPr>
          <w:b/>
        </w:rPr>
        <w:t xml:space="preserve"> (No. 169</w:t>
      </w:r>
      <w:r w:rsidR="00AF14CA" w:rsidRPr="003E0E57">
        <w:rPr>
          <w:b/>
        </w:rPr>
        <w:t>).</w:t>
      </w:r>
    </w:p>
    <w:p w:rsidR="00AF14CA" w:rsidRPr="006467B5" w:rsidRDefault="008A6523" w:rsidP="008A6523">
      <w:pPr>
        <w:pStyle w:val="SingleTxtG"/>
      </w:pPr>
      <w:r w:rsidRPr="006467B5">
        <w:rPr>
          <w:bCs/>
        </w:rPr>
        <w:t>16.</w:t>
      </w:r>
      <w:r w:rsidRPr="006467B5">
        <w:rPr>
          <w:bCs/>
        </w:rPr>
        <w:tab/>
      </w:r>
      <w:r w:rsidR="00AF14CA" w:rsidRPr="006467B5">
        <w:t xml:space="preserve">The Committee is concerned at </w:t>
      </w:r>
      <w:r w:rsidR="00574F6C">
        <w:t xml:space="preserve">the </w:t>
      </w:r>
      <w:r w:rsidR="00AF14CA" w:rsidRPr="006467B5">
        <w:t>problems</w:t>
      </w:r>
      <w:r w:rsidR="00AF14CA">
        <w:t xml:space="preserve"> faced by Amerindian people </w:t>
      </w:r>
      <w:r w:rsidR="00AF14CA" w:rsidRPr="006467B5">
        <w:t xml:space="preserve">in </w:t>
      </w:r>
      <w:r w:rsidR="00574F6C">
        <w:t>obtaining</w:t>
      </w:r>
      <w:r w:rsidR="00AF14CA" w:rsidRPr="006467B5">
        <w:t xml:space="preserve"> their land titles, including delays in the process despite the statutory time</w:t>
      </w:r>
      <w:r w:rsidR="00574F6C">
        <w:t xml:space="preserve"> </w:t>
      </w:r>
      <w:r w:rsidR="00AF14CA" w:rsidRPr="006467B5">
        <w:t>frame, and the lack of inspections by relevant authorities on illegal mining and logging in the hinterland areas. It is also concerned at some recent court rulings that support mining activities without obtaining the free, prior and informed consent of the affected communities (</w:t>
      </w:r>
      <w:r w:rsidR="009637C5">
        <w:t>a</w:t>
      </w:r>
      <w:r w:rsidR="00AF14CA" w:rsidRPr="006467B5">
        <w:t>rt.</w:t>
      </w:r>
      <w:r w:rsidR="009637C5">
        <w:t xml:space="preserve"> </w:t>
      </w:r>
      <w:r w:rsidR="00AF14CA" w:rsidRPr="006467B5">
        <w:t>1)</w:t>
      </w:r>
      <w:r w:rsidR="00574F6C">
        <w:t>.</w:t>
      </w:r>
    </w:p>
    <w:p w:rsidR="00AF14CA" w:rsidRPr="003E0E57" w:rsidRDefault="008A6523" w:rsidP="008A6523">
      <w:pPr>
        <w:pStyle w:val="SingleTxtG"/>
        <w:rPr>
          <w:b/>
        </w:rPr>
      </w:pPr>
      <w:r w:rsidRPr="003E0E57">
        <w:rPr>
          <w:bCs/>
        </w:rPr>
        <w:t>17.</w:t>
      </w:r>
      <w:r w:rsidRPr="003E0E57">
        <w:rPr>
          <w:bCs/>
        </w:rPr>
        <w:tab/>
      </w:r>
      <w:r w:rsidR="00AF14CA" w:rsidRPr="003E0E57">
        <w:rPr>
          <w:b/>
        </w:rPr>
        <w:t xml:space="preserve">The Committee recommends that the State party take appropriate measures: </w:t>
      </w:r>
    </w:p>
    <w:p w:rsidR="00AF14CA" w:rsidRPr="003E0E57" w:rsidRDefault="00AF14CA" w:rsidP="00AF14CA">
      <w:pPr>
        <w:pStyle w:val="SingleTxtG"/>
        <w:rPr>
          <w:b/>
        </w:rPr>
      </w:pPr>
      <w:r w:rsidRPr="003E0E57">
        <w:rPr>
          <w:b/>
        </w:rPr>
        <w:tab/>
      </w:r>
      <w:r w:rsidRPr="008D7ED8">
        <w:rPr>
          <w:bCs/>
        </w:rPr>
        <w:t>(a)</w:t>
      </w:r>
      <w:r w:rsidRPr="003E0E57">
        <w:rPr>
          <w:b/>
        </w:rPr>
        <w:tab/>
        <w:t xml:space="preserve">To </w:t>
      </w:r>
      <w:r w:rsidR="00B85FE1">
        <w:rPr>
          <w:b/>
        </w:rPr>
        <w:t xml:space="preserve">make </w:t>
      </w:r>
      <w:r w:rsidR="00B85FE1" w:rsidRPr="003E0E57">
        <w:rPr>
          <w:b/>
        </w:rPr>
        <w:t xml:space="preserve">the title granting process easily accessible </w:t>
      </w:r>
      <w:r w:rsidR="00B85FE1">
        <w:rPr>
          <w:b/>
        </w:rPr>
        <w:t>for</w:t>
      </w:r>
      <w:r w:rsidR="00B85FE1" w:rsidRPr="003E0E57">
        <w:rPr>
          <w:b/>
        </w:rPr>
        <w:t xml:space="preserve"> the Amerindian communities and </w:t>
      </w:r>
      <w:r w:rsidR="00B85FE1">
        <w:rPr>
          <w:b/>
        </w:rPr>
        <w:t>more time efficient</w:t>
      </w:r>
      <w:r w:rsidR="00B85FE1" w:rsidRPr="003E0E57">
        <w:rPr>
          <w:b/>
        </w:rPr>
        <w:t>;</w:t>
      </w:r>
    </w:p>
    <w:p w:rsidR="00AF14CA" w:rsidRPr="003E0E57" w:rsidRDefault="00AF14CA" w:rsidP="00734BFA">
      <w:pPr>
        <w:pStyle w:val="SingleTxtG"/>
        <w:rPr>
          <w:b/>
        </w:rPr>
      </w:pPr>
      <w:r w:rsidRPr="003E0E57">
        <w:rPr>
          <w:b/>
        </w:rPr>
        <w:tab/>
      </w:r>
      <w:r w:rsidRPr="008D7ED8">
        <w:rPr>
          <w:bCs/>
        </w:rPr>
        <w:t>(b)</w:t>
      </w:r>
      <w:r w:rsidRPr="003E0E57">
        <w:rPr>
          <w:b/>
        </w:rPr>
        <w:tab/>
        <w:t xml:space="preserve">To strengthen the inspections of mining and logging activities in hinterland areas, including </w:t>
      </w:r>
      <w:r w:rsidR="00734BFA">
        <w:rPr>
          <w:b/>
        </w:rPr>
        <w:t>by</w:t>
      </w:r>
      <w:r w:rsidR="00734BFA" w:rsidRPr="003E0E57">
        <w:rPr>
          <w:b/>
        </w:rPr>
        <w:t xml:space="preserve"> </w:t>
      </w:r>
      <w:r w:rsidRPr="003E0E57">
        <w:rPr>
          <w:b/>
        </w:rPr>
        <w:t xml:space="preserve">improving </w:t>
      </w:r>
      <w:r w:rsidR="00574F6C">
        <w:rPr>
          <w:b/>
        </w:rPr>
        <w:t xml:space="preserve">the </w:t>
      </w:r>
      <w:r w:rsidRPr="003E0E57">
        <w:rPr>
          <w:b/>
        </w:rPr>
        <w:t xml:space="preserve">human and financial capacities of </w:t>
      </w:r>
      <w:r w:rsidR="00574F6C">
        <w:rPr>
          <w:b/>
        </w:rPr>
        <w:t xml:space="preserve">the </w:t>
      </w:r>
      <w:r w:rsidRPr="003E0E57">
        <w:rPr>
          <w:b/>
        </w:rPr>
        <w:t xml:space="preserve">inspection bodies; </w:t>
      </w:r>
    </w:p>
    <w:p w:rsidR="00AF14CA" w:rsidRPr="003E0E57" w:rsidRDefault="00AF14CA" w:rsidP="00574F6C">
      <w:pPr>
        <w:pStyle w:val="SingleTxtG"/>
        <w:rPr>
          <w:b/>
        </w:rPr>
      </w:pPr>
      <w:r w:rsidRPr="003E0E57">
        <w:rPr>
          <w:b/>
        </w:rPr>
        <w:tab/>
      </w:r>
      <w:r w:rsidRPr="008D7ED8">
        <w:rPr>
          <w:bCs/>
        </w:rPr>
        <w:t>(c)</w:t>
      </w:r>
      <w:r w:rsidRPr="003E0E57">
        <w:rPr>
          <w:b/>
        </w:rPr>
        <w:tab/>
        <w:t xml:space="preserve">To ensure that the interpretation </w:t>
      </w:r>
      <w:r>
        <w:rPr>
          <w:b/>
        </w:rPr>
        <w:t xml:space="preserve">and </w:t>
      </w:r>
      <w:r w:rsidR="00AF504E">
        <w:rPr>
          <w:b/>
        </w:rPr>
        <w:t>implementation</w:t>
      </w:r>
      <w:r>
        <w:rPr>
          <w:b/>
        </w:rPr>
        <w:t xml:space="preserve"> </w:t>
      </w:r>
      <w:r w:rsidRPr="003E0E57">
        <w:rPr>
          <w:b/>
        </w:rPr>
        <w:t xml:space="preserve">of the Amerindian Act 2006 and other relevant laws </w:t>
      </w:r>
      <w:r w:rsidR="00B85FE1">
        <w:rPr>
          <w:b/>
        </w:rPr>
        <w:t xml:space="preserve">take into account </w:t>
      </w:r>
      <w:r w:rsidRPr="003E0E57">
        <w:rPr>
          <w:b/>
        </w:rPr>
        <w:t>the United Nations Declaration on the Rights of Indigenous Peoples.</w:t>
      </w:r>
    </w:p>
    <w:p w:rsidR="00AF14CA" w:rsidRPr="006467B5" w:rsidRDefault="00AF14CA" w:rsidP="00AF14CA">
      <w:pPr>
        <w:pStyle w:val="H23G"/>
      </w:pPr>
      <w:r w:rsidRPr="006467B5">
        <w:tab/>
      </w:r>
      <w:r w:rsidRPr="006467B5">
        <w:tab/>
      </w:r>
      <w:r w:rsidRPr="006310E0">
        <w:t>Corruption</w:t>
      </w:r>
    </w:p>
    <w:p w:rsidR="00AF14CA" w:rsidRPr="006467B5" w:rsidRDefault="008A6523" w:rsidP="008A6523">
      <w:pPr>
        <w:pStyle w:val="SingleTxtG"/>
      </w:pPr>
      <w:r w:rsidRPr="006467B5">
        <w:rPr>
          <w:bCs/>
        </w:rPr>
        <w:t>18.</w:t>
      </w:r>
      <w:r w:rsidRPr="006467B5">
        <w:rPr>
          <w:bCs/>
        </w:rPr>
        <w:tab/>
      </w:r>
      <w:r w:rsidR="00AF14CA" w:rsidRPr="006467B5">
        <w:t>The Committee is concerned that corruption</w:t>
      </w:r>
      <w:r w:rsidR="00AF14CA">
        <w:t>, which has a devastating impact on the enjoyment of economic, social and cultural rights,</w:t>
      </w:r>
      <w:r w:rsidR="00AF14CA" w:rsidRPr="006467B5">
        <w:t xml:space="preserve"> is pervasive in the </w:t>
      </w:r>
      <w:r w:rsidR="00AF14CA">
        <w:t>country</w:t>
      </w:r>
      <w:r w:rsidR="00AF14CA" w:rsidRPr="006467B5">
        <w:t xml:space="preserve">, </w:t>
      </w:r>
      <w:r w:rsidR="00AF14CA">
        <w:t xml:space="preserve">including </w:t>
      </w:r>
      <w:r w:rsidR="00574F6C">
        <w:t xml:space="preserve">in </w:t>
      </w:r>
      <w:r w:rsidR="00AF14CA" w:rsidRPr="006467B5">
        <w:t>relati</w:t>
      </w:r>
      <w:r w:rsidR="00574F6C">
        <w:t>o</w:t>
      </w:r>
      <w:r w:rsidR="00AF14CA" w:rsidRPr="006467B5">
        <w:t>n</w:t>
      </w:r>
      <w:r w:rsidR="00574F6C">
        <w:t xml:space="preserve"> </w:t>
      </w:r>
      <w:r w:rsidR="00AF14CA" w:rsidRPr="006467B5">
        <w:t xml:space="preserve">to the procurement of goods and services </w:t>
      </w:r>
      <w:r w:rsidR="00574F6C">
        <w:t>by public authorities and</w:t>
      </w:r>
      <w:r w:rsidR="00AF14CA" w:rsidRPr="006467B5">
        <w:t xml:space="preserve"> public works contracts. It is also concerned that the </w:t>
      </w:r>
      <w:r w:rsidR="00AF14CA">
        <w:t xml:space="preserve">institutional </w:t>
      </w:r>
      <w:r w:rsidR="005C6D7B">
        <w:t>framework</w:t>
      </w:r>
      <w:r w:rsidR="00AF14CA">
        <w:t xml:space="preserve"> to counter corruption </w:t>
      </w:r>
      <w:r w:rsidR="00AF14CA" w:rsidRPr="006467B5">
        <w:t>within the Government is weak and ineffective</w:t>
      </w:r>
      <w:r w:rsidR="00AF14CA">
        <w:t xml:space="preserve"> and thus unable</w:t>
      </w:r>
      <w:r w:rsidR="00AF14CA" w:rsidRPr="006467B5">
        <w:t xml:space="preserve"> to prevent </w:t>
      </w:r>
      <w:r w:rsidR="00AF14CA">
        <w:t xml:space="preserve">or effectively prosecute </w:t>
      </w:r>
      <w:r w:rsidR="00AF14CA" w:rsidRPr="006467B5">
        <w:t>corruption (</w:t>
      </w:r>
      <w:r w:rsidR="009637C5">
        <w:t>a</w:t>
      </w:r>
      <w:r w:rsidR="00AF14CA" w:rsidRPr="006467B5">
        <w:t>rt. 2</w:t>
      </w:r>
      <w:r w:rsidR="00574F6C">
        <w:t xml:space="preserve"> </w:t>
      </w:r>
      <w:r w:rsidR="00AF14CA" w:rsidRPr="006467B5">
        <w:t>(1))</w:t>
      </w:r>
      <w:r w:rsidR="00574F6C">
        <w:t>.</w:t>
      </w:r>
    </w:p>
    <w:p w:rsidR="00AF14CA" w:rsidRDefault="008A6523" w:rsidP="008A6523">
      <w:pPr>
        <w:pStyle w:val="SingleTxtG"/>
        <w:rPr>
          <w:b/>
        </w:rPr>
      </w:pPr>
      <w:r>
        <w:rPr>
          <w:bCs/>
        </w:rPr>
        <w:t>19.</w:t>
      </w:r>
      <w:r>
        <w:rPr>
          <w:bCs/>
        </w:rPr>
        <w:tab/>
      </w:r>
      <w:r w:rsidR="00AF14CA" w:rsidRPr="003E0E57">
        <w:rPr>
          <w:b/>
        </w:rPr>
        <w:t>The Committee recommends that the State party</w:t>
      </w:r>
      <w:r w:rsidR="00AF14CA">
        <w:rPr>
          <w:b/>
        </w:rPr>
        <w:t>:</w:t>
      </w:r>
      <w:r w:rsidR="00AF14CA" w:rsidRPr="003E0E57">
        <w:rPr>
          <w:b/>
        </w:rPr>
        <w:t xml:space="preserve"> </w:t>
      </w:r>
    </w:p>
    <w:p w:rsidR="00AF14CA" w:rsidRDefault="00AF14CA" w:rsidP="00AD24B4">
      <w:pPr>
        <w:pStyle w:val="SingleTxtG"/>
        <w:ind w:firstLine="567"/>
        <w:rPr>
          <w:b/>
        </w:rPr>
      </w:pPr>
      <w:r w:rsidRPr="008D7ED8">
        <w:rPr>
          <w:bCs/>
        </w:rPr>
        <w:t>(a)</w:t>
      </w:r>
      <w:r>
        <w:rPr>
          <w:b/>
        </w:rPr>
        <w:t xml:space="preserve"> </w:t>
      </w:r>
      <w:r>
        <w:rPr>
          <w:b/>
        </w:rPr>
        <w:tab/>
        <w:t xml:space="preserve">Address the root causes of corruption, including </w:t>
      </w:r>
      <w:r w:rsidR="00AD24B4">
        <w:rPr>
          <w:b/>
        </w:rPr>
        <w:t xml:space="preserve">by </w:t>
      </w:r>
      <w:r>
        <w:rPr>
          <w:b/>
        </w:rPr>
        <w:t xml:space="preserve">enhancing transparency, participation and accountability in </w:t>
      </w:r>
      <w:r w:rsidR="00AD24B4">
        <w:rPr>
          <w:b/>
        </w:rPr>
        <w:t xml:space="preserve">the </w:t>
      </w:r>
      <w:r>
        <w:rPr>
          <w:b/>
        </w:rPr>
        <w:t>conduct</w:t>
      </w:r>
      <w:r w:rsidR="00AD24B4">
        <w:rPr>
          <w:b/>
        </w:rPr>
        <w:t xml:space="preserve"> of</w:t>
      </w:r>
      <w:r>
        <w:rPr>
          <w:b/>
        </w:rPr>
        <w:t xml:space="preserve"> public affairs;</w:t>
      </w:r>
    </w:p>
    <w:p w:rsidR="00AF14CA" w:rsidRDefault="00AF14CA" w:rsidP="00ED088E">
      <w:pPr>
        <w:pStyle w:val="SingleTxtG"/>
        <w:ind w:firstLine="567"/>
        <w:rPr>
          <w:b/>
        </w:rPr>
      </w:pPr>
      <w:r w:rsidRPr="008D7ED8">
        <w:rPr>
          <w:bCs/>
        </w:rPr>
        <w:t>(b)</w:t>
      </w:r>
      <w:r>
        <w:rPr>
          <w:b/>
        </w:rPr>
        <w:tab/>
      </w:r>
      <w:r w:rsidR="00ED088E">
        <w:rPr>
          <w:b/>
        </w:rPr>
        <w:t>T</w:t>
      </w:r>
      <w:r>
        <w:rPr>
          <w:b/>
        </w:rPr>
        <w:t xml:space="preserve">ake steps to </w:t>
      </w:r>
      <w:r w:rsidR="00574F6C">
        <w:rPr>
          <w:b/>
        </w:rPr>
        <w:t xml:space="preserve">effectively </w:t>
      </w:r>
      <w:r>
        <w:rPr>
          <w:b/>
        </w:rPr>
        <w:t>combat impunity in cases of corruption through strict application of anti-corruption laws and prosecution of corruption;</w:t>
      </w:r>
    </w:p>
    <w:p w:rsidR="00AF14CA" w:rsidRDefault="00AF14CA" w:rsidP="00AF14CA">
      <w:pPr>
        <w:pStyle w:val="SingleTxtG"/>
        <w:ind w:firstLine="567"/>
        <w:rPr>
          <w:b/>
        </w:rPr>
      </w:pPr>
      <w:r w:rsidRPr="008D7ED8">
        <w:rPr>
          <w:bCs/>
        </w:rPr>
        <w:t>(c)</w:t>
      </w:r>
      <w:r>
        <w:rPr>
          <w:b/>
        </w:rPr>
        <w:tab/>
        <w:t>S</w:t>
      </w:r>
      <w:r w:rsidRPr="003E0E57">
        <w:rPr>
          <w:b/>
        </w:rPr>
        <w:t xml:space="preserve">trengthen </w:t>
      </w:r>
      <w:r>
        <w:rPr>
          <w:b/>
        </w:rPr>
        <w:t>mechanisms and procedures entrusted with the task of combatting corruption</w:t>
      </w:r>
      <w:r w:rsidRPr="006310E0">
        <w:rPr>
          <w:b/>
        </w:rPr>
        <w:t xml:space="preserve"> and ensure its cooperation with human rights institutions;</w:t>
      </w:r>
    </w:p>
    <w:p w:rsidR="00AF14CA" w:rsidRDefault="00AF14CA" w:rsidP="00ED088E">
      <w:pPr>
        <w:pStyle w:val="SingleTxtG"/>
        <w:ind w:firstLine="567"/>
        <w:rPr>
          <w:b/>
        </w:rPr>
      </w:pPr>
      <w:r w:rsidRPr="008D7ED8">
        <w:rPr>
          <w:bCs/>
        </w:rPr>
        <w:t>(d)</w:t>
      </w:r>
      <w:r>
        <w:rPr>
          <w:b/>
        </w:rPr>
        <w:tab/>
        <w:t>S</w:t>
      </w:r>
      <w:r w:rsidRPr="006310E0">
        <w:rPr>
          <w:b/>
        </w:rPr>
        <w:t xml:space="preserve">trengthen the responsiveness of </w:t>
      </w:r>
      <w:r w:rsidR="00574F6C">
        <w:rPr>
          <w:b/>
        </w:rPr>
        <w:t xml:space="preserve">the </w:t>
      </w:r>
      <w:r w:rsidRPr="006310E0">
        <w:rPr>
          <w:b/>
        </w:rPr>
        <w:t>judiciary</w:t>
      </w:r>
      <w:r>
        <w:rPr>
          <w:b/>
        </w:rPr>
        <w:t xml:space="preserve"> to corruption</w:t>
      </w:r>
      <w:r w:rsidR="00ED088E">
        <w:rPr>
          <w:b/>
        </w:rPr>
        <w:t xml:space="preserve"> and</w:t>
      </w:r>
      <w:r>
        <w:rPr>
          <w:b/>
        </w:rPr>
        <w:t xml:space="preserve"> </w:t>
      </w:r>
      <w:r w:rsidR="00B85FE1">
        <w:rPr>
          <w:b/>
        </w:rPr>
        <w:t>ensure effective protection of victims of corruption</w:t>
      </w:r>
      <w:r w:rsidR="00574F6C">
        <w:rPr>
          <w:b/>
        </w:rPr>
        <w:t>,</w:t>
      </w:r>
      <w:r w:rsidR="00B85FE1">
        <w:rPr>
          <w:b/>
        </w:rPr>
        <w:t xml:space="preserve"> </w:t>
      </w:r>
      <w:r>
        <w:rPr>
          <w:b/>
        </w:rPr>
        <w:t>their lawyers, anti-corruption activists, whistle-blowers and witnesses;</w:t>
      </w:r>
    </w:p>
    <w:p w:rsidR="00693533" w:rsidRPr="00C61E10" w:rsidRDefault="00C61E10" w:rsidP="00C61E10">
      <w:pPr>
        <w:pStyle w:val="SingleTxtG"/>
      </w:pPr>
      <w:r>
        <w:rPr>
          <w:bCs/>
        </w:rPr>
        <w:tab/>
      </w:r>
      <w:r w:rsidR="00AF14CA" w:rsidRPr="008D7ED8">
        <w:rPr>
          <w:bCs/>
        </w:rPr>
        <w:t>(e)</w:t>
      </w:r>
      <w:r w:rsidR="00AF14CA">
        <w:tab/>
      </w:r>
      <w:r w:rsidR="00AF14CA" w:rsidRPr="00C61E10">
        <w:rPr>
          <w:b/>
        </w:rPr>
        <w:t>Address incidences of corruption involving the Toshaos (</w:t>
      </w:r>
      <w:r w:rsidR="00574F6C" w:rsidRPr="00C61E10">
        <w:rPr>
          <w:b/>
        </w:rPr>
        <w:t>v</w:t>
      </w:r>
      <w:r w:rsidR="00AF14CA" w:rsidRPr="00C61E10">
        <w:rPr>
          <w:b/>
        </w:rPr>
        <w:t>illage captains) as representatives of indigenous communities</w:t>
      </w:r>
      <w:r w:rsidR="00574F6C" w:rsidRPr="00C61E10">
        <w:rPr>
          <w:b/>
        </w:rPr>
        <w:t>.</w:t>
      </w:r>
    </w:p>
    <w:p w:rsidR="00AF14CA" w:rsidRPr="00667ED4" w:rsidRDefault="00693533" w:rsidP="00017F28">
      <w:pPr>
        <w:pStyle w:val="SingleTxtG"/>
        <w:spacing w:after="0"/>
        <w:rPr>
          <w:b/>
        </w:rPr>
      </w:pPr>
      <w:r>
        <w:rPr>
          <w:b/>
        </w:rPr>
        <w:t xml:space="preserve">It </w:t>
      </w:r>
      <w:r w:rsidR="00AF14CA" w:rsidRPr="003E0E57">
        <w:rPr>
          <w:b/>
        </w:rPr>
        <w:t>encourages the State party to seek technical assistance from relevant international and regional organizations in this regard.</w:t>
      </w:r>
    </w:p>
    <w:p w:rsidR="00AF14CA" w:rsidRPr="006467B5" w:rsidRDefault="00AF14CA" w:rsidP="00AF14CA">
      <w:pPr>
        <w:pStyle w:val="H23G"/>
      </w:pPr>
      <w:r w:rsidRPr="006467B5">
        <w:tab/>
      </w:r>
      <w:r w:rsidRPr="006467B5">
        <w:tab/>
        <w:t>Non-discrimination</w:t>
      </w:r>
    </w:p>
    <w:p w:rsidR="00AF14CA" w:rsidRPr="006467B5" w:rsidRDefault="008A6523" w:rsidP="008A6523">
      <w:pPr>
        <w:pStyle w:val="SingleTxtG"/>
      </w:pPr>
      <w:r w:rsidRPr="006467B5">
        <w:rPr>
          <w:bCs/>
        </w:rPr>
        <w:t>20.</w:t>
      </w:r>
      <w:r w:rsidRPr="006467B5">
        <w:rPr>
          <w:bCs/>
        </w:rPr>
        <w:tab/>
      </w:r>
      <w:r w:rsidR="00AF14CA" w:rsidRPr="006467B5">
        <w:t>The Committee is concerned</w:t>
      </w:r>
      <w:r w:rsidR="00AF14CA">
        <w:t xml:space="preserve"> about the impact of ethnic discrimination, in particular in the context of the relationship between </w:t>
      </w:r>
      <w:r w:rsidR="00AF14CA" w:rsidRPr="00477AAC">
        <w:t>Afro-Guyanese and Indo-Guyanese</w:t>
      </w:r>
      <w:r w:rsidR="00AF14CA">
        <w:t>, on the development of the country and the equal enjoyment of economic, social and cultural rights. The Committee is also concerned about the widespread</w:t>
      </w:r>
      <w:r w:rsidR="00AF14CA" w:rsidRPr="006467B5">
        <w:t xml:space="preserve"> discrimination based on sex, disability, sexual orientation</w:t>
      </w:r>
      <w:r w:rsidR="00AF14CA">
        <w:t xml:space="preserve"> and </w:t>
      </w:r>
      <w:r w:rsidR="005C6D7B">
        <w:t>gender</w:t>
      </w:r>
      <w:r w:rsidR="00AF14CA">
        <w:t xml:space="preserve"> identity,</w:t>
      </w:r>
      <w:r w:rsidR="00AF14CA" w:rsidRPr="006467B5">
        <w:t xml:space="preserve"> and health status, in all areas of economic, social and cultural rights due to</w:t>
      </w:r>
      <w:r w:rsidR="00693533">
        <w:t>,</w:t>
      </w:r>
      <w:r w:rsidR="00AF14CA" w:rsidRPr="006467B5">
        <w:t xml:space="preserve"> </w:t>
      </w:r>
      <w:r w:rsidR="00AF14CA" w:rsidRPr="00017F28">
        <w:rPr>
          <w:iCs/>
        </w:rPr>
        <w:t>inter alia</w:t>
      </w:r>
      <w:r w:rsidR="00693533">
        <w:t>,</w:t>
      </w:r>
      <w:r w:rsidR="00AF14CA">
        <w:t xml:space="preserve"> </w:t>
      </w:r>
      <w:r w:rsidR="00AF14CA" w:rsidRPr="006467B5">
        <w:t xml:space="preserve">social prejudice and stereotypes. </w:t>
      </w:r>
      <w:r w:rsidR="00693533">
        <w:t>The Committee is further</w:t>
      </w:r>
      <w:r w:rsidR="00AF14CA" w:rsidRPr="006467B5">
        <w:t xml:space="preserve"> concerned that the Prevention of Discrimination Act 1997 is </w:t>
      </w:r>
      <w:r w:rsidR="00AF14CA">
        <w:t>mainly</w:t>
      </w:r>
      <w:r w:rsidR="00AF14CA" w:rsidRPr="006467B5">
        <w:t xml:space="preserve"> applicable to the employment sector and does not cover all ground</w:t>
      </w:r>
      <w:r w:rsidR="00AF14CA">
        <w:t>s</w:t>
      </w:r>
      <w:r w:rsidR="00AF14CA" w:rsidRPr="006467B5">
        <w:t xml:space="preserve"> of discrimination (</w:t>
      </w:r>
      <w:r w:rsidR="009637C5">
        <w:t>a</w:t>
      </w:r>
      <w:r w:rsidR="00AF14CA" w:rsidRPr="006467B5">
        <w:t>rt. 2</w:t>
      </w:r>
      <w:r w:rsidR="009C6FE0">
        <w:t xml:space="preserve"> </w:t>
      </w:r>
      <w:r w:rsidR="00AF14CA" w:rsidRPr="006467B5">
        <w:t>(2))</w:t>
      </w:r>
      <w:r w:rsidR="009C6FE0">
        <w:t>.</w:t>
      </w:r>
    </w:p>
    <w:p w:rsidR="00AF14CA" w:rsidRPr="006467B5" w:rsidRDefault="008A6523" w:rsidP="008A6523">
      <w:pPr>
        <w:pStyle w:val="SingleTxtG"/>
      </w:pPr>
      <w:r w:rsidRPr="006467B5">
        <w:rPr>
          <w:bCs/>
        </w:rPr>
        <w:t>21.</w:t>
      </w:r>
      <w:r w:rsidRPr="006467B5">
        <w:rPr>
          <w:bCs/>
        </w:rPr>
        <w:tab/>
      </w:r>
      <w:r w:rsidR="00AF14CA" w:rsidRPr="003E0E57">
        <w:rPr>
          <w:b/>
        </w:rPr>
        <w:t>The Committee recommends that the State party</w:t>
      </w:r>
      <w:r w:rsidR="00AF14CA">
        <w:rPr>
          <w:b/>
        </w:rPr>
        <w:t xml:space="preserve"> spare no efforts to eliminate the causes of inter-ethnic discrimination. It also recommends</w:t>
      </w:r>
      <w:r w:rsidR="00AF14CA" w:rsidRPr="003E0E57">
        <w:rPr>
          <w:b/>
        </w:rPr>
        <w:t xml:space="preserve"> </w:t>
      </w:r>
      <w:r w:rsidR="00AF14CA">
        <w:rPr>
          <w:b/>
        </w:rPr>
        <w:t xml:space="preserve">that the State party </w:t>
      </w:r>
      <w:r w:rsidR="00AF14CA" w:rsidRPr="003E0E57">
        <w:rPr>
          <w:b/>
        </w:rPr>
        <w:t xml:space="preserve">review the Prevention of Discrimination Act 1997 and other relevant laws with a view to bringing them into </w:t>
      </w:r>
      <w:r w:rsidR="00AF14CA">
        <w:rPr>
          <w:b/>
        </w:rPr>
        <w:t xml:space="preserve">full </w:t>
      </w:r>
      <w:r w:rsidR="00AF14CA" w:rsidRPr="003E0E57">
        <w:rPr>
          <w:b/>
        </w:rPr>
        <w:t xml:space="preserve">conformity with </w:t>
      </w:r>
      <w:r w:rsidR="009C6FE0">
        <w:rPr>
          <w:b/>
        </w:rPr>
        <w:t>a</w:t>
      </w:r>
      <w:r w:rsidR="00AF14CA">
        <w:rPr>
          <w:b/>
        </w:rPr>
        <w:t>rticle 2 of the Covenant</w:t>
      </w:r>
      <w:r w:rsidR="00AF14CA" w:rsidRPr="003E0E57">
        <w:rPr>
          <w:b/>
        </w:rPr>
        <w:t xml:space="preserve">. </w:t>
      </w:r>
      <w:r w:rsidR="00AF14CA">
        <w:rPr>
          <w:b/>
        </w:rPr>
        <w:t xml:space="preserve">The Committee draws the attention of the State party to its </w:t>
      </w:r>
      <w:r w:rsidR="000E7D56">
        <w:rPr>
          <w:b/>
        </w:rPr>
        <w:t>g</w:t>
      </w:r>
      <w:r w:rsidR="00AF14CA">
        <w:rPr>
          <w:b/>
        </w:rPr>
        <w:t xml:space="preserve">eneral </w:t>
      </w:r>
      <w:r w:rsidR="000E7D56">
        <w:rPr>
          <w:b/>
        </w:rPr>
        <w:t>c</w:t>
      </w:r>
      <w:r w:rsidR="00AF14CA">
        <w:rPr>
          <w:b/>
        </w:rPr>
        <w:t xml:space="preserve">omment No. 20 </w:t>
      </w:r>
      <w:r w:rsidR="00AD24B4">
        <w:rPr>
          <w:b/>
        </w:rPr>
        <w:t>(</w:t>
      </w:r>
      <w:r w:rsidR="00EA05B8">
        <w:rPr>
          <w:b/>
        </w:rPr>
        <w:t>2009</w:t>
      </w:r>
      <w:r w:rsidR="00AD24B4">
        <w:rPr>
          <w:b/>
        </w:rPr>
        <w:t xml:space="preserve">) </w:t>
      </w:r>
      <w:r w:rsidR="00AF14CA">
        <w:rPr>
          <w:b/>
        </w:rPr>
        <w:t>on non-discrimination in economic, social and cultural rights.</w:t>
      </w:r>
    </w:p>
    <w:p w:rsidR="00AF14CA" w:rsidRPr="006467B5" w:rsidRDefault="00AF14CA" w:rsidP="00AF14CA">
      <w:pPr>
        <w:pStyle w:val="H23G"/>
      </w:pPr>
      <w:r w:rsidRPr="006467B5">
        <w:tab/>
      </w:r>
      <w:r w:rsidRPr="006467B5">
        <w:tab/>
        <w:t>Persons with disabilities</w:t>
      </w:r>
    </w:p>
    <w:p w:rsidR="00AF14CA" w:rsidRPr="006467B5" w:rsidRDefault="008A6523" w:rsidP="008A6523">
      <w:pPr>
        <w:pStyle w:val="SingleTxtG"/>
      </w:pPr>
      <w:r w:rsidRPr="006467B5">
        <w:rPr>
          <w:bCs/>
        </w:rPr>
        <w:t>22.</w:t>
      </w:r>
      <w:r w:rsidRPr="006467B5">
        <w:rPr>
          <w:bCs/>
        </w:rPr>
        <w:tab/>
      </w:r>
      <w:r w:rsidR="00AF14CA" w:rsidRPr="006467B5">
        <w:t xml:space="preserve">The Committee is concerned at the lack of reasonable accommodation </w:t>
      </w:r>
      <w:r w:rsidR="00AF14CA">
        <w:t>for</w:t>
      </w:r>
      <w:r w:rsidR="00AF14CA" w:rsidRPr="006467B5">
        <w:t xml:space="preserve"> persons with disabilities, including physical accessibility to buildings and facilities, which hinder</w:t>
      </w:r>
      <w:r w:rsidR="00AF14CA">
        <w:t>s</w:t>
      </w:r>
      <w:r w:rsidR="00AF14CA" w:rsidRPr="006467B5">
        <w:t xml:space="preserve"> </w:t>
      </w:r>
      <w:r w:rsidR="00AF14CA">
        <w:t>the enjoyment of</w:t>
      </w:r>
      <w:r w:rsidR="00AF14CA" w:rsidRPr="006467B5">
        <w:rPr>
          <w:rFonts w:eastAsia="Batang"/>
        </w:rPr>
        <w:t xml:space="preserve"> their economic, social and cultural rights</w:t>
      </w:r>
      <w:r w:rsidR="00AF14CA" w:rsidRPr="006467B5">
        <w:t xml:space="preserve"> (</w:t>
      </w:r>
      <w:r w:rsidR="009637C5">
        <w:t>a</w:t>
      </w:r>
      <w:r w:rsidR="00AF14CA" w:rsidRPr="006467B5">
        <w:t>rt. 2 (2))</w:t>
      </w:r>
      <w:r w:rsidR="000E7D56">
        <w:t>.</w:t>
      </w:r>
    </w:p>
    <w:p w:rsidR="00AF14CA" w:rsidRPr="006467B5" w:rsidRDefault="008A6523" w:rsidP="008A6523">
      <w:pPr>
        <w:pStyle w:val="SingleTxtG"/>
      </w:pPr>
      <w:r w:rsidRPr="006467B5">
        <w:rPr>
          <w:bCs/>
        </w:rPr>
        <w:t>23.</w:t>
      </w:r>
      <w:r w:rsidRPr="006467B5">
        <w:rPr>
          <w:bCs/>
        </w:rPr>
        <w:tab/>
      </w:r>
      <w:r w:rsidR="00AF14CA" w:rsidRPr="003E0E57">
        <w:rPr>
          <w:b/>
        </w:rPr>
        <w:t xml:space="preserve">The Committee recommends that the State party take all necessary measures to ensure that persons with disabilities </w:t>
      </w:r>
      <w:r w:rsidR="00AF14CA">
        <w:rPr>
          <w:b/>
        </w:rPr>
        <w:t xml:space="preserve">fully </w:t>
      </w:r>
      <w:r w:rsidR="00AF14CA" w:rsidRPr="003E0E57">
        <w:rPr>
          <w:b/>
        </w:rPr>
        <w:t>enjoy their economic</w:t>
      </w:r>
      <w:r w:rsidR="000E7D56">
        <w:rPr>
          <w:b/>
        </w:rPr>
        <w:t>,</w:t>
      </w:r>
      <w:r w:rsidR="00AF14CA" w:rsidRPr="003E0E57">
        <w:rPr>
          <w:b/>
        </w:rPr>
        <w:t xml:space="preserve"> social and cultural rights, particularly in the areas of employment, </w:t>
      </w:r>
      <w:r w:rsidR="00AF14CA">
        <w:rPr>
          <w:b/>
        </w:rPr>
        <w:t xml:space="preserve">social security, </w:t>
      </w:r>
      <w:r w:rsidR="00AF14CA" w:rsidRPr="003E0E57">
        <w:rPr>
          <w:b/>
        </w:rPr>
        <w:t>health</w:t>
      </w:r>
      <w:r w:rsidR="000E7D56">
        <w:rPr>
          <w:b/>
        </w:rPr>
        <w:t xml:space="preserve"> </w:t>
      </w:r>
      <w:r w:rsidR="00AF14CA" w:rsidRPr="003E0E57">
        <w:rPr>
          <w:b/>
        </w:rPr>
        <w:t>care and education, without discrimination. It also recommends that the State party intensify its efforts</w:t>
      </w:r>
      <w:r w:rsidR="00AF14CA">
        <w:rPr>
          <w:b/>
        </w:rPr>
        <w:t xml:space="preserve"> to provide reasonable accommodation to persons with disabilities </w:t>
      </w:r>
      <w:r w:rsidR="000E7D56">
        <w:rPr>
          <w:b/>
        </w:rPr>
        <w:t xml:space="preserve">in order </w:t>
      </w:r>
      <w:r w:rsidR="00AF14CA">
        <w:rPr>
          <w:b/>
        </w:rPr>
        <w:t>to</w:t>
      </w:r>
      <w:r w:rsidR="00AF14CA" w:rsidRPr="003E0E57">
        <w:rPr>
          <w:b/>
        </w:rPr>
        <w:t xml:space="preserve"> enhance the</w:t>
      </w:r>
      <w:r w:rsidR="00AF14CA">
        <w:rPr>
          <w:b/>
        </w:rPr>
        <w:t>ir</w:t>
      </w:r>
      <w:r w:rsidR="00AF14CA" w:rsidRPr="003E0E57">
        <w:rPr>
          <w:b/>
        </w:rPr>
        <w:t xml:space="preserve"> ability</w:t>
      </w:r>
      <w:r w:rsidR="00616B4E">
        <w:rPr>
          <w:b/>
        </w:rPr>
        <w:t xml:space="preserve"> to access buildings and facilities</w:t>
      </w:r>
      <w:r w:rsidR="00AF14CA" w:rsidRPr="003E0E57">
        <w:rPr>
          <w:b/>
        </w:rPr>
        <w:t>.</w:t>
      </w:r>
    </w:p>
    <w:p w:rsidR="00AF14CA" w:rsidRPr="006467B5" w:rsidRDefault="00AF14CA" w:rsidP="000E7D56">
      <w:pPr>
        <w:pStyle w:val="H23G"/>
      </w:pPr>
      <w:r w:rsidRPr="006467B5">
        <w:tab/>
      </w:r>
      <w:r w:rsidRPr="006467B5">
        <w:tab/>
      </w:r>
      <w:r w:rsidRPr="006310E0">
        <w:t xml:space="preserve">Lesbian, </w:t>
      </w:r>
      <w:r w:rsidR="000E7D56">
        <w:t>g</w:t>
      </w:r>
      <w:r w:rsidRPr="006310E0">
        <w:t xml:space="preserve">ay, </w:t>
      </w:r>
      <w:r w:rsidR="000E7D56">
        <w:t>b</w:t>
      </w:r>
      <w:r w:rsidRPr="006310E0">
        <w:t xml:space="preserve">isexual, </w:t>
      </w:r>
      <w:r w:rsidR="000E7D56">
        <w:t>t</w:t>
      </w:r>
      <w:r w:rsidRPr="006310E0">
        <w:t xml:space="preserve">ransgender and </w:t>
      </w:r>
      <w:r w:rsidR="000E7D56">
        <w:t>i</w:t>
      </w:r>
      <w:r w:rsidRPr="006310E0">
        <w:t>ntersex persons</w:t>
      </w:r>
    </w:p>
    <w:p w:rsidR="00AF14CA" w:rsidRPr="006467B5" w:rsidRDefault="008A6523" w:rsidP="008A6523">
      <w:pPr>
        <w:pStyle w:val="SingleTxtG"/>
      </w:pPr>
      <w:r w:rsidRPr="006467B5">
        <w:rPr>
          <w:bCs/>
        </w:rPr>
        <w:t>24.</w:t>
      </w:r>
      <w:r w:rsidRPr="006467B5">
        <w:rPr>
          <w:bCs/>
        </w:rPr>
        <w:tab/>
      </w:r>
      <w:r w:rsidR="00AF14CA" w:rsidRPr="006467B5">
        <w:t>The Committee is concerned that the same</w:t>
      </w:r>
      <w:r w:rsidR="00616B4E">
        <w:t>-</w:t>
      </w:r>
      <w:r w:rsidR="00AF14CA" w:rsidRPr="006467B5">
        <w:t>sex relations between consenting adults and cross</w:t>
      </w:r>
      <w:r w:rsidR="000E7D56">
        <w:t>-</w:t>
      </w:r>
      <w:r w:rsidR="00AF14CA" w:rsidRPr="006467B5">
        <w:t>gender dressing are criminalized in the State party</w:t>
      </w:r>
      <w:r w:rsidR="00AF14CA">
        <w:t xml:space="preserve"> </w:t>
      </w:r>
      <w:r w:rsidR="000E7D56">
        <w:t>under</w:t>
      </w:r>
      <w:r w:rsidR="00AF14CA">
        <w:t xml:space="preserve"> </w:t>
      </w:r>
      <w:r w:rsidR="000E7D56">
        <w:t>s</w:t>
      </w:r>
      <w:r w:rsidR="00AF14CA">
        <w:t>ections 351 to 353 of the Criminal Law Offences Act</w:t>
      </w:r>
      <w:r w:rsidR="00AF14CA" w:rsidRPr="006467B5">
        <w:t xml:space="preserve"> (</w:t>
      </w:r>
      <w:r w:rsidR="009637C5">
        <w:t>a</w:t>
      </w:r>
      <w:r w:rsidR="00AF14CA" w:rsidRPr="006467B5">
        <w:t>rt. 2</w:t>
      </w:r>
      <w:r w:rsidR="000E7D56">
        <w:t xml:space="preserve"> </w:t>
      </w:r>
      <w:r w:rsidR="00AF14CA" w:rsidRPr="006467B5">
        <w:t>(2))</w:t>
      </w:r>
      <w:r w:rsidR="000E7D56">
        <w:t>.</w:t>
      </w:r>
    </w:p>
    <w:p w:rsidR="00AF14CA" w:rsidRPr="006467B5" w:rsidRDefault="008A6523" w:rsidP="008A6523">
      <w:pPr>
        <w:pStyle w:val="SingleTxtG"/>
      </w:pPr>
      <w:r w:rsidRPr="006467B5">
        <w:rPr>
          <w:bCs/>
        </w:rPr>
        <w:t>25.</w:t>
      </w:r>
      <w:r w:rsidRPr="006467B5">
        <w:rPr>
          <w:bCs/>
        </w:rPr>
        <w:tab/>
      </w:r>
      <w:r w:rsidR="00AF14CA" w:rsidRPr="003E0E57">
        <w:rPr>
          <w:b/>
        </w:rPr>
        <w:t>The Committee recommends that the State party repeal</w:t>
      </w:r>
      <w:r w:rsidR="00AF14CA">
        <w:rPr>
          <w:b/>
        </w:rPr>
        <w:t xml:space="preserve"> the criminalization of same</w:t>
      </w:r>
      <w:r w:rsidR="00616B4E">
        <w:rPr>
          <w:b/>
        </w:rPr>
        <w:t>-</w:t>
      </w:r>
      <w:r w:rsidR="00AF14CA">
        <w:rPr>
          <w:b/>
        </w:rPr>
        <w:t>sex relations between consenting adults and cross</w:t>
      </w:r>
      <w:r w:rsidR="000E7D56">
        <w:rPr>
          <w:b/>
        </w:rPr>
        <w:t>-</w:t>
      </w:r>
      <w:r w:rsidR="00AF14CA">
        <w:rPr>
          <w:b/>
        </w:rPr>
        <w:t xml:space="preserve">gender dressing. It also recommends that the State party provide effective protection for </w:t>
      </w:r>
      <w:r w:rsidR="000E7D56">
        <w:rPr>
          <w:b/>
        </w:rPr>
        <w:t>lesbian, gay, bisexual, transg</w:t>
      </w:r>
      <w:r w:rsidR="00ED088E">
        <w:rPr>
          <w:b/>
        </w:rPr>
        <w:t>e</w:t>
      </w:r>
      <w:r w:rsidR="000E7D56">
        <w:rPr>
          <w:b/>
        </w:rPr>
        <w:t>nder and intersex</w:t>
      </w:r>
      <w:r w:rsidR="00AF14CA">
        <w:rPr>
          <w:b/>
        </w:rPr>
        <w:t xml:space="preserve"> persons against any form of discrimination on the ground of their sexual orientation.</w:t>
      </w:r>
    </w:p>
    <w:p w:rsidR="00AF14CA" w:rsidRPr="006467B5" w:rsidRDefault="00AF14CA" w:rsidP="00AF14CA">
      <w:pPr>
        <w:pStyle w:val="H23G"/>
      </w:pPr>
      <w:r w:rsidRPr="006467B5">
        <w:tab/>
      </w:r>
      <w:r w:rsidRPr="006467B5">
        <w:tab/>
        <w:t>Equality between women and men</w:t>
      </w:r>
    </w:p>
    <w:p w:rsidR="00AF14CA" w:rsidRPr="006467B5" w:rsidRDefault="008A6523" w:rsidP="008A6523">
      <w:pPr>
        <w:pStyle w:val="SingleTxtG"/>
      </w:pPr>
      <w:r w:rsidRPr="006467B5">
        <w:rPr>
          <w:bCs/>
        </w:rPr>
        <w:t>26.</w:t>
      </w:r>
      <w:r w:rsidRPr="006467B5">
        <w:rPr>
          <w:bCs/>
        </w:rPr>
        <w:tab/>
      </w:r>
      <w:r w:rsidR="00AF14CA" w:rsidRPr="006467B5">
        <w:t xml:space="preserve">The Committee is concerned at </w:t>
      </w:r>
      <w:r w:rsidR="00AF14CA" w:rsidRPr="006467B5">
        <w:rPr>
          <w:rFonts w:eastAsia="Malgun Gothic"/>
        </w:rPr>
        <w:t>the persistence of gender stereotypes relating to the roles and responsibilities of men and women in family and society</w:t>
      </w:r>
      <w:r w:rsidR="00AF14CA">
        <w:rPr>
          <w:rFonts w:eastAsia="Malgun Gothic"/>
        </w:rPr>
        <w:t>, which leads to discrimination of women in various areas of life</w:t>
      </w:r>
      <w:r w:rsidR="00AF14CA" w:rsidRPr="006467B5">
        <w:rPr>
          <w:rFonts w:eastAsia="Malgun Gothic"/>
        </w:rPr>
        <w:t>.</w:t>
      </w:r>
      <w:r w:rsidR="00AF14CA">
        <w:rPr>
          <w:rFonts w:eastAsia="Malgun Gothic"/>
        </w:rPr>
        <w:t xml:space="preserve"> In th</w:t>
      </w:r>
      <w:r w:rsidR="000E7D56">
        <w:rPr>
          <w:rFonts w:eastAsia="Malgun Gothic"/>
        </w:rPr>
        <w:t>at</w:t>
      </w:r>
      <w:r w:rsidR="00AF14CA">
        <w:rPr>
          <w:rFonts w:eastAsia="Malgun Gothic"/>
        </w:rPr>
        <w:t xml:space="preserve"> context, i</w:t>
      </w:r>
      <w:r w:rsidR="00AF14CA" w:rsidRPr="006467B5">
        <w:rPr>
          <w:rFonts w:eastAsia="Malgun Gothic"/>
        </w:rPr>
        <w:t xml:space="preserve">t is also concerned at the lack of gender-sensitivity in the </w:t>
      </w:r>
      <w:r w:rsidR="00AF14CA">
        <w:rPr>
          <w:rFonts w:eastAsia="Malgun Gothic"/>
        </w:rPr>
        <w:t xml:space="preserve">relevant </w:t>
      </w:r>
      <w:r w:rsidR="00AF14CA" w:rsidRPr="006467B5">
        <w:rPr>
          <w:rFonts w:eastAsia="Malgun Gothic"/>
        </w:rPr>
        <w:t xml:space="preserve">legislation, which </w:t>
      </w:r>
      <w:r w:rsidR="00AF14CA">
        <w:rPr>
          <w:rFonts w:eastAsia="Malgun Gothic"/>
        </w:rPr>
        <w:t xml:space="preserve">leads to </w:t>
      </w:r>
      <w:r w:rsidR="00AF14CA" w:rsidRPr="006467B5">
        <w:rPr>
          <w:rFonts w:eastAsia="Malgun Gothic"/>
        </w:rPr>
        <w:t>indirect discrimination. It is further concerned at</w:t>
      </w:r>
      <w:r w:rsidR="00AF14CA" w:rsidRPr="006467B5">
        <w:t xml:space="preserve"> the </w:t>
      </w:r>
      <w:r w:rsidR="00AF14CA">
        <w:t xml:space="preserve">high </w:t>
      </w:r>
      <w:r w:rsidR="00AF14CA" w:rsidRPr="006467B5">
        <w:t>concentration of women in the informal economy, particularly in the agricultural sector, without adequate</w:t>
      </w:r>
      <w:r w:rsidR="00AF14CA">
        <w:t xml:space="preserve"> labour and</w:t>
      </w:r>
      <w:r w:rsidR="00AF14CA" w:rsidRPr="006467B5">
        <w:t xml:space="preserve"> social protection (</w:t>
      </w:r>
      <w:r w:rsidR="00D44550">
        <w:t>a</w:t>
      </w:r>
      <w:r w:rsidR="00AF14CA" w:rsidRPr="006467B5">
        <w:t>rts.</w:t>
      </w:r>
      <w:r w:rsidR="00FD7DAD">
        <w:t> </w:t>
      </w:r>
      <w:r w:rsidR="00AF14CA" w:rsidRPr="006467B5">
        <w:t>3, 7 and 10)</w:t>
      </w:r>
      <w:r w:rsidR="000E7D56">
        <w:t>.</w:t>
      </w:r>
    </w:p>
    <w:p w:rsidR="00AF14CA" w:rsidRPr="006467B5" w:rsidRDefault="008A6523" w:rsidP="008A6523">
      <w:pPr>
        <w:pStyle w:val="SingleTxtG"/>
      </w:pPr>
      <w:r w:rsidRPr="006467B5">
        <w:rPr>
          <w:bCs/>
        </w:rPr>
        <w:t>27.</w:t>
      </w:r>
      <w:r w:rsidRPr="006467B5">
        <w:rPr>
          <w:bCs/>
        </w:rPr>
        <w:tab/>
      </w:r>
      <w:r w:rsidR="00AF14CA" w:rsidRPr="003E0E57">
        <w:rPr>
          <w:rFonts w:eastAsia="Malgun Gothic"/>
          <w:b/>
        </w:rPr>
        <w:t xml:space="preserve">The Committee recommends that the State party </w:t>
      </w:r>
      <w:r w:rsidR="00AF14CA" w:rsidRPr="003E0E57">
        <w:rPr>
          <w:b/>
        </w:rPr>
        <w:t xml:space="preserve">take all necessary measures to combat gender stereotypes, including awareness-raising campaigns and through the media. It </w:t>
      </w:r>
      <w:r w:rsidR="00AF14CA">
        <w:rPr>
          <w:b/>
        </w:rPr>
        <w:t xml:space="preserve">also </w:t>
      </w:r>
      <w:r w:rsidR="00AF14CA" w:rsidRPr="003E0E57">
        <w:rPr>
          <w:b/>
        </w:rPr>
        <w:t xml:space="preserve">recommends that the State party take appropriate steps to ensure </w:t>
      </w:r>
      <w:r w:rsidR="00AF14CA">
        <w:rPr>
          <w:b/>
        </w:rPr>
        <w:t>all</w:t>
      </w:r>
      <w:r w:rsidR="00AF14CA" w:rsidRPr="003E0E57">
        <w:rPr>
          <w:b/>
        </w:rPr>
        <w:t xml:space="preserve"> legislation </w:t>
      </w:r>
      <w:r w:rsidR="00AF14CA">
        <w:rPr>
          <w:b/>
        </w:rPr>
        <w:t>is</w:t>
      </w:r>
      <w:r w:rsidR="00AF14CA" w:rsidRPr="003E0E57">
        <w:rPr>
          <w:b/>
        </w:rPr>
        <w:t xml:space="preserve"> gender-sensitive. It further recommends that the State party adopt effective measures to promote </w:t>
      </w:r>
      <w:r w:rsidR="000E7D56">
        <w:rPr>
          <w:b/>
        </w:rPr>
        <w:t xml:space="preserve">the </w:t>
      </w:r>
      <w:r w:rsidR="00AF14CA" w:rsidRPr="003E0E57">
        <w:rPr>
          <w:b/>
        </w:rPr>
        <w:t xml:space="preserve">employment of women in the formal economy, including through </w:t>
      </w:r>
      <w:r w:rsidR="00AF14CA">
        <w:rPr>
          <w:b/>
        </w:rPr>
        <w:t xml:space="preserve">temporary </w:t>
      </w:r>
      <w:r w:rsidR="00AF14CA" w:rsidRPr="003E0E57">
        <w:rPr>
          <w:b/>
        </w:rPr>
        <w:t>special measures.</w:t>
      </w:r>
    </w:p>
    <w:p w:rsidR="00AF14CA" w:rsidRPr="006467B5" w:rsidRDefault="00AF14CA" w:rsidP="00AF14CA">
      <w:pPr>
        <w:pStyle w:val="H23G"/>
      </w:pPr>
      <w:r>
        <w:tab/>
      </w:r>
      <w:r>
        <w:tab/>
      </w:r>
      <w:r w:rsidRPr="006467B5">
        <w:t>Unemployment</w:t>
      </w:r>
    </w:p>
    <w:p w:rsidR="00AF14CA" w:rsidRPr="006467B5" w:rsidRDefault="008A6523" w:rsidP="008A6523">
      <w:pPr>
        <w:pStyle w:val="SingleTxtG"/>
      </w:pPr>
      <w:r w:rsidRPr="006467B5">
        <w:rPr>
          <w:bCs/>
        </w:rPr>
        <w:t>28.</w:t>
      </w:r>
      <w:r w:rsidRPr="006467B5">
        <w:rPr>
          <w:bCs/>
        </w:rPr>
        <w:tab/>
      </w:r>
      <w:r w:rsidR="00AF14CA" w:rsidRPr="006467B5">
        <w:t xml:space="preserve">The Committee regrets that the State party </w:t>
      </w:r>
      <w:r w:rsidR="00AF14CA">
        <w:t>did not provide</w:t>
      </w:r>
      <w:r w:rsidR="00AF14CA" w:rsidRPr="006467B5">
        <w:t xml:space="preserve"> sufficient information, including </w:t>
      </w:r>
      <w:r w:rsidR="00AF14CA">
        <w:t xml:space="preserve">disaggregated </w:t>
      </w:r>
      <w:r w:rsidR="00AF14CA" w:rsidRPr="006467B5">
        <w:t xml:space="preserve">statistical data, on the employment situation. It is concerned that unemployment rates are disproportionately high among youth, women, persons with disabilities, Amerindians and persons living in the hinterland areas. It is also concerned that the measures, including various vocational training programmes, taken by the State party to address the high </w:t>
      </w:r>
      <w:r w:rsidR="00AF14CA">
        <w:t>un</w:t>
      </w:r>
      <w:r w:rsidR="00AF14CA" w:rsidRPr="006467B5">
        <w:t xml:space="preserve">employment of women and youth have not been effective and that there exists a large mismatch between the skills in demand and </w:t>
      </w:r>
      <w:r w:rsidR="000E7D56">
        <w:t xml:space="preserve">those </w:t>
      </w:r>
      <w:r w:rsidR="00AF14CA" w:rsidRPr="006467B5">
        <w:t>in supply (</w:t>
      </w:r>
      <w:r w:rsidR="009637C5">
        <w:t>a</w:t>
      </w:r>
      <w:r w:rsidR="00AF14CA" w:rsidRPr="006467B5">
        <w:t>rt. 6)</w:t>
      </w:r>
      <w:r w:rsidR="000E7D56">
        <w:t>.</w:t>
      </w:r>
    </w:p>
    <w:p w:rsidR="00AF14CA" w:rsidRPr="006467B5" w:rsidRDefault="008A6523" w:rsidP="008A6523">
      <w:pPr>
        <w:pStyle w:val="SingleTxtG"/>
      </w:pPr>
      <w:r w:rsidRPr="006467B5">
        <w:rPr>
          <w:bCs/>
        </w:rPr>
        <w:t>29.</w:t>
      </w:r>
      <w:r w:rsidRPr="006467B5">
        <w:rPr>
          <w:bCs/>
        </w:rPr>
        <w:tab/>
      </w:r>
      <w:r w:rsidR="00AF14CA" w:rsidRPr="003E0E57">
        <w:rPr>
          <w:b/>
        </w:rPr>
        <w:t xml:space="preserve">The Committee recommends that the State party take all necessary measures to collect </w:t>
      </w:r>
      <w:r w:rsidR="00AF14CA">
        <w:rPr>
          <w:b/>
        </w:rPr>
        <w:t>disaggregated statistical data</w:t>
      </w:r>
      <w:r w:rsidR="00AF14CA" w:rsidRPr="003E0E57">
        <w:rPr>
          <w:b/>
        </w:rPr>
        <w:t xml:space="preserve"> to </w:t>
      </w:r>
      <w:r w:rsidR="000E7D56">
        <w:rPr>
          <w:b/>
        </w:rPr>
        <w:t xml:space="preserve">enable </w:t>
      </w:r>
      <w:r w:rsidR="00AF14CA" w:rsidRPr="003E0E57">
        <w:rPr>
          <w:b/>
        </w:rPr>
        <w:t>assess</w:t>
      </w:r>
      <w:r w:rsidR="000E7D56">
        <w:rPr>
          <w:b/>
        </w:rPr>
        <w:t>ment of</w:t>
      </w:r>
      <w:r w:rsidR="00AF14CA" w:rsidRPr="003E0E57">
        <w:rPr>
          <w:b/>
        </w:rPr>
        <w:t xml:space="preserve"> the employment and labour market situations and to review and </w:t>
      </w:r>
      <w:r w:rsidR="00AF14CA">
        <w:rPr>
          <w:b/>
        </w:rPr>
        <w:t>implement</w:t>
      </w:r>
      <w:r w:rsidR="00AF14CA" w:rsidRPr="003E0E57">
        <w:rPr>
          <w:b/>
        </w:rPr>
        <w:t xml:space="preserve"> effective employment policies. It also recommends that the State party develop targeted measures, including quota systems and incentives to employers, with </w:t>
      </w:r>
      <w:r w:rsidR="00AF14CA">
        <w:rPr>
          <w:b/>
        </w:rPr>
        <w:t xml:space="preserve">a </w:t>
      </w:r>
      <w:r w:rsidR="00AF14CA" w:rsidRPr="003E0E57">
        <w:rPr>
          <w:b/>
        </w:rPr>
        <w:t>time</w:t>
      </w:r>
      <w:r w:rsidR="000E7D56">
        <w:rPr>
          <w:b/>
        </w:rPr>
        <w:t xml:space="preserve"> </w:t>
      </w:r>
      <w:r w:rsidR="00AF14CA" w:rsidRPr="003E0E57">
        <w:rPr>
          <w:b/>
        </w:rPr>
        <w:t xml:space="preserve">frame </w:t>
      </w:r>
      <w:r w:rsidR="000E7D56">
        <w:rPr>
          <w:b/>
        </w:rPr>
        <w:t xml:space="preserve">in order </w:t>
      </w:r>
      <w:r w:rsidR="00AF14CA" w:rsidRPr="003E0E57">
        <w:rPr>
          <w:b/>
        </w:rPr>
        <w:t>to increase employment opportunities for these groups.</w:t>
      </w:r>
    </w:p>
    <w:p w:rsidR="00AF14CA" w:rsidRPr="006467B5" w:rsidRDefault="00AF14CA" w:rsidP="000E7D56">
      <w:pPr>
        <w:pStyle w:val="H23G"/>
      </w:pPr>
      <w:r w:rsidRPr="006467B5">
        <w:tab/>
      </w:r>
      <w:r w:rsidRPr="006467B5">
        <w:tab/>
      </w:r>
      <w:r w:rsidR="000E7D56">
        <w:t>L</w:t>
      </w:r>
      <w:r w:rsidRPr="006467B5">
        <w:t xml:space="preserve">ack of </w:t>
      </w:r>
      <w:r w:rsidR="000E7D56">
        <w:t xml:space="preserve">a </w:t>
      </w:r>
      <w:r w:rsidRPr="006467B5">
        <w:t xml:space="preserve">skilled workforce </w:t>
      </w:r>
    </w:p>
    <w:p w:rsidR="00AF14CA" w:rsidRPr="006467B5" w:rsidRDefault="008A6523" w:rsidP="008A6523">
      <w:pPr>
        <w:pStyle w:val="SingleTxtG"/>
      </w:pPr>
      <w:r w:rsidRPr="006467B5">
        <w:rPr>
          <w:bCs/>
        </w:rPr>
        <w:t>30.</w:t>
      </w:r>
      <w:r w:rsidRPr="006467B5">
        <w:rPr>
          <w:bCs/>
        </w:rPr>
        <w:tab/>
      </w:r>
      <w:r w:rsidR="00AF14CA" w:rsidRPr="006467B5">
        <w:t>The Committee is concerned at the skilled workforce</w:t>
      </w:r>
      <w:r w:rsidR="000E7D56">
        <w:t xml:space="preserve"> drain</w:t>
      </w:r>
      <w:r w:rsidR="00AF14CA" w:rsidRPr="006467B5">
        <w:t>, particularly in the areas of health</w:t>
      </w:r>
      <w:r w:rsidR="000E7D56">
        <w:t xml:space="preserve"> </w:t>
      </w:r>
      <w:r w:rsidR="00AF14CA" w:rsidRPr="006467B5">
        <w:t>care and education</w:t>
      </w:r>
      <w:r w:rsidR="00AF14CA">
        <w:t>, and its negative impact on the enjoyment of the</w:t>
      </w:r>
      <w:r w:rsidR="008D7D91">
        <w:t xml:space="preserve"> relevant</w:t>
      </w:r>
      <w:r w:rsidR="00AF14CA">
        <w:t xml:space="preserve"> rights by the people in the State party</w:t>
      </w:r>
      <w:r w:rsidR="00AF14CA" w:rsidRPr="006467B5">
        <w:t xml:space="preserve"> (</w:t>
      </w:r>
      <w:r w:rsidR="009637C5">
        <w:t>a</w:t>
      </w:r>
      <w:r w:rsidR="00AF14CA" w:rsidRPr="006467B5">
        <w:t>rt. 6)</w:t>
      </w:r>
      <w:r w:rsidR="000E7D56">
        <w:t>.</w:t>
      </w:r>
    </w:p>
    <w:p w:rsidR="00AF14CA" w:rsidRPr="003E0E57" w:rsidRDefault="008A6523" w:rsidP="008A6523">
      <w:pPr>
        <w:pStyle w:val="SingleTxtG"/>
        <w:rPr>
          <w:b/>
        </w:rPr>
      </w:pPr>
      <w:r w:rsidRPr="003E0E57">
        <w:rPr>
          <w:bCs/>
        </w:rPr>
        <w:t>31.</w:t>
      </w:r>
      <w:r w:rsidRPr="003E0E57">
        <w:rPr>
          <w:bCs/>
        </w:rPr>
        <w:tab/>
      </w:r>
      <w:r w:rsidR="00AF14CA" w:rsidRPr="003E0E57">
        <w:rPr>
          <w:b/>
        </w:rPr>
        <w:t xml:space="preserve">The Committee recommends that the State party take appropriate </w:t>
      </w:r>
      <w:r w:rsidR="008D7D91">
        <w:rPr>
          <w:b/>
        </w:rPr>
        <w:t>incentive measures</w:t>
      </w:r>
      <w:r w:rsidR="00AF14CA" w:rsidRPr="003E0E57">
        <w:rPr>
          <w:b/>
        </w:rPr>
        <w:t xml:space="preserve"> to retain its skilled workforce and</w:t>
      </w:r>
      <w:r w:rsidR="00690A57">
        <w:rPr>
          <w:b/>
        </w:rPr>
        <w:t xml:space="preserve"> thus,</w:t>
      </w:r>
      <w:r w:rsidR="00AF14CA" w:rsidRPr="003E0E57">
        <w:rPr>
          <w:b/>
        </w:rPr>
        <w:t xml:space="preserve"> to mitigate the adverse impact that the free movement policy </w:t>
      </w:r>
      <w:r w:rsidR="00AF14CA">
        <w:rPr>
          <w:b/>
        </w:rPr>
        <w:t xml:space="preserve">under </w:t>
      </w:r>
      <w:r w:rsidR="00AF14CA" w:rsidRPr="003E0E57">
        <w:rPr>
          <w:b/>
        </w:rPr>
        <w:t xml:space="preserve">the </w:t>
      </w:r>
      <w:r w:rsidR="00262F5B">
        <w:rPr>
          <w:b/>
        </w:rPr>
        <w:t>Caribbean Community (</w:t>
      </w:r>
      <w:r w:rsidR="00AF14CA" w:rsidRPr="003E0E57">
        <w:rPr>
          <w:b/>
        </w:rPr>
        <w:t>CARICOM</w:t>
      </w:r>
      <w:r w:rsidR="00262F5B">
        <w:rPr>
          <w:b/>
        </w:rPr>
        <w:t>)</w:t>
      </w:r>
      <w:r w:rsidR="00AF14CA" w:rsidRPr="003E0E57">
        <w:rPr>
          <w:b/>
        </w:rPr>
        <w:t xml:space="preserve"> Single Market and Economy </w:t>
      </w:r>
      <w:r w:rsidR="00E85F43">
        <w:rPr>
          <w:b/>
        </w:rPr>
        <w:t>s</w:t>
      </w:r>
      <w:r w:rsidR="00AF14CA" w:rsidRPr="003E0E57">
        <w:rPr>
          <w:b/>
        </w:rPr>
        <w:t>trategy may have on the enjoyment of economic, social and cultural rights of the people in</w:t>
      </w:r>
      <w:r w:rsidR="00E85F43">
        <w:rPr>
          <w:b/>
        </w:rPr>
        <w:t xml:space="preserve"> the country</w:t>
      </w:r>
      <w:r w:rsidR="00AF14CA" w:rsidRPr="003E0E57">
        <w:rPr>
          <w:b/>
        </w:rPr>
        <w:t xml:space="preserve">. It also recommends that the State party </w:t>
      </w:r>
      <w:r w:rsidR="00AF14CA">
        <w:rPr>
          <w:b/>
        </w:rPr>
        <w:t>carefully monitor</w:t>
      </w:r>
      <w:r w:rsidR="00AF14CA" w:rsidRPr="003E0E57">
        <w:rPr>
          <w:b/>
        </w:rPr>
        <w:t xml:space="preserve"> the </w:t>
      </w:r>
      <w:r w:rsidR="00690A57">
        <w:rPr>
          <w:b/>
        </w:rPr>
        <w:t xml:space="preserve">implementation of </w:t>
      </w:r>
      <w:r w:rsidR="00E85F43">
        <w:rPr>
          <w:b/>
        </w:rPr>
        <w:t>the CARICOM</w:t>
      </w:r>
      <w:r w:rsidR="00AF14CA" w:rsidRPr="003E0E57">
        <w:rPr>
          <w:b/>
        </w:rPr>
        <w:t xml:space="preserve"> </w:t>
      </w:r>
      <w:r w:rsidR="00E85F43">
        <w:rPr>
          <w:b/>
        </w:rPr>
        <w:t>s</w:t>
      </w:r>
      <w:r w:rsidR="00AF14CA" w:rsidRPr="003E0E57">
        <w:rPr>
          <w:b/>
        </w:rPr>
        <w:t xml:space="preserve">trategy with a view to </w:t>
      </w:r>
      <w:r w:rsidR="00690A57">
        <w:rPr>
          <w:b/>
        </w:rPr>
        <w:t>ensuring</w:t>
      </w:r>
      <w:r w:rsidR="00AF14CA" w:rsidRPr="003E0E57">
        <w:rPr>
          <w:b/>
        </w:rPr>
        <w:t xml:space="preserve"> the enjoyment of economic, social and cultural rights </w:t>
      </w:r>
      <w:r w:rsidR="00690A57">
        <w:rPr>
          <w:b/>
        </w:rPr>
        <w:t>by</w:t>
      </w:r>
      <w:r w:rsidR="00690A57" w:rsidRPr="003E0E57">
        <w:rPr>
          <w:b/>
        </w:rPr>
        <w:t xml:space="preserve"> </w:t>
      </w:r>
      <w:r w:rsidR="00AF14CA" w:rsidRPr="003E0E57">
        <w:rPr>
          <w:b/>
        </w:rPr>
        <w:t xml:space="preserve">its people. </w:t>
      </w:r>
    </w:p>
    <w:p w:rsidR="00AF14CA" w:rsidRPr="006467B5" w:rsidRDefault="00AF14CA" w:rsidP="00AF14CA">
      <w:pPr>
        <w:pStyle w:val="H23G"/>
      </w:pPr>
      <w:r w:rsidRPr="006467B5">
        <w:tab/>
      </w:r>
      <w:r w:rsidRPr="006467B5">
        <w:tab/>
        <w:t>Minimum wage</w:t>
      </w:r>
    </w:p>
    <w:p w:rsidR="00AF14CA" w:rsidRPr="006467B5" w:rsidRDefault="008A6523" w:rsidP="008A6523">
      <w:pPr>
        <w:pStyle w:val="SingleTxtG"/>
      </w:pPr>
      <w:r w:rsidRPr="006467B5">
        <w:rPr>
          <w:bCs/>
        </w:rPr>
        <w:t>32.</w:t>
      </w:r>
      <w:r w:rsidRPr="006467B5">
        <w:rPr>
          <w:bCs/>
        </w:rPr>
        <w:tab/>
      </w:r>
      <w:r w:rsidR="00AF14CA" w:rsidRPr="006467B5">
        <w:t>While welcoming the introduction of a minimum wage in the public sector, the Committee is concerned</w:t>
      </w:r>
      <w:r w:rsidR="00AF14CA">
        <w:t xml:space="preserve"> at</w:t>
      </w:r>
      <w:r w:rsidR="00AF14CA" w:rsidRPr="006467B5">
        <w:t xml:space="preserve"> the absence of </w:t>
      </w:r>
      <w:r w:rsidR="00E85F43">
        <w:t xml:space="preserve">a </w:t>
      </w:r>
      <w:r w:rsidR="00AF14CA" w:rsidRPr="006467B5">
        <w:t>national minimum wage as well as the inadequate coverage and minimum wage</w:t>
      </w:r>
      <w:r w:rsidR="00E85F43">
        <w:t xml:space="preserve"> levels</w:t>
      </w:r>
      <w:r w:rsidR="00AF14CA" w:rsidRPr="006467B5">
        <w:t>, which are set through the National Minimum Wage Order for those who are not covered by collective bargain</w:t>
      </w:r>
      <w:r w:rsidR="00E85F43">
        <w:t>ing agreements</w:t>
      </w:r>
      <w:r w:rsidR="00AF14CA" w:rsidRPr="006467B5">
        <w:t xml:space="preserve"> (</w:t>
      </w:r>
      <w:r w:rsidR="009637C5">
        <w:t>a</w:t>
      </w:r>
      <w:r w:rsidR="00AF14CA" w:rsidRPr="006467B5">
        <w:t>rt. 7)</w:t>
      </w:r>
      <w:r w:rsidR="00E85F43">
        <w:t>.</w:t>
      </w:r>
    </w:p>
    <w:p w:rsidR="00AF14CA" w:rsidRPr="006467B5" w:rsidRDefault="008A6523" w:rsidP="008A6523">
      <w:pPr>
        <w:pStyle w:val="SingleTxtG"/>
      </w:pPr>
      <w:r w:rsidRPr="006467B5">
        <w:rPr>
          <w:bCs/>
        </w:rPr>
        <w:t>33.</w:t>
      </w:r>
      <w:r w:rsidRPr="006467B5">
        <w:rPr>
          <w:bCs/>
        </w:rPr>
        <w:tab/>
      </w:r>
      <w:r w:rsidR="00AF14CA" w:rsidRPr="00FE4EA6">
        <w:rPr>
          <w:b/>
        </w:rPr>
        <w:t>The Committee recommends</w:t>
      </w:r>
      <w:r w:rsidR="00AF14CA" w:rsidRPr="003E0E57">
        <w:rPr>
          <w:b/>
        </w:rPr>
        <w:t xml:space="preserve"> that the State party take all necessary steps to establish </w:t>
      </w:r>
      <w:r w:rsidR="00AF14CA">
        <w:rPr>
          <w:b/>
        </w:rPr>
        <w:t>a</w:t>
      </w:r>
      <w:r w:rsidR="00AF14CA" w:rsidRPr="003E0E57">
        <w:rPr>
          <w:b/>
        </w:rPr>
        <w:t xml:space="preserve"> national minimum wage appli</w:t>
      </w:r>
      <w:r w:rsidR="00D34466">
        <w:rPr>
          <w:b/>
        </w:rPr>
        <w:t>cabl</w:t>
      </w:r>
      <w:r w:rsidR="00AF14CA" w:rsidRPr="003E0E57">
        <w:rPr>
          <w:b/>
        </w:rPr>
        <w:t xml:space="preserve">e to all employees, regardless of the type of contracts, working hour arrangements and sectors, </w:t>
      </w:r>
      <w:r w:rsidR="00D34466">
        <w:rPr>
          <w:b/>
        </w:rPr>
        <w:t xml:space="preserve">which </w:t>
      </w:r>
      <w:r w:rsidR="00AF14CA" w:rsidRPr="003E0E57">
        <w:rPr>
          <w:b/>
        </w:rPr>
        <w:t>provides a</w:t>
      </w:r>
      <w:r w:rsidR="00AF14CA">
        <w:rPr>
          <w:b/>
        </w:rPr>
        <w:t xml:space="preserve"> decent living for workers and their families</w:t>
      </w:r>
      <w:r w:rsidR="00AF14CA" w:rsidRPr="003E0E57">
        <w:rPr>
          <w:b/>
        </w:rPr>
        <w:t xml:space="preserve"> and </w:t>
      </w:r>
      <w:r w:rsidR="00AF14CA">
        <w:rPr>
          <w:b/>
        </w:rPr>
        <w:t>is</w:t>
      </w:r>
      <w:r w:rsidR="00AF14CA" w:rsidRPr="003E0E57">
        <w:rPr>
          <w:b/>
        </w:rPr>
        <w:t xml:space="preserve"> regularly adjusted.</w:t>
      </w:r>
    </w:p>
    <w:p w:rsidR="00AF14CA" w:rsidRPr="006467B5" w:rsidRDefault="00AF14CA" w:rsidP="00AF14CA">
      <w:pPr>
        <w:pStyle w:val="H23G"/>
      </w:pPr>
      <w:r w:rsidRPr="006467B5">
        <w:tab/>
      </w:r>
      <w:r w:rsidRPr="006467B5">
        <w:tab/>
        <w:t>Social protection</w:t>
      </w:r>
    </w:p>
    <w:p w:rsidR="00AF14CA" w:rsidRPr="006467B5" w:rsidRDefault="008A6523" w:rsidP="008A6523">
      <w:pPr>
        <w:pStyle w:val="SingleTxtG"/>
      </w:pPr>
      <w:r w:rsidRPr="006467B5">
        <w:rPr>
          <w:bCs/>
        </w:rPr>
        <w:t>34.</w:t>
      </w:r>
      <w:r w:rsidRPr="006467B5">
        <w:rPr>
          <w:bCs/>
        </w:rPr>
        <w:tab/>
      </w:r>
      <w:r w:rsidR="00AF14CA" w:rsidRPr="006467B5">
        <w:t xml:space="preserve">The Committee is concerned at the inadequate level of coverage and benefit </w:t>
      </w:r>
      <w:r w:rsidR="00AF14CA">
        <w:t xml:space="preserve">amounts </w:t>
      </w:r>
      <w:r w:rsidR="008111C4">
        <w:t xml:space="preserve">under the </w:t>
      </w:r>
      <w:r w:rsidR="00AF14CA" w:rsidRPr="006467B5">
        <w:t xml:space="preserve">social protection programmes </w:t>
      </w:r>
      <w:r w:rsidR="008111C4">
        <w:t>of</w:t>
      </w:r>
      <w:r w:rsidR="00AF14CA" w:rsidRPr="006467B5">
        <w:t xml:space="preserve"> the National Insurance Scheme, including Old Age Benefits (contributory), Old Age Pension</w:t>
      </w:r>
      <w:r w:rsidR="008111C4">
        <w:t>s</w:t>
      </w:r>
      <w:r w:rsidR="00AF14CA" w:rsidRPr="006467B5">
        <w:t xml:space="preserve"> (non-contributory) and child allowance</w:t>
      </w:r>
      <w:r w:rsidR="008111C4">
        <w:t>s</w:t>
      </w:r>
      <w:r w:rsidR="00AF14CA" w:rsidRPr="006467B5">
        <w:t>. It is also concerned at the absence of unemployment benefits in the State party (</w:t>
      </w:r>
      <w:r w:rsidR="009637C5">
        <w:t>a</w:t>
      </w:r>
      <w:r w:rsidR="00AF14CA" w:rsidRPr="006467B5">
        <w:t>rt. 9)</w:t>
      </w:r>
      <w:r w:rsidR="008111C4">
        <w:t>.</w:t>
      </w:r>
    </w:p>
    <w:p w:rsidR="00AF14CA" w:rsidRPr="003E0E57" w:rsidRDefault="008A6523" w:rsidP="008A6523">
      <w:pPr>
        <w:pStyle w:val="SingleTxtG"/>
        <w:rPr>
          <w:b/>
        </w:rPr>
      </w:pPr>
      <w:r w:rsidRPr="003E0E57">
        <w:rPr>
          <w:bCs/>
        </w:rPr>
        <w:t>35.</w:t>
      </w:r>
      <w:r w:rsidRPr="003E0E57">
        <w:rPr>
          <w:bCs/>
        </w:rPr>
        <w:tab/>
      </w:r>
      <w:r w:rsidR="00AF14CA" w:rsidRPr="003E0E57">
        <w:rPr>
          <w:b/>
        </w:rPr>
        <w:t>The Committee recommends that the State party take all necessary steps to ensure that all employees and self-employed</w:t>
      </w:r>
      <w:r w:rsidR="008111C4">
        <w:rPr>
          <w:b/>
        </w:rPr>
        <w:t xml:space="preserve"> persons</w:t>
      </w:r>
      <w:r w:rsidR="00AF14CA" w:rsidRPr="003E0E57">
        <w:rPr>
          <w:b/>
        </w:rPr>
        <w:t xml:space="preserve"> are covered by the National Insurance Scheme and </w:t>
      </w:r>
      <w:r w:rsidR="00AF14CA">
        <w:rPr>
          <w:b/>
        </w:rPr>
        <w:t xml:space="preserve">that </w:t>
      </w:r>
      <w:r w:rsidR="00AF14CA" w:rsidRPr="003E0E57">
        <w:rPr>
          <w:b/>
        </w:rPr>
        <w:t>the benefit</w:t>
      </w:r>
      <w:r w:rsidR="008111C4">
        <w:rPr>
          <w:b/>
        </w:rPr>
        <w:t xml:space="preserve"> amount</w:t>
      </w:r>
      <w:r w:rsidR="00AF14CA" w:rsidRPr="003E0E57">
        <w:rPr>
          <w:b/>
        </w:rPr>
        <w:t>s, particularly Old Age Benefits</w:t>
      </w:r>
      <w:r w:rsidR="00AF14CA">
        <w:rPr>
          <w:b/>
        </w:rPr>
        <w:t>,</w:t>
      </w:r>
      <w:r w:rsidR="00AF14CA" w:rsidRPr="003E0E57">
        <w:rPr>
          <w:b/>
        </w:rPr>
        <w:t xml:space="preserve"> Old Age Pension</w:t>
      </w:r>
      <w:r w:rsidR="008111C4">
        <w:rPr>
          <w:b/>
        </w:rPr>
        <w:t>s</w:t>
      </w:r>
      <w:r w:rsidR="00AF14CA">
        <w:rPr>
          <w:b/>
        </w:rPr>
        <w:t xml:space="preserve"> and child allowance</w:t>
      </w:r>
      <w:r w:rsidR="008111C4">
        <w:rPr>
          <w:b/>
        </w:rPr>
        <w:t>s</w:t>
      </w:r>
      <w:r w:rsidR="00AF14CA" w:rsidRPr="003E0E57">
        <w:rPr>
          <w:b/>
        </w:rPr>
        <w:t xml:space="preserve">, </w:t>
      </w:r>
      <w:r w:rsidR="008111C4">
        <w:rPr>
          <w:b/>
        </w:rPr>
        <w:t>are</w:t>
      </w:r>
      <w:r w:rsidR="00AF14CA" w:rsidRPr="003E0E57">
        <w:rPr>
          <w:b/>
        </w:rPr>
        <w:t xml:space="preserve"> adequate </w:t>
      </w:r>
      <w:r w:rsidR="008A5D74">
        <w:rPr>
          <w:b/>
        </w:rPr>
        <w:t xml:space="preserve">so as </w:t>
      </w:r>
      <w:r w:rsidR="00AF14CA" w:rsidRPr="003E0E57">
        <w:rPr>
          <w:b/>
        </w:rPr>
        <w:t xml:space="preserve">to ensure </w:t>
      </w:r>
      <w:r w:rsidR="00AF14CA">
        <w:rPr>
          <w:b/>
        </w:rPr>
        <w:t xml:space="preserve">a decent living for </w:t>
      </w:r>
      <w:r w:rsidR="00AF14CA" w:rsidRPr="003E0E57">
        <w:rPr>
          <w:b/>
        </w:rPr>
        <w:t>the beneficiaries. It also recommends that the State party provide social protection to those who cannot afford to contribute to the N</w:t>
      </w:r>
      <w:r w:rsidR="008A5D74">
        <w:rPr>
          <w:b/>
        </w:rPr>
        <w:t xml:space="preserve">ational </w:t>
      </w:r>
      <w:r w:rsidR="00AF14CA" w:rsidRPr="003E0E57">
        <w:rPr>
          <w:b/>
        </w:rPr>
        <w:t>I</w:t>
      </w:r>
      <w:r w:rsidR="008A5D74">
        <w:rPr>
          <w:b/>
        </w:rPr>
        <w:t>nsuran</w:t>
      </w:r>
      <w:r w:rsidR="00616B4E">
        <w:rPr>
          <w:b/>
        </w:rPr>
        <w:t>c</w:t>
      </w:r>
      <w:r w:rsidR="008A5D74">
        <w:rPr>
          <w:b/>
        </w:rPr>
        <w:t xml:space="preserve">e </w:t>
      </w:r>
      <w:r w:rsidR="00AF14CA" w:rsidRPr="003E0E57">
        <w:rPr>
          <w:b/>
        </w:rPr>
        <w:t>S</w:t>
      </w:r>
      <w:r w:rsidR="008A5D74">
        <w:rPr>
          <w:b/>
        </w:rPr>
        <w:t>cheme</w:t>
      </w:r>
      <w:r w:rsidR="00AF14CA" w:rsidRPr="003E0E57">
        <w:rPr>
          <w:b/>
        </w:rPr>
        <w:t xml:space="preserve"> through State-support</w:t>
      </w:r>
      <w:r w:rsidR="00AF14CA">
        <w:rPr>
          <w:b/>
        </w:rPr>
        <w:t>ed</w:t>
      </w:r>
      <w:r w:rsidR="00AF14CA" w:rsidRPr="003E0E57">
        <w:rPr>
          <w:b/>
        </w:rPr>
        <w:t xml:space="preserve"> social assistance programmes. In th</w:t>
      </w:r>
      <w:r w:rsidR="008A5D74">
        <w:rPr>
          <w:b/>
        </w:rPr>
        <w:t>at</w:t>
      </w:r>
      <w:r w:rsidR="00AF14CA" w:rsidRPr="003E0E57">
        <w:rPr>
          <w:b/>
        </w:rPr>
        <w:t xml:space="preserve"> regard, the Committee draws the attention of the State party to its statement on social protection floors</w:t>
      </w:r>
      <w:r w:rsidR="008A5D74">
        <w:rPr>
          <w:b/>
        </w:rPr>
        <w:t>, as</w:t>
      </w:r>
      <w:r w:rsidR="00AF14CA" w:rsidRPr="003E0E57">
        <w:rPr>
          <w:b/>
        </w:rPr>
        <w:t xml:space="preserve"> an essential element of the right </w:t>
      </w:r>
      <w:r w:rsidR="00AF14CA">
        <w:rPr>
          <w:b/>
        </w:rPr>
        <w:t>to</w:t>
      </w:r>
      <w:r w:rsidR="00AF14CA" w:rsidRPr="003E0E57">
        <w:rPr>
          <w:b/>
        </w:rPr>
        <w:t xml:space="preserve"> social security and of the sustainable development goals (</w:t>
      </w:r>
      <w:r w:rsidR="008A5D74">
        <w:rPr>
          <w:b/>
        </w:rPr>
        <w:t xml:space="preserve">see </w:t>
      </w:r>
      <w:r w:rsidR="00AF14CA" w:rsidRPr="003E0E57">
        <w:rPr>
          <w:b/>
        </w:rPr>
        <w:t xml:space="preserve">E/C.12/54/3). It further recommends that the State party </w:t>
      </w:r>
      <w:r w:rsidR="00AF14CA">
        <w:rPr>
          <w:b/>
        </w:rPr>
        <w:t>consider establishing an</w:t>
      </w:r>
      <w:r w:rsidR="00AF14CA" w:rsidRPr="003E0E57">
        <w:rPr>
          <w:b/>
        </w:rPr>
        <w:t xml:space="preserve"> unemployment benefit </w:t>
      </w:r>
      <w:r w:rsidR="008A5D74">
        <w:rPr>
          <w:b/>
        </w:rPr>
        <w:t xml:space="preserve">programme </w:t>
      </w:r>
      <w:r w:rsidR="00AF14CA">
        <w:rPr>
          <w:b/>
        </w:rPr>
        <w:t>under the National Insurance Scheme</w:t>
      </w:r>
      <w:r w:rsidR="00AF14CA" w:rsidRPr="003E0E57">
        <w:rPr>
          <w:b/>
        </w:rPr>
        <w:t>.</w:t>
      </w:r>
    </w:p>
    <w:p w:rsidR="00AF14CA" w:rsidRPr="006467B5" w:rsidRDefault="00AF14CA" w:rsidP="00AF14CA">
      <w:pPr>
        <w:pStyle w:val="H23G"/>
      </w:pPr>
      <w:r w:rsidRPr="006467B5">
        <w:tab/>
      </w:r>
      <w:r w:rsidRPr="006467B5">
        <w:tab/>
      </w:r>
      <w:r w:rsidRPr="00991BEA">
        <w:t xml:space="preserve">Domestic violence and violence against women </w:t>
      </w:r>
    </w:p>
    <w:p w:rsidR="00AF14CA" w:rsidRPr="006467B5" w:rsidRDefault="008A6523" w:rsidP="008A6523">
      <w:pPr>
        <w:pStyle w:val="SingleTxtG"/>
      </w:pPr>
      <w:r w:rsidRPr="006467B5">
        <w:rPr>
          <w:bCs/>
        </w:rPr>
        <w:t>36.</w:t>
      </w:r>
      <w:r w:rsidRPr="006467B5">
        <w:rPr>
          <w:bCs/>
        </w:rPr>
        <w:tab/>
      </w:r>
      <w:r w:rsidR="00AF14CA" w:rsidRPr="006467B5">
        <w:t xml:space="preserve">The Committee is concerned at the </w:t>
      </w:r>
      <w:r w:rsidR="00AF14CA">
        <w:t xml:space="preserve">high </w:t>
      </w:r>
      <w:r w:rsidR="00AF14CA" w:rsidRPr="006467B5">
        <w:t xml:space="preserve">prevalence of domestic violence and violence against women in Guyana </w:t>
      </w:r>
      <w:r w:rsidR="008A5D74">
        <w:t>and</w:t>
      </w:r>
      <w:r w:rsidR="00AF14CA" w:rsidRPr="006467B5">
        <w:t xml:space="preserve"> at the low number of cases reported, investigated and prosecuted and the lack of support for victims of violence (</w:t>
      </w:r>
      <w:r w:rsidR="00735ED2">
        <w:t>a</w:t>
      </w:r>
      <w:r w:rsidR="00AF14CA" w:rsidRPr="006467B5">
        <w:t>rts. 3 and 10)</w:t>
      </w:r>
      <w:r w:rsidR="008A5D74">
        <w:t>.</w:t>
      </w:r>
    </w:p>
    <w:p w:rsidR="00AF14CA" w:rsidRDefault="008A6523" w:rsidP="008A6523">
      <w:pPr>
        <w:pStyle w:val="SingleTxtG"/>
        <w:rPr>
          <w:b/>
        </w:rPr>
      </w:pPr>
      <w:r>
        <w:rPr>
          <w:bCs/>
        </w:rPr>
        <w:t>37.</w:t>
      </w:r>
      <w:r>
        <w:rPr>
          <w:bCs/>
        </w:rPr>
        <w:tab/>
      </w:r>
      <w:r w:rsidR="00AF14CA" w:rsidRPr="003E0E57">
        <w:rPr>
          <w:b/>
        </w:rPr>
        <w:t xml:space="preserve">The Committee recommends that the State party intensify its efforts to combat </w:t>
      </w:r>
      <w:r w:rsidR="00AF14CA">
        <w:rPr>
          <w:b/>
        </w:rPr>
        <w:t xml:space="preserve">all forms of violence against women, including </w:t>
      </w:r>
      <w:r w:rsidR="00AF14CA" w:rsidRPr="003E0E57">
        <w:rPr>
          <w:b/>
        </w:rPr>
        <w:t xml:space="preserve">domestic violence, </w:t>
      </w:r>
      <w:r w:rsidR="00AF14CA">
        <w:rPr>
          <w:b/>
        </w:rPr>
        <w:t>particularly</w:t>
      </w:r>
      <w:r w:rsidR="00AF14CA" w:rsidRPr="003E0E57">
        <w:rPr>
          <w:b/>
        </w:rPr>
        <w:t xml:space="preserve"> </w:t>
      </w:r>
      <w:r w:rsidR="00EA05B8">
        <w:rPr>
          <w:b/>
        </w:rPr>
        <w:t>by</w:t>
      </w:r>
      <w:r w:rsidR="00EA05B8" w:rsidRPr="003E0E57">
        <w:rPr>
          <w:b/>
        </w:rPr>
        <w:t xml:space="preserve"> </w:t>
      </w:r>
      <w:r w:rsidR="00AF14CA" w:rsidRPr="003E0E57">
        <w:rPr>
          <w:b/>
        </w:rPr>
        <w:t>strengthening legislative and judicial measures</w:t>
      </w:r>
      <w:r w:rsidR="008A5D74">
        <w:rPr>
          <w:b/>
        </w:rPr>
        <w:t>,</w:t>
      </w:r>
      <w:r w:rsidR="00AF14CA" w:rsidRPr="003E0E57">
        <w:rPr>
          <w:b/>
        </w:rPr>
        <w:t xml:space="preserve"> to </w:t>
      </w:r>
      <w:r w:rsidR="00E3465F">
        <w:rPr>
          <w:b/>
        </w:rPr>
        <w:t>encourage the</w:t>
      </w:r>
      <w:r w:rsidR="00AF14CA" w:rsidRPr="003E0E57">
        <w:rPr>
          <w:b/>
        </w:rPr>
        <w:t xml:space="preserve"> report</w:t>
      </w:r>
      <w:r w:rsidR="00E3465F">
        <w:rPr>
          <w:b/>
        </w:rPr>
        <w:t>ing</w:t>
      </w:r>
      <w:r w:rsidR="00AF14CA" w:rsidRPr="003E0E57">
        <w:rPr>
          <w:b/>
        </w:rPr>
        <w:t>, investigat</w:t>
      </w:r>
      <w:r w:rsidR="00E3465F">
        <w:rPr>
          <w:b/>
        </w:rPr>
        <w:t>ion</w:t>
      </w:r>
      <w:r w:rsidR="00AF14CA" w:rsidRPr="003E0E57">
        <w:rPr>
          <w:b/>
        </w:rPr>
        <w:t xml:space="preserve"> and prosecut</w:t>
      </w:r>
      <w:r w:rsidR="00E3465F">
        <w:rPr>
          <w:b/>
        </w:rPr>
        <w:t>ion of cases of such violence</w:t>
      </w:r>
      <w:r w:rsidR="00AF14CA">
        <w:rPr>
          <w:b/>
        </w:rPr>
        <w:t>. It also recommends that the State party</w:t>
      </w:r>
      <w:r w:rsidR="00AF14CA" w:rsidRPr="003E0E57">
        <w:rPr>
          <w:b/>
        </w:rPr>
        <w:t xml:space="preserve"> enhance support for victims, including psychological, medical and legal support</w:t>
      </w:r>
      <w:r w:rsidR="00E3465F">
        <w:rPr>
          <w:b/>
        </w:rPr>
        <w:t>,</w:t>
      </w:r>
      <w:r w:rsidR="00AF14CA" w:rsidRPr="003E0E57">
        <w:rPr>
          <w:b/>
        </w:rPr>
        <w:t xml:space="preserve"> </w:t>
      </w:r>
      <w:r w:rsidR="00AF14CA">
        <w:rPr>
          <w:b/>
        </w:rPr>
        <w:t xml:space="preserve">and provide </w:t>
      </w:r>
      <w:r w:rsidR="00E3465F">
        <w:rPr>
          <w:b/>
        </w:rPr>
        <w:t>an adequate</w:t>
      </w:r>
      <w:r w:rsidR="00AF14CA">
        <w:rPr>
          <w:b/>
        </w:rPr>
        <w:t xml:space="preserve"> number of</w:t>
      </w:r>
      <w:r w:rsidR="00AF14CA" w:rsidRPr="003E0E57">
        <w:rPr>
          <w:b/>
        </w:rPr>
        <w:t xml:space="preserve"> shelters for victims. It further encourages </w:t>
      </w:r>
      <w:r w:rsidR="0085287A">
        <w:rPr>
          <w:b/>
        </w:rPr>
        <w:t>the</w:t>
      </w:r>
      <w:r w:rsidR="0085287A" w:rsidRPr="003E0E57">
        <w:rPr>
          <w:b/>
        </w:rPr>
        <w:t xml:space="preserve"> </w:t>
      </w:r>
      <w:r w:rsidR="00AF14CA" w:rsidRPr="003E0E57">
        <w:rPr>
          <w:b/>
        </w:rPr>
        <w:t>State party to conduct awareness</w:t>
      </w:r>
      <w:r w:rsidR="00E3465F">
        <w:rPr>
          <w:b/>
        </w:rPr>
        <w:t>-</w:t>
      </w:r>
      <w:r w:rsidR="00AF14CA" w:rsidRPr="003E0E57">
        <w:rPr>
          <w:b/>
        </w:rPr>
        <w:t xml:space="preserve">raising campaigns and training </w:t>
      </w:r>
      <w:r w:rsidR="00E3465F">
        <w:rPr>
          <w:b/>
        </w:rPr>
        <w:t>for</w:t>
      </w:r>
      <w:r w:rsidR="00AF14CA">
        <w:rPr>
          <w:b/>
        </w:rPr>
        <w:t xml:space="preserve"> </w:t>
      </w:r>
      <w:r w:rsidR="00AF14CA" w:rsidRPr="003E0E57">
        <w:rPr>
          <w:b/>
        </w:rPr>
        <w:t>law enforcement officials</w:t>
      </w:r>
      <w:r w:rsidR="00AF14CA">
        <w:rPr>
          <w:b/>
        </w:rPr>
        <w:t>, teachers, medical personnel and social workers</w:t>
      </w:r>
      <w:r w:rsidR="00AF14CA" w:rsidRPr="003E0E57">
        <w:rPr>
          <w:b/>
        </w:rPr>
        <w:t>.</w:t>
      </w:r>
    </w:p>
    <w:p w:rsidR="00AF14CA" w:rsidRPr="006467B5" w:rsidRDefault="00AF14CA" w:rsidP="00AF14CA">
      <w:pPr>
        <w:pStyle w:val="H23G"/>
      </w:pPr>
      <w:r>
        <w:tab/>
      </w:r>
      <w:r>
        <w:tab/>
        <w:t>Legal age for marriage</w:t>
      </w:r>
    </w:p>
    <w:p w:rsidR="00AF14CA" w:rsidRPr="006467B5" w:rsidRDefault="008A6523" w:rsidP="008A6523">
      <w:pPr>
        <w:pStyle w:val="SingleTxtG"/>
      </w:pPr>
      <w:r w:rsidRPr="006467B5">
        <w:rPr>
          <w:bCs/>
        </w:rPr>
        <w:t>38.</w:t>
      </w:r>
      <w:r w:rsidRPr="006467B5">
        <w:rPr>
          <w:bCs/>
        </w:rPr>
        <w:tab/>
      </w:r>
      <w:r w:rsidR="00AF14CA" w:rsidRPr="006467B5">
        <w:t xml:space="preserve">The Committee is concerned at the </w:t>
      </w:r>
      <w:r w:rsidR="00AF14CA">
        <w:t xml:space="preserve">low age of consent to marriage (16 years of age) </w:t>
      </w:r>
      <w:r w:rsidR="00E3465F">
        <w:t>set out</w:t>
      </w:r>
      <w:r w:rsidR="00AF14CA">
        <w:t xml:space="preserve"> in the Age of Consent Act</w:t>
      </w:r>
      <w:r w:rsidR="00E3465F">
        <w:t>, 2006</w:t>
      </w:r>
      <w:r w:rsidR="00AF14CA" w:rsidRPr="006467B5">
        <w:t xml:space="preserve"> (</w:t>
      </w:r>
      <w:r w:rsidR="00356C95">
        <w:t>a</w:t>
      </w:r>
      <w:r w:rsidR="00AF14CA" w:rsidRPr="006467B5">
        <w:t>rts. 3 and 10)</w:t>
      </w:r>
      <w:r w:rsidR="00E3465F">
        <w:t>.</w:t>
      </w:r>
    </w:p>
    <w:p w:rsidR="00AF14CA" w:rsidRPr="006467B5" w:rsidRDefault="008A6523" w:rsidP="008A6523">
      <w:pPr>
        <w:pStyle w:val="SingleTxtG"/>
      </w:pPr>
      <w:r w:rsidRPr="006467B5">
        <w:rPr>
          <w:bCs/>
        </w:rPr>
        <w:t>39.</w:t>
      </w:r>
      <w:r w:rsidRPr="006467B5">
        <w:rPr>
          <w:bCs/>
        </w:rPr>
        <w:tab/>
      </w:r>
      <w:r w:rsidR="00AF14CA" w:rsidRPr="003E0E57">
        <w:rPr>
          <w:b/>
        </w:rPr>
        <w:t xml:space="preserve">The Committee recommends that the </w:t>
      </w:r>
      <w:r w:rsidR="00AF14CA">
        <w:rPr>
          <w:b/>
        </w:rPr>
        <w:t xml:space="preserve">legal age of consent to marriage </w:t>
      </w:r>
      <w:r w:rsidR="00B2451E">
        <w:rPr>
          <w:b/>
        </w:rPr>
        <w:t xml:space="preserve">be </w:t>
      </w:r>
      <w:r w:rsidR="00AF14CA">
        <w:rPr>
          <w:b/>
        </w:rPr>
        <w:t>raised to 18 years.</w:t>
      </w:r>
    </w:p>
    <w:p w:rsidR="00AF14CA" w:rsidRPr="006467B5" w:rsidRDefault="00AF14CA" w:rsidP="00E3465F">
      <w:pPr>
        <w:pStyle w:val="H23G"/>
      </w:pPr>
      <w:r w:rsidRPr="006467B5">
        <w:tab/>
      </w:r>
      <w:r w:rsidRPr="006467B5">
        <w:tab/>
        <w:t>Family and childcare</w:t>
      </w:r>
    </w:p>
    <w:p w:rsidR="00AF14CA" w:rsidRPr="006467B5" w:rsidRDefault="008A6523" w:rsidP="008A6523">
      <w:pPr>
        <w:pStyle w:val="SingleTxtG"/>
      </w:pPr>
      <w:r w:rsidRPr="006467B5">
        <w:rPr>
          <w:bCs/>
        </w:rPr>
        <w:t>40.</w:t>
      </w:r>
      <w:r w:rsidRPr="006467B5">
        <w:rPr>
          <w:bCs/>
        </w:rPr>
        <w:tab/>
      </w:r>
      <w:r w:rsidR="00AF14CA" w:rsidRPr="006467B5">
        <w:t xml:space="preserve">The Committee is concerned </w:t>
      </w:r>
      <w:r w:rsidR="00616B4E">
        <w:t>that women are</w:t>
      </w:r>
      <w:r w:rsidR="00AF14CA" w:rsidRPr="006467B5">
        <w:rPr>
          <w:rFonts w:eastAsia="Malgun Gothic"/>
        </w:rPr>
        <w:t xml:space="preserve"> overburden</w:t>
      </w:r>
      <w:r w:rsidR="00616B4E">
        <w:rPr>
          <w:rFonts w:eastAsia="Malgun Gothic"/>
        </w:rPr>
        <w:t>ed</w:t>
      </w:r>
      <w:r w:rsidR="00AF14CA" w:rsidRPr="006467B5">
        <w:rPr>
          <w:rFonts w:eastAsia="Malgun Gothic"/>
        </w:rPr>
        <w:t xml:space="preserve"> </w:t>
      </w:r>
      <w:r w:rsidR="00616B4E">
        <w:rPr>
          <w:rFonts w:eastAsia="Malgun Gothic"/>
        </w:rPr>
        <w:t>with</w:t>
      </w:r>
      <w:r w:rsidR="00AF14CA" w:rsidRPr="006467B5">
        <w:rPr>
          <w:rFonts w:eastAsia="Malgun Gothic"/>
        </w:rPr>
        <w:t xml:space="preserve"> family responsibilities, particularly childcare</w:t>
      </w:r>
      <w:r w:rsidR="00AF14CA">
        <w:rPr>
          <w:rFonts w:eastAsia="Malgun Gothic"/>
        </w:rPr>
        <w:t xml:space="preserve"> and care for dependent family members</w:t>
      </w:r>
      <w:r w:rsidR="00AF14CA" w:rsidRPr="006467B5">
        <w:rPr>
          <w:rFonts w:eastAsia="Malgun Gothic"/>
        </w:rPr>
        <w:t xml:space="preserve">, which </w:t>
      </w:r>
      <w:r w:rsidR="00AF14CA">
        <w:rPr>
          <w:rFonts w:eastAsia="Malgun Gothic"/>
        </w:rPr>
        <w:t>ha</w:t>
      </w:r>
      <w:r w:rsidR="00E3465F">
        <w:rPr>
          <w:rFonts w:eastAsia="Malgun Gothic"/>
        </w:rPr>
        <w:t>s</w:t>
      </w:r>
      <w:r w:rsidR="00AF14CA">
        <w:rPr>
          <w:rFonts w:eastAsia="Malgun Gothic"/>
        </w:rPr>
        <w:t xml:space="preserve"> a negative effect on women’s employment and professional careers</w:t>
      </w:r>
      <w:r w:rsidR="00AF14CA" w:rsidRPr="006467B5">
        <w:rPr>
          <w:rFonts w:eastAsia="Malgun Gothic"/>
        </w:rPr>
        <w:t>.</w:t>
      </w:r>
      <w:r w:rsidR="00AF14CA" w:rsidRPr="006467B5">
        <w:t xml:space="preserve"> It is also concerned at </w:t>
      </w:r>
      <w:r w:rsidR="00E3465F">
        <w:t>the</w:t>
      </w:r>
      <w:r w:rsidR="00AF14CA" w:rsidRPr="006467B5">
        <w:t xml:space="preserve"> large number of single mothers who are financially</w:t>
      </w:r>
      <w:r w:rsidR="00AF14CA">
        <w:t xml:space="preserve"> and psychologically</w:t>
      </w:r>
      <w:r w:rsidR="00AF14CA" w:rsidRPr="006467B5">
        <w:t xml:space="preserve"> </w:t>
      </w:r>
      <w:r w:rsidR="00F87BB0">
        <w:t xml:space="preserve">responsible for </w:t>
      </w:r>
      <w:r w:rsidR="00AF14CA" w:rsidRPr="006467B5">
        <w:t xml:space="preserve">their children without maintenance </w:t>
      </w:r>
      <w:r w:rsidR="00AF14CA">
        <w:t>support from the children’s father</w:t>
      </w:r>
      <w:r w:rsidR="00AF14CA" w:rsidRPr="006467B5">
        <w:t xml:space="preserve"> </w:t>
      </w:r>
      <w:r w:rsidR="00E3465F">
        <w:t>nor</w:t>
      </w:r>
      <w:r w:rsidR="00AF14CA" w:rsidRPr="006467B5">
        <w:t xml:space="preserve"> </w:t>
      </w:r>
      <w:r w:rsidR="00AF14CA">
        <w:t xml:space="preserve">adequate </w:t>
      </w:r>
      <w:r w:rsidR="00AF14CA" w:rsidRPr="006467B5">
        <w:t>social assistance. It is further concerned at the increasing number of children in institutional care (</w:t>
      </w:r>
      <w:r w:rsidR="00682B39">
        <w:t>a</w:t>
      </w:r>
      <w:r w:rsidR="00AF14CA" w:rsidRPr="006467B5">
        <w:t>rts. 3 and 10)</w:t>
      </w:r>
      <w:r w:rsidR="00E3465F">
        <w:t>.</w:t>
      </w:r>
    </w:p>
    <w:p w:rsidR="00AF14CA" w:rsidRPr="003E0E57" w:rsidRDefault="008A6523" w:rsidP="008A6523">
      <w:pPr>
        <w:pStyle w:val="SingleTxtG"/>
        <w:rPr>
          <w:b/>
        </w:rPr>
      </w:pPr>
      <w:r w:rsidRPr="003E0E57">
        <w:rPr>
          <w:bCs/>
        </w:rPr>
        <w:t>41.</w:t>
      </w:r>
      <w:r w:rsidRPr="003E0E57">
        <w:rPr>
          <w:bCs/>
        </w:rPr>
        <w:tab/>
      </w:r>
      <w:r w:rsidR="00AF14CA" w:rsidRPr="003E0E57">
        <w:rPr>
          <w:b/>
        </w:rPr>
        <w:t>The Committee recommends that the State party</w:t>
      </w:r>
      <w:r w:rsidR="00AF14CA">
        <w:rPr>
          <w:b/>
        </w:rPr>
        <w:t xml:space="preserve">, </w:t>
      </w:r>
      <w:r w:rsidR="002973F0">
        <w:rPr>
          <w:b/>
        </w:rPr>
        <w:t>inter alia</w:t>
      </w:r>
      <w:r w:rsidR="00AF14CA" w:rsidRPr="003E0E57">
        <w:rPr>
          <w:b/>
        </w:rPr>
        <w:t>:</w:t>
      </w:r>
    </w:p>
    <w:p w:rsidR="00AF14CA" w:rsidRPr="003E0E57" w:rsidRDefault="00AF14CA" w:rsidP="00AF14CA">
      <w:pPr>
        <w:pStyle w:val="SingleTxtG"/>
        <w:rPr>
          <w:b/>
        </w:rPr>
      </w:pPr>
      <w:r w:rsidRPr="003E0E57">
        <w:rPr>
          <w:b/>
        </w:rPr>
        <w:tab/>
      </w:r>
      <w:r w:rsidRPr="008D7ED8">
        <w:rPr>
          <w:bCs/>
        </w:rPr>
        <w:t>(a)</w:t>
      </w:r>
      <w:r w:rsidRPr="003E0E57">
        <w:rPr>
          <w:b/>
        </w:rPr>
        <w:tab/>
        <w:t>Tak</w:t>
      </w:r>
      <w:r w:rsidR="00F87BB0">
        <w:rPr>
          <w:b/>
        </w:rPr>
        <w:t>e</w:t>
      </w:r>
      <w:r w:rsidRPr="003E0E57">
        <w:rPr>
          <w:b/>
        </w:rPr>
        <w:t xml:space="preserve"> effective measures to promote the equal </w:t>
      </w:r>
      <w:r w:rsidR="005C6D7B">
        <w:rPr>
          <w:b/>
        </w:rPr>
        <w:t>sharing</w:t>
      </w:r>
      <w:r>
        <w:rPr>
          <w:b/>
        </w:rPr>
        <w:t xml:space="preserve"> of </w:t>
      </w:r>
      <w:r w:rsidRPr="003E0E57">
        <w:rPr>
          <w:b/>
        </w:rPr>
        <w:t>family responsibilit</w:t>
      </w:r>
      <w:r>
        <w:rPr>
          <w:b/>
        </w:rPr>
        <w:t>ies</w:t>
      </w:r>
      <w:r w:rsidRPr="003E0E57">
        <w:rPr>
          <w:b/>
        </w:rPr>
        <w:t xml:space="preserve"> between men and women;</w:t>
      </w:r>
    </w:p>
    <w:p w:rsidR="00AF14CA" w:rsidRPr="003E0E57" w:rsidRDefault="00AF14CA" w:rsidP="002973F0">
      <w:pPr>
        <w:pStyle w:val="SingleTxtG"/>
        <w:rPr>
          <w:b/>
        </w:rPr>
      </w:pPr>
      <w:r w:rsidRPr="003E0E57">
        <w:rPr>
          <w:b/>
        </w:rPr>
        <w:tab/>
      </w:r>
      <w:r w:rsidRPr="008D7ED8">
        <w:rPr>
          <w:bCs/>
        </w:rPr>
        <w:t>(b)</w:t>
      </w:r>
      <w:r w:rsidRPr="003E0E57">
        <w:rPr>
          <w:b/>
        </w:rPr>
        <w:tab/>
        <w:t>Increas</w:t>
      </w:r>
      <w:r w:rsidR="00F87BB0">
        <w:rPr>
          <w:b/>
        </w:rPr>
        <w:t>e</w:t>
      </w:r>
      <w:r w:rsidRPr="003E0E57">
        <w:rPr>
          <w:b/>
        </w:rPr>
        <w:t xml:space="preserve"> </w:t>
      </w:r>
      <w:r w:rsidR="002973F0">
        <w:rPr>
          <w:b/>
        </w:rPr>
        <w:t xml:space="preserve">the </w:t>
      </w:r>
      <w:r w:rsidRPr="003E0E57">
        <w:rPr>
          <w:b/>
        </w:rPr>
        <w:t xml:space="preserve">availability of childcare </w:t>
      </w:r>
      <w:r>
        <w:rPr>
          <w:b/>
        </w:rPr>
        <w:t xml:space="preserve">and other social </w:t>
      </w:r>
      <w:r w:rsidRPr="003E0E57">
        <w:rPr>
          <w:b/>
        </w:rPr>
        <w:t>services and the child benefit</w:t>
      </w:r>
      <w:r w:rsidR="002973F0">
        <w:rPr>
          <w:b/>
        </w:rPr>
        <w:t xml:space="preserve"> amount</w:t>
      </w:r>
      <w:r w:rsidRPr="003E0E57">
        <w:rPr>
          <w:b/>
        </w:rPr>
        <w:t>s;</w:t>
      </w:r>
    </w:p>
    <w:p w:rsidR="00AF14CA" w:rsidRPr="003E0E57" w:rsidRDefault="00AF14CA" w:rsidP="00616B4E">
      <w:pPr>
        <w:pStyle w:val="SingleTxtG"/>
        <w:rPr>
          <w:b/>
        </w:rPr>
      </w:pPr>
      <w:r w:rsidRPr="003E0E57">
        <w:rPr>
          <w:b/>
        </w:rPr>
        <w:tab/>
      </w:r>
      <w:r w:rsidRPr="008D7ED8">
        <w:rPr>
          <w:bCs/>
        </w:rPr>
        <w:t>(c)</w:t>
      </w:r>
      <w:r w:rsidRPr="003E0E57">
        <w:rPr>
          <w:b/>
        </w:rPr>
        <w:tab/>
        <w:t xml:space="preserve">Review family laws and strengthen their enforcement with a view to ensuring maintenance </w:t>
      </w:r>
      <w:r>
        <w:rPr>
          <w:b/>
        </w:rPr>
        <w:t>support from</w:t>
      </w:r>
      <w:r w:rsidRPr="003E0E57">
        <w:rPr>
          <w:b/>
        </w:rPr>
        <w:t xml:space="preserve"> fathers; </w:t>
      </w:r>
    </w:p>
    <w:p w:rsidR="00AF14CA" w:rsidRPr="006467B5" w:rsidRDefault="00AF14CA" w:rsidP="00AF14CA">
      <w:pPr>
        <w:pStyle w:val="SingleTxtG"/>
      </w:pPr>
      <w:r w:rsidRPr="003E0E57">
        <w:rPr>
          <w:b/>
        </w:rPr>
        <w:tab/>
      </w:r>
      <w:r w:rsidRPr="008D7ED8">
        <w:rPr>
          <w:bCs/>
        </w:rPr>
        <w:t>(d)</w:t>
      </w:r>
      <w:r w:rsidRPr="003E0E57">
        <w:rPr>
          <w:b/>
        </w:rPr>
        <w:tab/>
        <w:t>Prevent</w:t>
      </w:r>
      <w:r w:rsidR="002973F0">
        <w:rPr>
          <w:b/>
        </w:rPr>
        <w:t xml:space="preserve"> the</w:t>
      </w:r>
      <w:r w:rsidRPr="003E0E57">
        <w:rPr>
          <w:b/>
        </w:rPr>
        <w:t xml:space="preserve"> separation of children from their families and provide various options of alternative care for children deprived of a family environment.</w:t>
      </w:r>
    </w:p>
    <w:p w:rsidR="00AF14CA" w:rsidRPr="006467B5" w:rsidRDefault="00AF14CA" w:rsidP="00AF14CA">
      <w:pPr>
        <w:pStyle w:val="H23G"/>
      </w:pPr>
      <w:r w:rsidRPr="006467B5">
        <w:tab/>
      </w:r>
      <w:r w:rsidRPr="006467B5">
        <w:tab/>
        <w:t>Poverty</w:t>
      </w:r>
    </w:p>
    <w:p w:rsidR="00AF14CA" w:rsidRPr="006467B5" w:rsidRDefault="008A6523" w:rsidP="008A6523">
      <w:pPr>
        <w:pStyle w:val="SingleTxtG"/>
      </w:pPr>
      <w:r w:rsidRPr="006467B5">
        <w:rPr>
          <w:bCs/>
        </w:rPr>
        <w:t>42.</w:t>
      </w:r>
      <w:r w:rsidRPr="006467B5">
        <w:rPr>
          <w:bCs/>
        </w:rPr>
        <w:tab/>
      </w:r>
      <w:r w:rsidR="00AF14CA" w:rsidRPr="006467B5">
        <w:t xml:space="preserve">The Committee is concerned at the large </w:t>
      </w:r>
      <w:r w:rsidR="00690A57">
        <w:t>percentage</w:t>
      </w:r>
      <w:r w:rsidR="00133FBF">
        <w:t xml:space="preserve"> </w:t>
      </w:r>
      <w:r w:rsidR="00AF14CA" w:rsidRPr="006467B5">
        <w:t>of people living in extreme poverty (18.6</w:t>
      </w:r>
      <w:r w:rsidR="002973F0">
        <w:t xml:space="preserve"> per cent</w:t>
      </w:r>
      <w:r w:rsidR="00AF14CA" w:rsidRPr="006467B5">
        <w:t>) and the disproportionately high poverty rates among people living in the hinterland areas, ma</w:t>
      </w:r>
      <w:r w:rsidR="00AF14CA">
        <w:t>inly Amerindian people (73.5</w:t>
      </w:r>
      <w:r w:rsidR="002973F0">
        <w:t xml:space="preserve"> per cent</w:t>
      </w:r>
      <w:r w:rsidR="00AF14CA">
        <w:t xml:space="preserve">), </w:t>
      </w:r>
      <w:r w:rsidR="00AF14CA" w:rsidRPr="006467B5">
        <w:t>people living in rural areas, young people and households headed by women (</w:t>
      </w:r>
      <w:r w:rsidR="009637C5">
        <w:t>a</w:t>
      </w:r>
      <w:r w:rsidR="00AF14CA" w:rsidRPr="006467B5">
        <w:t>rt. 11)</w:t>
      </w:r>
      <w:r w:rsidR="002973F0">
        <w:t>.</w:t>
      </w:r>
    </w:p>
    <w:p w:rsidR="00AF14CA" w:rsidRDefault="008A6523" w:rsidP="008A6523">
      <w:pPr>
        <w:pStyle w:val="SingleTxtG"/>
        <w:rPr>
          <w:b/>
        </w:rPr>
      </w:pPr>
      <w:r>
        <w:rPr>
          <w:bCs/>
        </w:rPr>
        <w:t>43.</w:t>
      </w:r>
      <w:r>
        <w:rPr>
          <w:bCs/>
        </w:rPr>
        <w:tab/>
      </w:r>
      <w:r w:rsidR="00AF14CA" w:rsidRPr="003E0E57">
        <w:rPr>
          <w:b/>
        </w:rPr>
        <w:t xml:space="preserve">The Committee recommends that the State party intensify its efforts to eradicate poverty, including through </w:t>
      </w:r>
      <w:r w:rsidR="00FD3F21">
        <w:rPr>
          <w:b/>
        </w:rPr>
        <w:t>a</w:t>
      </w:r>
      <w:r w:rsidR="00AF14CA" w:rsidRPr="003E0E57">
        <w:rPr>
          <w:b/>
        </w:rPr>
        <w:t xml:space="preserve"> </w:t>
      </w:r>
      <w:r w:rsidR="005C6D7B">
        <w:rPr>
          <w:b/>
        </w:rPr>
        <w:t>comprehensive</w:t>
      </w:r>
      <w:r w:rsidR="005C6D7B" w:rsidRPr="003E0E57">
        <w:rPr>
          <w:b/>
        </w:rPr>
        <w:t xml:space="preserve"> </w:t>
      </w:r>
      <w:r w:rsidR="00AF14CA" w:rsidRPr="003E0E57">
        <w:rPr>
          <w:b/>
        </w:rPr>
        <w:t xml:space="preserve">analysis of the needs of the most disadvantaged and marginalized individuals and groups and </w:t>
      </w:r>
      <w:r w:rsidR="00FD3F21">
        <w:rPr>
          <w:b/>
        </w:rPr>
        <w:t xml:space="preserve">the </w:t>
      </w:r>
      <w:r w:rsidR="00AF14CA" w:rsidRPr="003E0E57">
        <w:rPr>
          <w:b/>
        </w:rPr>
        <w:t>adoption of concrete and targeted measures.</w:t>
      </w:r>
    </w:p>
    <w:p w:rsidR="00AF14CA" w:rsidRPr="00667ED4" w:rsidRDefault="00133FBF" w:rsidP="008D7ED8">
      <w:pPr>
        <w:pStyle w:val="H23G"/>
      </w:pPr>
      <w:r>
        <w:tab/>
      </w:r>
      <w:r>
        <w:tab/>
      </w:r>
      <w:r w:rsidR="00AF14CA" w:rsidRPr="00667ED4">
        <w:t>Housing and forced evictions</w:t>
      </w:r>
    </w:p>
    <w:p w:rsidR="00AF14CA" w:rsidRDefault="008A6523" w:rsidP="008A6523">
      <w:pPr>
        <w:pStyle w:val="SingleTxtG"/>
      </w:pPr>
      <w:r>
        <w:rPr>
          <w:bCs/>
        </w:rPr>
        <w:t>44.</w:t>
      </w:r>
      <w:r>
        <w:rPr>
          <w:bCs/>
        </w:rPr>
        <w:tab/>
      </w:r>
      <w:r w:rsidR="00AF14CA">
        <w:t>The Committee is concerned that</w:t>
      </w:r>
      <w:r w:rsidR="006B3D6A">
        <w:t>,</w:t>
      </w:r>
      <w:r w:rsidR="00AF14CA">
        <w:t xml:space="preserve"> in spite of many efforts made by the State party to deal with squatter settlements, including the </w:t>
      </w:r>
      <w:r w:rsidR="00690A57">
        <w:t xml:space="preserve">project aimed at upgrading the </w:t>
      </w:r>
      <w:r w:rsidR="00AF14CA">
        <w:t xml:space="preserve">depressed areas, the number of people living in informal settlements remains high and that those living in </w:t>
      </w:r>
      <w:r w:rsidR="005C6D7B">
        <w:t xml:space="preserve">such </w:t>
      </w:r>
      <w:r w:rsidR="00AF14CA">
        <w:t>settlements, particularly in zero-tolerance areas, are vulnerable to forced evictions.</w:t>
      </w:r>
    </w:p>
    <w:p w:rsidR="00AF14CA" w:rsidRPr="006702A9" w:rsidRDefault="008A6523" w:rsidP="008A6523">
      <w:pPr>
        <w:pStyle w:val="SingleTxtG"/>
        <w:rPr>
          <w:b/>
        </w:rPr>
      </w:pPr>
      <w:r w:rsidRPr="006702A9">
        <w:rPr>
          <w:bCs/>
        </w:rPr>
        <w:t>45.</w:t>
      </w:r>
      <w:r w:rsidRPr="006702A9">
        <w:rPr>
          <w:bCs/>
        </w:rPr>
        <w:tab/>
      </w:r>
      <w:r w:rsidR="00AF14CA" w:rsidRPr="006702A9">
        <w:rPr>
          <w:b/>
        </w:rPr>
        <w:t xml:space="preserve">The Committee recommends that the State party intensify its efforts to improve the living conditions in informal settlements. It also recommends that the State party </w:t>
      </w:r>
      <w:r w:rsidR="005C6D7B">
        <w:rPr>
          <w:b/>
        </w:rPr>
        <w:t>e</w:t>
      </w:r>
      <w:r w:rsidR="005C6D7B" w:rsidRPr="005C6D7B">
        <w:rPr>
          <w:b/>
        </w:rPr>
        <w:t xml:space="preserve">stablish a legal framework on forced evictions </w:t>
      </w:r>
      <w:r w:rsidR="00616B4E">
        <w:rPr>
          <w:b/>
        </w:rPr>
        <w:t>that</w:t>
      </w:r>
      <w:r w:rsidR="005C6D7B" w:rsidRPr="005C6D7B">
        <w:rPr>
          <w:b/>
        </w:rPr>
        <w:t xml:space="preserve"> is compliant with international standards and </w:t>
      </w:r>
      <w:r w:rsidR="00FD3F21">
        <w:rPr>
          <w:b/>
        </w:rPr>
        <w:t>its</w:t>
      </w:r>
      <w:r w:rsidR="005C6D7B" w:rsidRPr="005C6D7B">
        <w:rPr>
          <w:b/>
        </w:rPr>
        <w:t xml:space="preserve"> </w:t>
      </w:r>
      <w:r w:rsidR="00FD3F21">
        <w:rPr>
          <w:b/>
        </w:rPr>
        <w:t>g</w:t>
      </w:r>
      <w:r w:rsidR="005C6D7B" w:rsidRPr="005C6D7B">
        <w:rPr>
          <w:b/>
        </w:rPr>
        <w:t xml:space="preserve">eneral </w:t>
      </w:r>
      <w:r w:rsidR="00FD3F21">
        <w:rPr>
          <w:b/>
        </w:rPr>
        <w:t>c</w:t>
      </w:r>
      <w:r w:rsidR="005C6D7B" w:rsidRPr="005C6D7B">
        <w:rPr>
          <w:b/>
        </w:rPr>
        <w:t>omment N</w:t>
      </w:r>
      <w:r w:rsidR="00F540CF">
        <w:rPr>
          <w:b/>
        </w:rPr>
        <w:t>o.</w:t>
      </w:r>
      <w:r w:rsidR="005C6D7B" w:rsidRPr="005C6D7B">
        <w:rPr>
          <w:b/>
        </w:rPr>
        <w:t xml:space="preserve"> 7 (1997) on the </w:t>
      </w:r>
      <w:r w:rsidR="00FD3F21">
        <w:rPr>
          <w:b/>
        </w:rPr>
        <w:t>r</w:t>
      </w:r>
      <w:r w:rsidR="005C6D7B" w:rsidRPr="005C6D7B">
        <w:rPr>
          <w:b/>
        </w:rPr>
        <w:t xml:space="preserve">ight to </w:t>
      </w:r>
      <w:r w:rsidR="00FD3F21">
        <w:rPr>
          <w:b/>
        </w:rPr>
        <w:t>a</w:t>
      </w:r>
      <w:r w:rsidR="005C6D7B" w:rsidRPr="005C6D7B">
        <w:rPr>
          <w:b/>
        </w:rPr>
        <w:t xml:space="preserve">dequate </w:t>
      </w:r>
      <w:r w:rsidR="00FD3F21">
        <w:rPr>
          <w:b/>
        </w:rPr>
        <w:t>h</w:t>
      </w:r>
      <w:r w:rsidR="005C6D7B" w:rsidRPr="005C6D7B">
        <w:rPr>
          <w:b/>
        </w:rPr>
        <w:t xml:space="preserve">ousing: </w:t>
      </w:r>
      <w:r w:rsidR="00FD3F21">
        <w:rPr>
          <w:b/>
        </w:rPr>
        <w:t>f</w:t>
      </w:r>
      <w:r w:rsidR="005C6D7B" w:rsidRPr="005C6D7B">
        <w:rPr>
          <w:b/>
        </w:rPr>
        <w:t xml:space="preserve">orced </w:t>
      </w:r>
      <w:r w:rsidR="00FD3F21">
        <w:rPr>
          <w:b/>
        </w:rPr>
        <w:t>e</w:t>
      </w:r>
      <w:r w:rsidR="005C6D7B" w:rsidRPr="005C6D7B">
        <w:rPr>
          <w:b/>
        </w:rPr>
        <w:t>victions</w:t>
      </w:r>
      <w:r w:rsidR="00F540CF">
        <w:rPr>
          <w:b/>
        </w:rPr>
        <w:t>. It further recommends that the State party</w:t>
      </w:r>
      <w:r w:rsidR="005C6D7B">
        <w:rPr>
          <w:b/>
        </w:rPr>
        <w:t xml:space="preserve"> </w:t>
      </w:r>
      <w:r w:rsidR="00AF14CA" w:rsidRPr="006702A9">
        <w:rPr>
          <w:b/>
        </w:rPr>
        <w:t>ensure that any eviction that</w:t>
      </w:r>
      <w:r w:rsidR="00FD3F21">
        <w:rPr>
          <w:b/>
        </w:rPr>
        <w:t xml:space="preserve"> is</w:t>
      </w:r>
      <w:r w:rsidR="00AF14CA" w:rsidRPr="006702A9">
        <w:rPr>
          <w:b/>
        </w:rPr>
        <w:t xml:space="preserve"> considered necessary </w:t>
      </w:r>
      <w:r w:rsidR="00FD3F21">
        <w:rPr>
          <w:b/>
        </w:rPr>
        <w:t>is</w:t>
      </w:r>
      <w:r w:rsidR="00AF14CA" w:rsidRPr="006702A9">
        <w:rPr>
          <w:b/>
        </w:rPr>
        <w:t xml:space="preserve"> carried out as a means of last resort </w:t>
      </w:r>
      <w:r w:rsidR="00F540CF" w:rsidRPr="00F540CF">
        <w:rPr>
          <w:b/>
        </w:rPr>
        <w:t>after all feasible alternatives have been explored</w:t>
      </w:r>
      <w:r w:rsidR="00F540CF">
        <w:rPr>
          <w:b/>
        </w:rPr>
        <w:t xml:space="preserve"> </w:t>
      </w:r>
      <w:r w:rsidR="00AF14CA" w:rsidRPr="006702A9">
        <w:rPr>
          <w:b/>
        </w:rPr>
        <w:t xml:space="preserve">and that those affected are informed and consulted before </w:t>
      </w:r>
      <w:r w:rsidR="00FD3F21">
        <w:rPr>
          <w:b/>
        </w:rPr>
        <w:t xml:space="preserve">the </w:t>
      </w:r>
      <w:r w:rsidR="00AF14CA" w:rsidRPr="006702A9">
        <w:rPr>
          <w:b/>
        </w:rPr>
        <w:t xml:space="preserve">eviction </w:t>
      </w:r>
      <w:r w:rsidR="00FD3F21">
        <w:rPr>
          <w:b/>
        </w:rPr>
        <w:t>is</w:t>
      </w:r>
      <w:r w:rsidR="00AF14CA" w:rsidRPr="006702A9">
        <w:rPr>
          <w:b/>
        </w:rPr>
        <w:t xml:space="preserve"> carried out and provided</w:t>
      </w:r>
      <w:r w:rsidR="005C6D7B">
        <w:rPr>
          <w:b/>
        </w:rPr>
        <w:t xml:space="preserve"> with</w:t>
      </w:r>
      <w:r w:rsidR="00C65BD1">
        <w:rPr>
          <w:b/>
        </w:rPr>
        <w:t xml:space="preserve"> </w:t>
      </w:r>
      <w:r w:rsidR="00AF14CA" w:rsidRPr="006702A9">
        <w:rPr>
          <w:b/>
        </w:rPr>
        <w:t>alternative suitable accommodation</w:t>
      </w:r>
      <w:r w:rsidR="005C6D7B">
        <w:rPr>
          <w:b/>
        </w:rPr>
        <w:t xml:space="preserve"> or adequate compensation.</w:t>
      </w:r>
    </w:p>
    <w:p w:rsidR="00AF14CA" w:rsidRPr="006467B5" w:rsidRDefault="00AF14CA" w:rsidP="00AF14CA">
      <w:pPr>
        <w:pStyle w:val="H23G"/>
      </w:pPr>
      <w:r w:rsidRPr="006467B5">
        <w:tab/>
      </w:r>
      <w:r w:rsidRPr="006467B5">
        <w:tab/>
        <w:t>Water, sanitation and electricity</w:t>
      </w:r>
    </w:p>
    <w:p w:rsidR="00AF14CA" w:rsidRPr="006467B5" w:rsidRDefault="008A6523" w:rsidP="008A6523">
      <w:pPr>
        <w:pStyle w:val="SingleTxtG"/>
      </w:pPr>
      <w:r w:rsidRPr="006467B5">
        <w:rPr>
          <w:bCs/>
        </w:rPr>
        <w:t>46.</w:t>
      </w:r>
      <w:r w:rsidRPr="006467B5">
        <w:rPr>
          <w:bCs/>
        </w:rPr>
        <w:tab/>
      </w:r>
      <w:r w:rsidR="00AF14CA" w:rsidRPr="006467B5">
        <w:t>While noting good progress in overall access to water and sanitation, the Committee remains concerned that</w:t>
      </w:r>
      <w:r w:rsidR="00AF14CA">
        <w:t>, in particular,</w:t>
      </w:r>
      <w:r w:rsidR="00AF14CA" w:rsidRPr="006467B5">
        <w:t xml:space="preserve"> people living in the hinterland areas still have very limited access to safe drinking water and sanitation facilities as well as to electricity (</w:t>
      </w:r>
      <w:r w:rsidR="009637C5">
        <w:t>a</w:t>
      </w:r>
      <w:r w:rsidR="00AF14CA" w:rsidRPr="006467B5">
        <w:t>rt.</w:t>
      </w:r>
      <w:r w:rsidR="00A25FD0">
        <w:t> </w:t>
      </w:r>
      <w:r w:rsidR="00AF14CA" w:rsidRPr="006467B5">
        <w:t>11)</w:t>
      </w:r>
      <w:r w:rsidR="00FD3F21">
        <w:t>.</w:t>
      </w:r>
    </w:p>
    <w:p w:rsidR="00AF14CA" w:rsidRPr="006467B5" w:rsidRDefault="008A6523" w:rsidP="008A6523">
      <w:pPr>
        <w:pStyle w:val="SingleTxtG"/>
      </w:pPr>
      <w:r w:rsidRPr="006467B5">
        <w:rPr>
          <w:bCs/>
        </w:rPr>
        <w:t>47.</w:t>
      </w:r>
      <w:r w:rsidRPr="006467B5">
        <w:rPr>
          <w:bCs/>
        </w:rPr>
        <w:tab/>
      </w:r>
      <w:r w:rsidR="00AF14CA" w:rsidRPr="003E0E57">
        <w:rPr>
          <w:b/>
        </w:rPr>
        <w:t xml:space="preserve">The Committee recommends that the State party intensify its efforts </w:t>
      </w:r>
      <w:r w:rsidR="00AF14CA">
        <w:rPr>
          <w:b/>
        </w:rPr>
        <w:t xml:space="preserve">with a view </w:t>
      </w:r>
      <w:r w:rsidR="00AF14CA" w:rsidRPr="003E0E57">
        <w:rPr>
          <w:b/>
        </w:rPr>
        <w:t xml:space="preserve">to </w:t>
      </w:r>
      <w:r w:rsidR="00AF14CA">
        <w:rPr>
          <w:b/>
        </w:rPr>
        <w:t>ensuring</w:t>
      </w:r>
      <w:r w:rsidR="00AF14CA" w:rsidRPr="003E0E57">
        <w:rPr>
          <w:b/>
        </w:rPr>
        <w:t xml:space="preserve"> access to safe drink</w:t>
      </w:r>
      <w:r w:rsidR="00F540CF">
        <w:rPr>
          <w:b/>
        </w:rPr>
        <w:t>ing</w:t>
      </w:r>
      <w:r w:rsidR="00AF14CA" w:rsidRPr="003E0E57">
        <w:rPr>
          <w:b/>
        </w:rPr>
        <w:t xml:space="preserve"> water, adequate sanitation facilities and electricity in the hinterland areas.</w:t>
      </w:r>
    </w:p>
    <w:p w:rsidR="00AF14CA" w:rsidRPr="006467B5" w:rsidRDefault="00AF14CA" w:rsidP="00AF14CA">
      <w:pPr>
        <w:pStyle w:val="H23G"/>
      </w:pPr>
      <w:r w:rsidRPr="006467B5">
        <w:tab/>
      </w:r>
      <w:r w:rsidRPr="006467B5">
        <w:tab/>
      </w:r>
      <w:r w:rsidRPr="006310E0">
        <w:t>Food security and nutrition</w:t>
      </w:r>
      <w:r w:rsidRPr="006467B5">
        <w:t xml:space="preserve"> </w:t>
      </w:r>
    </w:p>
    <w:p w:rsidR="00AF14CA" w:rsidRPr="006467B5" w:rsidRDefault="008A6523" w:rsidP="008A6523">
      <w:pPr>
        <w:pStyle w:val="SingleTxtG"/>
      </w:pPr>
      <w:r w:rsidRPr="006467B5">
        <w:rPr>
          <w:bCs/>
        </w:rPr>
        <w:t>48.</w:t>
      </w:r>
      <w:r w:rsidRPr="006467B5">
        <w:rPr>
          <w:bCs/>
        </w:rPr>
        <w:tab/>
      </w:r>
      <w:r w:rsidR="00AF14CA" w:rsidRPr="006467B5">
        <w:t>The Committee is concerned that, despite the measures taken by the State party to improve food security and nutrition, little progress has been made and th</w:t>
      </w:r>
      <w:r w:rsidR="00AF14CA">
        <w:t>at</w:t>
      </w:r>
      <w:r w:rsidR="00AF14CA" w:rsidRPr="006467B5">
        <w:t xml:space="preserve"> multiple forms of malnutrition, including undernutrition and obesity, remain serious public health concerns. It is particularly concerned at the high </w:t>
      </w:r>
      <w:r w:rsidR="00AF14CA">
        <w:t xml:space="preserve">and increasing </w:t>
      </w:r>
      <w:r w:rsidR="00AF14CA" w:rsidRPr="006467B5">
        <w:t>number of children</w:t>
      </w:r>
      <w:r w:rsidR="00616B4E">
        <w:t xml:space="preserve"> under 5 years of age</w:t>
      </w:r>
      <w:r w:rsidR="00AF14CA" w:rsidRPr="006467B5">
        <w:t xml:space="preserve"> who are stunted (</w:t>
      </w:r>
      <w:r w:rsidR="00591FA0">
        <w:t>a</w:t>
      </w:r>
      <w:r w:rsidR="00AF14CA" w:rsidRPr="006467B5">
        <w:t>rts. 11 and 12)</w:t>
      </w:r>
      <w:r w:rsidR="00FD3F21">
        <w:t>.</w:t>
      </w:r>
    </w:p>
    <w:p w:rsidR="00AF14CA" w:rsidRPr="006467B5" w:rsidRDefault="008A6523" w:rsidP="008A6523">
      <w:pPr>
        <w:pStyle w:val="SingleTxtG"/>
      </w:pPr>
      <w:r w:rsidRPr="006467B5">
        <w:rPr>
          <w:bCs/>
        </w:rPr>
        <w:t>49.</w:t>
      </w:r>
      <w:r w:rsidRPr="006467B5">
        <w:rPr>
          <w:bCs/>
        </w:rPr>
        <w:tab/>
      </w:r>
      <w:r w:rsidR="00AF14CA" w:rsidRPr="003E0E57">
        <w:rPr>
          <w:b/>
        </w:rPr>
        <w:t xml:space="preserve">The Committee recommends that the State party review the Food and Nutrition Security Strategy for Guyana (2011) </w:t>
      </w:r>
      <w:r w:rsidR="00AF14CA">
        <w:rPr>
          <w:b/>
        </w:rPr>
        <w:t>taking into account</w:t>
      </w:r>
      <w:r w:rsidR="00AF14CA" w:rsidRPr="003E0E57">
        <w:rPr>
          <w:b/>
        </w:rPr>
        <w:t xml:space="preserve"> the requirements of the </w:t>
      </w:r>
      <w:r w:rsidR="00491765">
        <w:rPr>
          <w:b/>
        </w:rPr>
        <w:t xml:space="preserve">Food and Agriculture Organization of the United Nations </w:t>
      </w:r>
      <w:r w:rsidR="00AF14CA" w:rsidRPr="003E0E57">
        <w:rPr>
          <w:b/>
        </w:rPr>
        <w:t xml:space="preserve">2004 Voluntary Guidelines to </w:t>
      </w:r>
      <w:r w:rsidR="00616B4E">
        <w:rPr>
          <w:b/>
        </w:rPr>
        <w:t>S</w:t>
      </w:r>
      <w:r w:rsidR="00AF14CA" w:rsidRPr="003E0E57">
        <w:rPr>
          <w:b/>
        </w:rPr>
        <w:t xml:space="preserve">upport the </w:t>
      </w:r>
      <w:r w:rsidR="00616B4E">
        <w:rPr>
          <w:b/>
        </w:rPr>
        <w:t>P</w:t>
      </w:r>
      <w:r w:rsidR="00AF14CA" w:rsidRPr="003E0E57">
        <w:rPr>
          <w:b/>
        </w:rPr>
        <w:t xml:space="preserve">rogressive </w:t>
      </w:r>
      <w:r w:rsidR="00616B4E">
        <w:rPr>
          <w:b/>
        </w:rPr>
        <w:t>R</w:t>
      </w:r>
      <w:r w:rsidR="00AF14CA" w:rsidRPr="003E0E57">
        <w:rPr>
          <w:b/>
        </w:rPr>
        <w:t xml:space="preserve">ealization of the </w:t>
      </w:r>
      <w:r w:rsidR="00616B4E">
        <w:rPr>
          <w:b/>
        </w:rPr>
        <w:t>R</w:t>
      </w:r>
      <w:r w:rsidR="00AF14CA" w:rsidRPr="003E0E57">
        <w:rPr>
          <w:b/>
        </w:rPr>
        <w:t xml:space="preserve">ight to </w:t>
      </w:r>
      <w:r w:rsidR="00616B4E">
        <w:rPr>
          <w:b/>
        </w:rPr>
        <w:t>A</w:t>
      </w:r>
      <w:r w:rsidR="00AF14CA" w:rsidRPr="003E0E57">
        <w:rPr>
          <w:b/>
        </w:rPr>
        <w:t xml:space="preserve">dequate </w:t>
      </w:r>
      <w:r w:rsidR="00616B4E">
        <w:rPr>
          <w:b/>
        </w:rPr>
        <w:t>F</w:t>
      </w:r>
      <w:r w:rsidR="00AF14CA" w:rsidRPr="003E0E57">
        <w:rPr>
          <w:b/>
        </w:rPr>
        <w:t xml:space="preserve">ood in the </w:t>
      </w:r>
      <w:r w:rsidR="00616B4E">
        <w:rPr>
          <w:b/>
        </w:rPr>
        <w:t>C</w:t>
      </w:r>
      <w:r w:rsidR="00AF14CA" w:rsidRPr="003E0E57">
        <w:rPr>
          <w:b/>
        </w:rPr>
        <w:t xml:space="preserve">ontext of </w:t>
      </w:r>
      <w:r w:rsidR="00616B4E">
        <w:rPr>
          <w:b/>
        </w:rPr>
        <w:t>N</w:t>
      </w:r>
      <w:r w:rsidR="00AF14CA" w:rsidRPr="003E0E57">
        <w:rPr>
          <w:b/>
        </w:rPr>
        <w:t xml:space="preserve">ational </w:t>
      </w:r>
      <w:r w:rsidR="00616B4E">
        <w:rPr>
          <w:b/>
        </w:rPr>
        <w:t>F</w:t>
      </w:r>
      <w:r w:rsidR="00AF14CA" w:rsidRPr="003E0E57">
        <w:rPr>
          <w:b/>
        </w:rPr>
        <w:t xml:space="preserve">ood </w:t>
      </w:r>
      <w:r w:rsidR="00616B4E">
        <w:rPr>
          <w:b/>
        </w:rPr>
        <w:t>S</w:t>
      </w:r>
      <w:r w:rsidR="00AF14CA" w:rsidRPr="003E0E57">
        <w:rPr>
          <w:b/>
        </w:rPr>
        <w:t xml:space="preserve">ecurity. It also recommends that the State party take urgent measures to curb the </w:t>
      </w:r>
      <w:r w:rsidR="00AF14CA">
        <w:rPr>
          <w:b/>
        </w:rPr>
        <w:t>rising</w:t>
      </w:r>
      <w:r w:rsidR="00AF14CA" w:rsidRPr="003E0E57">
        <w:rPr>
          <w:b/>
        </w:rPr>
        <w:t xml:space="preserve"> number of children</w:t>
      </w:r>
      <w:r w:rsidR="00246124">
        <w:rPr>
          <w:b/>
        </w:rPr>
        <w:t xml:space="preserve"> under 5 years of age</w:t>
      </w:r>
      <w:r w:rsidR="00AF14CA" w:rsidRPr="003E0E57">
        <w:rPr>
          <w:b/>
        </w:rPr>
        <w:t xml:space="preserve"> who are stunted.</w:t>
      </w:r>
      <w:r w:rsidR="00AF14CA">
        <w:rPr>
          <w:b/>
        </w:rPr>
        <w:t xml:space="preserve"> It further recommends that the State party priorit</w:t>
      </w:r>
      <w:r w:rsidR="00246124">
        <w:rPr>
          <w:b/>
        </w:rPr>
        <w:t>ize the</w:t>
      </w:r>
      <w:r w:rsidR="00AF14CA">
        <w:rPr>
          <w:b/>
        </w:rPr>
        <w:t xml:space="preserve"> adopt</w:t>
      </w:r>
      <w:r w:rsidR="00246124">
        <w:rPr>
          <w:b/>
        </w:rPr>
        <w:t>ion of</w:t>
      </w:r>
      <w:r w:rsidR="00AF14CA">
        <w:rPr>
          <w:b/>
        </w:rPr>
        <w:t xml:space="preserve"> legislative and policy measures in line with</w:t>
      </w:r>
      <w:r w:rsidR="00AF14CA" w:rsidRPr="00C80BD4">
        <w:rPr>
          <w:b/>
        </w:rPr>
        <w:t xml:space="preserve"> the International Code of Marketing of Breast-</w:t>
      </w:r>
      <w:r w:rsidR="00246124">
        <w:rPr>
          <w:b/>
        </w:rPr>
        <w:t>m</w:t>
      </w:r>
      <w:r w:rsidR="00AF14CA" w:rsidRPr="00C80BD4">
        <w:rPr>
          <w:b/>
        </w:rPr>
        <w:t>ilk Substitutes</w:t>
      </w:r>
      <w:r w:rsidR="00AF14CA">
        <w:rPr>
          <w:b/>
        </w:rPr>
        <w:t xml:space="preserve">, including ensuring that </w:t>
      </w:r>
      <w:r w:rsidR="00AF14CA" w:rsidRPr="00C80BD4">
        <w:rPr>
          <w:b/>
        </w:rPr>
        <w:t xml:space="preserve">employers allow breastfeeding </w:t>
      </w:r>
      <w:r w:rsidR="00AF14CA">
        <w:rPr>
          <w:b/>
        </w:rPr>
        <w:t>in</w:t>
      </w:r>
      <w:r w:rsidR="00AF14CA" w:rsidRPr="00C80BD4">
        <w:rPr>
          <w:b/>
        </w:rPr>
        <w:t xml:space="preserve"> the workplace</w:t>
      </w:r>
      <w:r w:rsidR="00AF14CA">
        <w:rPr>
          <w:b/>
        </w:rPr>
        <w:t>,</w:t>
      </w:r>
      <w:r w:rsidR="00AF14CA" w:rsidRPr="00C80BD4">
        <w:rPr>
          <w:b/>
        </w:rPr>
        <w:t xml:space="preserve"> in order to increase the percentage of children who are exclusively breastfed during the first six months</w:t>
      </w:r>
      <w:r w:rsidR="00491765">
        <w:rPr>
          <w:b/>
        </w:rPr>
        <w:t xml:space="preserve"> of their lives</w:t>
      </w:r>
      <w:r w:rsidR="00AF14CA">
        <w:rPr>
          <w:b/>
        </w:rPr>
        <w:t>.</w:t>
      </w:r>
    </w:p>
    <w:p w:rsidR="00AF14CA" w:rsidRPr="006467B5" w:rsidRDefault="00AF14CA" w:rsidP="00AF14CA">
      <w:pPr>
        <w:pStyle w:val="H23G"/>
      </w:pPr>
      <w:r w:rsidRPr="006467B5">
        <w:tab/>
      </w:r>
      <w:r w:rsidRPr="006467B5">
        <w:tab/>
        <w:t>Right to health</w:t>
      </w:r>
    </w:p>
    <w:p w:rsidR="00AF14CA" w:rsidRPr="006467B5" w:rsidRDefault="008A6523" w:rsidP="008A6523">
      <w:pPr>
        <w:pStyle w:val="SingleTxtG"/>
      </w:pPr>
      <w:r w:rsidRPr="006467B5">
        <w:rPr>
          <w:bCs/>
        </w:rPr>
        <w:t>50.</w:t>
      </w:r>
      <w:r w:rsidRPr="006467B5">
        <w:rPr>
          <w:bCs/>
        </w:rPr>
        <w:tab/>
      </w:r>
      <w:r w:rsidR="00AF14CA" w:rsidRPr="006467B5">
        <w:t>The Committee is concerned at the limited availability of health</w:t>
      </w:r>
      <w:r w:rsidR="00491765">
        <w:t>-</w:t>
      </w:r>
      <w:r w:rsidR="00AF14CA" w:rsidRPr="006467B5">
        <w:t>care services, particularly mental health</w:t>
      </w:r>
      <w:r w:rsidR="00491765">
        <w:t xml:space="preserve"> </w:t>
      </w:r>
      <w:r w:rsidR="00AF14CA" w:rsidRPr="006467B5">
        <w:t>care, and the low quality of health</w:t>
      </w:r>
      <w:r w:rsidR="00491765">
        <w:t>-</w:t>
      </w:r>
      <w:r w:rsidR="00AF14CA" w:rsidRPr="006467B5">
        <w:t xml:space="preserve">care services, </w:t>
      </w:r>
      <w:r w:rsidR="00491765">
        <w:t>owing</w:t>
      </w:r>
      <w:r w:rsidR="00AF14CA" w:rsidRPr="006467B5">
        <w:t xml:space="preserve"> to the lack of trained and qualified health</w:t>
      </w:r>
      <w:r w:rsidR="00491765">
        <w:t>-</w:t>
      </w:r>
      <w:r w:rsidR="00AF14CA" w:rsidRPr="006467B5">
        <w:t>care professionals in the State party. It is also concerned at:</w:t>
      </w:r>
    </w:p>
    <w:p w:rsidR="00AF14CA" w:rsidRPr="006467B5" w:rsidRDefault="00AF14CA" w:rsidP="00491765">
      <w:pPr>
        <w:pStyle w:val="SingleTxtG"/>
      </w:pPr>
      <w:r w:rsidRPr="006467B5">
        <w:tab/>
      </w:r>
      <w:r>
        <w:t>(</w:t>
      </w:r>
      <w:r w:rsidRPr="006467B5">
        <w:t>a)</w:t>
      </w:r>
      <w:r w:rsidRPr="006467B5">
        <w:tab/>
        <w:t>The disparity in health</w:t>
      </w:r>
      <w:r w:rsidR="00491765">
        <w:t>-</w:t>
      </w:r>
      <w:r w:rsidRPr="006467B5">
        <w:t>care services between urban and rural areas</w:t>
      </w:r>
      <w:r>
        <w:t xml:space="preserve"> and the lack of availability of </w:t>
      </w:r>
      <w:r w:rsidR="00491765">
        <w:t>health-care</w:t>
      </w:r>
      <w:r>
        <w:t xml:space="preserve"> services in</w:t>
      </w:r>
      <w:r w:rsidRPr="006467B5">
        <w:t xml:space="preserve"> the hinterland areas;</w:t>
      </w:r>
    </w:p>
    <w:p w:rsidR="00AF14CA" w:rsidRPr="006467B5" w:rsidRDefault="00AF14CA" w:rsidP="00B62000">
      <w:pPr>
        <w:pStyle w:val="SingleTxtG"/>
      </w:pPr>
      <w:r w:rsidRPr="006467B5">
        <w:tab/>
      </w:r>
      <w:r>
        <w:t>(b)</w:t>
      </w:r>
      <w:r w:rsidRPr="006467B5">
        <w:tab/>
        <w:t xml:space="preserve">The </w:t>
      </w:r>
      <w:r>
        <w:t xml:space="preserve">still </w:t>
      </w:r>
      <w:r w:rsidRPr="006467B5">
        <w:t xml:space="preserve">high </w:t>
      </w:r>
      <w:r w:rsidR="00246124">
        <w:t xml:space="preserve">mortality </w:t>
      </w:r>
      <w:r w:rsidRPr="006467B5">
        <w:t>level of infant</w:t>
      </w:r>
      <w:r w:rsidR="00246124">
        <w:t>s</w:t>
      </w:r>
      <w:r w:rsidRPr="006467B5">
        <w:t xml:space="preserve"> and </w:t>
      </w:r>
      <w:r w:rsidR="00246124">
        <w:t xml:space="preserve">children </w:t>
      </w:r>
      <w:r w:rsidRPr="006467B5">
        <w:t>under</w:t>
      </w:r>
      <w:r w:rsidR="00246124">
        <w:t xml:space="preserve"> 5 years</w:t>
      </w:r>
      <w:r w:rsidR="00B62000">
        <w:t xml:space="preserve"> of age</w:t>
      </w:r>
      <w:r w:rsidRPr="006467B5">
        <w:t>, despite the decrease in recent years;</w:t>
      </w:r>
    </w:p>
    <w:p w:rsidR="00AF14CA" w:rsidRPr="006467B5" w:rsidRDefault="00AF14CA" w:rsidP="00AF14CA">
      <w:pPr>
        <w:pStyle w:val="SingleTxtG"/>
      </w:pPr>
      <w:r w:rsidRPr="006467B5">
        <w:tab/>
      </w:r>
      <w:r>
        <w:t>(</w:t>
      </w:r>
      <w:r w:rsidRPr="006467B5">
        <w:t>c)</w:t>
      </w:r>
      <w:r w:rsidRPr="006467B5">
        <w:tab/>
        <w:t>The high and increasing level of maternal mortality;</w:t>
      </w:r>
    </w:p>
    <w:p w:rsidR="00491765" w:rsidRDefault="00AF14CA" w:rsidP="00491765">
      <w:pPr>
        <w:pStyle w:val="SingleTxtG"/>
      </w:pPr>
      <w:r w:rsidRPr="006467B5">
        <w:tab/>
      </w:r>
      <w:r>
        <w:t>(</w:t>
      </w:r>
      <w:r w:rsidRPr="006467B5">
        <w:t>d)</w:t>
      </w:r>
      <w:r w:rsidRPr="006467B5">
        <w:tab/>
        <w:t>The epidemic of malaria, tuberculosis and HIV/AIDS, particularly among</w:t>
      </w:r>
      <w:r w:rsidR="00491765">
        <w:t xml:space="preserve"> the</w:t>
      </w:r>
      <w:r w:rsidRPr="006467B5">
        <w:t xml:space="preserve"> Amerindian population; </w:t>
      </w:r>
    </w:p>
    <w:p w:rsidR="00AF14CA" w:rsidRPr="006467B5" w:rsidRDefault="00AF14CA" w:rsidP="00491765">
      <w:pPr>
        <w:pStyle w:val="SingleTxtG"/>
      </w:pPr>
      <w:r w:rsidRPr="006467B5">
        <w:tab/>
      </w:r>
      <w:r>
        <w:t>(</w:t>
      </w:r>
      <w:r w:rsidRPr="006467B5">
        <w:t>e)</w:t>
      </w:r>
      <w:r w:rsidRPr="006467B5">
        <w:tab/>
        <w:t>The limited access to sexual and reproductive health</w:t>
      </w:r>
      <w:r w:rsidR="00491765">
        <w:t>-</w:t>
      </w:r>
      <w:r w:rsidRPr="006467B5">
        <w:t>care services, particularly among Amerindian women and women with disabilities, and the lack of information on sexual and reproductive health, including information on contraceptive methods (</w:t>
      </w:r>
      <w:r w:rsidR="009637C5">
        <w:t>a</w:t>
      </w:r>
      <w:r w:rsidRPr="006467B5">
        <w:t>rt. 12)</w:t>
      </w:r>
      <w:r w:rsidR="00491765">
        <w:t>.</w:t>
      </w:r>
    </w:p>
    <w:p w:rsidR="00AF14CA" w:rsidRPr="003E0E57" w:rsidRDefault="008A6523" w:rsidP="008A6523">
      <w:pPr>
        <w:pStyle w:val="SingleTxtG"/>
        <w:rPr>
          <w:b/>
        </w:rPr>
      </w:pPr>
      <w:r w:rsidRPr="003E0E57">
        <w:rPr>
          <w:bCs/>
        </w:rPr>
        <w:t>51.</w:t>
      </w:r>
      <w:r w:rsidRPr="003E0E57">
        <w:rPr>
          <w:bCs/>
        </w:rPr>
        <w:tab/>
      </w:r>
      <w:r w:rsidR="00AF14CA" w:rsidRPr="003E0E57">
        <w:rPr>
          <w:b/>
        </w:rPr>
        <w:t>The Committee recommends that the State party intensify its efforts to improve the availability</w:t>
      </w:r>
      <w:r w:rsidR="00AF14CA">
        <w:rPr>
          <w:b/>
        </w:rPr>
        <w:t>, accessibility</w:t>
      </w:r>
      <w:r w:rsidR="00AF14CA" w:rsidRPr="003E0E57">
        <w:rPr>
          <w:b/>
        </w:rPr>
        <w:t xml:space="preserve"> and quality of health</w:t>
      </w:r>
      <w:r w:rsidR="00491765">
        <w:rPr>
          <w:b/>
        </w:rPr>
        <w:t>-</w:t>
      </w:r>
      <w:r w:rsidR="00AF14CA" w:rsidRPr="003E0E57">
        <w:rPr>
          <w:b/>
        </w:rPr>
        <w:t xml:space="preserve">care services, including </w:t>
      </w:r>
      <w:r w:rsidR="00491765">
        <w:rPr>
          <w:b/>
        </w:rPr>
        <w:t xml:space="preserve">in </w:t>
      </w:r>
      <w:r w:rsidR="00AF14CA" w:rsidRPr="003E0E57">
        <w:rPr>
          <w:b/>
        </w:rPr>
        <w:t>the mental health sector. It also recommends that the State party take all necessary measures:</w:t>
      </w:r>
    </w:p>
    <w:p w:rsidR="00AF14CA" w:rsidRPr="003E0E57" w:rsidRDefault="00AF14CA" w:rsidP="00491765">
      <w:pPr>
        <w:pStyle w:val="SingleTxtG"/>
        <w:rPr>
          <w:b/>
        </w:rPr>
      </w:pPr>
      <w:r w:rsidRPr="003E0E57">
        <w:rPr>
          <w:b/>
        </w:rPr>
        <w:tab/>
      </w:r>
      <w:r w:rsidRPr="008D7ED8">
        <w:rPr>
          <w:bCs/>
        </w:rPr>
        <w:t>(a)</w:t>
      </w:r>
      <w:r w:rsidRPr="008D7ED8">
        <w:rPr>
          <w:bCs/>
        </w:rPr>
        <w:tab/>
      </w:r>
      <w:r w:rsidRPr="003E0E57">
        <w:rPr>
          <w:b/>
        </w:rPr>
        <w:t>To address the regional disparity in accessing health</w:t>
      </w:r>
      <w:r w:rsidR="00491765">
        <w:rPr>
          <w:b/>
        </w:rPr>
        <w:t>-</w:t>
      </w:r>
      <w:r w:rsidRPr="003E0E57">
        <w:rPr>
          <w:b/>
        </w:rPr>
        <w:t>care services</w:t>
      </w:r>
      <w:r w:rsidR="00491765">
        <w:rPr>
          <w:b/>
        </w:rPr>
        <w:t xml:space="preserve"> and </w:t>
      </w:r>
      <w:r>
        <w:rPr>
          <w:b/>
        </w:rPr>
        <w:t>to</w:t>
      </w:r>
      <w:r w:rsidRPr="003E0E57">
        <w:rPr>
          <w:b/>
        </w:rPr>
        <w:t xml:space="preserve"> ensur</w:t>
      </w:r>
      <w:r>
        <w:rPr>
          <w:b/>
        </w:rPr>
        <w:t>e</w:t>
      </w:r>
      <w:r w:rsidRPr="003E0E57">
        <w:rPr>
          <w:b/>
        </w:rPr>
        <w:t xml:space="preserve"> that all health</w:t>
      </w:r>
      <w:r w:rsidR="00491765">
        <w:rPr>
          <w:b/>
        </w:rPr>
        <w:t>-</w:t>
      </w:r>
      <w:r w:rsidRPr="003E0E57">
        <w:rPr>
          <w:b/>
        </w:rPr>
        <w:t>care posts (or health</w:t>
      </w:r>
      <w:r w:rsidR="00491765">
        <w:rPr>
          <w:b/>
        </w:rPr>
        <w:t>-</w:t>
      </w:r>
      <w:r w:rsidRPr="003E0E57">
        <w:rPr>
          <w:b/>
        </w:rPr>
        <w:t xml:space="preserve">care huts) in the hinterland and rural areas are equipped with trained </w:t>
      </w:r>
      <w:r>
        <w:rPr>
          <w:b/>
        </w:rPr>
        <w:t xml:space="preserve">and qualified </w:t>
      </w:r>
      <w:r w:rsidRPr="003E0E57">
        <w:rPr>
          <w:b/>
        </w:rPr>
        <w:t>health</w:t>
      </w:r>
      <w:r w:rsidR="00491765">
        <w:rPr>
          <w:b/>
        </w:rPr>
        <w:t>-</w:t>
      </w:r>
      <w:r w:rsidRPr="003E0E57">
        <w:rPr>
          <w:b/>
        </w:rPr>
        <w:t>care professionals and essential medicines;</w:t>
      </w:r>
    </w:p>
    <w:p w:rsidR="00AF14CA" w:rsidRPr="003E0E57" w:rsidRDefault="00AF14CA" w:rsidP="00491765">
      <w:pPr>
        <w:pStyle w:val="SingleTxtG"/>
        <w:rPr>
          <w:b/>
        </w:rPr>
      </w:pPr>
      <w:r w:rsidRPr="003E0E57">
        <w:rPr>
          <w:b/>
        </w:rPr>
        <w:tab/>
      </w:r>
      <w:r w:rsidRPr="008D7ED8">
        <w:rPr>
          <w:bCs/>
        </w:rPr>
        <w:t>(b)</w:t>
      </w:r>
      <w:r w:rsidRPr="003E0E57">
        <w:rPr>
          <w:b/>
        </w:rPr>
        <w:tab/>
        <w:t>To reduce infant and under-five mortality;</w:t>
      </w:r>
    </w:p>
    <w:p w:rsidR="00AF14CA" w:rsidRPr="003E0E57" w:rsidRDefault="00AF14CA" w:rsidP="00B62000">
      <w:pPr>
        <w:pStyle w:val="SingleTxtG"/>
        <w:rPr>
          <w:b/>
        </w:rPr>
      </w:pPr>
      <w:r w:rsidRPr="003E0E57">
        <w:rPr>
          <w:b/>
        </w:rPr>
        <w:tab/>
      </w:r>
      <w:r w:rsidRPr="008D7ED8">
        <w:rPr>
          <w:bCs/>
        </w:rPr>
        <w:t>(c)</w:t>
      </w:r>
      <w:r w:rsidRPr="003E0E57">
        <w:rPr>
          <w:b/>
        </w:rPr>
        <w:tab/>
        <w:t xml:space="preserve">To reduce maternal mortality, including through enhancing prenatal and postnatal care, </w:t>
      </w:r>
      <w:r>
        <w:rPr>
          <w:b/>
        </w:rPr>
        <w:t>taking into account</w:t>
      </w:r>
      <w:r w:rsidRPr="003E0E57">
        <w:rPr>
          <w:b/>
        </w:rPr>
        <w:t xml:space="preserve"> the </w:t>
      </w:r>
      <w:r w:rsidR="00B62000">
        <w:rPr>
          <w:b/>
        </w:rPr>
        <w:t>t</w:t>
      </w:r>
      <w:r w:rsidRPr="003E0E57">
        <w:rPr>
          <w:b/>
        </w:rPr>
        <w:t xml:space="preserve">echnical </w:t>
      </w:r>
      <w:r w:rsidR="00B62000">
        <w:rPr>
          <w:b/>
        </w:rPr>
        <w:t>g</w:t>
      </w:r>
      <w:r w:rsidRPr="003E0E57">
        <w:rPr>
          <w:b/>
        </w:rPr>
        <w:t xml:space="preserve">uidance on </w:t>
      </w:r>
      <w:r w:rsidRPr="00667ED4">
        <w:rPr>
          <w:rFonts w:ascii="Times" w:hAnsi="Times"/>
          <w:b/>
        </w:rPr>
        <w:t>the application of a human rights</w:t>
      </w:r>
      <w:r w:rsidR="00B62000">
        <w:rPr>
          <w:rFonts w:ascii="Times" w:hAnsi="Times"/>
          <w:b/>
        </w:rPr>
        <w:t>-</w:t>
      </w:r>
      <w:r w:rsidRPr="00667ED4">
        <w:rPr>
          <w:rFonts w:ascii="Times" w:hAnsi="Times"/>
          <w:b/>
        </w:rPr>
        <w:t>based approach to the implementation of policies and programmes to reduce</w:t>
      </w:r>
      <w:r>
        <w:rPr>
          <w:rFonts w:ascii="Times" w:hAnsi="Times"/>
          <w:b/>
        </w:rPr>
        <w:t xml:space="preserve"> preventable maternal morbidity and mortality</w:t>
      </w:r>
      <w:r w:rsidRPr="003E0E57">
        <w:rPr>
          <w:b/>
        </w:rPr>
        <w:t xml:space="preserve"> (A/HRC/21/22</w:t>
      </w:r>
      <w:r w:rsidR="00B62000">
        <w:rPr>
          <w:b/>
        </w:rPr>
        <w:t xml:space="preserve"> and Corr.1-</w:t>
      </w:r>
      <w:r w:rsidR="003D132D">
        <w:rPr>
          <w:b/>
        </w:rPr>
        <w:t>2</w:t>
      </w:r>
      <w:r w:rsidRPr="003E0E57">
        <w:rPr>
          <w:b/>
        </w:rPr>
        <w:t>);</w:t>
      </w:r>
    </w:p>
    <w:p w:rsidR="00AF14CA" w:rsidRPr="003E0E57" w:rsidRDefault="00AF14CA" w:rsidP="001423FD">
      <w:pPr>
        <w:pStyle w:val="SingleTxtG"/>
        <w:rPr>
          <w:b/>
        </w:rPr>
      </w:pPr>
      <w:r w:rsidRPr="003E0E57">
        <w:rPr>
          <w:b/>
        </w:rPr>
        <w:tab/>
      </w:r>
      <w:r w:rsidRPr="008D7ED8">
        <w:rPr>
          <w:bCs/>
        </w:rPr>
        <w:t>(d)</w:t>
      </w:r>
      <w:r w:rsidRPr="003E0E57">
        <w:rPr>
          <w:b/>
        </w:rPr>
        <w:tab/>
      </w:r>
      <w:r w:rsidRPr="001423FD">
        <w:rPr>
          <w:b/>
        </w:rPr>
        <w:t xml:space="preserve">To combat </w:t>
      </w:r>
      <w:r w:rsidRPr="003E0E57">
        <w:rPr>
          <w:b/>
        </w:rPr>
        <w:t xml:space="preserve">malaria, tuberculosis and HIV/AIDS and to provide adequate and timely treatment to </w:t>
      </w:r>
      <w:r>
        <w:rPr>
          <w:b/>
        </w:rPr>
        <w:t>those affected</w:t>
      </w:r>
      <w:r w:rsidR="001423FD">
        <w:rPr>
          <w:b/>
        </w:rPr>
        <w:t xml:space="preserve"> by those epidemics</w:t>
      </w:r>
      <w:r w:rsidRPr="003E0E57">
        <w:rPr>
          <w:b/>
        </w:rPr>
        <w:t xml:space="preserve">, with particular focus on </w:t>
      </w:r>
      <w:r>
        <w:rPr>
          <w:b/>
        </w:rPr>
        <w:t xml:space="preserve">the existing gap in </w:t>
      </w:r>
      <w:r w:rsidR="001423FD">
        <w:rPr>
          <w:b/>
        </w:rPr>
        <w:t xml:space="preserve">the </w:t>
      </w:r>
      <w:r>
        <w:rPr>
          <w:b/>
        </w:rPr>
        <w:t>provi</w:t>
      </w:r>
      <w:r w:rsidR="001423FD">
        <w:rPr>
          <w:b/>
        </w:rPr>
        <w:t>sion of</w:t>
      </w:r>
      <w:r>
        <w:rPr>
          <w:b/>
        </w:rPr>
        <w:t xml:space="preserve"> relevant services to </w:t>
      </w:r>
      <w:r w:rsidRPr="003E0E57">
        <w:rPr>
          <w:b/>
        </w:rPr>
        <w:t xml:space="preserve">Amerindians; </w:t>
      </w:r>
    </w:p>
    <w:p w:rsidR="00AF14CA" w:rsidRPr="003E0E57" w:rsidRDefault="00AF14CA" w:rsidP="00AF41EE">
      <w:pPr>
        <w:pStyle w:val="SingleTxtG"/>
        <w:rPr>
          <w:b/>
        </w:rPr>
      </w:pPr>
      <w:r w:rsidRPr="003E0E57">
        <w:rPr>
          <w:b/>
        </w:rPr>
        <w:tab/>
      </w:r>
      <w:r w:rsidRPr="008D7ED8">
        <w:rPr>
          <w:bCs/>
        </w:rPr>
        <w:t>(e)</w:t>
      </w:r>
      <w:r w:rsidRPr="003E0E57">
        <w:rPr>
          <w:b/>
        </w:rPr>
        <w:tab/>
        <w:t>To remove obstacles to access</w:t>
      </w:r>
      <w:r w:rsidR="0074679B">
        <w:rPr>
          <w:b/>
        </w:rPr>
        <w:t xml:space="preserve"> to</w:t>
      </w:r>
      <w:r w:rsidRPr="003E0E57">
        <w:rPr>
          <w:b/>
        </w:rPr>
        <w:t xml:space="preserve"> sexual and reproductive health</w:t>
      </w:r>
      <w:r w:rsidR="001423FD">
        <w:rPr>
          <w:b/>
        </w:rPr>
        <w:t>-</w:t>
      </w:r>
      <w:r w:rsidRPr="003E0E57">
        <w:rPr>
          <w:b/>
        </w:rPr>
        <w:t xml:space="preserve">care services, including </w:t>
      </w:r>
      <w:r w:rsidR="00B62000">
        <w:rPr>
          <w:b/>
        </w:rPr>
        <w:t>by raising the awareness of</w:t>
      </w:r>
      <w:r w:rsidRPr="003E0E57">
        <w:rPr>
          <w:b/>
        </w:rPr>
        <w:t xml:space="preserve"> health</w:t>
      </w:r>
      <w:r w:rsidR="001423FD">
        <w:rPr>
          <w:b/>
        </w:rPr>
        <w:t>-</w:t>
      </w:r>
      <w:r w:rsidRPr="003E0E57">
        <w:rPr>
          <w:b/>
        </w:rPr>
        <w:t xml:space="preserve">care professionals </w:t>
      </w:r>
      <w:r w:rsidR="00AF41EE">
        <w:rPr>
          <w:b/>
        </w:rPr>
        <w:t>on</w:t>
      </w:r>
      <w:r w:rsidRPr="003E0E57">
        <w:rPr>
          <w:b/>
        </w:rPr>
        <w:t xml:space="preserve"> </w:t>
      </w:r>
      <w:r>
        <w:rPr>
          <w:b/>
        </w:rPr>
        <w:t xml:space="preserve">the </w:t>
      </w:r>
      <w:r w:rsidRPr="003E0E57">
        <w:rPr>
          <w:b/>
        </w:rPr>
        <w:t xml:space="preserve">special needs of indigenous women and women with disabilities, and to enhance information and education on sexual and reproductive health, </w:t>
      </w:r>
      <w:r w:rsidRPr="00E75C68">
        <w:rPr>
          <w:b/>
          <w:iCs/>
        </w:rPr>
        <w:t>inter alia</w:t>
      </w:r>
      <w:r>
        <w:rPr>
          <w:b/>
        </w:rPr>
        <w:t xml:space="preserve">, </w:t>
      </w:r>
      <w:r w:rsidR="001423FD">
        <w:rPr>
          <w:b/>
        </w:rPr>
        <w:t>by</w:t>
      </w:r>
      <w:r w:rsidR="001423FD" w:rsidRPr="003E0E57">
        <w:rPr>
          <w:b/>
        </w:rPr>
        <w:t xml:space="preserve"> </w:t>
      </w:r>
      <w:r w:rsidRPr="003E0E57">
        <w:rPr>
          <w:b/>
        </w:rPr>
        <w:t xml:space="preserve">including </w:t>
      </w:r>
      <w:r>
        <w:rPr>
          <w:b/>
        </w:rPr>
        <w:t>them</w:t>
      </w:r>
      <w:r w:rsidRPr="003E0E57">
        <w:rPr>
          <w:b/>
        </w:rPr>
        <w:t xml:space="preserve"> in school curricula</w:t>
      </w:r>
      <w:r>
        <w:rPr>
          <w:b/>
        </w:rPr>
        <w:t xml:space="preserve"> in accordance with the evolving capacities of children and adolescents, as well as in informal educational institutions</w:t>
      </w:r>
      <w:r w:rsidRPr="003E0E57">
        <w:rPr>
          <w:b/>
        </w:rPr>
        <w:t>.</w:t>
      </w:r>
    </w:p>
    <w:p w:rsidR="00AF14CA" w:rsidRPr="006467B5" w:rsidRDefault="00AF14CA" w:rsidP="00AF14CA">
      <w:pPr>
        <w:pStyle w:val="H23G"/>
      </w:pPr>
      <w:r>
        <w:tab/>
      </w:r>
      <w:r>
        <w:tab/>
      </w:r>
      <w:r w:rsidRPr="00495229">
        <w:t>Right to education</w:t>
      </w:r>
    </w:p>
    <w:p w:rsidR="00AF14CA" w:rsidRPr="006467B5" w:rsidRDefault="008A6523" w:rsidP="008A6523">
      <w:pPr>
        <w:pStyle w:val="SingleTxtG"/>
      </w:pPr>
      <w:r w:rsidRPr="006467B5">
        <w:rPr>
          <w:bCs/>
        </w:rPr>
        <w:t>52.</w:t>
      </w:r>
      <w:r w:rsidRPr="006467B5">
        <w:rPr>
          <w:bCs/>
        </w:rPr>
        <w:tab/>
      </w:r>
      <w:r w:rsidR="00AF14CA" w:rsidRPr="006467B5">
        <w:t xml:space="preserve">The Committee is concerned at the decreasing enrolment rates and the high </w:t>
      </w:r>
      <w:r w:rsidR="008D7ED8">
        <w:t>dropout rate</w:t>
      </w:r>
      <w:r w:rsidR="00AF14CA" w:rsidRPr="006467B5">
        <w:t xml:space="preserve">, particularly </w:t>
      </w:r>
      <w:r w:rsidR="008D7ED8">
        <w:t xml:space="preserve">of </w:t>
      </w:r>
      <w:r w:rsidR="00AF14CA" w:rsidRPr="006467B5">
        <w:t>boys, in primary education</w:t>
      </w:r>
      <w:r w:rsidR="00AF14CA">
        <w:t>,</w:t>
      </w:r>
      <w:r w:rsidR="00AF14CA" w:rsidRPr="006467B5">
        <w:t xml:space="preserve"> </w:t>
      </w:r>
      <w:r w:rsidR="001310B5">
        <w:t>and at</w:t>
      </w:r>
      <w:r w:rsidR="00AF14CA" w:rsidRPr="006467B5">
        <w:t xml:space="preserve"> the low quality of education </w:t>
      </w:r>
      <w:r w:rsidR="001310B5">
        <w:t>owing</w:t>
      </w:r>
      <w:r w:rsidR="00AF14CA" w:rsidRPr="006467B5">
        <w:t xml:space="preserve"> to the </w:t>
      </w:r>
      <w:r w:rsidR="00AF14CA">
        <w:t>shortage</w:t>
      </w:r>
      <w:r w:rsidR="00AF14CA" w:rsidRPr="006467B5">
        <w:t xml:space="preserve"> of trained and qualified teachers, particularly in the hinterland and rural areas. It is also concerned that children in the hinterland have limited access to school </w:t>
      </w:r>
      <w:r w:rsidR="001310B5">
        <w:t>owing</w:t>
      </w:r>
      <w:r w:rsidR="00AF14CA" w:rsidRPr="006467B5">
        <w:t xml:space="preserve"> to the </w:t>
      </w:r>
      <w:r w:rsidR="00AF14CA">
        <w:t>insufficient</w:t>
      </w:r>
      <w:r w:rsidR="00AF14CA" w:rsidRPr="006467B5">
        <w:t xml:space="preserve"> infrastructure (</w:t>
      </w:r>
      <w:r w:rsidR="0029114E">
        <w:t>a</w:t>
      </w:r>
      <w:r w:rsidR="00AF14CA" w:rsidRPr="006467B5">
        <w:t>rts. 13 and 14)</w:t>
      </w:r>
      <w:r w:rsidR="001310B5">
        <w:t>.</w:t>
      </w:r>
    </w:p>
    <w:p w:rsidR="00AF14CA" w:rsidRPr="006467B5" w:rsidRDefault="008A6523" w:rsidP="008A6523">
      <w:pPr>
        <w:pStyle w:val="SingleTxtG"/>
      </w:pPr>
      <w:r w:rsidRPr="006467B5">
        <w:rPr>
          <w:bCs/>
        </w:rPr>
        <w:t>53.</w:t>
      </w:r>
      <w:r w:rsidRPr="006467B5">
        <w:rPr>
          <w:bCs/>
        </w:rPr>
        <w:tab/>
      </w:r>
      <w:r w:rsidR="00AF14CA" w:rsidRPr="003E0E57">
        <w:rPr>
          <w:b/>
        </w:rPr>
        <w:t xml:space="preserve">The Committee recommends that the State party intensify its efforts to counter the decreasing enrolment rate and the high dropout rates in primary education. It </w:t>
      </w:r>
      <w:r w:rsidR="00AF14CA">
        <w:rPr>
          <w:b/>
        </w:rPr>
        <w:t>also</w:t>
      </w:r>
      <w:r w:rsidR="00AF14CA" w:rsidRPr="003E0E57">
        <w:rPr>
          <w:b/>
        </w:rPr>
        <w:t xml:space="preserve"> recommends that the State party increase the number of trained and qualified teachers, including </w:t>
      </w:r>
      <w:r w:rsidR="001310B5">
        <w:rPr>
          <w:b/>
        </w:rPr>
        <w:t>by</w:t>
      </w:r>
      <w:r w:rsidR="00AF14CA" w:rsidRPr="003E0E57">
        <w:rPr>
          <w:b/>
        </w:rPr>
        <w:t xml:space="preserve"> training and certifying international volunteers and university students who </w:t>
      </w:r>
      <w:r w:rsidR="00AF14CA">
        <w:rPr>
          <w:b/>
        </w:rPr>
        <w:t>may be available for</w:t>
      </w:r>
      <w:r w:rsidR="00AF14CA" w:rsidRPr="003E0E57">
        <w:rPr>
          <w:b/>
        </w:rPr>
        <w:t xml:space="preserve"> primary education</w:t>
      </w:r>
      <w:r w:rsidR="001310B5">
        <w:rPr>
          <w:b/>
        </w:rPr>
        <w:t>,</w:t>
      </w:r>
      <w:r w:rsidR="00AF14CA" w:rsidRPr="003E0E57">
        <w:rPr>
          <w:b/>
        </w:rPr>
        <w:t xml:space="preserve"> as an interim measure. </w:t>
      </w:r>
      <w:r w:rsidR="00AF14CA" w:rsidRPr="00E707A6">
        <w:rPr>
          <w:b/>
        </w:rPr>
        <w:t xml:space="preserve">The Committee </w:t>
      </w:r>
      <w:r w:rsidR="00AF14CA">
        <w:rPr>
          <w:b/>
        </w:rPr>
        <w:t xml:space="preserve">further </w:t>
      </w:r>
      <w:r w:rsidR="00AF14CA" w:rsidRPr="00E707A6">
        <w:rPr>
          <w:b/>
        </w:rPr>
        <w:t>recommends that the State party</w:t>
      </w:r>
      <w:r w:rsidR="00AF14CA">
        <w:rPr>
          <w:b/>
        </w:rPr>
        <w:t xml:space="preserve"> collect,</w:t>
      </w:r>
      <w:r w:rsidR="00AF14CA" w:rsidRPr="00E707A6">
        <w:rPr>
          <w:b/>
        </w:rPr>
        <w:t xml:space="preserve"> keep and publish data on education.</w:t>
      </w:r>
      <w:r w:rsidR="00AF14CA">
        <w:rPr>
          <w:b/>
        </w:rPr>
        <w:t xml:space="preserve"> </w:t>
      </w:r>
      <w:r w:rsidR="001310B5">
        <w:rPr>
          <w:b/>
        </w:rPr>
        <w:t>In that regard, t</w:t>
      </w:r>
      <w:r w:rsidR="00AF14CA" w:rsidRPr="003E0E57">
        <w:rPr>
          <w:b/>
        </w:rPr>
        <w:t xml:space="preserve">he </w:t>
      </w:r>
      <w:r w:rsidR="00AF14CA">
        <w:rPr>
          <w:b/>
        </w:rPr>
        <w:t>C</w:t>
      </w:r>
      <w:r w:rsidR="00AF14CA" w:rsidRPr="003E0E57">
        <w:rPr>
          <w:b/>
        </w:rPr>
        <w:t xml:space="preserve">ommittee draws the </w:t>
      </w:r>
      <w:r w:rsidR="006719BF">
        <w:rPr>
          <w:b/>
        </w:rPr>
        <w:t>S</w:t>
      </w:r>
      <w:r w:rsidR="00AF14CA" w:rsidRPr="003E0E57">
        <w:rPr>
          <w:b/>
        </w:rPr>
        <w:t xml:space="preserve">tate party’s attention to its general comment </w:t>
      </w:r>
      <w:r w:rsidR="008D7ED8">
        <w:rPr>
          <w:b/>
        </w:rPr>
        <w:t>N</w:t>
      </w:r>
      <w:r w:rsidR="00AF14CA" w:rsidRPr="003E0E57">
        <w:rPr>
          <w:b/>
        </w:rPr>
        <w:t>o. 13 (1999) on the right to education.</w:t>
      </w:r>
    </w:p>
    <w:p w:rsidR="00AF14CA" w:rsidRPr="006467B5" w:rsidRDefault="00AF14CA" w:rsidP="00AF14CA">
      <w:pPr>
        <w:pStyle w:val="H23G"/>
      </w:pPr>
      <w:r w:rsidRPr="006467B5">
        <w:tab/>
      </w:r>
      <w:r w:rsidRPr="006467B5">
        <w:tab/>
        <w:t>Indigenous languages</w:t>
      </w:r>
    </w:p>
    <w:p w:rsidR="00AF14CA" w:rsidRPr="006467B5" w:rsidRDefault="00AF14CA" w:rsidP="00CE6267">
      <w:pPr>
        <w:pStyle w:val="SingleTxtG"/>
      </w:pPr>
      <w:r w:rsidRPr="006467B5">
        <w:t xml:space="preserve">The Committee is concerned that some of </w:t>
      </w:r>
      <w:r>
        <w:t xml:space="preserve">the </w:t>
      </w:r>
      <w:r w:rsidRPr="006467B5">
        <w:t>indigenous languages, including Warrau and Araw</w:t>
      </w:r>
      <w:r w:rsidR="006719BF">
        <w:t>a</w:t>
      </w:r>
      <w:r w:rsidRPr="006467B5">
        <w:t xml:space="preserve">k, are at risk of extinction and </w:t>
      </w:r>
      <w:r>
        <w:t xml:space="preserve">that </w:t>
      </w:r>
      <w:r w:rsidRPr="006467B5">
        <w:t xml:space="preserve">there is </w:t>
      </w:r>
      <w:r>
        <w:t xml:space="preserve">insufficient integration of </w:t>
      </w:r>
      <w:r w:rsidRPr="006467B5">
        <w:t>indigenous culture</w:t>
      </w:r>
      <w:r w:rsidR="00F540CF">
        <w:t>s</w:t>
      </w:r>
      <w:r w:rsidRPr="006467B5">
        <w:t xml:space="preserve"> in school curricula (</w:t>
      </w:r>
      <w:r w:rsidR="009637C5">
        <w:t>a</w:t>
      </w:r>
      <w:r w:rsidRPr="006467B5">
        <w:t>rt. 15)</w:t>
      </w:r>
      <w:r w:rsidR="006719BF">
        <w:t>.</w:t>
      </w:r>
    </w:p>
    <w:p w:rsidR="00AF14CA" w:rsidRPr="006467B5" w:rsidRDefault="00AF14CA" w:rsidP="00CE6267">
      <w:pPr>
        <w:pStyle w:val="SingleTxtG"/>
      </w:pPr>
      <w:r w:rsidRPr="003E0E57">
        <w:rPr>
          <w:b/>
        </w:rPr>
        <w:t xml:space="preserve">The Committee recommends that the State party take all necessary steps to </w:t>
      </w:r>
      <w:r>
        <w:rPr>
          <w:b/>
        </w:rPr>
        <w:t xml:space="preserve">support and </w:t>
      </w:r>
      <w:r w:rsidRPr="003E0E57">
        <w:rPr>
          <w:b/>
        </w:rPr>
        <w:t xml:space="preserve">preserve indigenous languages at risk of extinction and to </w:t>
      </w:r>
      <w:r>
        <w:rPr>
          <w:b/>
        </w:rPr>
        <w:t>enhance</w:t>
      </w:r>
      <w:r w:rsidRPr="003E0E57">
        <w:rPr>
          <w:b/>
        </w:rPr>
        <w:t xml:space="preserve"> </w:t>
      </w:r>
      <w:r>
        <w:rPr>
          <w:b/>
        </w:rPr>
        <w:t xml:space="preserve">integration of </w:t>
      </w:r>
      <w:r w:rsidRPr="003E0E57">
        <w:rPr>
          <w:b/>
        </w:rPr>
        <w:t>indigenous culture</w:t>
      </w:r>
      <w:r w:rsidR="00F540CF">
        <w:rPr>
          <w:b/>
        </w:rPr>
        <w:t>s</w:t>
      </w:r>
      <w:r w:rsidRPr="003E0E57">
        <w:rPr>
          <w:b/>
        </w:rPr>
        <w:t xml:space="preserve"> in the education system.</w:t>
      </w:r>
    </w:p>
    <w:p w:rsidR="00AF14CA" w:rsidRPr="006467B5" w:rsidRDefault="00AF14CA" w:rsidP="00AF14CA">
      <w:pPr>
        <w:pStyle w:val="H23G"/>
      </w:pPr>
      <w:r w:rsidRPr="006467B5">
        <w:tab/>
      </w:r>
      <w:r w:rsidRPr="006467B5">
        <w:tab/>
        <w:t>Access to the Internet</w:t>
      </w:r>
    </w:p>
    <w:p w:rsidR="00AF14CA" w:rsidRPr="006467B5" w:rsidRDefault="008A6523" w:rsidP="008A6523">
      <w:pPr>
        <w:pStyle w:val="SingleTxtG"/>
      </w:pPr>
      <w:r w:rsidRPr="006467B5">
        <w:rPr>
          <w:bCs/>
        </w:rPr>
        <w:t>54.</w:t>
      </w:r>
      <w:r w:rsidRPr="006467B5">
        <w:rPr>
          <w:bCs/>
        </w:rPr>
        <w:tab/>
      </w:r>
      <w:r w:rsidR="00AF14CA" w:rsidRPr="006467B5">
        <w:t>The Committee is concerned at the limited access to the Internet and other information and communication technologies, particularly in the hinterland and rural areas (</w:t>
      </w:r>
      <w:r w:rsidR="009637C5">
        <w:t>a</w:t>
      </w:r>
      <w:r w:rsidR="00AF14CA" w:rsidRPr="006467B5">
        <w:t>rt. 15)</w:t>
      </w:r>
      <w:r w:rsidR="00CE6267">
        <w:t>.</w:t>
      </w:r>
    </w:p>
    <w:p w:rsidR="00AF14CA" w:rsidRPr="006467B5" w:rsidRDefault="008A6523" w:rsidP="008A6523">
      <w:pPr>
        <w:pStyle w:val="SingleTxtG"/>
      </w:pPr>
      <w:r w:rsidRPr="006467B5">
        <w:rPr>
          <w:bCs/>
        </w:rPr>
        <w:t>55.</w:t>
      </w:r>
      <w:r w:rsidRPr="006467B5">
        <w:rPr>
          <w:bCs/>
        </w:rPr>
        <w:tab/>
      </w:r>
      <w:r w:rsidR="00AF14CA" w:rsidRPr="003E0E57">
        <w:rPr>
          <w:b/>
        </w:rPr>
        <w:t>The Committee recommends that the State party continue working to expand Internet access, particularly in the hinterland and rural areas.</w:t>
      </w:r>
      <w:r w:rsidR="00AF14CA">
        <w:rPr>
          <w:b/>
        </w:rPr>
        <w:t xml:space="preserve"> The Committee also recommends that the State party extend assistance to the most disadvantaged and marginalized individuals and groups </w:t>
      </w:r>
      <w:r w:rsidR="00CE6267">
        <w:rPr>
          <w:b/>
        </w:rPr>
        <w:t xml:space="preserve">so as </w:t>
      </w:r>
      <w:r w:rsidR="00AF14CA">
        <w:rPr>
          <w:b/>
        </w:rPr>
        <w:t>to enable them to access the Internet.</w:t>
      </w:r>
    </w:p>
    <w:p w:rsidR="00AF14CA" w:rsidRPr="006467B5" w:rsidRDefault="00AF14CA" w:rsidP="00AF14CA">
      <w:pPr>
        <w:pStyle w:val="H1G"/>
      </w:pPr>
      <w:r w:rsidRPr="006467B5">
        <w:tab/>
        <w:t>D.</w:t>
      </w:r>
      <w:r w:rsidRPr="006467B5">
        <w:tab/>
        <w:t>Other recommendations</w:t>
      </w:r>
    </w:p>
    <w:p w:rsidR="00F540CF" w:rsidRDefault="008A6523" w:rsidP="008A6523">
      <w:pPr>
        <w:pStyle w:val="SingleTxtG"/>
        <w:rPr>
          <w:b/>
        </w:rPr>
      </w:pPr>
      <w:r>
        <w:rPr>
          <w:bCs/>
        </w:rPr>
        <w:t>56.</w:t>
      </w:r>
      <w:r>
        <w:rPr>
          <w:bCs/>
        </w:rPr>
        <w:tab/>
      </w:r>
      <w:r w:rsidR="00AF14CA" w:rsidRPr="003E0E57">
        <w:rPr>
          <w:b/>
        </w:rPr>
        <w:t>The Committee encourages the State party to ratify the Optional Protocol to the International Covenant on Economic, Social and Cultural Rights</w:t>
      </w:r>
      <w:r w:rsidR="00F540CF">
        <w:rPr>
          <w:b/>
        </w:rPr>
        <w:t>.</w:t>
      </w:r>
    </w:p>
    <w:p w:rsidR="00AF14CA" w:rsidRPr="003E0E57" w:rsidRDefault="008A6523" w:rsidP="008A6523">
      <w:pPr>
        <w:pStyle w:val="SingleTxtG"/>
        <w:rPr>
          <w:b/>
        </w:rPr>
      </w:pPr>
      <w:r w:rsidRPr="003E0E57">
        <w:rPr>
          <w:bCs/>
        </w:rPr>
        <w:t>57.</w:t>
      </w:r>
      <w:r w:rsidRPr="003E0E57">
        <w:rPr>
          <w:bCs/>
        </w:rPr>
        <w:tab/>
      </w:r>
      <w:r w:rsidR="00F540CF">
        <w:rPr>
          <w:b/>
        </w:rPr>
        <w:t xml:space="preserve">The Committee </w:t>
      </w:r>
      <w:r w:rsidR="005B793F">
        <w:rPr>
          <w:b/>
        </w:rPr>
        <w:t>invites</w:t>
      </w:r>
      <w:r w:rsidR="00F540CF">
        <w:rPr>
          <w:b/>
        </w:rPr>
        <w:t xml:space="preserve"> the State party to consider ratifying</w:t>
      </w:r>
      <w:r w:rsidR="00AF14CA">
        <w:rPr>
          <w:b/>
        </w:rPr>
        <w:t xml:space="preserve"> </w:t>
      </w:r>
      <w:r w:rsidR="008D7D91">
        <w:rPr>
          <w:b/>
        </w:rPr>
        <w:t>the American Convention on Human Rights</w:t>
      </w:r>
      <w:r w:rsidR="00FB6B66">
        <w:rPr>
          <w:b/>
        </w:rPr>
        <w:t xml:space="preserve"> (Pact of San José)</w:t>
      </w:r>
      <w:r w:rsidR="008D7D91">
        <w:rPr>
          <w:b/>
        </w:rPr>
        <w:t xml:space="preserve"> </w:t>
      </w:r>
      <w:r w:rsidR="00F540CF">
        <w:rPr>
          <w:b/>
        </w:rPr>
        <w:t xml:space="preserve">and the Additional Protocol to the American Convention on Human Rights in the </w:t>
      </w:r>
      <w:r w:rsidR="00FB6B66">
        <w:rPr>
          <w:b/>
        </w:rPr>
        <w:t>A</w:t>
      </w:r>
      <w:r w:rsidR="00F540CF">
        <w:rPr>
          <w:b/>
        </w:rPr>
        <w:t>rea of Economic, Social and Cultural Rights (Protocol of San Salvador)</w:t>
      </w:r>
      <w:r w:rsidR="00AF14CA" w:rsidRPr="003E0E57">
        <w:rPr>
          <w:b/>
        </w:rPr>
        <w:t>.</w:t>
      </w:r>
    </w:p>
    <w:p w:rsidR="00AF14CA" w:rsidRPr="003E0E57" w:rsidRDefault="008A6523" w:rsidP="008A6523">
      <w:pPr>
        <w:pStyle w:val="SingleTxtG"/>
        <w:rPr>
          <w:b/>
        </w:rPr>
      </w:pPr>
      <w:r w:rsidRPr="003E0E57">
        <w:rPr>
          <w:bCs/>
        </w:rPr>
        <w:t>58.</w:t>
      </w:r>
      <w:r w:rsidRPr="003E0E57">
        <w:rPr>
          <w:bCs/>
        </w:rPr>
        <w:tab/>
      </w:r>
      <w:r w:rsidR="00AF14CA" w:rsidRPr="003E0E57">
        <w:rPr>
          <w:b/>
        </w:rPr>
        <w:t xml:space="preserve">The Committee invites the State party to continue </w:t>
      </w:r>
      <w:r w:rsidR="00590FA1">
        <w:rPr>
          <w:b/>
        </w:rPr>
        <w:t>to</w:t>
      </w:r>
      <w:r w:rsidR="00AF14CA" w:rsidRPr="003E0E57">
        <w:rPr>
          <w:b/>
        </w:rPr>
        <w:t xml:space="preserve"> strengthen its co</w:t>
      </w:r>
      <w:r w:rsidR="00590FA1">
        <w:rPr>
          <w:b/>
        </w:rPr>
        <w:t>operation</w:t>
      </w:r>
      <w:r w:rsidR="00AF14CA" w:rsidRPr="003E0E57">
        <w:rPr>
          <w:b/>
        </w:rPr>
        <w:t xml:space="preserve"> on issues relating to economic, social and cultural rights with the Office of the United Nations High Commissioner for Human Rights</w:t>
      </w:r>
      <w:r w:rsidR="00590FA1">
        <w:rPr>
          <w:b/>
        </w:rPr>
        <w:t xml:space="preserve"> and other</w:t>
      </w:r>
      <w:r w:rsidR="00AF14CA" w:rsidRPr="003E0E57">
        <w:rPr>
          <w:b/>
        </w:rPr>
        <w:t xml:space="preserve"> </w:t>
      </w:r>
      <w:r w:rsidR="00AF14CA">
        <w:rPr>
          <w:b/>
        </w:rPr>
        <w:t>relevant U</w:t>
      </w:r>
      <w:r w:rsidR="00F540CF">
        <w:rPr>
          <w:b/>
        </w:rPr>
        <w:t xml:space="preserve">nited </w:t>
      </w:r>
      <w:r w:rsidR="00AF14CA">
        <w:rPr>
          <w:b/>
        </w:rPr>
        <w:t>N</w:t>
      </w:r>
      <w:r w:rsidR="00F540CF">
        <w:rPr>
          <w:b/>
        </w:rPr>
        <w:t>ations</w:t>
      </w:r>
      <w:r w:rsidR="00AF14CA">
        <w:rPr>
          <w:b/>
        </w:rPr>
        <w:t xml:space="preserve"> </w:t>
      </w:r>
      <w:r w:rsidR="00AF14CA" w:rsidRPr="003E0E57">
        <w:rPr>
          <w:b/>
        </w:rPr>
        <w:t>agencies and programmes.</w:t>
      </w:r>
    </w:p>
    <w:p w:rsidR="00AF14CA" w:rsidRPr="003E0E57" w:rsidRDefault="008A6523" w:rsidP="008A6523">
      <w:pPr>
        <w:pStyle w:val="SingleTxtG"/>
        <w:rPr>
          <w:b/>
        </w:rPr>
      </w:pPr>
      <w:r w:rsidRPr="003E0E57">
        <w:rPr>
          <w:bCs/>
        </w:rPr>
        <w:t>59.</w:t>
      </w:r>
      <w:r w:rsidRPr="003E0E57">
        <w:rPr>
          <w:bCs/>
        </w:rPr>
        <w:tab/>
      </w:r>
      <w:r w:rsidR="00AF14CA" w:rsidRPr="003E0E57">
        <w:rPr>
          <w:b/>
        </w:rPr>
        <w:t xml:space="preserve">The Committee requests the State party to disseminate the present concluding observations widely </w:t>
      </w:r>
      <w:r w:rsidR="00590FA1">
        <w:rPr>
          <w:b/>
        </w:rPr>
        <w:t>among</w:t>
      </w:r>
      <w:r w:rsidR="00AF14CA" w:rsidRPr="003E0E57">
        <w:rPr>
          <w:b/>
        </w:rPr>
        <w:t xml:space="preserve"> all levels of society, particularly among </w:t>
      </w:r>
      <w:r w:rsidR="00590FA1">
        <w:rPr>
          <w:b/>
        </w:rPr>
        <w:t>members of P</w:t>
      </w:r>
      <w:r w:rsidR="00AF14CA" w:rsidRPr="003E0E57">
        <w:rPr>
          <w:b/>
        </w:rPr>
        <w:t>arliament, public officials</w:t>
      </w:r>
      <w:r w:rsidR="00590FA1">
        <w:rPr>
          <w:b/>
        </w:rPr>
        <w:t xml:space="preserve"> and</w:t>
      </w:r>
      <w:r w:rsidR="00AF14CA" w:rsidRPr="003E0E57">
        <w:rPr>
          <w:b/>
        </w:rPr>
        <w:t xml:space="preserve"> judicial authorities, and to inform the Committee</w:t>
      </w:r>
      <w:r w:rsidR="00590FA1">
        <w:rPr>
          <w:b/>
        </w:rPr>
        <w:t>,</w:t>
      </w:r>
      <w:r w:rsidR="00AF14CA" w:rsidRPr="003E0E57">
        <w:rPr>
          <w:b/>
        </w:rPr>
        <w:t xml:space="preserve"> in its next periodic report</w:t>
      </w:r>
      <w:r w:rsidR="00590FA1">
        <w:rPr>
          <w:b/>
        </w:rPr>
        <w:t>, about</w:t>
      </w:r>
      <w:r w:rsidR="00AF14CA" w:rsidRPr="003E0E57">
        <w:rPr>
          <w:b/>
        </w:rPr>
        <w:t xml:space="preserve"> the steps taken to implement the</w:t>
      </w:r>
      <w:r w:rsidR="00590FA1">
        <w:rPr>
          <w:b/>
        </w:rPr>
        <w:t xml:space="preserve"> recommendations contained herein</w:t>
      </w:r>
      <w:r w:rsidR="00AF14CA" w:rsidRPr="003E0E57">
        <w:rPr>
          <w:b/>
        </w:rPr>
        <w:t xml:space="preserve">. It also encourages the State party to engage non-governmental organizations and </w:t>
      </w:r>
      <w:r w:rsidR="00AF14CA">
        <w:rPr>
          <w:b/>
        </w:rPr>
        <w:t>the wider</w:t>
      </w:r>
      <w:r w:rsidR="00AF14CA" w:rsidRPr="003E0E57">
        <w:rPr>
          <w:b/>
        </w:rPr>
        <w:t xml:space="preserve"> civil society in the implementation of the present </w:t>
      </w:r>
      <w:r w:rsidR="00590FA1">
        <w:rPr>
          <w:b/>
        </w:rPr>
        <w:t>recommendations</w:t>
      </w:r>
      <w:r w:rsidR="00AF14CA">
        <w:rPr>
          <w:b/>
        </w:rPr>
        <w:t xml:space="preserve">, as well as in </w:t>
      </w:r>
      <w:r w:rsidR="00590FA1">
        <w:rPr>
          <w:b/>
        </w:rPr>
        <w:t>the preparation of</w:t>
      </w:r>
      <w:r w:rsidR="00AF14CA">
        <w:rPr>
          <w:b/>
        </w:rPr>
        <w:t xml:space="preserve"> its next periodic report</w:t>
      </w:r>
      <w:r w:rsidR="00AF14CA" w:rsidRPr="003E0E57">
        <w:rPr>
          <w:b/>
        </w:rPr>
        <w:t>.</w:t>
      </w:r>
    </w:p>
    <w:p w:rsidR="00AF14CA" w:rsidRPr="003E0E57" w:rsidRDefault="008A6523" w:rsidP="008A6523">
      <w:pPr>
        <w:pStyle w:val="SingleTxtG"/>
        <w:rPr>
          <w:b/>
        </w:rPr>
      </w:pPr>
      <w:r w:rsidRPr="003E0E57">
        <w:rPr>
          <w:bCs/>
        </w:rPr>
        <w:t>60.</w:t>
      </w:r>
      <w:r w:rsidRPr="003E0E57">
        <w:rPr>
          <w:bCs/>
        </w:rPr>
        <w:tab/>
      </w:r>
      <w:r w:rsidR="00AF14CA" w:rsidRPr="003E0E57">
        <w:rPr>
          <w:b/>
        </w:rPr>
        <w:t>The Committee requests the State party to submit its fifth periodic report,</w:t>
      </w:r>
      <w:r w:rsidR="00197F0A">
        <w:rPr>
          <w:b/>
        </w:rPr>
        <w:t xml:space="preserve"> to be prepared</w:t>
      </w:r>
      <w:r w:rsidR="00AF14CA" w:rsidRPr="003E0E57">
        <w:rPr>
          <w:b/>
        </w:rPr>
        <w:t xml:space="preserve"> in accordance with the </w:t>
      </w:r>
      <w:r w:rsidR="00AF41EE">
        <w:rPr>
          <w:b/>
        </w:rPr>
        <w:t xml:space="preserve">reporting </w:t>
      </w:r>
      <w:r w:rsidR="00AF14CA" w:rsidRPr="003E0E57">
        <w:rPr>
          <w:b/>
        </w:rPr>
        <w:t>guidelines adopted by the Committee in 2008 (</w:t>
      </w:r>
      <w:r w:rsidR="00FA15B9">
        <w:rPr>
          <w:b/>
        </w:rPr>
        <w:t xml:space="preserve">see </w:t>
      </w:r>
      <w:r w:rsidR="00AF14CA" w:rsidRPr="003E0E57">
        <w:rPr>
          <w:b/>
        </w:rPr>
        <w:t>E/C.12/2008/2), by 31 October 2020. The Committee also invites the State party to update its common core document in accordance with the harmonized guidelines on reporting under the international human rights treaties (</w:t>
      </w:r>
      <w:r w:rsidR="00FA15B9">
        <w:rPr>
          <w:b/>
        </w:rPr>
        <w:t xml:space="preserve">see </w:t>
      </w:r>
      <w:r w:rsidR="00AF14CA" w:rsidRPr="003E0E57">
        <w:rPr>
          <w:b/>
        </w:rPr>
        <w:t>HRI/GEN/2/Rev.6, chap. I).</w:t>
      </w:r>
    </w:p>
    <w:p w:rsidR="00AF14CA" w:rsidRPr="00F20B81" w:rsidRDefault="00AF14CA" w:rsidP="00AF14CA">
      <w:pPr>
        <w:pStyle w:val="SingleTxtG"/>
        <w:spacing w:before="240" w:after="0"/>
        <w:jc w:val="center"/>
        <w:rPr>
          <w:u w:val="single"/>
        </w:rPr>
      </w:pPr>
      <w:r>
        <w:rPr>
          <w:u w:val="single"/>
        </w:rPr>
        <w:tab/>
      </w:r>
      <w:r>
        <w:rPr>
          <w:u w:val="single"/>
        </w:rPr>
        <w:tab/>
      </w:r>
      <w:r>
        <w:rPr>
          <w:u w:val="single"/>
        </w:rPr>
        <w:tab/>
      </w:r>
    </w:p>
    <w:sectPr w:rsidR="00AF14CA" w:rsidRPr="00F20B81" w:rsidSect="00A4785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8T15:12:00Z" w:initials="Start">
    <w:p w:rsidR="00A47858" w:rsidRDefault="00A4785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NO&gt;&gt;N1524567E&lt;&lt;ODS JOB NO&gt;&gt;</w:t>
      </w:r>
    </w:p>
    <w:p w:rsidR="00A47858" w:rsidRDefault="00A47858">
      <w:pPr>
        <w:pStyle w:val="CommentText"/>
      </w:pPr>
      <w:r>
        <w:t>&lt;&lt;ODS DOC SYMBOL1&gt;&gt;E/C.12/GUY/CO/2-4&lt;&lt;ODS DOC SYMBOL1&gt;&gt;</w:t>
      </w:r>
    </w:p>
    <w:p w:rsidR="00A47858" w:rsidRDefault="00A4785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5B8" w:rsidRDefault="00EA05B8"/>
  </w:endnote>
  <w:endnote w:type="continuationSeparator" w:id="0">
    <w:p w:rsidR="00EA05B8" w:rsidRDefault="00EA05B8"/>
  </w:endnote>
  <w:endnote w:type="continuationNotice" w:id="1">
    <w:p w:rsidR="00EA05B8" w:rsidRDefault="00EA05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2AF" w:usb1="09D77CFB" w:usb2="00000012" w:usb3="00000000" w:csb0="00080001" w:csb1="00000000"/>
  </w:font>
  <w:font w:name="Times">
    <w:panose1 w:val="02020603050405020304"/>
    <w:charset w:val="00"/>
    <w:family w:val="roman"/>
    <w:pitch w:val="variable"/>
    <w:sig w:usb0="E0002AFF" w:usb1="C0007841"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5B8" w:rsidRPr="00017F28" w:rsidRDefault="00EA05B8" w:rsidP="00AF14CA">
    <w:pPr>
      <w:pStyle w:val="Footer"/>
      <w:tabs>
        <w:tab w:val="right" w:pos="9598"/>
        <w:tab w:val="right" w:pos="9638"/>
      </w:tabs>
      <w:rPr>
        <w:b/>
        <w:bCs/>
      </w:rPr>
    </w:pPr>
    <w:r w:rsidRPr="008D7ED8">
      <w:rPr>
        <w:b/>
        <w:bCs/>
        <w:sz w:val="18"/>
      </w:rPr>
      <w:fldChar w:fldCharType="begin"/>
    </w:r>
    <w:r w:rsidRPr="008D7ED8">
      <w:rPr>
        <w:b/>
        <w:bCs/>
        <w:sz w:val="18"/>
      </w:rPr>
      <w:instrText xml:space="preserve"> PAGE  \* MERGEFORMAT </w:instrText>
    </w:r>
    <w:r w:rsidRPr="008D7ED8">
      <w:rPr>
        <w:b/>
        <w:bCs/>
        <w:sz w:val="18"/>
      </w:rPr>
      <w:fldChar w:fldCharType="separate"/>
    </w:r>
    <w:r w:rsidR="00341152">
      <w:rPr>
        <w:b/>
        <w:bCs/>
        <w:noProof/>
        <w:sz w:val="18"/>
      </w:rPr>
      <w:t>10</w:t>
    </w:r>
    <w:r w:rsidRPr="008D7ED8">
      <w:rPr>
        <w:b/>
        <w:bCs/>
        <w:sz w:val="18"/>
      </w:rPr>
      <w:fldChar w:fldCharType="end"/>
    </w:r>
    <w:r w:rsidRPr="008D7ED8">
      <w:rPr>
        <w:b/>
        <w:bCs/>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5B8" w:rsidRPr="008D7ED8" w:rsidRDefault="00EA05B8" w:rsidP="00AF14CA">
    <w:pPr>
      <w:pStyle w:val="Footer"/>
      <w:tabs>
        <w:tab w:val="right" w:pos="9598"/>
        <w:tab w:val="right" w:pos="9638"/>
      </w:tabs>
      <w:rPr>
        <w:b/>
        <w:bCs/>
        <w:sz w:val="18"/>
      </w:rPr>
    </w:pPr>
    <w:r>
      <w:rPr>
        <w:b/>
        <w:sz w:val="20"/>
      </w:rPr>
      <w:tab/>
    </w:r>
    <w:r w:rsidRPr="008D7ED8">
      <w:rPr>
        <w:b/>
        <w:bCs/>
        <w:sz w:val="18"/>
      </w:rPr>
      <w:fldChar w:fldCharType="begin"/>
    </w:r>
    <w:r w:rsidRPr="008D7ED8">
      <w:rPr>
        <w:b/>
        <w:bCs/>
        <w:sz w:val="18"/>
      </w:rPr>
      <w:instrText xml:space="preserve"> PAGE  \* MERGEFORMAT </w:instrText>
    </w:r>
    <w:r w:rsidRPr="008D7ED8">
      <w:rPr>
        <w:b/>
        <w:bCs/>
        <w:sz w:val="18"/>
      </w:rPr>
      <w:fldChar w:fldCharType="separate"/>
    </w:r>
    <w:r w:rsidR="00341152">
      <w:rPr>
        <w:b/>
        <w:bCs/>
        <w:noProof/>
        <w:sz w:val="18"/>
      </w:rPr>
      <w:t>9</w:t>
    </w:r>
    <w:r w:rsidRPr="008D7ED8">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A47858" w:rsidTr="00A47858">
      <w:tc>
        <w:tcPr>
          <w:tcW w:w="3614" w:type="dxa"/>
          <w:shd w:val="clear" w:color="auto" w:fill="auto"/>
        </w:tcPr>
        <w:p w:rsidR="00A47858" w:rsidRDefault="00A47858" w:rsidP="00A47858">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2" name="Picture 2" descr="http://undocs.org/m2/QRCode2.ashx?DS=E/C.12/GUY/CO/2-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GUY/CO/2-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GE.15-18515(E)</w:t>
          </w:r>
        </w:p>
        <w:p w:rsidR="00A47858" w:rsidRPr="00A47858" w:rsidRDefault="00A47858" w:rsidP="00A47858">
          <w:pPr>
            <w:pStyle w:val="Footer"/>
            <w:rPr>
              <w:rFonts w:ascii="Barcode 3 of 9 by request" w:hAnsi="Barcode 3 of 9 by request"/>
              <w:sz w:val="24"/>
            </w:rPr>
          </w:pPr>
          <w:r>
            <w:rPr>
              <w:rFonts w:ascii="Barcode 3 of 9 by request" w:hAnsi="Barcode 3 of 9 by request"/>
              <w:sz w:val="24"/>
            </w:rPr>
            <w:t>*1518515*</w:t>
          </w:r>
        </w:p>
      </w:tc>
      <w:tc>
        <w:tcPr>
          <w:tcW w:w="4752" w:type="dxa"/>
          <w:shd w:val="clear" w:color="auto" w:fill="auto"/>
        </w:tcPr>
        <w:p w:rsidR="00A47858" w:rsidRDefault="00A47858" w:rsidP="00A47858">
          <w:pPr>
            <w:pStyle w:val="Footer"/>
            <w:spacing w:line="240" w:lineRule="atLeast"/>
            <w:jc w:val="right"/>
            <w:rPr>
              <w:sz w:val="20"/>
            </w:rPr>
          </w:pPr>
          <w:r>
            <w:rPr>
              <w:noProof/>
              <w:sz w:val="20"/>
              <w:lang w:val="en-US" w:eastAsia="zh-CN"/>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A47858" w:rsidRPr="00A47858" w:rsidRDefault="00A47858" w:rsidP="00A47858">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5B8" w:rsidRPr="000B175B" w:rsidRDefault="00EA05B8" w:rsidP="00AF14CA">
      <w:pPr>
        <w:tabs>
          <w:tab w:val="right" w:pos="2155"/>
        </w:tabs>
        <w:spacing w:after="80"/>
        <w:ind w:left="680"/>
        <w:rPr>
          <w:u w:val="single"/>
        </w:rPr>
      </w:pPr>
      <w:r>
        <w:rPr>
          <w:u w:val="single"/>
        </w:rPr>
        <w:tab/>
      </w:r>
    </w:p>
  </w:footnote>
  <w:footnote w:type="continuationSeparator" w:id="0">
    <w:p w:rsidR="00EA05B8" w:rsidRPr="00FC68B7" w:rsidRDefault="00EA05B8" w:rsidP="00AF14CA">
      <w:pPr>
        <w:tabs>
          <w:tab w:val="left" w:pos="2155"/>
        </w:tabs>
        <w:spacing w:after="80"/>
        <w:ind w:left="680"/>
        <w:rPr>
          <w:u w:val="single"/>
        </w:rPr>
      </w:pPr>
      <w:r>
        <w:rPr>
          <w:u w:val="single"/>
        </w:rPr>
        <w:tab/>
      </w:r>
    </w:p>
  </w:footnote>
  <w:footnote w:type="continuationNotice" w:id="1">
    <w:p w:rsidR="00EA05B8" w:rsidRDefault="00EA05B8"/>
  </w:footnote>
  <w:footnote w:id="2">
    <w:p w:rsidR="00EA05B8" w:rsidRPr="00C178E5" w:rsidRDefault="00EA05B8" w:rsidP="00AF14CA">
      <w:pPr>
        <w:pStyle w:val="FootnoteText"/>
      </w:pPr>
      <w:r>
        <w:tab/>
      </w:r>
      <w:r w:rsidRPr="008D7ED8">
        <w:rPr>
          <w:rStyle w:val="FootnoteReference"/>
          <w:sz w:val="20"/>
          <w:vertAlign w:val="baseline"/>
        </w:rPr>
        <w:t>*</w:t>
      </w:r>
      <w:r>
        <w:rPr>
          <w:sz w:val="20"/>
        </w:rPr>
        <w:tab/>
      </w:r>
      <w:r w:rsidRPr="00E057FE">
        <w:t xml:space="preserve">Adopted by the Committee at its </w:t>
      </w:r>
      <w:r w:rsidRPr="00997965">
        <w:t>fifty-</w:t>
      </w:r>
      <w:r>
        <w:t>sixth</w:t>
      </w:r>
      <w:r w:rsidRPr="00997965">
        <w:t xml:space="preserve"> session (</w:t>
      </w:r>
      <w:r>
        <w:t>21 September-9 October 2015)</w:t>
      </w:r>
      <w:r w:rsidRPr="00017F2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5B8" w:rsidRPr="00CC10D3" w:rsidRDefault="00EA05B8" w:rsidP="00AF14CA">
    <w:pPr>
      <w:pStyle w:val="Header"/>
      <w:rPr>
        <w:lang w:val="fr-CH"/>
      </w:rPr>
    </w:pPr>
    <w:r>
      <w:rPr>
        <w:lang w:val="fr-CH"/>
      </w:rPr>
      <w:t>E/C.12/GUY/CO/2-4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5B8" w:rsidRPr="00CC10D3" w:rsidRDefault="00EA05B8" w:rsidP="00AF14CA">
    <w:pPr>
      <w:pStyle w:val="Header"/>
      <w:jc w:val="right"/>
      <w:rPr>
        <w:lang w:val="fr-CH"/>
      </w:rPr>
    </w:pPr>
    <w:r>
      <w:rPr>
        <w:lang w:val="fr-CH"/>
      </w:rPr>
      <w:t>E/C.12/GUY/CO/2-4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5B8" w:rsidRDefault="00EA05B8" w:rsidP="00AF14CA">
    <w:pPr>
      <w:pStyle w:val="Header"/>
      <w:tabs>
        <w:tab w:val="left" w:pos="8790"/>
        <w:tab w:val="left" w:pos="892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9677432"/>
    <w:multiLevelType w:val="hybridMultilevel"/>
    <w:tmpl w:val="4530C8E2"/>
    <w:lvl w:ilvl="0" w:tplc="D464B1E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13C06DCD"/>
    <w:multiLevelType w:val="hybridMultilevel"/>
    <w:tmpl w:val="C8CEFF98"/>
    <w:lvl w:ilvl="0" w:tplc="8A80F118">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6BB2C76"/>
    <w:multiLevelType w:val="hybridMultilevel"/>
    <w:tmpl w:val="782C9B32"/>
    <w:lvl w:ilvl="0" w:tplc="6E701BFA">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CBD1AB2"/>
    <w:multiLevelType w:val="hybridMultilevel"/>
    <w:tmpl w:val="A56CA7D6"/>
    <w:lvl w:ilvl="0" w:tplc="8C30983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8">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76A09A5"/>
    <w:multiLevelType w:val="hybridMultilevel"/>
    <w:tmpl w:val="53926FE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0">
    <w:nsid w:val="3B991499"/>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1">
    <w:nsid w:val="41F6426E"/>
    <w:multiLevelType w:val="hybridMultilevel"/>
    <w:tmpl w:val="5F8CEA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Arial"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Arial"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4BD61EAF"/>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3">
    <w:nsid w:val="5F1E5AF7"/>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6"/>
  </w:num>
  <w:num w:numId="13">
    <w:abstractNumId w:val="10"/>
  </w:num>
  <w:num w:numId="14">
    <w:abstractNumId w:val="24"/>
  </w:num>
  <w:num w:numId="15">
    <w:abstractNumId w:val="14"/>
  </w:num>
  <w:num w:numId="16">
    <w:abstractNumId w:val="11"/>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22"/>
  </w:num>
  <w:num w:numId="20">
    <w:abstractNumId w:val="23"/>
  </w:num>
  <w:num w:numId="21">
    <w:abstractNumId w:val="21"/>
  </w:num>
  <w:num w:numId="22">
    <w:abstractNumId w:val="12"/>
  </w:num>
  <w:num w:numId="23">
    <w:abstractNumId w:val="17"/>
  </w:num>
  <w:num w:numId="24">
    <w:abstractNumId w:val="19"/>
  </w:num>
  <w:num w:numId="25">
    <w:abstractNumId w:val="15"/>
  </w:num>
  <w:num w:numId="26">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7889" fillcolor="white">
      <v:fill color="white"/>
    </o:shapedefaults>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A93"/>
    <w:rsid w:val="00017F28"/>
    <w:rsid w:val="00043C4C"/>
    <w:rsid w:val="000452A9"/>
    <w:rsid w:val="000E7D56"/>
    <w:rsid w:val="00103FD0"/>
    <w:rsid w:val="001310B5"/>
    <w:rsid w:val="00133FBF"/>
    <w:rsid w:val="001423FD"/>
    <w:rsid w:val="0014407E"/>
    <w:rsid w:val="00185482"/>
    <w:rsid w:val="0018586A"/>
    <w:rsid w:val="001979CB"/>
    <w:rsid w:val="00197F0A"/>
    <w:rsid w:val="00242A93"/>
    <w:rsid w:val="00246124"/>
    <w:rsid w:val="00262F5B"/>
    <w:rsid w:val="00266368"/>
    <w:rsid w:val="0029114E"/>
    <w:rsid w:val="002919C5"/>
    <w:rsid w:val="002973F0"/>
    <w:rsid w:val="002D7BA6"/>
    <w:rsid w:val="002E0CA9"/>
    <w:rsid w:val="002E609C"/>
    <w:rsid w:val="00341152"/>
    <w:rsid w:val="00356C95"/>
    <w:rsid w:val="00385C6B"/>
    <w:rsid w:val="00397F46"/>
    <w:rsid w:val="003A03F6"/>
    <w:rsid w:val="003D132D"/>
    <w:rsid w:val="00413D07"/>
    <w:rsid w:val="00452090"/>
    <w:rsid w:val="00491765"/>
    <w:rsid w:val="004E49A9"/>
    <w:rsid w:val="00510532"/>
    <w:rsid w:val="00574F6C"/>
    <w:rsid w:val="005762F1"/>
    <w:rsid w:val="00590FA1"/>
    <w:rsid w:val="00591FA0"/>
    <w:rsid w:val="005956DB"/>
    <w:rsid w:val="005B793F"/>
    <w:rsid w:val="005C468D"/>
    <w:rsid w:val="005C6D7B"/>
    <w:rsid w:val="00606CA5"/>
    <w:rsid w:val="00613416"/>
    <w:rsid w:val="0061547B"/>
    <w:rsid w:val="00616B4E"/>
    <w:rsid w:val="00620029"/>
    <w:rsid w:val="00667ED4"/>
    <w:rsid w:val="006719BF"/>
    <w:rsid w:val="00682B39"/>
    <w:rsid w:val="00690A57"/>
    <w:rsid w:val="00693533"/>
    <w:rsid w:val="006A4A3A"/>
    <w:rsid w:val="006B3D6A"/>
    <w:rsid w:val="006E5E3C"/>
    <w:rsid w:val="00734BFA"/>
    <w:rsid w:val="00735ED2"/>
    <w:rsid w:val="0074679B"/>
    <w:rsid w:val="007D04D6"/>
    <w:rsid w:val="008111C4"/>
    <w:rsid w:val="008406F4"/>
    <w:rsid w:val="0085287A"/>
    <w:rsid w:val="008A5D74"/>
    <w:rsid w:val="008A6523"/>
    <w:rsid w:val="008C6FD1"/>
    <w:rsid w:val="008D7D91"/>
    <w:rsid w:val="008D7ED8"/>
    <w:rsid w:val="009637C5"/>
    <w:rsid w:val="00967541"/>
    <w:rsid w:val="009C6FE0"/>
    <w:rsid w:val="00A25FD0"/>
    <w:rsid w:val="00A47858"/>
    <w:rsid w:val="00AD24B4"/>
    <w:rsid w:val="00AF14CA"/>
    <w:rsid w:val="00AF41EE"/>
    <w:rsid w:val="00AF504E"/>
    <w:rsid w:val="00B2451E"/>
    <w:rsid w:val="00B442F2"/>
    <w:rsid w:val="00B51E19"/>
    <w:rsid w:val="00B62000"/>
    <w:rsid w:val="00B85FE1"/>
    <w:rsid w:val="00B87E4A"/>
    <w:rsid w:val="00BC472A"/>
    <w:rsid w:val="00C178E5"/>
    <w:rsid w:val="00C44C59"/>
    <w:rsid w:val="00C45695"/>
    <w:rsid w:val="00C61E10"/>
    <w:rsid w:val="00C65BD1"/>
    <w:rsid w:val="00CA0C87"/>
    <w:rsid w:val="00CA27D8"/>
    <w:rsid w:val="00CB4BC8"/>
    <w:rsid w:val="00CD4CAA"/>
    <w:rsid w:val="00CE6267"/>
    <w:rsid w:val="00D34466"/>
    <w:rsid w:val="00D44550"/>
    <w:rsid w:val="00D45E5E"/>
    <w:rsid w:val="00D52C8D"/>
    <w:rsid w:val="00DA6043"/>
    <w:rsid w:val="00E04A95"/>
    <w:rsid w:val="00E10CD2"/>
    <w:rsid w:val="00E3465F"/>
    <w:rsid w:val="00E75C68"/>
    <w:rsid w:val="00E85F43"/>
    <w:rsid w:val="00EA05B8"/>
    <w:rsid w:val="00EA670A"/>
    <w:rsid w:val="00ED088E"/>
    <w:rsid w:val="00EE19A8"/>
    <w:rsid w:val="00F540CF"/>
    <w:rsid w:val="00F738D7"/>
    <w:rsid w:val="00F87BB0"/>
    <w:rsid w:val="00FA15B9"/>
    <w:rsid w:val="00FB6B66"/>
    <w:rsid w:val="00FD3F21"/>
    <w:rsid w:val="00FD7DAD"/>
    <w:rsid w:val="00FE4183"/>
    <w:rsid w:val="00FE4EA6"/>
    <w:rsid w:val="00FE76EA"/>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788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A25FD0"/>
    <w:rPr>
      <w:rFonts w:ascii="Times New Roman" w:hAnsi="Times New Roman"/>
      <w:sz w:val="18"/>
      <w:vertAlign w:val="superscript"/>
    </w:rPr>
  </w:style>
  <w:style w:type="paragraph" w:styleId="FootnoteText">
    <w:name w:val="footnote text"/>
    <w:aliases w:val="5_G"/>
    <w:basedOn w:val="Normal"/>
    <w:link w:val="FootnoteTextChar"/>
    <w:qFormat/>
    <w:rsid w:val="00A25FD0"/>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rPr>
      <w:lang w:val="x-none"/>
    </w:rPr>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character" w:customStyle="1" w:styleId="FootnoteTextChar">
    <w:name w:val="Footnote Text Char"/>
    <w:aliases w:val="5_G Char"/>
    <w:link w:val="FootnoteText"/>
    <w:rsid w:val="004C3D3F"/>
    <w:rPr>
      <w:rFonts w:eastAsia="SimSun"/>
      <w:sz w:val="18"/>
      <w:lang w:val="en-US" w:eastAsia="zh-CN"/>
    </w:rPr>
  </w:style>
  <w:style w:type="character" w:customStyle="1" w:styleId="CommentTextChar">
    <w:name w:val="Comment Text Char"/>
    <w:link w:val="CommentText"/>
    <w:semiHidden/>
    <w:rsid w:val="00280587"/>
    <w:rPr>
      <w:lang w:eastAsia="en-US"/>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Normal"/>
    <w:uiPriority w:val="99"/>
    <w:rsid w:val="00AB1EC1"/>
    <w:pPr>
      <w:suppressAutoHyphens w:val="0"/>
      <w:spacing w:after="160" w:line="240" w:lineRule="exact"/>
    </w:pPr>
    <w:rPr>
      <w:rFonts w:cs="Angsana New"/>
      <w:sz w:val="18"/>
      <w:vertAlign w:val="superscript"/>
      <w:lang w:eastAsia="ko-KR"/>
    </w:rPr>
  </w:style>
  <w:style w:type="character" w:customStyle="1" w:styleId="apple-converted-space">
    <w:name w:val="apple-converted-space"/>
    <w:rsid w:val="002405ED"/>
  </w:style>
  <w:style w:type="character" w:customStyle="1" w:styleId="highlight">
    <w:name w:val="highlight"/>
    <w:rsid w:val="00756F87"/>
  </w:style>
  <w:style w:type="paragraph" w:customStyle="1" w:styleId="SingleTxt">
    <w:name w:val="__Single Txt"/>
    <w:basedOn w:val="Normal"/>
    <w:rsid w:val="004228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CommentSubject">
    <w:name w:val="annotation subject"/>
    <w:basedOn w:val="CommentText"/>
    <w:next w:val="CommentText"/>
    <w:link w:val="CommentSubjectChar"/>
    <w:rsid w:val="00A24AD5"/>
    <w:rPr>
      <w:b/>
      <w:bCs/>
    </w:rPr>
  </w:style>
  <w:style w:type="character" w:customStyle="1" w:styleId="CommentSubjectChar">
    <w:name w:val="Comment Subject Char"/>
    <w:link w:val="CommentSubject"/>
    <w:rsid w:val="00A24AD5"/>
    <w:rPr>
      <w:b/>
      <w:bCs/>
      <w:lang w:eastAsia="en-US"/>
    </w:rPr>
  </w:style>
  <w:style w:type="paragraph" w:styleId="Revision">
    <w:name w:val="Revision"/>
    <w:hidden/>
    <w:rsid w:val="009C6FE0"/>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A25FD0"/>
    <w:rPr>
      <w:rFonts w:ascii="Times New Roman" w:hAnsi="Times New Roman"/>
      <w:sz w:val="18"/>
      <w:vertAlign w:val="superscript"/>
    </w:rPr>
  </w:style>
  <w:style w:type="paragraph" w:styleId="FootnoteText">
    <w:name w:val="footnote text"/>
    <w:aliases w:val="5_G"/>
    <w:basedOn w:val="Normal"/>
    <w:link w:val="FootnoteTextChar"/>
    <w:qFormat/>
    <w:rsid w:val="00A25FD0"/>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rPr>
      <w:lang w:val="x-none"/>
    </w:rPr>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character" w:customStyle="1" w:styleId="FootnoteTextChar">
    <w:name w:val="Footnote Text Char"/>
    <w:aliases w:val="5_G Char"/>
    <w:link w:val="FootnoteText"/>
    <w:rsid w:val="004C3D3F"/>
    <w:rPr>
      <w:rFonts w:eastAsia="SimSun"/>
      <w:sz w:val="18"/>
      <w:lang w:val="en-US" w:eastAsia="zh-CN"/>
    </w:rPr>
  </w:style>
  <w:style w:type="character" w:customStyle="1" w:styleId="CommentTextChar">
    <w:name w:val="Comment Text Char"/>
    <w:link w:val="CommentText"/>
    <w:semiHidden/>
    <w:rsid w:val="00280587"/>
    <w:rPr>
      <w:lang w:eastAsia="en-US"/>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Normal"/>
    <w:uiPriority w:val="99"/>
    <w:rsid w:val="00AB1EC1"/>
    <w:pPr>
      <w:suppressAutoHyphens w:val="0"/>
      <w:spacing w:after="160" w:line="240" w:lineRule="exact"/>
    </w:pPr>
    <w:rPr>
      <w:rFonts w:cs="Angsana New"/>
      <w:sz w:val="18"/>
      <w:vertAlign w:val="superscript"/>
      <w:lang w:eastAsia="ko-KR"/>
    </w:rPr>
  </w:style>
  <w:style w:type="character" w:customStyle="1" w:styleId="apple-converted-space">
    <w:name w:val="apple-converted-space"/>
    <w:rsid w:val="002405ED"/>
  </w:style>
  <w:style w:type="character" w:customStyle="1" w:styleId="highlight">
    <w:name w:val="highlight"/>
    <w:rsid w:val="00756F87"/>
  </w:style>
  <w:style w:type="paragraph" w:customStyle="1" w:styleId="SingleTxt">
    <w:name w:val="__Single Txt"/>
    <w:basedOn w:val="Normal"/>
    <w:rsid w:val="004228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CommentSubject">
    <w:name w:val="annotation subject"/>
    <w:basedOn w:val="CommentText"/>
    <w:next w:val="CommentText"/>
    <w:link w:val="CommentSubjectChar"/>
    <w:rsid w:val="00A24AD5"/>
    <w:rPr>
      <w:b/>
      <w:bCs/>
    </w:rPr>
  </w:style>
  <w:style w:type="character" w:customStyle="1" w:styleId="CommentSubjectChar">
    <w:name w:val="Comment Subject Char"/>
    <w:link w:val="CommentSubject"/>
    <w:rsid w:val="00A24AD5"/>
    <w:rPr>
      <w:b/>
      <w:bCs/>
      <w:lang w:eastAsia="en-US"/>
    </w:rPr>
  </w:style>
  <w:style w:type="paragraph" w:styleId="Revision">
    <w:name w:val="Revision"/>
    <w:hidden/>
    <w:rsid w:val="009C6FE0"/>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3530496">
      <w:bodyDiv w:val="1"/>
      <w:marLeft w:val="0"/>
      <w:marRight w:val="0"/>
      <w:marTop w:val="0"/>
      <w:marBottom w:val="0"/>
      <w:divBdr>
        <w:top w:val="none" w:sz="0" w:space="0" w:color="auto"/>
        <w:left w:val="none" w:sz="0" w:space="0" w:color="auto"/>
        <w:bottom w:val="none" w:sz="0" w:space="0" w:color="auto"/>
        <w:right w:val="none" w:sz="0" w:space="0" w:color="auto"/>
      </w:divBdr>
    </w:div>
    <w:div w:id="826747366">
      <w:bodyDiv w:val="1"/>
      <w:marLeft w:val="0"/>
      <w:marRight w:val="0"/>
      <w:marTop w:val="0"/>
      <w:marBottom w:val="0"/>
      <w:divBdr>
        <w:top w:val="none" w:sz="0" w:space="0" w:color="auto"/>
        <w:left w:val="none" w:sz="0" w:space="0" w:color="auto"/>
        <w:bottom w:val="none" w:sz="0" w:space="0" w:color="auto"/>
        <w:right w:val="none" w:sz="0" w:space="0" w:color="auto"/>
      </w:divBdr>
    </w:div>
    <w:div w:id="1169371634">
      <w:bodyDiv w:val="1"/>
      <w:marLeft w:val="0"/>
      <w:marRight w:val="0"/>
      <w:marTop w:val="0"/>
      <w:marBottom w:val="0"/>
      <w:divBdr>
        <w:top w:val="none" w:sz="0" w:space="0" w:color="auto"/>
        <w:left w:val="none" w:sz="0" w:space="0" w:color="auto"/>
        <w:bottom w:val="none" w:sz="0" w:space="0" w:color="auto"/>
        <w:right w:val="none" w:sz="0" w:space="0" w:color="auto"/>
      </w:divBdr>
    </w:div>
    <w:div w:id="1525554618">
      <w:bodyDiv w:val="1"/>
      <w:marLeft w:val="0"/>
      <w:marRight w:val="0"/>
      <w:marTop w:val="0"/>
      <w:marBottom w:val="0"/>
      <w:divBdr>
        <w:top w:val="none" w:sz="0" w:space="0" w:color="auto"/>
        <w:left w:val="none" w:sz="0" w:space="0" w:color="auto"/>
        <w:bottom w:val="none" w:sz="0" w:space="0" w:color="auto"/>
        <w:right w:val="none" w:sz="0" w:space="0" w:color="auto"/>
      </w:divBdr>
    </w:div>
    <w:div w:id="1757942687">
      <w:bodyDiv w:val="1"/>
      <w:marLeft w:val="0"/>
      <w:marRight w:val="0"/>
      <w:marTop w:val="0"/>
      <w:marBottom w:val="0"/>
      <w:divBdr>
        <w:top w:val="none" w:sz="0" w:space="0" w:color="auto"/>
        <w:left w:val="none" w:sz="0" w:space="0" w:color="auto"/>
        <w:bottom w:val="none" w:sz="0" w:space="0" w:color="auto"/>
        <w:right w:val="none" w:sz="0" w:space="0" w:color="auto"/>
      </w:divBdr>
    </w:div>
    <w:div w:id="1761876779">
      <w:bodyDiv w:val="1"/>
      <w:marLeft w:val="0"/>
      <w:marRight w:val="0"/>
      <w:marTop w:val="0"/>
      <w:marBottom w:val="0"/>
      <w:divBdr>
        <w:top w:val="none" w:sz="0" w:space="0" w:color="auto"/>
        <w:left w:val="none" w:sz="0" w:space="0" w:color="auto"/>
        <w:bottom w:val="none" w:sz="0" w:space="0" w:color="auto"/>
        <w:right w:val="none" w:sz="0" w:space="0" w:color="auto"/>
      </w:divBdr>
    </w:div>
    <w:div w:id="1779181976">
      <w:bodyDiv w:val="1"/>
      <w:marLeft w:val="0"/>
      <w:marRight w:val="0"/>
      <w:marTop w:val="0"/>
      <w:marBottom w:val="0"/>
      <w:divBdr>
        <w:top w:val="none" w:sz="0" w:space="0" w:color="auto"/>
        <w:left w:val="none" w:sz="0" w:space="0" w:color="auto"/>
        <w:bottom w:val="none" w:sz="0" w:space="0" w:color="auto"/>
        <w:right w:val="none" w:sz="0" w:space="0" w:color="auto"/>
      </w:divBdr>
    </w:div>
    <w:div w:id="1908153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PlainPage.dot</Template>
  <TotalTime>0</TotalTime>
  <Pages>10</Pages>
  <Words>4486</Words>
  <Characters>25573</Characters>
  <Application>Microsoft Office Word</Application>
  <DocSecurity>0</DocSecurity>
  <Lines>213</Lines>
  <Paragraphs>59</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1043830</vt:lpstr>
      <vt:lpstr>1043830</vt:lpstr>
    </vt:vector>
  </TitlesOfParts>
  <Company>CSD</Company>
  <LinksUpToDate>false</LinksUpToDate>
  <CharactersWithSpaces>30000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dc:description>final</dc:description>
  <cp:lastModifiedBy>pdfeng</cp:lastModifiedBy>
  <cp:revision>3</cp:revision>
  <cp:lastPrinted>2015-10-28T14:12:00Z</cp:lastPrinted>
  <dcterms:created xsi:type="dcterms:W3CDTF">2015-10-28T14:12:00Z</dcterms:created>
  <dcterms:modified xsi:type="dcterms:W3CDTF">2015-10-28T14:12:00Z</dcterms:modified>
</cp:coreProperties>
</file>