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3E42F3">
            <w:pPr>
              <w:jc w:val="right"/>
            </w:pPr>
            <w:r w:rsidRPr="003E42F3">
              <w:rPr>
                <w:sz w:val="40"/>
              </w:rPr>
              <w:t>CCPR</w:t>
            </w:r>
            <w:r w:rsidR="00273022">
              <w:t>/C/</w:t>
            </w:r>
            <w:r w:rsidR="0001773E">
              <w:t>SVK</w:t>
            </w:r>
            <w:r w:rsidR="00273022">
              <w:t>/CO</w:t>
            </w:r>
            <w:r>
              <w:t>/</w:t>
            </w:r>
            <w:r w:rsidR="0001773E">
              <w:t>3</w:t>
            </w:r>
          </w:p>
        </w:tc>
      </w:tr>
      <w:tr w:rsidR="00B56E9C" w:rsidTr="00B82519">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090F40"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9" w:type="dxa"/>
            <w:tcBorders>
              <w:top w:val="single" w:sz="4" w:space="0" w:color="auto"/>
              <w:bottom w:val="single" w:sz="12" w:space="0" w:color="auto"/>
            </w:tcBorders>
          </w:tcPr>
          <w:p w:rsidR="003E42F3" w:rsidRDefault="003E42F3" w:rsidP="00CB0269">
            <w:pPr>
              <w:spacing w:before="240" w:line="240" w:lineRule="exact"/>
            </w:pPr>
            <w:r>
              <w:t xml:space="preserve">Distr.: </w:t>
            </w:r>
            <w:r w:rsidR="00CB0269">
              <w:t>General</w:t>
            </w:r>
          </w:p>
          <w:p w:rsidR="00030317" w:rsidRDefault="00B82519" w:rsidP="003E42F3">
            <w:pPr>
              <w:spacing w:line="240" w:lineRule="exact"/>
            </w:pPr>
            <w:r>
              <w:t xml:space="preserve">20 </w:t>
            </w:r>
            <w:r w:rsidR="00EF5A93">
              <w:t>April</w:t>
            </w:r>
            <w:r w:rsidR="001D75F4">
              <w:t xml:space="preserve"> </w:t>
            </w:r>
            <w:r w:rsidR="0001773E">
              <w:t>2011</w:t>
            </w:r>
          </w:p>
          <w:p w:rsidR="00861EB0" w:rsidRDefault="00861EB0" w:rsidP="003E42F3">
            <w:pPr>
              <w:spacing w:line="240" w:lineRule="exact"/>
            </w:pPr>
          </w:p>
          <w:p w:rsidR="00B56E9C" w:rsidRDefault="003E42F3" w:rsidP="003E42F3">
            <w:pPr>
              <w:spacing w:line="240" w:lineRule="exact"/>
            </w:pPr>
            <w:r>
              <w:t>Original: English</w:t>
            </w:r>
          </w:p>
        </w:tc>
      </w:tr>
    </w:tbl>
    <w:p w:rsidR="003E42F3" w:rsidRPr="00AA2E62" w:rsidRDefault="003E42F3" w:rsidP="003E42F3">
      <w:pPr>
        <w:autoSpaceDE w:val="0"/>
        <w:autoSpaceDN w:val="0"/>
        <w:adjustRightInd w:val="0"/>
        <w:rPr>
          <w:b/>
          <w:bCs/>
          <w:sz w:val="24"/>
          <w:szCs w:val="24"/>
        </w:rPr>
      </w:pPr>
      <w:r w:rsidRPr="00AA2E62">
        <w:rPr>
          <w:b/>
          <w:bCs/>
          <w:sz w:val="24"/>
          <w:szCs w:val="24"/>
        </w:rPr>
        <w:t>Human Rights Committee</w:t>
      </w:r>
    </w:p>
    <w:p w:rsidR="003E42F3" w:rsidRPr="00AA2E62" w:rsidRDefault="00667837" w:rsidP="003E42F3">
      <w:pPr>
        <w:autoSpaceDE w:val="0"/>
        <w:autoSpaceDN w:val="0"/>
        <w:adjustRightInd w:val="0"/>
        <w:rPr>
          <w:b/>
          <w:bCs/>
        </w:rPr>
      </w:pPr>
      <w:r>
        <w:rPr>
          <w:b/>
          <w:bCs/>
        </w:rPr>
        <w:t>101st</w:t>
      </w:r>
      <w:r w:rsidR="00742D82">
        <w:rPr>
          <w:b/>
          <w:bCs/>
        </w:rPr>
        <w:t xml:space="preserve"> </w:t>
      </w:r>
      <w:r w:rsidR="003E42F3" w:rsidRPr="00AA2E62">
        <w:rPr>
          <w:b/>
          <w:bCs/>
        </w:rPr>
        <w:t>session</w:t>
      </w:r>
    </w:p>
    <w:p w:rsidR="003E42F3" w:rsidRPr="00985D45" w:rsidRDefault="000C666C" w:rsidP="00273022">
      <w:pPr>
        <w:autoSpaceDE w:val="0"/>
        <w:autoSpaceDN w:val="0"/>
        <w:adjustRightInd w:val="0"/>
      </w:pPr>
      <w:smartTag w:uri="urn:schemas-microsoft-com:office:smarttags" w:element="State">
        <w:smartTag w:uri="urn:schemas-microsoft-com:office:smarttags" w:element="place">
          <w:r>
            <w:t>New York</w:t>
          </w:r>
        </w:smartTag>
      </w:smartTag>
      <w:r w:rsidR="003E42F3">
        <w:t xml:space="preserve">, </w:t>
      </w:r>
      <w:r w:rsidR="0001773E">
        <w:t>14 March-1 April 2011</w:t>
      </w:r>
    </w:p>
    <w:p w:rsidR="00273022" w:rsidRPr="005451D1" w:rsidRDefault="003E42F3" w:rsidP="001F7D72">
      <w:pPr>
        <w:pStyle w:val="HChG"/>
        <w:rPr>
          <w:lang w:val="en-US"/>
        </w:rPr>
      </w:pPr>
      <w:r>
        <w:tab/>
      </w:r>
      <w:r>
        <w:tab/>
      </w:r>
      <w:r w:rsidR="00273022" w:rsidRPr="005451D1">
        <w:rPr>
          <w:lang w:val="en-US"/>
        </w:rPr>
        <w:t xml:space="preserve">Consideration of reports submitted by States parties </w:t>
      </w:r>
      <w:r w:rsidR="00273022" w:rsidRPr="005451D1">
        <w:rPr>
          <w:bCs/>
          <w:lang w:val="en-US"/>
        </w:rPr>
        <w:t xml:space="preserve">under article 40 of the Covenant </w:t>
      </w:r>
    </w:p>
    <w:p w:rsidR="003E42F3" w:rsidRPr="005451D1" w:rsidRDefault="003E42F3" w:rsidP="00D8495F">
      <w:pPr>
        <w:pStyle w:val="H1G"/>
        <w:jc w:val="both"/>
        <w:rPr>
          <w:sz w:val="28"/>
          <w:szCs w:val="28"/>
        </w:rPr>
      </w:pPr>
      <w:r w:rsidRPr="005451D1">
        <w:rPr>
          <w:sz w:val="28"/>
          <w:szCs w:val="28"/>
        </w:rPr>
        <w:tab/>
      </w:r>
      <w:r w:rsidRPr="005451D1">
        <w:rPr>
          <w:sz w:val="28"/>
          <w:szCs w:val="28"/>
        </w:rPr>
        <w:tab/>
      </w:r>
      <w:r w:rsidR="00273022" w:rsidRPr="005451D1">
        <w:rPr>
          <w:sz w:val="28"/>
          <w:szCs w:val="28"/>
        </w:rPr>
        <w:t>Concluding observations of the Human Rights Committee</w:t>
      </w:r>
    </w:p>
    <w:p w:rsidR="00030317" w:rsidRDefault="00273022" w:rsidP="001F7D72">
      <w:pPr>
        <w:pStyle w:val="HChG"/>
      </w:pPr>
      <w:r w:rsidRPr="005451D1">
        <w:tab/>
      </w:r>
      <w:r w:rsidRPr="005451D1">
        <w:tab/>
      </w:r>
      <w:smartTag w:uri="urn:schemas-microsoft-com:office:smarttags" w:element="country-region">
        <w:smartTag w:uri="urn:schemas-microsoft-com:office:smarttags" w:element="place">
          <w:r w:rsidR="0012544E">
            <w:t>Slovakia</w:t>
          </w:r>
        </w:smartTag>
      </w:smartTag>
    </w:p>
    <w:p w:rsidR="00273022" w:rsidRPr="00EF5A93" w:rsidRDefault="00273022" w:rsidP="00113392">
      <w:pPr>
        <w:pStyle w:val="SingleTxtG"/>
      </w:pPr>
      <w:r>
        <w:t>1.</w:t>
      </w:r>
      <w:r>
        <w:tab/>
      </w:r>
      <w:r w:rsidRPr="00F879C1">
        <w:t xml:space="preserve">The Committee considered the </w:t>
      </w:r>
      <w:r w:rsidR="0012544E">
        <w:t>third</w:t>
      </w:r>
      <w:r w:rsidRPr="00F879C1">
        <w:t xml:space="preserve"> periodic report </w:t>
      </w:r>
      <w:r>
        <w:t>submitted by</w:t>
      </w:r>
      <w:r w:rsidRPr="00F879C1">
        <w:t xml:space="preserve"> </w:t>
      </w:r>
      <w:smartTag w:uri="urn:schemas-microsoft-com:office:smarttags" w:element="place">
        <w:smartTag w:uri="urn:schemas-microsoft-com:office:smarttags" w:element="country-region">
          <w:r w:rsidR="0012544E">
            <w:t>Slovakia</w:t>
          </w:r>
        </w:smartTag>
      </w:smartTag>
      <w:r w:rsidR="00F62507">
        <w:t xml:space="preserve"> (CCPR/C/</w:t>
      </w:r>
      <w:r w:rsidR="0012544E">
        <w:t>SVK</w:t>
      </w:r>
      <w:r>
        <w:t>/</w:t>
      </w:r>
      <w:r w:rsidR="0012544E">
        <w:t>3</w:t>
      </w:r>
      <w:r>
        <w:t xml:space="preserve">) </w:t>
      </w:r>
      <w:r w:rsidRPr="00F879C1">
        <w:t>at its</w:t>
      </w:r>
      <w:r w:rsidRPr="00B42E67">
        <w:t xml:space="preserve"> </w:t>
      </w:r>
      <w:r w:rsidR="00D87862">
        <w:t>27</w:t>
      </w:r>
      <w:r w:rsidR="0012544E">
        <w:t>78</w:t>
      </w:r>
      <w:r w:rsidR="00D87862">
        <w:t>th and 27</w:t>
      </w:r>
      <w:r w:rsidR="0012544E">
        <w:t>79</w:t>
      </w:r>
      <w:r w:rsidRPr="00B42E67">
        <w:t>th meetings</w:t>
      </w:r>
      <w:r w:rsidRPr="00F879C1">
        <w:t xml:space="preserve"> (</w:t>
      </w:r>
      <w:r w:rsidR="00D87862">
        <w:t>CCPR</w:t>
      </w:r>
      <w:r w:rsidRPr="00F879C1">
        <w:t>/C/SR.</w:t>
      </w:r>
      <w:r>
        <w:t>2</w:t>
      </w:r>
      <w:r w:rsidR="00D87862">
        <w:t>7</w:t>
      </w:r>
      <w:r w:rsidR="0012544E">
        <w:t>78</w:t>
      </w:r>
      <w:r w:rsidRPr="00F879C1">
        <w:t xml:space="preserve"> and </w:t>
      </w:r>
      <w:r w:rsidR="00D87862">
        <w:t>CCPR</w:t>
      </w:r>
      <w:r w:rsidRPr="00F879C1">
        <w:t>/C/SR.</w:t>
      </w:r>
      <w:r>
        <w:t>2</w:t>
      </w:r>
      <w:r w:rsidR="00D87862">
        <w:t>7</w:t>
      </w:r>
      <w:r w:rsidR="0012544E">
        <w:t>79</w:t>
      </w:r>
      <w:r w:rsidRPr="00F879C1">
        <w:t xml:space="preserve">), </w:t>
      </w:r>
      <w:r w:rsidR="00D87862">
        <w:t xml:space="preserve">held on </w:t>
      </w:r>
      <w:r w:rsidR="0012544E">
        <w:t>16</w:t>
      </w:r>
      <w:r w:rsidR="00D87862">
        <w:t xml:space="preserve"> and </w:t>
      </w:r>
      <w:r w:rsidR="0012544E">
        <w:t>17</w:t>
      </w:r>
      <w:r w:rsidR="00D87862">
        <w:t xml:space="preserve"> </w:t>
      </w:r>
      <w:r w:rsidR="0012544E">
        <w:t>March 20</w:t>
      </w:r>
      <w:r w:rsidR="0012544E" w:rsidRPr="00EF5A93">
        <w:t>11</w:t>
      </w:r>
      <w:r w:rsidRPr="00EF5A93">
        <w:t xml:space="preserve">. At its </w:t>
      </w:r>
      <w:r w:rsidR="00475F5D" w:rsidRPr="00EF5A93">
        <w:t>2793rd and 2794th</w:t>
      </w:r>
      <w:r w:rsidR="007B6A44" w:rsidRPr="00EF5A93">
        <w:t xml:space="preserve"> </w:t>
      </w:r>
      <w:r w:rsidRPr="00EF5A93">
        <w:t>meeting</w:t>
      </w:r>
      <w:r w:rsidR="00475F5D" w:rsidRPr="00EF5A93">
        <w:t>s</w:t>
      </w:r>
      <w:r w:rsidRPr="00EF5A93">
        <w:t xml:space="preserve"> (</w:t>
      </w:r>
      <w:r w:rsidR="00D87862" w:rsidRPr="00EF5A93">
        <w:t>CCPR</w:t>
      </w:r>
      <w:r w:rsidRPr="00EF5A93">
        <w:t>/C/SR</w:t>
      </w:r>
      <w:r w:rsidR="00245A02" w:rsidRPr="00EF5A93">
        <w:t>.</w:t>
      </w:r>
      <w:r w:rsidR="00475F5D" w:rsidRPr="00EF5A93">
        <w:t>2793 and 2794</w:t>
      </w:r>
      <w:r w:rsidRPr="00EF5A93">
        <w:t>), held on</w:t>
      </w:r>
      <w:r w:rsidR="00475F5D" w:rsidRPr="00EF5A93">
        <w:t xml:space="preserve"> 28</w:t>
      </w:r>
      <w:r w:rsidRPr="00EF5A93" w:rsidDel="00475F5D">
        <w:t xml:space="preserve"> </w:t>
      </w:r>
      <w:r w:rsidR="0012544E" w:rsidRPr="00EF5A93">
        <w:t>March 2011</w:t>
      </w:r>
      <w:r w:rsidRPr="00EF5A93">
        <w:t>, it adopted the following concluding observations.</w:t>
      </w:r>
    </w:p>
    <w:p w:rsidR="003E42F3" w:rsidRDefault="008218F4" w:rsidP="00030317">
      <w:pPr>
        <w:pStyle w:val="H1G"/>
        <w:tabs>
          <w:tab w:val="clear" w:pos="851"/>
          <w:tab w:val="right" w:pos="0"/>
        </w:tabs>
        <w:spacing w:before="0" w:after="120"/>
        <w:ind w:left="0" w:firstLine="0"/>
      </w:pPr>
      <w:r>
        <w:tab/>
      </w:r>
      <w:r w:rsidR="00D87862">
        <w:t>A.</w:t>
      </w:r>
      <w:r w:rsidR="00D87862">
        <w:tab/>
        <w:t>Introduction</w:t>
      </w:r>
    </w:p>
    <w:p w:rsidR="007A52E0" w:rsidRDefault="003E42F3" w:rsidP="00030317">
      <w:pPr>
        <w:pStyle w:val="SingleTxtG"/>
      </w:pPr>
      <w:r>
        <w:t>2.</w:t>
      </w:r>
      <w:r w:rsidR="007A52E0">
        <w:tab/>
        <w:t xml:space="preserve">The Committee welcomes the submission of the </w:t>
      </w:r>
      <w:r w:rsidR="0012544E">
        <w:t>third</w:t>
      </w:r>
      <w:r w:rsidR="007A52E0">
        <w:t xml:space="preserve"> </w:t>
      </w:r>
      <w:r w:rsidR="00B17287">
        <w:t xml:space="preserve">periodic </w:t>
      </w:r>
      <w:r w:rsidR="007A52E0">
        <w:t xml:space="preserve">report </w:t>
      </w:r>
      <w:r w:rsidR="00B17287">
        <w:t xml:space="preserve">of </w:t>
      </w:r>
      <w:smartTag w:uri="urn:schemas-microsoft-com:office:smarttags" w:element="country-region">
        <w:smartTag w:uri="urn:schemas-microsoft-com:office:smarttags" w:element="place">
          <w:r w:rsidR="0012544E">
            <w:t>Slovakia</w:t>
          </w:r>
        </w:smartTag>
      </w:smartTag>
      <w:r w:rsidR="0012544E">
        <w:t xml:space="preserve"> </w:t>
      </w:r>
      <w:r w:rsidR="00B17287">
        <w:t xml:space="preserve">and the information presented therein. </w:t>
      </w:r>
      <w:r w:rsidR="00C469F9">
        <w:t xml:space="preserve">It </w:t>
      </w:r>
      <w:r w:rsidR="00C469F9" w:rsidRPr="00B014DD">
        <w:t>expresses</w:t>
      </w:r>
      <w:r w:rsidR="008218F4" w:rsidRPr="00B014DD">
        <w:t xml:space="preserve"> appreciation for the</w:t>
      </w:r>
      <w:r w:rsidR="0012544E">
        <w:t xml:space="preserve"> opportunity to renew its</w:t>
      </w:r>
      <w:r w:rsidR="008218F4" w:rsidRPr="00B014DD">
        <w:t xml:space="preserve"> </w:t>
      </w:r>
      <w:r w:rsidR="00CD4C71">
        <w:t>constructive</w:t>
      </w:r>
      <w:r w:rsidR="008218F4" w:rsidRPr="00B014DD">
        <w:t xml:space="preserve"> dialogue with the</w:t>
      </w:r>
      <w:r w:rsidR="0012544E">
        <w:t xml:space="preserve"> State party on the measures that the State party has taken during the reporting period to implement the provisions of the Covenant. The Committee is grateful to the State party for its written replies </w:t>
      </w:r>
      <w:r w:rsidR="00884290">
        <w:t xml:space="preserve">(CCPR/SVK/Q/3/Add.1) </w:t>
      </w:r>
      <w:r w:rsidR="0012544E">
        <w:t>to the list of issues which were supplemented by the oral responses provided by the delegation</w:t>
      </w:r>
      <w:r w:rsidR="0012544E" w:rsidDel="00245A02">
        <w:t xml:space="preserve"> </w:t>
      </w:r>
      <w:r w:rsidR="00245A02" w:rsidRPr="00B6552E">
        <w:t>and for the supplementary information provided to it in writing</w:t>
      </w:r>
      <w:r w:rsidR="00245A02">
        <w:t>.</w:t>
      </w:r>
    </w:p>
    <w:p w:rsidR="00030317" w:rsidRDefault="00915EFE" w:rsidP="00915EFE">
      <w:pPr>
        <w:pStyle w:val="H1G"/>
        <w:ind w:left="0" w:firstLine="0"/>
      </w:pPr>
      <w:r>
        <w:tab/>
        <w:t>B.</w:t>
      </w:r>
      <w:r>
        <w:tab/>
      </w:r>
      <w:r w:rsidR="007A52E0" w:rsidRPr="007A52E0">
        <w:t>Positive aspects</w:t>
      </w:r>
    </w:p>
    <w:p w:rsidR="00030317" w:rsidRDefault="00030317" w:rsidP="00030317">
      <w:pPr>
        <w:pStyle w:val="SingleTxtG"/>
      </w:pPr>
      <w:r>
        <w:t>3.</w:t>
      </w:r>
      <w:r>
        <w:tab/>
      </w:r>
      <w:r w:rsidR="006502FE">
        <w:t xml:space="preserve">The Committee </w:t>
      </w:r>
      <w:r w:rsidR="007A52E0">
        <w:t xml:space="preserve">welcomes the </w:t>
      </w:r>
      <w:r w:rsidR="0061259C">
        <w:t xml:space="preserve">following legislative </w:t>
      </w:r>
      <w:r w:rsidR="00D46F1D">
        <w:t xml:space="preserve">and institutional </w:t>
      </w:r>
      <w:r w:rsidR="0061259C">
        <w:t>steps taken by the State party:</w:t>
      </w:r>
    </w:p>
    <w:p w:rsidR="00030317" w:rsidRDefault="0061259C" w:rsidP="001D75F4">
      <w:pPr>
        <w:numPr>
          <w:ilvl w:val="1"/>
          <w:numId w:val="6"/>
        </w:numPr>
        <w:tabs>
          <w:tab w:val="left" w:pos="1100"/>
        </w:tabs>
        <w:spacing w:after="120"/>
        <w:ind w:left="1644" w:right="1140" w:hanging="357"/>
        <w:jc w:val="both"/>
      </w:pPr>
      <w:r>
        <w:t xml:space="preserve">The </w:t>
      </w:r>
      <w:r w:rsidR="00D11874">
        <w:t xml:space="preserve">adoption of </w:t>
      </w:r>
      <w:r w:rsidR="00CB2A07">
        <w:t>Act No. 365/2004 Coll. on equal treatment (Anti-Discrimination Act)</w:t>
      </w:r>
      <w:r w:rsidR="00D46F1D">
        <w:t>;</w:t>
      </w:r>
    </w:p>
    <w:p w:rsidR="00030317" w:rsidRDefault="0061259C" w:rsidP="001D75F4">
      <w:pPr>
        <w:numPr>
          <w:ilvl w:val="1"/>
          <w:numId w:val="6"/>
        </w:numPr>
        <w:tabs>
          <w:tab w:val="left" w:pos="1100"/>
        </w:tabs>
        <w:spacing w:after="120"/>
        <w:ind w:left="1644" w:right="1140" w:hanging="357"/>
        <w:jc w:val="both"/>
      </w:pPr>
      <w:r>
        <w:t>T</w:t>
      </w:r>
      <w:r w:rsidR="00FB5A00">
        <w:t>he amend</w:t>
      </w:r>
      <w:r w:rsidR="00290120">
        <w:t>ment to Act No. 757/2004 Coll. o</w:t>
      </w:r>
      <w:r w:rsidR="00FB5A00">
        <w:t>n courts</w:t>
      </w:r>
      <w:r w:rsidR="00C452B8">
        <w:t>,</w:t>
      </w:r>
      <w:r w:rsidR="00FB5A00">
        <w:t xml:space="preserve"> which </w:t>
      </w:r>
      <w:r w:rsidR="00FE5F5F">
        <w:t>abolished</w:t>
      </w:r>
      <w:r w:rsidR="00FB5A00">
        <w:t xml:space="preserve"> military </w:t>
      </w:r>
      <w:r w:rsidR="00C452B8">
        <w:t xml:space="preserve">courts and </w:t>
      </w:r>
      <w:r w:rsidR="00FB5A00">
        <w:t>ent</w:t>
      </w:r>
      <w:r w:rsidR="00B47D00">
        <w:t>ered into force on 1 April 2009</w:t>
      </w:r>
      <w:r w:rsidR="00D46F1D">
        <w:t xml:space="preserve">; </w:t>
      </w:r>
    </w:p>
    <w:p w:rsidR="00030317" w:rsidRDefault="009F33A4" w:rsidP="001D75F4">
      <w:pPr>
        <w:numPr>
          <w:ilvl w:val="1"/>
          <w:numId w:val="6"/>
        </w:numPr>
        <w:tabs>
          <w:tab w:val="left" w:pos="1100"/>
        </w:tabs>
        <w:spacing w:after="120"/>
        <w:ind w:left="1644" w:right="1140" w:hanging="357"/>
        <w:jc w:val="both"/>
      </w:pPr>
      <w:r>
        <w:t>The</w:t>
      </w:r>
      <w:r w:rsidR="00087CC1">
        <w:t xml:space="preserve"> </w:t>
      </w:r>
      <w:r w:rsidR="00FB5A00">
        <w:t xml:space="preserve">adoption of Regulation No. 64/2008 on </w:t>
      </w:r>
      <w:r w:rsidR="003D7FDC">
        <w:t>“</w:t>
      </w:r>
      <w:r w:rsidR="00FB5A00">
        <w:t>methods of combating expressions of extremism and curbing spectator violence</w:t>
      </w:r>
      <w:r w:rsidR="003D7FDC">
        <w:t>”</w:t>
      </w:r>
      <w:r w:rsidR="00A93057">
        <w:t>, which entered into force</w:t>
      </w:r>
      <w:r w:rsidR="00B47D00">
        <w:t xml:space="preserve"> on 1 September 2008</w:t>
      </w:r>
      <w:r w:rsidR="00D46F1D">
        <w:t xml:space="preserve">; </w:t>
      </w:r>
    </w:p>
    <w:p w:rsidR="00030317" w:rsidRDefault="00FB5A00" w:rsidP="00030317">
      <w:pPr>
        <w:numPr>
          <w:ilvl w:val="1"/>
          <w:numId w:val="6"/>
        </w:numPr>
        <w:tabs>
          <w:tab w:val="left" w:pos="1100"/>
        </w:tabs>
        <w:spacing w:after="120"/>
        <w:ind w:right="1139"/>
        <w:jc w:val="both"/>
      </w:pPr>
      <w:r>
        <w:t>The establishment of the Council on Human Rights, National Minorities and Gender Equality.</w:t>
      </w:r>
    </w:p>
    <w:p w:rsidR="00030317" w:rsidRDefault="00915EFE" w:rsidP="00915EFE">
      <w:pPr>
        <w:pStyle w:val="SingleTxtG"/>
      </w:pPr>
      <w:r>
        <w:t>4.</w:t>
      </w:r>
      <w:r>
        <w:tab/>
      </w:r>
      <w:r w:rsidR="006C454C">
        <w:t xml:space="preserve">The Committee </w:t>
      </w:r>
      <w:r w:rsidR="003645E6">
        <w:t xml:space="preserve">welcomes the ratification </w:t>
      </w:r>
      <w:r w:rsidR="00EF5A93">
        <w:t>by</w:t>
      </w:r>
      <w:r w:rsidR="006C454C">
        <w:t xml:space="preserve"> the State party </w:t>
      </w:r>
      <w:r w:rsidR="003645E6">
        <w:t xml:space="preserve">of </w:t>
      </w:r>
      <w:r w:rsidR="006C454C">
        <w:t>the</w:t>
      </w:r>
      <w:r w:rsidR="00D606D9">
        <w:t xml:space="preserve"> following </w:t>
      </w:r>
      <w:r w:rsidR="005D2204">
        <w:t xml:space="preserve">international </w:t>
      </w:r>
      <w:r w:rsidR="00D606D9">
        <w:t>instruments:</w:t>
      </w:r>
    </w:p>
    <w:p w:rsidR="00D606D9" w:rsidRDefault="00915EFE" w:rsidP="001D75F4">
      <w:pPr>
        <w:pStyle w:val="SingleTxtG"/>
        <w:ind w:firstLine="198"/>
      </w:pPr>
      <w:r>
        <w:t>(a)</w:t>
      </w:r>
      <w:r w:rsidR="00B82519">
        <w:tab/>
      </w:r>
      <w:r w:rsidR="00235C27">
        <w:t xml:space="preserve">The </w:t>
      </w:r>
      <w:r w:rsidR="00D606D9" w:rsidRPr="00D606D9">
        <w:t>Convention on the Rights of Persons with Disabilities</w:t>
      </w:r>
      <w:r w:rsidR="00D606D9">
        <w:t xml:space="preserve"> of 2006;</w:t>
      </w:r>
    </w:p>
    <w:p w:rsidR="00C7389C" w:rsidRDefault="00915EFE" w:rsidP="001D75F4">
      <w:pPr>
        <w:pStyle w:val="SingleTxtG"/>
        <w:ind w:left="1332"/>
      </w:pPr>
      <w:r>
        <w:t>(b)</w:t>
      </w:r>
      <w:r w:rsidR="00B82519">
        <w:tab/>
      </w:r>
      <w:r w:rsidR="00C7389C">
        <w:t>The Optional Protocol to the Convention on the Rights of Persons with Disabilities, 2006;</w:t>
      </w:r>
    </w:p>
    <w:p w:rsidR="00D606D9" w:rsidRDefault="00915EFE" w:rsidP="001D75F4">
      <w:pPr>
        <w:pStyle w:val="SingleTxtG"/>
        <w:ind w:firstLine="198"/>
      </w:pPr>
      <w:r>
        <w:t>(c)</w:t>
      </w:r>
      <w:r w:rsidR="00B82519">
        <w:tab/>
      </w:r>
      <w:r w:rsidR="00235C27">
        <w:t xml:space="preserve">The </w:t>
      </w:r>
      <w:r w:rsidR="00D606D9" w:rsidRPr="00D606D9">
        <w:t xml:space="preserve">Optional Protocol to the Convention on the Rights of the Child on the </w:t>
      </w:r>
      <w:r w:rsidR="00EF5A93">
        <w:t>s</w:t>
      </w:r>
      <w:r w:rsidR="00EF5A93" w:rsidRPr="00D606D9">
        <w:t xml:space="preserve">ale </w:t>
      </w:r>
      <w:r w:rsidR="00D606D9" w:rsidRPr="00D606D9">
        <w:t xml:space="preserve">of </w:t>
      </w:r>
      <w:r w:rsidR="00EF5A93">
        <w:t>c</w:t>
      </w:r>
      <w:r w:rsidR="00EF5A93" w:rsidRPr="00D606D9">
        <w:t>hildren</w:t>
      </w:r>
      <w:r w:rsidR="00D606D9" w:rsidRPr="00D606D9">
        <w:t xml:space="preserve">, </w:t>
      </w:r>
      <w:r w:rsidR="00EF5A93">
        <w:t>c</w:t>
      </w:r>
      <w:r w:rsidR="00EF5A93" w:rsidRPr="00D606D9">
        <w:t xml:space="preserve">hild </w:t>
      </w:r>
      <w:r w:rsidR="00EF5A93">
        <w:t>p</w:t>
      </w:r>
      <w:r w:rsidR="00EF5A93" w:rsidRPr="00D606D9">
        <w:t xml:space="preserve">rostitution </w:t>
      </w:r>
      <w:r w:rsidR="00D606D9" w:rsidRPr="00D606D9">
        <w:t xml:space="preserve">and </w:t>
      </w:r>
      <w:r w:rsidR="00EF5A93">
        <w:t>c</w:t>
      </w:r>
      <w:r w:rsidR="00EF5A93" w:rsidRPr="00D606D9">
        <w:t xml:space="preserve">hild </w:t>
      </w:r>
      <w:r w:rsidR="00EF5A93">
        <w:t>p</w:t>
      </w:r>
      <w:r w:rsidR="00EF5A93" w:rsidRPr="00D606D9">
        <w:t>ornography</w:t>
      </w:r>
      <w:r w:rsidR="00D606D9" w:rsidRPr="00D606D9">
        <w:t>, 2000</w:t>
      </w:r>
      <w:r w:rsidR="00D606D9">
        <w:t>;</w:t>
      </w:r>
      <w:r w:rsidR="0015584D">
        <w:t xml:space="preserve"> </w:t>
      </w:r>
    </w:p>
    <w:p w:rsidR="00030317" w:rsidRDefault="00915EFE" w:rsidP="001D75F4">
      <w:pPr>
        <w:pStyle w:val="SingleTxtG"/>
        <w:ind w:left="1332"/>
      </w:pPr>
      <w:r>
        <w:t>(d)</w:t>
      </w:r>
      <w:r w:rsidR="00B82519">
        <w:tab/>
      </w:r>
      <w:r w:rsidR="00235C27">
        <w:t xml:space="preserve">The </w:t>
      </w:r>
      <w:r w:rsidR="00D606D9" w:rsidRPr="00D606D9">
        <w:t xml:space="preserve">Optional Protocol to the Convention on the Rights of the Child on the </w:t>
      </w:r>
      <w:r w:rsidR="00EF5A93">
        <w:t>i</w:t>
      </w:r>
      <w:r w:rsidR="00EF5A93" w:rsidRPr="00D606D9">
        <w:t xml:space="preserve">nvolvement </w:t>
      </w:r>
      <w:r w:rsidR="00D606D9" w:rsidRPr="00D606D9">
        <w:t xml:space="preserve">of </w:t>
      </w:r>
      <w:r w:rsidR="00EF5A93">
        <w:t>c</w:t>
      </w:r>
      <w:r w:rsidR="00EF5A93" w:rsidRPr="00D606D9">
        <w:t xml:space="preserve">hildren </w:t>
      </w:r>
      <w:r w:rsidR="00D606D9" w:rsidRPr="00D606D9">
        <w:t>in armed conflict</w:t>
      </w:r>
      <w:r w:rsidR="00D606D9">
        <w:t>, 2000.</w:t>
      </w:r>
    </w:p>
    <w:p w:rsidR="00030317" w:rsidRDefault="00915EFE" w:rsidP="00915EFE">
      <w:pPr>
        <w:pStyle w:val="H1G"/>
      </w:pPr>
      <w:r>
        <w:tab/>
        <w:t>C.</w:t>
      </w:r>
      <w:r>
        <w:tab/>
      </w:r>
      <w:r w:rsidR="008218F4" w:rsidRPr="007A52E0">
        <w:t>Principal matters of concern and recommendations</w:t>
      </w:r>
    </w:p>
    <w:p w:rsidR="00030317" w:rsidRDefault="00BE58AB" w:rsidP="00031FB2">
      <w:pPr>
        <w:pStyle w:val="SingleTxtG"/>
      </w:pPr>
      <w:r>
        <w:t>5.</w:t>
      </w:r>
      <w:r>
        <w:tab/>
      </w:r>
      <w:r w:rsidR="00B026E1">
        <w:t>While noting the commitment of the State party to amend the Act that established the National Centre for Human Rights</w:t>
      </w:r>
      <w:r w:rsidR="009A46FA">
        <w:t xml:space="preserve"> (NCHR)</w:t>
      </w:r>
      <w:r w:rsidR="00B026E1">
        <w:t xml:space="preserve"> </w:t>
      </w:r>
      <w:r w:rsidR="00CD548C">
        <w:t xml:space="preserve">with a view </w:t>
      </w:r>
      <w:r w:rsidR="00B026E1">
        <w:t>to strengthen</w:t>
      </w:r>
      <w:r w:rsidR="00923ED7">
        <w:t>ing</w:t>
      </w:r>
      <w:r w:rsidR="00B026E1">
        <w:t xml:space="preserve"> its mandate</w:t>
      </w:r>
      <w:r w:rsidR="003F2038">
        <w:t xml:space="preserve"> such as reporting on national human rights issues to the legislature</w:t>
      </w:r>
      <w:r w:rsidR="00B026E1">
        <w:t>, the Committee is concerned that</w:t>
      </w:r>
      <w:r w:rsidR="002F50CB">
        <w:t xml:space="preserve"> the </w:t>
      </w:r>
      <w:r w:rsidR="009A46FA">
        <w:t>NCHR</w:t>
      </w:r>
      <w:r w:rsidR="002F50CB">
        <w:t xml:space="preserve"> has a limited mandate and </w:t>
      </w:r>
      <w:r w:rsidR="003F2038">
        <w:t>independence</w:t>
      </w:r>
      <w:r w:rsidR="002F50CB">
        <w:t xml:space="preserve">, and has not been provided with adequate resources </w:t>
      </w:r>
      <w:r w:rsidR="000A717B">
        <w:t xml:space="preserve">to </w:t>
      </w:r>
      <w:r w:rsidR="002F50CB">
        <w:t xml:space="preserve">carry out its functions. </w:t>
      </w:r>
      <w:r w:rsidR="00A31B39">
        <w:t>T</w:t>
      </w:r>
      <w:r w:rsidR="002F50CB">
        <w:t xml:space="preserve">he Committee </w:t>
      </w:r>
      <w:r w:rsidR="00A31B39">
        <w:t>thus</w:t>
      </w:r>
      <w:r w:rsidR="002F50CB">
        <w:t xml:space="preserve"> </w:t>
      </w:r>
      <w:r w:rsidR="00A31B39">
        <w:t>regrets</w:t>
      </w:r>
      <w:r w:rsidR="002F50CB">
        <w:t xml:space="preserve"> </w:t>
      </w:r>
      <w:r w:rsidR="009A46FA">
        <w:t xml:space="preserve">that </w:t>
      </w:r>
      <w:r w:rsidR="002F50CB">
        <w:t xml:space="preserve">the </w:t>
      </w:r>
      <w:r w:rsidR="009A46FA">
        <w:t>NCHR</w:t>
      </w:r>
      <w:r w:rsidR="002F50CB">
        <w:t xml:space="preserve"> fails to meet the standards</w:t>
      </w:r>
      <w:r w:rsidR="007A52E0">
        <w:t xml:space="preserve"> </w:t>
      </w:r>
      <w:r w:rsidR="00A31B39">
        <w:t>set out by</w:t>
      </w:r>
      <w:r w:rsidR="007A52E0">
        <w:t xml:space="preserve"> the Paris Principles (Gener</w:t>
      </w:r>
      <w:r w:rsidR="00F544C8">
        <w:t xml:space="preserve">al Assembly resolution 48/134) </w:t>
      </w:r>
      <w:r w:rsidR="007A52E0">
        <w:t>(art. 2)</w:t>
      </w:r>
      <w:r w:rsidR="00F57332">
        <w:t>.</w:t>
      </w:r>
    </w:p>
    <w:p w:rsidR="00030317" w:rsidRDefault="008218F4" w:rsidP="00030317">
      <w:pPr>
        <w:pStyle w:val="SingleTxtG"/>
      </w:pPr>
      <w:r w:rsidRPr="00030317">
        <w:rPr>
          <w:b/>
        </w:rPr>
        <w:t xml:space="preserve">The State party should </w:t>
      </w:r>
      <w:r w:rsidR="002F50CB" w:rsidRPr="00030317">
        <w:rPr>
          <w:b/>
        </w:rPr>
        <w:t xml:space="preserve">revise the </w:t>
      </w:r>
      <w:r w:rsidR="0021656E" w:rsidRPr="00030317">
        <w:rPr>
          <w:b/>
        </w:rPr>
        <w:t>Act</w:t>
      </w:r>
      <w:r w:rsidR="002F50CB" w:rsidRPr="00030317">
        <w:rPr>
          <w:b/>
        </w:rPr>
        <w:t xml:space="preserve"> that establishes the </w:t>
      </w:r>
      <w:r w:rsidR="0021656E" w:rsidRPr="00030317">
        <w:rPr>
          <w:b/>
        </w:rPr>
        <w:t>NCHR</w:t>
      </w:r>
      <w:r w:rsidR="002F50CB" w:rsidRPr="00030317">
        <w:rPr>
          <w:b/>
        </w:rPr>
        <w:t xml:space="preserve"> to expand the scope of its mandate and competence </w:t>
      </w:r>
      <w:r w:rsidR="003F2038" w:rsidRPr="00030317">
        <w:rPr>
          <w:b/>
        </w:rPr>
        <w:t>to effectively promote and monitor the</w:t>
      </w:r>
      <w:r w:rsidR="000D020E" w:rsidRPr="00030317">
        <w:rPr>
          <w:b/>
        </w:rPr>
        <w:t xml:space="preserve"> protection of </w:t>
      </w:r>
      <w:r w:rsidR="002F50CB" w:rsidRPr="00030317">
        <w:rPr>
          <w:b/>
        </w:rPr>
        <w:t xml:space="preserve">human rights. The State party should also take concrete measures to ensure that the </w:t>
      </w:r>
      <w:r w:rsidR="00A666A7" w:rsidRPr="00030317">
        <w:rPr>
          <w:b/>
        </w:rPr>
        <w:t>NCHR</w:t>
      </w:r>
      <w:r w:rsidR="002F50CB" w:rsidRPr="00030317">
        <w:rPr>
          <w:b/>
        </w:rPr>
        <w:t xml:space="preserve"> is </w:t>
      </w:r>
      <w:r w:rsidRPr="00030317">
        <w:rPr>
          <w:b/>
        </w:rPr>
        <w:t>provide</w:t>
      </w:r>
      <w:r w:rsidR="00A666A7" w:rsidRPr="00030317">
        <w:rPr>
          <w:b/>
        </w:rPr>
        <w:t>d</w:t>
      </w:r>
      <w:r w:rsidRPr="00030317">
        <w:rPr>
          <w:b/>
        </w:rPr>
        <w:t xml:space="preserve"> with adequate financial and human resources in </w:t>
      </w:r>
      <w:r w:rsidR="003A3C97" w:rsidRPr="00030317">
        <w:rPr>
          <w:b/>
        </w:rPr>
        <w:t xml:space="preserve">line </w:t>
      </w:r>
      <w:r w:rsidRPr="00030317">
        <w:rPr>
          <w:b/>
        </w:rPr>
        <w:t>with the Paris Principles</w:t>
      </w:r>
      <w:r>
        <w:t>.</w:t>
      </w:r>
      <w:r w:rsidR="001D75F4">
        <w:t xml:space="preserve"> </w:t>
      </w:r>
    </w:p>
    <w:p w:rsidR="00030317" w:rsidRDefault="00BE58AB" w:rsidP="00BE58AB">
      <w:pPr>
        <w:pStyle w:val="SingleTxtG"/>
      </w:pPr>
      <w:r>
        <w:t>6.</w:t>
      </w:r>
      <w:r>
        <w:tab/>
      </w:r>
      <w:r w:rsidR="00985DA0" w:rsidRPr="00AF763E">
        <w:t xml:space="preserve">While </w:t>
      </w:r>
      <w:r w:rsidR="00AF763E" w:rsidRPr="00AF763E">
        <w:t>taking note</w:t>
      </w:r>
      <w:r w:rsidR="005168AA">
        <w:t xml:space="preserve"> </w:t>
      </w:r>
      <w:r w:rsidR="00AF763E" w:rsidRPr="00AF763E">
        <w:t>that</w:t>
      </w:r>
      <w:r w:rsidR="005168AA">
        <w:t xml:space="preserve"> </w:t>
      </w:r>
      <w:r w:rsidR="00AF763E" w:rsidRPr="00AF763E">
        <w:t xml:space="preserve">international </w:t>
      </w:r>
      <w:r w:rsidR="005168AA">
        <w:t xml:space="preserve">human rights </w:t>
      </w:r>
      <w:r w:rsidR="00AF763E" w:rsidRPr="00AF763E">
        <w:t xml:space="preserve">treaties </w:t>
      </w:r>
      <w:r w:rsidR="00A666A7">
        <w:t>that</w:t>
      </w:r>
      <w:r w:rsidR="00AF763E" w:rsidRPr="00AF763E">
        <w:t xml:space="preserve"> the State party has ratified and promulgated </w:t>
      </w:r>
      <w:r w:rsidR="00A666A7">
        <w:t xml:space="preserve">take </w:t>
      </w:r>
      <w:r w:rsidR="00AF763E" w:rsidRPr="00AF763E">
        <w:t>precedence over national laws</w:t>
      </w:r>
      <w:r w:rsidR="00AF763E">
        <w:t xml:space="preserve">, the Committee is concerned that </w:t>
      </w:r>
      <w:r w:rsidR="00495D16">
        <w:t>none of the</w:t>
      </w:r>
      <w:r w:rsidR="00AF763E">
        <w:t xml:space="preserve"> provisions of the Covenant have</w:t>
      </w:r>
      <w:r w:rsidR="001D75F4">
        <w:t xml:space="preserve"> </w:t>
      </w:r>
      <w:r w:rsidR="00AF763E">
        <w:t>been invoked before national courts since the consideration of the State party’s previous report</w:t>
      </w:r>
      <w:r w:rsidR="00F5519A">
        <w:t xml:space="preserve"> (art. 2)</w:t>
      </w:r>
      <w:r w:rsidR="0087528C">
        <w:t>.</w:t>
      </w:r>
    </w:p>
    <w:p w:rsidR="00030317" w:rsidRPr="00BE58AB" w:rsidRDefault="00F5519A" w:rsidP="00BE58AB">
      <w:pPr>
        <w:pStyle w:val="SingleTxtG"/>
        <w:rPr>
          <w:b/>
        </w:rPr>
      </w:pPr>
      <w:r w:rsidRPr="00BE58AB">
        <w:rPr>
          <w:b/>
        </w:rPr>
        <w:t xml:space="preserve">The State </w:t>
      </w:r>
      <w:r w:rsidR="003079D8" w:rsidRPr="00BE58AB">
        <w:rPr>
          <w:b/>
        </w:rPr>
        <w:t xml:space="preserve">party </w:t>
      </w:r>
      <w:r w:rsidRPr="00BE58AB">
        <w:rPr>
          <w:b/>
        </w:rPr>
        <w:t xml:space="preserve">should </w:t>
      </w:r>
      <w:r w:rsidR="00495D16" w:rsidRPr="00BE58AB">
        <w:rPr>
          <w:b/>
        </w:rPr>
        <w:t xml:space="preserve">take appropriate measures to raise awareness </w:t>
      </w:r>
      <w:r w:rsidR="00A22A67" w:rsidRPr="00BE58AB">
        <w:rPr>
          <w:b/>
        </w:rPr>
        <w:t xml:space="preserve">of the Covenant </w:t>
      </w:r>
      <w:r w:rsidR="000D020E" w:rsidRPr="00BE58AB">
        <w:rPr>
          <w:b/>
        </w:rPr>
        <w:t>among</w:t>
      </w:r>
      <w:r w:rsidR="00495D16" w:rsidRPr="00BE58AB">
        <w:rPr>
          <w:b/>
        </w:rPr>
        <w:t xml:space="preserve"> </w:t>
      </w:r>
      <w:r w:rsidR="000D020E" w:rsidRPr="00BE58AB">
        <w:rPr>
          <w:b/>
        </w:rPr>
        <w:t>j</w:t>
      </w:r>
      <w:r w:rsidR="00495D16" w:rsidRPr="00BE58AB">
        <w:rPr>
          <w:b/>
        </w:rPr>
        <w:t>udges, lawyers and prosecutors to ensure that</w:t>
      </w:r>
      <w:r w:rsidR="000D020E" w:rsidRPr="00BE58AB">
        <w:rPr>
          <w:b/>
        </w:rPr>
        <w:t xml:space="preserve"> its</w:t>
      </w:r>
      <w:r w:rsidR="00495D16" w:rsidRPr="00BE58AB">
        <w:rPr>
          <w:b/>
        </w:rPr>
        <w:t xml:space="preserve"> </w:t>
      </w:r>
      <w:r w:rsidR="008B3CB3" w:rsidRPr="00BE58AB">
        <w:rPr>
          <w:b/>
        </w:rPr>
        <w:t>provisions are</w:t>
      </w:r>
      <w:r w:rsidR="00495D16" w:rsidRPr="00BE58AB">
        <w:rPr>
          <w:b/>
        </w:rPr>
        <w:t xml:space="preserve"> </w:t>
      </w:r>
      <w:r w:rsidR="00923ED7" w:rsidRPr="00BE58AB">
        <w:rPr>
          <w:b/>
        </w:rPr>
        <w:t xml:space="preserve">taken into account </w:t>
      </w:r>
      <w:r w:rsidR="00495D16" w:rsidRPr="00BE58AB">
        <w:rPr>
          <w:b/>
        </w:rPr>
        <w:t>before national courts. In this regard, the State party should take effective measures to widely disseminate the Covenant in the State party</w:t>
      </w:r>
      <w:r w:rsidR="006B0A96" w:rsidRPr="00BE58AB">
        <w:rPr>
          <w:b/>
        </w:rPr>
        <w:t>.</w:t>
      </w:r>
      <w:r w:rsidR="001D75F4">
        <w:rPr>
          <w:b/>
        </w:rPr>
        <w:t xml:space="preserve"> </w:t>
      </w:r>
    </w:p>
    <w:p w:rsidR="00030317" w:rsidRDefault="00BE58AB" w:rsidP="00BE58AB">
      <w:pPr>
        <w:pStyle w:val="SingleTxtG"/>
      </w:pPr>
      <w:r>
        <w:t>7.</w:t>
      </w:r>
      <w:r>
        <w:tab/>
      </w:r>
      <w:r w:rsidR="00130410">
        <w:t>While t</w:t>
      </w:r>
      <w:r w:rsidR="0056773B">
        <w:t xml:space="preserve">he Committee </w:t>
      </w:r>
      <w:r w:rsidR="007804B8">
        <w:t>appreciates</w:t>
      </w:r>
      <w:r w:rsidR="0056773B">
        <w:t xml:space="preserve"> </w:t>
      </w:r>
      <w:r w:rsidR="00D1172E">
        <w:t>the State</w:t>
      </w:r>
      <w:r w:rsidR="0056773B">
        <w:t xml:space="preserve"> party</w:t>
      </w:r>
      <w:r w:rsidR="00130410">
        <w:t>’s</w:t>
      </w:r>
      <w:r w:rsidR="00D1172E">
        <w:t xml:space="preserve"> efforts </w:t>
      </w:r>
      <w:r w:rsidR="005168AA">
        <w:t>to</w:t>
      </w:r>
      <w:r w:rsidR="00D1172E">
        <w:t xml:space="preserve"> </w:t>
      </w:r>
      <w:r w:rsidR="003F2038">
        <w:t>develop</w:t>
      </w:r>
      <w:r w:rsidR="00891D75">
        <w:t xml:space="preserve"> a </w:t>
      </w:r>
      <w:r w:rsidR="006D1BAB">
        <w:t>bill</w:t>
      </w:r>
      <w:r w:rsidR="00891D75">
        <w:t xml:space="preserve"> that seeks to confer the power </w:t>
      </w:r>
      <w:r w:rsidR="00A22A67">
        <w:t xml:space="preserve">on the </w:t>
      </w:r>
      <w:smartTag w:uri="urn:schemas-microsoft-com:office:smarttags" w:element="Street">
        <w:smartTag w:uri="urn:schemas-microsoft-com:office:smarttags" w:element="address">
          <w:r w:rsidR="00A22A67">
            <w:t>Constitutional Court</w:t>
          </w:r>
        </w:smartTag>
      </w:smartTag>
      <w:r w:rsidR="00A22A67">
        <w:t xml:space="preserve"> </w:t>
      </w:r>
      <w:r w:rsidR="005168AA">
        <w:t>to rule on the compatibility of domestic legislation with international treaties</w:t>
      </w:r>
      <w:r w:rsidR="00891D75">
        <w:t xml:space="preserve">, the Committee </w:t>
      </w:r>
      <w:r w:rsidR="00923ED7">
        <w:t xml:space="preserve">notes </w:t>
      </w:r>
      <w:r w:rsidR="00891D75">
        <w:t>that th</w:t>
      </w:r>
      <w:r w:rsidR="005168AA">
        <w:t>is</w:t>
      </w:r>
      <w:r w:rsidR="00891D75">
        <w:t xml:space="preserve"> </w:t>
      </w:r>
      <w:r w:rsidR="006D1BAB">
        <w:t xml:space="preserve">bill </w:t>
      </w:r>
      <w:r w:rsidR="00891D75">
        <w:t>has not</w:t>
      </w:r>
      <w:r w:rsidR="005168AA">
        <w:t xml:space="preserve"> </w:t>
      </w:r>
      <w:r w:rsidR="00891D75">
        <w:t>been enact</w:t>
      </w:r>
      <w:r w:rsidR="006D1BAB">
        <w:t xml:space="preserve">ed into law </w:t>
      </w:r>
      <w:r w:rsidR="00891D75">
        <w:t>(art</w:t>
      </w:r>
      <w:r w:rsidR="007804B8">
        <w:t>. 2)</w:t>
      </w:r>
      <w:r w:rsidR="00891D75">
        <w:t>.</w:t>
      </w:r>
    </w:p>
    <w:p w:rsidR="004E6BE4" w:rsidRPr="00DD0413" w:rsidRDefault="00162513" w:rsidP="00030317">
      <w:pPr>
        <w:spacing w:after="120"/>
        <w:ind w:left="1100" w:right="1139"/>
        <w:jc w:val="both"/>
        <w:rPr>
          <w:b/>
          <w:bCs/>
        </w:rPr>
      </w:pPr>
      <w:r>
        <w:rPr>
          <w:rFonts w:eastAsia="SimSun"/>
          <w:b/>
          <w:bCs/>
          <w:color w:val="000000"/>
          <w:lang w:val="en-US" w:eastAsia="zh-CN"/>
        </w:rPr>
        <w:t xml:space="preserve">The State party </w:t>
      </w:r>
      <w:r w:rsidR="00923ED7">
        <w:rPr>
          <w:rFonts w:eastAsia="SimSun"/>
          <w:b/>
          <w:bCs/>
          <w:color w:val="000000"/>
          <w:lang w:val="en-US" w:eastAsia="zh-CN"/>
        </w:rPr>
        <w:t xml:space="preserve">is encouraged to </w:t>
      </w:r>
      <w:r>
        <w:rPr>
          <w:rFonts w:eastAsia="SimSun"/>
          <w:b/>
          <w:bCs/>
          <w:color w:val="000000"/>
          <w:lang w:val="en-US" w:eastAsia="zh-CN"/>
        </w:rPr>
        <w:t xml:space="preserve">ensure that </w:t>
      </w:r>
      <w:r w:rsidR="00AA511F">
        <w:rPr>
          <w:rFonts w:eastAsia="SimSun"/>
          <w:b/>
          <w:bCs/>
          <w:color w:val="000000"/>
          <w:lang w:val="en-US" w:eastAsia="zh-CN"/>
        </w:rPr>
        <w:t>such a</w:t>
      </w:r>
      <w:r>
        <w:rPr>
          <w:rFonts w:eastAsia="SimSun"/>
          <w:b/>
          <w:bCs/>
          <w:color w:val="000000"/>
          <w:lang w:val="en-US" w:eastAsia="zh-CN"/>
        </w:rPr>
        <w:t xml:space="preserve"> </w:t>
      </w:r>
      <w:r w:rsidR="00D1172E">
        <w:rPr>
          <w:rFonts w:eastAsia="SimSun"/>
          <w:b/>
          <w:bCs/>
          <w:color w:val="000000"/>
          <w:lang w:val="en-US" w:eastAsia="zh-CN"/>
        </w:rPr>
        <w:t xml:space="preserve">bill is enacted into law to provide a remedy to persons </w:t>
      </w:r>
      <w:r w:rsidR="00AA511F">
        <w:rPr>
          <w:rFonts w:eastAsia="SimSun"/>
          <w:b/>
          <w:bCs/>
          <w:color w:val="000000"/>
          <w:lang w:val="en-US" w:eastAsia="zh-CN"/>
        </w:rPr>
        <w:t>who</w:t>
      </w:r>
      <w:r w:rsidR="00D1172E">
        <w:rPr>
          <w:rFonts w:eastAsia="SimSun"/>
          <w:b/>
          <w:bCs/>
          <w:color w:val="000000"/>
          <w:lang w:val="en-US" w:eastAsia="zh-CN"/>
        </w:rPr>
        <w:t xml:space="preserve"> allege an infringement of the</w:t>
      </w:r>
      <w:r w:rsidR="00AA511F">
        <w:rPr>
          <w:rFonts w:eastAsia="SimSun"/>
          <w:b/>
          <w:bCs/>
          <w:color w:val="000000"/>
          <w:lang w:val="en-US" w:eastAsia="zh-CN"/>
        </w:rPr>
        <w:t>ir</w:t>
      </w:r>
      <w:r w:rsidR="00D1172E">
        <w:rPr>
          <w:rFonts w:eastAsia="SimSun"/>
          <w:b/>
          <w:bCs/>
          <w:color w:val="000000"/>
          <w:lang w:val="en-US" w:eastAsia="zh-CN"/>
        </w:rPr>
        <w:t xml:space="preserve"> rights arising from </w:t>
      </w:r>
      <w:r w:rsidR="00AA511F">
        <w:rPr>
          <w:rFonts w:eastAsia="SimSun"/>
          <w:b/>
          <w:bCs/>
          <w:color w:val="000000"/>
          <w:lang w:val="en-US" w:eastAsia="zh-CN"/>
        </w:rPr>
        <w:t xml:space="preserve">the incompatibility of </w:t>
      </w:r>
      <w:r w:rsidR="00A22A67">
        <w:rPr>
          <w:rFonts w:eastAsia="SimSun"/>
          <w:b/>
          <w:bCs/>
          <w:color w:val="000000"/>
          <w:lang w:val="en-US" w:eastAsia="zh-CN"/>
        </w:rPr>
        <w:t xml:space="preserve">provisions of </w:t>
      </w:r>
      <w:r w:rsidR="00AA511F">
        <w:rPr>
          <w:rFonts w:eastAsia="SimSun"/>
          <w:b/>
          <w:bCs/>
          <w:color w:val="000000"/>
          <w:lang w:val="en-US" w:eastAsia="zh-CN"/>
        </w:rPr>
        <w:t xml:space="preserve">national law with </w:t>
      </w:r>
      <w:r w:rsidR="00D1172E">
        <w:rPr>
          <w:rFonts w:eastAsia="SimSun"/>
          <w:b/>
          <w:bCs/>
          <w:color w:val="000000"/>
          <w:lang w:val="en-US" w:eastAsia="zh-CN"/>
        </w:rPr>
        <w:t>international treaties</w:t>
      </w:r>
      <w:r w:rsidR="008B74E8">
        <w:rPr>
          <w:rFonts w:eastAsia="SimSun"/>
          <w:b/>
          <w:bCs/>
          <w:color w:val="000000"/>
          <w:lang w:val="en-US" w:eastAsia="zh-CN"/>
        </w:rPr>
        <w:t xml:space="preserve"> that the State party has ratified</w:t>
      </w:r>
      <w:r w:rsidR="00AA511F">
        <w:rPr>
          <w:rFonts w:eastAsia="SimSun"/>
          <w:b/>
          <w:bCs/>
          <w:color w:val="000000"/>
          <w:lang w:val="en-US" w:eastAsia="zh-CN"/>
        </w:rPr>
        <w:t>.</w:t>
      </w:r>
      <w:r w:rsidR="001D75F4">
        <w:rPr>
          <w:rFonts w:eastAsia="SimSun"/>
          <w:b/>
          <w:bCs/>
          <w:color w:val="000000"/>
          <w:lang w:val="en-US" w:eastAsia="zh-CN"/>
        </w:rPr>
        <w:t xml:space="preserve"> </w:t>
      </w:r>
    </w:p>
    <w:p w:rsidR="00030317" w:rsidRDefault="00BE58AB" w:rsidP="00BE58AB">
      <w:pPr>
        <w:pStyle w:val="SingleTxtG"/>
      </w:pPr>
      <w:r>
        <w:t>8.</w:t>
      </w:r>
      <w:r>
        <w:tab/>
      </w:r>
      <w:r w:rsidR="00482281">
        <w:t xml:space="preserve">While </w:t>
      </w:r>
      <w:r w:rsidR="003645E6">
        <w:t xml:space="preserve">welcoming </w:t>
      </w:r>
      <w:r w:rsidR="00482281">
        <w:t>the State party</w:t>
      </w:r>
      <w:r w:rsidR="00366D4D">
        <w:t>’s efforts</w:t>
      </w:r>
      <w:r w:rsidR="00482281">
        <w:t xml:space="preserve"> to prosecute law enforcement officers </w:t>
      </w:r>
      <w:r w:rsidR="008B74E8">
        <w:t>who perpetrate</w:t>
      </w:r>
      <w:r w:rsidR="00482281">
        <w:t xml:space="preserve"> racist attacks</w:t>
      </w:r>
      <w:r w:rsidR="00E32413">
        <w:t>,</w:t>
      </w:r>
      <w:r w:rsidR="00482281">
        <w:t xml:space="preserve"> particularly against Roma, the Committee is aware of the continued reports of racist attacks and lack of adequate compensation </w:t>
      </w:r>
      <w:r w:rsidR="0084233A">
        <w:t>for</w:t>
      </w:r>
      <w:r w:rsidR="00482281">
        <w:t xml:space="preserve"> the </w:t>
      </w:r>
      <w:r w:rsidR="00366D4D">
        <w:t xml:space="preserve">victims </w:t>
      </w:r>
      <w:r w:rsidR="00041B0C">
        <w:t>(art</w:t>
      </w:r>
      <w:r w:rsidR="00482281">
        <w:t>s</w:t>
      </w:r>
      <w:r w:rsidR="00041B0C">
        <w:t xml:space="preserve">. </w:t>
      </w:r>
      <w:r w:rsidR="00482281">
        <w:t>2</w:t>
      </w:r>
      <w:r w:rsidR="00EC230A">
        <w:t xml:space="preserve"> </w:t>
      </w:r>
      <w:r w:rsidR="00041B0C">
        <w:t>and 2</w:t>
      </w:r>
      <w:r w:rsidR="00482281">
        <w:t>7</w:t>
      </w:r>
      <w:r w:rsidR="00041B0C">
        <w:t>)</w:t>
      </w:r>
      <w:r w:rsidR="0048282C">
        <w:t>.</w:t>
      </w:r>
    </w:p>
    <w:p w:rsidR="00030317" w:rsidRDefault="00B32F03" w:rsidP="00BE58AB">
      <w:pPr>
        <w:pStyle w:val="SingleTxtG"/>
      </w:pPr>
      <w:r w:rsidRPr="00BE58AB">
        <w:rPr>
          <w:b/>
        </w:rPr>
        <w:t xml:space="preserve">The State party should </w:t>
      </w:r>
      <w:r w:rsidR="00EC0AC6" w:rsidRPr="00BE58AB">
        <w:rPr>
          <w:b/>
        </w:rPr>
        <w:t xml:space="preserve">strengthen its efforts </w:t>
      </w:r>
      <w:r w:rsidR="0084233A" w:rsidRPr="00BE58AB">
        <w:rPr>
          <w:b/>
        </w:rPr>
        <w:t>to</w:t>
      </w:r>
      <w:r w:rsidR="00EC0AC6" w:rsidRPr="00BE58AB">
        <w:rPr>
          <w:b/>
        </w:rPr>
        <w:t xml:space="preserve"> combat racist attacks </w:t>
      </w:r>
      <w:r w:rsidR="00D858C4" w:rsidRPr="00BE58AB">
        <w:rPr>
          <w:b/>
        </w:rPr>
        <w:t xml:space="preserve">committed </w:t>
      </w:r>
      <w:r w:rsidR="00EC0AC6" w:rsidRPr="00BE58AB">
        <w:rPr>
          <w:b/>
        </w:rPr>
        <w:t>by law enforcement personnel</w:t>
      </w:r>
      <w:r w:rsidR="00757462" w:rsidRPr="00BE58AB">
        <w:rPr>
          <w:b/>
        </w:rPr>
        <w:t>,</w:t>
      </w:r>
      <w:r w:rsidR="00EC0AC6" w:rsidRPr="00BE58AB">
        <w:rPr>
          <w:b/>
        </w:rPr>
        <w:t xml:space="preserve"> particularly against Roma</w:t>
      </w:r>
      <w:r w:rsidR="00757462" w:rsidRPr="00BE58AB">
        <w:rPr>
          <w:b/>
        </w:rPr>
        <w:t>,</w:t>
      </w:r>
      <w:r w:rsidR="00EC0AC6" w:rsidRPr="00BE58AB">
        <w:rPr>
          <w:b/>
        </w:rPr>
        <w:t xml:space="preserve"> by, inter alia, providing special training to law enforcement personnel aimed at promoting respect for human rights and tolerance </w:t>
      </w:r>
      <w:r w:rsidR="00757462" w:rsidRPr="00BE58AB">
        <w:rPr>
          <w:b/>
        </w:rPr>
        <w:t>for</w:t>
      </w:r>
      <w:r w:rsidR="00EC0AC6" w:rsidRPr="00BE58AB">
        <w:rPr>
          <w:b/>
        </w:rPr>
        <w:t xml:space="preserve"> diversity. The State party should also strengthen its efforts to ensure </w:t>
      </w:r>
      <w:r w:rsidR="00D858C4" w:rsidRPr="00BE58AB">
        <w:rPr>
          <w:b/>
        </w:rPr>
        <w:t xml:space="preserve">that </w:t>
      </w:r>
      <w:r w:rsidR="00EC0AC6" w:rsidRPr="00BE58AB">
        <w:rPr>
          <w:b/>
        </w:rPr>
        <w:t xml:space="preserve">police officers </w:t>
      </w:r>
      <w:r w:rsidR="00D858C4" w:rsidRPr="00BE58AB">
        <w:rPr>
          <w:b/>
        </w:rPr>
        <w:t xml:space="preserve">suspected </w:t>
      </w:r>
      <w:r w:rsidR="00EC0AC6" w:rsidRPr="00BE58AB">
        <w:rPr>
          <w:b/>
        </w:rPr>
        <w:t xml:space="preserve">of </w:t>
      </w:r>
      <w:r w:rsidR="002F62FA" w:rsidRPr="00BE58AB">
        <w:rPr>
          <w:b/>
        </w:rPr>
        <w:t>committing</w:t>
      </w:r>
      <w:r w:rsidR="00EC0AC6" w:rsidRPr="00BE58AB">
        <w:rPr>
          <w:b/>
        </w:rPr>
        <w:t xml:space="preserve"> such </w:t>
      </w:r>
      <w:r w:rsidR="002F62FA" w:rsidRPr="00BE58AB">
        <w:rPr>
          <w:b/>
        </w:rPr>
        <w:t>offences</w:t>
      </w:r>
      <w:r w:rsidR="00EC0AC6" w:rsidRPr="00BE58AB">
        <w:rPr>
          <w:b/>
        </w:rPr>
        <w:t xml:space="preserve"> are </w:t>
      </w:r>
      <w:r w:rsidR="00EC0AC6" w:rsidRPr="00BE58AB">
        <w:rPr>
          <w:b/>
          <w:lang w:val="en-US"/>
        </w:rPr>
        <w:t>thoroughly investigated</w:t>
      </w:r>
      <w:r w:rsidR="002F62FA" w:rsidRPr="00BE58AB">
        <w:rPr>
          <w:b/>
          <w:lang w:val="en-US"/>
        </w:rPr>
        <w:t xml:space="preserve"> and </w:t>
      </w:r>
      <w:r w:rsidR="00EC0AC6" w:rsidRPr="00BE58AB">
        <w:rPr>
          <w:b/>
          <w:lang w:val="en-US"/>
        </w:rPr>
        <w:t xml:space="preserve">prosecuted, and if convicted, punished with appropriate sanctions, and </w:t>
      </w:r>
      <w:r w:rsidR="002F62FA" w:rsidRPr="00BE58AB">
        <w:rPr>
          <w:b/>
          <w:lang w:val="en-US"/>
        </w:rPr>
        <w:t xml:space="preserve">that </w:t>
      </w:r>
      <w:r w:rsidR="00EC0AC6" w:rsidRPr="00BE58AB">
        <w:rPr>
          <w:b/>
          <w:lang w:val="en-US"/>
        </w:rPr>
        <w:t>the victims</w:t>
      </w:r>
      <w:r w:rsidR="002F62FA" w:rsidRPr="00BE58AB">
        <w:rPr>
          <w:b/>
          <w:lang w:val="en-US"/>
        </w:rPr>
        <w:t xml:space="preserve"> are</w:t>
      </w:r>
      <w:r w:rsidR="00EC0AC6" w:rsidRPr="00BE58AB">
        <w:rPr>
          <w:b/>
          <w:lang w:val="en-US"/>
        </w:rPr>
        <w:t xml:space="preserve"> adequately compensated</w:t>
      </w:r>
      <w:r w:rsidR="002F62FA">
        <w:t>.</w:t>
      </w:r>
    </w:p>
    <w:p w:rsidR="00030317" w:rsidRDefault="00BE58AB" w:rsidP="00BE58AB">
      <w:pPr>
        <w:pStyle w:val="SingleTxtG"/>
      </w:pPr>
      <w:r>
        <w:t>9.</w:t>
      </w:r>
      <w:r>
        <w:tab/>
      </w:r>
      <w:r w:rsidR="00C71846">
        <w:t xml:space="preserve">While appreciating the efforts made by the State party to protect the rights of </w:t>
      </w:r>
      <w:r w:rsidR="0089395C">
        <w:t xml:space="preserve">persons </w:t>
      </w:r>
      <w:r w:rsidR="00436BDE">
        <w:t>who have</w:t>
      </w:r>
      <w:r w:rsidR="0089395C">
        <w:t xml:space="preserve"> been granted </w:t>
      </w:r>
      <w:r w:rsidR="00C71846">
        <w:t>asylum and refugee</w:t>
      </w:r>
      <w:r w:rsidR="0089395C">
        <w:t xml:space="preserve"> status</w:t>
      </w:r>
      <w:r w:rsidR="00C71846">
        <w:t>, the Committee is concerned at the slow pace of their integration in</w:t>
      </w:r>
      <w:r w:rsidR="0089395C">
        <w:t>to</w:t>
      </w:r>
      <w:r w:rsidR="00C71846">
        <w:t xml:space="preserve"> society</w:t>
      </w:r>
      <w:r w:rsidR="003A69B8">
        <w:t>,</w:t>
      </w:r>
      <w:r w:rsidR="00C71846">
        <w:t xml:space="preserve"> </w:t>
      </w:r>
      <w:r w:rsidR="003A69B8">
        <w:t>which</w:t>
      </w:r>
      <w:r w:rsidR="00C71846">
        <w:t xml:space="preserve"> </w:t>
      </w:r>
      <w:r w:rsidR="003A69B8">
        <w:t xml:space="preserve">hinders </w:t>
      </w:r>
      <w:r w:rsidR="00436BDE">
        <w:t>their access</w:t>
      </w:r>
      <w:r w:rsidR="00425294">
        <w:t xml:space="preserve"> to</w:t>
      </w:r>
      <w:r w:rsidR="00C71846">
        <w:t xml:space="preserve"> </w:t>
      </w:r>
      <w:r w:rsidR="00425294" w:rsidRPr="00425294">
        <w:rPr>
          <w:bCs/>
        </w:rPr>
        <w:t>employment, education, housing and health</w:t>
      </w:r>
      <w:r w:rsidR="00425294">
        <w:t xml:space="preserve"> </w:t>
      </w:r>
      <w:r w:rsidR="004E772B">
        <w:t xml:space="preserve">(arts. </w:t>
      </w:r>
      <w:r w:rsidR="00C71846">
        <w:t xml:space="preserve">2 </w:t>
      </w:r>
      <w:r w:rsidR="004E772B">
        <w:t xml:space="preserve">and </w:t>
      </w:r>
      <w:r w:rsidR="00C71846">
        <w:t>26</w:t>
      </w:r>
      <w:r w:rsidR="00510D64">
        <w:t>)</w:t>
      </w:r>
      <w:r w:rsidR="008534D4">
        <w:t>.</w:t>
      </w:r>
    </w:p>
    <w:p w:rsidR="00030317" w:rsidRPr="00BE58AB" w:rsidRDefault="00392BD8" w:rsidP="00BE58AB">
      <w:pPr>
        <w:pStyle w:val="SingleTxtG"/>
        <w:rPr>
          <w:b/>
        </w:rPr>
      </w:pPr>
      <w:r w:rsidRPr="00BE58AB">
        <w:rPr>
          <w:b/>
        </w:rPr>
        <w:t xml:space="preserve">The State party should </w:t>
      </w:r>
      <w:r w:rsidR="001F7576" w:rsidRPr="00BE58AB">
        <w:rPr>
          <w:b/>
        </w:rPr>
        <w:t xml:space="preserve">take concrete measures to promote the integration of persons </w:t>
      </w:r>
      <w:r w:rsidR="003A69B8" w:rsidRPr="00BE58AB">
        <w:rPr>
          <w:b/>
        </w:rPr>
        <w:t>who</w:t>
      </w:r>
      <w:r w:rsidR="001F7576" w:rsidRPr="00BE58AB">
        <w:rPr>
          <w:b/>
        </w:rPr>
        <w:t xml:space="preserve"> have been granted asylum and refugee status in the State party</w:t>
      </w:r>
      <w:r w:rsidR="003A69B8" w:rsidRPr="00BE58AB">
        <w:rPr>
          <w:b/>
        </w:rPr>
        <w:t>,</w:t>
      </w:r>
      <w:r w:rsidR="001F7576" w:rsidRPr="00BE58AB">
        <w:rPr>
          <w:b/>
        </w:rPr>
        <w:t xml:space="preserve"> </w:t>
      </w:r>
      <w:r w:rsidR="003A69B8" w:rsidRPr="00BE58AB">
        <w:rPr>
          <w:b/>
        </w:rPr>
        <w:t>to ensure</w:t>
      </w:r>
      <w:r w:rsidR="001F7576" w:rsidRPr="00BE58AB">
        <w:rPr>
          <w:b/>
        </w:rPr>
        <w:t xml:space="preserve"> equal access to </w:t>
      </w:r>
      <w:r w:rsidR="00425294" w:rsidRPr="00BE58AB">
        <w:rPr>
          <w:b/>
        </w:rPr>
        <w:t>employment, education, housing and health</w:t>
      </w:r>
      <w:r w:rsidR="001F7576" w:rsidRPr="00BE58AB">
        <w:rPr>
          <w:b/>
        </w:rPr>
        <w:t>.</w:t>
      </w:r>
      <w:r w:rsidR="002B132A" w:rsidRPr="00BE58AB">
        <w:rPr>
          <w:b/>
        </w:rPr>
        <w:t xml:space="preserve"> In this regard, the State party should ensure that access to employment is non-discriminatory, and that recruiters</w:t>
      </w:r>
      <w:r w:rsidR="00660836" w:rsidRPr="00BE58AB">
        <w:rPr>
          <w:b/>
        </w:rPr>
        <w:t>,</w:t>
      </w:r>
      <w:r w:rsidR="002B132A" w:rsidRPr="00BE58AB">
        <w:rPr>
          <w:b/>
        </w:rPr>
        <w:t xml:space="preserve"> both in the private and public s</w:t>
      </w:r>
      <w:r w:rsidR="003A69B8" w:rsidRPr="00BE58AB">
        <w:rPr>
          <w:b/>
        </w:rPr>
        <w:t>ectors</w:t>
      </w:r>
      <w:r w:rsidR="00660836" w:rsidRPr="00BE58AB">
        <w:rPr>
          <w:b/>
        </w:rPr>
        <w:t>,</w:t>
      </w:r>
      <w:r w:rsidR="004E1D2B" w:rsidRPr="00BE58AB">
        <w:rPr>
          <w:b/>
        </w:rPr>
        <w:t xml:space="preserve"> respect</w:t>
      </w:r>
      <w:r w:rsidR="002B132A" w:rsidRPr="00BE58AB">
        <w:rPr>
          <w:b/>
        </w:rPr>
        <w:t xml:space="preserve"> the principle of equality </w:t>
      </w:r>
      <w:r w:rsidR="004E1D2B" w:rsidRPr="00BE58AB">
        <w:rPr>
          <w:b/>
        </w:rPr>
        <w:t>and non-discrimination</w:t>
      </w:r>
      <w:r w:rsidR="002B132A" w:rsidRPr="00BE58AB">
        <w:rPr>
          <w:b/>
        </w:rPr>
        <w:t>.</w:t>
      </w:r>
    </w:p>
    <w:p w:rsidR="00030317" w:rsidRDefault="00BE58AB" w:rsidP="00BE58AB">
      <w:pPr>
        <w:pStyle w:val="SingleTxtG"/>
      </w:pPr>
      <w:r>
        <w:t>10.</w:t>
      </w:r>
      <w:r>
        <w:tab/>
      </w:r>
      <w:r w:rsidR="00425294">
        <w:t xml:space="preserve">While welcoming the adoption of the National Action Plan </w:t>
      </w:r>
      <w:r w:rsidR="00E9228E">
        <w:t xml:space="preserve">for Gender Equality </w:t>
      </w:r>
      <w:r w:rsidR="003674A6">
        <w:t>(</w:t>
      </w:r>
      <w:r w:rsidR="00E9228E">
        <w:t>2010-2013</w:t>
      </w:r>
      <w:r w:rsidR="003674A6">
        <w:t>)</w:t>
      </w:r>
      <w:r w:rsidR="00436BDE">
        <w:t xml:space="preserve"> and the data on women’s representation in the public sector</w:t>
      </w:r>
      <w:r w:rsidR="003A69B8">
        <w:t>,</w:t>
      </w:r>
      <w:r w:rsidR="00425294">
        <w:t xml:space="preserve"> </w:t>
      </w:r>
      <w:r w:rsidR="00E9228E">
        <w:t xml:space="preserve">the Committee </w:t>
      </w:r>
      <w:r w:rsidR="00425294">
        <w:t xml:space="preserve">notes with </w:t>
      </w:r>
      <w:r w:rsidR="00E9228E">
        <w:t xml:space="preserve">concern that women remain </w:t>
      </w:r>
      <w:r w:rsidR="00DB52A2">
        <w:t>under</w:t>
      </w:r>
      <w:r w:rsidR="00436BDE">
        <w:t>represented in</w:t>
      </w:r>
      <w:r w:rsidR="00E9228E">
        <w:t xml:space="preserve"> </w:t>
      </w:r>
      <w:r w:rsidR="003A69B8">
        <w:t xml:space="preserve">both </w:t>
      </w:r>
      <w:r w:rsidR="00E9228E">
        <w:t>the public and private s</w:t>
      </w:r>
      <w:r w:rsidR="003A69B8">
        <w:t>ectors</w:t>
      </w:r>
      <w:r w:rsidR="005E6E6F">
        <w:t>, particularly in decision</w:t>
      </w:r>
      <w:r w:rsidR="003A69B8">
        <w:t>-</w:t>
      </w:r>
      <w:r w:rsidR="005E6E6F">
        <w:t xml:space="preserve">making positions. The Committee regrets the </w:t>
      </w:r>
      <w:r w:rsidR="00EB3CAB">
        <w:t xml:space="preserve">State party’s failure </w:t>
      </w:r>
      <w:r w:rsidR="005E6E6F">
        <w:t xml:space="preserve">to provide </w:t>
      </w:r>
      <w:r w:rsidR="003A69B8">
        <w:t xml:space="preserve">it </w:t>
      </w:r>
      <w:r w:rsidR="005E6E6F">
        <w:t>with information relating to the representation of women in the private sector</w:t>
      </w:r>
      <w:r w:rsidR="00E9228E">
        <w:t xml:space="preserve"> (art</w:t>
      </w:r>
      <w:r w:rsidR="005E5D6F">
        <w:t>s</w:t>
      </w:r>
      <w:r w:rsidR="00E9228E">
        <w:t>. 2, 3 and 26)</w:t>
      </w:r>
      <w:r w:rsidR="001D75F4">
        <w:t>.</w:t>
      </w:r>
    </w:p>
    <w:p w:rsidR="00030317" w:rsidRDefault="005E6E6F" w:rsidP="00BE58AB">
      <w:pPr>
        <w:pStyle w:val="SingleTxtG"/>
      </w:pPr>
      <w:r w:rsidRPr="00BE58AB">
        <w:rPr>
          <w:b/>
        </w:rPr>
        <w:t xml:space="preserve">The State party should strengthen its efforts to increase the participation of women in the public and private sectors, and if necessary, through appropriate temporary </w:t>
      </w:r>
      <w:r w:rsidR="00E54B63" w:rsidRPr="00BE58AB">
        <w:rPr>
          <w:b/>
        </w:rPr>
        <w:t xml:space="preserve">special </w:t>
      </w:r>
      <w:r w:rsidRPr="00BE58AB">
        <w:rPr>
          <w:b/>
        </w:rPr>
        <w:t>measures</w:t>
      </w:r>
      <w:r w:rsidR="001D75F4">
        <w:rPr>
          <w:b/>
        </w:rPr>
        <w:t xml:space="preserve"> </w:t>
      </w:r>
      <w:r w:rsidRPr="00BE58AB">
        <w:rPr>
          <w:b/>
        </w:rPr>
        <w:t>to give effect to the provisions of the Covenant.</w:t>
      </w:r>
      <w:r w:rsidR="00660836" w:rsidRPr="00BE58AB">
        <w:rPr>
          <w:b/>
        </w:rPr>
        <w:t xml:space="preserve"> The Committee urges the State party to </w:t>
      </w:r>
      <w:r w:rsidR="00F15A5A" w:rsidRPr="00BE58AB">
        <w:rPr>
          <w:b/>
        </w:rPr>
        <w:t xml:space="preserve">include in its next periodic report, </w:t>
      </w:r>
      <w:r w:rsidR="00C0075B" w:rsidRPr="00BE58AB">
        <w:rPr>
          <w:b/>
        </w:rPr>
        <w:t xml:space="preserve">disaggregated statistical </w:t>
      </w:r>
      <w:r w:rsidR="00660836" w:rsidRPr="00BE58AB">
        <w:rPr>
          <w:b/>
        </w:rPr>
        <w:t>data on the representation of women in the private sector.</w:t>
      </w:r>
    </w:p>
    <w:p w:rsidR="00030317" w:rsidRDefault="00BE58AB" w:rsidP="00BE58AB">
      <w:pPr>
        <w:pStyle w:val="SingleTxtG"/>
      </w:pPr>
      <w:r>
        <w:t>11.</w:t>
      </w:r>
      <w:r>
        <w:tab/>
      </w:r>
      <w:r w:rsidR="003674A6">
        <w:t xml:space="preserve">While noting the adoption of </w:t>
      </w:r>
      <w:r w:rsidR="00E404EC">
        <w:t xml:space="preserve">the </w:t>
      </w:r>
      <w:r w:rsidR="003674A6">
        <w:t xml:space="preserve">National Action Plan for the Prevention and Elimination of Violence against Women (2009-2012), the </w:t>
      </w:r>
      <w:r w:rsidR="00435915">
        <w:t>Committee is concerned at the continuing</w:t>
      </w:r>
      <w:r w:rsidR="00425294">
        <w:t xml:space="preserve"> reports of gender-based violence </w:t>
      </w:r>
      <w:r w:rsidR="00435915">
        <w:t>in the State party</w:t>
      </w:r>
      <w:r w:rsidR="006D7971">
        <w:t>, and the low reporting of these cases</w:t>
      </w:r>
      <w:r w:rsidR="00425294">
        <w:t xml:space="preserve"> </w:t>
      </w:r>
      <w:r w:rsidR="00EB3CAB">
        <w:t xml:space="preserve">to the police </w:t>
      </w:r>
      <w:r w:rsidR="00425294">
        <w:t>(arts. 3 and 7).</w:t>
      </w:r>
    </w:p>
    <w:p w:rsidR="00030317" w:rsidRPr="00BE58AB" w:rsidRDefault="00951CA5" w:rsidP="00BE58AB">
      <w:pPr>
        <w:pStyle w:val="SingleTxtG"/>
        <w:rPr>
          <w:b/>
        </w:rPr>
      </w:pPr>
      <w:r w:rsidRPr="00BE58AB">
        <w:rPr>
          <w:b/>
        </w:rPr>
        <w:t xml:space="preserve">The State party should adopt concrete measures </w:t>
      </w:r>
      <w:r w:rsidR="00425294" w:rsidRPr="00BE58AB">
        <w:rPr>
          <w:b/>
        </w:rPr>
        <w:t xml:space="preserve">to prevent and address gender-based violence in all its forms and manifestations. In this regard, the State party should improve its research and data collection methods in order to establish the magnitude of the problem, its causes and consequences </w:t>
      </w:r>
      <w:r w:rsidR="00923ED7" w:rsidRPr="00BE58AB">
        <w:rPr>
          <w:b/>
        </w:rPr>
        <w:t xml:space="preserve">for </w:t>
      </w:r>
      <w:r w:rsidR="00425294" w:rsidRPr="00BE58AB">
        <w:rPr>
          <w:b/>
        </w:rPr>
        <w:t xml:space="preserve">women. </w:t>
      </w:r>
      <w:r w:rsidR="00425294" w:rsidRPr="00BE58AB">
        <w:rPr>
          <w:b/>
          <w:lang w:val="en-US"/>
        </w:rPr>
        <w:t xml:space="preserve">The State party should </w:t>
      </w:r>
      <w:r w:rsidR="006D7971" w:rsidRPr="00BE58AB">
        <w:rPr>
          <w:b/>
          <w:lang w:val="en-US"/>
        </w:rPr>
        <w:t>encourage the re</w:t>
      </w:r>
      <w:r w:rsidR="006D7971" w:rsidRPr="00BE58AB">
        <w:rPr>
          <w:b/>
        </w:rPr>
        <w:t>porting of cases</w:t>
      </w:r>
      <w:r w:rsidR="006D7971" w:rsidRPr="00BE58AB">
        <w:rPr>
          <w:b/>
          <w:lang w:val="en-US"/>
        </w:rPr>
        <w:t xml:space="preserve"> of domestic violence </w:t>
      </w:r>
      <w:r w:rsidR="00665A68" w:rsidRPr="00BE58AB">
        <w:rPr>
          <w:b/>
          <w:lang w:val="en-US"/>
        </w:rPr>
        <w:t xml:space="preserve">by </w:t>
      </w:r>
      <w:r w:rsidR="006D7971" w:rsidRPr="00BE58AB">
        <w:rPr>
          <w:b/>
          <w:lang w:val="en-US"/>
        </w:rPr>
        <w:t xml:space="preserve">victims. </w:t>
      </w:r>
      <w:r w:rsidR="00657334" w:rsidRPr="00BE58AB">
        <w:rPr>
          <w:b/>
          <w:lang w:val="en-US"/>
        </w:rPr>
        <w:t xml:space="preserve">It </w:t>
      </w:r>
      <w:r w:rsidR="006D7971" w:rsidRPr="00BE58AB">
        <w:rPr>
          <w:b/>
          <w:lang w:val="en-US"/>
        </w:rPr>
        <w:t xml:space="preserve">should </w:t>
      </w:r>
      <w:r w:rsidR="006D7971" w:rsidRPr="00BE58AB">
        <w:rPr>
          <w:b/>
        </w:rPr>
        <w:t>also</w:t>
      </w:r>
      <w:r w:rsidR="0099132C" w:rsidRPr="00BE58AB">
        <w:rPr>
          <w:b/>
          <w:lang w:val="en-US"/>
        </w:rPr>
        <w:t xml:space="preserve"> </w:t>
      </w:r>
      <w:r w:rsidR="00425294" w:rsidRPr="00BE58AB">
        <w:rPr>
          <w:b/>
          <w:lang w:val="en-US"/>
        </w:rPr>
        <w:t xml:space="preserve">ensure that </w:t>
      </w:r>
      <w:r w:rsidR="006D7971" w:rsidRPr="00BE58AB">
        <w:rPr>
          <w:b/>
          <w:lang w:val="en-US"/>
        </w:rPr>
        <w:t xml:space="preserve">such </w:t>
      </w:r>
      <w:r w:rsidR="00425294" w:rsidRPr="00BE58AB">
        <w:rPr>
          <w:b/>
          <w:lang w:val="en-US"/>
        </w:rPr>
        <w:t xml:space="preserve">cases </w:t>
      </w:r>
      <w:r w:rsidR="006D7971" w:rsidRPr="00BE58AB">
        <w:rPr>
          <w:b/>
          <w:lang w:val="en-US"/>
        </w:rPr>
        <w:t>are</w:t>
      </w:r>
      <w:r w:rsidR="00425294" w:rsidRPr="00BE58AB">
        <w:rPr>
          <w:b/>
          <w:lang w:val="en-US"/>
        </w:rPr>
        <w:t xml:space="preserve"> thoroughly investigated and that the perpetrators are prosecuted, and if convicted, punished with appropriate sanctions, and </w:t>
      </w:r>
      <w:r w:rsidR="00FC2741" w:rsidRPr="00BE58AB">
        <w:rPr>
          <w:b/>
          <w:lang w:val="en-US"/>
        </w:rPr>
        <w:t xml:space="preserve">that </w:t>
      </w:r>
      <w:r w:rsidR="00425294" w:rsidRPr="00BE58AB">
        <w:rPr>
          <w:b/>
          <w:lang w:val="en-US"/>
        </w:rPr>
        <w:t xml:space="preserve">the victims </w:t>
      </w:r>
      <w:r w:rsidR="00FC2741" w:rsidRPr="00BE58AB">
        <w:rPr>
          <w:b/>
          <w:lang w:val="en-US"/>
        </w:rPr>
        <w:t xml:space="preserve">are </w:t>
      </w:r>
      <w:r w:rsidR="00425294" w:rsidRPr="00BE58AB">
        <w:rPr>
          <w:b/>
          <w:lang w:val="en-US"/>
        </w:rPr>
        <w:t xml:space="preserve">adequately compensated. </w:t>
      </w:r>
    </w:p>
    <w:p w:rsidR="00030317" w:rsidRDefault="00BE58AB" w:rsidP="00BE58AB">
      <w:pPr>
        <w:pStyle w:val="SingleTxtG"/>
      </w:pPr>
      <w:r>
        <w:t>12.</w:t>
      </w:r>
      <w:r>
        <w:tab/>
      </w:r>
      <w:r w:rsidR="002201A9">
        <w:t xml:space="preserve">While taking note </w:t>
      </w:r>
      <w:r w:rsidR="00657334">
        <w:t xml:space="preserve">of the fact </w:t>
      </w:r>
      <w:r w:rsidR="002201A9">
        <w:t xml:space="preserve">that the current Criminal Code </w:t>
      </w:r>
      <w:r w:rsidR="002201A9" w:rsidRPr="00B819FB">
        <w:t xml:space="preserve">No. 300/2005 Coll. </w:t>
      </w:r>
      <w:r w:rsidR="002201A9">
        <w:t>(</w:t>
      </w:r>
      <w:r w:rsidR="002201A9" w:rsidRPr="00B819FB">
        <w:t>as amended) criminaliz</w:t>
      </w:r>
      <w:r w:rsidR="001B36F1">
        <w:t xml:space="preserve">es and punishes </w:t>
      </w:r>
      <w:r w:rsidR="00657334">
        <w:t xml:space="preserve">the </w:t>
      </w:r>
      <w:r w:rsidR="001B36F1">
        <w:t>torture and ill-</w:t>
      </w:r>
      <w:r w:rsidR="002201A9" w:rsidRPr="00B819FB">
        <w:t>treatment of children</w:t>
      </w:r>
      <w:r w:rsidR="002201A9">
        <w:t>, the Committee expresses concern at the permissibility of corporal punishment in the home</w:t>
      </w:r>
      <w:r w:rsidR="001C52A6">
        <w:t xml:space="preserve"> </w:t>
      </w:r>
      <w:r w:rsidR="0024349B">
        <w:t xml:space="preserve">where it traditionally </w:t>
      </w:r>
      <w:r w:rsidR="0024349B" w:rsidRPr="00A45160">
        <w:t>continues to be accepted and practi</w:t>
      </w:r>
      <w:r w:rsidR="0024349B">
        <w:t>s</w:t>
      </w:r>
      <w:r w:rsidR="0024349B" w:rsidRPr="00A45160">
        <w:t>ed as a form of discipline</w:t>
      </w:r>
      <w:r w:rsidR="0024349B">
        <w:t xml:space="preserve"> by parents and guardians</w:t>
      </w:r>
      <w:r w:rsidR="002201A9">
        <w:t xml:space="preserve"> (</w:t>
      </w:r>
      <w:r w:rsidR="00C334F5">
        <w:t>a</w:t>
      </w:r>
      <w:r w:rsidR="002201A9">
        <w:t>rt</w:t>
      </w:r>
      <w:r w:rsidR="00C334F5">
        <w:t>s</w:t>
      </w:r>
      <w:r w:rsidR="002201A9">
        <w:t xml:space="preserve">. </w:t>
      </w:r>
      <w:r w:rsidR="0024349B">
        <w:t>7</w:t>
      </w:r>
      <w:r w:rsidR="00C334F5">
        <w:t xml:space="preserve"> and </w:t>
      </w:r>
      <w:r w:rsidR="0024349B">
        <w:t>24</w:t>
      </w:r>
      <w:r w:rsidR="002201A9">
        <w:t>)</w:t>
      </w:r>
      <w:r w:rsidR="007F37B9">
        <w:t>.</w:t>
      </w:r>
    </w:p>
    <w:p w:rsidR="00077516" w:rsidRPr="00DF2674" w:rsidRDefault="0024349B" w:rsidP="00030317">
      <w:pPr>
        <w:pStyle w:val="SingleTxtG"/>
        <w:rPr>
          <w:b/>
        </w:rPr>
      </w:pPr>
      <w:r w:rsidRPr="008E463D">
        <w:rPr>
          <w:b/>
        </w:rPr>
        <w:t>The State party should take practical steps to put an end to corporal punishment</w:t>
      </w:r>
      <w:r w:rsidR="006F2120" w:rsidRPr="008E463D">
        <w:rPr>
          <w:b/>
        </w:rPr>
        <w:t xml:space="preserve"> in all settings</w:t>
      </w:r>
      <w:r w:rsidRPr="008E463D">
        <w:rPr>
          <w:b/>
        </w:rPr>
        <w:t xml:space="preserve">. </w:t>
      </w:r>
      <w:r w:rsidR="00657334" w:rsidRPr="008E463D">
        <w:rPr>
          <w:b/>
        </w:rPr>
        <w:t xml:space="preserve">It </w:t>
      </w:r>
      <w:r w:rsidRPr="008E463D">
        <w:rPr>
          <w:b/>
        </w:rPr>
        <w:t xml:space="preserve">should encourage non-violent forms of discipline as alternatives to corporal </w:t>
      </w:r>
      <w:r w:rsidR="001C52A6" w:rsidRPr="008E463D">
        <w:rPr>
          <w:b/>
        </w:rPr>
        <w:t>punishment</w:t>
      </w:r>
      <w:r w:rsidR="00C83367">
        <w:rPr>
          <w:b/>
        </w:rPr>
        <w:t>,</w:t>
      </w:r>
      <w:r w:rsidR="001C52A6" w:rsidRPr="008E463D">
        <w:rPr>
          <w:b/>
        </w:rPr>
        <w:t xml:space="preserve"> and</w:t>
      </w:r>
      <w:r w:rsidRPr="008E463D">
        <w:rPr>
          <w:b/>
        </w:rPr>
        <w:t xml:space="preserve"> should conduct public information campaigns to </w:t>
      </w:r>
      <w:r w:rsidR="006F2120" w:rsidRPr="008E463D">
        <w:rPr>
          <w:b/>
        </w:rPr>
        <w:t>raise awareness about</w:t>
      </w:r>
      <w:r w:rsidRPr="008E463D">
        <w:rPr>
          <w:b/>
        </w:rPr>
        <w:t xml:space="preserve"> its harmful effects.</w:t>
      </w:r>
      <w:r w:rsidR="001D75F4">
        <w:rPr>
          <w:b/>
        </w:rPr>
        <w:t xml:space="preserve"> </w:t>
      </w:r>
    </w:p>
    <w:p w:rsidR="00030317" w:rsidRDefault="00FE7208" w:rsidP="00FE7208">
      <w:pPr>
        <w:pStyle w:val="SingleTxtG"/>
      </w:pPr>
      <w:r>
        <w:t>13.</w:t>
      </w:r>
      <w:r>
        <w:tab/>
      </w:r>
      <w:r w:rsidR="0065201F">
        <w:t xml:space="preserve">While welcoming </w:t>
      </w:r>
      <w:r w:rsidR="00A92CC1">
        <w:t>the</w:t>
      </w:r>
      <w:r w:rsidR="00D56851">
        <w:t xml:space="preserve"> investigation into the forced </w:t>
      </w:r>
      <w:r w:rsidR="00DB52A2">
        <w:t xml:space="preserve">sterilization </w:t>
      </w:r>
      <w:r w:rsidR="00D56851">
        <w:t xml:space="preserve">of Roma women and the </w:t>
      </w:r>
      <w:r w:rsidR="00A92CC1">
        <w:t xml:space="preserve">adoption of Act No. 576/2004 Coll. on </w:t>
      </w:r>
      <w:r w:rsidR="00183452">
        <w:t xml:space="preserve">health care </w:t>
      </w:r>
      <w:r w:rsidR="00A92CC1">
        <w:t>an</w:t>
      </w:r>
      <w:r w:rsidR="0065201F">
        <w:t>d</w:t>
      </w:r>
      <w:r w:rsidR="00A92CC1">
        <w:t xml:space="preserve"> services, which introduces</w:t>
      </w:r>
      <w:r w:rsidR="001B36F1">
        <w:t xml:space="preserve"> the notion of informed consent</w:t>
      </w:r>
      <w:r w:rsidR="0065201F">
        <w:t xml:space="preserve">, the Committee is concerned at </w:t>
      </w:r>
      <w:r w:rsidR="00BD5F45">
        <w:t xml:space="preserve">the narrow focus of </w:t>
      </w:r>
      <w:r w:rsidR="001C52A6">
        <w:t>the investigation</w:t>
      </w:r>
      <w:r w:rsidR="000947A2">
        <w:t xml:space="preserve"> and</w:t>
      </w:r>
      <w:r w:rsidR="00C83367">
        <w:t xml:space="preserve"> the</w:t>
      </w:r>
      <w:r w:rsidR="000947A2">
        <w:t xml:space="preserve"> lack of information on concrete measure</w:t>
      </w:r>
      <w:r w:rsidR="00F61F60">
        <w:t>s</w:t>
      </w:r>
      <w:r w:rsidR="000947A2">
        <w:t xml:space="preserve"> to </w:t>
      </w:r>
      <w:r w:rsidR="001C52A6">
        <w:t>eliminate forced</w:t>
      </w:r>
      <w:r w:rsidR="000947A2">
        <w:t xml:space="preserve"> </w:t>
      </w:r>
      <w:r w:rsidR="00183452">
        <w:t>sterilization</w:t>
      </w:r>
      <w:r w:rsidR="00D56851">
        <w:t>, which</w:t>
      </w:r>
      <w:r w:rsidR="001C52A6">
        <w:t>,</w:t>
      </w:r>
      <w:r w:rsidR="00F61F60">
        <w:t xml:space="preserve"> </w:t>
      </w:r>
      <w:r w:rsidR="001B36F1">
        <w:t>allegedly</w:t>
      </w:r>
      <w:r w:rsidR="001C52A6">
        <w:t>,</w:t>
      </w:r>
      <w:r w:rsidR="001B36F1">
        <w:t xml:space="preserve"> continue</w:t>
      </w:r>
      <w:r w:rsidR="00D56851">
        <w:t>s</w:t>
      </w:r>
      <w:r w:rsidR="001B36F1">
        <w:t xml:space="preserve"> to </w:t>
      </w:r>
      <w:r w:rsidR="001C52A6">
        <w:t>take place</w:t>
      </w:r>
      <w:r w:rsidR="000947A2">
        <w:t xml:space="preserve"> </w:t>
      </w:r>
      <w:r w:rsidR="00BD5F45">
        <w:t>(art</w:t>
      </w:r>
      <w:r w:rsidR="005416AA">
        <w:t>s</w:t>
      </w:r>
      <w:r w:rsidR="00BD5F45">
        <w:t>. 7</w:t>
      </w:r>
      <w:r w:rsidR="001562AB">
        <w:t xml:space="preserve"> and 26)</w:t>
      </w:r>
      <w:r w:rsidR="00C83367">
        <w:t>.</w:t>
      </w:r>
    </w:p>
    <w:p w:rsidR="00314E6F" w:rsidRPr="00A90743" w:rsidDel="009A16E5" w:rsidRDefault="00B434BF" w:rsidP="00A90743">
      <w:pPr>
        <w:pStyle w:val="SingleTxtG"/>
        <w:rPr>
          <w:b/>
        </w:rPr>
      </w:pPr>
      <w:r w:rsidRPr="00A90743">
        <w:rPr>
          <w:b/>
        </w:rPr>
        <w:t xml:space="preserve">The State party </w:t>
      </w:r>
      <w:r w:rsidR="00D56851" w:rsidRPr="00A90743">
        <w:rPr>
          <w:b/>
        </w:rPr>
        <w:t>should</w:t>
      </w:r>
      <w:r w:rsidR="00FC2741" w:rsidRPr="00A90743">
        <w:rPr>
          <w:b/>
        </w:rPr>
        <w:t xml:space="preserve"> </w:t>
      </w:r>
      <w:r w:rsidRPr="00A90743">
        <w:rPr>
          <w:b/>
        </w:rPr>
        <w:t>take the necessary measures to monitor the implementation of Act No. 576/2004 Coll. to ensure that all procedures are followed in obtaining the full and informed consent of women, particularly Roma women</w:t>
      </w:r>
      <w:r w:rsidR="008B1FE0" w:rsidRPr="00A90743">
        <w:rPr>
          <w:b/>
        </w:rPr>
        <w:t>,</w:t>
      </w:r>
      <w:r w:rsidRPr="00A90743">
        <w:rPr>
          <w:b/>
        </w:rPr>
        <w:t xml:space="preserve"> who seek </w:t>
      </w:r>
      <w:r w:rsidR="00183452" w:rsidRPr="00A90743">
        <w:rPr>
          <w:b/>
        </w:rPr>
        <w:t xml:space="preserve">sterilization </w:t>
      </w:r>
      <w:r w:rsidRPr="00A90743">
        <w:rPr>
          <w:b/>
        </w:rPr>
        <w:t xml:space="preserve">services at health facilities. In this regard, the State party should introduce </w:t>
      </w:r>
      <w:r w:rsidR="001A5987" w:rsidRPr="00A90743">
        <w:rPr>
          <w:b/>
        </w:rPr>
        <w:t xml:space="preserve">special </w:t>
      </w:r>
      <w:r w:rsidRPr="00A90743">
        <w:rPr>
          <w:b/>
        </w:rPr>
        <w:t xml:space="preserve">training for health personnel aimed at </w:t>
      </w:r>
      <w:r w:rsidR="00314E6F" w:rsidRPr="00A90743">
        <w:rPr>
          <w:b/>
        </w:rPr>
        <w:t xml:space="preserve">raising awareness about the harmful effects of forced </w:t>
      </w:r>
      <w:r w:rsidR="00183452" w:rsidRPr="00A90743">
        <w:rPr>
          <w:b/>
        </w:rPr>
        <w:t>sterilization</w:t>
      </w:r>
      <w:r w:rsidR="00314E6F" w:rsidRPr="00A90743">
        <w:rPr>
          <w:b/>
        </w:rPr>
        <w:t>.</w:t>
      </w:r>
      <w:r w:rsidR="001D75F4">
        <w:rPr>
          <w:b/>
        </w:rPr>
        <w:t xml:space="preserve"> </w:t>
      </w:r>
    </w:p>
    <w:p w:rsidR="00030317" w:rsidRDefault="00A90743" w:rsidP="00A90743">
      <w:pPr>
        <w:pStyle w:val="SingleTxtG"/>
      </w:pPr>
      <w:r>
        <w:t>14.</w:t>
      </w:r>
      <w:r>
        <w:tab/>
      </w:r>
      <w:r w:rsidR="00887903">
        <w:t>While appreciat</w:t>
      </w:r>
      <w:r w:rsidR="00390047">
        <w:t xml:space="preserve">ing </w:t>
      </w:r>
      <w:r w:rsidR="00887903">
        <w:t xml:space="preserve">the existence of the </w:t>
      </w:r>
      <w:r w:rsidR="00887903" w:rsidRPr="00B819FB">
        <w:t>Inspection Service Department of the Section of Control and Inspection Service</w:t>
      </w:r>
      <w:r w:rsidR="00887903">
        <w:t>,</w:t>
      </w:r>
      <w:r w:rsidR="00887903" w:rsidRPr="00B819FB">
        <w:t xml:space="preserve"> </w:t>
      </w:r>
      <w:r w:rsidR="00887903">
        <w:t>which is mandated</w:t>
      </w:r>
      <w:r w:rsidR="00887903" w:rsidRPr="00B819FB">
        <w:t xml:space="preserve"> to investigate </w:t>
      </w:r>
      <w:r w:rsidR="00390047">
        <w:t>offences</w:t>
      </w:r>
      <w:r w:rsidR="00887903" w:rsidRPr="00B819FB">
        <w:t xml:space="preserve"> committed by members of the </w:t>
      </w:r>
      <w:r w:rsidR="001A5987">
        <w:t>police f</w:t>
      </w:r>
      <w:r w:rsidR="00887903" w:rsidRPr="00B819FB">
        <w:t>orce</w:t>
      </w:r>
      <w:r w:rsidR="00887903">
        <w:t xml:space="preserve">, the Committee is concerned that the </w:t>
      </w:r>
      <w:r w:rsidR="00390047" w:rsidRPr="00B819FB">
        <w:t xml:space="preserve">Inspection Service Department </w:t>
      </w:r>
      <w:r w:rsidR="00390047">
        <w:t>is not fully independent</w:t>
      </w:r>
      <w:r w:rsidR="00D56851">
        <w:t>,</w:t>
      </w:r>
      <w:r w:rsidR="00887903">
        <w:t xml:space="preserve"> </w:t>
      </w:r>
      <w:r w:rsidR="00D56851">
        <w:t>as</w:t>
      </w:r>
      <w:r w:rsidR="00390047">
        <w:t xml:space="preserve"> complaints against </w:t>
      </w:r>
      <w:r w:rsidR="00887903">
        <w:t xml:space="preserve">police officers </w:t>
      </w:r>
      <w:r w:rsidR="00887903" w:rsidRPr="00B819FB">
        <w:t xml:space="preserve">are investigated by a </w:t>
      </w:r>
      <w:r w:rsidR="001A5987">
        <w:t>p</w:t>
      </w:r>
      <w:r w:rsidR="00887903" w:rsidRPr="00B819FB">
        <w:t xml:space="preserve">olice </w:t>
      </w:r>
      <w:r w:rsidR="001A5987">
        <w:t>f</w:t>
      </w:r>
      <w:r w:rsidR="00887903" w:rsidRPr="00B819FB">
        <w:t>orce investigator</w:t>
      </w:r>
      <w:r w:rsidR="00887903">
        <w:t xml:space="preserve">. </w:t>
      </w:r>
      <w:r w:rsidR="000018B2">
        <w:t>The Committee is also concerned at continued reports of ill</w:t>
      </w:r>
      <w:r w:rsidR="00D56851">
        <w:t>-</w:t>
      </w:r>
      <w:r w:rsidR="000018B2">
        <w:t>treatment</w:t>
      </w:r>
      <w:r w:rsidR="00812E83">
        <w:t xml:space="preserve"> of detainees</w:t>
      </w:r>
      <w:r w:rsidR="000018B2">
        <w:t xml:space="preserve"> by law enforcement personnel </w:t>
      </w:r>
      <w:r w:rsidR="00D85BC5">
        <w:t>(arts</w:t>
      </w:r>
      <w:r w:rsidR="001A0FE9">
        <w:t>.</w:t>
      </w:r>
      <w:r w:rsidR="00D85BC5">
        <w:t xml:space="preserve"> 7 and 10).</w:t>
      </w:r>
    </w:p>
    <w:p w:rsidR="00030317" w:rsidRPr="00A90743" w:rsidRDefault="00070ED0" w:rsidP="00A90743">
      <w:pPr>
        <w:pStyle w:val="SingleTxtG"/>
        <w:rPr>
          <w:b/>
        </w:rPr>
      </w:pPr>
      <w:r w:rsidRPr="00A90743">
        <w:rPr>
          <w:b/>
        </w:rPr>
        <w:t xml:space="preserve">The State party should </w:t>
      </w:r>
      <w:r w:rsidR="00887903" w:rsidRPr="00A90743">
        <w:rPr>
          <w:b/>
        </w:rPr>
        <w:t xml:space="preserve">take appropriate measures to strengthen the Inspection Service Department of the Section of Control and Inspection Service to ensure </w:t>
      </w:r>
      <w:r w:rsidR="00390047" w:rsidRPr="00A90743">
        <w:rPr>
          <w:b/>
        </w:rPr>
        <w:t xml:space="preserve">its </w:t>
      </w:r>
      <w:r w:rsidRPr="00A90743">
        <w:rPr>
          <w:b/>
        </w:rPr>
        <w:t>independen</w:t>
      </w:r>
      <w:r w:rsidR="00390047" w:rsidRPr="00A90743">
        <w:rPr>
          <w:b/>
        </w:rPr>
        <w:t xml:space="preserve">ce </w:t>
      </w:r>
      <w:r w:rsidR="000018B2" w:rsidRPr="00A90743">
        <w:rPr>
          <w:b/>
        </w:rPr>
        <w:t xml:space="preserve">to </w:t>
      </w:r>
      <w:r w:rsidR="00390047" w:rsidRPr="00A90743">
        <w:rPr>
          <w:b/>
        </w:rPr>
        <w:t xml:space="preserve">carry out investigations </w:t>
      </w:r>
      <w:r w:rsidR="000018B2" w:rsidRPr="00A90743">
        <w:rPr>
          <w:b/>
        </w:rPr>
        <w:t>of alleged misconduct by</w:t>
      </w:r>
      <w:r w:rsidR="00390047" w:rsidRPr="00A90743">
        <w:rPr>
          <w:b/>
        </w:rPr>
        <w:t xml:space="preserve"> police officers. In this connection, t</w:t>
      </w:r>
      <w:r w:rsidR="00D85BC5" w:rsidRPr="00A90743">
        <w:rPr>
          <w:b/>
        </w:rPr>
        <w:t xml:space="preserve">he State party should ensure that law enforcement personnel </w:t>
      </w:r>
      <w:r w:rsidR="00390047" w:rsidRPr="00A90743">
        <w:rPr>
          <w:b/>
        </w:rPr>
        <w:t xml:space="preserve">continue to </w:t>
      </w:r>
      <w:r w:rsidR="00D85BC5" w:rsidRPr="00A90743">
        <w:rPr>
          <w:b/>
        </w:rPr>
        <w:t>rece</w:t>
      </w:r>
      <w:r w:rsidR="008534D4" w:rsidRPr="00A90743">
        <w:rPr>
          <w:b/>
        </w:rPr>
        <w:t>ive training on torture and ill-</w:t>
      </w:r>
      <w:r w:rsidR="00D85BC5" w:rsidRPr="00A90743">
        <w:rPr>
          <w:b/>
        </w:rPr>
        <w:t>treatment by integrating the Istanbul Protocol of 1999 (Manual on the Effective Investigation and Documentation of Torture and Other Cruel, Inhuman or Degrading Treatment or Punishme</w:t>
      </w:r>
      <w:r w:rsidR="004761E8" w:rsidRPr="00A90743">
        <w:rPr>
          <w:b/>
        </w:rPr>
        <w:t xml:space="preserve">nt) in all training programmes </w:t>
      </w:r>
      <w:r w:rsidR="00D85BC5" w:rsidRPr="00A90743">
        <w:rPr>
          <w:b/>
        </w:rPr>
        <w:t>f</w:t>
      </w:r>
      <w:r w:rsidR="004761E8" w:rsidRPr="00A90743">
        <w:rPr>
          <w:b/>
        </w:rPr>
        <w:t>or</w:t>
      </w:r>
      <w:r w:rsidR="00D85BC5" w:rsidRPr="00A90743">
        <w:rPr>
          <w:b/>
        </w:rPr>
        <w:t xml:space="preserve"> law enforcement officials. The State party should </w:t>
      </w:r>
      <w:r w:rsidR="00390047" w:rsidRPr="00A90743">
        <w:rPr>
          <w:b/>
        </w:rPr>
        <w:t xml:space="preserve">thus </w:t>
      </w:r>
      <w:r w:rsidR="00D85BC5" w:rsidRPr="00A90743">
        <w:rPr>
          <w:b/>
        </w:rPr>
        <w:t>ensure that allegations of torture and ill</w:t>
      </w:r>
      <w:r w:rsidR="0035282C" w:rsidRPr="00A90743">
        <w:rPr>
          <w:b/>
        </w:rPr>
        <w:t>-</w:t>
      </w:r>
      <w:r w:rsidR="00D85BC5" w:rsidRPr="00A90743">
        <w:rPr>
          <w:b/>
        </w:rPr>
        <w:t xml:space="preserve">treatment are effectively investigated and </w:t>
      </w:r>
      <w:r w:rsidR="008D1A5B" w:rsidRPr="00A90743">
        <w:rPr>
          <w:b/>
        </w:rPr>
        <w:t xml:space="preserve">that </w:t>
      </w:r>
      <w:r w:rsidR="00D85BC5" w:rsidRPr="00A90743">
        <w:rPr>
          <w:b/>
        </w:rPr>
        <w:t xml:space="preserve">alleged perpetrators </w:t>
      </w:r>
      <w:r w:rsidR="0035282C" w:rsidRPr="00A90743">
        <w:rPr>
          <w:b/>
        </w:rPr>
        <w:t xml:space="preserve">are </w:t>
      </w:r>
      <w:r w:rsidR="00D85BC5" w:rsidRPr="00A90743">
        <w:rPr>
          <w:b/>
        </w:rPr>
        <w:t xml:space="preserve">prosecuted and, </w:t>
      </w:r>
      <w:r w:rsidR="0035282C" w:rsidRPr="00A90743">
        <w:rPr>
          <w:b/>
        </w:rPr>
        <w:t xml:space="preserve">if </w:t>
      </w:r>
      <w:r w:rsidR="00D85BC5" w:rsidRPr="00A90743">
        <w:rPr>
          <w:b/>
        </w:rPr>
        <w:t>convicted, punished with appropriate sanctions</w:t>
      </w:r>
      <w:r w:rsidR="00B66016" w:rsidRPr="00A90743">
        <w:rPr>
          <w:b/>
        </w:rPr>
        <w:t xml:space="preserve">, and </w:t>
      </w:r>
      <w:r w:rsidR="00351B1B" w:rsidRPr="00A90743">
        <w:rPr>
          <w:b/>
        </w:rPr>
        <w:t xml:space="preserve">that </w:t>
      </w:r>
      <w:r w:rsidR="00B66016" w:rsidRPr="00A90743">
        <w:rPr>
          <w:b/>
        </w:rPr>
        <w:t xml:space="preserve">the victims </w:t>
      </w:r>
      <w:r w:rsidR="00351B1B" w:rsidRPr="00A90743">
        <w:rPr>
          <w:b/>
        </w:rPr>
        <w:t xml:space="preserve">are </w:t>
      </w:r>
      <w:r w:rsidR="00B66016" w:rsidRPr="00A90743">
        <w:rPr>
          <w:b/>
        </w:rPr>
        <w:t>adequately compensated</w:t>
      </w:r>
      <w:r w:rsidR="00D85BC5" w:rsidRPr="00A90743">
        <w:rPr>
          <w:b/>
        </w:rPr>
        <w:t>.</w:t>
      </w:r>
      <w:r w:rsidR="00351B1B" w:rsidRPr="00A90743">
        <w:rPr>
          <w:b/>
        </w:rPr>
        <w:t xml:space="preserve"> </w:t>
      </w:r>
    </w:p>
    <w:p w:rsidR="00030317" w:rsidRDefault="00A90743" w:rsidP="00A90743">
      <w:pPr>
        <w:pStyle w:val="SingleTxtG"/>
      </w:pPr>
      <w:r>
        <w:t>15.</w:t>
      </w:r>
      <w:r>
        <w:tab/>
      </w:r>
      <w:r w:rsidR="00351B1B">
        <w:t xml:space="preserve">While noting </w:t>
      </w:r>
      <w:r w:rsidR="00C16433">
        <w:t>the</w:t>
      </w:r>
      <w:r w:rsidR="00351B1B">
        <w:t xml:space="preserve"> prohibition </w:t>
      </w:r>
      <w:r w:rsidR="00E031F8">
        <w:t xml:space="preserve">of </w:t>
      </w:r>
      <w:r w:rsidR="00C16433">
        <w:t>forc</w:t>
      </w:r>
      <w:r w:rsidR="00351B1B">
        <w:t>ed</w:t>
      </w:r>
      <w:r w:rsidR="00C16433">
        <w:t xml:space="preserve"> military service</w:t>
      </w:r>
      <w:r w:rsidR="00351B1B">
        <w:t xml:space="preserve"> in the State party’s </w:t>
      </w:r>
      <w:r w:rsidR="00FC2741">
        <w:t>C</w:t>
      </w:r>
      <w:r w:rsidR="00351B1B">
        <w:t>onstitution</w:t>
      </w:r>
      <w:r w:rsidR="00C16433">
        <w:t xml:space="preserve"> and </w:t>
      </w:r>
      <w:r w:rsidR="00351B1B">
        <w:t xml:space="preserve">the </w:t>
      </w:r>
      <w:r w:rsidR="00C16433">
        <w:t>recogni</w:t>
      </w:r>
      <w:r w:rsidR="00351B1B">
        <w:t xml:space="preserve">tion of </w:t>
      </w:r>
      <w:r w:rsidR="00C16433">
        <w:t>a person’s right to exercise conscientious objection to military service</w:t>
      </w:r>
      <w:r w:rsidR="00351B1B">
        <w:t xml:space="preserve">, </w:t>
      </w:r>
      <w:r w:rsidR="00C16433">
        <w:t xml:space="preserve">the Committee is concerned at the lack of </w:t>
      </w:r>
      <w:r w:rsidR="00351B1B">
        <w:t>clarity</w:t>
      </w:r>
      <w:r w:rsidR="00C16433">
        <w:t xml:space="preserve"> on whether a person retains the right to conscientious objection if the objection is developed in the course of performing military service (art. 18)</w:t>
      </w:r>
      <w:r w:rsidR="00351B1B">
        <w:t>.</w:t>
      </w:r>
    </w:p>
    <w:p w:rsidR="00030317" w:rsidRDefault="00C16433" w:rsidP="00FA41B9">
      <w:pPr>
        <w:pStyle w:val="SingleTxtG"/>
      </w:pPr>
      <w:r w:rsidRPr="00FA41B9">
        <w:rPr>
          <w:b/>
        </w:rPr>
        <w:t xml:space="preserve">The Committee encourages the State party to take necessary measures to ensure that the law clearly stipulates that individuals retain the right to exercise conscientious objection </w:t>
      </w:r>
      <w:r w:rsidR="00AF33B8" w:rsidRPr="00FA41B9">
        <w:rPr>
          <w:b/>
        </w:rPr>
        <w:t>even</w:t>
      </w:r>
      <w:r w:rsidR="005C5C27" w:rsidRPr="00FA41B9">
        <w:rPr>
          <w:b/>
        </w:rPr>
        <w:t xml:space="preserve"> during the performance of</w:t>
      </w:r>
      <w:r w:rsidRPr="00FA41B9">
        <w:rPr>
          <w:b/>
        </w:rPr>
        <w:t xml:space="preserve"> military service</w:t>
      </w:r>
      <w:r>
        <w:t>.</w:t>
      </w:r>
    </w:p>
    <w:p w:rsidR="00030317" w:rsidRDefault="00FA41B9" w:rsidP="001D75F4">
      <w:pPr>
        <w:pStyle w:val="SingleTxtG"/>
      </w:pPr>
      <w:r>
        <w:t>16.</w:t>
      </w:r>
      <w:r>
        <w:tab/>
      </w:r>
      <w:r w:rsidR="00842F1B">
        <w:t xml:space="preserve">While noting the State party’s </w:t>
      </w:r>
      <w:r w:rsidR="00DF2872">
        <w:t xml:space="preserve">adoption of a medium term concept for the development of the National Minority Solidarity-Integrity-Inclusion for 2008-2013, and the election of the first Roma </w:t>
      </w:r>
      <w:r w:rsidR="00BC00BD">
        <w:t xml:space="preserve">woman </w:t>
      </w:r>
      <w:r w:rsidR="00DF2872">
        <w:t>town mayor, the Committee is still concern</w:t>
      </w:r>
      <w:r w:rsidR="00763A67">
        <w:t>ed</w:t>
      </w:r>
      <w:r w:rsidR="00DF2872">
        <w:t xml:space="preserve"> </w:t>
      </w:r>
      <w:r w:rsidR="00A04248">
        <w:t xml:space="preserve">at </w:t>
      </w:r>
      <w:r w:rsidR="00DF2872">
        <w:t xml:space="preserve">prevalent stereotypes and </w:t>
      </w:r>
      <w:r w:rsidR="00A04248">
        <w:t xml:space="preserve">widespread </w:t>
      </w:r>
      <w:r w:rsidR="00842F1B">
        <w:t xml:space="preserve">exclusion of Roma in various fields such as education, housing, health, </w:t>
      </w:r>
      <w:r w:rsidR="00A04248">
        <w:t>and political participation</w:t>
      </w:r>
      <w:r w:rsidR="00763A67">
        <w:t xml:space="preserve"> </w:t>
      </w:r>
      <w:r w:rsidR="00C07069">
        <w:t>(arts. 2, 26 and 27)</w:t>
      </w:r>
      <w:r>
        <w:t>.</w:t>
      </w:r>
    </w:p>
    <w:p w:rsidR="00030317" w:rsidRDefault="00387D9E" w:rsidP="00FA41B9">
      <w:pPr>
        <w:pStyle w:val="SingleTxtG"/>
      </w:pPr>
      <w:r w:rsidRPr="00FA41B9">
        <w:rPr>
          <w:b/>
        </w:rPr>
        <w:t xml:space="preserve">The State party should strengthen its efforts </w:t>
      </w:r>
      <w:r w:rsidR="00C07069" w:rsidRPr="00FA41B9">
        <w:rPr>
          <w:b/>
        </w:rPr>
        <w:t>to eradicate</w:t>
      </w:r>
      <w:r w:rsidRPr="00FA41B9">
        <w:rPr>
          <w:b/>
        </w:rPr>
        <w:t xml:space="preserve"> stereotypes </w:t>
      </w:r>
      <w:r w:rsidR="00D1547B" w:rsidRPr="00FA41B9">
        <w:rPr>
          <w:b/>
        </w:rPr>
        <w:t>and widespread abuse</w:t>
      </w:r>
      <w:r w:rsidR="00D221D5" w:rsidRPr="00FA41B9">
        <w:rPr>
          <w:b/>
        </w:rPr>
        <w:t xml:space="preserve"> against Roma</w:t>
      </w:r>
      <w:r w:rsidR="00D1547B" w:rsidRPr="00FA41B9">
        <w:rPr>
          <w:b/>
        </w:rPr>
        <w:t xml:space="preserve"> by, among other things, </w:t>
      </w:r>
      <w:r w:rsidR="00696796" w:rsidRPr="00FA41B9">
        <w:rPr>
          <w:b/>
        </w:rPr>
        <w:t>increasing</w:t>
      </w:r>
      <w:r w:rsidR="00D1547B" w:rsidRPr="00FA41B9">
        <w:rPr>
          <w:b/>
        </w:rPr>
        <w:t xml:space="preserve"> awareness</w:t>
      </w:r>
      <w:r w:rsidR="00EF3E47" w:rsidRPr="00FA41B9">
        <w:rPr>
          <w:b/>
        </w:rPr>
        <w:t>-</w:t>
      </w:r>
      <w:r w:rsidR="00D1547B" w:rsidRPr="00FA41B9">
        <w:rPr>
          <w:b/>
        </w:rPr>
        <w:t xml:space="preserve">raising </w:t>
      </w:r>
      <w:r w:rsidR="00696796" w:rsidRPr="00FA41B9">
        <w:rPr>
          <w:b/>
        </w:rPr>
        <w:t>campaigns</w:t>
      </w:r>
      <w:r w:rsidR="00D1547B" w:rsidRPr="00FA41B9">
        <w:rPr>
          <w:b/>
        </w:rPr>
        <w:t xml:space="preserve"> that promote tolerance and respect </w:t>
      </w:r>
      <w:r w:rsidR="00696796" w:rsidRPr="00FA41B9">
        <w:rPr>
          <w:b/>
        </w:rPr>
        <w:t>for</w:t>
      </w:r>
      <w:r w:rsidR="00D1547B" w:rsidRPr="00FA41B9">
        <w:rPr>
          <w:b/>
        </w:rPr>
        <w:t xml:space="preserve"> diversity. The State party should also adopt measures </w:t>
      </w:r>
      <w:r w:rsidR="00696796" w:rsidRPr="00FA41B9">
        <w:rPr>
          <w:b/>
        </w:rPr>
        <w:t xml:space="preserve">to </w:t>
      </w:r>
      <w:r w:rsidR="00D1547B" w:rsidRPr="00FA41B9">
        <w:rPr>
          <w:b/>
        </w:rPr>
        <w:t>promote access to</w:t>
      </w:r>
      <w:r w:rsidR="00C07069" w:rsidRPr="00FA41B9">
        <w:rPr>
          <w:b/>
        </w:rPr>
        <w:t xml:space="preserve"> opportunities and services in all fields and at all levels</w:t>
      </w:r>
      <w:r w:rsidR="00D1547B" w:rsidRPr="00FA41B9">
        <w:rPr>
          <w:b/>
        </w:rPr>
        <w:t xml:space="preserve"> through </w:t>
      </w:r>
      <w:r w:rsidR="00DF2872" w:rsidRPr="00FA41B9">
        <w:rPr>
          <w:b/>
        </w:rPr>
        <w:t>affirmative action</w:t>
      </w:r>
      <w:r w:rsidR="00B74099" w:rsidRPr="00FA41B9">
        <w:rPr>
          <w:b/>
        </w:rPr>
        <w:t xml:space="preserve"> </w:t>
      </w:r>
      <w:r w:rsidR="00D1547B" w:rsidRPr="00FA41B9">
        <w:rPr>
          <w:b/>
        </w:rPr>
        <w:t xml:space="preserve">in order to address </w:t>
      </w:r>
      <w:r w:rsidR="00DF2872" w:rsidRPr="00FA41B9">
        <w:rPr>
          <w:b/>
        </w:rPr>
        <w:t>existing</w:t>
      </w:r>
      <w:r w:rsidR="00D1547B" w:rsidRPr="00FA41B9">
        <w:rPr>
          <w:b/>
        </w:rPr>
        <w:t xml:space="preserve"> inequalities</w:t>
      </w:r>
      <w:r w:rsidR="00C07069" w:rsidRPr="00C07069">
        <w:t>.</w:t>
      </w:r>
      <w:r w:rsidR="001D75F4">
        <w:t xml:space="preserve"> </w:t>
      </w:r>
    </w:p>
    <w:p w:rsidR="00030317" w:rsidRDefault="00FA41B9" w:rsidP="007F3DD2">
      <w:pPr>
        <w:pStyle w:val="SingleTxtG"/>
      </w:pPr>
      <w:r>
        <w:t>17.</w:t>
      </w:r>
      <w:r>
        <w:tab/>
      </w:r>
      <w:r w:rsidR="000330A7">
        <w:t>The Committee</w:t>
      </w:r>
      <w:r w:rsidR="00B93A28">
        <w:t xml:space="preserve"> recalls its previous concluding observations (CCPR/CO/78/SVK para. 18)</w:t>
      </w:r>
      <w:r w:rsidR="000330A7">
        <w:t xml:space="preserve"> </w:t>
      </w:r>
      <w:r w:rsidR="00D54109">
        <w:t xml:space="preserve">and </w:t>
      </w:r>
      <w:r w:rsidR="000330A7">
        <w:t xml:space="preserve">is concerned at the </w:t>
      </w:r>
      <w:r w:rsidR="00041619">
        <w:t xml:space="preserve">continued reports of </w:t>
      </w:r>
      <w:r w:rsidR="00041619" w:rsidRPr="00E12508">
        <w:rPr>
          <w:iCs/>
        </w:rPr>
        <w:t>de facto</w:t>
      </w:r>
      <w:r w:rsidR="00041619">
        <w:t xml:space="preserve"> segregation of Roma children in the education sector</w:t>
      </w:r>
      <w:r w:rsidR="00D54109">
        <w:t>. The Committee i</w:t>
      </w:r>
      <w:r w:rsidR="00524C9E">
        <w:t>s</w:t>
      </w:r>
      <w:r w:rsidR="00D54109">
        <w:t xml:space="preserve"> further concerned at the continuing reports</w:t>
      </w:r>
      <w:r w:rsidR="00041619">
        <w:t xml:space="preserve"> </w:t>
      </w:r>
      <w:r w:rsidR="00D54109">
        <w:t xml:space="preserve">of the </w:t>
      </w:r>
      <w:r w:rsidR="00041619">
        <w:t xml:space="preserve">placement </w:t>
      </w:r>
      <w:r w:rsidR="00D54109">
        <w:t xml:space="preserve">of Roma children </w:t>
      </w:r>
      <w:r w:rsidR="00041619">
        <w:t xml:space="preserve">in special needs classes </w:t>
      </w:r>
      <w:r w:rsidR="00D54109">
        <w:t xml:space="preserve">that are </w:t>
      </w:r>
      <w:r w:rsidR="00041619">
        <w:t>meant for pupils with</w:t>
      </w:r>
      <w:r w:rsidR="00810C24">
        <w:t xml:space="preserve"> </w:t>
      </w:r>
      <w:r w:rsidR="00C41640">
        <w:t>psychological</w:t>
      </w:r>
      <w:r w:rsidR="00041619">
        <w:t xml:space="preserve"> disabilities,</w:t>
      </w:r>
      <w:r w:rsidR="00ED54E3">
        <w:t xml:space="preserve"> </w:t>
      </w:r>
      <w:r w:rsidR="00041619">
        <w:t>without</w:t>
      </w:r>
      <w:r w:rsidR="00D66D65">
        <w:t xml:space="preserve"> conducting</w:t>
      </w:r>
      <w:r w:rsidR="00041619">
        <w:t xml:space="preserve"> proper medical assessment</w:t>
      </w:r>
      <w:r w:rsidR="00C41640">
        <w:t>s</w:t>
      </w:r>
      <w:r w:rsidR="00041619">
        <w:t xml:space="preserve"> to establish their mental capacity </w:t>
      </w:r>
      <w:r w:rsidR="00ED54E3">
        <w:t xml:space="preserve">(arts. </w:t>
      </w:r>
      <w:r w:rsidR="00B93A28">
        <w:t>26</w:t>
      </w:r>
      <w:r w:rsidR="00ED54E3">
        <w:t xml:space="preserve"> and 2</w:t>
      </w:r>
      <w:r w:rsidR="00041619">
        <w:t>7</w:t>
      </w:r>
      <w:r w:rsidR="00ED54E3">
        <w:t>).</w:t>
      </w:r>
    </w:p>
    <w:p w:rsidR="00030317" w:rsidRDefault="005F1547" w:rsidP="007F3DD2">
      <w:pPr>
        <w:pStyle w:val="SingleTxtG"/>
        <w:rPr>
          <w:bCs/>
        </w:rPr>
      </w:pPr>
      <w:r w:rsidRPr="007F3DD2">
        <w:rPr>
          <w:b/>
          <w:bCs/>
        </w:rPr>
        <w:t xml:space="preserve">The State party </w:t>
      </w:r>
      <w:r w:rsidR="00041619" w:rsidRPr="007F3DD2">
        <w:rPr>
          <w:b/>
        </w:rPr>
        <w:t>should take immediate steps to eradicate the segregation of Roma children in its education system by ensuring that the placement in schools is carried out on an individual basis and is not influenced by the child’s ethnic group.</w:t>
      </w:r>
      <w:r w:rsidR="00041619" w:rsidRPr="007F3DD2">
        <w:rPr>
          <w:b/>
          <w:bCs/>
        </w:rPr>
        <w:t xml:space="preserve"> </w:t>
      </w:r>
      <w:r w:rsidR="00683496" w:rsidRPr="007F3DD2">
        <w:rPr>
          <w:b/>
          <w:bCs/>
        </w:rPr>
        <w:t>Furthermore</w:t>
      </w:r>
      <w:r w:rsidR="00041619" w:rsidRPr="007F3DD2">
        <w:rPr>
          <w:b/>
          <w:bCs/>
        </w:rPr>
        <w:t xml:space="preserve">, the State party should take concrete steps to ensure that decisions for the placement of </w:t>
      </w:r>
      <w:r w:rsidR="00A66037" w:rsidRPr="007F3DD2">
        <w:rPr>
          <w:b/>
          <w:bCs/>
        </w:rPr>
        <w:t xml:space="preserve">all children, including </w:t>
      </w:r>
      <w:r w:rsidR="00041619" w:rsidRPr="007F3DD2">
        <w:rPr>
          <w:b/>
          <w:bCs/>
        </w:rPr>
        <w:t>Roma children</w:t>
      </w:r>
      <w:r w:rsidR="00A66037" w:rsidRPr="007F3DD2">
        <w:rPr>
          <w:b/>
          <w:bCs/>
        </w:rPr>
        <w:t>,</w:t>
      </w:r>
      <w:r w:rsidR="00041619" w:rsidRPr="007F3DD2">
        <w:rPr>
          <w:b/>
          <w:bCs/>
        </w:rPr>
        <w:t xml:space="preserve"> in special needs classes </w:t>
      </w:r>
      <w:r w:rsidR="00EF718C" w:rsidRPr="007F3DD2">
        <w:rPr>
          <w:b/>
          <w:bCs/>
        </w:rPr>
        <w:t xml:space="preserve">may not be made without an independent medical evaluation </w:t>
      </w:r>
      <w:r w:rsidR="00257F71" w:rsidRPr="007F3DD2">
        <w:rPr>
          <w:b/>
          <w:bCs/>
        </w:rPr>
        <w:t xml:space="preserve">nor </w:t>
      </w:r>
      <w:r w:rsidR="00EF718C" w:rsidRPr="007F3DD2">
        <w:rPr>
          <w:b/>
          <w:bCs/>
        </w:rPr>
        <w:t>based solely on</w:t>
      </w:r>
      <w:r w:rsidR="001D75F4">
        <w:rPr>
          <w:b/>
          <w:bCs/>
        </w:rPr>
        <w:t xml:space="preserve"> </w:t>
      </w:r>
      <w:r w:rsidR="00041619" w:rsidRPr="007F3DD2">
        <w:rPr>
          <w:b/>
          <w:bCs/>
        </w:rPr>
        <w:t>the</w:t>
      </w:r>
      <w:r w:rsidR="001D75F4">
        <w:rPr>
          <w:b/>
          <w:bCs/>
        </w:rPr>
        <w:t xml:space="preserve"> </w:t>
      </w:r>
      <w:r w:rsidR="00041619" w:rsidRPr="007F3DD2">
        <w:rPr>
          <w:b/>
          <w:bCs/>
        </w:rPr>
        <w:t>capacity of the child</w:t>
      </w:r>
      <w:r w:rsidR="00683496" w:rsidRPr="007F3DD2">
        <w:rPr>
          <w:b/>
          <w:bCs/>
        </w:rPr>
        <w:t>.</w:t>
      </w:r>
    </w:p>
    <w:p w:rsidR="00030317" w:rsidRDefault="00566F90" w:rsidP="007F3DD2">
      <w:pPr>
        <w:pStyle w:val="SingleTxtG"/>
        <w:rPr>
          <w:b/>
          <w:bCs/>
        </w:rPr>
      </w:pPr>
      <w:r>
        <w:rPr>
          <w:rFonts w:eastAsia="SimSun"/>
          <w:lang w:val="en-US" w:eastAsia="zh-CN"/>
        </w:rPr>
        <w:t>18.</w:t>
      </w:r>
      <w:r>
        <w:rPr>
          <w:rFonts w:eastAsia="SimSun"/>
          <w:lang w:val="en-US" w:eastAsia="zh-CN"/>
        </w:rPr>
        <w:tab/>
        <w:t>The State party should widely disseminate the Covenant, the two Optional Protocols</w:t>
      </w:r>
      <w:r>
        <w:rPr>
          <w:b/>
          <w:bCs/>
          <w:lang w:val="en-US"/>
        </w:rPr>
        <w:t xml:space="preserve"> </w:t>
      </w:r>
      <w:r>
        <w:rPr>
          <w:rFonts w:eastAsia="SimSun"/>
          <w:lang w:val="en-US" w:eastAsia="zh-CN"/>
        </w:rPr>
        <w:t>to the</w:t>
      </w:r>
      <w:r w:rsidR="007C4E32">
        <w:rPr>
          <w:rFonts w:eastAsia="SimSun"/>
          <w:lang w:val="en-US" w:eastAsia="zh-CN"/>
        </w:rPr>
        <w:t xml:space="preserve"> Covenant, the text of the third</w:t>
      </w:r>
      <w:r>
        <w:rPr>
          <w:rFonts w:eastAsia="SimSun"/>
          <w:lang w:val="en-US" w:eastAsia="zh-CN"/>
        </w:rPr>
        <w:t xml:space="preserve"> periodic report, the written responses it has provided in</w:t>
      </w:r>
      <w:r>
        <w:rPr>
          <w:b/>
          <w:bCs/>
          <w:lang w:val="en-US"/>
        </w:rPr>
        <w:t xml:space="preserve"> </w:t>
      </w:r>
      <w:r>
        <w:rPr>
          <w:rFonts w:eastAsia="SimSun"/>
          <w:lang w:val="en-US" w:eastAsia="zh-CN"/>
        </w:rPr>
        <w:t>response to the list of issues drawn up by the Committee, and the present concluding</w:t>
      </w:r>
      <w:r>
        <w:rPr>
          <w:b/>
          <w:bCs/>
          <w:lang w:val="en-US"/>
        </w:rPr>
        <w:t xml:space="preserve"> </w:t>
      </w:r>
      <w:r>
        <w:rPr>
          <w:rFonts w:eastAsia="SimSun"/>
          <w:lang w:val="en-US" w:eastAsia="zh-CN"/>
        </w:rPr>
        <w:t>observations so as to increase awareness among the judicial, legislative and administrative</w:t>
      </w:r>
      <w:r>
        <w:rPr>
          <w:b/>
          <w:bCs/>
          <w:lang w:val="en-US"/>
        </w:rPr>
        <w:t xml:space="preserve"> </w:t>
      </w:r>
      <w:r>
        <w:rPr>
          <w:rFonts w:eastAsia="SimSun"/>
          <w:lang w:val="en-US" w:eastAsia="zh-CN"/>
        </w:rPr>
        <w:t>authorities, civil society and non-governmental organizations operating in the country, as</w:t>
      </w:r>
      <w:r>
        <w:rPr>
          <w:b/>
          <w:bCs/>
        </w:rPr>
        <w:t xml:space="preserve"> </w:t>
      </w:r>
      <w:r>
        <w:rPr>
          <w:rFonts w:eastAsia="SimSun"/>
          <w:lang w:val="en-US" w:eastAsia="zh-CN"/>
        </w:rPr>
        <w:t>well as the general public. The Committee also suggests that the report and the concluding</w:t>
      </w:r>
      <w:r>
        <w:rPr>
          <w:b/>
          <w:bCs/>
          <w:lang w:val="en-US"/>
        </w:rPr>
        <w:t xml:space="preserve"> </w:t>
      </w:r>
      <w:r>
        <w:rPr>
          <w:rFonts w:eastAsia="SimSun"/>
          <w:lang w:val="en-US" w:eastAsia="zh-CN"/>
        </w:rPr>
        <w:t>observations be translated into the other official language of the State party.</w:t>
      </w:r>
      <w:r w:rsidR="00257F71" w:rsidRPr="00257F71">
        <w:t xml:space="preserve"> </w:t>
      </w:r>
      <w:r w:rsidR="00257F71" w:rsidRPr="00065E5B">
        <w:t xml:space="preserve">The Committee also requests the </w:t>
      </w:r>
      <w:r w:rsidR="00AD3769">
        <w:t>State party, when preparing its fourth</w:t>
      </w:r>
      <w:r w:rsidR="00257F71" w:rsidRPr="00065E5B">
        <w:t xml:space="preserve"> periodic report, to </w:t>
      </w:r>
      <w:r w:rsidR="00257F71">
        <w:t xml:space="preserve">broadly </w:t>
      </w:r>
      <w:r w:rsidR="00257F71" w:rsidRPr="00065E5B">
        <w:t>consult</w:t>
      </w:r>
      <w:r w:rsidR="00257F71">
        <w:t xml:space="preserve"> with</w:t>
      </w:r>
      <w:r w:rsidR="00257F71" w:rsidRPr="00065E5B">
        <w:t xml:space="preserve"> civil society and non-governmental org</w:t>
      </w:r>
      <w:r w:rsidR="00257F71">
        <w:t>anizations</w:t>
      </w:r>
      <w:r w:rsidR="00257F71" w:rsidRPr="00065E5B">
        <w:t>.</w:t>
      </w:r>
    </w:p>
    <w:p w:rsidR="00030317" w:rsidRDefault="00566F90" w:rsidP="001D75F4">
      <w:pPr>
        <w:pStyle w:val="SingleTxtG"/>
      </w:pPr>
      <w:r>
        <w:t>19.</w:t>
      </w:r>
      <w:r>
        <w:tab/>
      </w:r>
      <w:r w:rsidR="007B6A44" w:rsidRPr="004F3265">
        <w:t>In accordance with rule 71, paragraph 5, of the Committee’s rules of procedure, the State party should provide, within one year,</w:t>
      </w:r>
      <w:r w:rsidR="007B6A44" w:rsidRPr="00065E5B">
        <w:rPr>
          <w:bCs/>
        </w:rPr>
        <w:t xml:space="preserve"> </w:t>
      </w:r>
      <w:r w:rsidR="00257F71" w:rsidRPr="00065E5B">
        <w:rPr>
          <w:bCs/>
        </w:rPr>
        <w:t xml:space="preserve">relevant </w:t>
      </w:r>
      <w:r w:rsidR="007B6A44" w:rsidRPr="00065E5B">
        <w:rPr>
          <w:bCs/>
        </w:rPr>
        <w:t xml:space="preserve">information on its implementation of the </w:t>
      </w:r>
      <w:r w:rsidR="00257F71" w:rsidRPr="00065E5B">
        <w:rPr>
          <w:bCs/>
        </w:rPr>
        <w:t xml:space="preserve">Committee’s </w:t>
      </w:r>
      <w:r w:rsidR="007B6A44" w:rsidRPr="00065E5B">
        <w:rPr>
          <w:bCs/>
        </w:rPr>
        <w:t>recommendations</w:t>
      </w:r>
      <w:r w:rsidR="007B6A44" w:rsidRPr="004F3265">
        <w:t xml:space="preserve"> </w:t>
      </w:r>
      <w:r w:rsidR="00257F71">
        <w:t>made</w:t>
      </w:r>
      <w:r w:rsidR="007B6A44" w:rsidRPr="004F3265">
        <w:t xml:space="preserve"> in paragraphs</w:t>
      </w:r>
      <w:r w:rsidR="004F3265" w:rsidRPr="004F3265">
        <w:t xml:space="preserve"> </w:t>
      </w:r>
      <w:r w:rsidR="00EF718C">
        <w:t xml:space="preserve">7, 8 and 13 </w:t>
      </w:r>
      <w:r w:rsidR="007B6A44" w:rsidRPr="00CA3C9A">
        <w:t>above.</w:t>
      </w:r>
    </w:p>
    <w:p w:rsidR="00030317" w:rsidRDefault="00566F90" w:rsidP="00820F38">
      <w:pPr>
        <w:pStyle w:val="SingleTxtG"/>
        <w:keepNext/>
        <w:keepLines/>
      </w:pPr>
      <w:r>
        <w:t>20.</w:t>
      </w:r>
      <w:r w:rsidR="00AD3769">
        <w:tab/>
      </w:r>
      <w:r w:rsidR="007B6A44">
        <w:t xml:space="preserve">The Committee requests the State party, in its next periodic report, due to be submitted </w:t>
      </w:r>
      <w:r w:rsidR="007B6A44" w:rsidRPr="00CA3C9A">
        <w:t>on</w:t>
      </w:r>
      <w:r>
        <w:t xml:space="preserve"> 1 April 2015</w:t>
      </w:r>
      <w:r w:rsidR="007B6A44" w:rsidRPr="00CA3C9A">
        <w:t>,</w:t>
      </w:r>
      <w:r w:rsidR="007965FE">
        <w:t xml:space="preserve"> </w:t>
      </w:r>
      <w:r w:rsidR="007B6A44">
        <w:t>to provide</w:t>
      </w:r>
      <w:r w:rsidR="00257F71">
        <w:t>,</w:t>
      </w:r>
      <w:r w:rsidR="00257F71" w:rsidRPr="00257F71">
        <w:t xml:space="preserve"> </w:t>
      </w:r>
      <w:r w:rsidR="00257F71" w:rsidRPr="00065E5B">
        <w:t>specific, up-to-date</w:t>
      </w:r>
      <w:r w:rsidR="007B6A44">
        <w:t xml:space="preserve"> information on </w:t>
      </w:r>
      <w:r w:rsidR="00257F71">
        <w:t>all its</w:t>
      </w:r>
      <w:r w:rsidR="007B6A44">
        <w:t xml:space="preserve"> recommendations and on the Covenant as a whole.</w:t>
      </w:r>
      <w:r w:rsidR="001D75F4">
        <w:t xml:space="preserve"> </w:t>
      </w:r>
    </w:p>
    <w:p w:rsidR="00B863FB" w:rsidRDefault="00B863FB" w:rsidP="00030317">
      <w:pPr>
        <w:pStyle w:val="SingleTxtG"/>
        <w:keepNext/>
        <w:keepLines/>
        <w:rPr>
          <w:snapToGrid w:val="0"/>
        </w:rPr>
      </w:pPr>
    </w:p>
    <w:p w:rsidR="00030317" w:rsidRDefault="00034605" w:rsidP="00030317">
      <w:pPr>
        <w:pStyle w:val="SingleTxtG"/>
        <w:jc w:val="center"/>
        <w:rPr>
          <w:u w:val="single"/>
        </w:rPr>
      </w:pPr>
      <w:r w:rsidRPr="00ED0AB2">
        <w:rPr>
          <w:u w:val="single"/>
        </w:rPr>
        <w:tab/>
      </w:r>
      <w:r w:rsidRPr="00ED0AB2">
        <w:rPr>
          <w:u w:val="single"/>
        </w:rPr>
        <w:tab/>
      </w:r>
      <w:r w:rsidRPr="00ED0AB2">
        <w:rPr>
          <w:u w:val="single"/>
        </w:rPr>
        <w:tab/>
      </w:r>
    </w:p>
    <w:p w:rsidR="00257F71" w:rsidRDefault="00257F71" w:rsidP="00030317">
      <w:pPr>
        <w:pStyle w:val="SingleTxtG"/>
        <w:jc w:val="center"/>
        <w:rPr>
          <w:u w:val="single"/>
        </w:rPr>
      </w:pPr>
    </w:p>
    <w:p w:rsidR="00442A83" w:rsidRPr="00ED0AB2" w:rsidRDefault="00442A83" w:rsidP="00030317">
      <w:pPr>
        <w:pStyle w:val="SingleTxtG"/>
        <w:jc w:val="center"/>
        <w:rPr>
          <w:u w:val="single"/>
        </w:rPr>
      </w:pPr>
    </w:p>
    <w:sectPr w:rsidR="00442A83" w:rsidRPr="00ED0AB2" w:rsidSect="003E42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1E51" w:rsidRDefault="006A1E51"/>
  </w:endnote>
  <w:endnote w:type="continuationSeparator" w:id="0">
    <w:p w:rsidR="006A1E51" w:rsidRDefault="006A1E51"/>
  </w:endnote>
  <w:endnote w:type="continuationNotice" w:id="1">
    <w:p w:rsidR="006A1E51" w:rsidRDefault="006A1E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332" w:rsidRPr="003E42F3" w:rsidRDefault="00F57332"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sidR="006C4D37">
      <w:rPr>
        <w:b/>
        <w:noProof/>
        <w:sz w:val="18"/>
      </w:rPr>
      <w:t>4</w:t>
    </w:r>
    <w:r w:rsidRPr="003E42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332" w:rsidRPr="003E42F3" w:rsidRDefault="00F57332"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sidR="006C4D37">
      <w:rPr>
        <w:b/>
        <w:noProof/>
        <w:sz w:val="18"/>
      </w:rPr>
      <w:t>5</w:t>
    </w:r>
    <w:r w:rsidRPr="003E42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332" w:rsidRPr="003E42F3" w:rsidRDefault="00F5733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6C4D37">
      <w:t>11-42277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1E51" w:rsidRPr="000B175B" w:rsidRDefault="006A1E51" w:rsidP="000B175B">
      <w:pPr>
        <w:tabs>
          <w:tab w:val="right" w:pos="2155"/>
        </w:tabs>
        <w:spacing w:after="80"/>
        <w:ind w:left="680"/>
        <w:rPr>
          <w:u w:val="single"/>
        </w:rPr>
      </w:pPr>
      <w:r>
        <w:rPr>
          <w:u w:val="single"/>
        </w:rPr>
        <w:tab/>
      </w:r>
    </w:p>
  </w:footnote>
  <w:footnote w:type="continuationSeparator" w:id="0">
    <w:p w:rsidR="006A1E51" w:rsidRPr="00FC68B7" w:rsidRDefault="006A1E51" w:rsidP="00FC68B7">
      <w:pPr>
        <w:tabs>
          <w:tab w:val="left" w:pos="2155"/>
        </w:tabs>
        <w:spacing w:after="80"/>
        <w:ind w:left="680"/>
        <w:rPr>
          <w:u w:val="single"/>
        </w:rPr>
      </w:pPr>
      <w:r>
        <w:rPr>
          <w:u w:val="single"/>
        </w:rPr>
        <w:tab/>
      </w:r>
    </w:p>
  </w:footnote>
  <w:footnote w:type="continuationNotice" w:id="1">
    <w:p w:rsidR="006A1E51" w:rsidRDefault="006A1E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332" w:rsidRPr="003E42F3" w:rsidRDefault="00F57332">
    <w:pPr>
      <w:pStyle w:val="Header"/>
    </w:pPr>
    <w:r>
      <w:t>CCPR/C/SVK/CO/3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332" w:rsidRPr="003E42F3" w:rsidRDefault="00F57332" w:rsidP="003E42F3">
    <w:pPr>
      <w:pStyle w:val="Header"/>
      <w:jc w:val="right"/>
    </w:pPr>
    <w:r>
      <w:t>CCPR/C/SVK/CO/3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3E817B1"/>
    <w:multiLevelType w:val="multilevel"/>
    <w:tmpl w:val="CC4898CC"/>
    <w:lvl w:ilvl="0">
      <w:start w:val="2"/>
      <w:numFmt w:val="upperLetter"/>
      <w:lvlText w:val="%1."/>
      <w:lvlJc w:val="left"/>
      <w:pPr>
        <w:tabs>
          <w:tab w:val="num" w:pos="1137"/>
        </w:tabs>
        <w:ind w:left="1137" w:hanging="570"/>
      </w:pPr>
      <w:rPr>
        <w:rFonts w:hint="default"/>
      </w:rPr>
    </w:lvl>
    <w:lvl w:ilvl="1">
      <w:start w:val="1"/>
      <w:numFmt w:val="lowerRoman"/>
      <w:lvlText w:val="(%2)"/>
      <w:lvlJc w:val="left"/>
      <w:pPr>
        <w:tabs>
          <w:tab w:val="num" w:pos="1647"/>
        </w:tabs>
        <w:ind w:left="1647" w:hanging="360"/>
      </w:pPr>
      <w:rPr>
        <w:rFonts w:ascii="Times New Roman" w:eastAsia="Times New Roman" w:hAnsi="Times New Roman" w:cs="Times New Roman"/>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6">
    <w:nsid w:val="753F37A0"/>
    <w:multiLevelType w:val="multilevel"/>
    <w:tmpl w:val="C1EC295A"/>
    <w:lvl w:ilvl="0">
      <w:start w:val="2"/>
      <w:numFmt w:val="upperLetter"/>
      <w:lvlText w:val="%1."/>
      <w:lvlJc w:val="left"/>
      <w:pPr>
        <w:tabs>
          <w:tab w:val="num" w:pos="1137"/>
        </w:tabs>
        <w:ind w:left="1137" w:hanging="570"/>
      </w:pPr>
      <w:rPr>
        <w:rFonts w:hint="default"/>
      </w:rPr>
    </w:lvl>
    <w:lvl w:ilvl="1">
      <w:start w:val="1"/>
      <w:numFmt w:val="lowerLetter"/>
      <w:lvlText w:val="(%2)"/>
      <w:lvlJc w:val="left"/>
      <w:pPr>
        <w:tabs>
          <w:tab w:val="num" w:pos="1647"/>
        </w:tabs>
        <w:ind w:left="1647" w:hanging="360"/>
      </w:pPr>
      <w:rPr>
        <w:rFonts w:ascii="Times New Roman" w:eastAsia="Times New Roman" w:hAnsi="Times New Roman" w:cs="Times New Roman" w:hint="default"/>
      </w:rPr>
    </w:lvl>
    <w:lvl w:ilvl="2">
      <w:start w:val="1"/>
      <w:numFmt w:val="lowerRoman"/>
      <w:lvlText w:val="%3."/>
      <w:lvlJc w:val="right"/>
      <w:pPr>
        <w:tabs>
          <w:tab w:val="num" w:pos="2367"/>
        </w:tabs>
        <w:ind w:left="2367" w:hanging="180"/>
      </w:pPr>
      <w:rPr>
        <w:rFonts w:hint="default"/>
      </w:rPr>
    </w:lvl>
    <w:lvl w:ilvl="3">
      <w:start w:val="1"/>
      <w:numFmt w:val="decimal"/>
      <w:lvlText w:val="%4."/>
      <w:lvlJc w:val="left"/>
      <w:pPr>
        <w:tabs>
          <w:tab w:val="num" w:pos="3087"/>
        </w:tabs>
        <w:ind w:left="3087" w:hanging="360"/>
      </w:pPr>
      <w:rPr>
        <w:rFonts w:hint="default"/>
      </w:rPr>
    </w:lvl>
    <w:lvl w:ilvl="4">
      <w:start w:val="1"/>
      <w:numFmt w:val="lowerLetter"/>
      <w:lvlText w:val="%5."/>
      <w:lvlJc w:val="left"/>
      <w:pPr>
        <w:tabs>
          <w:tab w:val="num" w:pos="3807"/>
        </w:tabs>
        <w:ind w:left="3807" w:hanging="360"/>
      </w:pPr>
      <w:rPr>
        <w:rFonts w:hint="default"/>
      </w:rPr>
    </w:lvl>
    <w:lvl w:ilvl="5">
      <w:start w:val="1"/>
      <w:numFmt w:val="lowerRoman"/>
      <w:lvlText w:val="%6."/>
      <w:lvlJc w:val="right"/>
      <w:pPr>
        <w:tabs>
          <w:tab w:val="num" w:pos="4527"/>
        </w:tabs>
        <w:ind w:left="4527" w:hanging="180"/>
      </w:pPr>
      <w:rPr>
        <w:rFonts w:hint="default"/>
      </w:rPr>
    </w:lvl>
    <w:lvl w:ilvl="6">
      <w:start w:val="1"/>
      <w:numFmt w:val="decimal"/>
      <w:lvlText w:val="%7."/>
      <w:lvlJc w:val="left"/>
      <w:pPr>
        <w:tabs>
          <w:tab w:val="num" w:pos="5247"/>
        </w:tabs>
        <w:ind w:left="5247" w:hanging="360"/>
      </w:pPr>
      <w:rPr>
        <w:rFonts w:hint="default"/>
      </w:rPr>
    </w:lvl>
    <w:lvl w:ilvl="7">
      <w:start w:val="1"/>
      <w:numFmt w:val="lowerLetter"/>
      <w:lvlText w:val="%8."/>
      <w:lvlJc w:val="left"/>
      <w:pPr>
        <w:tabs>
          <w:tab w:val="num" w:pos="5967"/>
        </w:tabs>
        <w:ind w:left="5967" w:hanging="360"/>
      </w:pPr>
      <w:rPr>
        <w:rFonts w:hint="default"/>
      </w:rPr>
    </w:lvl>
    <w:lvl w:ilvl="8">
      <w:start w:val="1"/>
      <w:numFmt w:val="lowerRoman"/>
      <w:lvlText w:val="%9."/>
      <w:lvlJc w:val="right"/>
      <w:pPr>
        <w:tabs>
          <w:tab w:val="num" w:pos="6687"/>
        </w:tabs>
        <w:ind w:left="6687" w:hanging="180"/>
      </w:pPr>
      <w:rPr>
        <w:rFonts w:hint="default"/>
      </w:rPr>
    </w:lvl>
  </w:abstractNum>
  <w:num w:numId="1">
    <w:abstractNumId w:val="0"/>
  </w:num>
  <w:num w:numId="2">
    <w:abstractNumId w:val="4"/>
  </w:num>
  <w:num w:numId="3">
    <w:abstractNumId w:val="5"/>
  </w:num>
  <w:num w:numId="4">
    <w:abstractNumId w:val="1"/>
  </w:num>
  <w:num w:numId="5">
    <w:abstractNumId w:val="2"/>
  </w:num>
  <w:num w:numId="6">
    <w:abstractNumId w:val="6"/>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2F3"/>
    <w:rsid w:val="000018B2"/>
    <w:rsid w:val="000107EA"/>
    <w:rsid w:val="00010922"/>
    <w:rsid w:val="00015468"/>
    <w:rsid w:val="0001773E"/>
    <w:rsid w:val="000272B3"/>
    <w:rsid w:val="00030317"/>
    <w:rsid w:val="00031FB2"/>
    <w:rsid w:val="000330A7"/>
    <w:rsid w:val="00034605"/>
    <w:rsid w:val="00040DDD"/>
    <w:rsid w:val="00041619"/>
    <w:rsid w:val="00041B0C"/>
    <w:rsid w:val="00050F6B"/>
    <w:rsid w:val="00056B04"/>
    <w:rsid w:val="00056CB0"/>
    <w:rsid w:val="00057E97"/>
    <w:rsid w:val="00060C3A"/>
    <w:rsid w:val="000624A2"/>
    <w:rsid w:val="00070ED0"/>
    <w:rsid w:val="00072C8C"/>
    <w:rsid w:val="000733B5"/>
    <w:rsid w:val="00077516"/>
    <w:rsid w:val="00081815"/>
    <w:rsid w:val="00087CC1"/>
    <w:rsid w:val="00090F40"/>
    <w:rsid w:val="000931C0"/>
    <w:rsid w:val="000947A2"/>
    <w:rsid w:val="0009527B"/>
    <w:rsid w:val="000972D4"/>
    <w:rsid w:val="000A4730"/>
    <w:rsid w:val="000A7081"/>
    <w:rsid w:val="000A717B"/>
    <w:rsid w:val="000B0485"/>
    <w:rsid w:val="000B1473"/>
    <w:rsid w:val="000B175B"/>
    <w:rsid w:val="000B2733"/>
    <w:rsid w:val="000B3A0F"/>
    <w:rsid w:val="000B4EF7"/>
    <w:rsid w:val="000B709C"/>
    <w:rsid w:val="000B71B6"/>
    <w:rsid w:val="000B7A41"/>
    <w:rsid w:val="000C254E"/>
    <w:rsid w:val="000C2C03"/>
    <w:rsid w:val="000C2D2E"/>
    <w:rsid w:val="000C6475"/>
    <w:rsid w:val="000C666C"/>
    <w:rsid w:val="000D020E"/>
    <w:rsid w:val="000D0999"/>
    <w:rsid w:val="000D14CF"/>
    <w:rsid w:val="000D1C64"/>
    <w:rsid w:val="000E0415"/>
    <w:rsid w:val="000E292A"/>
    <w:rsid w:val="000E5A9A"/>
    <w:rsid w:val="000F2248"/>
    <w:rsid w:val="001073BE"/>
    <w:rsid w:val="001103AA"/>
    <w:rsid w:val="001110E2"/>
    <w:rsid w:val="00113392"/>
    <w:rsid w:val="001221CA"/>
    <w:rsid w:val="0012544E"/>
    <w:rsid w:val="00130410"/>
    <w:rsid w:val="00132687"/>
    <w:rsid w:val="00135D3E"/>
    <w:rsid w:val="001407BC"/>
    <w:rsid w:val="00154292"/>
    <w:rsid w:val="0015584D"/>
    <w:rsid w:val="001562AB"/>
    <w:rsid w:val="00157AC8"/>
    <w:rsid w:val="00157C14"/>
    <w:rsid w:val="00161A0F"/>
    <w:rsid w:val="001623A7"/>
    <w:rsid w:val="00162513"/>
    <w:rsid w:val="00165F3A"/>
    <w:rsid w:val="0016694C"/>
    <w:rsid w:val="0018006F"/>
    <w:rsid w:val="00183452"/>
    <w:rsid w:val="00183968"/>
    <w:rsid w:val="001859B8"/>
    <w:rsid w:val="001915FF"/>
    <w:rsid w:val="00197633"/>
    <w:rsid w:val="001A0FE9"/>
    <w:rsid w:val="001A5987"/>
    <w:rsid w:val="001A6686"/>
    <w:rsid w:val="001B01D4"/>
    <w:rsid w:val="001B36F1"/>
    <w:rsid w:val="001B4B04"/>
    <w:rsid w:val="001B4E25"/>
    <w:rsid w:val="001C52A6"/>
    <w:rsid w:val="001C6663"/>
    <w:rsid w:val="001C7895"/>
    <w:rsid w:val="001D0C8C"/>
    <w:rsid w:val="001D16D8"/>
    <w:rsid w:val="001D26DF"/>
    <w:rsid w:val="001D3624"/>
    <w:rsid w:val="001D3A03"/>
    <w:rsid w:val="001D75F4"/>
    <w:rsid w:val="001E1FD7"/>
    <w:rsid w:val="001E7830"/>
    <w:rsid w:val="001F7576"/>
    <w:rsid w:val="001F7D72"/>
    <w:rsid w:val="00202DA8"/>
    <w:rsid w:val="00211E0B"/>
    <w:rsid w:val="00212C30"/>
    <w:rsid w:val="0021374F"/>
    <w:rsid w:val="00214DBC"/>
    <w:rsid w:val="0021656E"/>
    <w:rsid w:val="002201A9"/>
    <w:rsid w:val="002260DF"/>
    <w:rsid w:val="0023210C"/>
    <w:rsid w:val="002346EB"/>
    <w:rsid w:val="00234897"/>
    <w:rsid w:val="00235864"/>
    <w:rsid w:val="00235C27"/>
    <w:rsid w:val="0024349B"/>
    <w:rsid w:val="00245A02"/>
    <w:rsid w:val="00247A92"/>
    <w:rsid w:val="002551E1"/>
    <w:rsid w:val="00256245"/>
    <w:rsid w:val="00257F71"/>
    <w:rsid w:val="00267F5F"/>
    <w:rsid w:val="0027244D"/>
    <w:rsid w:val="00273022"/>
    <w:rsid w:val="00277F9C"/>
    <w:rsid w:val="00286B4D"/>
    <w:rsid w:val="00290120"/>
    <w:rsid w:val="002A3AB2"/>
    <w:rsid w:val="002B132A"/>
    <w:rsid w:val="002B30AB"/>
    <w:rsid w:val="002C7471"/>
    <w:rsid w:val="002E2A1F"/>
    <w:rsid w:val="002F175C"/>
    <w:rsid w:val="002F50CB"/>
    <w:rsid w:val="002F62FA"/>
    <w:rsid w:val="0030018A"/>
    <w:rsid w:val="00300F08"/>
    <w:rsid w:val="003079D8"/>
    <w:rsid w:val="00314684"/>
    <w:rsid w:val="00314E6F"/>
    <w:rsid w:val="00317150"/>
    <w:rsid w:val="003229D8"/>
    <w:rsid w:val="00341436"/>
    <w:rsid w:val="003442CA"/>
    <w:rsid w:val="00351B1B"/>
    <w:rsid w:val="00352709"/>
    <w:rsid w:val="0035282C"/>
    <w:rsid w:val="00354DB3"/>
    <w:rsid w:val="003631A6"/>
    <w:rsid w:val="003645E6"/>
    <w:rsid w:val="00366D4D"/>
    <w:rsid w:val="003674A6"/>
    <w:rsid w:val="00367567"/>
    <w:rsid w:val="00371178"/>
    <w:rsid w:val="003718AD"/>
    <w:rsid w:val="0038336C"/>
    <w:rsid w:val="00386E14"/>
    <w:rsid w:val="00387D9E"/>
    <w:rsid w:val="00390047"/>
    <w:rsid w:val="00392BD8"/>
    <w:rsid w:val="0039762B"/>
    <w:rsid w:val="003A3C97"/>
    <w:rsid w:val="003A6810"/>
    <w:rsid w:val="003A69B8"/>
    <w:rsid w:val="003B159E"/>
    <w:rsid w:val="003B759A"/>
    <w:rsid w:val="003C0F17"/>
    <w:rsid w:val="003C2CC4"/>
    <w:rsid w:val="003D4B23"/>
    <w:rsid w:val="003D7FDC"/>
    <w:rsid w:val="003E04A8"/>
    <w:rsid w:val="003E42F3"/>
    <w:rsid w:val="003F2038"/>
    <w:rsid w:val="00402B36"/>
    <w:rsid w:val="00410C89"/>
    <w:rsid w:val="00422CB9"/>
    <w:rsid w:val="00425294"/>
    <w:rsid w:val="00426B9B"/>
    <w:rsid w:val="004325CB"/>
    <w:rsid w:val="00432F59"/>
    <w:rsid w:val="00435915"/>
    <w:rsid w:val="00436B33"/>
    <w:rsid w:val="00436BDE"/>
    <w:rsid w:val="004376A3"/>
    <w:rsid w:val="00442A83"/>
    <w:rsid w:val="0044511B"/>
    <w:rsid w:val="0045328B"/>
    <w:rsid w:val="0045495B"/>
    <w:rsid w:val="00457798"/>
    <w:rsid w:val="00474DAB"/>
    <w:rsid w:val="00475F5D"/>
    <w:rsid w:val="004761E8"/>
    <w:rsid w:val="00482281"/>
    <w:rsid w:val="0048282C"/>
    <w:rsid w:val="00486554"/>
    <w:rsid w:val="00487488"/>
    <w:rsid w:val="00495D16"/>
    <w:rsid w:val="004A177C"/>
    <w:rsid w:val="004B1FEF"/>
    <w:rsid w:val="004B218E"/>
    <w:rsid w:val="004C152F"/>
    <w:rsid w:val="004C4BF4"/>
    <w:rsid w:val="004D03B1"/>
    <w:rsid w:val="004D48E9"/>
    <w:rsid w:val="004D6FF2"/>
    <w:rsid w:val="004D7B76"/>
    <w:rsid w:val="004D7B86"/>
    <w:rsid w:val="004E1D2B"/>
    <w:rsid w:val="004E2BB5"/>
    <w:rsid w:val="004E6BE4"/>
    <w:rsid w:val="004E772B"/>
    <w:rsid w:val="004F3265"/>
    <w:rsid w:val="0050051E"/>
    <w:rsid w:val="005057D6"/>
    <w:rsid w:val="005108A0"/>
    <w:rsid w:val="00510D64"/>
    <w:rsid w:val="005168AA"/>
    <w:rsid w:val="0052136D"/>
    <w:rsid w:val="00524C9E"/>
    <w:rsid w:val="0052775E"/>
    <w:rsid w:val="00531297"/>
    <w:rsid w:val="005416AA"/>
    <w:rsid w:val="005418D4"/>
    <w:rsid w:val="005420F2"/>
    <w:rsid w:val="005451D1"/>
    <w:rsid w:val="00561617"/>
    <w:rsid w:val="005628B6"/>
    <w:rsid w:val="00564C83"/>
    <w:rsid w:val="00566F90"/>
    <w:rsid w:val="0056773B"/>
    <w:rsid w:val="00570660"/>
    <w:rsid w:val="0058433F"/>
    <w:rsid w:val="005848B3"/>
    <w:rsid w:val="0059031D"/>
    <w:rsid w:val="005A3C0F"/>
    <w:rsid w:val="005B3DB3"/>
    <w:rsid w:val="005C5C27"/>
    <w:rsid w:val="005D2204"/>
    <w:rsid w:val="005E5D6F"/>
    <w:rsid w:val="005E6E6F"/>
    <w:rsid w:val="005F1547"/>
    <w:rsid w:val="005F1939"/>
    <w:rsid w:val="005F47C5"/>
    <w:rsid w:val="005F7717"/>
    <w:rsid w:val="005F7B75"/>
    <w:rsid w:val="006001EE"/>
    <w:rsid w:val="006035C3"/>
    <w:rsid w:val="00605042"/>
    <w:rsid w:val="00605D62"/>
    <w:rsid w:val="00611FC4"/>
    <w:rsid w:val="0061259C"/>
    <w:rsid w:val="006176FB"/>
    <w:rsid w:val="00625657"/>
    <w:rsid w:val="00625932"/>
    <w:rsid w:val="00627A4C"/>
    <w:rsid w:val="00634A85"/>
    <w:rsid w:val="00640B26"/>
    <w:rsid w:val="006428CE"/>
    <w:rsid w:val="006502FE"/>
    <w:rsid w:val="0065201F"/>
    <w:rsid w:val="00652D0A"/>
    <w:rsid w:val="00656D1E"/>
    <w:rsid w:val="00657334"/>
    <w:rsid w:val="00660836"/>
    <w:rsid w:val="00662BB6"/>
    <w:rsid w:val="006659A3"/>
    <w:rsid w:val="00665A68"/>
    <w:rsid w:val="00665A84"/>
    <w:rsid w:val="00667837"/>
    <w:rsid w:val="00683496"/>
    <w:rsid w:val="00684C21"/>
    <w:rsid w:val="00696796"/>
    <w:rsid w:val="006A156F"/>
    <w:rsid w:val="006A1E51"/>
    <w:rsid w:val="006A1FE1"/>
    <w:rsid w:val="006B0A96"/>
    <w:rsid w:val="006C08BF"/>
    <w:rsid w:val="006C447D"/>
    <w:rsid w:val="006C454C"/>
    <w:rsid w:val="006C4D37"/>
    <w:rsid w:val="006D1644"/>
    <w:rsid w:val="006D1BAB"/>
    <w:rsid w:val="006D37AF"/>
    <w:rsid w:val="006D51D0"/>
    <w:rsid w:val="006D7971"/>
    <w:rsid w:val="006E21CF"/>
    <w:rsid w:val="006E36BE"/>
    <w:rsid w:val="006E564B"/>
    <w:rsid w:val="006E7191"/>
    <w:rsid w:val="006F2120"/>
    <w:rsid w:val="006F45ED"/>
    <w:rsid w:val="007010DC"/>
    <w:rsid w:val="00702AC6"/>
    <w:rsid w:val="00703577"/>
    <w:rsid w:val="0072632A"/>
    <w:rsid w:val="007327D5"/>
    <w:rsid w:val="00742D82"/>
    <w:rsid w:val="00757462"/>
    <w:rsid w:val="00757494"/>
    <w:rsid w:val="007629C8"/>
    <w:rsid w:val="00763A67"/>
    <w:rsid w:val="0076587D"/>
    <w:rsid w:val="00771229"/>
    <w:rsid w:val="007756E5"/>
    <w:rsid w:val="007803BA"/>
    <w:rsid w:val="007804B8"/>
    <w:rsid w:val="0079238D"/>
    <w:rsid w:val="00794803"/>
    <w:rsid w:val="007965FE"/>
    <w:rsid w:val="007A52E0"/>
    <w:rsid w:val="007B6A44"/>
    <w:rsid w:val="007B6BA5"/>
    <w:rsid w:val="007C2B56"/>
    <w:rsid w:val="007C3390"/>
    <w:rsid w:val="007C4E32"/>
    <w:rsid w:val="007C4F4B"/>
    <w:rsid w:val="007C784F"/>
    <w:rsid w:val="007E0B2D"/>
    <w:rsid w:val="007F0479"/>
    <w:rsid w:val="007F1F36"/>
    <w:rsid w:val="007F37B9"/>
    <w:rsid w:val="007F3DD2"/>
    <w:rsid w:val="007F6611"/>
    <w:rsid w:val="00805B40"/>
    <w:rsid w:val="00805D66"/>
    <w:rsid w:val="008105B8"/>
    <w:rsid w:val="00810C24"/>
    <w:rsid w:val="00812E83"/>
    <w:rsid w:val="00820F38"/>
    <w:rsid w:val="008218F4"/>
    <w:rsid w:val="008242D7"/>
    <w:rsid w:val="00824DD0"/>
    <w:rsid w:val="008257B1"/>
    <w:rsid w:val="00836EC1"/>
    <w:rsid w:val="0084233A"/>
    <w:rsid w:val="008426A9"/>
    <w:rsid w:val="00842F1B"/>
    <w:rsid w:val="00843767"/>
    <w:rsid w:val="008466E3"/>
    <w:rsid w:val="00846DD3"/>
    <w:rsid w:val="00851B26"/>
    <w:rsid w:val="008534D4"/>
    <w:rsid w:val="008561CE"/>
    <w:rsid w:val="008608B9"/>
    <w:rsid w:val="00861505"/>
    <w:rsid w:val="00861EB0"/>
    <w:rsid w:val="008679D9"/>
    <w:rsid w:val="0087528C"/>
    <w:rsid w:val="00884290"/>
    <w:rsid w:val="00887903"/>
    <w:rsid w:val="00891D75"/>
    <w:rsid w:val="0089395C"/>
    <w:rsid w:val="008979B1"/>
    <w:rsid w:val="008A1DB2"/>
    <w:rsid w:val="008A63C6"/>
    <w:rsid w:val="008A6B25"/>
    <w:rsid w:val="008A6C4F"/>
    <w:rsid w:val="008B1B9A"/>
    <w:rsid w:val="008B1FE0"/>
    <w:rsid w:val="008B2335"/>
    <w:rsid w:val="008B3CB3"/>
    <w:rsid w:val="008B5AEF"/>
    <w:rsid w:val="008B74E8"/>
    <w:rsid w:val="008D1A5B"/>
    <w:rsid w:val="008D76A2"/>
    <w:rsid w:val="008D7DE5"/>
    <w:rsid w:val="008E0678"/>
    <w:rsid w:val="008E39A3"/>
    <w:rsid w:val="008E463D"/>
    <w:rsid w:val="008E5D0A"/>
    <w:rsid w:val="008F2F8F"/>
    <w:rsid w:val="008F6BAA"/>
    <w:rsid w:val="00903BCB"/>
    <w:rsid w:val="00906749"/>
    <w:rsid w:val="00910F40"/>
    <w:rsid w:val="00912C08"/>
    <w:rsid w:val="00915EFE"/>
    <w:rsid w:val="0091789A"/>
    <w:rsid w:val="009223CA"/>
    <w:rsid w:val="00923ED7"/>
    <w:rsid w:val="00926FC7"/>
    <w:rsid w:val="00940F93"/>
    <w:rsid w:val="009466DB"/>
    <w:rsid w:val="00951281"/>
    <w:rsid w:val="00951CA5"/>
    <w:rsid w:val="00952C76"/>
    <w:rsid w:val="0095347F"/>
    <w:rsid w:val="00953BDB"/>
    <w:rsid w:val="00963D02"/>
    <w:rsid w:val="00967AFB"/>
    <w:rsid w:val="00971E9E"/>
    <w:rsid w:val="009726C4"/>
    <w:rsid w:val="00972D8E"/>
    <w:rsid w:val="009760F3"/>
    <w:rsid w:val="00980220"/>
    <w:rsid w:val="0098130B"/>
    <w:rsid w:val="00985CC1"/>
    <w:rsid w:val="00985DA0"/>
    <w:rsid w:val="009909F5"/>
    <w:rsid w:val="0099132C"/>
    <w:rsid w:val="00996518"/>
    <w:rsid w:val="009A0E8D"/>
    <w:rsid w:val="009A16E5"/>
    <w:rsid w:val="009A46FA"/>
    <w:rsid w:val="009A530C"/>
    <w:rsid w:val="009A5E25"/>
    <w:rsid w:val="009A7F05"/>
    <w:rsid w:val="009B26E7"/>
    <w:rsid w:val="009C0626"/>
    <w:rsid w:val="009C6A03"/>
    <w:rsid w:val="009D4777"/>
    <w:rsid w:val="009E290A"/>
    <w:rsid w:val="009F33A4"/>
    <w:rsid w:val="009F34CC"/>
    <w:rsid w:val="00A00A3F"/>
    <w:rsid w:val="00A01489"/>
    <w:rsid w:val="00A02037"/>
    <w:rsid w:val="00A04248"/>
    <w:rsid w:val="00A071AD"/>
    <w:rsid w:val="00A16678"/>
    <w:rsid w:val="00A17459"/>
    <w:rsid w:val="00A2015E"/>
    <w:rsid w:val="00A20E17"/>
    <w:rsid w:val="00A22A67"/>
    <w:rsid w:val="00A241B5"/>
    <w:rsid w:val="00A27670"/>
    <w:rsid w:val="00A31B39"/>
    <w:rsid w:val="00A33117"/>
    <w:rsid w:val="00A338F1"/>
    <w:rsid w:val="00A404F0"/>
    <w:rsid w:val="00A431BE"/>
    <w:rsid w:val="00A44615"/>
    <w:rsid w:val="00A53FFA"/>
    <w:rsid w:val="00A5604E"/>
    <w:rsid w:val="00A63628"/>
    <w:rsid w:val="00A643B0"/>
    <w:rsid w:val="00A66037"/>
    <w:rsid w:val="00A666A7"/>
    <w:rsid w:val="00A72F22"/>
    <w:rsid w:val="00A7360F"/>
    <w:rsid w:val="00A74042"/>
    <w:rsid w:val="00A748A6"/>
    <w:rsid w:val="00A769F4"/>
    <w:rsid w:val="00A776B4"/>
    <w:rsid w:val="00A80E67"/>
    <w:rsid w:val="00A82301"/>
    <w:rsid w:val="00A84A78"/>
    <w:rsid w:val="00A8509F"/>
    <w:rsid w:val="00A90743"/>
    <w:rsid w:val="00A92CC1"/>
    <w:rsid w:val="00A93057"/>
    <w:rsid w:val="00A930C0"/>
    <w:rsid w:val="00A94361"/>
    <w:rsid w:val="00AA293C"/>
    <w:rsid w:val="00AA42D1"/>
    <w:rsid w:val="00AA511F"/>
    <w:rsid w:val="00AA606C"/>
    <w:rsid w:val="00AB08B0"/>
    <w:rsid w:val="00AD3769"/>
    <w:rsid w:val="00AE533C"/>
    <w:rsid w:val="00AF33B8"/>
    <w:rsid w:val="00AF763E"/>
    <w:rsid w:val="00AF7E24"/>
    <w:rsid w:val="00B026E1"/>
    <w:rsid w:val="00B0547D"/>
    <w:rsid w:val="00B13E9B"/>
    <w:rsid w:val="00B13EA7"/>
    <w:rsid w:val="00B17287"/>
    <w:rsid w:val="00B30179"/>
    <w:rsid w:val="00B32F03"/>
    <w:rsid w:val="00B339A7"/>
    <w:rsid w:val="00B33D82"/>
    <w:rsid w:val="00B350D0"/>
    <w:rsid w:val="00B434BF"/>
    <w:rsid w:val="00B43D6F"/>
    <w:rsid w:val="00B4608F"/>
    <w:rsid w:val="00B47D00"/>
    <w:rsid w:val="00B47E4C"/>
    <w:rsid w:val="00B52F1B"/>
    <w:rsid w:val="00B56E4A"/>
    <w:rsid w:val="00B56E9C"/>
    <w:rsid w:val="00B57571"/>
    <w:rsid w:val="00B57650"/>
    <w:rsid w:val="00B61F8E"/>
    <w:rsid w:val="00B63225"/>
    <w:rsid w:val="00B64B1F"/>
    <w:rsid w:val="00B6553F"/>
    <w:rsid w:val="00B66016"/>
    <w:rsid w:val="00B66E5E"/>
    <w:rsid w:val="00B70D6E"/>
    <w:rsid w:val="00B71DBD"/>
    <w:rsid w:val="00B71F73"/>
    <w:rsid w:val="00B74099"/>
    <w:rsid w:val="00B77D05"/>
    <w:rsid w:val="00B81206"/>
    <w:rsid w:val="00B81E12"/>
    <w:rsid w:val="00B82519"/>
    <w:rsid w:val="00B863FB"/>
    <w:rsid w:val="00B8715D"/>
    <w:rsid w:val="00B87E0B"/>
    <w:rsid w:val="00B9067B"/>
    <w:rsid w:val="00B93A28"/>
    <w:rsid w:val="00B97A59"/>
    <w:rsid w:val="00BA309C"/>
    <w:rsid w:val="00BA658B"/>
    <w:rsid w:val="00BB50EF"/>
    <w:rsid w:val="00BC00BD"/>
    <w:rsid w:val="00BC2C23"/>
    <w:rsid w:val="00BC74E9"/>
    <w:rsid w:val="00BD5370"/>
    <w:rsid w:val="00BD5F45"/>
    <w:rsid w:val="00BE58AB"/>
    <w:rsid w:val="00BF3AEB"/>
    <w:rsid w:val="00BF47AF"/>
    <w:rsid w:val="00BF68A8"/>
    <w:rsid w:val="00BF778A"/>
    <w:rsid w:val="00C0075B"/>
    <w:rsid w:val="00C04E01"/>
    <w:rsid w:val="00C07069"/>
    <w:rsid w:val="00C11A03"/>
    <w:rsid w:val="00C16433"/>
    <w:rsid w:val="00C17717"/>
    <w:rsid w:val="00C21CB5"/>
    <w:rsid w:val="00C266AC"/>
    <w:rsid w:val="00C26CF3"/>
    <w:rsid w:val="00C27696"/>
    <w:rsid w:val="00C3110B"/>
    <w:rsid w:val="00C334F5"/>
    <w:rsid w:val="00C41640"/>
    <w:rsid w:val="00C452B8"/>
    <w:rsid w:val="00C45AD6"/>
    <w:rsid w:val="00C463DD"/>
    <w:rsid w:val="00C469F9"/>
    <w:rsid w:val="00C4724C"/>
    <w:rsid w:val="00C61C12"/>
    <w:rsid w:val="00C629A0"/>
    <w:rsid w:val="00C63272"/>
    <w:rsid w:val="00C65A66"/>
    <w:rsid w:val="00C71846"/>
    <w:rsid w:val="00C7389C"/>
    <w:rsid w:val="00C745C3"/>
    <w:rsid w:val="00C82EA3"/>
    <w:rsid w:val="00C83367"/>
    <w:rsid w:val="00C854ED"/>
    <w:rsid w:val="00C86CB0"/>
    <w:rsid w:val="00C96971"/>
    <w:rsid w:val="00CA3C9A"/>
    <w:rsid w:val="00CA4AD3"/>
    <w:rsid w:val="00CB0269"/>
    <w:rsid w:val="00CB0BA0"/>
    <w:rsid w:val="00CB2A07"/>
    <w:rsid w:val="00CB3D20"/>
    <w:rsid w:val="00CC7177"/>
    <w:rsid w:val="00CD1397"/>
    <w:rsid w:val="00CD32B8"/>
    <w:rsid w:val="00CD4C71"/>
    <w:rsid w:val="00CD548C"/>
    <w:rsid w:val="00CE078A"/>
    <w:rsid w:val="00CE4443"/>
    <w:rsid w:val="00CE4A8F"/>
    <w:rsid w:val="00CF157B"/>
    <w:rsid w:val="00CF229F"/>
    <w:rsid w:val="00D1091B"/>
    <w:rsid w:val="00D10E5B"/>
    <w:rsid w:val="00D1172E"/>
    <w:rsid w:val="00D11874"/>
    <w:rsid w:val="00D1547B"/>
    <w:rsid w:val="00D2031B"/>
    <w:rsid w:val="00D21CB6"/>
    <w:rsid w:val="00D221D5"/>
    <w:rsid w:val="00D2376E"/>
    <w:rsid w:val="00D25FE2"/>
    <w:rsid w:val="00D312D6"/>
    <w:rsid w:val="00D37267"/>
    <w:rsid w:val="00D43252"/>
    <w:rsid w:val="00D455C6"/>
    <w:rsid w:val="00D46F1D"/>
    <w:rsid w:val="00D47EEA"/>
    <w:rsid w:val="00D54109"/>
    <w:rsid w:val="00D54F49"/>
    <w:rsid w:val="00D56851"/>
    <w:rsid w:val="00D606D9"/>
    <w:rsid w:val="00D66D65"/>
    <w:rsid w:val="00D81D21"/>
    <w:rsid w:val="00D82EC7"/>
    <w:rsid w:val="00D8495F"/>
    <w:rsid w:val="00D858C4"/>
    <w:rsid w:val="00D85BC5"/>
    <w:rsid w:val="00D87862"/>
    <w:rsid w:val="00D95303"/>
    <w:rsid w:val="00D96513"/>
    <w:rsid w:val="00D978C6"/>
    <w:rsid w:val="00DA3111"/>
    <w:rsid w:val="00DA3C1C"/>
    <w:rsid w:val="00DA68A7"/>
    <w:rsid w:val="00DB0C79"/>
    <w:rsid w:val="00DB52A2"/>
    <w:rsid w:val="00DD0413"/>
    <w:rsid w:val="00DD5BDB"/>
    <w:rsid w:val="00DF2872"/>
    <w:rsid w:val="00DF413A"/>
    <w:rsid w:val="00E031F8"/>
    <w:rsid w:val="00E0432D"/>
    <w:rsid w:val="00E12508"/>
    <w:rsid w:val="00E12BD0"/>
    <w:rsid w:val="00E14A65"/>
    <w:rsid w:val="00E15D3C"/>
    <w:rsid w:val="00E24D0B"/>
    <w:rsid w:val="00E27346"/>
    <w:rsid w:val="00E32413"/>
    <w:rsid w:val="00E40000"/>
    <w:rsid w:val="00E404EC"/>
    <w:rsid w:val="00E44A7B"/>
    <w:rsid w:val="00E51012"/>
    <w:rsid w:val="00E54B63"/>
    <w:rsid w:val="00E67E88"/>
    <w:rsid w:val="00E71BC8"/>
    <w:rsid w:val="00E7260F"/>
    <w:rsid w:val="00E779FC"/>
    <w:rsid w:val="00E84808"/>
    <w:rsid w:val="00E864D6"/>
    <w:rsid w:val="00E86DDC"/>
    <w:rsid w:val="00E90797"/>
    <w:rsid w:val="00E9228E"/>
    <w:rsid w:val="00E96630"/>
    <w:rsid w:val="00EB2581"/>
    <w:rsid w:val="00EB30FC"/>
    <w:rsid w:val="00EB3CAB"/>
    <w:rsid w:val="00EB653E"/>
    <w:rsid w:val="00EC0AC6"/>
    <w:rsid w:val="00EC230A"/>
    <w:rsid w:val="00ED54E3"/>
    <w:rsid w:val="00ED598F"/>
    <w:rsid w:val="00ED7A2A"/>
    <w:rsid w:val="00EE652B"/>
    <w:rsid w:val="00EE7123"/>
    <w:rsid w:val="00EF1D7F"/>
    <w:rsid w:val="00EF32E6"/>
    <w:rsid w:val="00EF3E47"/>
    <w:rsid w:val="00EF5A93"/>
    <w:rsid w:val="00EF718C"/>
    <w:rsid w:val="00F0611A"/>
    <w:rsid w:val="00F12C07"/>
    <w:rsid w:val="00F13403"/>
    <w:rsid w:val="00F1531B"/>
    <w:rsid w:val="00F15A5A"/>
    <w:rsid w:val="00F1629C"/>
    <w:rsid w:val="00F20C3D"/>
    <w:rsid w:val="00F267AC"/>
    <w:rsid w:val="00F37D02"/>
    <w:rsid w:val="00F42933"/>
    <w:rsid w:val="00F42E7D"/>
    <w:rsid w:val="00F43E9E"/>
    <w:rsid w:val="00F461C4"/>
    <w:rsid w:val="00F544C8"/>
    <w:rsid w:val="00F5519A"/>
    <w:rsid w:val="00F56324"/>
    <w:rsid w:val="00F57332"/>
    <w:rsid w:val="00F576A7"/>
    <w:rsid w:val="00F61605"/>
    <w:rsid w:val="00F61F60"/>
    <w:rsid w:val="00F62507"/>
    <w:rsid w:val="00F62672"/>
    <w:rsid w:val="00F73493"/>
    <w:rsid w:val="00F81E32"/>
    <w:rsid w:val="00F8664E"/>
    <w:rsid w:val="00F9057C"/>
    <w:rsid w:val="00F906D7"/>
    <w:rsid w:val="00F91A88"/>
    <w:rsid w:val="00F93781"/>
    <w:rsid w:val="00FA0994"/>
    <w:rsid w:val="00FA184F"/>
    <w:rsid w:val="00FA2113"/>
    <w:rsid w:val="00FA41B9"/>
    <w:rsid w:val="00FB486B"/>
    <w:rsid w:val="00FB5A00"/>
    <w:rsid w:val="00FB613B"/>
    <w:rsid w:val="00FC2741"/>
    <w:rsid w:val="00FC68B7"/>
    <w:rsid w:val="00FD2E12"/>
    <w:rsid w:val="00FD7558"/>
    <w:rsid w:val="00FE106A"/>
    <w:rsid w:val="00FE5F5F"/>
    <w:rsid w:val="00FE7208"/>
    <w:rsid w:val="00FF1DA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2226</Words>
  <Characters>12333</Characters>
  <Application>Microsoft Office Word</Application>
  <DocSecurity>4</DocSecurity>
  <Lines>212</Lines>
  <Paragraphs>66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2011-04-21T10:15:00Z</cp:lastPrinted>
  <dcterms:created xsi:type="dcterms:W3CDTF">2011-04-21T10:20:00Z</dcterms:created>
  <dcterms:modified xsi:type="dcterms:W3CDTF">2011-04-21T10:20:00Z</dcterms:modified>
</cp:coreProperties>
</file>