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1D3C06" w:rsidP="00AE4D20">
            <w:pPr>
              <w:spacing w:line="240" w:lineRule="atLeast"/>
              <w:jc w:val="right"/>
              <w:rPr>
                <w:rFonts w:hint="eastAsia"/>
                <w:szCs w:val="21"/>
              </w:rPr>
            </w:pPr>
            <w:r>
              <w:rPr>
                <w:sz w:val="40"/>
                <w:szCs w:val="40"/>
              </w:rPr>
              <w:t>A</w:t>
            </w:r>
            <w:r w:rsidRPr="00637834">
              <w:rPr>
                <w:sz w:val="20"/>
              </w:rPr>
              <w:t>/HRC/</w:t>
            </w:r>
            <w:r w:rsidRPr="007F5E34">
              <w:rPr>
                <w:sz w:val="20"/>
              </w:rPr>
              <w:t>RES</w:t>
            </w:r>
            <w:r>
              <w:t>/</w:t>
            </w:r>
            <w:r>
              <w:rPr>
                <w:sz w:val="20"/>
              </w:rPr>
              <w:t>27/</w:t>
            </w:r>
            <w:r>
              <w:rPr>
                <w:rFonts w:hint="eastAsia"/>
                <w:sz w:val="20"/>
              </w:rPr>
              <w:t>29</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7F24AD" w:rsidRPr="007F24AD" w:rsidRDefault="007F24AD" w:rsidP="007F24AD">
            <w:pPr>
              <w:spacing w:before="240" w:line="240" w:lineRule="atLeast"/>
              <w:rPr>
                <w:sz w:val="20"/>
                <w:lang w:val="en-GB"/>
              </w:rPr>
            </w:pPr>
            <w:r>
              <w:rPr>
                <w:sz w:val="20"/>
              </w:rPr>
              <w:t xml:space="preserve">Distr.: </w:t>
            </w:r>
            <w:r w:rsidR="001D3C06" w:rsidRPr="007F5E34">
              <w:rPr>
                <w:sz w:val="20"/>
              </w:rPr>
              <w:t>General</w:t>
            </w:r>
          </w:p>
          <w:p w:rsidR="00F53D4C" w:rsidRPr="00637834" w:rsidRDefault="00DD5027" w:rsidP="007F24AD">
            <w:pPr>
              <w:spacing w:line="240" w:lineRule="atLeast"/>
              <w:rPr>
                <w:rFonts w:hint="eastAsia"/>
                <w:sz w:val="20"/>
              </w:rPr>
            </w:pPr>
            <w:r>
              <w:rPr>
                <w:rFonts w:hint="eastAsia"/>
              </w:rPr>
              <w:t>7</w:t>
            </w:r>
            <w:r w:rsidR="001D3C06">
              <w:t xml:space="preserve"> October </w:t>
            </w:r>
            <w:r w:rsidR="001C3E9A">
              <w:rPr>
                <w:sz w:val="20"/>
              </w:rPr>
              <w:t>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7F24AD" w:rsidP="00751C2E">
            <w:pPr>
              <w:spacing w:line="240" w:lineRule="atLeast"/>
              <w:rPr>
                <w:rFonts w:hint="eastAsia"/>
              </w:rPr>
            </w:pPr>
            <w:r>
              <w:rPr>
                <w:sz w:val="20"/>
              </w:rPr>
              <w:t xml:space="preserve">Original: </w:t>
            </w:r>
            <w:r w:rsidR="00F53D4C" w:rsidRPr="00637834">
              <w:rPr>
                <w:sz w:val="20"/>
              </w:rPr>
              <w:t>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7F24AD" w:rsidRPr="007F24AD" w:rsidRDefault="007F24AD" w:rsidP="007F24AD">
      <w:pPr>
        <w:rPr>
          <w:rFonts w:eastAsia="SimHei" w:hint="eastAsia"/>
          <w:szCs w:val="21"/>
          <w:lang w:val="en-GB"/>
        </w:rPr>
      </w:pPr>
      <w:r w:rsidRPr="007F24AD">
        <w:rPr>
          <w:rFonts w:eastAsia="SimHei" w:hint="eastAsia"/>
          <w:szCs w:val="21"/>
          <w:lang w:val="en-GB"/>
        </w:rPr>
        <w:t>第二十七届会议</w:t>
      </w:r>
    </w:p>
    <w:p w:rsidR="007F24AD" w:rsidRPr="007F24AD" w:rsidRDefault="007F24AD" w:rsidP="007F24AD">
      <w:pPr>
        <w:rPr>
          <w:szCs w:val="21"/>
          <w:lang w:val="en-GB"/>
        </w:rPr>
      </w:pPr>
      <w:r w:rsidRPr="007F24AD">
        <w:rPr>
          <w:rFonts w:hint="eastAsia"/>
          <w:szCs w:val="21"/>
          <w:lang w:val="en-GB"/>
        </w:rPr>
        <w:t>议程项目</w:t>
      </w:r>
      <w:r w:rsidRPr="007F24AD">
        <w:rPr>
          <w:szCs w:val="21"/>
          <w:lang w:val="en-GB"/>
        </w:rPr>
        <w:t>10</w:t>
      </w:r>
    </w:p>
    <w:p w:rsidR="00F53D4C" w:rsidRDefault="007F24AD" w:rsidP="007F24AD">
      <w:pPr>
        <w:rPr>
          <w:rFonts w:eastAsia="SimHei" w:hint="eastAsia"/>
          <w:szCs w:val="21"/>
          <w:lang w:val="en-GB"/>
        </w:rPr>
      </w:pPr>
      <w:r w:rsidRPr="007F24AD">
        <w:rPr>
          <w:rFonts w:eastAsia="SimHei" w:hint="eastAsia"/>
          <w:szCs w:val="21"/>
          <w:lang w:val="en-GB"/>
        </w:rPr>
        <w:t>技术援助和能力建设</w:t>
      </w:r>
    </w:p>
    <w:p w:rsidR="001646C7" w:rsidRPr="007F24AD" w:rsidRDefault="001646C7" w:rsidP="007F24AD">
      <w:pPr>
        <w:rPr>
          <w:rFonts w:eastAsia="SimHei" w:hint="eastAsia"/>
          <w:szCs w:val="21"/>
          <w:lang w:val="fr-CH"/>
        </w:rPr>
      </w:pPr>
    </w:p>
    <w:p w:rsidR="007F24AD" w:rsidRPr="007F24AD" w:rsidRDefault="00F75048" w:rsidP="001646C7">
      <w:pPr>
        <w:pStyle w:val="HChGC"/>
        <w:rPr>
          <w:lang w:val="en-GB"/>
        </w:rPr>
      </w:pPr>
      <w:r>
        <w:rPr>
          <w:rFonts w:hint="eastAsia"/>
        </w:rPr>
        <w:tab/>
      </w:r>
      <w:r>
        <w:rPr>
          <w:rFonts w:hint="eastAsia"/>
        </w:rPr>
        <w:tab/>
      </w:r>
      <w:r w:rsidR="001D3C06">
        <w:rPr>
          <w:rFonts w:hint="eastAsia"/>
        </w:rPr>
        <w:t>人权理事会通过的</w:t>
      </w:r>
      <w:r w:rsidR="001D3C06" w:rsidRPr="00CC154F">
        <w:rPr>
          <w:rFonts w:hint="eastAsia"/>
        </w:rPr>
        <w:t>决议</w:t>
      </w:r>
    </w:p>
    <w:p w:rsidR="007F24AD" w:rsidRPr="007F24AD" w:rsidRDefault="007F24AD" w:rsidP="007F24AD">
      <w:pPr>
        <w:pStyle w:val="H1GC"/>
        <w:rPr>
          <w:lang w:val="en-GB"/>
        </w:rPr>
      </w:pPr>
      <w:r w:rsidRPr="007F24AD">
        <w:rPr>
          <w:lang w:val="en-GB"/>
        </w:rPr>
        <w:tab/>
      </w:r>
      <w:r w:rsidRPr="007F24AD">
        <w:rPr>
          <w:lang w:val="en-GB"/>
        </w:rPr>
        <w:tab/>
        <w:t>27/</w:t>
      </w:r>
      <w:r w:rsidR="001D3C06">
        <w:rPr>
          <w:rFonts w:hint="eastAsia"/>
          <w:lang w:val="en-GB"/>
        </w:rPr>
        <w:t>29</w:t>
      </w:r>
      <w:r>
        <w:rPr>
          <w:rFonts w:hint="eastAsia"/>
          <w:lang w:val="en-GB"/>
        </w:rPr>
        <w:br/>
      </w:r>
      <w:r w:rsidRPr="007F24AD">
        <w:rPr>
          <w:rFonts w:hint="eastAsia"/>
          <w:lang w:val="en-GB"/>
        </w:rPr>
        <w:t>开展技术援助和能力建设以改善苏丹的人权状况</w:t>
      </w:r>
    </w:p>
    <w:p w:rsidR="007F24AD" w:rsidRPr="007F24AD" w:rsidRDefault="007F24AD" w:rsidP="007F24AD">
      <w:pPr>
        <w:pStyle w:val="SingleTxtGC"/>
        <w:ind w:firstLine="431"/>
        <w:rPr>
          <w:rFonts w:eastAsia="KaiTi_GB2312"/>
          <w:lang w:val="en-GB"/>
        </w:rPr>
      </w:pPr>
      <w:r w:rsidRPr="007F24AD">
        <w:rPr>
          <w:rFonts w:eastAsia="KaiTi_GB2312" w:hint="eastAsia"/>
          <w:lang w:val="en-GB"/>
        </w:rPr>
        <w:t>人权理事会，</w:t>
      </w:r>
    </w:p>
    <w:p w:rsidR="007F24AD" w:rsidRPr="007F24AD" w:rsidRDefault="007F24AD" w:rsidP="007F24AD">
      <w:pPr>
        <w:pStyle w:val="SingleTxtGC"/>
        <w:ind w:firstLine="431"/>
        <w:rPr>
          <w:rFonts w:hint="eastAsia"/>
          <w:lang w:val="en-GB"/>
        </w:rPr>
      </w:pPr>
      <w:r w:rsidRPr="007F24AD">
        <w:rPr>
          <w:rFonts w:eastAsia="KaiTi_GB2312" w:hint="eastAsia"/>
          <w:lang w:val="en-GB"/>
        </w:rPr>
        <w:t>遵循</w:t>
      </w:r>
      <w:r w:rsidRPr="007F24AD">
        <w:rPr>
          <w:rFonts w:hint="eastAsia"/>
          <w:lang w:val="en-GB"/>
        </w:rPr>
        <w:t>《联合国宪章》的宗旨和原则，</w:t>
      </w:r>
    </w:p>
    <w:p w:rsidR="007F24AD" w:rsidRPr="007F24AD" w:rsidRDefault="007F24AD" w:rsidP="007F24AD">
      <w:pPr>
        <w:pStyle w:val="SingleTxtGC"/>
        <w:ind w:firstLine="431"/>
        <w:rPr>
          <w:lang w:val="en-GB"/>
        </w:rPr>
      </w:pPr>
      <w:r w:rsidRPr="007F24AD">
        <w:rPr>
          <w:rFonts w:eastAsia="KaiTi_GB2312" w:hint="eastAsia"/>
          <w:lang w:val="en-GB"/>
        </w:rPr>
        <w:t>回顾</w:t>
      </w:r>
      <w:r w:rsidRPr="007F24AD">
        <w:rPr>
          <w:rFonts w:hint="eastAsia"/>
          <w:lang w:val="en-GB"/>
        </w:rPr>
        <w:t>《世界人权宣言》、</w:t>
      </w:r>
      <w:r w:rsidRPr="007F24AD">
        <w:rPr>
          <w:lang w:val="en-GB"/>
        </w:rPr>
        <w:t>国际人权两公约</w:t>
      </w:r>
      <w:r w:rsidRPr="007F24AD">
        <w:rPr>
          <w:rFonts w:hint="eastAsia"/>
          <w:lang w:val="en-GB"/>
        </w:rPr>
        <w:t>和其他有关国际人权文书，</w:t>
      </w:r>
    </w:p>
    <w:p w:rsidR="007F24AD" w:rsidRPr="007F24AD" w:rsidRDefault="007F24AD" w:rsidP="007F24AD">
      <w:pPr>
        <w:pStyle w:val="SingleTxtGC"/>
        <w:ind w:firstLine="431"/>
        <w:rPr>
          <w:lang w:val="en-GB"/>
        </w:rPr>
      </w:pPr>
      <w:r w:rsidRPr="007F24AD">
        <w:rPr>
          <w:rFonts w:eastAsia="KaiTi_GB2312" w:hint="eastAsia"/>
          <w:lang w:val="en-GB"/>
        </w:rPr>
        <w:t>又回顾</w:t>
      </w:r>
      <w:r w:rsidRPr="007F24AD">
        <w:rPr>
          <w:rFonts w:hint="eastAsia"/>
          <w:lang w:val="en-GB"/>
        </w:rPr>
        <w:t>大会</w:t>
      </w:r>
      <w:r w:rsidRPr="007F24AD">
        <w:rPr>
          <w:rFonts w:hint="eastAsia"/>
          <w:lang w:val="en-GB"/>
        </w:rPr>
        <w:t>2006</w:t>
      </w:r>
      <w:r w:rsidRPr="007F24AD">
        <w:rPr>
          <w:rFonts w:hint="eastAsia"/>
          <w:lang w:val="en-GB"/>
        </w:rPr>
        <w:t>年</w:t>
      </w:r>
      <w:r w:rsidRPr="007F24AD">
        <w:rPr>
          <w:rFonts w:hint="eastAsia"/>
          <w:lang w:val="en-GB"/>
        </w:rPr>
        <w:t>3</w:t>
      </w:r>
      <w:r w:rsidRPr="007F24AD">
        <w:rPr>
          <w:rFonts w:hint="eastAsia"/>
          <w:lang w:val="en-GB"/>
        </w:rPr>
        <w:t>月</w:t>
      </w:r>
      <w:r w:rsidRPr="007F24AD">
        <w:rPr>
          <w:rFonts w:hint="eastAsia"/>
          <w:lang w:val="en-GB"/>
        </w:rPr>
        <w:t>15</w:t>
      </w:r>
      <w:r w:rsidRPr="007F24AD">
        <w:rPr>
          <w:rFonts w:hint="eastAsia"/>
          <w:lang w:val="en-GB"/>
        </w:rPr>
        <w:t>日第</w:t>
      </w:r>
      <w:r w:rsidRPr="007F24AD">
        <w:rPr>
          <w:lang w:val="en-GB"/>
        </w:rPr>
        <w:t>60/251</w:t>
      </w:r>
      <w:r w:rsidRPr="007F24AD">
        <w:rPr>
          <w:rFonts w:hint="eastAsia"/>
          <w:lang w:val="en-GB"/>
        </w:rPr>
        <w:t>号决议和人权理事会</w:t>
      </w:r>
      <w:r w:rsidRPr="007F24AD">
        <w:rPr>
          <w:rFonts w:hint="eastAsia"/>
          <w:lang w:val="en-GB"/>
        </w:rPr>
        <w:t>2007</w:t>
      </w:r>
      <w:r w:rsidRPr="007F24AD">
        <w:rPr>
          <w:rFonts w:hint="eastAsia"/>
          <w:lang w:val="en-GB"/>
        </w:rPr>
        <w:t>年</w:t>
      </w:r>
      <w:r w:rsidRPr="007F24AD">
        <w:rPr>
          <w:rFonts w:hint="eastAsia"/>
          <w:lang w:val="en-GB"/>
        </w:rPr>
        <w:t>6</w:t>
      </w:r>
      <w:r w:rsidRPr="007F24AD">
        <w:rPr>
          <w:rFonts w:hint="eastAsia"/>
          <w:lang w:val="en-GB"/>
        </w:rPr>
        <w:t>月</w:t>
      </w:r>
      <w:r w:rsidRPr="007F24AD">
        <w:rPr>
          <w:rFonts w:hint="eastAsia"/>
          <w:lang w:val="en-GB"/>
        </w:rPr>
        <w:t>18</w:t>
      </w:r>
      <w:r w:rsidRPr="007F24AD">
        <w:rPr>
          <w:rFonts w:hint="eastAsia"/>
          <w:lang w:val="en-GB"/>
        </w:rPr>
        <w:t>日第</w:t>
      </w:r>
      <w:r w:rsidRPr="007F24AD">
        <w:rPr>
          <w:lang w:val="en-GB"/>
        </w:rPr>
        <w:t>5/1</w:t>
      </w:r>
      <w:r w:rsidRPr="007F24AD">
        <w:rPr>
          <w:rFonts w:hint="eastAsia"/>
          <w:lang w:val="en-GB"/>
        </w:rPr>
        <w:t>号和第</w:t>
      </w:r>
      <w:r w:rsidRPr="007F24AD">
        <w:rPr>
          <w:lang w:val="en-GB"/>
        </w:rPr>
        <w:t>5/2</w:t>
      </w:r>
      <w:r w:rsidRPr="007F24AD">
        <w:rPr>
          <w:rFonts w:hint="eastAsia"/>
          <w:lang w:val="en-GB"/>
        </w:rPr>
        <w:t>号决议，</w:t>
      </w:r>
    </w:p>
    <w:p w:rsidR="007F24AD" w:rsidRPr="007F24AD" w:rsidRDefault="007F24AD" w:rsidP="007F24AD">
      <w:pPr>
        <w:pStyle w:val="SingleTxtGC"/>
        <w:ind w:firstLine="431"/>
        <w:rPr>
          <w:lang w:val="en-GB"/>
        </w:rPr>
      </w:pPr>
      <w:r w:rsidRPr="007F24AD">
        <w:rPr>
          <w:rFonts w:eastAsia="KaiTi_GB2312" w:hint="eastAsia"/>
          <w:lang w:val="en-GB"/>
        </w:rPr>
        <w:t>强调</w:t>
      </w:r>
      <w:r w:rsidRPr="007F24AD">
        <w:rPr>
          <w:rFonts w:hint="eastAsia"/>
          <w:lang w:val="en-GB"/>
        </w:rPr>
        <w:t>各国负有增进和保护所有人权的主要责任，</w:t>
      </w:r>
    </w:p>
    <w:p w:rsidR="007F24AD" w:rsidRPr="007F24AD" w:rsidRDefault="007F24AD" w:rsidP="007F24AD">
      <w:pPr>
        <w:pStyle w:val="SingleTxtGC"/>
        <w:ind w:firstLine="431"/>
        <w:rPr>
          <w:rFonts w:hint="eastAsia"/>
          <w:lang w:val="en-GB"/>
        </w:rPr>
      </w:pPr>
      <w:r w:rsidRPr="007F24AD">
        <w:rPr>
          <w:rFonts w:eastAsia="KaiTi_GB2312" w:hint="eastAsia"/>
          <w:lang w:val="en-GB"/>
        </w:rPr>
        <w:t>欢迎</w:t>
      </w:r>
      <w:r w:rsidRPr="007F24AD">
        <w:rPr>
          <w:rFonts w:hint="eastAsia"/>
          <w:lang w:val="en-GB"/>
        </w:rPr>
        <w:t>苏丹政府致力于在</w:t>
      </w:r>
      <w:r w:rsidRPr="007F24AD">
        <w:rPr>
          <w:rFonts w:hint="eastAsia"/>
        </w:rPr>
        <w:t>本国</w:t>
      </w:r>
      <w:r w:rsidRPr="007F24AD">
        <w:rPr>
          <w:rFonts w:hint="eastAsia"/>
          <w:lang w:val="en-GB"/>
        </w:rPr>
        <w:t>保护和增进人权，</w:t>
      </w:r>
    </w:p>
    <w:p w:rsidR="007F24AD" w:rsidRPr="007F24AD" w:rsidRDefault="007F24AD" w:rsidP="007F24AD">
      <w:pPr>
        <w:pStyle w:val="SingleTxtGC"/>
        <w:ind w:firstLine="431"/>
        <w:rPr>
          <w:rFonts w:hint="eastAsia"/>
          <w:i/>
          <w:iCs/>
          <w:lang w:val="en-GB"/>
        </w:rPr>
      </w:pPr>
      <w:r w:rsidRPr="007F24AD">
        <w:rPr>
          <w:rFonts w:eastAsia="KaiTi_GB2312" w:hint="eastAsia"/>
          <w:lang w:val="en-GB"/>
        </w:rPr>
        <w:t>注意到</w:t>
      </w:r>
      <w:r w:rsidRPr="007F24AD">
        <w:rPr>
          <w:lang w:val="en-GB"/>
        </w:rPr>
        <w:t>苏丹境内的事态发展，以及苏丹政府在增进和保护人权方面的</w:t>
      </w:r>
      <w:r w:rsidRPr="007F24AD">
        <w:rPr>
          <w:rFonts w:hint="eastAsia"/>
          <w:lang w:val="en-GB"/>
        </w:rPr>
        <w:t>记录</w:t>
      </w:r>
      <w:r w:rsidRPr="007F24AD">
        <w:rPr>
          <w:rFonts w:hint="eastAsia"/>
          <w:i/>
          <w:iCs/>
          <w:lang w:val="en-GB"/>
        </w:rPr>
        <w:t>，</w:t>
      </w:r>
    </w:p>
    <w:p w:rsidR="007F24AD" w:rsidRPr="007F24AD" w:rsidRDefault="007F24AD" w:rsidP="007F24AD">
      <w:pPr>
        <w:pStyle w:val="SingleTxtGC"/>
        <w:ind w:firstLine="431"/>
        <w:rPr>
          <w:rFonts w:hint="eastAsia"/>
          <w:i/>
          <w:iCs/>
          <w:lang w:val="en-GB"/>
        </w:rPr>
      </w:pPr>
      <w:r w:rsidRPr="007F24AD">
        <w:rPr>
          <w:rFonts w:eastAsia="KaiTi_GB2312" w:hint="eastAsia"/>
          <w:lang w:val="en-GB"/>
        </w:rPr>
        <w:t>欢迎</w:t>
      </w:r>
      <w:r w:rsidRPr="007F24AD">
        <w:rPr>
          <w:rFonts w:hint="eastAsia"/>
          <w:lang w:val="en-GB"/>
        </w:rPr>
        <w:t>苏丹政府执行</w:t>
      </w:r>
      <w:r w:rsidRPr="007F24AD">
        <w:t>《儿童法》</w:t>
      </w:r>
      <w:r w:rsidRPr="007F24AD">
        <w:t>(2010</w:t>
      </w:r>
      <w:r w:rsidRPr="007F24AD">
        <w:t>年</w:t>
      </w:r>
      <w:r w:rsidRPr="007F24AD">
        <w:t>)</w:t>
      </w:r>
      <w:r w:rsidRPr="007F24AD">
        <w:rPr>
          <w:rFonts w:hint="eastAsia"/>
        </w:rPr>
        <w:t>，该法向儿童提供保护，包括禁止征募儿童，</w:t>
      </w:r>
    </w:p>
    <w:p w:rsidR="007F24AD" w:rsidRPr="007F24AD" w:rsidRDefault="007F24AD" w:rsidP="007F24AD">
      <w:pPr>
        <w:pStyle w:val="SingleTxtGC"/>
        <w:ind w:firstLine="431"/>
        <w:rPr>
          <w:rFonts w:hint="eastAsia"/>
          <w:lang w:val="en-GB"/>
        </w:rPr>
      </w:pPr>
      <w:r w:rsidRPr="007F24AD">
        <w:rPr>
          <w:rFonts w:eastAsia="KaiTi_GB2312"/>
          <w:lang w:val="en-GB"/>
        </w:rPr>
        <w:t>鼓励</w:t>
      </w:r>
      <w:r w:rsidRPr="007F24AD">
        <w:rPr>
          <w:lang w:val="en-GB"/>
        </w:rPr>
        <w:t>苏丹政府</w:t>
      </w:r>
      <w:r w:rsidRPr="007F24AD">
        <w:rPr>
          <w:rFonts w:hint="eastAsia"/>
          <w:lang w:val="en-GB"/>
        </w:rPr>
        <w:t>努力落实已经接受的普遍定期审议建议，</w:t>
      </w:r>
    </w:p>
    <w:p w:rsidR="007F24AD" w:rsidRPr="007F24AD" w:rsidRDefault="007F24AD" w:rsidP="007F24AD">
      <w:pPr>
        <w:pStyle w:val="SingleTxtGC"/>
        <w:ind w:firstLine="431"/>
        <w:rPr>
          <w:rFonts w:hint="eastAsia"/>
          <w:lang w:val="en-GB"/>
        </w:rPr>
      </w:pPr>
      <w:r w:rsidRPr="007F24AD">
        <w:rPr>
          <w:rFonts w:eastAsia="KaiTi_GB2312" w:hint="eastAsia"/>
          <w:lang w:val="en-GB"/>
        </w:rPr>
        <w:t>注意到</w:t>
      </w:r>
      <w:r w:rsidRPr="007F24AD">
        <w:rPr>
          <w:lang w:val="en-GB"/>
        </w:rPr>
        <w:t>苏丹</w:t>
      </w:r>
      <w:r w:rsidRPr="007F24AD">
        <w:rPr>
          <w:rFonts w:hint="eastAsia"/>
          <w:lang w:val="en-GB"/>
        </w:rPr>
        <w:t>境内</w:t>
      </w:r>
      <w:r w:rsidRPr="007F24AD">
        <w:rPr>
          <w:lang w:val="en-GB"/>
        </w:rPr>
        <w:t>受</w:t>
      </w:r>
      <w:r w:rsidRPr="007F24AD">
        <w:rPr>
          <w:rFonts w:hint="eastAsia"/>
          <w:lang w:val="en-GB"/>
        </w:rPr>
        <w:t>冲突</w:t>
      </w:r>
      <w:r w:rsidRPr="007F24AD">
        <w:rPr>
          <w:lang w:val="en-GB"/>
        </w:rPr>
        <w:t>影响地区</w:t>
      </w:r>
      <w:r w:rsidRPr="007F24AD">
        <w:rPr>
          <w:rFonts w:hint="eastAsia"/>
          <w:lang w:val="en-GB"/>
        </w:rPr>
        <w:t>仍面临挑战，</w:t>
      </w:r>
      <w:r w:rsidRPr="007F24AD">
        <w:rPr>
          <w:lang w:val="en-GB"/>
        </w:rPr>
        <w:t>尤其是在达尔富尔州、南科尔多凡州和青尼罗州</w:t>
      </w:r>
      <w:r w:rsidRPr="007F24AD">
        <w:rPr>
          <w:rFonts w:hint="eastAsia"/>
          <w:lang w:val="en-GB"/>
        </w:rPr>
        <w:t>，</w:t>
      </w:r>
    </w:p>
    <w:p w:rsidR="007F24AD" w:rsidRPr="007F24AD" w:rsidRDefault="007F24AD" w:rsidP="007F24AD">
      <w:pPr>
        <w:pStyle w:val="SingleTxtGC"/>
        <w:ind w:firstLine="431"/>
        <w:rPr>
          <w:rFonts w:hint="eastAsia"/>
          <w:lang w:val="en-GB"/>
        </w:rPr>
      </w:pPr>
      <w:r>
        <w:rPr>
          <w:lang w:val="en-GB"/>
        </w:rPr>
        <w:t>1.</w:t>
      </w:r>
      <w:r>
        <w:rPr>
          <w:rFonts w:hint="eastAsia"/>
          <w:lang w:val="en-GB"/>
        </w:rPr>
        <w:t xml:space="preserve">  </w:t>
      </w:r>
      <w:r w:rsidRPr="007F24AD">
        <w:rPr>
          <w:rFonts w:eastAsia="KaiTi_GB2312"/>
          <w:lang w:val="en-GB"/>
        </w:rPr>
        <w:t>注意到</w:t>
      </w:r>
      <w:r w:rsidRPr="007F24AD">
        <w:rPr>
          <w:lang w:val="en-GB"/>
        </w:rPr>
        <w:t>苏丹人权</w:t>
      </w:r>
      <w:r w:rsidRPr="007F24AD">
        <w:rPr>
          <w:rFonts w:hint="eastAsia"/>
          <w:lang w:val="en-GB"/>
        </w:rPr>
        <w:t>状况</w:t>
      </w:r>
      <w:r w:rsidRPr="007F24AD">
        <w:rPr>
          <w:lang w:val="en-GB"/>
        </w:rPr>
        <w:t>独立专家</w:t>
      </w:r>
      <w:r w:rsidRPr="007F24AD">
        <w:rPr>
          <w:rFonts w:hint="eastAsia"/>
          <w:lang w:val="en-GB"/>
        </w:rPr>
        <w:t>提交</w:t>
      </w:r>
      <w:r w:rsidRPr="007F24AD">
        <w:rPr>
          <w:lang w:val="en-GB"/>
        </w:rPr>
        <w:t>人权理事会第二十</w:t>
      </w:r>
      <w:r w:rsidRPr="007F24AD">
        <w:rPr>
          <w:rFonts w:hint="eastAsia"/>
          <w:lang w:val="en-GB"/>
        </w:rPr>
        <w:t>七</w:t>
      </w:r>
      <w:r w:rsidRPr="007F24AD">
        <w:rPr>
          <w:lang w:val="en-GB"/>
        </w:rPr>
        <w:t>届会议的报告</w:t>
      </w:r>
      <w:r w:rsidRPr="007F24AD">
        <w:rPr>
          <w:vertAlign w:val="superscript"/>
          <w:lang w:val="en-GB"/>
        </w:rPr>
        <w:footnoteReference w:id="2"/>
      </w:r>
      <w:r w:rsidRPr="007F24AD">
        <w:rPr>
          <w:rFonts w:hint="eastAsia"/>
          <w:lang w:val="en-GB"/>
        </w:rPr>
        <w:t>及其中所载建议；</w:t>
      </w:r>
    </w:p>
    <w:p w:rsidR="007F24AD" w:rsidRPr="007F24AD" w:rsidRDefault="007F24AD" w:rsidP="007F24AD">
      <w:pPr>
        <w:pStyle w:val="SingleTxtGC"/>
        <w:ind w:firstLine="431"/>
        <w:rPr>
          <w:lang w:val="en-GB"/>
        </w:rPr>
      </w:pPr>
      <w:r>
        <w:rPr>
          <w:lang w:val="en-GB"/>
        </w:rPr>
        <w:t>2.</w:t>
      </w:r>
      <w:r>
        <w:rPr>
          <w:rFonts w:hint="eastAsia"/>
          <w:lang w:val="en-GB"/>
        </w:rPr>
        <w:t xml:space="preserve">  </w:t>
      </w:r>
      <w:r w:rsidRPr="007F24AD">
        <w:rPr>
          <w:rFonts w:eastAsia="KaiTi_GB2312" w:hint="eastAsia"/>
          <w:lang w:val="en-GB"/>
        </w:rPr>
        <w:t>赞赏地注意到</w:t>
      </w:r>
      <w:r w:rsidRPr="007F24AD">
        <w:rPr>
          <w:rFonts w:hint="eastAsia"/>
          <w:lang w:val="en-GB"/>
        </w:rPr>
        <w:t>独立专家的工作；</w:t>
      </w:r>
    </w:p>
    <w:p w:rsidR="007F24AD" w:rsidRPr="007F24AD" w:rsidRDefault="007F24AD" w:rsidP="007F24AD">
      <w:pPr>
        <w:pStyle w:val="SingleTxtGC"/>
        <w:ind w:firstLine="431"/>
        <w:rPr>
          <w:rFonts w:hint="eastAsia"/>
          <w:lang w:val="en-GB"/>
        </w:rPr>
      </w:pPr>
      <w:r>
        <w:rPr>
          <w:lang w:val="en-GB"/>
        </w:rPr>
        <w:t>3.</w:t>
      </w:r>
      <w:r>
        <w:rPr>
          <w:rFonts w:hint="eastAsia"/>
          <w:lang w:val="en-GB"/>
        </w:rPr>
        <w:t xml:space="preserve">  </w:t>
      </w:r>
      <w:r w:rsidRPr="007F24AD">
        <w:rPr>
          <w:rFonts w:eastAsia="KaiTi_GB2312"/>
          <w:lang w:val="en-GB"/>
        </w:rPr>
        <w:t>注意到</w:t>
      </w:r>
      <w:r w:rsidRPr="007F24AD">
        <w:rPr>
          <w:lang w:val="en-GB"/>
        </w:rPr>
        <w:t>苏丹政府</w:t>
      </w:r>
      <w:r w:rsidRPr="007F24AD">
        <w:rPr>
          <w:rFonts w:hint="eastAsia"/>
          <w:lang w:val="en-GB"/>
        </w:rPr>
        <w:t>继续与独立专家合作，使之能够履行任务，并且政府作出了继续合作的承诺；</w:t>
      </w:r>
    </w:p>
    <w:p w:rsidR="007F24AD" w:rsidRPr="007F24AD" w:rsidRDefault="007F24AD" w:rsidP="007F24AD">
      <w:pPr>
        <w:pStyle w:val="SingleTxtGC"/>
        <w:ind w:firstLine="431"/>
        <w:rPr>
          <w:rFonts w:hint="eastAsia"/>
          <w:lang w:val="en-GB"/>
        </w:rPr>
      </w:pPr>
      <w:r>
        <w:rPr>
          <w:lang w:val="en-GB"/>
        </w:rPr>
        <w:t>4.</w:t>
      </w:r>
      <w:r>
        <w:rPr>
          <w:rFonts w:hint="eastAsia"/>
          <w:lang w:val="en-GB"/>
        </w:rPr>
        <w:t xml:space="preserve">  </w:t>
      </w:r>
      <w:r w:rsidR="006617A3">
        <w:rPr>
          <w:rFonts w:eastAsia="KaiTi_GB2312" w:hint="eastAsia"/>
          <w:lang w:val="en-GB"/>
        </w:rPr>
        <w:t>欣见</w:t>
      </w:r>
      <w:r w:rsidRPr="007F24AD">
        <w:rPr>
          <w:rFonts w:hint="eastAsia"/>
          <w:lang w:val="en-GB"/>
        </w:rPr>
        <w:t>为实现可持续和平在苏丹举行广泛的全国对</w:t>
      </w:r>
      <w:r w:rsidR="006617A3">
        <w:rPr>
          <w:rFonts w:hint="eastAsia"/>
          <w:lang w:val="en-GB"/>
        </w:rPr>
        <w:t>话的倡议，以及苏丹各利益攸关方在非洲联盟高级别执行小组的支持下</w:t>
      </w:r>
      <w:r w:rsidRPr="007F24AD">
        <w:rPr>
          <w:rFonts w:hint="eastAsia"/>
          <w:lang w:val="en-GB"/>
        </w:rPr>
        <w:t>为筹备这一进程取得</w:t>
      </w:r>
      <w:r w:rsidR="006617A3">
        <w:rPr>
          <w:rFonts w:hint="eastAsia"/>
          <w:lang w:val="en-GB"/>
        </w:rPr>
        <w:t>的</w:t>
      </w:r>
      <w:r w:rsidRPr="007F24AD">
        <w:rPr>
          <w:rFonts w:hint="eastAsia"/>
          <w:lang w:val="en-GB"/>
        </w:rPr>
        <w:t>进展；</w:t>
      </w:r>
    </w:p>
    <w:p w:rsidR="007F24AD" w:rsidRPr="007F24AD" w:rsidRDefault="007F24AD" w:rsidP="007F24AD">
      <w:pPr>
        <w:pStyle w:val="SingleTxtGC"/>
        <w:ind w:firstLine="431"/>
        <w:rPr>
          <w:rFonts w:hint="eastAsia"/>
          <w:lang w:val="en-GB"/>
        </w:rPr>
      </w:pPr>
      <w:r>
        <w:rPr>
          <w:lang w:val="en-GB"/>
        </w:rPr>
        <w:t>5.</w:t>
      </w:r>
      <w:r>
        <w:rPr>
          <w:rFonts w:hint="eastAsia"/>
          <w:lang w:val="en-GB"/>
        </w:rPr>
        <w:t xml:space="preserve">  </w:t>
      </w:r>
      <w:r w:rsidRPr="007F24AD">
        <w:rPr>
          <w:rFonts w:eastAsia="KaiTi_GB2312" w:hint="eastAsia"/>
          <w:lang w:val="en-GB"/>
        </w:rPr>
        <w:t>注意到</w:t>
      </w:r>
      <w:r w:rsidRPr="007F24AD">
        <w:rPr>
          <w:rFonts w:hint="eastAsia"/>
          <w:lang w:val="en-GB"/>
        </w:rPr>
        <w:t>独立专家在其报告第</w:t>
      </w:r>
      <w:r w:rsidRPr="007F24AD">
        <w:rPr>
          <w:rFonts w:hint="eastAsia"/>
          <w:lang w:val="en-GB"/>
        </w:rPr>
        <w:t>46</w:t>
      </w:r>
      <w:r w:rsidRPr="007F24AD">
        <w:rPr>
          <w:rFonts w:hint="eastAsia"/>
          <w:lang w:val="en-GB"/>
        </w:rPr>
        <w:t>段作出的评估；鼓励</w:t>
      </w:r>
      <w:r w:rsidRPr="007F24AD">
        <w:rPr>
          <w:lang w:val="en-GB"/>
        </w:rPr>
        <w:t>苏丹政府</w:t>
      </w:r>
      <w:r w:rsidRPr="007F24AD">
        <w:rPr>
          <w:rFonts w:hint="eastAsia"/>
          <w:lang w:val="en-GB"/>
        </w:rPr>
        <w:t>履行有关释放政治犯的承诺；还鼓励苏丹所有利益攸关方确保为包容各方的、透明、可信的对话建立有利的环境；</w:t>
      </w:r>
    </w:p>
    <w:p w:rsidR="007F24AD" w:rsidRPr="007F24AD" w:rsidRDefault="007F24AD" w:rsidP="007F24AD">
      <w:pPr>
        <w:pStyle w:val="SingleTxtGC"/>
        <w:ind w:firstLine="431"/>
        <w:rPr>
          <w:rFonts w:hint="eastAsia"/>
          <w:lang w:val="en-GB"/>
        </w:rPr>
      </w:pPr>
      <w:r>
        <w:rPr>
          <w:lang w:val="en-GB"/>
        </w:rPr>
        <w:t>6.</w:t>
      </w:r>
      <w:r>
        <w:rPr>
          <w:rFonts w:hint="eastAsia"/>
          <w:lang w:val="en-GB"/>
        </w:rPr>
        <w:t xml:space="preserve">  </w:t>
      </w:r>
      <w:r w:rsidRPr="007F24AD">
        <w:rPr>
          <w:rFonts w:eastAsia="KaiTi_GB2312" w:hint="eastAsia"/>
          <w:lang w:val="en-GB"/>
        </w:rPr>
        <w:t>称赞</w:t>
      </w:r>
      <w:r w:rsidRPr="007F24AD">
        <w:rPr>
          <w:rFonts w:hint="eastAsia"/>
          <w:lang w:val="en-GB"/>
        </w:rPr>
        <w:t>苏丹教育部在执行《</w:t>
      </w:r>
      <w:r w:rsidRPr="007F24AD">
        <w:rPr>
          <w:rFonts w:hint="eastAsia"/>
          <w:lang w:val="en-GB"/>
        </w:rPr>
        <w:t>2013-2023</w:t>
      </w:r>
      <w:r w:rsidRPr="007F24AD">
        <w:rPr>
          <w:rFonts w:hint="eastAsia"/>
          <w:lang w:val="en-GB"/>
        </w:rPr>
        <w:t>保护和增进人权国家计划》的过程中采取步骤，加强基础教育和中等教育阶段的人权教育；鼓励</w:t>
      </w:r>
      <w:r w:rsidRPr="007F24AD">
        <w:rPr>
          <w:lang w:val="en-GB"/>
        </w:rPr>
        <w:t>苏丹政府</w:t>
      </w:r>
      <w:r w:rsidRPr="007F24AD">
        <w:rPr>
          <w:rFonts w:hint="eastAsia"/>
          <w:lang w:val="en-GB"/>
        </w:rPr>
        <w:t>继续这些努力；</w:t>
      </w:r>
    </w:p>
    <w:p w:rsidR="007F24AD" w:rsidRPr="007F24AD" w:rsidRDefault="007F24AD" w:rsidP="007F24AD">
      <w:pPr>
        <w:pStyle w:val="SingleTxtGC"/>
        <w:ind w:firstLine="431"/>
        <w:rPr>
          <w:rFonts w:hint="eastAsia"/>
          <w:lang w:val="en-GB"/>
        </w:rPr>
      </w:pPr>
      <w:r>
        <w:rPr>
          <w:lang w:val="en-GB"/>
        </w:rPr>
        <w:t>7.</w:t>
      </w:r>
      <w:r>
        <w:rPr>
          <w:rFonts w:hint="eastAsia"/>
          <w:lang w:val="en-GB"/>
        </w:rPr>
        <w:t xml:space="preserve">  </w:t>
      </w:r>
      <w:r w:rsidRPr="007F24AD">
        <w:rPr>
          <w:rFonts w:eastAsia="KaiTi_GB2312" w:hint="eastAsia"/>
          <w:lang w:val="en-GB"/>
        </w:rPr>
        <w:t>欢迎</w:t>
      </w:r>
      <w:r w:rsidRPr="007F24AD">
        <w:rPr>
          <w:lang w:val="en-GB"/>
        </w:rPr>
        <w:t>苏丹政府</w:t>
      </w:r>
      <w:r w:rsidR="006E0418">
        <w:rPr>
          <w:rFonts w:hint="eastAsia"/>
          <w:lang w:val="en-GB"/>
        </w:rPr>
        <w:t>在打击贩运人口方面作出</w:t>
      </w:r>
      <w:r w:rsidRPr="007F24AD">
        <w:rPr>
          <w:rFonts w:hint="eastAsia"/>
          <w:lang w:val="en-GB"/>
        </w:rPr>
        <w:t>努力，包括颁布《打击贩运人口法》等国家立法，建立和巩固国家机制，并继续在这一问题上与区域和国际利益攸关方合作；</w:t>
      </w:r>
    </w:p>
    <w:p w:rsidR="007F24AD" w:rsidRPr="007F24AD" w:rsidRDefault="007F24AD" w:rsidP="007F24AD">
      <w:pPr>
        <w:pStyle w:val="SingleTxtGC"/>
        <w:ind w:firstLine="431"/>
        <w:rPr>
          <w:rFonts w:hint="eastAsia"/>
          <w:lang w:val="en-GB"/>
        </w:rPr>
      </w:pPr>
      <w:r>
        <w:rPr>
          <w:lang w:val="en-GB"/>
        </w:rPr>
        <w:t>8.</w:t>
      </w:r>
      <w:r>
        <w:rPr>
          <w:rFonts w:hint="eastAsia"/>
          <w:lang w:val="en-GB"/>
        </w:rPr>
        <w:t xml:space="preserve">  </w:t>
      </w:r>
      <w:r w:rsidRPr="007F24AD">
        <w:rPr>
          <w:rFonts w:eastAsia="KaiTi_GB2312"/>
          <w:lang w:val="en-GB"/>
        </w:rPr>
        <w:t>鼓励</w:t>
      </w:r>
      <w:r w:rsidRPr="007F24AD">
        <w:rPr>
          <w:lang w:val="en-GB"/>
        </w:rPr>
        <w:t>苏丹政府</w:t>
      </w:r>
      <w:r w:rsidRPr="007F24AD">
        <w:rPr>
          <w:rFonts w:hint="eastAsia"/>
          <w:lang w:val="en-GB"/>
        </w:rPr>
        <w:t>进一步增进和保护宗教和信仰自由权，在这方面遵守其宪法义务和根据《公民权利和政治权利国际公约》所负义务；</w:t>
      </w:r>
    </w:p>
    <w:p w:rsidR="007F24AD" w:rsidRPr="007F24AD" w:rsidRDefault="007F24AD" w:rsidP="007F24AD">
      <w:pPr>
        <w:pStyle w:val="SingleTxtGC"/>
        <w:ind w:firstLine="431"/>
        <w:rPr>
          <w:rFonts w:hint="eastAsia"/>
          <w:lang w:val="en-GB"/>
        </w:rPr>
      </w:pPr>
      <w:r>
        <w:rPr>
          <w:lang w:val="en-GB"/>
        </w:rPr>
        <w:t>9.</w:t>
      </w:r>
      <w:r>
        <w:rPr>
          <w:rFonts w:hint="eastAsia"/>
          <w:lang w:val="en-GB"/>
        </w:rPr>
        <w:t xml:space="preserve">  </w:t>
      </w:r>
      <w:r w:rsidRPr="007F24AD">
        <w:rPr>
          <w:rFonts w:eastAsia="KaiTi_GB2312" w:hint="eastAsia"/>
          <w:lang w:val="en-GB"/>
        </w:rPr>
        <w:t>表示</w:t>
      </w:r>
      <w:r w:rsidRPr="00066044">
        <w:rPr>
          <w:rFonts w:eastAsia="KaiTi_GB2312" w:hint="eastAsia"/>
          <w:lang w:val="en-GB"/>
        </w:rPr>
        <w:t>严重关切</w:t>
      </w:r>
      <w:r w:rsidRPr="007F24AD">
        <w:rPr>
          <w:rFonts w:hint="eastAsia"/>
          <w:lang w:val="en-GB"/>
        </w:rPr>
        <w:t>的是，</w:t>
      </w:r>
      <w:r w:rsidRPr="007F24AD">
        <w:rPr>
          <w:rFonts w:hint="eastAsia"/>
          <w:lang w:val="en-GB"/>
        </w:rPr>
        <w:t>2013</w:t>
      </w:r>
      <w:r w:rsidRPr="007F24AD">
        <w:rPr>
          <w:rFonts w:hint="eastAsia"/>
          <w:lang w:val="en-GB"/>
        </w:rPr>
        <w:t>年</w:t>
      </w:r>
      <w:r w:rsidRPr="007F24AD">
        <w:rPr>
          <w:rFonts w:hint="eastAsia"/>
          <w:lang w:val="en-GB"/>
        </w:rPr>
        <w:t>9</w:t>
      </w:r>
      <w:r w:rsidRPr="007F24AD">
        <w:rPr>
          <w:rFonts w:hint="eastAsia"/>
          <w:lang w:val="en-GB"/>
        </w:rPr>
        <w:t>月和</w:t>
      </w:r>
      <w:r w:rsidRPr="007F24AD">
        <w:rPr>
          <w:rFonts w:hint="eastAsia"/>
          <w:lang w:val="en-GB"/>
        </w:rPr>
        <w:t>2014</w:t>
      </w:r>
      <w:r w:rsidRPr="007F24AD">
        <w:rPr>
          <w:rFonts w:hint="eastAsia"/>
          <w:lang w:val="en-GB"/>
        </w:rPr>
        <w:t>年</w:t>
      </w:r>
      <w:r w:rsidRPr="007F24AD">
        <w:rPr>
          <w:rFonts w:hint="eastAsia"/>
          <w:lang w:val="en-GB"/>
        </w:rPr>
        <w:t>3</w:t>
      </w:r>
      <w:r w:rsidRPr="007F24AD">
        <w:rPr>
          <w:rFonts w:hint="eastAsia"/>
          <w:lang w:val="en-GB"/>
        </w:rPr>
        <w:t>月对示威者过度使用武力，包括枪击致死；吁请</w:t>
      </w:r>
      <w:r w:rsidRPr="007F24AD">
        <w:rPr>
          <w:lang w:val="en-GB"/>
        </w:rPr>
        <w:t>苏丹政府</w:t>
      </w:r>
      <w:r w:rsidRPr="007F24AD">
        <w:rPr>
          <w:rFonts w:hint="eastAsia"/>
          <w:lang w:val="en-GB"/>
        </w:rPr>
        <w:t>开展独立、公开的调查，并将调查结果转交其法律系统内的司法机关，以确保为这些事件伸张正义、追究责任；</w:t>
      </w:r>
    </w:p>
    <w:p w:rsidR="007F24AD" w:rsidRPr="007F24AD" w:rsidRDefault="007F24AD" w:rsidP="007F24AD">
      <w:pPr>
        <w:pStyle w:val="SingleTxtGC"/>
        <w:ind w:firstLine="431"/>
        <w:rPr>
          <w:rFonts w:hint="eastAsia"/>
          <w:lang w:val="en-GB"/>
        </w:rPr>
      </w:pPr>
      <w:r w:rsidRPr="007F24AD">
        <w:rPr>
          <w:lang w:val="en-GB"/>
        </w:rPr>
        <w:t>10.</w:t>
      </w:r>
      <w:r w:rsidRPr="007F24AD">
        <w:rPr>
          <w:rFonts w:hint="eastAsia"/>
          <w:lang w:val="en-GB"/>
        </w:rPr>
        <w:t xml:space="preserve">  </w:t>
      </w:r>
      <w:r w:rsidRPr="007F24AD">
        <w:rPr>
          <w:rFonts w:eastAsia="KaiTi_GB2312" w:hint="eastAsia"/>
          <w:lang w:val="en-GB"/>
        </w:rPr>
        <w:t>表示关切</w:t>
      </w:r>
      <w:r w:rsidRPr="007F24AD">
        <w:rPr>
          <w:rFonts w:hint="eastAsia"/>
          <w:lang w:val="en-GB"/>
        </w:rPr>
        <w:t>的是，有报告称，媒体受到限制，出版前后须经审查，报刊被查封，某些记者遭封杀，言论自由权、结社自由权、和平集会自由权受到侵犯；</w:t>
      </w:r>
    </w:p>
    <w:p w:rsidR="007F24AD" w:rsidRPr="002B2910" w:rsidRDefault="007F24AD" w:rsidP="007F24AD">
      <w:pPr>
        <w:pStyle w:val="SingleTxtGC"/>
        <w:ind w:firstLine="431"/>
        <w:rPr>
          <w:rFonts w:hint="eastAsia"/>
          <w:lang w:val="en-GB"/>
        </w:rPr>
      </w:pPr>
      <w:r w:rsidRPr="002B2910">
        <w:rPr>
          <w:lang w:val="en-GB"/>
        </w:rPr>
        <w:t>11.</w:t>
      </w:r>
      <w:r w:rsidRPr="002B2910">
        <w:rPr>
          <w:rFonts w:hint="eastAsia"/>
          <w:lang w:val="en-GB"/>
        </w:rPr>
        <w:t xml:space="preserve">  </w:t>
      </w:r>
      <w:r w:rsidRPr="002B2910">
        <w:rPr>
          <w:rFonts w:eastAsia="KaiTi_GB2312" w:hint="eastAsia"/>
          <w:lang w:val="en-GB"/>
        </w:rPr>
        <w:t>促请</w:t>
      </w:r>
      <w:r w:rsidRPr="002B2910">
        <w:rPr>
          <w:lang w:val="en-GB"/>
        </w:rPr>
        <w:t>苏丹政府进一步努力增进和保护人权，</w:t>
      </w:r>
      <w:r w:rsidRPr="002B2910">
        <w:rPr>
          <w:rFonts w:hint="eastAsia"/>
          <w:lang w:val="en-GB"/>
        </w:rPr>
        <w:t>尤其是确保</w:t>
      </w:r>
      <w:r w:rsidRPr="002B2910">
        <w:rPr>
          <w:lang w:val="en-GB"/>
        </w:rPr>
        <w:t>人们免遭任意逮捕</w:t>
      </w:r>
      <w:r w:rsidRPr="002B2910">
        <w:rPr>
          <w:rFonts w:hint="eastAsia"/>
          <w:lang w:val="en-GB"/>
        </w:rPr>
        <w:t>和</w:t>
      </w:r>
      <w:r w:rsidRPr="002B2910">
        <w:rPr>
          <w:lang w:val="en-GB"/>
        </w:rPr>
        <w:t>拘留，</w:t>
      </w:r>
      <w:r w:rsidRPr="002B2910">
        <w:rPr>
          <w:rFonts w:hint="eastAsia"/>
          <w:lang w:val="en-GB"/>
        </w:rPr>
        <w:t>尊重所有人的人权，包括人权维护者和民间社会组织成员的人权；</w:t>
      </w:r>
    </w:p>
    <w:p w:rsidR="007F24AD" w:rsidRPr="007F24AD" w:rsidRDefault="007F24AD" w:rsidP="00334FD3">
      <w:pPr>
        <w:pStyle w:val="SingleTxtGC"/>
        <w:ind w:firstLine="431"/>
        <w:rPr>
          <w:rFonts w:hint="eastAsia"/>
          <w:lang w:val="en-GB"/>
        </w:rPr>
      </w:pPr>
      <w:r w:rsidRPr="007F24AD">
        <w:rPr>
          <w:lang w:val="en-GB"/>
        </w:rPr>
        <w:t>12.</w:t>
      </w:r>
      <w:r w:rsidRPr="007F24AD">
        <w:rPr>
          <w:rFonts w:hint="eastAsia"/>
          <w:lang w:val="en-GB"/>
        </w:rPr>
        <w:t xml:space="preserve">  </w:t>
      </w:r>
      <w:r w:rsidRPr="007F24AD">
        <w:rPr>
          <w:rFonts w:eastAsia="KaiTi_GB2312" w:hint="eastAsia"/>
          <w:lang w:val="en-GB"/>
        </w:rPr>
        <w:t>谴责</w:t>
      </w:r>
      <w:r w:rsidRPr="007F24AD">
        <w:rPr>
          <w:rFonts w:hint="eastAsia"/>
          <w:lang w:val="en-GB"/>
        </w:rPr>
        <w:t>据报所有各方在</w:t>
      </w:r>
      <w:r w:rsidRPr="007F24AD">
        <w:rPr>
          <w:lang w:val="en-GB"/>
        </w:rPr>
        <w:t>达尔富尔州</w:t>
      </w:r>
      <w:r w:rsidRPr="007F24AD">
        <w:rPr>
          <w:rFonts w:hint="eastAsia"/>
          <w:lang w:val="en-GB"/>
        </w:rPr>
        <w:t>、</w:t>
      </w:r>
      <w:r w:rsidRPr="007F24AD">
        <w:rPr>
          <w:lang w:val="en-GB"/>
        </w:rPr>
        <w:t>南科尔多凡</w:t>
      </w:r>
      <w:r w:rsidRPr="007F24AD">
        <w:rPr>
          <w:rFonts w:hint="eastAsia"/>
          <w:lang w:val="en-GB"/>
        </w:rPr>
        <w:t>州和</w:t>
      </w:r>
      <w:r w:rsidRPr="007F24AD">
        <w:rPr>
          <w:lang w:val="en-GB"/>
        </w:rPr>
        <w:t>青尼罗州</w:t>
      </w:r>
      <w:r w:rsidRPr="007F24AD">
        <w:rPr>
          <w:rFonts w:hint="eastAsia"/>
          <w:lang w:val="en-GB"/>
        </w:rPr>
        <w:t>违反和触犯国际人权和人道主义法的行为，包括性暴力和基于性别的暴力，对人道主义设施的</w:t>
      </w:r>
      <w:r w:rsidR="00334FD3">
        <w:rPr>
          <w:rFonts w:hint="eastAsia"/>
          <w:lang w:val="en-GB"/>
        </w:rPr>
        <w:t>不加区别的空中轰炸</w:t>
      </w:r>
      <w:r w:rsidRPr="007F24AD">
        <w:rPr>
          <w:rFonts w:hint="eastAsia"/>
          <w:lang w:val="en-GB"/>
        </w:rPr>
        <w:t>，如据报对由无国界医生</w:t>
      </w:r>
      <w:r w:rsidR="004A6AA2" w:rsidRPr="004A6AA2">
        <w:rPr>
          <w:rFonts w:hint="eastAsia"/>
          <w:lang w:val="en-GB"/>
        </w:rPr>
        <w:t>组织</w:t>
      </w:r>
      <w:r w:rsidRPr="007F24AD">
        <w:rPr>
          <w:rFonts w:hint="eastAsia"/>
          <w:lang w:val="en-GB"/>
        </w:rPr>
        <w:t>经营的一所医院的</w:t>
      </w:r>
      <w:r w:rsidR="00334FD3">
        <w:rPr>
          <w:rFonts w:hint="eastAsia"/>
          <w:lang w:val="en-GB"/>
        </w:rPr>
        <w:t>轰炸</w:t>
      </w:r>
      <w:r w:rsidRPr="007F24AD">
        <w:rPr>
          <w:rFonts w:hint="eastAsia"/>
          <w:lang w:val="en-GB"/>
        </w:rPr>
        <w:t>，以及将平民和人道主义救援人员作为攻击目标的行为；敦促所有各方诉诸和平；</w:t>
      </w:r>
    </w:p>
    <w:p w:rsidR="007F24AD" w:rsidRPr="007F24AD" w:rsidRDefault="007F24AD" w:rsidP="007F24AD">
      <w:pPr>
        <w:pStyle w:val="SingleTxtGC"/>
        <w:ind w:firstLine="431"/>
        <w:rPr>
          <w:rFonts w:hint="eastAsia"/>
          <w:lang w:val="en-GB"/>
        </w:rPr>
      </w:pPr>
      <w:r w:rsidRPr="007F24AD">
        <w:rPr>
          <w:lang w:val="en-GB"/>
        </w:rPr>
        <w:t>13.</w:t>
      </w:r>
      <w:r w:rsidRPr="007F24AD">
        <w:rPr>
          <w:rFonts w:hint="eastAsia"/>
          <w:lang w:val="en-GB"/>
        </w:rPr>
        <w:t xml:space="preserve">  </w:t>
      </w:r>
      <w:r w:rsidRPr="007F24AD">
        <w:rPr>
          <w:rFonts w:eastAsia="KaiTi_GB2312" w:hint="eastAsia"/>
          <w:lang w:val="en-GB"/>
        </w:rPr>
        <w:t>促请</w:t>
      </w:r>
      <w:r w:rsidRPr="007F24AD">
        <w:rPr>
          <w:lang w:val="en-GB"/>
        </w:rPr>
        <w:t>苏丹政府</w:t>
      </w:r>
      <w:r w:rsidRPr="007F24AD">
        <w:rPr>
          <w:rFonts w:hint="eastAsia"/>
          <w:lang w:val="en-GB"/>
        </w:rPr>
        <w:t>考虑到独立专家的建议，调查在国内流离失所者营地侵犯人权的指控，以便制止侵犯人权行为；</w:t>
      </w:r>
    </w:p>
    <w:p w:rsidR="007F24AD" w:rsidRPr="007F24AD" w:rsidRDefault="007F24AD" w:rsidP="007F24AD">
      <w:pPr>
        <w:pStyle w:val="SingleTxtGC"/>
        <w:ind w:firstLine="431"/>
        <w:rPr>
          <w:rFonts w:hint="eastAsia"/>
          <w:lang w:val="en-GB"/>
        </w:rPr>
      </w:pPr>
      <w:r w:rsidRPr="007F24AD">
        <w:rPr>
          <w:lang w:val="en-GB"/>
        </w:rPr>
        <w:t>14.</w:t>
      </w:r>
      <w:r w:rsidRPr="007F24AD">
        <w:rPr>
          <w:rFonts w:hint="eastAsia"/>
          <w:lang w:val="en-GB"/>
        </w:rPr>
        <w:t xml:space="preserve"> </w:t>
      </w:r>
      <w:r w:rsidRPr="007F24AD">
        <w:rPr>
          <w:rFonts w:eastAsia="KaiTi_GB2312" w:hint="eastAsia"/>
          <w:lang w:val="en-GB"/>
        </w:rPr>
        <w:t xml:space="preserve"> </w:t>
      </w:r>
      <w:r w:rsidRPr="007F24AD">
        <w:rPr>
          <w:rFonts w:eastAsia="KaiTi_GB2312"/>
          <w:lang w:val="en-GB"/>
        </w:rPr>
        <w:t>鼓励</w:t>
      </w:r>
      <w:r w:rsidRPr="007F24AD">
        <w:rPr>
          <w:rFonts w:hint="eastAsia"/>
          <w:lang w:val="en-GB"/>
        </w:rPr>
        <w:t>苏丹采取全面改革国家法律的举措，以进一步保障本国充分遵守其宪法义务和国际人权义务；</w:t>
      </w:r>
      <w:r w:rsidRPr="007F24AD">
        <w:rPr>
          <w:rFonts w:hint="eastAsia"/>
        </w:rPr>
        <w:t>并鼓励</w:t>
      </w:r>
      <w:r w:rsidRPr="007F24AD">
        <w:rPr>
          <w:lang w:val="en-GB"/>
        </w:rPr>
        <w:t>苏丹政府</w:t>
      </w:r>
      <w:r w:rsidRPr="007F24AD">
        <w:rPr>
          <w:rFonts w:hint="eastAsia"/>
          <w:lang w:val="en-GB"/>
        </w:rPr>
        <w:t>批准其在普遍定期审议进程中接受的国际文书；</w:t>
      </w:r>
    </w:p>
    <w:p w:rsidR="007F24AD" w:rsidRPr="007F24AD" w:rsidRDefault="007F24AD" w:rsidP="007F24AD">
      <w:pPr>
        <w:pStyle w:val="SingleTxtGC"/>
        <w:ind w:firstLine="431"/>
        <w:rPr>
          <w:rFonts w:hint="eastAsia"/>
          <w:lang w:val="en-GB"/>
        </w:rPr>
      </w:pPr>
      <w:r w:rsidRPr="007F24AD">
        <w:rPr>
          <w:lang w:val="en-GB"/>
        </w:rPr>
        <w:t>15.</w:t>
      </w:r>
      <w:r w:rsidRPr="007F24AD">
        <w:rPr>
          <w:rFonts w:hint="eastAsia"/>
          <w:lang w:val="en-GB"/>
        </w:rPr>
        <w:t xml:space="preserve">  </w:t>
      </w:r>
      <w:r w:rsidRPr="007F24AD">
        <w:rPr>
          <w:rFonts w:eastAsia="KaiTi_GB2312"/>
          <w:lang w:val="en-GB"/>
        </w:rPr>
        <w:t>鼓励</w:t>
      </w:r>
      <w:r w:rsidRPr="007F24AD">
        <w:rPr>
          <w:rFonts w:hint="eastAsia"/>
          <w:lang w:val="en-GB"/>
        </w:rPr>
        <w:t>所有各方允许在受冲突影响地区接种疫苗，为需要救援的民众获得人道主义援助提供便利；鼓励</w:t>
      </w:r>
      <w:r w:rsidRPr="007F24AD">
        <w:rPr>
          <w:lang w:val="en-GB"/>
        </w:rPr>
        <w:t>苏丹政府</w:t>
      </w:r>
      <w:r w:rsidRPr="007F24AD">
        <w:rPr>
          <w:rFonts w:hint="eastAsia"/>
          <w:lang w:val="en-GB"/>
        </w:rPr>
        <w:t>加强努力，应对受冲突影响地区的人道主义需求；</w:t>
      </w:r>
    </w:p>
    <w:p w:rsidR="007F24AD" w:rsidRPr="007F24AD" w:rsidRDefault="007F24AD" w:rsidP="007F24AD">
      <w:pPr>
        <w:pStyle w:val="SingleTxtGC"/>
        <w:ind w:firstLine="431"/>
        <w:rPr>
          <w:rFonts w:hint="eastAsia"/>
          <w:lang w:val="en-GB"/>
        </w:rPr>
      </w:pPr>
      <w:r w:rsidRPr="007F24AD">
        <w:rPr>
          <w:lang w:val="en-GB"/>
        </w:rPr>
        <w:t>16.</w:t>
      </w:r>
      <w:r w:rsidRPr="007F24AD">
        <w:rPr>
          <w:rFonts w:hint="eastAsia"/>
          <w:lang w:val="en-GB"/>
        </w:rPr>
        <w:t xml:space="preserve">  </w:t>
      </w:r>
      <w:r w:rsidRPr="007F24AD">
        <w:rPr>
          <w:rFonts w:eastAsia="KaiTi_GB2312" w:hint="eastAsia"/>
          <w:lang w:val="en-GB"/>
        </w:rPr>
        <w:t>促请</w:t>
      </w:r>
      <w:r w:rsidRPr="007F24AD">
        <w:rPr>
          <w:rFonts w:hint="eastAsia"/>
          <w:lang w:val="en-GB"/>
        </w:rPr>
        <w:t>会员国、联合国人权事务高级专员、联合国有关机构及其他利益攸关方根据本决议，通过对苏丹政府的技术援助请求作出答复，支持苏丹政府的努力，以进一步改善苏丹国内的人权状况；</w:t>
      </w:r>
    </w:p>
    <w:p w:rsidR="007F24AD" w:rsidRPr="002B2910" w:rsidRDefault="007F24AD" w:rsidP="007F24AD">
      <w:pPr>
        <w:pStyle w:val="SingleTxtGC"/>
        <w:ind w:firstLine="431"/>
        <w:rPr>
          <w:rFonts w:hint="eastAsia"/>
          <w:lang w:val="en-GB"/>
        </w:rPr>
      </w:pPr>
      <w:r w:rsidRPr="002B2910">
        <w:rPr>
          <w:lang w:val="en-GB"/>
        </w:rPr>
        <w:t>17.</w:t>
      </w:r>
      <w:r w:rsidRPr="002B2910">
        <w:rPr>
          <w:rFonts w:hint="eastAsia"/>
          <w:lang w:val="en-GB"/>
        </w:rPr>
        <w:t xml:space="preserve">  </w:t>
      </w:r>
      <w:r w:rsidRPr="002B2910">
        <w:rPr>
          <w:rFonts w:eastAsia="KaiTi_GB2312" w:hint="eastAsia"/>
          <w:lang w:val="en-GB"/>
        </w:rPr>
        <w:t>决定</w:t>
      </w:r>
      <w:r w:rsidRPr="002B2910">
        <w:rPr>
          <w:lang w:val="en-GB"/>
        </w:rPr>
        <w:t>在议程项目</w:t>
      </w:r>
      <w:r w:rsidRPr="002B2910">
        <w:rPr>
          <w:lang w:val="en-GB"/>
        </w:rPr>
        <w:t>10</w:t>
      </w:r>
      <w:r w:rsidRPr="002B2910">
        <w:rPr>
          <w:lang w:val="en-GB"/>
        </w:rPr>
        <w:t>下</w:t>
      </w:r>
      <w:r w:rsidRPr="002B2910">
        <w:rPr>
          <w:rFonts w:hint="eastAsia"/>
          <w:lang w:val="en-GB"/>
        </w:rPr>
        <w:t>将</w:t>
      </w:r>
      <w:r w:rsidRPr="002B2910">
        <w:rPr>
          <w:lang w:val="en-GB"/>
        </w:rPr>
        <w:t>苏丹人权</w:t>
      </w:r>
      <w:r w:rsidRPr="002B2910">
        <w:rPr>
          <w:rFonts w:hint="eastAsia"/>
          <w:lang w:val="en-GB"/>
        </w:rPr>
        <w:t>状况</w:t>
      </w:r>
      <w:r w:rsidRPr="002B2910">
        <w:rPr>
          <w:lang w:val="en-GB"/>
        </w:rPr>
        <w:t>独立专家</w:t>
      </w:r>
      <w:r w:rsidRPr="002B2910">
        <w:rPr>
          <w:rFonts w:hint="eastAsia"/>
          <w:lang w:val="en-GB"/>
        </w:rPr>
        <w:t>的任务延长一年，让独立专家继续与</w:t>
      </w:r>
      <w:r w:rsidRPr="002B2910">
        <w:rPr>
          <w:lang w:val="en-GB"/>
        </w:rPr>
        <w:t>苏丹政府</w:t>
      </w:r>
      <w:r w:rsidRPr="002B2910">
        <w:rPr>
          <w:rFonts w:hint="eastAsia"/>
          <w:lang w:val="en-GB"/>
        </w:rPr>
        <w:t>接触，评估、核实并报告人权状况，以便为处理该国人权问题所需的技术援助和能力建设提出建议，</w:t>
      </w:r>
      <w:r w:rsidRPr="002B2910">
        <w:rPr>
          <w:lang w:val="en-GB"/>
        </w:rPr>
        <w:t>同时考虑到各方面</w:t>
      </w:r>
      <w:r w:rsidRPr="002B2910">
        <w:rPr>
          <w:rFonts w:hint="eastAsia"/>
          <w:lang w:val="en-GB"/>
        </w:rPr>
        <w:t>的</w:t>
      </w:r>
      <w:r w:rsidRPr="002B2910">
        <w:rPr>
          <w:lang w:val="en-GB"/>
        </w:rPr>
        <w:t>信息，</w:t>
      </w:r>
      <w:r w:rsidRPr="002B2910">
        <w:rPr>
          <w:rFonts w:hint="eastAsia"/>
          <w:lang w:val="en-GB"/>
        </w:rPr>
        <w:t>包括该国政府提供的信息和民间社会及协助专家执行任务的其他有关利益攸关方的观点；</w:t>
      </w:r>
    </w:p>
    <w:p w:rsidR="007F24AD" w:rsidRPr="007F24AD" w:rsidRDefault="007F24AD" w:rsidP="00A70396">
      <w:pPr>
        <w:pStyle w:val="SingleTxtGC"/>
        <w:ind w:firstLine="431"/>
        <w:rPr>
          <w:rFonts w:hint="eastAsia"/>
          <w:lang w:val="en-GB"/>
        </w:rPr>
      </w:pPr>
      <w:r w:rsidRPr="007F24AD">
        <w:rPr>
          <w:lang w:val="en-GB"/>
        </w:rPr>
        <w:t>18.</w:t>
      </w:r>
      <w:r w:rsidRPr="007F24AD">
        <w:rPr>
          <w:rFonts w:hint="eastAsia"/>
          <w:lang w:val="en-GB"/>
        </w:rPr>
        <w:t xml:space="preserve">  </w:t>
      </w:r>
      <w:r w:rsidRPr="007F24AD">
        <w:rPr>
          <w:rFonts w:eastAsia="KaiTi_GB2312" w:hint="eastAsia"/>
          <w:lang w:val="en-GB"/>
        </w:rPr>
        <w:t>请</w:t>
      </w:r>
      <w:r w:rsidRPr="007F24AD">
        <w:rPr>
          <w:rFonts w:hint="eastAsia"/>
          <w:lang w:val="en-GB"/>
        </w:rPr>
        <w:t>独立专家</w:t>
      </w:r>
      <w:r w:rsidR="00A70396">
        <w:rPr>
          <w:rFonts w:hint="eastAsia"/>
          <w:lang w:val="en-GB"/>
        </w:rPr>
        <w:t>向</w:t>
      </w:r>
      <w:r w:rsidR="00A70396" w:rsidRPr="007F24AD">
        <w:rPr>
          <w:rFonts w:hint="eastAsia"/>
          <w:lang w:val="en-GB"/>
        </w:rPr>
        <w:t>人权理事会</w:t>
      </w:r>
      <w:r w:rsidRPr="007F24AD">
        <w:rPr>
          <w:rFonts w:hint="eastAsia"/>
          <w:lang w:val="en-GB"/>
        </w:rPr>
        <w:t>提交一份报告，供理事会第三十届会议审议；</w:t>
      </w:r>
    </w:p>
    <w:p w:rsidR="007F24AD" w:rsidRPr="007F24AD" w:rsidRDefault="007F24AD" w:rsidP="007F24AD">
      <w:pPr>
        <w:pStyle w:val="SingleTxtGC"/>
        <w:ind w:firstLine="431"/>
        <w:rPr>
          <w:rFonts w:hint="eastAsia"/>
          <w:lang w:val="en-GB"/>
        </w:rPr>
      </w:pPr>
      <w:r w:rsidRPr="007F24AD">
        <w:rPr>
          <w:lang w:val="en-GB"/>
        </w:rPr>
        <w:t>19.</w:t>
      </w:r>
      <w:r w:rsidRPr="007F24AD">
        <w:rPr>
          <w:rFonts w:hint="eastAsia"/>
          <w:lang w:val="en-GB"/>
        </w:rPr>
        <w:t xml:space="preserve">  </w:t>
      </w:r>
      <w:r w:rsidRPr="007F24AD">
        <w:rPr>
          <w:rFonts w:eastAsia="KaiTi_GB2312" w:hint="eastAsia"/>
          <w:lang w:val="en-GB"/>
        </w:rPr>
        <w:t>吁请</w:t>
      </w:r>
      <w:r w:rsidRPr="007F24AD">
        <w:rPr>
          <w:lang w:val="en-GB"/>
        </w:rPr>
        <w:t>苏丹政府</w:t>
      </w:r>
      <w:r w:rsidRPr="007F24AD">
        <w:rPr>
          <w:rFonts w:hint="eastAsia"/>
          <w:lang w:val="en-GB"/>
        </w:rPr>
        <w:t>继续与独立专家的充分合作，继续切实准许他访问全国所有地区并与有关各方见面；</w:t>
      </w:r>
    </w:p>
    <w:p w:rsidR="007F24AD" w:rsidRPr="007F24AD" w:rsidRDefault="007F24AD" w:rsidP="007F24AD">
      <w:pPr>
        <w:pStyle w:val="SingleTxtGC"/>
        <w:ind w:firstLine="431"/>
        <w:rPr>
          <w:rFonts w:hint="eastAsia"/>
          <w:lang w:val="en-GB"/>
        </w:rPr>
      </w:pPr>
      <w:r w:rsidRPr="007F24AD">
        <w:rPr>
          <w:lang w:val="en-GB"/>
        </w:rPr>
        <w:t>20.</w:t>
      </w:r>
      <w:r w:rsidRPr="007F24AD">
        <w:rPr>
          <w:rFonts w:hint="eastAsia"/>
          <w:lang w:val="en-GB"/>
        </w:rPr>
        <w:t xml:space="preserve">  </w:t>
      </w:r>
      <w:r w:rsidRPr="007F24AD">
        <w:rPr>
          <w:rFonts w:eastAsia="KaiTi_GB2312" w:hint="eastAsia"/>
          <w:lang w:val="en-GB"/>
        </w:rPr>
        <w:t>请</w:t>
      </w:r>
      <w:r w:rsidRPr="007F24AD">
        <w:rPr>
          <w:rFonts w:hint="eastAsia"/>
          <w:lang w:val="en-GB"/>
        </w:rPr>
        <w:t>高级专员办事处提供一切必要的财政和人力资源，支助独立专家执行任务；</w:t>
      </w:r>
    </w:p>
    <w:p w:rsidR="007F24AD" w:rsidRPr="007F24AD" w:rsidRDefault="007F24AD" w:rsidP="007F24AD">
      <w:pPr>
        <w:pStyle w:val="SingleTxtGC"/>
        <w:ind w:firstLine="431"/>
        <w:rPr>
          <w:rFonts w:hint="eastAsia"/>
          <w:lang w:val="en-GB"/>
        </w:rPr>
      </w:pPr>
      <w:r w:rsidRPr="007F24AD">
        <w:rPr>
          <w:lang w:val="en-GB"/>
        </w:rPr>
        <w:t>21.</w:t>
      </w:r>
      <w:r w:rsidRPr="007F24AD">
        <w:rPr>
          <w:rFonts w:hint="eastAsia"/>
          <w:lang w:val="en-GB"/>
        </w:rPr>
        <w:t xml:space="preserve">  </w:t>
      </w:r>
      <w:r w:rsidRPr="007F24AD">
        <w:rPr>
          <w:rFonts w:eastAsia="KaiTi_GB2312" w:hint="eastAsia"/>
          <w:lang w:val="en-GB"/>
        </w:rPr>
        <w:t>吁请</w:t>
      </w:r>
      <w:r w:rsidRPr="007F24AD">
        <w:rPr>
          <w:lang w:val="en-GB"/>
        </w:rPr>
        <w:t>苏丹政府</w:t>
      </w:r>
      <w:r w:rsidRPr="007F24AD">
        <w:rPr>
          <w:rFonts w:hint="eastAsia"/>
          <w:lang w:val="en-GB"/>
        </w:rPr>
        <w:t>继续与高级专员办事处合作执行本决议；</w:t>
      </w:r>
    </w:p>
    <w:p w:rsidR="007F24AD" w:rsidRPr="007F24AD" w:rsidRDefault="007F24AD" w:rsidP="007F24AD">
      <w:pPr>
        <w:pStyle w:val="SingleTxtGC"/>
        <w:ind w:firstLine="431"/>
        <w:rPr>
          <w:rFonts w:hint="eastAsia"/>
          <w:lang w:val="en-GB"/>
        </w:rPr>
      </w:pPr>
      <w:r w:rsidRPr="007F24AD">
        <w:rPr>
          <w:lang w:val="en-GB"/>
        </w:rPr>
        <w:t>22.</w:t>
      </w:r>
      <w:r w:rsidRPr="007F24AD">
        <w:rPr>
          <w:rFonts w:hint="eastAsia"/>
          <w:lang w:val="en-GB"/>
        </w:rPr>
        <w:t xml:space="preserve">  </w:t>
      </w:r>
      <w:r w:rsidRPr="007F24AD">
        <w:rPr>
          <w:rFonts w:eastAsia="KaiTi_GB2312" w:hint="eastAsia"/>
          <w:lang w:val="en-GB"/>
        </w:rPr>
        <w:t>决定</w:t>
      </w:r>
      <w:r w:rsidRPr="007F24AD">
        <w:rPr>
          <w:rFonts w:hint="eastAsia"/>
          <w:lang w:val="en-GB"/>
        </w:rPr>
        <w:t>在议程项目</w:t>
      </w:r>
      <w:r w:rsidRPr="007F24AD">
        <w:rPr>
          <w:rFonts w:hint="eastAsia"/>
          <w:lang w:val="en-GB"/>
        </w:rPr>
        <w:t>10</w:t>
      </w:r>
      <w:r w:rsidRPr="007F24AD">
        <w:rPr>
          <w:rFonts w:hint="eastAsia"/>
          <w:lang w:val="en-GB"/>
        </w:rPr>
        <w:t>下审议这一议题。</w:t>
      </w:r>
    </w:p>
    <w:p w:rsidR="001D3C06" w:rsidRDefault="001D3C06" w:rsidP="002B2910">
      <w:pPr>
        <w:pStyle w:val="SingleTxtGC"/>
        <w:spacing w:before="240" w:after="0"/>
        <w:jc w:val="right"/>
        <w:rPr>
          <w:rFonts w:eastAsia="KaiTi_GB2312" w:hint="eastAsia"/>
        </w:rPr>
      </w:pPr>
      <w:r>
        <w:rPr>
          <w:rFonts w:eastAsia="KaiTi_GB2312" w:hint="eastAsia"/>
        </w:rPr>
        <w:t>2</w:t>
      </w:r>
      <w:r w:rsidRPr="00331E83">
        <w:rPr>
          <w:rFonts w:eastAsia="KaiTi_GB2312" w:hint="eastAsia"/>
        </w:rPr>
        <w:t>01</w:t>
      </w:r>
      <w:r>
        <w:rPr>
          <w:rFonts w:eastAsia="KaiTi_GB2312" w:hint="eastAsia"/>
        </w:rPr>
        <w:t>4</w:t>
      </w:r>
      <w:r w:rsidRPr="00331E83">
        <w:rPr>
          <w:rFonts w:eastAsia="KaiTi_GB2312" w:hint="eastAsia"/>
        </w:rPr>
        <w:t>年</w:t>
      </w:r>
      <w:r>
        <w:rPr>
          <w:rFonts w:eastAsia="KaiTi_GB2312" w:hint="eastAsia"/>
        </w:rPr>
        <w:t>9</w:t>
      </w:r>
      <w:r w:rsidRPr="00331E83">
        <w:rPr>
          <w:rFonts w:eastAsia="KaiTi_GB2312" w:hint="eastAsia"/>
        </w:rPr>
        <w:t>月</w:t>
      </w:r>
      <w:r>
        <w:rPr>
          <w:rFonts w:eastAsia="KaiTi_GB2312" w:hint="eastAsia"/>
        </w:rPr>
        <w:t>26</w:t>
      </w:r>
      <w:r w:rsidRPr="00331E83">
        <w:rPr>
          <w:rFonts w:eastAsia="KaiTi_GB2312" w:hint="eastAsia"/>
        </w:rPr>
        <w:t>日</w:t>
      </w:r>
      <w:r w:rsidR="002B2910">
        <w:rPr>
          <w:rFonts w:eastAsia="KaiTi_GB2312"/>
        </w:rPr>
        <w:br/>
      </w:r>
      <w:r w:rsidRPr="00331E83">
        <w:rPr>
          <w:rFonts w:eastAsia="KaiTi_GB2312" w:hint="eastAsia"/>
        </w:rPr>
        <w:t>第</w:t>
      </w:r>
      <w:r>
        <w:rPr>
          <w:rFonts w:eastAsia="KaiTi_GB2312" w:hint="eastAsia"/>
        </w:rPr>
        <w:t>40</w:t>
      </w:r>
      <w:r w:rsidRPr="00331E83">
        <w:rPr>
          <w:rFonts w:eastAsia="KaiTi_GB2312" w:hint="eastAsia"/>
        </w:rPr>
        <w:t>次会议</w:t>
      </w:r>
    </w:p>
    <w:p w:rsidR="00320727" w:rsidRPr="009B51B6" w:rsidRDefault="001D3C06" w:rsidP="001D3C06">
      <w:pPr>
        <w:pStyle w:val="SingleTxtGC"/>
        <w:rPr>
          <w:rFonts w:hint="eastAsia"/>
        </w:rPr>
      </w:pPr>
      <w:r w:rsidRPr="007C5D9D">
        <w:rPr>
          <w:rFonts w:hint="eastAsia"/>
        </w:rPr>
        <w:t>[</w:t>
      </w:r>
      <w:r w:rsidRPr="007C5D9D">
        <w:rPr>
          <w:rFonts w:hint="eastAsia"/>
        </w:rPr>
        <w:t>未经表决获得通过。</w:t>
      </w:r>
      <w:r w:rsidRPr="007C5D9D">
        <w:rPr>
          <w:rFonts w:hint="eastAsia"/>
        </w:rPr>
        <w:t>]</w:t>
      </w:r>
    </w:p>
    <w:p w:rsidR="007F24AD" w:rsidRPr="002D6A9C" w:rsidRDefault="007F24A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75048" w:rsidRDefault="00F75048" w:rsidP="007F24AD">
      <w:pPr>
        <w:pStyle w:val="SingleTxtGC"/>
        <w:rPr>
          <w:rFonts w:hint="eastAsia"/>
        </w:rPr>
      </w:pPr>
    </w:p>
    <w:sectPr w:rsidR="00F7504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C5B" w:rsidRPr="00E0554F" w:rsidRDefault="00996C5B"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96C5B" w:rsidRPr="00E0554F" w:rsidRDefault="00996C5B"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4B1" w:rsidRPr="00CB3B69" w:rsidRDefault="005364B1" w:rsidP="001D3C06">
    <w:pPr>
      <w:pStyle w:val="Footer"/>
      <w:tabs>
        <w:tab w:val="clear" w:pos="431"/>
        <w:tab w:val="right" w:pos="9639"/>
      </w:tabs>
      <w:rPr>
        <w:rStyle w:val="PageNumber"/>
        <w:rFonts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B00E02">
      <w:rPr>
        <w:rStyle w:val="PageNumber"/>
        <w:noProof/>
      </w:rPr>
      <w:t>2</w:t>
    </w:r>
    <w:r>
      <w:rPr>
        <w:rStyle w:val="PageNumber"/>
      </w:rPr>
      <w:fldChar w:fldCharType="end"/>
    </w:r>
    <w:r>
      <w:rPr>
        <w:rStyle w:val="PageNumber"/>
        <w:rFonts w:eastAsia="SimSun" w:hint="eastAsia"/>
        <w:lang w:eastAsia="zh-CN"/>
      </w:rPr>
      <w:tab/>
    </w:r>
    <w:r w:rsidRPr="00CB3B69">
      <w:rPr>
        <w:rStyle w:val="PageNumber"/>
        <w:b w:val="0"/>
        <w:sz w:val="16"/>
        <w:lang w:val="en-US" w:eastAsia="zh-CN"/>
      </w:rPr>
      <w:t>GE.14-17993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4B1" w:rsidRDefault="005364B1">
    <w:pPr>
      <w:pStyle w:val="Footer"/>
      <w:tabs>
        <w:tab w:val="right" w:pos="9639"/>
      </w:tabs>
    </w:pPr>
    <w:r w:rsidRPr="00CB3B69">
      <w:rPr>
        <w:rFonts w:eastAsia="SimSun"/>
        <w:lang w:eastAsia="zh-CN"/>
      </w:rPr>
      <w:t>GE.14-17993</w:t>
    </w:r>
    <w:r>
      <w:rPr>
        <w:rFonts w:eastAsia="SimSun" w:hint="eastAsia"/>
        <w:lang w:eastAsia="zh-CN"/>
      </w:rPr>
      <w:tab/>
    </w:r>
    <w:r>
      <w:rPr>
        <w:rStyle w:val="PageNumber"/>
      </w:rPr>
      <w:fldChar w:fldCharType="begin"/>
    </w:r>
    <w:r>
      <w:rPr>
        <w:rStyle w:val="PageNumber"/>
      </w:rPr>
      <w:instrText xml:space="preserve"> PAGE </w:instrText>
    </w:r>
    <w:r>
      <w:rPr>
        <w:rStyle w:val="PageNumber"/>
      </w:rPr>
      <w:fldChar w:fldCharType="separate"/>
    </w:r>
    <w:r w:rsidR="00B00E02">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4B1" w:rsidRDefault="005364B1" w:rsidP="00CB3B6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9&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17993</w:t>
    </w:r>
    <w:r w:rsidRPr="00EE277A">
      <w:rPr>
        <w:rFonts w:eastAsia="SimSun"/>
        <w:sz w:val="20"/>
        <w:lang w:eastAsia="zh-CN"/>
      </w:rPr>
      <w:t xml:space="preserve"> (C)</w:t>
    </w:r>
    <w:r>
      <w:rPr>
        <w:rFonts w:eastAsia="SimSun"/>
        <w:sz w:val="20"/>
        <w:lang w:eastAsia="zh-CN"/>
      </w:rPr>
      <w:tab/>
    </w:r>
    <w:r>
      <w:rPr>
        <w:rFonts w:eastAsia="SimSun" w:hint="eastAsia"/>
        <w:sz w:val="20"/>
        <w:lang w:eastAsia="zh-CN"/>
      </w:rPr>
      <w:t>071014</w:t>
    </w:r>
    <w:r>
      <w:rPr>
        <w:rFonts w:eastAsia="SimSun"/>
        <w:sz w:val="20"/>
        <w:lang w:eastAsia="zh-CN"/>
      </w:rPr>
      <w:tab/>
    </w:r>
    <w:r>
      <w:rPr>
        <w:rFonts w:eastAsia="SimSun" w:hint="eastAsia"/>
        <w:sz w:val="20"/>
        <w:lang w:eastAsia="zh-CN"/>
      </w:rPr>
      <w:t>131</w:t>
    </w:r>
    <w:r>
      <w:rPr>
        <w:rFonts w:eastAsia="SimSun"/>
        <w:sz w:val="20"/>
        <w:lang w:eastAsia="zh-CN"/>
      </w:rPr>
      <w:t>0</w:t>
    </w:r>
    <w:r>
      <w:rPr>
        <w:rFonts w:eastAsia="SimSun" w:hint="eastAsia"/>
        <w:sz w:val="20"/>
        <w:lang w:eastAsia="zh-CN"/>
      </w:rPr>
      <w:t>14</w:t>
    </w:r>
  </w:p>
  <w:p w:rsidR="005364B1" w:rsidRPr="00CB3B69" w:rsidRDefault="005364B1"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CB3B69">
      <w:rPr>
        <w:rFonts w:ascii="C39T30Lfz" w:eastAsia="SimSun" w:hAnsi="C39T30Lfz"/>
        <w:sz w:val="56"/>
        <w:szCs w:val="56"/>
        <w:lang w:eastAsia="zh-CN"/>
      </w:rPr>
      <w:t></w:t>
    </w:r>
    <w:r w:rsidRPr="00CB3B69">
      <w:rPr>
        <w:rFonts w:ascii="C39T30Lfz" w:eastAsia="SimSun" w:hAnsi="C39T30Lfz"/>
        <w:sz w:val="56"/>
        <w:szCs w:val="56"/>
        <w:lang w:eastAsia="zh-CN"/>
      </w:rPr>
      <w:t></w:t>
    </w:r>
    <w:r w:rsidRPr="00CB3B69">
      <w:rPr>
        <w:rFonts w:ascii="C39T30Lfz" w:eastAsia="SimSun" w:hAnsi="C39T30Lfz"/>
        <w:sz w:val="56"/>
        <w:szCs w:val="56"/>
        <w:lang w:eastAsia="zh-CN"/>
      </w:rPr>
      <w:t></w:t>
    </w:r>
    <w:r w:rsidRPr="00CB3B69">
      <w:rPr>
        <w:rFonts w:ascii="C39T30Lfz" w:eastAsia="SimSun" w:hAnsi="C39T30Lfz"/>
        <w:sz w:val="56"/>
        <w:szCs w:val="56"/>
        <w:lang w:eastAsia="zh-CN"/>
      </w:rPr>
      <w:t></w:t>
    </w:r>
    <w:r w:rsidRPr="00CB3B69">
      <w:rPr>
        <w:rFonts w:ascii="C39T30Lfz" w:eastAsia="SimSun" w:hAnsi="C39T30Lfz"/>
        <w:sz w:val="56"/>
        <w:szCs w:val="56"/>
        <w:lang w:eastAsia="zh-CN"/>
      </w:rPr>
      <w:t></w:t>
    </w:r>
    <w:r w:rsidRPr="00CB3B69">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C5B" w:rsidRPr="000157B1" w:rsidRDefault="00996C5B"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996C5B" w:rsidRPr="000157B1" w:rsidRDefault="00996C5B"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996C5B" w:rsidRDefault="00996C5B"/>
  </w:footnote>
  <w:footnote w:id="2">
    <w:p w:rsidR="005364B1" w:rsidRPr="003F0CAC" w:rsidRDefault="005364B1" w:rsidP="007F24AD">
      <w:pPr>
        <w:pStyle w:val="FootnoteText"/>
        <w:widowControl w:val="0"/>
        <w:tabs>
          <w:tab w:val="clear" w:pos="1021"/>
          <w:tab w:val="right" w:pos="1020"/>
        </w:tabs>
        <w:rPr>
          <w:rFonts w:hint="eastAsia"/>
          <w:lang w:val="fr-CH"/>
        </w:rPr>
      </w:pPr>
      <w:r>
        <w:tab/>
      </w:r>
      <w:r>
        <w:rPr>
          <w:rStyle w:val="FootnoteReference"/>
        </w:rPr>
        <w:footnoteRef/>
      </w:r>
      <w:r>
        <w:tab/>
        <w:t>A/HRC/27/69</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4B1" w:rsidRPr="00CB3B69" w:rsidRDefault="005364B1">
    <w:pPr>
      <w:pStyle w:val="Header"/>
    </w:pPr>
    <w:r w:rsidRPr="00CB3B69">
      <w:t>A/HRC/RES/27/29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4B1" w:rsidRPr="00CB3B69" w:rsidRDefault="005364B1" w:rsidP="001D3C06">
    <w:pPr>
      <w:pStyle w:val="Header"/>
      <w:pBdr>
        <w:bottom w:val="single" w:sz="4" w:space="0" w:color="auto"/>
      </w:pBdr>
      <w:jc w:val="right"/>
      <w:rPr>
        <w:rFonts w:hint="eastAsia"/>
        <w:lang w:eastAsia="zh-CN"/>
      </w:rPr>
    </w:pPr>
    <w:r w:rsidRPr="00CB3B69">
      <w:rPr>
        <w:lang w:eastAsia="zh-CN"/>
      </w:rPr>
      <w:t>A/HRC/RES/27/29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F24AD"/>
    <w:rsid w:val="0000411A"/>
    <w:rsid w:val="00005A89"/>
    <w:rsid w:val="00007BCF"/>
    <w:rsid w:val="000157B1"/>
    <w:rsid w:val="00050226"/>
    <w:rsid w:val="0005102E"/>
    <w:rsid w:val="000637CE"/>
    <w:rsid w:val="00066044"/>
    <w:rsid w:val="00082E10"/>
    <w:rsid w:val="000A03EB"/>
    <w:rsid w:val="000A7C04"/>
    <w:rsid w:val="000C416A"/>
    <w:rsid w:val="000D1E21"/>
    <w:rsid w:val="000D39E1"/>
    <w:rsid w:val="000F5937"/>
    <w:rsid w:val="00100536"/>
    <w:rsid w:val="00107C15"/>
    <w:rsid w:val="00107C77"/>
    <w:rsid w:val="00111D10"/>
    <w:rsid w:val="00125776"/>
    <w:rsid w:val="00127C05"/>
    <w:rsid w:val="00132181"/>
    <w:rsid w:val="00140B6A"/>
    <w:rsid w:val="00145946"/>
    <w:rsid w:val="00145C92"/>
    <w:rsid w:val="001613CE"/>
    <w:rsid w:val="001646C7"/>
    <w:rsid w:val="00165F4E"/>
    <w:rsid w:val="001A23E8"/>
    <w:rsid w:val="001A2F1C"/>
    <w:rsid w:val="001A5624"/>
    <w:rsid w:val="001B11DB"/>
    <w:rsid w:val="001C1935"/>
    <w:rsid w:val="001C3E9A"/>
    <w:rsid w:val="001D3C06"/>
    <w:rsid w:val="0024012F"/>
    <w:rsid w:val="00242381"/>
    <w:rsid w:val="00261F64"/>
    <w:rsid w:val="002629D4"/>
    <w:rsid w:val="00280515"/>
    <w:rsid w:val="00286515"/>
    <w:rsid w:val="002B2910"/>
    <w:rsid w:val="002D31D6"/>
    <w:rsid w:val="002D3FCB"/>
    <w:rsid w:val="002E68BE"/>
    <w:rsid w:val="002F3F47"/>
    <w:rsid w:val="002F6678"/>
    <w:rsid w:val="00306AE9"/>
    <w:rsid w:val="00315549"/>
    <w:rsid w:val="00315796"/>
    <w:rsid w:val="00320727"/>
    <w:rsid w:val="00322B61"/>
    <w:rsid w:val="00322F28"/>
    <w:rsid w:val="00323970"/>
    <w:rsid w:val="00334FD3"/>
    <w:rsid w:val="00340E47"/>
    <w:rsid w:val="003734E0"/>
    <w:rsid w:val="00382B00"/>
    <w:rsid w:val="003836F1"/>
    <w:rsid w:val="00385C14"/>
    <w:rsid w:val="003A79F6"/>
    <w:rsid w:val="003B038F"/>
    <w:rsid w:val="003B7DC7"/>
    <w:rsid w:val="003C27FE"/>
    <w:rsid w:val="003F65D6"/>
    <w:rsid w:val="003F7BF8"/>
    <w:rsid w:val="00400A2E"/>
    <w:rsid w:val="00407FCF"/>
    <w:rsid w:val="0044178A"/>
    <w:rsid w:val="00453A81"/>
    <w:rsid w:val="00467D72"/>
    <w:rsid w:val="004746B9"/>
    <w:rsid w:val="004755EF"/>
    <w:rsid w:val="004858FB"/>
    <w:rsid w:val="00486766"/>
    <w:rsid w:val="00487358"/>
    <w:rsid w:val="00497F5C"/>
    <w:rsid w:val="004A6AA2"/>
    <w:rsid w:val="004B6DD4"/>
    <w:rsid w:val="004C5291"/>
    <w:rsid w:val="004D1280"/>
    <w:rsid w:val="004D7F04"/>
    <w:rsid w:val="004E6C67"/>
    <w:rsid w:val="004F7C9A"/>
    <w:rsid w:val="00500866"/>
    <w:rsid w:val="00522D90"/>
    <w:rsid w:val="00535843"/>
    <w:rsid w:val="005364B1"/>
    <w:rsid w:val="00556A1E"/>
    <w:rsid w:val="00571343"/>
    <w:rsid w:val="00572547"/>
    <w:rsid w:val="00582C70"/>
    <w:rsid w:val="005906E6"/>
    <w:rsid w:val="005A5B0A"/>
    <w:rsid w:val="005B0D8A"/>
    <w:rsid w:val="005F34AF"/>
    <w:rsid w:val="005F4B29"/>
    <w:rsid w:val="00613337"/>
    <w:rsid w:val="00614D7D"/>
    <w:rsid w:val="00630755"/>
    <w:rsid w:val="00637441"/>
    <w:rsid w:val="00637834"/>
    <w:rsid w:val="00647FD7"/>
    <w:rsid w:val="00654172"/>
    <w:rsid w:val="006617A3"/>
    <w:rsid w:val="00670C28"/>
    <w:rsid w:val="0067129C"/>
    <w:rsid w:val="00690C33"/>
    <w:rsid w:val="00697A6C"/>
    <w:rsid w:val="006B1273"/>
    <w:rsid w:val="006B3300"/>
    <w:rsid w:val="006B3471"/>
    <w:rsid w:val="006D002F"/>
    <w:rsid w:val="006E0418"/>
    <w:rsid w:val="006E0708"/>
    <w:rsid w:val="006E3CD4"/>
    <w:rsid w:val="006E7DF9"/>
    <w:rsid w:val="006E7E21"/>
    <w:rsid w:val="007131E3"/>
    <w:rsid w:val="00717C19"/>
    <w:rsid w:val="0072567E"/>
    <w:rsid w:val="007418FE"/>
    <w:rsid w:val="00751C2E"/>
    <w:rsid w:val="007522B5"/>
    <w:rsid w:val="00785BE9"/>
    <w:rsid w:val="00786BD2"/>
    <w:rsid w:val="0079116A"/>
    <w:rsid w:val="00796BD3"/>
    <w:rsid w:val="00796EDF"/>
    <w:rsid w:val="007C0B4E"/>
    <w:rsid w:val="007D00F8"/>
    <w:rsid w:val="007D0842"/>
    <w:rsid w:val="007D7229"/>
    <w:rsid w:val="007E7822"/>
    <w:rsid w:val="007F24AD"/>
    <w:rsid w:val="007F501B"/>
    <w:rsid w:val="00801DCC"/>
    <w:rsid w:val="008029AD"/>
    <w:rsid w:val="0082049D"/>
    <w:rsid w:val="00824A57"/>
    <w:rsid w:val="0083180F"/>
    <w:rsid w:val="00875DB1"/>
    <w:rsid w:val="00885DC7"/>
    <w:rsid w:val="00890356"/>
    <w:rsid w:val="00891B87"/>
    <w:rsid w:val="008A322C"/>
    <w:rsid w:val="008A6AB8"/>
    <w:rsid w:val="008E736A"/>
    <w:rsid w:val="009006FB"/>
    <w:rsid w:val="00964622"/>
    <w:rsid w:val="0096567D"/>
    <w:rsid w:val="00996C5B"/>
    <w:rsid w:val="009B1BD6"/>
    <w:rsid w:val="009B419F"/>
    <w:rsid w:val="009B51B6"/>
    <w:rsid w:val="009C730B"/>
    <w:rsid w:val="009D60E5"/>
    <w:rsid w:val="009F6C52"/>
    <w:rsid w:val="009F7338"/>
    <w:rsid w:val="00A067AD"/>
    <w:rsid w:val="00A26748"/>
    <w:rsid w:val="00A36F72"/>
    <w:rsid w:val="00A67F3E"/>
    <w:rsid w:val="00A70396"/>
    <w:rsid w:val="00A7799C"/>
    <w:rsid w:val="00A95BD9"/>
    <w:rsid w:val="00A97235"/>
    <w:rsid w:val="00AC07E3"/>
    <w:rsid w:val="00AD6719"/>
    <w:rsid w:val="00AE4D20"/>
    <w:rsid w:val="00B00E02"/>
    <w:rsid w:val="00B16973"/>
    <w:rsid w:val="00B30642"/>
    <w:rsid w:val="00B34537"/>
    <w:rsid w:val="00B537F3"/>
    <w:rsid w:val="00B61E34"/>
    <w:rsid w:val="00B624FD"/>
    <w:rsid w:val="00B82B2A"/>
    <w:rsid w:val="00B8703D"/>
    <w:rsid w:val="00B9104B"/>
    <w:rsid w:val="00B97559"/>
    <w:rsid w:val="00BC2A65"/>
    <w:rsid w:val="00BC3D38"/>
    <w:rsid w:val="00BE4EAA"/>
    <w:rsid w:val="00BF6DC5"/>
    <w:rsid w:val="00BF7E3F"/>
    <w:rsid w:val="00C143D7"/>
    <w:rsid w:val="00C435EE"/>
    <w:rsid w:val="00C62277"/>
    <w:rsid w:val="00C623B2"/>
    <w:rsid w:val="00C80DA9"/>
    <w:rsid w:val="00C862E5"/>
    <w:rsid w:val="00C87329"/>
    <w:rsid w:val="00CA073C"/>
    <w:rsid w:val="00CA4105"/>
    <w:rsid w:val="00CB3B69"/>
    <w:rsid w:val="00CE6DB5"/>
    <w:rsid w:val="00D2101A"/>
    <w:rsid w:val="00D2146D"/>
    <w:rsid w:val="00D43F71"/>
    <w:rsid w:val="00D445AD"/>
    <w:rsid w:val="00D54DF4"/>
    <w:rsid w:val="00D56026"/>
    <w:rsid w:val="00D619F6"/>
    <w:rsid w:val="00D84673"/>
    <w:rsid w:val="00DA7104"/>
    <w:rsid w:val="00DD5027"/>
    <w:rsid w:val="00DD66BC"/>
    <w:rsid w:val="00DF4798"/>
    <w:rsid w:val="00E05040"/>
    <w:rsid w:val="00E0554F"/>
    <w:rsid w:val="00E1548B"/>
    <w:rsid w:val="00E40A46"/>
    <w:rsid w:val="00E422D4"/>
    <w:rsid w:val="00E54840"/>
    <w:rsid w:val="00E911E5"/>
    <w:rsid w:val="00E91C05"/>
    <w:rsid w:val="00EE0918"/>
    <w:rsid w:val="00EE277A"/>
    <w:rsid w:val="00EF3508"/>
    <w:rsid w:val="00F375DD"/>
    <w:rsid w:val="00F41BAF"/>
    <w:rsid w:val="00F50AC2"/>
    <w:rsid w:val="00F50CB9"/>
    <w:rsid w:val="00F53D4C"/>
    <w:rsid w:val="00F54A14"/>
    <w:rsid w:val="00F55C8B"/>
    <w:rsid w:val="00F61015"/>
    <w:rsid w:val="00F70079"/>
    <w:rsid w:val="00F72A3C"/>
    <w:rsid w:val="00F75048"/>
    <w:rsid w:val="00F75357"/>
    <w:rsid w:val="00F806C4"/>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rPr>
      <w:lang/>
    </w:r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styleId="BalloonText">
    <w:name w:val="Balloon Text"/>
    <w:basedOn w:val="Normal"/>
    <w:semiHidden/>
    <w:rsid w:val="00C87329"/>
    <w:rPr>
      <w:sz w:val="18"/>
      <w:szCs w:val="18"/>
    </w:rPr>
  </w:style>
  <w:style w:type="character" w:customStyle="1" w:styleId="SingleTxtGCChar">
    <w:name w:val="_ Single Txt_GC Char"/>
    <w:link w:val="SingleTxtGC"/>
    <w:locked/>
    <w:rsid w:val="001D3C06"/>
    <w:rPr>
      <w:snapToGrid/>
      <w:sz w:val="21"/>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2</TotalTime>
  <Pages>1</Pages>
  <Words>952</Words>
  <Characters>1029</Characters>
  <Application>Microsoft Office Outlook</Application>
  <DocSecurity>4</DocSecurity>
  <Lines>49</Lines>
  <Paragraphs>49</Paragraphs>
  <ScaleCrop>false</ScaleCrop>
  <Company>CSD</Company>
  <LinksUpToDate>false</LinksUpToDate>
  <CharactersWithSpaces>1932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cp:lastModifiedBy>nie</cp:lastModifiedBy>
  <cp:revision>3</cp:revision>
  <cp:lastPrinted>2014-10-13T08:23:00Z</cp:lastPrinted>
  <dcterms:created xsi:type="dcterms:W3CDTF">2014-10-13T08:23:00Z</dcterms:created>
  <dcterms:modified xsi:type="dcterms:W3CDTF">2014-10-13T08:25:00Z</dcterms:modified>
</cp:coreProperties>
</file>